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58548" w14:textId="77777777" w:rsidR="008013A1" w:rsidRPr="003420AF" w:rsidRDefault="008013A1" w:rsidP="009E0F99">
      <w:pPr>
        <w:pStyle w:val="Heading1"/>
        <w:rPr>
          <w:rFonts w:ascii="Times New Roman" w:hAnsi="Times New Roman" w:cs="Times New Roman"/>
          <w:b/>
          <w:bCs/>
          <w:sz w:val="24"/>
          <w:szCs w:val="24"/>
        </w:rPr>
      </w:pPr>
      <w:r w:rsidRPr="003420AF">
        <w:rPr>
          <w:rFonts w:ascii="Times New Roman" w:hAnsi="Times New Roman" w:cs="Times New Roman"/>
          <w:b/>
          <w:bCs/>
          <w:sz w:val="24"/>
          <w:szCs w:val="24"/>
        </w:rPr>
        <w:t>90-351</w:t>
      </w:r>
      <w:r w:rsidRPr="003420AF">
        <w:rPr>
          <w:rFonts w:ascii="Times New Roman" w:hAnsi="Times New Roman" w:cs="Times New Roman"/>
          <w:b/>
          <w:bCs/>
          <w:sz w:val="24"/>
          <w:szCs w:val="24"/>
        </w:rPr>
        <w:tab/>
      </w:r>
      <w:r w:rsidRPr="003420AF">
        <w:rPr>
          <w:rFonts w:ascii="Times New Roman" w:hAnsi="Times New Roman" w:cs="Times New Roman"/>
          <w:b/>
          <w:bCs/>
          <w:sz w:val="24"/>
          <w:szCs w:val="24"/>
        </w:rPr>
        <w:tab/>
        <w:t>WORKERS' COMPENSATION BOARD</w:t>
      </w:r>
    </w:p>
    <w:p w14:paraId="3B770C99" w14:textId="77777777" w:rsidR="008013A1" w:rsidRPr="003420AF" w:rsidRDefault="008013A1" w:rsidP="008E1CEA">
      <w:pPr>
        <w:tabs>
          <w:tab w:val="left" w:pos="720"/>
          <w:tab w:val="left" w:pos="1440"/>
          <w:tab w:val="left" w:pos="2160"/>
          <w:tab w:val="left" w:pos="2880"/>
          <w:tab w:val="left" w:pos="3600"/>
        </w:tabs>
        <w:rPr>
          <w:rFonts w:ascii="Times New Roman" w:hAnsi="Times New Roman"/>
          <w:b/>
          <w:szCs w:val="24"/>
        </w:rPr>
      </w:pPr>
    </w:p>
    <w:p w14:paraId="612B23B8" w14:textId="77777777" w:rsidR="008013A1" w:rsidRPr="003420AF" w:rsidRDefault="008013A1" w:rsidP="00485B95">
      <w:pPr>
        <w:pStyle w:val="Heading1"/>
        <w:rPr>
          <w:rFonts w:ascii="Times New Roman" w:hAnsi="Times New Roman" w:cs="Times New Roman"/>
          <w:color w:val="auto"/>
          <w:sz w:val="24"/>
          <w:szCs w:val="24"/>
        </w:rPr>
      </w:pPr>
      <w:r w:rsidRPr="003420AF">
        <w:rPr>
          <w:rFonts w:ascii="Times New Roman" w:hAnsi="Times New Roman" w:cs="Times New Roman"/>
          <w:color w:val="auto"/>
          <w:sz w:val="24"/>
          <w:szCs w:val="24"/>
        </w:rPr>
        <w:t>Chapter 3:</w:t>
      </w:r>
      <w:r w:rsidRPr="003420AF">
        <w:rPr>
          <w:rFonts w:ascii="Times New Roman" w:hAnsi="Times New Roman" w:cs="Times New Roman"/>
          <w:color w:val="auto"/>
          <w:sz w:val="24"/>
          <w:szCs w:val="24"/>
        </w:rPr>
        <w:tab/>
        <w:t>FORM FILING</w:t>
      </w:r>
    </w:p>
    <w:p w14:paraId="4F063763" w14:textId="77777777" w:rsidR="008013A1" w:rsidRPr="003420AF" w:rsidRDefault="008013A1" w:rsidP="008E1CEA">
      <w:pPr>
        <w:pBdr>
          <w:bottom w:val="single" w:sz="6" w:space="1" w:color="auto"/>
        </w:pBdr>
        <w:tabs>
          <w:tab w:val="left" w:pos="720"/>
          <w:tab w:val="left" w:pos="1440"/>
          <w:tab w:val="left" w:pos="2160"/>
          <w:tab w:val="left" w:pos="2880"/>
          <w:tab w:val="left" w:pos="3600"/>
        </w:tabs>
        <w:rPr>
          <w:rFonts w:ascii="Times New Roman" w:hAnsi="Times New Roman"/>
          <w:szCs w:val="24"/>
        </w:rPr>
      </w:pPr>
    </w:p>
    <w:p w14:paraId="3DEBF461" w14:textId="77777777" w:rsidR="00FD7E01" w:rsidRDefault="00FD7E01" w:rsidP="00261A8D">
      <w:pPr>
        <w:tabs>
          <w:tab w:val="left" w:pos="720"/>
          <w:tab w:val="left" w:pos="1440"/>
          <w:tab w:val="left" w:pos="2160"/>
          <w:tab w:val="left" w:pos="2880"/>
          <w:tab w:val="left" w:pos="3600"/>
        </w:tabs>
        <w:autoSpaceDE w:val="0"/>
        <w:autoSpaceDN w:val="0"/>
        <w:adjustRightInd w:val="0"/>
        <w:spacing w:after="200" w:line="276" w:lineRule="auto"/>
        <w:rPr>
          <w:rFonts w:ascii="Times New Roman" w:eastAsia="Calibri" w:hAnsi="Times New Roman"/>
          <w:b/>
          <w:szCs w:val="24"/>
        </w:rPr>
      </w:pPr>
    </w:p>
    <w:p w14:paraId="585707A6" w14:textId="37E06788" w:rsidR="008B1EE7" w:rsidRPr="003B3743" w:rsidRDefault="007B5E3E" w:rsidP="00261A8D">
      <w:pPr>
        <w:tabs>
          <w:tab w:val="left" w:pos="720"/>
          <w:tab w:val="left" w:pos="1440"/>
          <w:tab w:val="left" w:pos="2160"/>
          <w:tab w:val="left" w:pos="2880"/>
          <w:tab w:val="left" w:pos="3600"/>
        </w:tabs>
        <w:autoSpaceDE w:val="0"/>
        <w:autoSpaceDN w:val="0"/>
        <w:adjustRightInd w:val="0"/>
        <w:spacing w:after="200" w:line="276" w:lineRule="auto"/>
        <w:rPr>
          <w:rFonts w:ascii="Times New Roman" w:eastAsia="Calibri" w:hAnsi="Times New Roman"/>
          <w:bCs/>
          <w:szCs w:val="24"/>
          <w:u w:val="single"/>
        </w:rPr>
      </w:pPr>
      <w:r w:rsidRPr="003B3743">
        <w:rPr>
          <w:rFonts w:ascii="Times New Roman" w:eastAsia="Calibri" w:hAnsi="Times New Roman"/>
          <w:bCs/>
          <w:szCs w:val="24"/>
          <w:u w:val="single"/>
        </w:rPr>
        <w:t xml:space="preserve">This rule </w:t>
      </w:r>
      <w:r w:rsidR="002C6D61" w:rsidRPr="003B3743">
        <w:rPr>
          <w:rFonts w:ascii="Times New Roman" w:eastAsia="Calibri" w:hAnsi="Times New Roman"/>
          <w:bCs/>
          <w:szCs w:val="24"/>
          <w:u w:val="single"/>
        </w:rPr>
        <w:t xml:space="preserve">contains </w:t>
      </w:r>
      <w:r w:rsidR="001D3EDA" w:rsidRPr="003B3743">
        <w:rPr>
          <w:rFonts w:ascii="Times New Roman" w:eastAsia="Calibri" w:hAnsi="Times New Roman"/>
          <w:bCs/>
          <w:szCs w:val="24"/>
          <w:u w:val="single"/>
        </w:rPr>
        <w:t xml:space="preserve">the </w:t>
      </w:r>
      <w:r w:rsidR="002C6D61" w:rsidRPr="003B3743">
        <w:rPr>
          <w:rFonts w:ascii="Times New Roman" w:eastAsia="Calibri" w:hAnsi="Times New Roman"/>
          <w:bCs/>
          <w:szCs w:val="24"/>
          <w:u w:val="single"/>
        </w:rPr>
        <w:t xml:space="preserve">requirements for filing forms that </w:t>
      </w:r>
      <w:r w:rsidR="00C10999" w:rsidRPr="003B3743">
        <w:rPr>
          <w:rFonts w:ascii="Times New Roman" w:eastAsia="Calibri" w:hAnsi="Times New Roman"/>
          <w:bCs/>
          <w:szCs w:val="24"/>
          <w:u w:val="single"/>
        </w:rPr>
        <w:t>do not have</w:t>
      </w:r>
      <w:r w:rsidR="002C6D61" w:rsidRPr="003B3743">
        <w:rPr>
          <w:rFonts w:ascii="Times New Roman" w:eastAsia="Calibri" w:hAnsi="Times New Roman"/>
          <w:bCs/>
          <w:szCs w:val="24"/>
          <w:u w:val="single"/>
        </w:rPr>
        <w:t xml:space="preserve"> to be filed using </w:t>
      </w:r>
      <w:r w:rsidR="00DB38A2" w:rsidRPr="003B3743">
        <w:rPr>
          <w:rFonts w:ascii="Times New Roman" w:eastAsia="Calibri" w:hAnsi="Times New Roman"/>
          <w:bCs/>
          <w:szCs w:val="24"/>
          <w:u w:val="single"/>
        </w:rPr>
        <w:t>Electronic Data Interchange (EDI) as set forth in Chapter 20.</w:t>
      </w:r>
      <w:r w:rsidRPr="003B3743">
        <w:rPr>
          <w:rFonts w:ascii="Times New Roman" w:eastAsia="Calibri" w:hAnsi="Times New Roman"/>
          <w:bCs/>
          <w:szCs w:val="24"/>
          <w:u w:val="single"/>
        </w:rPr>
        <w:t xml:space="preserve"> </w:t>
      </w:r>
    </w:p>
    <w:p w14:paraId="6669B38B" w14:textId="77777777" w:rsidR="008B1EE7" w:rsidRPr="003420AF" w:rsidRDefault="008B1EE7" w:rsidP="00261A8D">
      <w:pPr>
        <w:tabs>
          <w:tab w:val="left" w:pos="720"/>
          <w:tab w:val="left" w:pos="1440"/>
          <w:tab w:val="left" w:pos="2160"/>
          <w:tab w:val="left" w:pos="2880"/>
          <w:tab w:val="left" w:pos="3600"/>
        </w:tabs>
        <w:autoSpaceDE w:val="0"/>
        <w:autoSpaceDN w:val="0"/>
        <w:adjustRightInd w:val="0"/>
        <w:spacing w:after="200" w:line="276" w:lineRule="auto"/>
        <w:rPr>
          <w:rFonts w:ascii="Times New Roman" w:eastAsia="Calibri" w:hAnsi="Times New Roman"/>
          <w:b/>
          <w:szCs w:val="24"/>
        </w:rPr>
      </w:pPr>
    </w:p>
    <w:p w14:paraId="16DBE15C" w14:textId="08259F64" w:rsidR="00261A8D" w:rsidRPr="003420AF" w:rsidRDefault="00261A8D" w:rsidP="00261A8D">
      <w:pPr>
        <w:tabs>
          <w:tab w:val="left" w:pos="720"/>
          <w:tab w:val="left" w:pos="1440"/>
          <w:tab w:val="left" w:pos="2160"/>
          <w:tab w:val="left" w:pos="2880"/>
          <w:tab w:val="left" w:pos="3600"/>
        </w:tabs>
        <w:autoSpaceDE w:val="0"/>
        <w:autoSpaceDN w:val="0"/>
        <w:adjustRightInd w:val="0"/>
        <w:spacing w:after="200" w:line="276" w:lineRule="auto"/>
        <w:rPr>
          <w:rFonts w:ascii="Times New Roman" w:eastAsia="Calibri" w:hAnsi="Times New Roman"/>
          <w:szCs w:val="24"/>
          <w:u w:val="single"/>
        </w:rPr>
      </w:pPr>
      <w:r w:rsidRPr="003420AF">
        <w:rPr>
          <w:rFonts w:ascii="Times New Roman" w:eastAsia="Calibri" w:hAnsi="Times New Roman"/>
          <w:b/>
          <w:szCs w:val="24"/>
          <w:u w:val="single"/>
        </w:rPr>
        <w:t xml:space="preserve">§ </w:t>
      </w:r>
      <w:r w:rsidR="00EF4460">
        <w:rPr>
          <w:rFonts w:ascii="Times New Roman" w:eastAsia="Calibri" w:hAnsi="Times New Roman"/>
          <w:b/>
          <w:szCs w:val="24"/>
          <w:u w:val="single"/>
        </w:rPr>
        <w:t>1</w:t>
      </w:r>
      <w:r w:rsidRPr="003420AF">
        <w:rPr>
          <w:rFonts w:ascii="Times New Roman" w:eastAsia="Calibri" w:hAnsi="Times New Roman"/>
          <w:b/>
          <w:szCs w:val="24"/>
          <w:u w:val="single"/>
        </w:rPr>
        <w:t>.</w:t>
      </w:r>
      <w:r w:rsidRPr="003420AF">
        <w:rPr>
          <w:rFonts w:ascii="Times New Roman" w:eastAsia="Calibri" w:hAnsi="Times New Roman"/>
          <w:b/>
          <w:szCs w:val="24"/>
          <w:u w:val="single"/>
        </w:rPr>
        <w:tab/>
        <w:t>General Filing Requirements</w:t>
      </w:r>
    </w:p>
    <w:p w14:paraId="7840D433" w14:textId="77777777" w:rsidR="00261A8D" w:rsidRPr="003420AF" w:rsidRDefault="00261A8D" w:rsidP="005E32D3">
      <w:pPr>
        <w:pStyle w:val="ListParagraph"/>
        <w:numPr>
          <w:ilvl w:val="0"/>
          <w:numId w:val="7"/>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rPr>
          <w:rFonts w:ascii="Times New Roman" w:eastAsia="Calibri" w:hAnsi="Times New Roman"/>
          <w:szCs w:val="24"/>
          <w:u w:val="single"/>
        </w:rPr>
      </w:pPr>
      <w:r w:rsidRPr="003420AF">
        <w:rPr>
          <w:rFonts w:ascii="Times New Roman" w:eastAsia="Calibri" w:hAnsi="Times New Roman"/>
          <w:szCs w:val="24"/>
          <w:u w:val="single"/>
        </w:rPr>
        <w:t>All parties shall utilize forms and instructions prescribed by the Board.</w:t>
      </w:r>
    </w:p>
    <w:p w14:paraId="71272BD7" w14:textId="77777777" w:rsidR="00D245E2" w:rsidRPr="003420AF" w:rsidRDefault="00D245E2" w:rsidP="00D245E2">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rPr>
          <w:rFonts w:ascii="Times New Roman" w:eastAsia="Calibri" w:hAnsi="Times New Roman"/>
          <w:szCs w:val="24"/>
          <w:u w:val="single"/>
        </w:rPr>
      </w:pPr>
    </w:p>
    <w:p w14:paraId="6A198E81" w14:textId="77777777" w:rsidR="00261A8D" w:rsidRPr="003420AF" w:rsidRDefault="00261A8D" w:rsidP="005E32D3">
      <w:pPr>
        <w:pStyle w:val="ListParagraph"/>
        <w:numPr>
          <w:ilvl w:val="0"/>
          <w:numId w:val="7"/>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rPr>
          <w:rFonts w:ascii="Times New Roman" w:eastAsia="Calibri" w:hAnsi="Times New Roman"/>
          <w:szCs w:val="24"/>
          <w:u w:val="single"/>
        </w:rPr>
      </w:pPr>
      <w:r w:rsidRPr="003420AF">
        <w:rPr>
          <w:rFonts w:ascii="Times New Roman" w:eastAsia="Calibri" w:hAnsi="Times New Roman"/>
          <w:szCs w:val="24"/>
          <w:u w:val="single"/>
        </w:rPr>
        <w:t>For purposes of this section “forms” includes all forms, correspondence, petitions and any other information required to be filed with the Board.</w:t>
      </w:r>
    </w:p>
    <w:p w14:paraId="070B323F" w14:textId="77777777" w:rsidR="00D245E2" w:rsidRPr="003420AF" w:rsidRDefault="00D245E2" w:rsidP="00D245E2">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rPr>
          <w:rFonts w:ascii="Times New Roman" w:eastAsia="Calibri" w:hAnsi="Times New Roman"/>
          <w:szCs w:val="24"/>
          <w:u w:val="single"/>
        </w:rPr>
      </w:pPr>
    </w:p>
    <w:p w14:paraId="717CCCF1" w14:textId="141F1F2D" w:rsidR="00261A8D" w:rsidRPr="003420AF" w:rsidRDefault="00261A8D" w:rsidP="005E32D3">
      <w:pPr>
        <w:pStyle w:val="ListParagraph"/>
        <w:numPr>
          <w:ilvl w:val="0"/>
          <w:numId w:val="7"/>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rPr>
          <w:rFonts w:ascii="Times New Roman" w:eastAsia="Calibri" w:hAnsi="Times New Roman"/>
          <w:szCs w:val="24"/>
          <w:u w:val="single"/>
        </w:rPr>
      </w:pPr>
      <w:r w:rsidRPr="003420AF">
        <w:rPr>
          <w:rFonts w:ascii="Times New Roman" w:eastAsia="Calibri" w:hAnsi="Times New Roman"/>
          <w:szCs w:val="24"/>
          <w:u w:val="single"/>
        </w:rPr>
        <w:t xml:space="preserve">Except as specifically provided in 39-A M.R.S.A. § 101 et seq. or in these rules, </w:t>
      </w:r>
      <w:r w:rsidR="005E560A" w:rsidRPr="003420AF">
        <w:rPr>
          <w:rFonts w:ascii="Times New Roman" w:eastAsia="Calibri" w:hAnsi="Times New Roman"/>
          <w:strike/>
          <w:szCs w:val="24"/>
          <w:u w:val="single"/>
        </w:rPr>
        <w:t>all</w:t>
      </w:r>
      <w:r w:rsidR="005E560A" w:rsidRPr="003420AF">
        <w:rPr>
          <w:rFonts w:ascii="Times New Roman" w:eastAsia="Calibri" w:hAnsi="Times New Roman"/>
          <w:szCs w:val="24"/>
          <w:u w:val="single"/>
        </w:rPr>
        <w:t xml:space="preserve"> </w:t>
      </w:r>
      <w:r w:rsidRPr="003420AF">
        <w:rPr>
          <w:rFonts w:ascii="Times New Roman" w:eastAsia="Calibri" w:hAnsi="Times New Roman"/>
          <w:szCs w:val="24"/>
          <w:u w:val="single"/>
        </w:rPr>
        <w:t xml:space="preserve">forms </w:t>
      </w:r>
      <w:r w:rsidR="005E560A" w:rsidRPr="003420AF">
        <w:rPr>
          <w:rFonts w:ascii="Times New Roman" w:eastAsia="Calibri" w:hAnsi="Times New Roman"/>
          <w:strike/>
          <w:szCs w:val="24"/>
          <w:u w:val="single"/>
        </w:rPr>
        <w:t>and correspondence, including but not limited to petitions,</w:t>
      </w:r>
      <w:r w:rsidR="005E560A" w:rsidRPr="003420AF">
        <w:rPr>
          <w:rFonts w:ascii="Times New Roman" w:eastAsia="Calibri" w:hAnsi="Times New Roman"/>
          <w:szCs w:val="24"/>
          <w:u w:val="single"/>
        </w:rPr>
        <w:t xml:space="preserve"> </w:t>
      </w:r>
      <w:r w:rsidRPr="003420AF">
        <w:rPr>
          <w:rFonts w:ascii="Times New Roman" w:eastAsia="Calibri" w:hAnsi="Times New Roman"/>
          <w:szCs w:val="24"/>
          <w:u w:val="single"/>
        </w:rPr>
        <w:t>shall be filed in the Central Office of the Workers’ Compensation Board.</w:t>
      </w:r>
    </w:p>
    <w:p w14:paraId="572920D3" w14:textId="77777777" w:rsidR="00D245E2" w:rsidRPr="003420AF" w:rsidRDefault="00D245E2" w:rsidP="00D245E2">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rPr>
          <w:rFonts w:ascii="Times New Roman" w:eastAsia="Calibri" w:hAnsi="Times New Roman"/>
          <w:szCs w:val="24"/>
          <w:u w:val="single"/>
        </w:rPr>
      </w:pPr>
    </w:p>
    <w:p w14:paraId="50DF4358" w14:textId="7722B0D1" w:rsidR="00070331" w:rsidRPr="003420AF" w:rsidRDefault="00261A8D" w:rsidP="00070331">
      <w:pPr>
        <w:pStyle w:val="ListParagraph"/>
        <w:numPr>
          <w:ilvl w:val="0"/>
          <w:numId w:val="7"/>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rPr>
          <w:rFonts w:ascii="Times New Roman" w:eastAsia="Calibri" w:hAnsi="Times New Roman"/>
          <w:szCs w:val="24"/>
          <w:u w:val="single"/>
        </w:rPr>
      </w:pPr>
      <w:r w:rsidRPr="003420AF">
        <w:rPr>
          <w:rFonts w:ascii="Times New Roman" w:eastAsia="Calibri" w:hAnsi="Times New Roman"/>
          <w:szCs w:val="24"/>
          <w:u w:val="single"/>
        </w:rPr>
        <w:t xml:space="preserve">Except as specifically provided in 39-A M.R.S.A. § 101 et seq. or in these rules, forms </w:t>
      </w:r>
      <w:r w:rsidRPr="003420AF">
        <w:rPr>
          <w:rFonts w:ascii="Times New Roman" w:eastAsia="Calibri" w:hAnsi="Times New Roman"/>
          <w:strike/>
          <w:szCs w:val="24"/>
          <w:u w:val="single"/>
        </w:rPr>
        <w:t>and correspondence</w:t>
      </w:r>
      <w:r w:rsidRPr="003420AF">
        <w:rPr>
          <w:rFonts w:ascii="Times New Roman" w:eastAsia="Calibri" w:hAnsi="Times New Roman"/>
          <w:szCs w:val="24"/>
          <w:u w:val="single"/>
        </w:rPr>
        <w:t xml:space="preserve"> required to be filed in the Central Office of the Workers’ Compensation Board are filed when the Board receives the form by mail, in-hand delivery, fax, or </w:t>
      </w:r>
      <w:r w:rsidR="00884568" w:rsidRPr="003420AF">
        <w:rPr>
          <w:rFonts w:ascii="Times New Roman" w:eastAsia="Calibri" w:hAnsi="Times New Roman"/>
          <w:szCs w:val="24"/>
          <w:u w:val="single"/>
        </w:rPr>
        <w:t>e</w:t>
      </w:r>
      <w:r w:rsidR="00A07A88" w:rsidRPr="003420AF">
        <w:rPr>
          <w:rFonts w:ascii="Times New Roman" w:eastAsia="Calibri" w:hAnsi="Times New Roman"/>
          <w:szCs w:val="24"/>
          <w:u w:val="single"/>
        </w:rPr>
        <w:t>-</w:t>
      </w:r>
      <w:r w:rsidR="00884568" w:rsidRPr="003420AF">
        <w:rPr>
          <w:rFonts w:ascii="Times New Roman" w:eastAsia="Calibri" w:hAnsi="Times New Roman"/>
          <w:szCs w:val="24"/>
          <w:u w:val="single"/>
        </w:rPr>
        <w:t>mail</w:t>
      </w:r>
      <w:r w:rsidRPr="003420AF">
        <w:rPr>
          <w:rFonts w:ascii="Times New Roman" w:eastAsia="Calibri" w:hAnsi="Times New Roman"/>
          <w:szCs w:val="24"/>
          <w:u w:val="single"/>
        </w:rPr>
        <w:t>.</w:t>
      </w:r>
    </w:p>
    <w:p w14:paraId="369E8BB6" w14:textId="77777777" w:rsidR="00070331" w:rsidRPr="003420AF" w:rsidRDefault="00070331" w:rsidP="00070331">
      <w:pPr>
        <w:pStyle w:val="ListParagraph"/>
        <w:rPr>
          <w:rFonts w:ascii="Times New Roman" w:eastAsia="Calibri" w:hAnsi="Times New Roman"/>
          <w:szCs w:val="24"/>
          <w:u w:val="single"/>
        </w:rPr>
      </w:pPr>
    </w:p>
    <w:p w14:paraId="41183EE7" w14:textId="43077181" w:rsidR="00D245E2" w:rsidRPr="003420AF" w:rsidRDefault="00F735E4" w:rsidP="00D245E2">
      <w:pPr>
        <w:pStyle w:val="ListParagraph"/>
        <w:numPr>
          <w:ilvl w:val="0"/>
          <w:numId w:val="7"/>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rPr>
          <w:rFonts w:ascii="Times New Roman" w:hAnsi="Times New Roman"/>
          <w:color w:val="000000"/>
          <w:szCs w:val="24"/>
          <w:u w:val="single"/>
          <w:shd w:val="clear" w:color="auto" w:fill="FFFFFF"/>
        </w:rPr>
      </w:pPr>
      <w:bookmarkStart w:id="0" w:name="_Hlk214393222"/>
      <w:r w:rsidRPr="003420AF">
        <w:rPr>
          <w:rFonts w:ascii="Times New Roman" w:eastAsia="Calibri" w:hAnsi="Times New Roman"/>
          <w:szCs w:val="24"/>
          <w:u w:val="single"/>
        </w:rPr>
        <w:t xml:space="preserve">Duplicate </w:t>
      </w:r>
      <w:r w:rsidRPr="003420AF">
        <w:rPr>
          <w:rFonts w:ascii="Times New Roman" w:eastAsia="Calibri" w:hAnsi="Times New Roman"/>
          <w:strike/>
          <w:szCs w:val="24"/>
          <w:u w:val="single"/>
        </w:rPr>
        <w:t>paper</w:t>
      </w:r>
      <w:r w:rsidRPr="003420AF">
        <w:rPr>
          <w:rFonts w:ascii="Times New Roman" w:eastAsia="Calibri" w:hAnsi="Times New Roman"/>
          <w:szCs w:val="24"/>
          <w:u w:val="single"/>
        </w:rPr>
        <w:t xml:space="preserve"> copies of forms </w:t>
      </w:r>
      <w:r w:rsidRPr="003420AF">
        <w:rPr>
          <w:rFonts w:ascii="Times New Roman" w:eastAsia="Calibri" w:hAnsi="Times New Roman"/>
          <w:strike/>
          <w:szCs w:val="24"/>
          <w:u w:val="single"/>
        </w:rPr>
        <w:t xml:space="preserve">that are filed by fax or other </w:t>
      </w:r>
      <w:proofErr w:type="gramStart"/>
      <w:r w:rsidRPr="003420AF">
        <w:rPr>
          <w:rFonts w:ascii="Times New Roman" w:eastAsia="Calibri" w:hAnsi="Times New Roman"/>
          <w:strike/>
          <w:szCs w:val="24"/>
          <w:u w:val="single"/>
        </w:rPr>
        <w:t>form</w:t>
      </w:r>
      <w:proofErr w:type="gramEnd"/>
      <w:r w:rsidRPr="003420AF">
        <w:rPr>
          <w:rFonts w:ascii="Times New Roman" w:eastAsia="Calibri" w:hAnsi="Times New Roman"/>
          <w:strike/>
          <w:szCs w:val="24"/>
          <w:u w:val="single"/>
        </w:rPr>
        <w:t xml:space="preserve"> of electronic transfer</w:t>
      </w:r>
      <w:r w:rsidRPr="003420AF">
        <w:rPr>
          <w:rFonts w:ascii="Times New Roman" w:eastAsia="Calibri" w:hAnsi="Times New Roman"/>
          <w:szCs w:val="24"/>
          <w:u w:val="single"/>
        </w:rPr>
        <w:t xml:space="preserve"> will not be accepted.</w:t>
      </w:r>
      <w:bookmarkEnd w:id="0"/>
    </w:p>
    <w:p w14:paraId="59EC2A53" w14:textId="77777777" w:rsidR="009D5FE6" w:rsidRPr="003420AF" w:rsidRDefault="009D5FE6" w:rsidP="009D5FE6">
      <w:pPr>
        <w:pStyle w:val="ListParagraph"/>
        <w:rPr>
          <w:rFonts w:ascii="Times New Roman" w:hAnsi="Times New Roman"/>
          <w:color w:val="000000"/>
          <w:szCs w:val="24"/>
          <w:u w:val="single"/>
          <w:shd w:val="clear" w:color="auto" w:fill="FFFFFF"/>
        </w:rPr>
      </w:pPr>
    </w:p>
    <w:p w14:paraId="615B50C7" w14:textId="04AF36A8" w:rsidR="00CD7DDB" w:rsidRPr="00A515A5" w:rsidRDefault="00A07A88" w:rsidP="00A515A5">
      <w:pPr>
        <w:pStyle w:val="ListParagraph"/>
        <w:numPr>
          <w:ilvl w:val="0"/>
          <w:numId w:val="7"/>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rPr>
          <w:rFonts w:ascii="Times New Roman" w:hAnsi="Times New Roman"/>
          <w:color w:val="000000"/>
          <w:szCs w:val="24"/>
          <w:u w:val="single"/>
          <w:shd w:val="clear" w:color="auto" w:fill="FFFFFF"/>
        </w:rPr>
      </w:pPr>
      <w:r w:rsidRPr="003420AF">
        <w:rPr>
          <w:rFonts w:ascii="Times New Roman" w:hAnsi="Times New Roman"/>
          <w:color w:val="000000"/>
          <w:szCs w:val="24"/>
          <w:u w:val="single"/>
          <w:shd w:val="clear" w:color="auto" w:fill="FFFFFF"/>
        </w:rPr>
        <w:t>Copies of forms sent to the Board shall be mailed to the e</w:t>
      </w:r>
      <w:r w:rsidR="009D5FE6" w:rsidRPr="003420AF">
        <w:rPr>
          <w:rFonts w:ascii="Times New Roman" w:hAnsi="Times New Roman"/>
          <w:color w:val="000000"/>
          <w:szCs w:val="24"/>
          <w:u w:val="single"/>
          <w:shd w:val="clear" w:color="auto" w:fill="FFFFFF"/>
        </w:rPr>
        <w:t xml:space="preserve">mployee, </w:t>
      </w:r>
      <w:r w:rsidRPr="003420AF">
        <w:rPr>
          <w:rFonts w:ascii="Times New Roman" w:hAnsi="Times New Roman"/>
          <w:color w:val="000000"/>
          <w:szCs w:val="24"/>
          <w:u w:val="single"/>
          <w:shd w:val="clear" w:color="auto" w:fill="FFFFFF"/>
        </w:rPr>
        <w:t>i</w:t>
      </w:r>
      <w:r w:rsidR="009D5FE6" w:rsidRPr="003420AF">
        <w:rPr>
          <w:rFonts w:ascii="Times New Roman" w:hAnsi="Times New Roman"/>
          <w:color w:val="000000"/>
          <w:szCs w:val="24"/>
          <w:u w:val="single"/>
          <w:shd w:val="clear" w:color="auto" w:fill="FFFFFF"/>
        </w:rPr>
        <w:t xml:space="preserve">nsurer, </w:t>
      </w:r>
      <w:r w:rsidRPr="003420AF">
        <w:rPr>
          <w:rFonts w:ascii="Times New Roman" w:hAnsi="Times New Roman"/>
          <w:color w:val="000000"/>
          <w:szCs w:val="24"/>
          <w:u w:val="single"/>
          <w:shd w:val="clear" w:color="auto" w:fill="FFFFFF"/>
        </w:rPr>
        <w:t>e</w:t>
      </w:r>
      <w:r w:rsidR="009D5FE6" w:rsidRPr="003420AF">
        <w:rPr>
          <w:rFonts w:ascii="Times New Roman" w:hAnsi="Times New Roman"/>
          <w:color w:val="000000"/>
          <w:szCs w:val="24"/>
          <w:u w:val="single"/>
          <w:shd w:val="clear" w:color="auto" w:fill="FFFFFF"/>
        </w:rPr>
        <w:t>mployer</w:t>
      </w:r>
      <w:r w:rsidRPr="003420AF">
        <w:rPr>
          <w:rFonts w:ascii="Times New Roman" w:hAnsi="Times New Roman"/>
          <w:color w:val="000000"/>
          <w:szCs w:val="24"/>
          <w:u w:val="single"/>
          <w:shd w:val="clear" w:color="auto" w:fill="FFFFFF"/>
        </w:rPr>
        <w:t>, and the health care provider as applicable within three (3) business days after the form is sent to the Board</w:t>
      </w:r>
      <w:r w:rsidR="009D5FE6" w:rsidRPr="003420AF">
        <w:rPr>
          <w:rFonts w:ascii="Times New Roman" w:hAnsi="Times New Roman"/>
          <w:color w:val="000000"/>
          <w:szCs w:val="24"/>
          <w:u w:val="single"/>
          <w:shd w:val="clear" w:color="auto" w:fill="FFFFFF"/>
        </w:rPr>
        <w:t>.</w:t>
      </w:r>
    </w:p>
    <w:p w14:paraId="486589BB" w14:textId="77777777" w:rsidR="00D245E2" w:rsidRPr="003420AF" w:rsidRDefault="00D245E2" w:rsidP="00D245E2">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before="100" w:beforeAutospacing="1"/>
        <w:ind w:left="1080"/>
        <w:textAlignment w:val="baseline"/>
        <w:rPr>
          <w:rStyle w:val="normaltextrun"/>
          <w:rFonts w:ascii="Times New Roman" w:hAnsi="Times New Roman"/>
          <w:szCs w:val="24"/>
        </w:rPr>
      </w:pPr>
    </w:p>
    <w:p w14:paraId="480CEE93" w14:textId="18D314E3" w:rsidR="002D5592" w:rsidRPr="003420AF" w:rsidRDefault="004C5680" w:rsidP="002D5592">
      <w:pPr>
        <w:tabs>
          <w:tab w:val="left" w:pos="720"/>
          <w:tab w:val="left" w:pos="1440"/>
          <w:tab w:val="left" w:pos="2160"/>
          <w:tab w:val="left" w:pos="2880"/>
          <w:tab w:val="left" w:pos="3600"/>
        </w:tabs>
        <w:autoSpaceDE w:val="0"/>
        <w:autoSpaceDN w:val="0"/>
        <w:adjustRightInd w:val="0"/>
        <w:spacing w:after="200" w:line="276" w:lineRule="auto"/>
        <w:rPr>
          <w:rFonts w:ascii="Times New Roman" w:eastAsia="Calibri" w:hAnsi="Times New Roman"/>
          <w:szCs w:val="24"/>
        </w:rPr>
      </w:pPr>
      <w:r w:rsidRPr="003420AF">
        <w:rPr>
          <w:rFonts w:ascii="Times New Roman" w:eastAsia="Calibri" w:hAnsi="Times New Roman"/>
          <w:b/>
          <w:szCs w:val="24"/>
        </w:rPr>
        <w:t>§ 1</w:t>
      </w:r>
      <w:r w:rsidR="005A18A9">
        <w:rPr>
          <w:rFonts w:ascii="Times New Roman" w:eastAsia="Calibri" w:hAnsi="Times New Roman"/>
          <w:b/>
          <w:szCs w:val="24"/>
        </w:rPr>
        <w:t>-A</w:t>
      </w:r>
      <w:r w:rsidRPr="003420AF">
        <w:rPr>
          <w:rFonts w:ascii="Times New Roman" w:eastAsia="Calibri" w:hAnsi="Times New Roman"/>
          <w:b/>
          <w:szCs w:val="24"/>
        </w:rPr>
        <w:t>.</w:t>
      </w:r>
      <w:r w:rsidRPr="003420AF">
        <w:rPr>
          <w:rFonts w:ascii="Times New Roman" w:eastAsia="Calibri" w:hAnsi="Times New Roman"/>
          <w:b/>
          <w:szCs w:val="24"/>
        </w:rPr>
        <w:tab/>
        <w:t>Lost Time: Employer’s First Report of Occupational Injury or Disease (WCB-1)</w:t>
      </w:r>
    </w:p>
    <w:p w14:paraId="663A636A" w14:textId="20D2B2BF" w:rsidR="00884568" w:rsidRPr="003420AF" w:rsidRDefault="00884568" w:rsidP="00F211BB">
      <w:pPr>
        <w:pStyle w:val="ListParagraph"/>
        <w:numPr>
          <w:ilvl w:val="0"/>
          <w:numId w:val="39"/>
        </w:numPr>
        <w:tabs>
          <w:tab w:val="left" w:pos="1"/>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166"/>
        <w:contextualSpacing w:val="0"/>
        <w:rPr>
          <w:rFonts w:ascii="Times New Roman" w:hAnsi="Times New Roman"/>
          <w:szCs w:val="24"/>
        </w:rPr>
      </w:pPr>
      <w:r w:rsidRPr="003420AF">
        <w:rPr>
          <w:rFonts w:ascii="Times New Roman" w:hAnsi="Times New Roman"/>
          <w:szCs w:val="24"/>
          <w:u w:val="single"/>
        </w:rPr>
        <w:t>Unless a waiver has been granted pursuant to Chapter 20, all First Reports of Injury and all changes or corrections to First Reports of Injury shall be filed by using the International Association of Industrial Accident Boards and Commissions (IAIABC) Claims Release 3 format</w:t>
      </w:r>
      <w:r w:rsidR="0085527B">
        <w:rPr>
          <w:rFonts w:ascii="Times New Roman" w:hAnsi="Times New Roman"/>
          <w:szCs w:val="24"/>
          <w:u w:val="single"/>
        </w:rPr>
        <w:t xml:space="preserve"> </w:t>
      </w:r>
      <w:r w:rsidR="00117AEE" w:rsidRPr="003B3743">
        <w:rPr>
          <w:rFonts w:ascii="Times New Roman" w:hAnsi="Times New Roman"/>
          <w:szCs w:val="24"/>
          <w:u w:val="single"/>
        </w:rPr>
        <w:t>as set forth in Chapter 20</w:t>
      </w:r>
      <w:r w:rsidRPr="003420AF">
        <w:rPr>
          <w:rFonts w:ascii="Times New Roman" w:hAnsi="Times New Roman"/>
          <w:szCs w:val="24"/>
          <w:u w:val="single"/>
        </w:rPr>
        <w:t>.</w:t>
      </w:r>
    </w:p>
    <w:p w14:paraId="3E80A8FF" w14:textId="72EC16FA" w:rsidR="002215C0" w:rsidRPr="003420AF" w:rsidRDefault="002215C0" w:rsidP="00F211BB">
      <w:pPr>
        <w:pStyle w:val="ListParagraph"/>
        <w:numPr>
          <w:ilvl w:val="0"/>
          <w:numId w:val="39"/>
        </w:numPr>
        <w:tabs>
          <w:tab w:val="left" w:pos="1"/>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166"/>
        <w:contextualSpacing w:val="0"/>
        <w:rPr>
          <w:rFonts w:ascii="Times New Roman" w:hAnsi="Times New Roman"/>
          <w:szCs w:val="24"/>
        </w:rPr>
      </w:pPr>
      <w:r w:rsidRPr="003420AF">
        <w:rPr>
          <w:rFonts w:ascii="Times New Roman" w:hAnsi="Times New Roman"/>
          <w:szCs w:val="24"/>
        </w:rPr>
        <w:lastRenderedPageBreak/>
        <w:t xml:space="preserve">The definition of a </w:t>
      </w:r>
      <w:r w:rsidRPr="003420AF">
        <w:rPr>
          <w:rFonts w:ascii="Times New Roman" w:hAnsi="Times New Roman"/>
          <w:strike/>
          <w:szCs w:val="24"/>
        </w:rPr>
        <w:t>day</w:t>
      </w:r>
      <w:r w:rsidRPr="003420AF">
        <w:rPr>
          <w:rFonts w:ascii="Times New Roman" w:hAnsi="Times New Roman"/>
          <w:szCs w:val="24"/>
        </w:rPr>
        <w:t xml:space="preserve"> </w:t>
      </w:r>
      <w:r w:rsidRPr="003420AF">
        <w:rPr>
          <w:rFonts w:ascii="Times New Roman" w:hAnsi="Times New Roman"/>
          <w:szCs w:val="24"/>
          <w:u w:val="single"/>
        </w:rPr>
        <w:t>“day’s work”</w:t>
      </w:r>
      <w:r w:rsidRPr="003420AF">
        <w:rPr>
          <w:rFonts w:ascii="Times New Roman" w:hAnsi="Times New Roman"/>
          <w:szCs w:val="24"/>
        </w:rPr>
        <w:t xml:space="preserve"> for purposes of filing a First Report of Occupational Injury or Illness (WCB-1) under § 303 is the wages in an employee’s</w:t>
      </w:r>
      <w:r w:rsidR="00F211BB" w:rsidRPr="003420AF">
        <w:rPr>
          <w:rFonts w:ascii="Times New Roman" w:hAnsi="Times New Roman"/>
          <w:szCs w:val="24"/>
        </w:rPr>
        <w:t xml:space="preserve"> </w:t>
      </w:r>
      <w:r w:rsidRPr="003420AF">
        <w:rPr>
          <w:rFonts w:ascii="Times New Roman" w:hAnsi="Times New Roman"/>
          <w:szCs w:val="24"/>
        </w:rPr>
        <w:t>regular workday.</w:t>
      </w:r>
    </w:p>
    <w:p w14:paraId="68E01567" w14:textId="3DEE3955" w:rsidR="002215C0" w:rsidRPr="003420AF" w:rsidRDefault="002215C0" w:rsidP="00F211BB">
      <w:pPr>
        <w:pStyle w:val="ListParagraph"/>
        <w:numPr>
          <w:ilvl w:val="0"/>
          <w:numId w:val="39"/>
        </w:numPr>
        <w:tabs>
          <w:tab w:val="left" w:pos="1"/>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166"/>
        <w:contextualSpacing w:val="0"/>
        <w:rPr>
          <w:rFonts w:ascii="Times New Roman" w:hAnsi="Times New Roman"/>
          <w:szCs w:val="24"/>
        </w:rPr>
      </w:pPr>
      <w:r w:rsidRPr="003420AF">
        <w:rPr>
          <w:rFonts w:ascii="Times New Roman" w:hAnsi="Times New Roman"/>
          <w:szCs w:val="24"/>
        </w:rPr>
        <w:t>Except as provided in paragraph (4) of this section, a First Report of Occupational Injury or Illness (WCB-1) shall be filed within</w:t>
      </w:r>
      <w:r w:rsidR="005A410D" w:rsidRPr="003420AF">
        <w:rPr>
          <w:rFonts w:ascii="Times New Roman" w:hAnsi="Times New Roman"/>
          <w:szCs w:val="24"/>
        </w:rPr>
        <w:t xml:space="preserve"> </w:t>
      </w:r>
      <w:r w:rsidR="005A410D" w:rsidRPr="003420AF">
        <w:rPr>
          <w:rFonts w:ascii="Times New Roman" w:hAnsi="Times New Roman"/>
          <w:szCs w:val="24"/>
          <w:u w:val="single"/>
        </w:rPr>
        <w:t>seven</w:t>
      </w:r>
      <w:r w:rsidRPr="003420AF">
        <w:rPr>
          <w:rFonts w:ascii="Times New Roman" w:hAnsi="Times New Roman"/>
          <w:szCs w:val="24"/>
          <w:u w:val="single"/>
        </w:rPr>
        <w:t xml:space="preserve"> </w:t>
      </w:r>
      <w:r w:rsidR="005A410D" w:rsidRPr="003420AF">
        <w:rPr>
          <w:rFonts w:ascii="Times New Roman" w:hAnsi="Times New Roman"/>
          <w:szCs w:val="24"/>
        </w:rPr>
        <w:t>(</w:t>
      </w:r>
      <w:r w:rsidRPr="003420AF">
        <w:rPr>
          <w:rFonts w:ascii="Times New Roman" w:hAnsi="Times New Roman"/>
          <w:szCs w:val="24"/>
        </w:rPr>
        <w:t>7</w:t>
      </w:r>
      <w:r w:rsidR="005A410D" w:rsidRPr="003420AF">
        <w:rPr>
          <w:rFonts w:ascii="Times New Roman" w:hAnsi="Times New Roman"/>
          <w:szCs w:val="24"/>
        </w:rPr>
        <w:t>)</w:t>
      </w:r>
      <w:r w:rsidRPr="003420AF">
        <w:rPr>
          <w:rFonts w:ascii="Times New Roman" w:hAnsi="Times New Roman"/>
          <w:szCs w:val="24"/>
        </w:rPr>
        <w:t xml:space="preserve"> days after an employee has actually lost wages in an amount equivalent to </w:t>
      </w:r>
      <w:r w:rsidRPr="003420AF">
        <w:rPr>
          <w:rFonts w:ascii="Times New Roman" w:hAnsi="Times New Roman"/>
          <w:strike/>
          <w:szCs w:val="24"/>
        </w:rPr>
        <w:t>that sum which would have been earned in a</w:t>
      </w:r>
      <w:r w:rsidR="00F211BB" w:rsidRPr="003420AF">
        <w:rPr>
          <w:rFonts w:ascii="Times New Roman" w:hAnsi="Times New Roman"/>
          <w:strike/>
          <w:szCs w:val="24"/>
        </w:rPr>
        <w:t xml:space="preserve"> </w:t>
      </w:r>
      <w:r w:rsidRPr="003420AF">
        <w:rPr>
          <w:rFonts w:ascii="Times New Roman" w:hAnsi="Times New Roman"/>
          <w:strike/>
          <w:szCs w:val="24"/>
        </w:rPr>
        <w:t>regular workday</w:t>
      </w:r>
      <w:r w:rsidRPr="003420AF">
        <w:rPr>
          <w:rFonts w:ascii="Times New Roman" w:hAnsi="Times New Roman"/>
          <w:szCs w:val="24"/>
        </w:rPr>
        <w:t xml:space="preserve"> </w:t>
      </w:r>
      <w:r w:rsidRPr="003420AF">
        <w:rPr>
          <w:rFonts w:ascii="Times New Roman" w:hAnsi="Times New Roman"/>
          <w:szCs w:val="24"/>
          <w:u w:val="single"/>
        </w:rPr>
        <w:t>the wages in the employee’s regular workday.</w:t>
      </w:r>
    </w:p>
    <w:p w14:paraId="2C394C68" w14:textId="0F54C767" w:rsidR="002215C0" w:rsidRPr="003420AF" w:rsidRDefault="002215C0" w:rsidP="00F211BB">
      <w:pPr>
        <w:pStyle w:val="ListParagraph"/>
        <w:numPr>
          <w:ilvl w:val="0"/>
          <w:numId w:val="39"/>
        </w:numPr>
        <w:tabs>
          <w:tab w:val="left" w:pos="1"/>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166"/>
        <w:contextualSpacing w:val="0"/>
        <w:rPr>
          <w:rFonts w:ascii="Times New Roman" w:hAnsi="Times New Roman"/>
          <w:szCs w:val="24"/>
        </w:rPr>
      </w:pPr>
      <w:r w:rsidRPr="003420AF">
        <w:rPr>
          <w:rFonts w:ascii="Times New Roman" w:hAnsi="Times New Roman"/>
          <w:szCs w:val="24"/>
        </w:rPr>
        <w:t xml:space="preserve">For purposes of this section, “wages in </w:t>
      </w:r>
      <w:proofErr w:type="gramStart"/>
      <w:r w:rsidRPr="003420AF">
        <w:rPr>
          <w:rFonts w:ascii="Times New Roman" w:hAnsi="Times New Roman"/>
          <w:strike/>
          <w:szCs w:val="24"/>
        </w:rPr>
        <w:t>an</w:t>
      </w:r>
      <w:r w:rsidRPr="003420AF">
        <w:rPr>
          <w:rFonts w:ascii="Times New Roman" w:hAnsi="Times New Roman"/>
          <w:szCs w:val="24"/>
        </w:rPr>
        <w:t xml:space="preserve"> </w:t>
      </w:r>
      <w:r w:rsidRPr="003420AF">
        <w:rPr>
          <w:rFonts w:ascii="Times New Roman" w:hAnsi="Times New Roman"/>
          <w:szCs w:val="24"/>
          <w:u w:val="single"/>
        </w:rPr>
        <w:t>the</w:t>
      </w:r>
      <w:proofErr w:type="gramEnd"/>
      <w:r w:rsidRPr="003420AF">
        <w:rPr>
          <w:rFonts w:ascii="Times New Roman" w:hAnsi="Times New Roman"/>
          <w:szCs w:val="24"/>
        </w:rPr>
        <w:t xml:space="preserve"> employee’s regular workday” is</w:t>
      </w:r>
      <w:r w:rsidR="00900855" w:rsidRPr="003420AF">
        <w:rPr>
          <w:rFonts w:ascii="Times New Roman" w:hAnsi="Times New Roman"/>
          <w:szCs w:val="24"/>
        </w:rPr>
        <w:t>:</w:t>
      </w:r>
    </w:p>
    <w:p w14:paraId="1B98E126" w14:textId="5A864932" w:rsidR="002215C0" w:rsidRPr="003420AF" w:rsidRDefault="00900855" w:rsidP="00900855">
      <w:pPr>
        <w:pStyle w:val="ListParagraph"/>
        <w:numPr>
          <w:ilvl w:val="0"/>
          <w:numId w:val="38"/>
        </w:numPr>
        <w:rPr>
          <w:rFonts w:ascii="Times New Roman" w:hAnsi="Times New Roman"/>
          <w:szCs w:val="24"/>
          <w:u w:val="single"/>
        </w:rPr>
      </w:pPr>
      <w:r w:rsidRPr="003420AF">
        <w:rPr>
          <w:rFonts w:ascii="Times New Roman" w:hAnsi="Times New Roman"/>
          <w:strike/>
          <w:szCs w:val="24"/>
        </w:rPr>
        <w:t>T</w:t>
      </w:r>
      <w:r w:rsidR="007857EC" w:rsidRPr="003420AF">
        <w:rPr>
          <w:rFonts w:ascii="Times New Roman" w:hAnsi="Times New Roman"/>
          <w:strike/>
          <w:szCs w:val="24"/>
        </w:rPr>
        <w:t xml:space="preserve">he employer/insurer shall record lost wages so that a First Report of Occupational Injury or Illness (WCB-1) can be timely filed pursuant to this rule and § 303. </w:t>
      </w:r>
      <w:r w:rsidR="007857EC" w:rsidRPr="003420AF">
        <w:rPr>
          <w:rFonts w:ascii="Times New Roman" w:hAnsi="Times New Roman"/>
          <w:szCs w:val="24"/>
          <w:u w:val="single"/>
        </w:rPr>
        <w:t>T</w:t>
      </w:r>
      <w:r w:rsidR="002215C0" w:rsidRPr="003420AF">
        <w:rPr>
          <w:rFonts w:ascii="Times New Roman" w:hAnsi="Times New Roman"/>
          <w:szCs w:val="24"/>
          <w:u w:val="single"/>
        </w:rPr>
        <w:t>he amount equivalent to a day’s wages for those who earn the same amount each workday, regardless of the duration of such person’s employment, or,</w:t>
      </w:r>
    </w:p>
    <w:p w14:paraId="62711975" w14:textId="77777777" w:rsidR="002215C0" w:rsidRPr="003420AF" w:rsidRDefault="002215C0" w:rsidP="00070331">
      <w:pPr>
        <w:ind w:left="720"/>
        <w:rPr>
          <w:rFonts w:ascii="Times New Roman" w:hAnsi="Times New Roman"/>
          <w:szCs w:val="24"/>
          <w:u w:val="single"/>
        </w:rPr>
      </w:pPr>
    </w:p>
    <w:p w14:paraId="53022DAB" w14:textId="6595970E" w:rsidR="002215C0" w:rsidRPr="003420AF" w:rsidRDefault="007857EC" w:rsidP="00F211BB">
      <w:pPr>
        <w:pStyle w:val="ListParagraph"/>
        <w:numPr>
          <w:ilvl w:val="0"/>
          <w:numId w:val="38"/>
        </w:numPr>
        <w:spacing w:after="160" w:line="278" w:lineRule="auto"/>
        <w:contextualSpacing w:val="0"/>
        <w:rPr>
          <w:rFonts w:ascii="Times New Roman" w:hAnsi="Times New Roman"/>
          <w:szCs w:val="24"/>
          <w:u w:val="single"/>
        </w:rPr>
      </w:pPr>
      <w:r w:rsidRPr="003420AF">
        <w:rPr>
          <w:rFonts w:ascii="Times New Roman" w:hAnsi="Times New Roman"/>
          <w:strike/>
          <w:szCs w:val="24"/>
        </w:rPr>
        <w:t>In cases involving lost wages from a concurrent employer, the employee shall report to the employer/insurer lost wages from the concurrent employer so that a First Report of Occupational Injury or Illness (WCB-1) can be timely filed pursuant to this rule and § 303.</w:t>
      </w:r>
      <w:r w:rsidRPr="003420AF">
        <w:rPr>
          <w:rFonts w:ascii="Times New Roman" w:hAnsi="Times New Roman"/>
          <w:szCs w:val="24"/>
        </w:rPr>
        <w:t xml:space="preserve">  </w:t>
      </w:r>
      <w:r w:rsidR="00900855" w:rsidRPr="003420AF">
        <w:rPr>
          <w:rFonts w:ascii="Times New Roman" w:hAnsi="Times New Roman"/>
          <w:szCs w:val="24"/>
          <w:u w:val="single"/>
        </w:rPr>
        <w:t>F</w:t>
      </w:r>
      <w:r w:rsidR="002215C0" w:rsidRPr="003420AF">
        <w:rPr>
          <w:rFonts w:ascii="Times New Roman" w:hAnsi="Times New Roman"/>
          <w:szCs w:val="24"/>
          <w:u w:val="single"/>
        </w:rPr>
        <w:t xml:space="preserve">or all others, “wages in </w:t>
      </w:r>
      <w:proofErr w:type="gramStart"/>
      <w:r w:rsidR="002215C0" w:rsidRPr="003420AF">
        <w:rPr>
          <w:rFonts w:ascii="Times New Roman" w:hAnsi="Times New Roman"/>
          <w:strike/>
          <w:szCs w:val="24"/>
          <w:u w:val="single"/>
        </w:rPr>
        <w:t>an</w:t>
      </w:r>
      <w:r w:rsidR="002215C0" w:rsidRPr="003420AF">
        <w:rPr>
          <w:rFonts w:ascii="Times New Roman" w:hAnsi="Times New Roman"/>
          <w:szCs w:val="24"/>
          <w:u w:val="single"/>
        </w:rPr>
        <w:t xml:space="preserve"> the</w:t>
      </w:r>
      <w:proofErr w:type="gramEnd"/>
      <w:r w:rsidR="002215C0" w:rsidRPr="003420AF">
        <w:rPr>
          <w:rFonts w:ascii="Times New Roman" w:hAnsi="Times New Roman"/>
          <w:szCs w:val="24"/>
          <w:u w:val="single"/>
        </w:rPr>
        <w:t xml:space="preserve"> employee’s regular workday” is determined by dividing the pre-tax wages earned by the employee during the four (4) full work week period immediately preceding the date of injury by the number of days worked during the same four (4) full work week period. </w:t>
      </w:r>
      <w:proofErr w:type="gramStart"/>
      <w:r w:rsidR="002215C0" w:rsidRPr="003420AF">
        <w:rPr>
          <w:rFonts w:ascii="Times New Roman" w:hAnsi="Times New Roman"/>
          <w:szCs w:val="24"/>
          <w:u w:val="single"/>
        </w:rPr>
        <w:t>In the event that</w:t>
      </w:r>
      <w:proofErr w:type="gramEnd"/>
      <w:r w:rsidR="002215C0" w:rsidRPr="003420AF">
        <w:rPr>
          <w:rFonts w:ascii="Times New Roman" w:hAnsi="Times New Roman"/>
          <w:szCs w:val="24"/>
          <w:u w:val="single"/>
        </w:rPr>
        <w:t xml:space="preserve"> an employee has worked for less than the four (4) full work week period preceding the date of injury, “wages in </w:t>
      </w:r>
      <w:proofErr w:type="gramStart"/>
      <w:r w:rsidR="002215C0" w:rsidRPr="003420AF">
        <w:rPr>
          <w:rFonts w:ascii="Times New Roman" w:hAnsi="Times New Roman"/>
          <w:strike/>
          <w:szCs w:val="24"/>
          <w:u w:val="single"/>
        </w:rPr>
        <w:t>an</w:t>
      </w:r>
      <w:r w:rsidR="002215C0" w:rsidRPr="003420AF">
        <w:rPr>
          <w:rFonts w:ascii="Times New Roman" w:hAnsi="Times New Roman"/>
          <w:szCs w:val="24"/>
          <w:u w:val="single"/>
        </w:rPr>
        <w:t xml:space="preserve"> the</w:t>
      </w:r>
      <w:proofErr w:type="gramEnd"/>
      <w:r w:rsidR="002215C0" w:rsidRPr="003420AF">
        <w:rPr>
          <w:rFonts w:ascii="Times New Roman" w:hAnsi="Times New Roman"/>
          <w:szCs w:val="24"/>
          <w:u w:val="single"/>
        </w:rPr>
        <w:t xml:space="preserve"> employee’s regular workday” is determined by dividing the pre-tax wages earned by the number of days worked.</w:t>
      </w:r>
    </w:p>
    <w:p w14:paraId="07D949F7" w14:textId="09CFF4A3" w:rsidR="00070331" w:rsidRPr="003420AF" w:rsidRDefault="002215C0" w:rsidP="00F211BB">
      <w:pPr>
        <w:pStyle w:val="ListParagraph"/>
        <w:numPr>
          <w:ilvl w:val="5"/>
          <w:numId w:val="34"/>
        </w:numPr>
        <w:spacing w:after="160" w:line="278" w:lineRule="auto"/>
        <w:contextualSpacing w:val="0"/>
        <w:rPr>
          <w:rFonts w:ascii="Times New Roman" w:hAnsi="Times New Roman"/>
          <w:szCs w:val="24"/>
        </w:rPr>
      </w:pPr>
      <w:r w:rsidRPr="003420AF">
        <w:rPr>
          <w:rFonts w:ascii="Times New Roman" w:hAnsi="Times New Roman"/>
          <w:szCs w:val="24"/>
        </w:rPr>
        <w:t>The employer/insurer shall record lost wages so that a First Report of</w:t>
      </w:r>
      <w:r w:rsidR="004659A1" w:rsidRPr="003420AF">
        <w:rPr>
          <w:rFonts w:ascii="Times New Roman" w:hAnsi="Times New Roman"/>
          <w:szCs w:val="24"/>
        </w:rPr>
        <w:t xml:space="preserve"> </w:t>
      </w:r>
      <w:r w:rsidRPr="003420AF">
        <w:rPr>
          <w:rFonts w:ascii="Times New Roman" w:hAnsi="Times New Roman"/>
          <w:szCs w:val="24"/>
        </w:rPr>
        <w:t>Occupational Injury or Illness (WCB-1) can be timely filed pursuant to this</w:t>
      </w:r>
      <w:r w:rsidR="00070331" w:rsidRPr="003420AF">
        <w:rPr>
          <w:rFonts w:ascii="Times New Roman" w:hAnsi="Times New Roman"/>
          <w:szCs w:val="24"/>
        </w:rPr>
        <w:t xml:space="preserve"> </w:t>
      </w:r>
      <w:r w:rsidRPr="003420AF">
        <w:rPr>
          <w:rFonts w:ascii="Times New Roman" w:hAnsi="Times New Roman"/>
          <w:szCs w:val="24"/>
        </w:rPr>
        <w:t>rule and § 303.</w:t>
      </w:r>
    </w:p>
    <w:p w14:paraId="6595CEC2" w14:textId="7C939493" w:rsidR="002215C0" w:rsidRPr="003420AF" w:rsidRDefault="002215C0" w:rsidP="00F211BB">
      <w:pPr>
        <w:pStyle w:val="ListParagraph"/>
        <w:numPr>
          <w:ilvl w:val="5"/>
          <w:numId w:val="34"/>
        </w:numPr>
        <w:spacing w:after="200" w:line="278" w:lineRule="auto"/>
        <w:contextualSpacing w:val="0"/>
        <w:rPr>
          <w:rFonts w:ascii="Times New Roman" w:hAnsi="Times New Roman"/>
          <w:szCs w:val="24"/>
        </w:rPr>
      </w:pPr>
      <w:r w:rsidRPr="003420AF">
        <w:rPr>
          <w:rFonts w:ascii="Times New Roman" w:hAnsi="Times New Roman"/>
          <w:szCs w:val="24"/>
        </w:rPr>
        <w:t>In cases involving lost wages from a concurrent employer, the employee</w:t>
      </w:r>
      <w:r w:rsidR="004659A1" w:rsidRPr="003420AF">
        <w:rPr>
          <w:rFonts w:ascii="Times New Roman" w:hAnsi="Times New Roman"/>
          <w:szCs w:val="24"/>
        </w:rPr>
        <w:t xml:space="preserve"> </w:t>
      </w:r>
      <w:r w:rsidRPr="003420AF">
        <w:rPr>
          <w:rFonts w:ascii="Times New Roman" w:hAnsi="Times New Roman"/>
          <w:szCs w:val="24"/>
        </w:rPr>
        <w:t xml:space="preserve">shall report to the </w:t>
      </w:r>
      <w:r w:rsidR="004659A1" w:rsidRPr="003420AF">
        <w:rPr>
          <w:rFonts w:ascii="Times New Roman" w:hAnsi="Times New Roman"/>
          <w:szCs w:val="24"/>
        </w:rPr>
        <w:t>employer/</w:t>
      </w:r>
      <w:r w:rsidRPr="003420AF">
        <w:rPr>
          <w:rFonts w:ascii="Times New Roman" w:hAnsi="Times New Roman"/>
          <w:szCs w:val="24"/>
        </w:rPr>
        <w:t>insurer lost wages from the concurrent employer so that</w:t>
      </w:r>
      <w:r w:rsidR="00070331" w:rsidRPr="003420AF">
        <w:rPr>
          <w:rFonts w:ascii="Times New Roman" w:hAnsi="Times New Roman"/>
          <w:szCs w:val="24"/>
        </w:rPr>
        <w:t xml:space="preserve"> </w:t>
      </w:r>
      <w:r w:rsidRPr="003420AF">
        <w:rPr>
          <w:rFonts w:ascii="Times New Roman" w:hAnsi="Times New Roman"/>
          <w:szCs w:val="24"/>
        </w:rPr>
        <w:t>a First Report of Occupational Injury or Illness (WCB-1) can be timely</w:t>
      </w:r>
      <w:r w:rsidR="00F211BB" w:rsidRPr="003420AF">
        <w:rPr>
          <w:rFonts w:ascii="Times New Roman" w:hAnsi="Times New Roman"/>
          <w:szCs w:val="24"/>
        </w:rPr>
        <w:t xml:space="preserve"> </w:t>
      </w:r>
      <w:r w:rsidRPr="003420AF">
        <w:rPr>
          <w:rFonts w:ascii="Times New Roman" w:hAnsi="Times New Roman"/>
          <w:szCs w:val="24"/>
        </w:rPr>
        <w:t>filed pursuant to this rule and § 303.</w:t>
      </w:r>
    </w:p>
    <w:p w14:paraId="74397938" w14:textId="7E81E387" w:rsidR="002215C0" w:rsidRPr="003420AF" w:rsidRDefault="002215C0" w:rsidP="00F211BB">
      <w:pPr>
        <w:pStyle w:val="ListParagraph"/>
        <w:numPr>
          <w:ilvl w:val="0"/>
          <w:numId w:val="39"/>
        </w:numPr>
        <w:tabs>
          <w:tab w:val="left" w:pos="1"/>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166"/>
        <w:contextualSpacing w:val="0"/>
        <w:rPr>
          <w:rFonts w:ascii="Times New Roman" w:hAnsi="Times New Roman"/>
          <w:szCs w:val="24"/>
        </w:rPr>
      </w:pPr>
      <w:r w:rsidRPr="003420AF">
        <w:rPr>
          <w:rFonts w:ascii="Times New Roman" w:hAnsi="Times New Roman"/>
          <w:szCs w:val="24"/>
        </w:rPr>
        <w:t>If the employee has physical limitations due to the injury and loses consecutive hours</w:t>
      </w:r>
      <w:r w:rsidR="009C4663" w:rsidRPr="003420AF">
        <w:rPr>
          <w:rFonts w:ascii="Times New Roman" w:hAnsi="Times New Roman"/>
          <w:szCs w:val="24"/>
        </w:rPr>
        <w:t xml:space="preserve"> </w:t>
      </w:r>
      <w:r w:rsidRPr="003420AF">
        <w:rPr>
          <w:rFonts w:ascii="Times New Roman" w:hAnsi="Times New Roman"/>
          <w:szCs w:val="24"/>
        </w:rPr>
        <w:t xml:space="preserve">equal to a regular work day because the employer cannot accommodate those restrictions, a First Report of Occupational Injury or Illness (WCB-1) shall be filed within </w:t>
      </w:r>
      <w:r w:rsidR="005A410D" w:rsidRPr="003420AF">
        <w:rPr>
          <w:rFonts w:ascii="Times New Roman" w:hAnsi="Times New Roman"/>
          <w:szCs w:val="24"/>
          <w:u w:val="single"/>
        </w:rPr>
        <w:t>seven (7)</w:t>
      </w:r>
      <w:r w:rsidRPr="003420AF">
        <w:rPr>
          <w:rFonts w:ascii="Times New Roman" w:hAnsi="Times New Roman"/>
          <w:szCs w:val="24"/>
        </w:rPr>
        <w:t xml:space="preserve"> days after an employee has actually lost hours equal to a regular work day regardless of actual wage loss.</w:t>
      </w:r>
    </w:p>
    <w:p w14:paraId="4E4FEC34" w14:textId="024C178E" w:rsidR="00F467AA" w:rsidRPr="003420AF" w:rsidRDefault="00F467AA" w:rsidP="00F211BB">
      <w:pPr>
        <w:pStyle w:val="ListParagraph"/>
        <w:numPr>
          <w:ilvl w:val="0"/>
          <w:numId w:val="39"/>
        </w:numPr>
        <w:tabs>
          <w:tab w:val="left" w:pos="1"/>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166"/>
        <w:contextualSpacing w:val="0"/>
        <w:rPr>
          <w:rFonts w:ascii="Times New Roman" w:hAnsi="Times New Roman"/>
          <w:szCs w:val="24"/>
          <w:u w:val="single"/>
        </w:rPr>
      </w:pPr>
      <w:r w:rsidRPr="003420AF">
        <w:rPr>
          <w:rFonts w:ascii="Times New Roman" w:hAnsi="Times New Roman"/>
          <w:szCs w:val="24"/>
          <w:u w:val="single"/>
        </w:rPr>
        <w:lastRenderedPageBreak/>
        <w:t xml:space="preserve">When an employee loses a day or more from work that does not result in the filing of a Memorandum of Payment or a Notice of Controversy, the employer/insurer shall notify the Board of the employee’s return to work date, if the date was not included on the original First Report, by filing </w:t>
      </w:r>
      <w:proofErr w:type="gramStart"/>
      <w:r w:rsidR="00D245E2" w:rsidRPr="003420AF">
        <w:rPr>
          <w:rFonts w:ascii="Times New Roman" w:hAnsi="Times New Roman"/>
          <w:szCs w:val="24"/>
          <w:u w:val="single"/>
        </w:rPr>
        <w:t>an</w:t>
      </w:r>
      <w:proofErr w:type="gramEnd"/>
      <w:r w:rsidR="00D245E2" w:rsidRPr="003420AF">
        <w:rPr>
          <w:rFonts w:ascii="Times New Roman" w:hAnsi="Times New Roman"/>
          <w:szCs w:val="24"/>
          <w:u w:val="single"/>
        </w:rPr>
        <w:t xml:space="preserve"> </w:t>
      </w:r>
      <w:r w:rsidR="001C4274" w:rsidRPr="003420AF">
        <w:rPr>
          <w:rFonts w:ascii="Times New Roman" w:hAnsi="Times New Roman"/>
          <w:szCs w:val="24"/>
          <w:u w:val="single"/>
        </w:rPr>
        <w:t>02 First Re</w:t>
      </w:r>
      <w:r w:rsidR="002F1CE3" w:rsidRPr="003420AF">
        <w:rPr>
          <w:rFonts w:ascii="Times New Roman" w:hAnsi="Times New Roman"/>
          <w:szCs w:val="24"/>
          <w:u w:val="single"/>
        </w:rPr>
        <w:t>port using the IAIABC Claims Release 3 format</w:t>
      </w:r>
      <w:r w:rsidRPr="003420AF">
        <w:rPr>
          <w:rFonts w:ascii="Times New Roman" w:hAnsi="Times New Roman"/>
          <w:szCs w:val="24"/>
          <w:u w:val="single"/>
        </w:rPr>
        <w:t>. The employee’s return to work date shall be filed within seven (7) days of the employee’s return to work.</w:t>
      </w:r>
    </w:p>
    <w:p w14:paraId="6F1A32F5" w14:textId="2C8C9ECC" w:rsidR="004C5680" w:rsidRPr="003420AF" w:rsidRDefault="004C5680" w:rsidP="004C5680">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440" w:hanging="1440"/>
        <w:rPr>
          <w:rFonts w:ascii="Times New Roman" w:eastAsia="Calibri" w:hAnsi="Times New Roman"/>
          <w:szCs w:val="24"/>
        </w:rPr>
      </w:pPr>
      <w:r w:rsidRPr="003420AF">
        <w:rPr>
          <w:rFonts w:ascii="Times New Roman" w:eastAsia="Calibri" w:hAnsi="Times New Roman"/>
          <w:b/>
          <w:szCs w:val="24"/>
        </w:rPr>
        <w:t>§ 1-</w:t>
      </w:r>
      <w:r w:rsidR="005A18A9">
        <w:rPr>
          <w:rFonts w:ascii="Times New Roman" w:eastAsia="Calibri" w:hAnsi="Times New Roman"/>
          <w:b/>
          <w:szCs w:val="24"/>
        </w:rPr>
        <w:t>B</w:t>
      </w:r>
      <w:r w:rsidRPr="003420AF">
        <w:rPr>
          <w:rFonts w:ascii="Times New Roman" w:eastAsia="Calibri" w:hAnsi="Times New Roman"/>
          <w:b/>
          <w:szCs w:val="24"/>
        </w:rPr>
        <w:t>.</w:t>
      </w:r>
      <w:r w:rsidR="00D63669" w:rsidRPr="003420AF">
        <w:rPr>
          <w:rFonts w:ascii="Times New Roman" w:eastAsia="Calibri" w:hAnsi="Times New Roman"/>
          <w:b/>
          <w:szCs w:val="24"/>
        </w:rPr>
        <w:tab/>
      </w:r>
      <w:r w:rsidRPr="003420AF">
        <w:rPr>
          <w:rFonts w:ascii="Times New Roman" w:eastAsia="Calibri" w:hAnsi="Times New Roman"/>
          <w:b/>
          <w:szCs w:val="24"/>
        </w:rPr>
        <w:t xml:space="preserve">Medical Only: Employer’s First Report of Occupational Injury or Disease </w:t>
      </w:r>
      <w:bookmarkStart w:id="1" w:name="_Hlk214278327"/>
      <w:r w:rsidRPr="003420AF">
        <w:rPr>
          <w:rFonts w:ascii="Times New Roman" w:eastAsia="Calibri" w:hAnsi="Times New Roman"/>
          <w:b/>
          <w:szCs w:val="24"/>
        </w:rPr>
        <w:t>(WCB-1)</w:t>
      </w:r>
      <w:bookmarkEnd w:id="1"/>
    </w:p>
    <w:p w14:paraId="24B857CF" w14:textId="1D6DF3FE" w:rsidR="00F211BB" w:rsidRPr="003420AF" w:rsidRDefault="007471BD" w:rsidP="00F211BB">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zCs w:val="24"/>
        </w:rPr>
      </w:pPr>
      <w:r w:rsidRPr="003420AF">
        <w:rPr>
          <w:rFonts w:ascii="Times New Roman" w:eastAsia="Calibri" w:hAnsi="Times New Roman"/>
          <w:bCs/>
          <w:szCs w:val="24"/>
        </w:rPr>
        <w:t xml:space="preserve">An employer shall complete a First Report of Occupational Injury or Illness (WCB-1) within </w:t>
      </w:r>
      <w:r w:rsidR="005A410D" w:rsidRPr="003420AF">
        <w:rPr>
          <w:rFonts w:ascii="Times New Roman" w:eastAsia="Calibri" w:hAnsi="Times New Roman"/>
          <w:bCs/>
          <w:szCs w:val="24"/>
          <w:u w:val="single"/>
        </w:rPr>
        <w:t xml:space="preserve">seven </w:t>
      </w:r>
      <w:r w:rsidR="005A410D" w:rsidRPr="003420AF">
        <w:rPr>
          <w:rFonts w:ascii="Times New Roman" w:eastAsia="Calibri" w:hAnsi="Times New Roman"/>
          <w:bCs/>
          <w:szCs w:val="24"/>
        </w:rPr>
        <w:t>(</w:t>
      </w:r>
      <w:r w:rsidRPr="003420AF">
        <w:rPr>
          <w:rFonts w:ascii="Times New Roman" w:eastAsia="Calibri" w:hAnsi="Times New Roman"/>
          <w:bCs/>
          <w:szCs w:val="24"/>
        </w:rPr>
        <w:t>7</w:t>
      </w:r>
      <w:r w:rsidR="005A410D" w:rsidRPr="003420AF">
        <w:rPr>
          <w:rFonts w:ascii="Times New Roman" w:eastAsia="Calibri" w:hAnsi="Times New Roman"/>
          <w:bCs/>
          <w:szCs w:val="24"/>
        </w:rPr>
        <w:t>)</w:t>
      </w:r>
      <w:r w:rsidRPr="003420AF">
        <w:rPr>
          <w:rFonts w:ascii="Times New Roman" w:eastAsia="Calibri" w:hAnsi="Times New Roman"/>
          <w:bCs/>
          <w:szCs w:val="24"/>
        </w:rPr>
        <w:t xml:space="preserve"> days after the employer receives notice</w:t>
      </w:r>
      <w:r w:rsidR="007857EC" w:rsidRPr="003420AF">
        <w:rPr>
          <w:rFonts w:ascii="Times New Roman" w:eastAsia="Calibri" w:hAnsi="Times New Roman"/>
          <w:bCs/>
          <w:szCs w:val="24"/>
        </w:rPr>
        <w:t xml:space="preserve"> or has</w:t>
      </w:r>
      <w:r w:rsidR="00884568" w:rsidRPr="003420AF">
        <w:rPr>
          <w:rFonts w:ascii="Times New Roman" w:eastAsia="Calibri" w:hAnsi="Times New Roman"/>
          <w:bCs/>
          <w:szCs w:val="24"/>
        </w:rPr>
        <w:t xml:space="preserve"> </w:t>
      </w:r>
      <w:r w:rsidRPr="003420AF">
        <w:rPr>
          <w:rFonts w:ascii="Times New Roman" w:eastAsia="Calibri" w:hAnsi="Times New Roman"/>
          <w:bCs/>
          <w:szCs w:val="24"/>
        </w:rPr>
        <w:t xml:space="preserve">knowledge of an injury that has required the services of a health care provider but has not caused the employee to lose a day’s work. </w:t>
      </w:r>
    </w:p>
    <w:p w14:paraId="0CACBD90" w14:textId="77777777" w:rsidR="00F52887" w:rsidRPr="003420AF" w:rsidRDefault="00F52887" w:rsidP="00F211BB">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zCs w:val="24"/>
        </w:rPr>
      </w:pPr>
    </w:p>
    <w:p w14:paraId="665B717C" w14:textId="77777777" w:rsidR="00F52887" w:rsidRPr="003420AF" w:rsidRDefault="00F52887" w:rsidP="00F52887">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
        <w:rPr>
          <w:rFonts w:ascii="Times New Roman" w:eastAsia="Calibri" w:hAnsi="Times New Roman"/>
          <w:b/>
          <w:strike/>
          <w:szCs w:val="24"/>
        </w:rPr>
      </w:pPr>
      <w:r w:rsidRPr="003420AF">
        <w:rPr>
          <w:rFonts w:ascii="Times New Roman" w:eastAsia="Calibri" w:hAnsi="Times New Roman"/>
          <w:b/>
          <w:strike/>
          <w:szCs w:val="24"/>
        </w:rPr>
        <w:t>§ 2.</w:t>
      </w:r>
      <w:r w:rsidRPr="003420AF">
        <w:rPr>
          <w:rFonts w:ascii="Times New Roman" w:eastAsia="Calibri" w:hAnsi="Times New Roman"/>
          <w:b/>
          <w:strike/>
          <w:szCs w:val="24"/>
        </w:rPr>
        <w:tab/>
        <w:t>Filing Requirements</w:t>
      </w:r>
    </w:p>
    <w:p w14:paraId="33C57341" w14:textId="77777777" w:rsidR="00F52887" w:rsidRPr="003420AF" w:rsidRDefault="00F52887" w:rsidP="00F52887">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
        <w:rPr>
          <w:rFonts w:ascii="Times New Roman" w:eastAsia="Calibri" w:hAnsi="Times New Roman"/>
          <w:b/>
          <w:strike/>
          <w:szCs w:val="24"/>
        </w:rPr>
      </w:pPr>
    </w:p>
    <w:p w14:paraId="5D1D8CAB" w14:textId="77777777" w:rsidR="00F52887" w:rsidRPr="003420AF" w:rsidRDefault="00F52887" w:rsidP="00F52887">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1.</w:t>
      </w:r>
      <w:r w:rsidRPr="003420AF">
        <w:rPr>
          <w:rFonts w:ascii="Times New Roman" w:eastAsia="Calibri" w:hAnsi="Times New Roman"/>
          <w:bCs/>
          <w:strike/>
          <w:szCs w:val="24"/>
        </w:rPr>
        <w:tab/>
        <w:t>Except as specifically provided in 39-A M.R.S.A. § 101 et seq. or in these rules, all forms and correspondence, including, but not limited to petitions, shall be filed in the Central Office of the Workers’ Compensation Board.</w:t>
      </w:r>
    </w:p>
    <w:p w14:paraId="0341559F" w14:textId="77777777" w:rsidR="00F52887" w:rsidRPr="003420AF" w:rsidRDefault="00F52887" w:rsidP="00F52887">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p>
    <w:p w14:paraId="51AA682B" w14:textId="77777777" w:rsidR="00F52887" w:rsidRPr="003420AF" w:rsidRDefault="00F52887" w:rsidP="00F52887">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2.</w:t>
      </w:r>
      <w:r w:rsidRPr="003420AF">
        <w:rPr>
          <w:rFonts w:ascii="Times New Roman" w:eastAsia="Calibri" w:hAnsi="Times New Roman"/>
          <w:bCs/>
          <w:strike/>
          <w:szCs w:val="24"/>
        </w:rPr>
        <w:tab/>
        <w:t>Except as specifically provided in 39-A M.R.S.A. § 101 et seq. or in these rules, forms and correspondence required to be filed in the Central Office of the Workers’ Compensation Board are filed when the Board receives the form by mail, in-hand delivery, fax, or other form of electronic transfer.</w:t>
      </w:r>
    </w:p>
    <w:p w14:paraId="3A2635BE" w14:textId="77777777" w:rsidR="00F52887" w:rsidRPr="003420AF" w:rsidRDefault="00F52887" w:rsidP="00F52887">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p>
    <w:p w14:paraId="09CE462C" w14:textId="116B109E" w:rsidR="00F52887" w:rsidRPr="003420AF" w:rsidRDefault="00F52887" w:rsidP="00F52887">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3.</w:t>
      </w:r>
      <w:r w:rsidRPr="003420AF">
        <w:rPr>
          <w:rFonts w:ascii="Times New Roman" w:eastAsia="Calibri" w:hAnsi="Times New Roman"/>
          <w:bCs/>
          <w:strike/>
          <w:szCs w:val="24"/>
        </w:rPr>
        <w:tab/>
        <w:t xml:space="preserve">Duplicate paper copies of forms that are filed by fax or other </w:t>
      </w:r>
      <w:proofErr w:type="gramStart"/>
      <w:r w:rsidRPr="003420AF">
        <w:rPr>
          <w:rFonts w:ascii="Times New Roman" w:eastAsia="Calibri" w:hAnsi="Times New Roman"/>
          <w:bCs/>
          <w:strike/>
          <w:szCs w:val="24"/>
        </w:rPr>
        <w:t>form</w:t>
      </w:r>
      <w:proofErr w:type="gramEnd"/>
      <w:r w:rsidRPr="003420AF">
        <w:rPr>
          <w:rFonts w:ascii="Times New Roman" w:eastAsia="Calibri" w:hAnsi="Times New Roman"/>
          <w:bCs/>
          <w:strike/>
          <w:szCs w:val="24"/>
        </w:rPr>
        <w:t xml:space="preserve"> of electronic transfer will not be accepted.</w:t>
      </w:r>
    </w:p>
    <w:p w14:paraId="5F48F3F3" w14:textId="77777777" w:rsidR="00155D31" w:rsidRPr="003420AF" w:rsidRDefault="00155D31" w:rsidP="009C4CC2">
      <w:pPr>
        <w:tabs>
          <w:tab w:val="left" w:pos="720"/>
          <w:tab w:val="left" w:pos="1440"/>
          <w:tab w:val="left" w:pos="2160"/>
          <w:tab w:val="left" w:pos="2880"/>
          <w:tab w:val="left" w:pos="3600"/>
        </w:tabs>
        <w:autoSpaceDE w:val="0"/>
        <w:autoSpaceDN w:val="0"/>
        <w:adjustRightInd w:val="0"/>
        <w:spacing w:after="200" w:line="276" w:lineRule="auto"/>
        <w:rPr>
          <w:rFonts w:ascii="Times New Roman" w:eastAsia="Calibri" w:hAnsi="Times New Roman"/>
          <w:b/>
          <w:szCs w:val="24"/>
          <w:u w:val="single"/>
        </w:rPr>
      </w:pPr>
      <w:r w:rsidRPr="003420AF">
        <w:rPr>
          <w:rFonts w:ascii="Times New Roman" w:eastAsia="Calibri" w:hAnsi="Times New Roman"/>
          <w:b/>
          <w:szCs w:val="24"/>
          <w:u w:val="single"/>
        </w:rPr>
        <w:t>§ 2.</w:t>
      </w:r>
      <w:r w:rsidRPr="003420AF">
        <w:rPr>
          <w:rFonts w:ascii="Times New Roman" w:eastAsia="Calibri" w:hAnsi="Times New Roman"/>
          <w:b/>
          <w:szCs w:val="24"/>
          <w:u w:val="single"/>
        </w:rPr>
        <w:tab/>
        <w:t>Wage Statement (Form WCB-2)</w:t>
      </w:r>
    </w:p>
    <w:p w14:paraId="7B63CD97" w14:textId="135D10B2" w:rsidR="009D2ED7" w:rsidRPr="003420AF" w:rsidRDefault="00D30702" w:rsidP="00F211BB">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Theme="minorEastAsia" w:hAnsi="Times New Roman"/>
          <w:szCs w:val="24"/>
          <w:u w:val="single"/>
        </w:rPr>
      </w:pPr>
      <w:bookmarkStart w:id="2" w:name="_Hlk213943766"/>
      <w:r w:rsidRPr="003420AF">
        <w:rPr>
          <w:rFonts w:ascii="Times New Roman" w:eastAsia="Calibri" w:hAnsi="Times New Roman"/>
          <w:bCs/>
          <w:szCs w:val="24"/>
          <w:u w:val="single"/>
        </w:rPr>
        <w:t xml:space="preserve">Wage Statement (Form WCB-2) </w:t>
      </w:r>
      <w:r w:rsidR="00A826A5" w:rsidRPr="003420AF">
        <w:rPr>
          <w:rFonts w:ascii="Times New Roman" w:eastAsia="Calibri" w:hAnsi="Times New Roman"/>
          <w:bCs/>
          <w:szCs w:val="24"/>
          <w:u w:val="single"/>
        </w:rPr>
        <w:t>shall</w:t>
      </w:r>
      <w:r w:rsidR="009D2ED7" w:rsidRPr="003420AF">
        <w:rPr>
          <w:rFonts w:ascii="Times New Roman" w:eastAsia="Calibri" w:hAnsi="Times New Roman"/>
          <w:szCs w:val="24"/>
          <w:u w:val="single"/>
        </w:rPr>
        <w:t xml:space="preserve"> be filed for the employer of injury as well as each concurrent employer.</w:t>
      </w:r>
    </w:p>
    <w:bookmarkEnd w:id="2"/>
    <w:p w14:paraId="2AED4A20" w14:textId="77777777" w:rsidR="00155D31" w:rsidRPr="003420AF" w:rsidRDefault="00155D31" w:rsidP="00155D31">
      <w:pPr>
        <w:tabs>
          <w:tab w:val="left" w:pos="720"/>
          <w:tab w:val="left" w:pos="1440"/>
          <w:tab w:val="left" w:pos="2160"/>
          <w:tab w:val="left" w:pos="2880"/>
          <w:tab w:val="left" w:pos="3600"/>
        </w:tabs>
        <w:autoSpaceDE w:val="0"/>
        <w:autoSpaceDN w:val="0"/>
        <w:adjustRightInd w:val="0"/>
        <w:spacing w:after="200" w:line="276" w:lineRule="auto"/>
        <w:ind w:left="720" w:hanging="720"/>
        <w:rPr>
          <w:rFonts w:ascii="Times New Roman" w:eastAsia="Calibri" w:hAnsi="Times New Roman"/>
          <w:b/>
          <w:szCs w:val="24"/>
          <w:u w:val="single"/>
        </w:rPr>
      </w:pPr>
      <w:r w:rsidRPr="003420AF">
        <w:rPr>
          <w:rFonts w:ascii="Times New Roman" w:eastAsia="Calibri" w:hAnsi="Times New Roman"/>
          <w:b/>
          <w:szCs w:val="24"/>
          <w:u w:val="single"/>
        </w:rPr>
        <w:t>§ 2-A.</w:t>
      </w:r>
      <w:r w:rsidRPr="003420AF">
        <w:rPr>
          <w:rFonts w:ascii="Times New Roman" w:eastAsia="Calibri" w:hAnsi="Times New Roman"/>
          <w:b/>
          <w:szCs w:val="24"/>
          <w:u w:val="single"/>
        </w:rPr>
        <w:tab/>
        <w:t>Schedule of Dependent(s) and Filing Status Statement (Form WCB-2A)</w:t>
      </w:r>
    </w:p>
    <w:p w14:paraId="3888C09E" w14:textId="3DAF05F4" w:rsidR="009D2ED7" w:rsidRPr="003420AF" w:rsidRDefault="00155D31" w:rsidP="00CB121C">
      <w:pPr>
        <w:pStyle w:val="ListParagraph"/>
        <w:numPr>
          <w:ilvl w:val="0"/>
          <w:numId w:val="12"/>
        </w:numPr>
        <w:tabs>
          <w:tab w:val="left" w:pos="1"/>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szCs w:val="24"/>
          <w:u w:val="single"/>
        </w:rPr>
      </w:pPr>
      <w:r w:rsidRPr="003420AF">
        <w:rPr>
          <w:rFonts w:ascii="Times New Roman" w:eastAsia="Calibri" w:hAnsi="Times New Roman"/>
          <w:szCs w:val="24"/>
          <w:u w:val="single"/>
        </w:rPr>
        <w:t>For dates of injury prior to January 1, 2013, the Schedule of Dependent(s) and Filing Status Statement</w:t>
      </w:r>
      <w:r w:rsidR="00D30702" w:rsidRPr="003420AF">
        <w:rPr>
          <w:rFonts w:ascii="Times New Roman" w:eastAsia="Calibri" w:hAnsi="Times New Roman"/>
          <w:szCs w:val="24"/>
          <w:u w:val="single"/>
        </w:rPr>
        <w:t xml:space="preserve"> (Form WCB-2A)</w:t>
      </w:r>
      <w:r w:rsidRPr="003420AF">
        <w:rPr>
          <w:rFonts w:ascii="Times New Roman" w:eastAsia="Calibri" w:hAnsi="Times New Roman"/>
          <w:szCs w:val="24"/>
          <w:u w:val="single"/>
        </w:rPr>
        <w:t xml:space="preserve"> shall be completed based on the employee’s federal tax return filed for the calendar year prior to the employee’s date of injury, unless the employee demonstrates a change in marital status or number of dependents since the calendar year for which the tax return was filed.</w:t>
      </w:r>
      <w:r w:rsidR="007857EC" w:rsidRPr="003420AF">
        <w:rPr>
          <w:rFonts w:ascii="Times New Roman" w:eastAsia="Calibri" w:hAnsi="Times New Roman"/>
          <w:szCs w:val="24"/>
          <w:u w:val="single"/>
        </w:rPr>
        <w:t xml:space="preserve"> </w:t>
      </w:r>
    </w:p>
    <w:p w14:paraId="2FA049BD" w14:textId="77777777" w:rsidR="00CB121C" w:rsidRPr="003420AF" w:rsidRDefault="00CB121C" w:rsidP="00CB121C">
      <w:pPr>
        <w:pStyle w:val="ListParagraph"/>
        <w:tabs>
          <w:tab w:val="left" w:pos="1"/>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rPr>
          <w:rFonts w:ascii="Times New Roman" w:eastAsia="Calibri" w:hAnsi="Times New Roman"/>
          <w:szCs w:val="24"/>
          <w:u w:val="single"/>
        </w:rPr>
      </w:pPr>
    </w:p>
    <w:p w14:paraId="534000AC" w14:textId="25FD22BE" w:rsidR="00CB121C" w:rsidRPr="003420AF" w:rsidRDefault="00E471A7" w:rsidP="00CB121C">
      <w:pPr>
        <w:pStyle w:val="ListParagraph"/>
        <w:numPr>
          <w:ilvl w:val="0"/>
          <w:numId w:val="12"/>
        </w:numPr>
        <w:tabs>
          <w:tab w:val="left" w:pos="1"/>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szCs w:val="24"/>
          <w:u w:val="single"/>
        </w:rPr>
      </w:pPr>
      <w:r w:rsidRPr="003420AF">
        <w:rPr>
          <w:rFonts w:ascii="Times New Roman" w:eastAsia="Calibri" w:hAnsi="Times New Roman"/>
          <w:szCs w:val="24"/>
          <w:u w:val="single"/>
        </w:rPr>
        <w:t xml:space="preserve">Form WCB-2A </w:t>
      </w:r>
      <w:r w:rsidR="00A826A5" w:rsidRPr="003420AF">
        <w:rPr>
          <w:rFonts w:ascii="Times New Roman" w:eastAsia="Calibri" w:hAnsi="Times New Roman"/>
          <w:szCs w:val="24"/>
          <w:u w:val="single"/>
        </w:rPr>
        <w:t>shall</w:t>
      </w:r>
      <w:r w:rsidRPr="003420AF">
        <w:rPr>
          <w:rFonts w:ascii="Times New Roman" w:eastAsia="Calibri" w:hAnsi="Times New Roman"/>
          <w:szCs w:val="24"/>
          <w:u w:val="single"/>
        </w:rPr>
        <w:t xml:space="preserve"> be filed at the same time as Form WCB-2</w:t>
      </w:r>
      <w:r w:rsidR="00946A12" w:rsidRPr="003420AF">
        <w:rPr>
          <w:rFonts w:ascii="Times New Roman" w:eastAsia="Calibri" w:hAnsi="Times New Roman"/>
          <w:szCs w:val="24"/>
          <w:u w:val="single"/>
        </w:rPr>
        <w:t xml:space="preserve"> for dates of injury prior to January 1, 2013</w:t>
      </w:r>
      <w:r w:rsidRPr="003420AF">
        <w:rPr>
          <w:rFonts w:ascii="Times New Roman" w:eastAsia="Calibri" w:hAnsi="Times New Roman"/>
          <w:szCs w:val="24"/>
          <w:u w:val="single"/>
        </w:rPr>
        <w:t xml:space="preserve">. </w:t>
      </w:r>
    </w:p>
    <w:p w14:paraId="1704208F" w14:textId="59669D53" w:rsidR="00B309AE" w:rsidRPr="003420AF" w:rsidRDefault="00B309AE" w:rsidP="00CB121C">
      <w:pPr>
        <w:pStyle w:val="ListParagraph"/>
        <w:tabs>
          <w:tab w:val="left" w:pos="1"/>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rPr>
          <w:rFonts w:ascii="Times New Roman" w:eastAsia="Calibri" w:hAnsi="Times New Roman"/>
          <w:szCs w:val="24"/>
          <w:u w:val="single"/>
        </w:rPr>
      </w:pPr>
    </w:p>
    <w:p w14:paraId="1F9B1CBA" w14:textId="7EB6A1C6" w:rsidR="00155D31" w:rsidRPr="003420AF" w:rsidRDefault="00155D31" w:rsidP="00155D31">
      <w:pPr>
        <w:tabs>
          <w:tab w:val="left" w:pos="720"/>
          <w:tab w:val="left" w:pos="1440"/>
          <w:tab w:val="left" w:pos="2160"/>
          <w:tab w:val="left" w:pos="2880"/>
          <w:tab w:val="left" w:pos="3600"/>
        </w:tabs>
        <w:autoSpaceDE w:val="0"/>
        <w:autoSpaceDN w:val="0"/>
        <w:adjustRightInd w:val="0"/>
        <w:spacing w:after="200" w:line="276" w:lineRule="auto"/>
        <w:ind w:left="720" w:hanging="720"/>
        <w:rPr>
          <w:rFonts w:ascii="Times New Roman" w:eastAsia="Calibri" w:hAnsi="Times New Roman"/>
          <w:b/>
          <w:szCs w:val="24"/>
        </w:rPr>
      </w:pPr>
      <w:r w:rsidRPr="003420AF">
        <w:rPr>
          <w:rFonts w:ascii="Times New Roman" w:eastAsia="Calibri" w:hAnsi="Times New Roman"/>
          <w:b/>
          <w:szCs w:val="24"/>
        </w:rPr>
        <w:t>§ 2-B.</w:t>
      </w:r>
      <w:r w:rsidRPr="003420AF">
        <w:rPr>
          <w:rFonts w:ascii="Times New Roman" w:eastAsia="Calibri" w:hAnsi="Times New Roman"/>
          <w:b/>
          <w:szCs w:val="24"/>
        </w:rPr>
        <w:tab/>
        <w:t>Fringe Benefit</w:t>
      </w:r>
      <w:r w:rsidR="00B309AE" w:rsidRPr="003420AF">
        <w:rPr>
          <w:rFonts w:ascii="Times New Roman" w:eastAsia="Calibri" w:hAnsi="Times New Roman"/>
          <w:b/>
          <w:szCs w:val="24"/>
        </w:rPr>
        <w:t>s</w:t>
      </w:r>
      <w:r w:rsidRPr="003420AF">
        <w:rPr>
          <w:rFonts w:ascii="Times New Roman" w:eastAsia="Calibri" w:hAnsi="Times New Roman"/>
          <w:b/>
          <w:szCs w:val="24"/>
        </w:rPr>
        <w:t xml:space="preserve"> Worksheet (Form WCB-2B)</w:t>
      </w:r>
    </w:p>
    <w:p w14:paraId="69D52CA8" w14:textId="1D66B86E" w:rsidR="003C601E" w:rsidRPr="003420AF" w:rsidRDefault="00D30702" w:rsidP="005E32D3">
      <w:pPr>
        <w:pStyle w:val="ListParagraph"/>
        <w:numPr>
          <w:ilvl w:val="0"/>
          <w:numId w:val="2"/>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contextualSpacing w:val="0"/>
        <w:rPr>
          <w:rFonts w:ascii="Times New Roman" w:eastAsia="Calibri" w:hAnsi="Times New Roman"/>
          <w:szCs w:val="24"/>
          <w:u w:val="single"/>
        </w:rPr>
      </w:pPr>
      <w:r w:rsidRPr="003420AF">
        <w:rPr>
          <w:rFonts w:ascii="Times New Roman" w:eastAsia="Calibri" w:hAnsi="Times New Roman"/>
          <w:bCs/>
          <w:szCs w:val="24"/>
          <w:u w:val="single"/>
        </w:rPr>
        <w:t xml:space="preserve">Fringe Benefits Worksheet (Form WCB-2B) </w:t>
      </w:r>
      <w:r w:rsidR="00A826A5" w:rsidRPr="003420AF">
        <w:rPr>
          <w:rFonts w:ascii="Times New Roman" w:eastAsia="Calibri" w:hAnsi="Times New Roman"/>
          <w:bCs/>
          <w:szCs w:val="24"/>
          <w:u w:val="single"/>
        </w:rPr>
        <w:t>shall</w:t>
      </w:r>
      <w:r w:rsidR="003C601E" w:rsidRPr="003420AF">
        <w:rPr>
          <w:rFonts w:ascii="Times New Roman" w:eastAsia="Calibri" w:hAnsi="Times New Roman"/>
          <w:bCs/>
          <w:szCs w:val="24"/>
          <w:u w:val="single"/>
        </w:rPr>
        <w:t xml:space="preserve"> be</w:t>
      </w:r>
      <w:r w:rsidR="003C601E" w:rsidRPr="003420AF">
        <w:rPr>
          <w:rFonts w:ascii="Times New Roman" w:eastAsia="Calibri" w:hAnsi="Times New Roman"/>
          <w:szCs w:val="24"/>
          <w:u w:val="single"/>
        </w:rPr>
        <w:t xml:space="preserve"> filed for the employer of injury as well as each concurrent employer. </w:t>
      </w:r>
    </w:p>
    <w:p w14:paraId="28749ED0" w14:textId="416AC044" w:rsidR="00A826A5" w:rsidRPr="003420AF" w:rsidRDefault="003C601E" w:rsidP="00A826A5">
      <w:pPr>
        <w:pStyle w:val="ListParagraph"/>
        <w:numPr>
          <w:ilvl w:val="0"/>
          <w:numId w:val="2"/>
        </w:numPr>
        <w:spacing w:after="200" w:line="276" w:lineRule="auto"/>
        <w:rPr>
          <w:rFonts w:ascii="Times New Roman" w:eastAsia="Calibri" w:hAnsi="Times New Roman"/>
          <w:szCs w:val="24"/>
        </w:rPr>
      </w:pPr>
      <w:r w:rsidRPr="003420AF">
        <w:rPr>
          <w:rFonts w:ascii="Times New Roman" w:eastAsia="Calibri" w:hAnsi="Times New Roman"/>
          <w:szCs w:val="24"/>
          <w:u w:val="single"/>
        </w:rPr>
        <w:t>Form WCB-2B</w:t>
      </w:r>
      <w:r w:rsidR="00B309AE" w:rsidRPr="003420AF">
        <w:rPr>
          <w:rFonts w:ascii="Times New Roman" w:eastAsia="Calibri" w:hAnsi="Times New Roman"/>
          <w:szCs w:val="24"/>
          <w:u w:val="single"/>
        </w:rPr>
        <w:t xml:space="preserve"> </w:t>
      </w:r>
      <w:r w:rsidR="00A826A5" w:rsidRPr="003420AF">
        <w:rPr>
          <w:rFonts w:ascii="Times New Roman" w:eastAsia="Calibri" w:hAnsi="Times New Roman"/>
          <w:szCs w:val="24"/>
          <w:u w:val="single"/>
        </w:rPr>
        <w:t>shall</w:t>
      </w:r>
      <w:r w:rsidR="00946A12" w:rsidRPr="003420AF">
        <w:rPr>
          <w:rFonts w:ascii="Times New Roman" w:eastAsia="Calibri" w:hAnsi="Times New Roman"/>
          <w:szCs w:val="24"/>
          <w:u w:val="single"/>
        </w:rPr>
        <w:t xml:space="preserve"> be filed at the same time as Form WCB-2</w:t>
      </w:r>
      <w:r w:rsidR="000D68C5" w:rsidRPr="003420AF">
        <w:rPr>
          <w:rFonts w:ascii="Times New Roman" w:eastAsia="Calibri" w:hAnsi="Times New Roman"/>
          <w:szCs w:val="24"/>
          <w:u w:val="single"/>
        </w:rPr>
        <w:t>.</w:t>
      </w:r>
      <w:r w:rsidR="00946A12" w:rsidRPr="003420AF">
        <w:rPr>
          <w:rFonts w:ascii="Times New Roman" w:eastAsia="Calibri" w:hAnsi="Times New Roman"/>
          <w:szCs w:val="24"/>
          <w:u w:val="single"/>
        </w:rPr>
        <w:t xml:space="preserve"> </w:t>
      </w:r>
    </w:p>
    <w:p w14:paraId="69D304BF" w14:textId="77777777" w:rsidR="00A826A5" w:rsidRPr="003420AF" w:rsidRDefault="00A826A5" w:rsidP="00A826A5">
      <w:pPr>
        <w:tabs>
          <w:tab w:val="left" w:pos="720"/>
          <w:tab w:val="left" w:pos="1440"/>
          <w:tab w:val="left" w:pos="2160"/>
          <w:tab w:val="left" w:pos="2880"/>
          <w:tab w:val="left" w:pos="3600"/>
        </w:tabs>
        <w:autoSpaceDE w:val="0"/>
        <w:autoSpaceDN w:val="0"/>
        <w:adjustRightInd w:val="0"/>
        <w:spacing w:after="200" w:line="276" w:lineRule="auto"/>
        <w:ind w:left="720" w:hanging="720"/>
        <w:rPr>
          <w:rFonts w:ascii="Times New Roman" w:eastAsia="Calibri" w:hAnsi="Times New Roman"/>
          <w:b/>
          <w:strike/>
          <w:szCs w:val="24"/>
        </w:rPr>
      </w:pPr>
      <w:r w:rsidRPr="003420AF">
        <w:rPr>
          <w:rFonts w:ascii="Times New Roman" w:eastAsia="Calibri" w:hAnsi="Times New Roman"/>
          <w:b/>
          <w:strike/>
          <w:szCs w:val="24"/>
        </w:rPr>
        <w:t>§3. Formal Hearing Correspondence</w:t>
      </w:r>
    </w:p>
    <w:p w14:paraId="5F6A056D" w14:textId="32260FA1" w:rsidR="00A826A5" w:rsidRPr="003420AF" w:rsidRDefault="00A826A5" w:rsidP="00A826A5">
      <w:pPr>
        <w:pStyle w:val="ListParagraph"/>
        <w:numPr>
          <w:ilvl w:val="0"/>
          <w:numId w:val="3"/>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contextualSpacing w:val="0"/>
        <w:rPr>
          <w:rFonts w:ascii="Times New Roman" w:eastAsia="Calibri" w:hAnsi="Times New Roman"/>
          <w:strike/>
          <w:szCs w:val="24"/>
        </w:rPr>
      </w:pPr>
      <w:r w:rsidRPr="003420AF">
        <w:rPr>
          <w:rFonts w:ascii="Times New Roman" w:eastAsia="Calibri" w:hAnsi="Times New Roman"/>
          <w:strike/>
          <w:szCs w:val="24"/>
        </w:rPr>
        <w:t>Except as specifically provided in 39-A M.R.S.A. § 101 et seq. or in these rules,</w:t>
      </w:r>
      <w:r w:rsidR="00F52887" w:rsidRPr="003420AF">
        <w:rPr>
          <w:rFonts w:ascii="Times New Roman" w:eastAsia="Calibri" w:hAnsi="Times New Roman"/>
          <w:strike/>
          <w:szCs w:val="24"/>
        </w:rPr>
        <w:t xml:space="preserve"> </w:t>
      </w:r>
      <w:r w:rsidRPr="003420AF">
        <w:rPr>
          <w:rFonts w:ascii="Times New Roman" w:eastAsia="Calibri" w:hAnsi="Times New Roman"/>
          <w:strike/>
          <w:szCs w:val="24"/>
        </w:rPr>
        <w:t>formal hearing correspondence on a proceeding in progress before an</w:t>
      </w:r>
      <w:r w:rsidR="00F52887" w:rsidRPr="003420AF">
        <w:rPr>
          <w:rFonts w:ascii="Times New Roman" w:eastAsia="Calibri" w:hAnsi="Times New Roman"/>
          <w:strike/>
          <w:szCs w:val="24"/>
        </w:rPr>
        <w:t xml:space="preserve"> </w:t>
      </w:r>
      <w:r w:rsidRPr="003420AF">
        <w:rPr>
          <w:rFonts w:ascii="Times New Roman" w:eastAsia="Calibri" w:hAnsi="Times New Roman"/>
          <w:strike/>
          <w:szCs w:val="24"/>
        </w:rPr>
        <w:t>Administrative Law Judge, including, but not limited to, motions to continue,</w:t>
      </w:r>
      <w:r w:rsidR="00F52887" w:rsidRPr="003420AF">
        <w:rPr>
          <w:rFonts w:ascii="Times New Roman" w:eastAsia="Calibri" w:hAnsi="Times New Roman"/>
          <w:strike/>
          <w:szCs w:val="24"/>
        </w:rPr>
        <w:t xml:space="preserve"> </w:t>
      </w:r>
      <w:r w:rsidRPr="003420AF">
        <w:rPr>
          <w:rFonts w:ascii="Times New Roman" w:eastAsia="Calibri" w:hAnsi="Times New Roman"/>
          <w:strike/>
          <w:szCs w:val="24"/>
        </w:rPr>
        <w:t>motions for findings of fact and conclusions of law, applications for additional</w:t>
      </w:r>
      <w:r w:rsidR="00F52887" w:rsidRPr="003420AF">
        <w:rPr>
          <w:rFonts w:ascii="Times New Roman" w:eastAsia="Calibri" w:hAnsi="Times New Roman"/>
          <w:strike/>
          <w:szCs w:val="24"/>
        </w:rPr>
        <w:t xml:space="preserve"> </w:t>
      </w:r>
      <w:r w:rsidRPr="003420AF">
        <w:rPr>
          <w:rFonts w:ascii="Times New Roman" w:eastAsia="Calibri" w:hAnsi="Times New Roman"/>
          <w:strike/>
          <w:szCs w:val="24"/>
        </w:rPr>
        <w:t xml:space="preserve">discovery, stipulations, and position papers shall be filed in the regional office </w:t>
      </w:r>
      <w:r w:rsidR="00DD688A" w:rsidRPr="003420AF">
        <w:rPr>
          <w:rFonts w:ascii="Times New Roman" w:eastAsia="Calibri" w:hAnsi="Times New Roman"/>
          <w:strike/>
          <w:szCs w:val="24"/>
        </w:rPr>
        <w:t>to which</w:t>
      </w:r>
      <w:r w:rsidRPr="003420AF">
        <w:rPr>
          <w:rFonts w:ascii="Times New Roman" w:eastAsia="Calibri" w:hAnsi="Times New Roman"/>
          <w:strike/>
          <w:szCs w:val="24"/>
        </w:rPr>
        <w:t xml:space="preserve"> the case has been assigned.</w:t>
      </w:r>
    </w:p>
    <w:p w14:paraId="4C8F1710" w14:textId="1A1C5EAB" w:rsidR="00A826A5" w:rsidRPr="003420AF" w:rsidRDefault="00A826A5" w:rsidP="00A826A5">
      <w:pPr>
        <w:pStyle w:val="ListParagraph"/>
        <w:numPr>
          <w:ilvl w:val="0"/>
          <w:numId w:val="3"/>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contextualSpacing w:val="0"/>
        <w:rPr>
          <w:rFonts w:ascii="Times New Roman" w:eastAsia="Calibri" w:hAnsi="Times New Roman"/>
          <w:strike/>
          <w:szCs w:val="24"/>
        </w:rPr>
      </w:pPr>
      <w:r w:rsidRPr="003420AF">
        <w:rPr>
          <w:rFonts w:ascii="Times New Roman" w:eastAsia="Calibri" w:hAnsi="Times New Roman"/>
          <w:strike/>
          <w:szCs w:val="24"/>
        </w:rPr>
        <w:t>Formal hearing correspondence on a proceeding in progress before an</w:t>
      </w:r>
      <w:r w:rsidR="00F52887" w:rsidRPr="003420AF">
        <w:rPr>
          <w:rFonts w:ascii="Times New Roman" w:eastAsia="Calibri" w:hAnsi="Times New Roman"/>
          <w:strike/>
          <w:szCs w:val="24"/>
        </w:rPr>
        <w:t xml:space="preserve"> </w:t>
      </w:r>
      <w:r w:rsidRPr="003420AF">
        <w:rPr>
          <w:rFonts w:ascii="Times New Roman" w:eastAsia="Calibri" w:hAnsi="Times New Roman"/>
          <w:strike/>
          <w:szCs w:val="24"/>
        </w:rPr>
        <w:t xml:space="preserve">Administrative Law Judge shall be filed by mail, in-hand delivery, fax, or </w:t>
      </w:r>
      <w:r w:rsidR="00DD688A" w:rsidRPr="003420AF">
        <w:rPr>
          <w:rFonts w:ascii="Times New Roman" w:eastAsia="Calibri" w:hAnsi="Times New Roman"/>
          <w:strike/>
          <w:szCs w:val="24"/>
        </w:rPr>
        <w:t>other form</w:t>
      </w:r>
      <w:r w:rsidRPr="003420AF">
        <w:rPr>
          <w:rFonts w:ascii="Times New Roman" w:eastAsia="Calibri" w:hAnsi="Times New Roman"/>
          <w:strike/>
          <w:szCs w:val="24"/>
        </w:rPr>
        <w:t xml:space="preserve"> of electronic transfer, including e-mail, </w:t>
      </w:r>
      <w:proofErr w:type="gramStart"/>
      <w:r w:rsidRPr="003420AF">
        <w:rPr>
          <w:rFonts w:ascii="Times New Roman" w:eastAsia="Calibri" w:hAnsi="Times New Roman"/>
          <w:strike/>
          <w:szCs w:val="24"/>
        </w:rPr>
        <w:t>provided that</w:t>
      </w:r>
      <w:proofErr w:type="gramEnd"/>
      <w:r w:rsidRPr="003420AF">
        <w:rPr>
          <w:rFonts w:ascii="Times New Roman" w:eastAsia="Calibri" w:hAnsi="Times New Roman"/>
          <w:strike/>
          <w:szCs w:val="24"/>
        </w:rPr>
        <w:t xml:space="preserve"> signatures </w:t>
      </w:r>
      <w:proofErr w:type="gramStart"/>
      <w:r w:rsidRPr="003420AF">
        <w:rPr>
          <w:rFonts w:ascii="Times New Roman" w:eastAsia="Calibri" w:hAnsi="Times New Roman"/>
          <w:strike/>
          <w:szCs w:val="24"/>
        </w:rPr>
        <w:t>be</w:t>
      </w:r>
      <w:proofErr w:type="gramEnd"/>
      <w:r w:rsidRPr="003420AF">
        <w:rPr>
          <w:rFonts w:ascii="Times New Roman" w:eastAsia="Calibri" w:hAnsi="Times New Roman"/>
          <w:strike/>
          <w:szCs w:val="24"/>
        </w:rPr>
        <w:t xml:space="preserve"> included</w:t>
      </w:r>
      <w:r w:rsidR="00F52887" w:rsidRPr="003420AF">
        <w:rPr>
          <w:rFonts w:ascii="Times New Roman" w:eastAsia="Calibri" w:hAnsi="Times New Roman"/>
          <w:strike/>
          <w:szCs w:val="24"/>
        </w:rPr>
        <w:t xml:space="preserve"> </w:t>
      </w:r>
      <w:r w:rsidRPr="003420AF">
        <w:rPr>
          <w:rFonts w:ascii="Times New Roman" w:eastAsia="Calibri" w:hAnsi="Times New Roman"/>
          <w:strike/>
          <w:szCs w:val="24"/>
        </w:rPr>
        <w:t>when required. Formal hearing correspondence is filed when the Board receives</w:t>
      </w:r>
      <w:r w:rsidR="00F52887" w:rsidRPr="003420AF">
        <w:rPr>
          <w:rFonts w:ascii="Times New Roman" w:eastAsia="Calibri" w:hAnsi="Times New Roman"/>
          <w:strike/>
          <w:szCs w:val="24"/>
        </w:rPr>
        <w:t xml:space="preserve"> </w:t>
      </w:r>
      <w:r w:rsidRPr="003420AF">
        <w:rPr>
          <w:rFonts w:ascii="Times New Roman" w:eastAsia="Calibri" w:hAnsi="Times New Roman"/>
          <w:strike/>
          <w:szCs w:val="24"/>
        </w:rPr>
        <w:t>the correspondence in the regional office to which the case has been assigned.</w:t>
      </w:r>
    </w:p>
    <w:p w14:paraId="0203F008" w14:textId="77777777" w:rsidR="00BD5CB6" w:rsidRPr="003420AF" w:rsidRDefault="00BD5CB6" w:rsidP="00BD5CB6">
      <w:pPr>
        <w:tabs>
          <w:tab w:val="left" w:pos="720"/>
          <w:tab w:val="left" w:pos="1440"/>
          <w:tab w:val="left" w:pos="2160"/>
          <w:tab w:val="left" w:pos="2880"/>
          <w:tab w:val="left" w:pos="3600"/>
        </w:tabs>
        <w:autoSpaceDE w:val="0"/>
        <w:autoSpaceDN w:val="0"/>
        <w:adjustRightInd w:val="0"/>
        <w:spacing w:after="200" w:line="276" w:lineRule="auto"/>
        <w:ind w:left="720" w:hanging="720"/>
        <w:rPr>
          <w:rFonts w:ascii="Times New Roman" w:eastAsia="Calibri" w:hAnsi="Times New Roman"/>
          <w:b/>
          <w:szCs w:val="24"/>
        </w:rPr>
      </w:pPr>
      <w:r w:rsidRPr="003420AF">
        <w:rPr>
          <w:rFonts w:ascii="Times New Roman" w:eastAsia="Calibri" w:hAnsi="Times New Roman"/>
          <w:b/>
          <w:szCs w:val="24"/>
        </w:rPr>
        <w:t>§ 3.</w:t>
      </w:r>
      <w:r w:rsidRPr="003420AF">
        <w:rPr>
          <w:rFonts w:ascii="Times New Roman" w:eastAsia="Calibri" w:hAnsi="Times New Roman"/>
          <w:b/>
          <w:szCs w:val="24"/>
        </w:rPr>
        <w:tab/>
        <w:t>Memorandum of Payment (Form WCB-3)</w:t>
      </w:r>
    </w:p>
    <w:p w14:paraId="2EA88196" w14:textId="60E44B9E" w:rsidR="000D68C5" w:rsidRPr="003420AF" w:rsidRDefault="000D68C5" w:rsidP="00A95300">
      <w:pPr>
        <w:pStyle w:val="ListParagraph"/>
        <w:numPr>
          <w:ilvl w:val="0"/>
          <w:numId w:val="36"/>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contextualSpacing w:val="0"/>
        <w:rPr>
          <w:rFonts w:ascii="Times New Roman" w:eastAsia="Calibri" w:hAnsi="Times New Roman"/>
          <w:bCs/>
          <w:szCs w:val="24"/>
          <w:u w:val="single"/>
        </w:rPr>
      </w:pPr>
      <w:bookmarkStart w:id="3" w:name="_Hlk55290638"/>
      <w:r w:rsidRPr="003420AF">
        <w:rPr>
          <w:rFonts w:ascii="Times New Roman" w:eastAsia="Calibri" w:hAnsi="Times New Roman"/>
          <w:bCs/>
          <w:szCs w:val="24"/>
          <w:u w:val="single"/>
        </w:rPr>
        <w:t>Form WCB-3 must be filed within 14 days of the employer’s notice or knowledge of incapacity.</w:t>
      </w:r>
      <w:r w:rsidR="0099194F" w:rsidRPr="003420AF">
        <w:rPr>
          <w:rFonts w:ascii="Times New Roman" w:eastAsia="Calibri" w:hAnsi="Times New Roman"/>
          <w:bCs/>
          <w:szCs w:val="24"/>
          <w:u w:val="single"/>
        </w:rPr>
        <w:t xml:space="preserve">  Form WCB-3 must indicate the benefit type being paid; either,</w:t>
      </w:r>
    </w:p>
    <w:p w14:paraId="76B82731" w14:textId="542B7590" w:rsidR="0099194F" w:rsidRPr="003420AF" w:rsidRDefault="0099194F" w:rsidP="0099194F">
      <w:pPr>
        <w:pStyle w:val="ListParagraph"/>
        <w:numPr>
          <w:ilvl w:val="1"/>
          <w:numId w:val="36"/>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contextualSpacing w:val="0"/>
        <w:rPr>
          <w:rFonts w:ascii="Times New Roman" w:eastAsia="Calibri" w:hAnsi="Times New Roman"/>
          <w:bCs/>
          <w:szCs w:val="24"/>
          <w:u w:val="single"/>
        </w:rPr>
      </w:pPr>
      <w:r w:rsidRPr="003420AF">
        <w:rPr>
          <w:rFonts w:ascii="Times New Roman" w:eastAsia="Calibri" w:hAnsi="Times New Roman"/>
          <w:bCs/>
          <w:szCs w:val="24"/>
          <w:u w:val="single"/>
        </w:rPr>
        <w:t>Total incapacity (§ 212),</w:t>
      </w:r>
    </w:p>
    <w:p w14:paraId="3E51D500" w14:textId="4A4BF26D" w:rsidR="0099194F" w:rsidRPr="003420AF" w:rsidRDefault="0099194F" w:rsidP="0099194F">
      <w:pPr>
        <w:pStyle w:val="ListParagraph"/>
        <w:numPr>
          <w:ilvl w:val="1"/>
          <w:numId w:val="36"/>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contextualSpacing w:val="0"/>
        <w:rPr>
          <w:rFonts w:ascii="Times New Roman" w:eastAsia="Calibri" w:hAnsi="Times New Roman"/>
          <w:bCs/>
          <w:szCs w:val="24"/>
          <w:u w:val="single"/>
        </w:rPr>
      </w:pPr>
      <w:r w:rsidRPr="003420AF">
        <w:rPr>
          <w:rFonts w:ascii="Times New Roman" w:eastAsia="Calibri" w:hAnsi="Times New Roman"/>
          <w:bCs/>
          <w:szCs w:val="24"/>
          <w:u w:val="single"/>
        </w:rPr>
        <w:t>Partial incapacity (§ 213), or</w:t>
      </w:r>
    </w:p>
    <w:p w14:paraId="6FD95DE1" w14:textId="1B2CEDBC" w:rsidR="0099194F" w:rsidRPr="003420AF" w:rsidRDefault="0099194F" w:rsidP="0099194F">
      <w:pPr>
        <w:pStyle w:val="ListParagraph"/>
        <w:numPr>
          <w:ilvl w:val="1"/>
          <w:numId w:val="36"/>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contextualSpacing w:val="0"/>
        <w:rPr>
          <w:rFonts w:ascii="Times New Roman" w:eastAsia="Calibri" w:hAnsi="Times New Roman"/>
          <w:bCs/>
          <w:szCs w:val="24"/>
          <w:u w:val="single"/>
        </w:rPr>
      </w:pPr>
      <w:r w:rsidRPr="003420AF">
        <w:rPr>
          <w:rFonts w:ascii="Times New Roman" w:eastAsia="Calibri" w:hAnsi="Times New Roman"/>
          <w:bCs/>
          <w:szCs w:val="24"/>
          <w:u w:val="single"/>
        </w:rPr>
        <w:t>Fatal (§ 215/§ 355(14)(F</w:t>
      </w:r>
      <w:r w:rsidR="00EE33C1">
        <w:rPr>
          <w:rFonts w:ascii="Times New Roman" w:eastAsia="Calibri" w:hAnsi="Times New Roman"/>
          <w:bCs/>
          <w:szCs w:val="24"/>
          <w:u w:val="single"/>
        </w:rPr>
        <w:t>)</w:t>
      </w:r>
      <w:r w:rsidRPr="003420AF">
        <w:rPr>
          <w:rFonts w:ascii="Times New Roman" w:eastAsia="Calibri" w:hAnsi="Times New Roman"/>
          <w:bCs/>
          <w:szCs w:val="24"/>
          <w:u w:val="single"/>
        </w:rPr>
        <w:t>).</w:t>
      </w:r>
    </w:p>
    <w:p w14:paraId="00874165" w14:textId="77777777" w:rsidR="0099194F" w:rsidRPr="003420AF" w:rsidRDefault="0099194F" w:rsidP="0099194F">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ind w:left="1800"/>
        <w:contextualSpacing w:val="0"/>
        <w:rPr>
          <w:rFonts w:ascii="Times New Roman" w:eastAsia="Calibri" w:hAnsi="Times New Roman"/>
          <w:bCs/>
          <w:szCs w:val="24"/>
          <w:u w:val="single"/>
        </w:rPr>
      </w:pPr>
    </w:p>
    <w:p w14:paraId="2AA19C0A" w14:textId="6AA2B54B" w:rsidR="00BD5CB6" w:rsidRPr="003420AF" w:rsidRDefault="000D68C5" w:rsidP="00A95300">
      <w:pPr>
        <w:pStyle w:val="ListParagraph"/>
        <w:numPr>
          <w:ilvl w:val="0"/>
          <w:numId w:val="36"/>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contextualSpacing w:val="0"/>
        <w:rPr>
          <w:rFonts w:ascii="Times New Roman" w:eastAsia="Calibri" w:hAnsi="Times New Roman"/>
          <w:bCs/>
          <w:szCs w:val="24"/>
          <w:u w:val="single"/>
        </w:rPr>
      </w:pPr>
      <w:r w:rsidRPr="003420AF">
        <w:rPr>
          <w:rFonts w:ascii="Times New Roman" w:eastAsia="Calibri" w:hAnsi="Times New Roman"/>
          <w:bCs/>
          <w:szCs w:val="24"/>
          <w:u w:val="single"/>
        </w:rPr>
        <w:t>The Date of Initial Payment on Form WCB-3 is the date the initial benefit payment is mailed or electronically disbursed.</w:t>
      </w:r>
      <w:r w:rsidR="00BD5CB6" w:rsidRPr="003420AF">
        <w:rPr>
          <w:rFonts w:ascii="Times New Roman" w:eastAsia="Calibri" w:hAnsi="Times New Roman"/>
          <w:bCs/>
          <w:szCs w:val="24"/>
          <w:u w:val="single"/>
        </w:rPr>
        <w:t xml:space="preserve">  </w:t>
      </w:r>
      <w:bookmarkEnd w:id="3"/>
    </w:p>
    <w:p w14:paraId="3C41D426" w14:textId="476249D9" w:rsidR="00BD5CB6" w:rsidRPr="003420AF" w:rsidRDefault="00BD5CB6" w:rsidP="00A95300">
      <w:pPr>
        <w:pStyle w:val="ListParagraph"/>
        <w:numPr>
          <w:ilvl w:val="0"/>
          <w:numId w:val="36"/>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contextualSpacing w:val="0"/>
        <w:rPr>
          <w:rFonts w:ascii="Times New Roman" w:eastAsia="Calibri" w:hAnsi="Times New Roman"/>
          <w:bCs/>
          <w:szCs w:val="24"/>
          <w:u w:val="single"/>
        </w:rPr>
      </w:pPr>
      <w:r w:rsidRPr="003420AF">
        <w:rPr>
          <w:rFonts w:ascii="Times New Roman" w:eastAsia="Calibri" w:hAnsi="Times New Roman"/>
          <w:bCs/>
          <w:szCs w:val="24"/>
          <w:u w:val="single"/>
        </w:rPr>
        <w:t>If a provisional</w:t>
      </w:r>
      <w:r w:rsidR="003239C7" w:rsidRPr="003420AF">
        <w:rPr>
          <w:rFonts w:ascii="Times New Roman" w:eastAsia="Calibri" w:hAnsi="Times New Roman"/>
          <w:bCs/>
          <w:szCs w:val="24"/>
          <w:u w:val="single"/>
        </w:rPr>
        <w:t xml:space="preserve"> or </w:t>
      </w:r>
      <w:r w:rsidR="009F4303" w:rsidRPr="003420AF">
        <w:rPr>
          <w:rFonts w:ascii="Times New Roman" w:eastAsia="Calibri" w:hAnsi="Times New Roman"/>
          <w:bCs/>
          <w:szCs w:val="24"/>
          <w:u w:val="single"/>
        </w:rPr>
        <w:t xml:space="preserve">estimated rate </w:t>
      </w:r>
      <w:r w:rsidRPr="003420AF">
        <w:rPr>
          <w:rFonts w:ascii="Times New Roman" w:eastAsia="Calibri" w:hAnsi="Times New Roman"/>
          <w:bCs/>
          <w:szCs w:val="24"/>
          <w:u w:val="single"/>
        </w:rPr>
        <w:t xml:space="preserve">was </w:t>
      </w:r>
      <w:r w:rsidR="009F4303" w:rsidRPr="003420AF">
        <w:rPr>
          <w:rFonts w:ascii="Times New Roman" w:eastAsia="Calibri" w:hAnsi="Times New Roman"/>
          <w:bCs/>
          <w:szCs w:val="24"/>
          <w:u w:val="single"/>
        </w:rPr>
        <w:t xml:space="preserve">initially used to pay the claim </w:t>
      </w:r>
      <w:r w:rsidRPr="003420AF">
        <w:rPr>
          <w:rFonts w:ascii="Times New Roman" w:eastAsia="Calibri" w:hAnsi="Times New Roman"/>
          <w:bCs/>
          <w:szCs w:val="24"/>
          <w:u w:val="single"/>
        </w:rPr>
        <w:t>and the actual rate is greater than the provisional</w:t>
      </w:r>
      <w:r w:rsidR="000D68C5" w:rsidRPr="003420AF">
        <w:rPr>
          <w:rFonts w:ascii="Times New Roman" w:eastAsia="Calibri" w:hAnsi="Times New Roman"/>
          <w:bCs/>
          <w:szCs w:val="24"/>
          <w:u w:val="single"/>
        </w:rPr>
        <w:t xml:space="preserve"> or </w:t>
      </w:r>
      <w:r w:rsidR="005F2DB6" w:rsidRPr="003420AF">
        <w:rPr>
          <w:rFonts w:ascii="Times New Roman" w:eastAsia="Calibri" w:hAnsi="Times New Roman"/>
          <w:bCs/>
          <w:szCs w:val="24"/>
          <w:u w:val="single"/>
        </w:rPr>
        <w:t>estimated</w:t>
      </w:r>
      <w:r w:rsidRPr="003420AF">
        <w:rPr>
          <w:rFonts w:ascii="Times New Roman" w:eastAsia="Calibri" w:hAnsi="Times New Roman"/>
          <w:bCs/>
          <w:szCs w:val="24"/>
          <w:u w:val="single"/>
        </w:rPr>
        <w:t xml:space="preserve"> rate, a </w:t>
      </w:r>
      <w:r w:rsidR="000D68C5" w:rsidRPr="003420AF">
        <w:rPr>
          <w:rFonts w:ascii="Times New Roman" w:eastAsia="Calibri" w:hAnsi="Times New Roman"/>
          <w:bCs/>
          <w:szCs w:val="24"/>
          <w:u w:val="single"/>
        </w:rPr>
        <w:t>revised</w:t>
      </w:r>
      <w:r w:rsidRPr="003420AF">
        <w:rPr>
          <w:rFonts w:ascii="Times New Roman" w:eastAsia="Calibri" w:hAnsi="Times New Roman"/>
          <w:bCs/>
          <w:szCs w:val="24"/>
          <w:u w:val="single"/>
        </w:rPr>
        <w:t xml:space="preserve"> </w:t>
      </w:r>
      <w:r w:rsidR="009F4303" w:rsidRPr="003420AF">
        <w:rPr>
          <w:rFonts w:ascii="Times New Roman" w:eastAsia="Calibri" w:hAnsi="Times New Roman"/>
          <w:bCs/>
          <w:szCs w:val="24"/>
          <w:u w:val="single"/>
        </w:rPr>
        <w:t>Form WCB-3</w:t>
      </w:r>
      <w:r w:rsidR="005F2DB6" w:rsidRPr="003420AF">
        <w:rPr>
          <w:rFonts w:ascii="Times New Roman" w:eastAsia="Calibri" w:hAnsi="Times New Roman"/>
          <w:bCs/>
          <w:szCs w:val="24"/>
          <w:u w:val="single"/>
        </w:rPr>
        <w:t xml:space="preserve"> </w:t>
      </w:r>
      <w:r w:rsidR="00A826A5" w:rsidRPr="003420AF">
        <w:rPr>
          <w:rFonts w:ascii="Times New Roman" w:eastAsia="Calibri" w:hAnsi="Times New Roman"/>
          <w:bCs/>
          <w:szCs w:val="24"/>
          <w:u w:val="single"/>
        </w:rPr>
        <w:t>shall</w:t>
      </w:r>
      <w:r w:rsidRPr="003420AF">
        <w:rPr>
          <w:rFonts w:ascii="Times New Roman" w:eastAsia="Calibri" w:hAnsi="Times New Roman"/>
          <w:bCs/>
          <w:szCs w:val="24"/>
          <w:u w:val="single"/>
        </w:rPr>
        <w:t xml:space="preserve"> be filed </w:t>
      </w:r>
      <w:r w:rsidR="000D68C5" w:rsidRPr="003420AF">
        <w:rPr>
          <w:rFonts w:ascii="Times New Roman" w:eastAsia="Calibri" w:hAnsi="Times New Roman"/>
          <w:bCs/>
          <w:szCs w:val="24"/>
          <w:u w:val="single"/>
        </w:rPr>
        <w:t>at the same time as Form WCB-2</w:t>
      </w:r>
      <w:r w:rsidR="00D30702" w:rsidRPr="003420AF">
        <w:rPr>
          <w:rFonts w:ascii="Times New Roman" w:eastAsia="Calibri" w:hAnsi="Times New Roman"/>
          <w:bCs/>
          <w:szCs w:val="24"/>
          <w:u w:val="single"/>
        </w:rPr>
        <w:t>.</w:t>
      </w:r>
    </w:p>
    <w:p w14:paraId="31102E51"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
          <w:strike/>
          <w:szCs w:val="24"/>
        </w:rPr>
      </w:pPr>
      <w:r w:rsidRPr="003420AF">
        <w:rPr>
          <w:rFonts w:ascii="Times New Roman" w:eastAsia="Calibri" w:hAnsi="Times New Roman"/>
          <w:b/>
          <w:strike/>
          <w:szCs w:val="24"/>
        </w:rPr>
        <w:t>§ 4.</w:t>
      </w:r>
      <w:r w:rsidRPr="003420AF">
        <w:rPr>
          <w:rFonts w:ascii="Times New Roman" w:eastAsia="Calibri" w:hAnsi="Times New Roman"/>
          <w:b/>
          <w:strike/>
          <w:szCs w:val="24"/>
        </w:rPr>
        <w:tab/>
        <w:t>Electronic Data Interchange Filing</w:t>
      </w:r>
    </w:p>
    <w:p w14:paraId="70100425" w14:textId="6A44C18B"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 xml:space="preserve"> 1.</w:t>
      </w:r>
      <w:r w:rsidRPr="003420AF">
        <w:rPr>
          <w:rFonts w:ascii="Times New Roman" w:eastAsia="Calibri" w:hAnsi="Times New Roman"/>
          <w:bCs/>
          <w:strike/>
          <w:szCs w:val="24"/>
        </w:rPr>
        <w:tab/>
        <w:t>General</w:t>
      </w:r>
    </w:p>
    <w:p w14:paraId="317BE1E6"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A.</w:t>
      </w:r>
      <w:r w:rsidRPr="003420AF">
        <w:rPr>
          <w:rFonts w:ascii="Times New Roman" w:eastAsia="Calibri" w:hAnsi="Times New Roman"/>
          <w:bCs/>
          <w:strike/>
          <w:szCs w:val="24"/>
        </w:rPr>
        <w:tab/>
        <w:t xml:space="preserve">First Reports of Injury. Unless a waiver has been granted pursuant to subsection (1)(D)(1) or (2) of this section, all First Reports of Injury and all changes or corrections to First Reports of Injury </w:t>
      </w:r>
      <w:r w:rsidRPr="003420AF">
        <w:rPr>
          <w:rFonts w:ascii="Times New Roman" w:eastAsia="Calibri" w:hAnsi="Times New Roman"/>
          <w:bCs/>
          <w:strike/>
          <w:szCs w:val="24"/>
        </w:rPr>
        <w:lastRenderedPageBreak/>
        <w:t>shall be filed by using the International Association of Industrial Accident Boards and Commissions (IAIABC) Claims Release 3 format.</w:t>
      </w:r>
    </w:p>
    <w:p w14:paraId="7896021A"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B.</w:t>
      </w:r>
      <w:r w:rsidRPr="003420AF">
        <w:rPr>
          <w:rFonts w:ascii="Times New Roman" w:eastAsia="Calibri" w:hAnsi="Times New Roman"/>
          <w:bCs/>
          <w:strike/>
          <w:szCs w:val="24"/>
        </w:rPr>
        <w:tab/>
        <w:t>Notices of Controversy. Except as otherwise provided in this paragraph, effective July 1, 2006, unless a waiver has been granted pursuant to subsection (1)(D) (1) or (2) of this section, all Notices of Controversy and all corrections to Notices of Controversy shall be filed using the International Association of Industrial Accident Boards and Commissions (IAIABC) Claims Release 3 format. Changes to Notices of Controversy that have been filed electronically must be made by filing WCB-9 (1/12/06) (Notice of Controversy). Changes to Notices of Controversy filed prior to July 1, 2006 using WCB-9 (10/98) (Notice of Controversy) must be made by filing an amended WCB-9 (10/98) (Notice of Controversy).</w:t>
      </w:r>
    </w:p>
    <w:p w14:paraId="2DDB9F93"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C.</w:t>
      </w:r>
      <w:r w:rsidRPr="003420AF">
        <w:rPr>
          <w:rFonts w:ascii="Times New Roman" w:eastAsia="Calibri" w:hAnsi="Times New Roman"/>
          <w:bCs/>
          <w:strike/>
          <w:szCs w:val="24"/>
        </w:rPr>
        <w:tab/>
        <w:t>Waivers</w:t>
      </w:r>
    </w:p>
    <w:p w14:paraId="5D859541"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(1)</w:t>
      </w:r>
      <w:r w:rsidRPr="003420AF">
        <w:rPr>
          <w:rFonts w:ascii="Times New Roman" w:eastAsia="Calibri" w:hAnsi="Times New Roman"/>
          <w:bCs/>
          <w:strike/>
          <w:szCs w:val="24"/>
        </w:rPr>
        <w:tab/>
        <w:t>Waivers due to hardship. The Board, at its discretion by majority vote of its membership, may grant an employer, insurer or third- party administrator a waiver of the filing requirements of this section if the employer, insurer or third-party administrator establishes to the satisfaction of the Board that compliance with these requirements would cause undue hardship. For purposes of this section, undue hardship means significant difficulty or expense. Requests for waivers should be submitted in writing and addressed to the Chair of the Workers’ Compensation Board, 27 State House Station, Augusta, Maine 04333-0027.</w:t>
      </w:r>
    </w:p>
    <w:p w14:paraId="45953842" w14:textId="6B144D64"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(2)</w:t>
      </w:r>
      <w:r w:rsidRPr="003420AF">
        <w:rPr>
          <w:rFonts w:ascii="Times New Roman" w:eastAsia="Calibri" w:hAnsi="Times New Roman"/>
          <w:bCs/>
          <w:strike/>
          <w:szCs w:val="24"/>
        </w:rPr>
        <w:tab/>
        <w:t xml:space="preserve">Waiver in an individual case. A First Report of Injury or a Notice of Controversy can be filed by paper or fax in an individual case if the Executive Director or the Executive Director’s designee finds that the employer or claim administrator was prevented from complying with this section because of circumstances beyond the control of the employer or claim administrator. A decision by the Executive Director or the Executive Director’s designee may </w:t>
      </w:r>
      <w:proofErr w:type="gramStart"/>
      <w:r w:rsidRPr="003420AF">
        <w:rPr>
          <w:rFonts w:ascii="Times New Roman" w:eastAsia="Calibri" w:hAnsi="Times New Roman"/>
          <w:bCs/>
          <w:strike/>
          <w:szCs w:val="24"/>
        </w:rPr>
        <w:t>be appealed</w:t>
      </w:r>
      <w:proofErr w:type="gramEnd"/>
      <w:r w:rsidRPr="003420AF">
        <w:rPr>
          <w:rFonts w:ascii="Times New Roman" w:eastAsia="Calibri" w:hAnsi="Times New Roman"/>
          <w:bCs/>
          <w:strike/>
          <w:szCs w:val="24"/>
        </w:rPr>
        <w:t xml:space="preserve"> to the Board of Directors. The appeal must be in writing; must set forth the reasons why the appealing party believes the decision should be reversed; and must be filed within 7 (seven) days of the date of the decision appealed from.</w:t>
      </w:r>
    </w:p>
    <w:p w14:paraId="089C1585"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D.</w:t>
      </w:r>
      <w:r w:rsidRPr="003420AF">
        <w:rPr>
          <w:rFonts w:ascii="Times New Roman" w:eastAsia="Calibri" w:hAnsi="Times New Roman"/>
          <w:bCs/>
          <w:strike/>
          <w:szCs w:val="24"/>
        </w:rPr>
        <w:tab/>
        <w:t>Board file. The Board file shall include all accepted electronic transactions regardless of whether a paper copy is physically in the file.</w:t>
      </w:r>
    </w:p>
    <w:p w14:paraId="66F2451D"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2.</w:t>
      </w:r>
      <w:r w:rsidRPr="003420AF">
        <w:rPr>
          <w:rFonts w:ascii="Times New Roman" w:eastAsia="Calibri" w:hAnsi="Times New Roman"/>
          <w:bCs/>
          <w:strike/>
          <w:szCs w:val="24"/>
        </w:rPr>
        <w:tab/>
        <w:t>Definitions for filing using IAIABC Claims Release 3</w:t>
      </w:r>
    </w:p>
    <w:p w14:paraId="77525368"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A.</w:t>
      </w:r>
      <w:r w:rsidRPr="003420AF">
        <w:rPr>
          <w:rFonts w:ascii="Times New Roman" w:eastAsia="Calibri" w:hAnsi="Times New Roman"/>
          <w:bCs/>
          <w:strike/>
          <w:szCs w:val="24"/>
        </w:rPr>
        <w:tab/>
        <w:t xml:space="preserve">Application acknowledgement code. A code used to identify </w:t>
      </w:r>
      <w:proofErr w:type="gramStart"/>
      <w:r w:rsidRPr="003420AF">
        <w:rPr>
          <w:rFonts w:ascii="Times New Roman" w:eastAsia="Calibri" w:hAnsi="Times New Roman"/>
          <w:bCs/>
          <w:strike/>
          <w:szCs w:val="24"/>
        </w:rPr>
        <w:t>whether or not</w:t>
      </w:r>
      <w:proofErr w:type="gramEnd"/>
      <w:r w:rsidRPr="003420AF">
        <w:rPr>
          <w:rFonts w:ascii="Times New Roman" w:eastAsia="Calibri" w:hAnsi="Times New Roman"/>
          <w:bCs/>
          <w:strike/>
          <w:szCs w:val="24"/>
        </w:rPr>
        <w:t xml:space="preserve"> a transaction has been accepted by the Board. A sender will receive one of the following codes after submitting a transaction:</w:t>
      </w:r>
    </w:p>
    <w:p w14:paraId="2C56AFDF"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(1)</w:t>
      </w:r>
      <w:r w:rsidRPr="003420AF">
        <w:rPr>
          <w:rFonts w:ascii="Times New Roman" w:eastAsia="Calibri" w:hAnsi="Times New Roman"/>
          <w:bCs/>
          <w:strike/>
          <w:szCs w:val="24"/>
        </w:rPr>
        <w:tab/>
        <w:t>TA (Transaction accepted). The transaction was accepted and the First Report of Injury or Subsequent Report of Injury is filed.</w:t>
      </w:r>
    </w:p>
    <w:p w14:paraId="14A5D7DB"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lastRenderedPageBreak/>
        <w:t>(2)</w:t>
      </w:r>
      <w:r w:rsidRPr="003420AF">
        <w:rPr>
          <w:rFonts w:ascii="Times New Roman" w:eastAsia="Calibri" w:hAnsi="Times New Roman"/>
          <w:bCs/>
          <w:strike/>
          <w:szCs w:val="24"/>
        </w:rPr>
        <w:tab/>
        <w:t xml:space="preserve">TE (Transaction accepted with errors). The transaction was accepted with errors and the First Report of Injury or Subsequent Report of Injury is filed. The </w:t>
      </w:r>
      <w:proofErr w:type="gramStart"/>
      <w:r w:rsidRPr="003420AF">
        <w:rPr>
          <w:rFonts w:ascii="Times New Roman" w:eastAsia="Calibri" w:hAnsi="Times New Roman"/>
          <w:bCs/>
          <w:strike/>
          <w:szCs w:val="24"/>
        </w:rPr>
        <w:t>error</w:t>
      </w:r>
      <w:proofErr w:type="gramEnd"/>
      <w:r w:rsidRPr="003420AF">
        <w:rPr>
          <w:rFonts w:ascii="Times New Roman" w:eastAsia="Calibri" w:hAnsi="Times New Roman"/>
          <w:bCs/>
          <w:strike/>
          <w:szCs w:val="24"/>
        </w:rPr>
        <w:t xml:space="preserve"> or errors will be identified in the acknowledgement transmission that is sent by the Board. All identified errors must be corrected within 14 days after the date the acknowledgement transmission was sent by the Board or prior to any subsequent submission for the same claim, whichever is sooner.</w:t>
      </w:r>
    </w:p>
    <w:p w14:paraId="395697DE"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(3)</w:t>
      </w:r>
      <w:r w:rsidRPr="003420AF">
        <w:rPr>
          <w:rFonts w:ascii="Times New Roman" w:eastAsia="Calibri" w:hAnsi="Times New Roman"/>
          <w:bCs/>
          <w:strike/>
          <w:szCs w:val="24"/>
        </w:rPr>
        <w:tab/>
        <w:t>TR (Transaction rejected). The entire transaction has been rejected and the First Report of Injury or Subsequent Report of Injury is not filed.</w:t>
      </w:r>
    </w:p>
    <w:p w14:paraId="4A0CF90A"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B.</w:t>
      </w:r>
      <w:r w:rsidRPr="003420AF">
        <w:rPr>
          <w:rFonts w:ascii="Times New Roman" w:eastAsia="Calibri" w:hAnsi="Times New Roman"/>
          <w:bCs/>
          <w:strike/>
          <w:szCs w:val="24"/>
        </w:rPr>
        <w:tab/>
        <w:t>Claim administrator. An insurer, self-insured employer, group self- insurer, third-party administrator or guaranty association.</w:t>
      </w:r>
    </w:p>
    <w:p w14:paraId="6EBAC2DB"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C.</w:t>
      </w:r>
      <w:r w:rsidRPr="003420AF">
        <w:rPr>
          <w:rFonts w:ascii="Times New Roman" w:eastAsia="Calibri" w:hAnsi="Times New Roman"/>
          <w:bCs/>
          <w:strike/>
          <w:szCs w:val="24"/>
        </w:rPr>
        <w:tab/>
        <w:t>Data element. A single piece of information (for example, date of injury). Each data element is assigned a name and a number. Except as modified in this rule, data element names and numbers are as defined in IAIABC Claims Release 3.0 Standards, Data Dictionary January 1, 2010 Edition (Appendix V).</w:t>
      </w:r>
    </w:p>
    <w:p w14:paraId="0DD23DAE"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D.</w:t>
      </w:r>
      <w:r w:rsidRPr="003420AF">
        <w:rPr>
          <w:rFonts w:ascii="Times New Roman" w:eastAsia="Calibri" w:hAnsi="Times New Roman"/>
          <w:bCs/>
          <w:strike/>
          <w:szCs w:val="24"/>
        </w:rPr>
        <w:tab/>
        <w:t xml:space="preserve">Data element requirement code. A code used to designate </w:t>
      </w:r>
      <w:proofErr w:type="gramStart"/>
      <w:r w:rsidRPr="003420AF">
        <w:rPr>
          <w:rFonts w:ascii="Times New Roman" w:eastAsia="Calibri" w:hAnsi="Times New Roman"/>
          <w:bCs/>
          <w:strike/>
          <w:szCs w:val="24"/>
        </w:rPr>
        <w:t>whether or not</w:t>
      </w:r>
      <w:proofErr w:type="gramEnd"/>
      <w:r w:rsidRPr="003420AF">
        <w:rPr>
          <w:rFonts w:ascii="Times New Roman" w:eastAsia="Calibri" w:hAnsi="Times New Roman"/>
          <w:bCs/>
          <w:strike/>
          <w:szCs w:val="24"/>
        </w:rPr>
        <w:t xml:space="preserve"> a data element has to be included in a transaction. Each data element is </w:t>
      </w:r>
      <w:proofErr w:type="gramStart"/>
      <w:r w:rsidRPr="003420AF">
        <w:rPr>
          <w:rFonts w:ascii="Times New Roman" w:eastAsia="Calibri" w:hAnsi="Times New Roman"/>
          <w:bCs/>
          <w:strike/>
          <w:szCs w:val="24"/>
        </w:rPr>
        <w:t>assigned</w:t>
      </w:r>
      <w:proofErr w:type="gramEnd"/>
      <w:r w:rsidRPr="003420AF">
        <w:rPr>
          <w:rFonts w:ascii="Times New Roman" w:eastAsia="Calibri" w:hAnsi="Times New Roman"/>
          <w:bCs/>
          <w:strike/>
          <w:szCs w:val="24"/>
        </w:rPr>
        <w:t xml:space="preserve"> one of the following data element requirement codes:</w:t>
      </w:r>
    </w:p>
    <w:p w14:paraId="4BAB1C68" w14:textId="1CBFA820"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(1)</w:t>
      </w:r>
      <w:r w:rsidRPr="003420AF">
        <w:rPr>
          <w:rFonts w:ascii="Times New Roman" w:eastAsia="Calibri" w:hAnsi="Times New Roman"/>
          <w:bCs/>
          <w:strike/>
          <w:szCs w:val="24"/>
        </w:rPr>
        <w:tab/>
        <w:t>M (Mandatory). The data element must be present and must be in a valid format or the transaction will be rejected.</w:t>
      </w:r>
    </w:p>
    <w:p w14:paraId="7E6D922D"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(2)</w:t>
      </w:r>
      <w:r w:rsidRPr="003420AF">
        <w:rPr>
          <w:rFonts w:ascii="Times New Roman" w:eastAsia="Calibri" w:hAnsi="Times New Roman"/>
          <w:bCs/>
          <w:strike/>
          <w:szCs w:val="24"/>
        </w:rPr>
        <w:tab/>
        <w:t>MC (Mandatory/Conditional). The data element is mandatory if the conditions defined in the Maine Workers’ Compensation Board Claims Release 3 First Report Conditional Requirement Table (Appendix II) or the Maine Workers’ Compensation Board Claims Release 3 Subsequent Report of Injury Conditional Requirement Table (Appendix IV) exist.</w:t>
      </w:r>
    </w:p>
    <w:p w14:paraId="4C8DC4BA"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(3)</w:t>
      </w:r>
      <w:r w:rsidRPr="003420AF">
        <w:rPr>
          <w:rFonts w:ascii="Times New Roman" w:eastAsia="Calibri" w:hAnsi="Times New Roman"/>
          <w:bCs/>
          <w:strike/>
          <w:szCs w:val="24"/>
        </w:rPr>
        <w:tab/>
        <w:t>E (Expected). The data element is expected when a transaction is submitted. The transaction will be accepted without the data element and the First Report of Injury or Subsequent Report of Injury is filed but is incomplete. The entity submitting the transaction will receive a message indicating the transaction was accepted with errors and identifying the missing or incorrect data element or elements. The First Report of Injury or Subsequent Report of Injury must be completed by submitting the missing or corrected data element or elements within 14 days after the error message is sent by the Board or prior to any subsequent submission for the same claim, whichever is sooner.</w:t>
      </w:r>
    </w:p>
    <w:p w14:paraId="75C1017D"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(4)</w:t>
      </w:r>
      <w:r w:rsidRPr="003420AF">
        <w:rPr>
          <w:rFonts w:ascii="Times New Roman" w:eastAsia="Calibri" w:hAnsi="Times New Roman"/>
          <w:bCs/>
          <w:strike/>
          <w:szCs w:val="24"/>
        </w:rPr>
        <w:tab/>
        <w:t xml:space="preserve">EC (Expected/Conditional). The data element is expected if the conditions defined in the Maine Workers’ Compensation Board Claims Release 3 First Report Conditional Requirement Table (Appendix II) or the Maine Workers’ Compensation Board Claims Release 3 Subsequent Report of Injury Conditional Requirement Table (Appendix IV) exist. The transaction will be accepted without the data element and the First Report of Injury or Subsequent Report of Injury is filed but is </w:t>
      </w:r>
      <w:r w:rsidRPr="003420AF">
        <w:rPr>
          <w:rFonts w:ascii="Times New Roman" w:eastAsia="Calibri" w:hAnsi="Times New Roman"/>
          <w:bCs/>
          <w:strike/>
          <w:szCs w:val="24"/>
        </w:rPr>
        <w:lastRenderedPageBreak/>
        <w:t>incomplete. The entity submitting the transaction will receive a message indicating the transaction was accepted with errors and identifying the missing or incorrect data element or elements. The First Report of Injury or Subsequent Report of Injury must be completed by submitting the missing or corrected data element or elements within 14 days after the error message is sent by the Board or prior to any subsequent submission for the same claim, whichever is sooner.</w:t>
      </w:r>
    </w:p>
    <w:p w14:paraId="59A35429" w14:textId="7EFE3071"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(5)</w:t>
      </w:r>
      <w:r w:rsidRPr="003420AF">
        <w:rPr>
          <w:rFonts w:ascii="Times New Roman" w:eastAsia="Calibri" w:hAnsi="Times New Roman"/>
          <w:bCs/>
          <w:strike/>
          <w:szCs w:val="24"/>
        </w:rPr>
        <w:tab/>
        <w:t xml:space="preserve">IA (If Available). The </w:t>
      </w:r>
      <w:proofErr w:type="gramStart"/>
      <w:r w:rsidRPr="003420AF">
        <w:rPr>
          <w:rFonts w:ascii="Times New Roman" w:eastAsia="Calibri" w:hAnsi="Times New Roman"/>
          <w:bCs/>
          <w:strike/>
          <w:szCs w:val="24"/>
        </w:rPr>
        <w:t>data element</w:t>
      </w:r>
      <w:proofErr w:type="gramEnd"/>
      <w:r w:rsidRPr="003420AF">
        <w:rPr>
          <w:rFonts w:ascii="Times New Roman" w:eastAsia="Calibri" w:hAnsi="Times New Roman"/>
          <w:bCs/>
          <w:strike/>
          <w:szCs w:val="24"/>
        </w:rPr>
        <w:t xml:space="preserve"> should be sent if available. If the data element is sent, the Workers’ Compensation Board may edit the data to ensure valid value and format. A filing will not be rejected if the only error is a missing data element designated IA.</w:t>
      </w:r>
    </w:p>
    <w:p w14:paraId="69E09CBB"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(6)</w:t>
      </w:r>
      <w:r w:rsidRPr="003420AF">
        <w:rPr>
          <w:rFonts w:ascii="Times New Roman" w:eastAsia="Calibri" w:hAnsi="Times New Roman"/>
          <w:bCs/>
          <w:strike/>
          <w:szCs w:val="24"/>
        </w:rPr>
        <w:tab/>
        <w:t>NA (Not Applicable). The data element does not apply to the maintenance type code and does not have to be sent. The Board will not edit these data elements.</w:t>
      </w:r>
    </w:p>
    <w:p w14:paraId="68E9AB17"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(7)</w:t>
      </w:r>
      <w:r w:rsidRPr="003420AF">
        <w:rPr>
          <w:rFonts w:ascii="Times New Roman" w:eastAsia="Calibri" w:hAnsi="Times New Roman"/>
          <w:bCs/>
          <w:strike/>
          <w:szCs w:val="24"/>
        </w:rPr>
        <w:tab/>
        <w:t>F (Fatal Technical). Data elements that must be sent. If a data element designated F is not present and in a valid format, the filing will be rejected.</w:t>
      </w:r>
    </w:p>
    <w:p w14:paraId="6755868B"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(8)</w:t>
      </w:r>
      <w:r w:rsidRPr="003420AF">
        <w:rPr>
          <w:rFonts w:ascii="Times New Roman" w:eastAsia="Calibri" w:hAnsi="Times New Roman"/>
          <w:bCs/>
          <w:strike/>
          <w:szCs w:val="24"/>
        </w:rPr>
        <w:tab/>
        <w:t>X (Exclude). The data element does not apply to the maintenance type code and does not have to be sent. The Board will not edit these data elements.</w:t>
      </w:r>
    </w:p>
    <w:p w14:paraId="57175FA2"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(9)</w:t>
      </w:r>
      <w:r w:rsidRPr="003420AF">
        <w:rPr>
          <w:rFonts w:ascii="Times New Roman" w:eastAsia="Calibri" w:hAnsi="Times New Roman"/>
          <w:bCs/>
          <w:strike/>
          <w:szCs w:val="24"/>
        </w:rPr>
        <w:tab/>
        <w:t>FY (Fatal Yes Change). If a data element designated FY changes after a First Report of Injury or Subsequent Report of Injury has been filed, the claim administrator must report the change to the Board within 14 days after the data element changes.</w:t>
      </w:r>
    </w:p>
    <w:p w14:paraId="36BC9B39"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(10)</w:t>
      </w:r>
      <w:r w:rsidRPr="003420AF">
        <w:rPr>
          <w:rFonts w:ascii="Times New Roman" w:eastAsia="Calibri" w:hAnsi="Times New Roman"/>
          <w:bCs/>
          <w:strike/>
          <w:szCs w:val="24"/>
        </w:rPr>
        <w:tab/>
        <w:t>N (No Change). This data element cannot be changed, but it must be reported, if applicable.</w:t>
      </w:r>
    </w:p>
    <w:p w14:paraId="7C9BBD95"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(11)</w:t>
      </w:r>
      <w:r w:rsidRPr="003420AF">
        <w:rPr>
          <w:rFonts w:ascii="Times New Roman" w:eastAsia="Calibri" w:hAnsi="Times New Roman"/>
          <w:bCs/>
          <w:strike/>
          <w:szCs w:val="24"/>
        </w:rPr>
        <w:tab/>
        <w:t xml:space="preserve">Y (Yes Change). Data elements </w:t>
      </w:r>
      <w:proofErr w:type="gramStart"/>
      <w:r w:rsidRPr="003420AF">
        <w:rPr>
          <w:rFonts w:ascii="Times New Roman" w:eastAsia="Calibri" w:hAnsi="Times New Roman"/>
          <w:bCs/>
          <w:strike/>
          <w:szCs w:val="24"/>
        </w:rPr>
        <w:t>designated</w:t>
      </w:r>
      <w:proofErr w:type="gramEnd"/>
      <w:r w:rsidRPr="003420AF">
        <w:rPr>
          <w:rFonts w:ascii="Times New Roman" w:eastAsia="Calibri" w:hAnsi="Times New Roman"/>
          <w:bCs/>
          <w:strike/>
          <w:szCs w:val="24"/>
        </w:rPr>
        <w:t xml:space="preserve"> Y may be changed.</w:t>
      </w:r>
    </w:p>
    <w:p w14:paraId="7DC50233"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(12)</w:t>
      </w:r>
      <w:r w:rsidRPr="003420AF">
        <w:rPr>
          <w:rFonts w:ascii="Times New Roman" w:eastAsia="Calibri" w:hAnsi="Times New Roman"/>
          <w:bCs/>
          <w:strike/>
          <w:szCs w:val="24"/>
        </w:rPr>
        <w:tab/>
        <w:t>FC (Fatal/Conditional). This data element must be populated with previously reported values if the segment has previously been reported on the claim.</w:t>
      </w:r>
    </w:p>
    <w:p w14:paraId="09F24F26"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(13)</w:t>
      </w:r>
      <w:r w:rsidRPr="003420AF">
        <w:rPr>
          <w:rFonts w:ascii="Times New Roman" w:eastAsia="Calibri" w:hAnsi="Times New Roman"/>
          <w:bCs/>
          <w:strike/>
          <w:szCs w:val="24"/>
        </w:rPr>
        <w:tab/>
        <w:t>YC (Yes Change/Conditional). The data element must be changed if the conditions defined in the Maine Workers’ Compensation Board Claims Release 3 First Report of Injury Conditional Requirement Table (Appendix II) or the Maine Workers’ Compensation Board Claims Release 3 Subsequent Report of Injury Conditional Requirement Table (Appendix IV) exist.</w:t>
      </w:r>
    </w:p>
    <w:p w14:paraId="2FD31895"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E.</w:t>
      </w:r>
      <w:r w:rsidRPr="003420AF">
        <w:rPr>
          <w:rFonts w:ascii="Times New Roman" w:eastAsia="Calibri" w:hAnsi="Times New Roman"/>
          <w:bCs/>
          <w:strike/>
          <w:szCs w:val="24"/>
        </w:rPr>
        <w:tab/>
        <w:t>Maintenance type code. Maintenance type codes define the specific purpose of individual records within the transaction being transmitted.</w:t>
      </w:r>
    </w:p>
    <w:p w14:paraId="5062D34F"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F.</w:t>
      </w:r>
      <w:r w:rsidRPr="003420AF">
        <w:rPr>
          <w:rFonts w:ascii="Times New Roman" w:eastAsia="Calibri" w:hAnsi="Times New Roman"/>
          <w:bCs/>
          <w:strike/>
          <w:szCs w:val="24"/>
        </w:rPr>
        <w:tab/>
        <w:t>Record. A defined group of data elements that is identified by the transaction set identifier.</w:t>
      </w:r>
    </w:p>
    <w:p w14:paraId="7A516CF7"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G.</w:t>
      </w:r>
      <w:r w:rsidRPr="003420AF">
        <w:rPr>
          <w:rFonts w:ascii="Times New Roman" w:eastAsia="Calibri" w:hAnsi="Times New Roman"/>
          <w:bCs/>
          <w:strike/>
          <w:szCs w:val="24"/>
        </w:rPr>
        <w:tab/>
        <w:t>Report. A report is equivalent to a transaction.</w:t>
      </w:r>
    </w:p>
    <w:p w14:paraId="21F376F5" w14:textId="555FC6A5"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H.</w:t>
      </w:r>
      <w:r w:rsidRPr="003420AF">
        <w:rPr>
          <w:rFonts w:ascii="Times New Roman" w:eastAsia="Calibri" w:hAnsi="Times New Roman"/>
          <w:bCs/>
          <w:strike/>
          <w:szCs w:val="24"/>
        </w:rPr>
        <w:tab/>
        <w:t xml:space="preserve">Transaction. The communication of </w:t>
      </w:r>
      <w:proofErr w:type="gramStart"/>
      <w:r w:rsidRPr="003420AF">
        <w:rPr>
          <w:rFonts w:ascii="Times New Roman" w:eastAsia="Calibri" w:hAnsi="Times New Roman"/>
          <w:bCs/>
          <w:strike/>
          <w:szCs w:val="24"/>
        </w:rPr>
        <w:t>data that</w:t>
      </w:r>
      <w:proofErr w:type="gramEnd"/>
      <w:r w:rsidRPr="003420AF">
        <w:rPr>
          <w:rFonts w:ascii="Times New Roman" w:eastAsia="Calibri" w:hAnsi="Times New Roman"/>
          <w:bCs/>
          <w:strike/>
          <w:szCs w:val="24"/>
        </w:rPr>
        <w:t xml:space="preserve"> represents a single business event. A transaction consists of one or more records.</w:t>
      </w:r>
    </w:p>
    <w:p w14:paraId="14275B4A"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I.</w:t>
      </w:r>
      <w:r w:rsidRPr="003420AF">
        <w:rPr>
          <w:rFonts w:ascii="Times New Roman" w:eastAsia="Calibri" w:hAnsi="Times New Roman"/>
          <w:bCs/>
          <w:strike/>
          <w:szCs w:val="24"/>
        </w:rPr>
        <w:tab/>
        <w:t>Transaction set identifier. A code that identifies the transaction being sent.</w:t>
      </w:r>
    </w:p>
    <w:p w14:paraId="44E5E7E5"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lastRenderedPageBreak/>
        <w:t>(1)</w:t>
      </w:r>
      <w:r w:rsidRPr="003420AF">
        <w:rPr>
          <w:rFonts w:ascii="Times New Roman" w:eastAsia="Calibri" w:hAnsi="Times New Roman"/>
          <w:bCs/>
          <w:strike/>
          <w:szCs w:val="24"/>
        </w:rPr>
        <w:tab/>
        <w:t>148 – First Report of Injury</w:t>
      </w:r>
    </w:p>
    <w:p w14:paraId="42FE1701"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(2)</w:t>
      </w:r>
      <w:r w:rsidRPr="003420AF">
        <w:rPr>
          <w:rFonts w:ascii="Times New Roman" w:eastAsia="Calibri" w:hAnsi="Times New Roman"/>
          <w:bCs/>
          <w:strike/>
          <w:szCs w:val="24"/>
        </w:rPr>
        <w:tab/>
        <w:t>R21 – First Report Companion Record</w:t>
      </w:r>
    </w:p>
    <w:p w14:paraId="28C560E6"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(3)</w:t>
      </w:r>
      <w:r w:rsidRPr="003420AF">
        <w:rPr>
          <w:rFonts w:ascii="Times New Roman" w:eastAsia="Calibri" w:hAnsi="Times New Roman"/>
          <w:bCs/>
          <w:strike/>
          <w:szCs w:val="24"/>
        </w:rPr>
        <w:tab/>
        <w:t>A49 – Subsequent Report</w:t>
      </w:r>
    </w:p>
    <w:p w14:paraId="372321BC"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(4)</w:t>
      </w:r>
      <w:r w:rsidRPr="003420AF">
        <w:rPr>
          <w:rFonts w:ascii="Times New Roman" w:eastAsia="Calibri" w:hAnsi="Times New Roman"/>
          <w:bCs/>
          <w:strike/>
          <w:szCs w:val="24"/>
        </w:rPr>
        <w:tab/>
        <w:t>R22 – Subsequent Report Companion Record</w:t>
      </w:r>
    </w:p>
    <w:p w14:paraId="59D1FC64"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(5)</w:t>
      </w:r>
      <w:r w:rsidRPr="003420AF">
        <w:rPr>
          <w:rFonts w:ascii="Times New Roman" w:eastAsia="Calibri" w:hAnsi="Times New Roman"/>
          <w:bCs/>
          <w:strike/>
          <w:szCs w:val="24"/>
        </w:rPr>
        <w:tab/>
        <w:t>AKC – Claims Acknowledgement Detail Record</w:t>
      </w:r>
    </w:p>
    <w:p w14:paraId="67CC7306"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(6)</w:t>
      </w:r>
      <w:r w:rsidRPr="003420AF">
        <w:rPr>
          <w:rFonts w:ascii="Times New Roman" w:eastAsia="Calibri" w:hAnsi="Times New Roman"/>
          <w:bCs/>
          <w:strike/>
          <w:szCs w:val="24"/>
        </w:rPr>
        <w:tab/>
        <w:t>HD1 – Transmission Header Record</w:t>
      </w:r>
    </w:p>
    <w:p w14:paraId="2965A032"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(7)</w:t>
      </w:r>
      <w:r w:rsidRPr="003420AF">
        <w:rPr>
          <w:rFonts w:ascii="Times New Roman" w:eastAsia="Calibri" w:hAnsi="Times New Roman"/>
          <w:bCs/>
          <w:strike/>
          <w:szCs w:val="24"/>
        </w:rPr>
        <w:tab/>
        <w:t>TR2 – Transmission Trailer Record</w:t>
      </w:r>
    </w:p>
    <w:p w14:paraId="3ABF7109"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J.</w:t>
      </w:r>
      <w:r w:rsidRPr="003420AF">
        <w:rPr>
          <w:rFonts w:ascii="Times New Roman" w:eastAsia="Calibri" w:hAnsi="Times New Roman"/>
          <w:bCs/>
          <w:strike/>
          <w:szCs w:val="24"/>
        </w:rPr>
        <w:tab/>
        <w:t>Transmission. One or more sets of records sent to the Board.</w:t>
      </w:r>
    </w:p>
    <w:p w14:paraId="5D603C10"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3.</w:t>
      </w:r>
      <w:r w:rsidRPr="003420AF">
        <w:rPr>
          <w:rFonts w:ascii="Times New Roman" w:eastAsia="Calibri" w:hAnsi="Times New Roman"/>
          <w:bCs/>
          <w:strike/>
          <w:szCs w:val="24"/>
        </w:rPr>
        <w:tab/>
        <w:t>Requirements for filing using IAIABC Claims Release 3.</w:t>
      </w:r>
    </w:p>
    <w:p w14:paraId="4FED0AD4"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A.</w:t>
      </w:r>
      <w:r w:rsidRPr="003420AF">
        <w:rPr>
          <w:rFonts w:ascii="Times New Roman" w:eastAsia="Calibri" w:hAnsi="Times New Roman"/>
          <w:bCs/>
          <w:strike/>
          <w:szCs w:val="24"/>
        </w:rPr>
        <w:tab/>
        <w:t>Maintenance type codes for First Reports of Injury. One of the following maintenance type codes shall be used when transmitting a First Report of Injury:</w:t>
      </w:r>
    </w:p>
    <w:p w14:paraId="53C538C3"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(1)</w:t>
      </w:r>
      <w:r w:rsidRPr="003420AF">
        <w:rPr>
          <w:rFonts w:ascii="Times New Roman" w:eastAsia="Calibri" w:hAnsi="Times New Roman"/>
          <w:bCs/>
          <w:strike/>
          <w:szCs w:val="24"/>
        </w:rPr>
        <w:tab/>
        <w:t>00 (Original): Used to file an original First Report of Injury or to re-transmit a First Report of Injury that was previously rejected or cancelled.</w:t>
      </w:r>
    </w:p>
    <w:p w14:paraId="501F7132"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(2)</w:t>
      </w:r>
      <w:r w:rsidRPr="003420AF">
        <w:rPr>
          <w:rFonts w:ascii="Times New Roman" w:eastAsia="Calibri" w:hAnsi="Times New Roman"/>
          <w:bCs/>
          <w:strike/>
          <w:szCs w:val="24"/>
        </w:rPr>
        <w:tab/>
        <w:t>01 (Cancel): Used to cancel an original First Report of Injury that was sent in error.</w:t>
      </w:r>
    </w:p>
    <w:p w14:paraId="61467BA1"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(3)</w:t>
      </w:r>
      <w:r w:rsidRPr="003420AF">
        <w:rPr>
          <w:rFonts w:ascii="Times New Roman" w:eastAsia="Calibri" w:hAnsi="Times New Roman"/>
          <w:bCs/>
          <w:strike/>
          <w:szCs w:val="24"/>
        </w:rPr>
        <w:tab/>
        <w:t>02 (Change): Used to change a data element.</w:t>
      </w:r>
    </w:p>
    <w:p w14:paraId="6801C1FA"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(4)</w:t>
      </w:r>
      <w:r w:rsidRPr="003420AF">
        <w:rPr>
          <w:rFonts w:ascii="Times New Roman" w:eastAsia="Calibri" w:hAnsi="Times New Roman"/>
          <w:bCs/>
          <w:strike/>
          <w:szCs w:val="24"/>
        </w:rPr>
        <w:tab/>
        <w:t>04 First Report Of Injury (First Report of Injury/Full Denial): Used to file an original First Report of Injury and simultaneously deny a claim in its entirety.</w:t>
      </w:r>
    </w:p>
    <w:p w14:paraId="267B82A4"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(5)</w:t>
      </w:r>
      <w:r w:rsidRPr="003420AF">
        <w:rPr>
          <w:rFonts w:ascii="Times New Roman" w:eastAsia="Calibri" w:hAnsi="Times New Roman"/>
          <w:bCs/>
          <w:strike/>
          <w:szCs w:val="24"/>
        </w:rPr>
        <w:tab/>
        <w:t>CO (Correction): Used to correct a data element or elements when a filing is accepted with errors (“TE”).</w:t>
      </w:r>
    </w:p>
    <w:p w14:paraId="6B4F99DA"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(6)</w:t>
      </w:r>
      <w:r w:rsidRPr="003420AF">
        <w:rPr>
          <w:rFonts w:ascii="Times New Roman" w:eastAsia="Calibri" w:hAnsi="Times New Roman"/>
          <w:bCs/>
          <w:strike/>
          <w:szCs w:val="24"/>
        </w:rPr>
        <w:tab/>
        <w:t>AQ (Acquired Claim): Used to report that a new claim administrator has acquired the claim.</w:t>
      </w:r>
    </w:p>
    <w:p w14:paraId="6E0520BF" w14:textId="153A94F3"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(7)</w:t>
      </w:r>
      <w:r w:rsidRPr="003420AF">
        <w:rPr>
          <w:rFonts w:ascii="Times New Roman" w:eastAsia="Calibri" w:hAnsi="Times New Roman"/>
          <w:bCs/>
          <w:strike/>
          <w:szCs w:val="24"/>
        </w:rPr>
        <w:tab/>
        <w:t>AU (Acquired/Unallocated): Used to file an initial First Report of Injury by a new claim administrator when an AQ transaction has been rejected because the claim was not previously reported, or when the acquiring claim administrator is reopening a claim that was previously cancelled.</w:t>
      </w:r>
    </w:p>
    <w:p w14:paraId="55C643DC"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(8)</w:t>
      </w:r>
      <w:r w:rsidRPr="003420AF">
        <w:rPr>
          <w:rFonts w:ascii="Times New Roman" w:eastAsia="Calibri" w:hAnsi="Times New Roman"/>
          <w:bCs/>
          <w:strike/>
          <w:szCs w:val="24"/>
        </w:rPr>
        <w:tab/>
        <w:t>UR (Upon Request): Submitted in response to a request from the Board. Responses must be filed no later than 14 days after the request is made by the Board.</w:t>
      </w:r>
    </w:p>
    <w:p w14:paraId="32262E28"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B.</w:t>
      </w:r>
      <w:r w:rsidRPr="003420AF">
        <w:rPr>
          <w:rFonts w:ascii="Times New Roman" w:eastAsia="Calibri" w:hAnsi="Times New Roman"/>
          <w:bCs/>
          <w:strike/>
          <w:szCs w:val="24"/>
        </w:rPr>
        <w:tab/>
        <w:t>Maintenance type codes for Subsequent Reports of Injury. One of the following maintenance type codes shall be used when transmitting a Subsequent Report of Injury.</w:t>
      </w:r>
    </w:p>
    <w:p w14:paraId="7DC58932"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lastRenderedPageBreak/>
        <w:t>(1)</w:t>
      </w:r>
      <w:r w:rsidRPr="003420AF">
        <w:rPr>
          <w:rFonts w:ascii="Times New Roman" w:eastAsia="Calibri" w:hAnsi="Times New Roman"/>
          <w:bCs/>
          <w:strike/>
          <w:szCs w:val="24"/>
        </w:rPr>
        <w:tab/>
        <w:t>04 (Notice of Controversy – Full Denial): Used when a claim is being denied in its entirety after any First Report of Injury or Subsequent Report of Injury has been filed.</w:t>
      </w:r>
    </w:p>
    <w:p w14:paraId="1E2D4D1C"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(2)</w:t>
      </w:r>
      <w:r w:rsidRPr="003420AF">
        <w:rPr>
          <w:rFonts w:ascii="Times New Roman" w:eastAsia="Calibri" w:hAnsi="Times New Roman"/>
          <w:bCs/>
          <w:strike/>
          <w:szCs w:val="24"/>
        </w:rPr>
        <w:tab/>
        <w:t>PD (Notice of Controversy -- Partial Denial): Used to file a Notice of Controversy denying a specific benefit or benefits. A Notice of Controversy -- Partial Denial may not be filed unless a First Report of Injury has been filed.</w:t>
      </w:r>
    </w:p>
    <w:p w14:paraId="4AF3EE15"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zCs w:val="24"/>
          <w:u w:val="single"/>
        </w:rPr>
        <w:t>(</w:t>
      </w:r>
      <w:r w:rsidRPr="003420AF">
        <w:rPr>
          <w:rFonts w:ascii="Times New Roman" w:eastAsia="Calibri" w:hAnsi="Times New Roman"/>
          <w:bCs/>
          <w:strike/>
          <w:szCs w:val="24"/>
        </w:rPr>
        <w:t>3)</w:t>
      </w:r>
      <w:r w:rsidRPr="003420AF">
        <w:rPr>
          <w:rFonts w:ascii="Times New Roman" w:eastAsia="Calibri" w:hAnsi="Times New Roman"/>
          <w:bCs/>
          <w:strike/>
          <w:szCs w:val="24"/>
        </w:rPr>
        <w:tab/>
        <w:t>CO (Correction): Used to correct a data element or elements when a Subsequent Report of Injury has been accepted with errors (“TE”).</w:t>
      </w:r>
    </w:p>
    <w:p w14:paraId="0B017D57"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C.</w:t>
      </w:r>
      <w:r w:rsidRPr="003420AF">
        <w:rPr>
          <w:rFonts w:ascii="Times New Roman" w:eastAsia="Calibri" w:hAnsi="Times New Roman"/>
          <w:bCs/>
          <w:strike/>
          <w:szCs w:val="24"/>
        </w:rPr>
        <w:tab/>
        <w:t>Data element requirements and modifications.</w:t>
      </w:r>
    </w:p>
    <w:p w14:paraId="533220AF"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(1)</w:t>
      </w:r>
      <w:r w:rsidRPr="003420AF">
        <w:rPr>
          <w:rFonts w:ascii="Times New Roman" w:eastAsia="Calibri" w:hAnsi="Times New Roman"/>
          <w:bCs/>
          <w:strike/>
          <w:szCs w:val="24"/>
        </w:rPr>
        <w:tab/>
        <w:t>Data element requirements are as set forth in the Maine Workers’ Compensation Board, Claims Release 3 First Report of Injury Element Requirements Table contained in Appendix I of this rule, and the Maine Workers’ Compensation Board, Claims Release 3 Subsequent Report of Injury Element Requirements Table contained in Appendix III of this rule.</w:t>
      </w:r>
    </w:p>
    <w:p w14:paraId="451CCE9D"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(2)</w:t>
      </w:r>
      <w:r w:rsidRPr="003420AF">
        <w:rPr>
          <w:rFonts w:ascii="Times New Roman" w:eastAsia="Calibri" w:hAnsi="Times New Roman"/>
          <w:bCs/>
          <w:strike/>
          <w:szCs w:val="24"/>
        </w:rPr>
        <w:tab/>
        <w:t>Modifications.</w:t>
      </w:r>
    </w:p>
    <w:p w14:paraId="217B4647" w14:textId="563F5490"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(a)</w:t>
      </w:r>
      <w:r w:rsidRPr="003420AF">
        <w:rPr>
          <w:rFonts w:ascii="Times New Roman" w:eastAsia="Calibri" w:hAnsi="Times New Roman"/>
          <w:bCs/>
          <w:strike/>
          <w:szCs w:val="24"/>
        </w:rPr>
        <w:tab/>
        <w:t>Data number 270, Employee ID Type Qualifier. When submitting a First Report of Injury, data number 270 is mandatory conditional. However, if the claim administrator is unable to obtain an employee identification number from an employer prior to transmitting a First Report of Injury, the claim administrator must obtain an employee ID assigned by jurisdiction number from the Board. The claim administrator shall file the First Report of Injury using the employee ID assigned by jurisdiction number obtained from the Board. A First Report of Injury submitted with an employee identification number obtained from the Board is filed but is incomplete. The claim administrator must either establish that it is unable to obtain an employee identification number from the employer or complete the First Report of Injury by submitting an employee identification number obtained from the employer within 14 days after the First Report of Injury was filed or prior to any subsequent submission for the same claim, whichever is sooner. Unless the claim administrator obtains and submits an employee identification number obtained from the employer, the employee ID assigned by jurisdiction number obtained from the Board must be used on all future filings regarding the same claim.</w:t>
      </w:r>
    </w:p>
    <w:p w14:paraId="1143D12F"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(b)</w:t>
      </w:r>
      <w:r w:rsidRPr="003420AF">
        <w:rPr>
          <w:rFonts w:ascii="Times New Roman" w:eastAsia="Calibri" w:hAnsi="Times New Roman"/>
          <w:bCs/>
          <w:strike/>
          <w:szCs w:val="24"/>
        </w:rPr>
        <w:tab/>
        <w:t>Data number 200, Claim Administrator Alternative Postal Code. Data number 200, Claim Administrator Alternative Postal Code shall be M (Mandatory) effective April 1, 2007.</w:t>
      </w:r>
    </w:p>
    <w:p w14:paraId="71BCC52C"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4.</w:t>
      </w:r>
      <w:r w:rsidRPr="003420AF">
        <w:rPr>
          <w:rFonts w:ascii="Times New Roman" w:eastAsia="Calibri" w:hAnsi="Times New Roman"/>
          <w:bCs/>
          <w:strike/>
          <w:szCs w:val="24"/>
        </w:rPr>
        <w:tab/>
        <w:t>Paper distribution of forms filed electronically</w:t>
      </w:r>
    </w:p>
    <w:p w14:paraId="71E525AA"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A.</w:t>
      </w:r>
      <w:r w:rsidRPr="003420AF">
        <w:rPr>
          <w:rFonts w:ascii="Times New Roman" w:eastAsia="Calibri" w:hAnsi="Times New Roman"/>
          <w:bCs/>
          <w:strike/>
          <w:szCs w:val="24"/>
        </w:rPr>
        <w:tab/>
        <w:t>First Report of Injury</w:t>
      </w:r>
    </w:p>
    <w:p w14:paraId="7EE2CE2F"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(1)</w:t>
      </w:r>
      <w:r w:rsidRPr="003420AF">
        <w:rPr>
          <w:rFonts w:ascii="Times New Roman" w:eastAsia="Calibri" w:hAnsi="Times New Roman"/>
          <w:bCs/>
          <w:strike/>
          <w:szCs w:val="24"/>
        </w:rPr>
        <w:tab/>
        <w:t>Form WCB-1 (First Report of Injury) shall be used when a copy of the First Report of Injury is mailed pursuant to this subsection.</w:t>
      </w:r>
    </w:p>
    <w:p w14:paraId="5E0CE2C6"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lastRenderedPageBreak/>
        <w:t>(2)</w:t>
      </w:r>
      <w:r w:rsidRPr="003420AF">
        <w:rPr>
          <w:rFonts w:ascii="Times New Roman" w:eastAsia="Calibri" w:hAnsi="Times New Roman"/>
          <w:bCs/>
          <w:strike/>
          <w:szCs w:val="24"/>
        </w:rPr>
        <w:tab/>
        <w:t>Form WCB-1 shall be mailed to the employee and the employer within 24 hours after the First Report of Injury is transmitted to the Board.</w:t>
      </w:r>
    </w:p>
    <w:p w14:paraId="2F64AFF4"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(3)</w:t>
      </w:r>
      <w:r w:rsidRPr="003420AF">
        <w:rPr>
          <w:rFonts w:ascii="Times New Roman" w:eastAsia="Calibri" w:hAnsi="Times New Roman"/>
          <w:bCs/>
          <w:strike/>
          <w:szCs w:val="24"/>
        </w:rPr>
        <w:tab/>
        <w:t>Unless a waiver has been granted pursuant to subsection (1)(D) of this section, a First Report of Injury sent to the Board in a paper as opposed to electronic format shall not be considered filed.</w:t>
      </w:r>
    </w:p>
    <w:p w14:paraId="5606FE2C"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B.</w:t>
      </w:r>
      <w:r w:rsidRPr="003420AF">
        <w:rPr>
          <w:rFonts w:ascii="Times New Roman" w:eastAsia="Calibri" w:hAnsi="Times New Roman"/>
          <w:bCs/>
          <w:strike/>
          <w:szCs w:val="24"/>
        </w:rPr>
        <w:tab/>
        <w:t>Notices of Controversy</w:t>
      </w:r>
    </w:p>
    <w:p w14:paraId="6551D3D8"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(1)</w:t>
      </w:r>
      <w:r w:rsidRPr="003420AF">
        <w:rPr>
          <w:rFonts w:ascii="Times New Roman" w:eastAsia="Calibri" w:hAnsi="Times New Roman"/>
          <w:bCs/>
          <w:strike/>
          <w:szCs w:val="24"/>
        </w:rPr>
        <w:tab/>
        <w:t>Form WCB-9 (1/12/06) (Notice of Controversy) shall be used when a copy of the Notice of Controversy is mailed pursuant to this subsection.</w:t>
      </w:r>
    </w:p>
    <w:p w14:paraId="60C8D68E" w14:textId="0B03920D"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(2)</w:t>
      </w:r>
      <w:r w:rsidRPr="003420AF">
        <w:rPr>
          <w:rFonts w:ascii="Times New Roman" w:eastAsia="Calibri" w:hAnsi="Times New Roman"/>
          <w:bCs/>
          <w:strike/>
          <w:szCs w:val="24"/>
        </w:rPr>
        <w:tab/>
        <w:t>Form WCB-9 (1/12/06) (Notice of Controversy) shall be mailed to the employee, the employer and, if required by W.C.B. Rules Ch. 5 § 7 (2) or Ch. 8 § 2, the health care provider, within 24 hours after the Notice of Controversy is transmitted to the Board.</w:t>
      </w:r>
    </w:p>
    <w:p w14:paraId="13DBEAF8"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(3)</w:t>
      </w:r>
      <w:r w:rsidRPr="003420AF">
        <w:rPr>
          <w:rFonts w:ascii="Times New Roman" w:eastAsia="Calibri" w:hAnsi="Times New Roman"/>
          <w:bCs/>
          <w:strike/>
          <w:szCs w:val="24"/>
        </w:rPr>
        <w:tab/>
        <w:t>Except as provided in subsection (1)(B) of this section, unless a waiver has been granted pursuant to subsection (1)(D) of this section, a Notice of Controversy sent to the Board in a paper as opposed to electronic format shall not be considered filed.</w:t>
      </w:r>
    </w:p>
    <w:p w14:paraId="76D1D65A"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 5.</w:t>
      </w:r>
      <w:r w:rsidRPr="003420AF">
        <w:rPr>
          <w:rFonts w:ascii="Times New Roman" w:eastAsia="Calibri" w:hAnsi="Times New Roman"/>
          <w:bCs/>
          <w:strike/>
          <w:szCs w:val="24"/>
        </w:rPr>
        <w:tab/>
        <w:t>Electronic filing of proof of coverage</w:t>
      </w:r>
    </w:p>
    <w:p w14:paraId="6B19259E"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1.</w:t>
      </w:r>
      <w:r w:rsidRPr="003420AF">
        <w:rPr>
          <w:rFonts w:ascii="Times New Roman" w:eastAsia="Calibri" w:hAnsi="Times New Roman"/>
          <w:bCs/>
          <w:strike/>
          <w:szCs w:val="24"/>
        </w:rPr>
        <w:tab/>
        <w:t>General</w:t>
      </w:r>
    </w:p>
    <w:p w14:paraId="3EC50008"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A.</w:t>
      </w:r>
      <w:r w:rsidRPr="003420AF">
        <w:rPr>
          <w:rFonts w:ascii="Times New Roman" w:eastAsia="Calibri" w:hAnsi="Times New Roman"/>
          <w:bCs/>
          <w:strike/>
          <w:szCs w:val="24"/>
        </w:rPr>
        <w:tab/>
        <w:t>(1)</w:t>
      </w:r>
      <w:r w:rsidRPr="003420AF">
        <w:rPr>
          <w:rFonts w:ascii="Times New Roman" w:eastAsia="Calibri" w:hAnsi="Times New Roman"/>
          <w:bCs/>
          <w:strike/>
          <w:szCs w:val="24"/>
        </w:rPr>
        <w:tab/>
        <w:t>Unless a waiver has been granted pursuant to subsection (1)(B) of this section, insurance companies shall file with the Board notice of the new, renewal, or endorsement of any workers’ compensation policy to an employer using International Association of Industrial Accident Boards and Commissions (“IAIABC”) Proof of Coverage Release 2.1.</w:t>
      </w:r>
    </w:p>
    <w:p w14:paraId="269F0075"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(2)</w:t>
      </w:r>
      <w:r w:rsidRPr="003420AF">
        <w:rPr>
          <w:rFonts w:ascii="Times New Roman" w:eastAsia="Calibri" w:hAnsi="Times New Roman"/>
          <w:bCs/>
          <w:strike/>
          <w:szCs w:val="24"/>
        </w:rPr>
        <w:tab/>
        <w:t>The required notice must be filed with the Board no later than 30 days after issuance, renewal or policy initiating endorsement.</w:t>
      </w:r>
    </w:p>
    <w:p w14:paraId="3CE16245"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B.</w:t>
      </w:r>
      <w:r w:rsidRPr="003420AF">
        <w:rPr>
          <w:rFonts w:ascii="Times New Roman" w:eastAsia="Calibri" w:hAnsi="Times New Roman"/>
          <w:bCs/>
          <w:strike/>
          <w:szCs w:val="24"/>
        </w:rPr>
        <w:tab/>
        <w:t>(1)</w:t>
      </w:r>
      <w:r w:rsidRPr="003420AF">
        <w:rPr>
          <w:rFonts w:ascii="Times New Roman" w:eastAsia="Calibri" w:hAnsi="Times New Roman"/>
          <w:bCs/>
          <w:strike/>
          <w:szCs w:val="24"/>
        </w:rPr>
        <w:tab/>
        <w:t>The Board, at its discretion by majority vote of its membership, may grant an insurer a waiver of the filing requirements of this section if the insurer establishes to the satisfaction of the Board that compliance with these requirements would cause undue hardship. For purposes of this section, undue hardship means significant difficulty or expense. Requests for waivers must be submitted in writing and addressed to the Chair of the Workers’ Compensation Board, 27 State House Station, Augusta, Maine 04333-0027.</w:t>
      </w:r>
    </w:p>
    <w:p w14:paraId="2D83BBC5"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(2)</w:t>
      </w:r>
      <w:r w:rsidRPr="003420AF">
        <w:rPr>
          <w:rFonts w:ascii="Times New Roman" w:eastAsia="Calibri" w:hAnsi="Times New Roman"/>
          <w:bCs/>
          <w:strike/>
          <w:szCs w:val="24"/>
        </w:rPr>
        <w:tab/>
        <w:t xml:space="preserve">Individual waiver. An individual notice of Proof of Coverage can be filed by paper or fax if the Executive Director or the Executive Director’s designee finds that the insurer was prevented from complying with this section because of circumstances beyond the control of the insurer. A decision by the Executive Director or the Executive Director’s designee may </w:t>
      </w:r>
      <w:proofErr w:type="gramStart"/>
      <w:r w:rsidRPr="003420AF">
        <w:rPr>
          <w:rFonts w:ascii="Times New Roman" w:eastAsia="Calibri" w:hAnsi="Times New Roman"/>
          <w:bCs/>
          <w:strike/>
          <w:szCs w:val="24"/>
        </w:rPr>
        <w:t>be appealed</w:t>
      </w:r>
      <w:proofErr w:type="gramEnd"/>
      <w:r w:rsidRPr="003420AF">
        <w:rPr>
          <w:rFonts w:ascii="Times New Roman" w:eastAsia="Calibri" w:hAnsi="Times New Roman"/>
          <w:bCs/>
          <w:strike/>
          <w:szCs w:val="24"/>
        </w:rPr>
        <w:t xml:space="preserve"> to the Board of Directors. The appeal must be in writing; must set forth the reasons why the appealing party believes the decision should be reversed; and must be filed within 7 (seven) days of the date of the decision appealed from.</w:t>
      </w:r>
    </w:p>
    <w:p w14:paraId="46A4971E" w14:textId="0370EE0C"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zCs w:val="24"/>
          <w:u w:val="single"/>
        </w:rPr>
        <w:lastRenderedPageBreak/>
        <w:t xml:space="preserve"> </w:t>
      </w:r>
      <w:r w:rsidRPr="003420AF">
        <w:rPr>
          <w:rFonts w:ascii="Times New Roman" w:eastAsia="Calibri" w:hAnsi="Times New Roman"/>
          <w:bCs/>
          <w:strike/>
          <w:szCs w:val="24"/>
        </w:rPr>
        <w:t>2.</w:t>
      </w:r>
      <w:r w:rsidRPr="003420AF">
        <w:rPr>
          <w:rFonts w:ascii="Times New Roman" w:eastAsia="Calibri" w:hAnsi="Times New Roman"/>
          <w:bCs/>
          <w:strike/>
          <w:szCs w:val="24"/>
        </w:rPr>
        <w:tab/>
        <w:t>Definitions</w:t>
      </w:r>
    </w:p>
    <w:p w14:paraId="3346292C"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A.</w:t>
      </w:r>
      <w:r w:rsidRPr="003420AF">
        <w:rPr>
          <w:rFonts w:ascii="Times New Roman" w:eastAsia="Calibri" w:hAnsi="Times New Roman"/>
          <w:bCs/>
          <w:strike/>
          <w:szCs w:val="24"/>
        </w:rPr>
        <w:tab/>
        <w:t xml:space="preserve">Application acknowledgement codes. A code used to identify </w:t>
      </w:r>
      <w:proofErr w:type="gramStart"/>
      <w:r w:rsidRPr="003420AF">
        <w:rPr>
          <w:rFonts w:ascii="Times New Roman" w:eastAsia="Calibri" w:hAnsi="Times New Roman"/>
          <w:bCs/>
          <w:strike/>
          <w:szCs w:val="24"/>
        </w:rPr>
        <w:t>whether or not</w:t>
      </w:r>
      <w:proofErr w:type="gramEnd"/>
      <w:r w:rsidRPr="003420AF">
        <w:rPr>
          <w:rFonts w:ascii="Times New Roman" w:eastAsia="Calibri" w:hAnsi="Times New Roman"/>
          <w:bCs/>
          <w:strike/>
          <w:szCs w:val="24"/>
        </w:rPr>
        <w:t xml:space="preserve"> a transaction has been accepted by the Board. A sender will receive one of the following codes after submitting a transaction:</w:t>
      </w:r>
    </w:p>
    <w:p w14:paraId="25A65D92"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(1)</w:t>
      </w:r>
      <w:r w:rsidRPr="003420AF">
        <w:rPr>
          <w:rFonts w:ascii="Times New Roman" w:eastAsia="Calibri" w:hAnsi="Times New Roman"/>
          <w:bCs/>
          <w:strike/>
          <w:szCs w:val="24"/>
        </w:rPr>
        <w:tab/>
        <w:t>HD. The transmission was rejected and the Proof of Coverage is not filed.</w:t>
      </w:r>
    </w:p>
    <w:p w14:paraId="7A6062AE"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(2)</w:t>
      </w:r>
      <w:r w:rsidRPr="003420AF">
        <w:rPr>
          <w:rFonts w:ascii="Times New Roman" w:eastAsia="Calibri" w:hAnsi="Times New Roman"/>
          <w:bCs/>
          <w:strike/>
          <w:szCs w:val="24"/>
        </w:rPr>
        <w:tab/>
        <w:t>TA (Transaction accepted). The transaction was accepted and the Proof of Coverage is filed.</w:t>
      </w:r>
    </w:p>
    <w:p w14:paraId="5EB6B9B3"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(3)</w:t>
      </w:r>
      <w:r w:rsidRPr="003420AF">
        <w:rPr>
          <w:rFonts w:ascii="Times New Roman" w:eastAsia="Calibri" w:hAnsi="Times New Roman"/>
          <w:bCs/>
          <w:strike/>
          <w:szCs w:val="24"/>
        </w:rPr>
        <w:tab/>
        <w:t xml:space="preserve">TE (Transaction accepted with errors). The transaction was accepted with errors and the Proof of Coverage is filed. The </w:t>
      </w:r>
      <w:proofErr w:type="gramStart"/>
      <w:r w:rsidRPr="003420AF">
        <w:rPr>
          <w:rFonts w:ascii="Times New Roman" w:eastAsia="Calibri" w:hAnsi="Times New Roman"/>
          <w:bCs/>
          <w:strike/>
          <w:szCs w:val="24"/>
        </w:rPr>
        <w:t>error</w:t>
      </w:r>
      <w:proofErr w:type="gramEnd"/>
      <w:r w:rsidRPr="003420AF">
        <w:rPr>
          <w:rFonts w:ascii="Times New Roman" w:eastAsia="Calibri" w:hAnsi="Times New Roman"/>
          <w:bCs/>
          <w:strike/>
          <w:szCs w:val="24"/>
        </w:rPr>
        <w:t xml:space="preserve"> or errors will be identified in the acknowledgement transmission that is sent by the Board. All identified errors must be corrected within 14 days after the date the acknowledgement transmission was sent by the Board.</w:t>
      </w:r>
    </w:p>
    <w:p w14:paraId="22FEF80C"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(4)</w:t>
      </w:r>
      <w:r w:rsidRPr="003420AF">
        <w:rPr>
          <w:rFonts w:ascii="Times New Roman" w:eastAsia="Calibri" w:hAnsi="Times New Roman"/>
          <w:bCs/>
          <w:strike/>
          <w:szCs w:val="24"/>
        </w:rPr>
        <w:tab/>
        <w:t>TR (Transaction rejected). The entire transaction has been rejected and the Proof of Coverage is not filed.</w:t>
      </w:r>
    </w:p>
    <w:p w14:paraId="2A7EAD0B"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(5)</w:t>
      </w:r>
      <w:r w:rsidRPr="003420AF">
        <w:rPr>
          <w:rFonts w:ascii="Times New Roman" w:eastAsia="Calibri" w:hAnsi="Times New Roman"/>
          <w:bCs/>
          <w:strike/>
          <w:szCs w:val="24"/>
        </w:rPr>
        <w:tab/>
        <w:t>TW and TN. These application acknowledgement codes are not used.</w:t>
      </w:r>
    </w:p>
    <w:p w14:paraId="58C139D0"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B.</w:t>
      </w:r>
      <w:r w:rsidRPr="003420AF">
        <w:rPr>
          <w:rFonts w:ascii="Times New Roman" w:eastAsia="Calibri" w:hAnsi="Times New Roman"/>
          <w:bCs/>
          <w:strike/>
          <w:szCs w:val="24"/>
        </w:rPr>
        <w:tab/>
        <w:t>Data element. A single piece of information (for example, policy effective date). Each data element is assigned a name and a number. Except as modified in this rule, data element names and numbers are as defined in IAIABC Proof of Coverage Release 2.1, Data Dictionary June 1, 2007 Edition (Appendix XI).</w:t>
      </w:r>
    </w:p>
    <w:p w14:paraId="07D3D0F5"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C.</w:t>
      </w:r>
      <w:r w:rsidRPr="003420AF">
        <w:rPr>
          <w:rFonts w:ascii="Times New Roman" w:eastAsia="Calibri" w:hAnsi="Times New Roman"/>
          <w:bCs/>
          <w:strike/>
          <w:szCs w:val="24"/>
        </w:rPr>
        <w:tab/>
        <w:t xml:space="preserve">Data element requirement code. A code used to designate </w:t>
      </w:r>
      <w:proofErr w:type="gramStart"/>
      <w:r w:rsidRPr="003420AF">
        <w:rPr>
          <w:rFonts w:ascii="Times New Roman" w:eastAsia="Calibri" w:hAnsi="Times New Roman"/>
          <w:bCs/>
          <w:strike/>
          <w:szCs w:val="24"/>
        </w:rPr>
        <w:t>whether or not</w:t>
      </w:r>
      <w:proofErr w:type="gramEnd"/>
      <w:r w:rsidRPr="003420AF">
        <w:rPr>
          <w:rFonts w:ascii="Times New Roman" w:eastAsia="Calibri" w:hAnsi="Times New Roman"/>
          <w:bCs/>
          <w:strike/>
          <w:szCs w:val="24"/>
        </w:rPr>
        <w:t xml:space="preserve"> a data element has to be included in a transaction. Each data element is </w:t>
      </w:r>
      <w:proofErr w:type="gramStart"/>
      <w:r w:rsidRPr="003420AF">
        <w:rPr>
          <w:rFonts w:ascii="Times New Roman" w:eastAsia="Calibri" w:hAnsi="Times New Roman"/>
          <w:bCs/>
          <w:strike/>
          <w:szCs w:val="24"/>
        </w:rPr>
        <w:t>assigned</w:t>
      </w:r>
      <w:proofErr w:type="gramEnd"/>
      <w:r w:rsidRPr="003420AF">
        <w:rPr>
          <w:rFonts w:ascii="Times New Roman" w:eastAsia="Calibri" w:hAnsi="Times New Roman"/>
          <w:bCs/>
          <w:strike/>
          <w:szCs w:val="24"/>
        </w:rPr>
        <w:t xml:space="preserve"> one of the following data element requirement codes:</w:t>
      </w:r>
    </w:p>
    <w:p w14:paraId="64040C29"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(1)</w:t>
      </w:r>
      <w:r w:rsidRPr="003420AF">
        <w:rPr>
          <w:rFonts w:ascii="Times New Roman" w:eastAsia="Calibri" w:hAnsi="Times New Roman"/>
          <w:bCs/>
          <w:strike/>
          <w:szCs w:val="24"/>
        </w:rPr>
        <w:tab/>
        <w:t>M (Mandatory). The data element must be present and must be in a valid format or the transaction will be rejected.</w:t>
      </w:r>
    </w:p>
    <w:p w14:paraId="0A5373D7"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(2)</w:t>
      </w:r>
      <w:r w:rsidRPr="003420AF">
        <w:rPr>
          <w:rFonts w:ascii="Times New Roman" w:eastAsia="Calibri" w:hAnsi="Times New Roman"/>
          <w:bCs/>
          <w:strike/>
          <w:szCs w:val="24"/>
        </w:rPr>
        <w:tab/>
        <w:t>MC (Mandatory/Conditional). The data element is mandatory if the conditions defined in the Maine Workers’ Compensation Board Proof of Coverage Release 2.1 Conditional Requirement Table (Appendix X) exist.</w:t>
      </w:r>
    </w:p>
    <w:p w14:paraId="1281D534" w14:textId="1EA4E30C"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(3)</w:t>
      </w:r>
      <w:r w:rsidRPr="003420AF">
        <w:rPr>
          <w:rFonts w:ascii="Times New Roman" w:eastAsia="Calibri" w:hAnsi="Times New Roman"/>
          <w:bCs/>
          <w:strike/>
          <w:szCs w:val="24"/>
        </w:rPr>
        <w:tab/>
        <w:t>E (Expected). The data element is expected when a transaction is submitted. The transaction will be accepted without the data element and the notice of Proof of Coverage is filed but is incomplete. The entity submitting the transaction will receive a message indicating the transaction was accepted with errors and identifying the missing or incorrect data element or elements. The notice of Proof of Coverage must be completed by submitting the missing or corrected data element or elements within 14 days after the error message is sent by the Board or prior to any subsequent submission for the same policy, whichever is sooner.</w:t>
      </w:r>
    </w:p>
    <w:p w14:paraId="19DCDACC"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lastRenderedPageBreak/>
        <w:t>(4)</w:t>
      </w:r>
      <w:r w:rsidRPr="003420AF">
        <w:rPr>
          <w:rFonts w:ascii="Times New Roman" w:eastAsia="Calibri" w:hAnsi="Times New Roman"/>
          <w:bCs/>
          <w:strike/>
          <w:szCs w:val="24"/>
        </w:rPr>
        <w:tab/>
        <w:t>EC (Expected/Conditional). The data element is expected if the conditions defined in the Maine Workers’ Compensation Board Proof of Coverage Release 2.1 Conditional Requirement Table (Appendix X) exist. The transaction will be accepted without the data element and the notice of Proof of Coverage is filed but is incomplete. The entity submitting the transaction will receive a message indicating the transaction was accepted with errors and identifying the missing or incorrect data element or elements. The notice of Proof of Coverage must be completed by submitting the missing or corrected data element or elements within 14 days after the error message is sent by the Board or prior to any subsequent submission for the same policy, whichever is sooner.</w:t>
      </w:r>
    </w:p>
    <w:p w14:paraId="48C292B5"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(5)</w:t>
      </w:r>
      <w:r w:rsidRPr="003420AF">
        <w:rPr>
          <w:rFonts w:ascii="Times New Roman" w:eastAsia="Calibri" w:hAnsi="Times New Roman"/>
          <w:bCs/>
          <w:strike/>
          <w:szCs w:val="24"/>
        </w:rPr>
        <w:tab/>
        <w:t xml:space="preserve">IA (If Available). The </w:t>
      </w:r>
      <w:proofErr w:type="gramStart"/>
      <w:r w:rsidRPr="003420AF">
        <w:rPr>
          <w:rFonts w:ascii="Times New Roman" w:eastAsia="Calibri" w:hAnsi="Times New Roman"/>
          <w:bCs/>
          <w:strike/>
          <w:szCs w:val="24"/>
        </w:rPr>
        <w:t>data element</w:t>
      </w:r>
      <w:proofErr w:type="gramEnd"/>
      <w:r w:rsidRPr="003420AF">
        <w:rPr>
          <w:rFonts w:ascii="Times New Roman" w:eastAsia="Calibri" w:hAnsi="Times New Roman"/>
          <w:bCs/>
          <w:strike/>
          <w:szCs w:val="24"/>
        </w:rPr>
        <w:t xml:space="preserve"> should be sent if available. If the data element is sent, the Workers’ Compensation Board may edit the data to ensure valid value and format. A filing will not be rejected if the only error is a missing data element designated IA.</w:t>
      </w:r>
    </w:p>
    <w:p w14:paraId="6B831859"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(6)</w:t>
      </w:r>
      <w:r w:rsidRPr="003420AF">
        <w:rPr>
          <w:rFonts w:ascii="Times New Roman" w:eastAsia="Calibri" w:hAnsi="Times New Roman"/>
          <w:bCs/>
          <w:strike/>
          <w:szCs w:val="24"/>
        </w:rPr>
        <w:tab/>
        <w:t>NA (Not Applicable). The data element does not apply to the triplicate code and does not have to be sent. The Board will not edit these data elements.</w:t>
      </w:r>
    </w:p>
    <w:p w14:paraId="1F49EC12"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(7)</w:t>
      </w:r>
      <w:r w:rsidRPr="003420AF">
        <w:rPr>
          <w:rFonts w:ascii="Times New Roman" w:eastAsia="Calibri" w:hAnsi="Times New Roman"/>
          <w:bCs/>
          <w:strike/>
          <w:szCs w:val="24"/>
        </w:rPr>
        <w:tab/>
        <w:t>R (Restricted).</w:t>
      </w:r>
    </w:p>
    <w:p w14:paraId="71F22B01"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(8)</w:t>
      </w:r>
      <w:r w:rsidRPr="003420AF">
        <w:rPr>
          <w:rFonts w:ascii="Times New Roman" w:eastAsia="Calibri" w:hAnsi="Times New Roman"/>
          <w:bCs/>
          <w:strike/>
          <w:szCs w:val="24"/>
        </w:rPr>
        <w:tab/>
        <w:t>F or FT (Fatal Technical). Data elements that must be sent. If a data element designated F is not present and in a valid format, the filing will be rejected.</w:t>
      </w:r>
    </w:p>
    <w:p w14:paraId="7268B59A"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(9)</w:t>
      </w:r>
      <w:r w:rsidRPr="003420AF">
        <w:rPr>
          <w:rFonts w:ascii="Times New Roman" w:eastAsia="Calibri" w:hAnsi="Times New Roman"/>
          <w:bCs/>
          <w:strike/>
          <w:szCs w:val="24"/>
        </w:rPr>
        <w:tab/>
        <w:t>X (Exclude). The data element does not apply to the triplicate code and does not have to be sent. The Board will not edit these data elements.</w:t>
      </w:r>
    </w:p>
    <w:p w14:paraId="360BD90B"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D.</w:t>
      </w:r>
      <w:r w:rsidRPr="003420AF">
        <w:rPr>
          <w:rFonts w:ascii="Times New Roman" w:eastAsia="Calibri" w:hAnsi="Times New Roman"/>
          <w:bCs/>
          <w:strike/>
          <w:szCs w:val="24"/>
        </w:rPr>
        <w:tab/>
        <w:t>Record. A defined group of data elements that is identified by the transaction set identifier.</w:t>
      </w:r>
    </w:p>
    <w:p w14:paraId="7F925DD3"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E.</w:t>
      </w:r>
      <w:r w:rsidRPr="003420AF">
        <w:rPr>
          <w:rFonts w:ascii="Times New Roman" w:eastAsia="Calibri" w:hAnsi="Times New Roman"/>
          <w:bCs/>
          <w:strike/>
          <w:szCs w:val="24"/>
        </w:rPr>
        <w:tab/>
        <w:t>Report. A report is equivalent to a transaction.</w:t>
      </w:r>
    </w:p>
    <w:p w14:paraId="3306C9EE" w14:textId="111AB58E"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 xml:space="preserve"> F.</w:t>
      </w:r>
      <w:r w:rsidRPr="003420AF">
        <w:rPr>
          <w:rFonts w:ascii="Times New Roman" w:eastAsia="Calibri" w:hAnsi="Times New Roman"/>
          <w:bCs/>
          <w:strike/>
          <w:szCs w:val="24"/>
        </w:rPr>
        <w:tab/>
        <w:t xml:space="preserve">Transaction. The communication of </w:t>
      </w:r>
      <w:proofErr w:type="gramStart"/>
      <w:r w:rsidRPr="003420AF">
        <w:rPr>
          <w:rFonts w:ascii="Times New Roman" w:eastAsia="Calibri" w:hAnsi="Times New Roman"/>
          <w:bCs/>
          <w:strike/>
          <w:szCs w:val="24"/>
        </w:rPr>
        <w:t>data that</w:t>
      </w:r>
      <w:proofErr w:type="gramEnd"/>
      <w:r w:rsidRPr="003420AF">
        <w:rPr>
          <w:rFonts w:ascii="Times New Roman" w:eastAsia="Calibri" w:hAnsi="Times New Roman"/>
          <w:bCs/>
          <w:strike/>
          <w:szCs w:val="24"/>
        </w:rPr>
        <w:t xml:space="preserve"> represents a single business event. A transaction consists of one or more records.</w:t>
      </w:r>
    </w:p>
    <w:p w14:paraId="267D6BDB"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G.</w:t>
      </w:r>
      <w:r w:rsidRPr="003420AF">
        <w:rPr>
          <w:rFonts w:ascii="Times New Roman" w:eastAsia="Calibri" w:hAnsi="Times New Roman"/>
          <w:bCs/>
          <w:strike/>
          <w:szCs w:val="24"/>
        </w:rPr>
        <w:tab/>
        <w:t>Triplicate code. The triplicate code defines the specific purpose for which the transaction is being sent. It is a combination of the Transaction Set Purpose Code (DN0300), Transaction Set Type Code (DN0334) and Transaction Reason Code (DN0303).</w:t>
      </w:r>
    </w:p>
    <w:p w14:paraId="349F7378"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3.</w:t>
      </w:r>
      <w:r w:rsidRPr="003420AF">
        <w:rPr>
          <w:rFonts w:ascii="Times New Roman" w:eastAsia="Calibri" w:hAnsi="Times New Roman"/>
          <w:bCs/>
          <w:strike/>
          <w:szCs w:val="24"/>
        </w:rPr>
        <w:tab/>
        <w:t>Requirements for filing using IAIABC Proof of Coverage Release 2.1</w:t>
      </w:r>
    </w:p>
    <w:p w14:paraId="641DA44C" w14:textId="77777777"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A.</w:t>
      </w:r>
      <w:r w:rsidRPr="003420AF">
        <w:rPr>
          <w:rFonts w:ascii="Times New Roman" w:eastAsia="Calibri" w:hAnsi="Times New Roman"/>
          <w:bCs/>
          <w:strike/>
          <w:szCs w:val="24"/>
        </w:rPr>
        <w:tab/>
        <w:t>Triplicate code. One of the triplicate codes contained in the MWCB Proof of Coverage Element Requirement Table shall be used when transmitting Proof of Coverage.</w:t>
      </w:r>
    </w:p>
    <w:p w14:paraId="6F3F4DEC" w14:textId="6034F26A" w:rsidR="005E6E94" w:rsidRPr="003420AF" w:rsidRDefault="005E6E94" w:rsidP="005E6E9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bCs/>
          <w:strike/>
          <w:szCs w:val="24"/>
        </w:rPr>
      </w:pPr>
      <w:r w:rsidRPr="003420AF">
        <w:rPr>
          <w:rFonts w:ascii="Times New Roman" w:eastAsia="Calibri" w:hAnsi="Times New Roman"/>
          <w:bCs/>
          <w:strike/>
          <w:szCs w:val="24"/>
        </w:rPr>
        <w:t>B.</w:t>
      </w:r>
      <w:r w:rsidRPr="003420AF">
        <w:rPr>
          <w:rFonts w:ascii="Times New Roman" w:eastAsia="Calibri" w:hAnsi="Times New Roman"/>
          <w:bCs/>
          <w:strike/>
          <w:szCs w:val="24"/>
        </w:rPr>
        <w:tab/>
        <w:t>Data element requirements. Data element requirements are as set forth in the Maine Workers’ Compensation Board IAIABC Proof of Coverage Release 2.1 Element Requirement Table contained in Appendix IX of this rule.</w:t>
      </w:r>
    </w:p>
    <w:p w14:paraId="59302096" w14:textId="7DF99167" w:rsidR="000E3293" w:rsidRPr="003420AF" w:rsidRDefault="000E3293" w:rsidP="000E3293">
      <w:pPr>
        <w:tabs>
          <w:tab w:val="left" w:pos="720"/>
          <w:tab w:val="left" w:pos="1440"/>
          <w:tab w:val="left" w:pos="2160"/>
          <w:tab w:val="left" w:pos="2880"/>
          <w:tab w:val="left" w:pos="3600"/>
        </w:tabs>
        <w:autoSpaceDE w:val="0"/>
        <w:autoSpaceDN w:val="0"/>
        <w:adjustRightInd w:val="0"/>
        <w:spacing w:after="200" w:line="276" w:lineRule="auto"/>
        <w:ind w:left="720" w:hanging="720"/>
        <w:rPr>
          <w:rFonts w:ascii="Times New Roman" w:eastAsia="Calibri" w:hAnsi="Times New Roman"/>
          <w:b/>
          <w:szCs w:val="24"/>
          <w:u w:val="single"/>
        </w:rPr>
      </w:pPr>
      <w:r w:rsidRPr="003420AF">
        <w:rPr>
          <w:rFonts w:ascii="Times New Roman" w:eastAsia="Calibri" w:hAnsi="Times New Roman"/>
          <w:b/>
          <w:szCs w:val="24"/>
        </w:rPr>
        <w:t>§ 4.</w:t>
      </w:r>
      <w:r w:rsidRPr="003420AF">
        <w:rPr>
          <w:rFonts w:ascii="Times New Roman" w:eastAsia="Calibri" w:hAnsi="Times New Roman"/>
          <w:b/>
          <w:szCs w:val="24"/>
        </w:rPr>
        <w:tab/>
      </w:r>
      <w:bookmarkStart w:id="4" w:name="_Hlk55289851"/>
      <w:r w:rsidRPr="003420AF">
        <w:rPr>
          <w:rFonts w:ascii="Times New Roman" w:eastAsia="Calibri" w:hAnsi="Times New Roman"/>
          <w:b/>
          <w:szCs w:val="24"/>
          <w:u w:val="single"/>
        </w:rPr>
        <w:t xml:space="preserve">Discontinuance or Modification of Compensation </w:t>
      </w:r>
      <w:bookmarkEnd w:id="4"/>
      <w:r w:rsidRPr="003420AF">
        <w:rPr>
          <w:rFonts w:ascii="Times New Roman" w:eastAsia="Calibri" w:hAnsi="Times New Roman"/>
          <w:b/>
          <w:szCs w:val="24"/>
          <w:u w:val="single"/>
        </w:rPr>
        <w:t>(Form WCB-4D or WC</w:t>
      </w:r>
      <w:r w:rsidR="00DD688A" w:rsidRPr="003420AF">
        <w:rPr>
          <w:rFonts w:ascii="Times New Roman" w:eastAsia="Calibri" w:hAnsi="Times New Roman"/>
          <w:b/>
          <w:szCs w:val="24"/>
          <w:u w:val="single"/>
        </w:rPr>
        <w:t>B</w:t>
      </w:r>
      <w:r w:rsidRPr="003420AF">
        <w:rPr>
          <w:rFonts w:ascii="Times New Roman" w:eastAsia="Calibri" w:hAnsi="Times New Roman"/>
          <w:b/>
          <w:szCs w:val="24"/>
          <w:u w:val="single"/>
        </w:rPr>
        <w:t>-4M)</w:t>
      </w:r>
    </w:p>
    <w:p w14:paraId="284DFED2" w14:textId="19B88CDF" w:rsidR="000E3293" w:rsidRPr="003420AF" w:rsidRDefault="009F4303" w:rsidP="005E32D3">
      <w:pPr>
        <w:widowControl w:val="0"/>
        <w:numPr>
          <w:ilvl w:val="0"/>
          <w:numId w:val="4"/>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szCs w:val="24"/>
          <w:u w:val="single"/>
        </w:rPr>
      </w:pPr>
      <w:bookmarkStart w:id="5" w:name="_Hlk214394251"/>
      <w:r w:rsidRPr="003420AF">
        <w:rPr>
          <w:rFonts w:ascii="Times New Roman" w:eastAsia="Calibri" w:hAnsi="Times New Roman"/>
          <w:szCs w:val="24"/>
          <w:u w:val="single"/>
        </w:rPr>
        <w:lastRenderedPageBreak/>
        <w:t xml:space="preserve">Forms WCB-4D and WCB-4M </w:t>
      </w:r>
      <w:r w:rsidR="004659A1" w:rsidRPr="003420AF">
        <w:rPr>
          <w:rFonts w:ascii="Times New Roman" w:eastAsia="Calibri" w:hAnsi="Times New Roman"/>
          <w:szCs w:val="24"/>
          <w:u w:val="single"/>
        </w:rPr>
        <w:t>shall</w:t>
      </w:r>
      <w:r w:rsidR="009E7B72" w:rsidRPr="003420AF">
        <w:rPr>
          <w:rFonts w:ascii="Times New Roman" w:eastAsia="Calibri" w:hAnsi="Times New Roman"/>
          <w:szCs w:val="24"/>
          <w:u w:val="single"/>
        </w:rPr>
        <w:t xml:space="preserve"> be </w:t>
      </w:r>
      <w:r w:rsidR="000E3293" w:rsidRPr="003420AF">
        <w:rPr>
          <w:rFonts w:ascii="Times New Roman" w:eastAsia="Calibri" w:hAnsi="Times New Roman"/>
          <w:szCs w:val="24"/>
          <w:u w:val="single"/>
        </w:rPr>
        <w:t>filed within 14 days after benefits are discontinued or modified</w:t>
      </w:r>
      <w:r w:rsidR="00060020">
        <w:rPr>
          <w:rFonts w:ascii="Times New Roman" w:eastAsia="Calibri" w:hAnsi="Times New Roman"/>
          <w:szCs w:val="24"/>
          <w:u w:val="single"/>
        </w:rPr>
        <w:t xml:space="preserve"> </w:t>
      </w:r>
      <w:r w:rsidR="00060020" w:rsidRPr="00A54A1A">
        <w:rPr>
          <w:rFonts w:ascii="Times New Roman" w:eastAsia="Calibri" w:hAnsi="Times New Roman"/>
          <w:szCs w:val="24"/>
          <w:u w:val="single"/>
        </w:rPr>
        <w:t xml:space="preserve">in </w:t>
      </w:r>
      <w:r w:rsidR="002103F3" w:rsidRPr="00A54A1A">
        <w:rPr>
          <w:rFonts w:ascii="Times New Roman" w:eastAsia="Calibri" w:hAnsi="Times New Roman"/>
          <w:szCs w:val="24"/>
          <w:u w:val="single"/>
        </w:rPr>
        <w:t>amount of benefit type</w:t>
      </w:r>
      <w:r w:rsidR="000E3293" w:rsidRPr="003420AF">
        <w:rPr>
          <w:rFonts w:ascii="Times New Roman" w:eastAsia="Calibri" w:hAnsi="Times New Roman"/>
          <w:szCs w:val="24"/>
          <w:u w:val="single"/>
        </w:rPr>
        <w:t xml:space="preserve">.  </w:t>
      </w:r>
    </w:p>
    <w:bookmarkEnd w:id="5"/>
    <w:p w14:paraId="23E75A9F" w14:textId="6AFCDAF3" w:rsidR="0099194F" w:rsidRPr="003420AF" w:rsidRDefault="0099194F" w:rsidP="005F2DB6">
      <w:pPr>
        <w:pStyle w:val="ListParagraph"/>
        <w:widowControl w:val="0"/>
        <w:numPr>
          <w:ilvl w:val="0"/>
          <w:numId w:val="14"/>
        </w:numPr>
        <w:spacing w:after="200" w:line="276" w:lineRule="auto"/>
        <w:rPr>
          <w:rFonts w:ascii="Times New Roman" w:hAnsi="Times New Roman"/>
          <w:szCs w:val="24"/>
          <w:u w:val="single"/>
        </w:rPr>
      </w:pPr>
      <w:r w:rsidRPr="003420AF">
        <w:rPr>
          <w:rFonts w:ascii="Times New Roman" w:hAnsi="Times New Roman"/>
          <w:szCs w:val="24"/>
          <w:u w:val="single"/>
        </w:rPr>
        <w:t>Form WCB-4M shall be filed within 14 days after the benefit type changes regardless</w:t>
      </w:r>
      <w:r w:rsidR="00886B55">
        <w:rPr>
          <w:rFonts w:ascii="Times New Roman" w:hAnsi="Times New Roman"/>
          <w:szCs w:val="24"/>
          <w:u w:val="single"/>
        </w:rPr>
        <w:t xml:space="preserve"> </w:t>
      </w:r>
      <w:r w:rsidRPr="003420AF">
        <w:rPr>
          <w:rFonts w:ascii="Times New Roman" w:hAnsi="Times New Roman"/>
          <w:szCs w:val="24"/>
          <w:u w:val="single"/>
        </w:rPr>
        <w:t xml:space="preserve">of whether the weekly benefit amount changes.  The form must indicate the benefit type being </w:t>
      </w:r>
      <w:r w:rsidR="00754E93">
        <w:rPr>
          <w:rFonts w:ascii="Times New Roman" w:hAnsi="Times New Roman"/>
          <w:szCs w:val="24"/>
          <w:u w:val="single"/>
        </w:rPr>
        <w:t xml:space="preserve">paid </w:t>
      </w:r>
      <w:r w:rsidRPr="003420AF">
        <w:rPr>
          <w:rFonts w:ascii="Times New Roman" w:hAnsi="Times New Roman"/>
          <w:szCs w:val="24"/>
          <w:u w:val="single"/>
        </w:rPr>
        <w:t>as of the effective date of the modification</w:t>
      </w:r>
      <w:r w:rsidRPr="00A54A1A">
        <w:rPr>
          <w:rFonts w:ascii="Times New Roman" w:hAnsi="Times New Roman"/>
          <w:szCs w:val="24"/>
        </w:rPr>
        <w:t>.</w:t>
      </w:r>
      <w:r w:rsidR="002103F3" w:rsidRPr="00A54A1A">
        <w:rPr>
          <w:rFonts w:ascii="Times New Roman" w:hAnsi="Times New Roman"/>
          <w:szCs w:val="24"/>
        </w:rPr>
        <w:t xml:space="preserve">  Only weeks of benefits </w:t>
      </w:r>
      <w:r w:rsidR="004D0E8B" w:rsidRPr="00A54A1A">
        <w:rPr>
          <w:rFonts w:ascii="Times New Roman" w:hAnsi="Times New Roman"/>
          <w:szCs w:val="24"/>
        </w:rPr>
        <w:t xml:space="preserve">paid pursuant to 39-A M.R.S.A </w:t>
      </w:r>
      <w:r w:rsidR="00D61EC9" w:rsidRPr="00A54A1A">
        <w:rPr>
          <w:rFonts w:ascii="Times New Roman" w:eastAsia="Calibri" w:hAnsi="Times New Roman"/>
          <w:bCs/>
          <w:szCs w:val="24"/>
        </w:rPr>
        <w:t xml:space="preserve">§ </w:t>
      </w:r>
      <w:r w:rsidR="004D0E8B" w:rsidRPr="00A54A1A">
        <w:rPr>
          <w:rFonts w:ascii="Times New Roman" w:hAnsi="Times New Roman"/>
          <w:szCs w:val="24"/>
        </w:rPr>
        <w:t>212</w:t>
      </w:r>
      <w:r w:rsidR="00D61EC9" w:rsidRPr="00A54A1A">
        <w:rPr>
          <w:rFonts w:ascii="Times New Roman" w:hAnsi="Times New Roman"/>
          <w:szCs w:val="24"/>
        </w:rPr>
        <w:t xml:space="preserve"> (total incapacity) count towards annual adjustments pursuant to </w:t>
      </w:r>
      <w:r w:rsidR="00291F80" w:rsidRPr="00A54A1A">
        <w:rPr>
          <w:rFonts w:ascii="Times New Roman" w:hAnsi="Times New Roman"/>
          <w:szCs w:val="24"/>
        </w:rPr>
        <w:t xml:space="preserve">39-A M.R.S.A. </w:t>
      </w:r>
      <w:r w:rsidR="00291F80" w:rsidRPr="00A54A1A">
        <w:rPr>
          <w:rFonts w:ascii="Times New Roman" w:eastAsia="Calibri" w:hAnsi="Times New Roman"/>
          <w:bCs/>
          <w:szCs w:val="24"/>
        </w:rPr>
        <w:t>§ 212(4)</w:t>
      </w:r>
      <w:r w:rsidR="004D0E8B" w:rsidRPr="00A54A1A">
        <w:rPr>
          <w:rFonts w:ascii="Times New Roman" w:hAnsi="Times New Roman"/>
          <w:szCs w:val="24"/>
        </w:rPr>
        <w:t>.</w:t>
      </w:r>
      <w:r w:rsidR="004D0E8B">
        <w:rPr>
          <w:rFonts w:ascii="Times New Roman" w:hAnsi="Times New Roman"/>
          <w:szCs w:val="24"/>
          <w:u w:val="double"/>
        </w:rPr>
        <w:t xml:space="preserve"> </w:t>
      </w:r>
    </w:p>
    <w:p w14:paraId="573885AE" w14:textId="77777777" w:rsidR="0099194F" w:rsidRPr="003420AF" w:rsidRDefault="0099194F" w:rsidP="0099194F">
      <w:pPr>
        <w:pStyle w:val="ListParagraph"/>
        <w:widowControl w:val="0"/>
        <w:spacing w:after="200" w:line="276" w:lineRule="auto"/>
        <w:ind w:left="1080"/>
        <w:rPr>
          <w:rFonts w:ascii="Times New Roman" w:hAnsi="Times New Roman"/>
          <w:szCs w:val="24"/>
          <w:u w:val="single"/>
        </w:rPr>
      </w:pPr>
    </w:p>
    <w:p w14:paraId="6E2E8B63" w14:textId="4F1641CE" w:rsidR="000B22B2" w:rsidRPr="003420AF" w:rsidRDefault="000D68C5" w:rsidP="005F2DB6">
      <w:pPr>
        <w:pStyle w:val="ListParagraph"/>
        <w:widowControl w:val="0"/>
        <w:numPr>
          <w:ilvl w:val="0"/>
          <w:numId w:val="14"/>
        </w:numPr>
        <w:spacing w:after="200" w:line="276" w:lineRule="auto"/>
        <w:rPr>
          <w:rFonts w:ascii="Times New Roman" w:hAnsi="Times New Roman"/>
          <w:szCs w:val="24"/>
          <w:u w:val="single"/>
        </w:rPr>
      </w:pPr>
      <w:r w:rsidRPr="003420AF">
        <w:rPr>
          <w:rFonts w:ascii="Times New Roman" w:hAnsi="Times New Roman"/>
          <w:szCs w:val="24"/>
          <w:u w:val="single"/>
        </w:rPr>
        <w:t>The Total Weekly Compensation Paid on Form WCB-4D must not include amounts paid by other payors</w:t>
      </w:r>
      <w:r w:rsidR="00097513" w:rsidRPr="003420AF">
        <w:rPr>
          <w:rFonts w:ascii="Times New Roman" w:hAnsi="Times New Roman"/>
          <w:szCs w:val="24"/>
          <w:u w:val="single"/>
        </w:rPr>
        <w:t>.</w:t>
      </w:r>
    </w:p>
    <w:p w14:paraId="079634E4" w14:textId="77777777" w:rsidR="00097513" w:rsidRPr="003420AF" w:rsidRDefault="00097513" w:rsidP="00097513">
      <w:pPr>
        <w:pStyle w:val="ListParagraph"/>
        <w:widowControl w:val="0"/>
        <w:spacing w:after="200" w:line="276" w:lineRule="auto"/>
        <w:ind w:left="1080"/>
        <w:rPr>
          <w:rFonts w:ascii="Times New Roman" w:hAnsi="Times New Roman"/>
          <w:szCs w:val="24"/>
          <w:u w:val="single"/>
        </w:rPr>
      </w:pPr>
    </w:p>
    <w:p w14:paraId="4D01B458" w14:textId="34617687" w:rsidR="005F2DB6" w:rsidRPr="003420AF" w:rsidRDefault="000B22B2" w:rsidP="005F2DB6">
      <w:pPr>
        <w:pStyle w:val="ListParagraph"/>
        <w:widowControl w:val="0"/>
        <w:numPr>
          <w:ilvl w:val="0"/>
          <w:numId w:val="14"/>
        </w:numPr>
        <w:spacing w:after="200" w:line="276" w:lineRule="auto"/>
        <w:rPr>
          <w:rFonts w:ascii="Times New Roman" w:hAnsi="Times New Roman"/>
          <w:szCs w:val="24"/>
          <w:u w:val="single"/>
        </w:rPr>
      </w:pPr>
      <w:r w:rsidRPr="003420AF">
        <w:rPr>
          <w:rFonts w:ascii="Times New Roman" w:hAnsi="Times New Roman"/>
          <w:szCs w:val="24"/>
          <w:u w:val="single"/>
        </w:rPr>
        <w:t>The Date of Final Payment on Form WCB-4D is the date the final benefit payment is mailed or electronically disbursed</w:t>
      </w:r>
      <w:r w:rsidR="00D30702" w:rsidRPr="003420AF">
        <w:rPr>
          <w:rFonts w:ascii="Times New Roman" w:hAnsi="Times New Roman"/>
          <w:szCs w:val="24"/>
          <w:u w:val="single"/>
        </w:rPr>
        <w:t>.</w:t>
      </w:r>
    </w:p>
    <w:p w14:paraId="46FCB42F" w14:textId="77777777" w:rsidR="00DD688A" w:rsidRPr="003420AF" w:rsidRDefault="00DD688A" w:rsidP="006630DB">
      <w:pPr>
        <w:widowControl w:val="0"/>
        <w:spacing w:after="200" w:line="276" w:lineRule="auto"/>
        <w:rPr>
          <w:rFonts w:ascii="Times New Roman" w:eastAsia="Calibri" w:hAnsi="Times New Roman"/>
          <w:b/>
          <w:szCs w:val="24"/>
        </w:rPr>
      </w:pPr>
    </w:p>
    <w:p w14:paraId="3134ED27" w14:textId="5FB8936D" w:rsidR="006630DB" w:rsidRPr="003420AF" w:rsidRDefault="006630DB" w:rsidP="006630DB">
      <w:pPr>
        <w:widowControl w:val="0"/>
        <w:spacing w:after="200" w:line="276" w:lineRule="auto"/>
        <w:rPr>
          <w:rFonts w:ascii="Times New Roman" w:eastAsia="Calibri" w:hAnsi="Times New Roman"/>
          <w:b/>
          <w:szCs w:val="24"/>
        </w:rPr>
      </w:pPr>
      <w:r w:rsidRPr="003420AF">
        <w:rPr>
          <w:rFonts w:ascii="Times New Roman" w:eastAsia="Calibri" w:hAnsi="Times New Roman"/>
          <w:b/>
          <w:szCs w:val="24"/>
        </w:rPr>
        <w:t xml:space="preserve">§ 5. </w:t>
      </w:r>
      <w:r w:rsidRPr="003420AF">
        <w:rPr>
          <w:rFonts w:ascii="Times New Roman" w:eastAsia="Calibri" w:hAnsi="Times New Roman"/>
          <w:b/>
          <w:szCs w:val="24"/>
        </w:rPr>
        <w:tab/>
      </w:r>
      <w:bookmarkStart w:id="6" w:name="_Hlk214394821"/>
      <w:r w:rsidRPr="003420AF">
        <w:rPr>
          <w:rFonts w:ascii="Times New Roman" w:eastAsia="Calibri" w:hAnsi="Times New Roman"/>
          <w:bCs/>
          <w:i/>
          <w:iCs/>
          <w:szCs w:val="24"/>
        </w:rPr>
        <w:t>[RESERVED]</w:t>
      </w:r>
    </w:p>
    <w:bookmarkEnd w:id="6"/>
    <w:p w14:paraId="73DDD140" w14:textId="587D38CE" w:rsidR="006630DB" w:rsidRPr="003420AF" w:rsidRDefault="006630DB" w:rsidP="006630DB">
      <w:pPr>
        <w:widowControl w:val="0"/>
        <w:spacing w:after="200" w:line="276" w:lineRule="auto"/>
        <w:rPr>
          <w:rFonts w:ascii="Times New Roman" w:eastAsia="Calibri" w:hAnsi="Times New Roman"/>
          <w:b/>
          <w:szCs w:val="24"/>
        </w:rPr>
      </w:pPr>
      <w:r w:rsidRPr="003420AF">
        <w:rPr>
          <w:rFonts w:ascii="Times New Roman" w:eastAsia="Calibri" w:hAnsi="Times New Roman"/>
          <w:b/>
          <w:szCs w:val="24"/>
        </w:rPr>
        <w:t>§ 6.</w:t>
      </w:r>
      <w:r w:rsidRPr="003420AF">
        <w:rPr>
          <w:rFonts w:ascii="Times New Roman" w:eastAsia="Calibri" w:hAnsi="Times New Roman"/>
          <w:b/>
          <w:szCs w:val="24"/>
        </w:rPr>
        <w:tab/>
      </w:r>
      <w:r w:rsidRPr="003420AF">
        <w:rPr>
          <w:rFonts w:ascii="Times New Roman" w:eastAsia="Calibri" w:hAnsi="Times New Roman"/>
          <w:bCs/>
          <w:i/>
          <w:iCs/>
          <w:szCs w:val="24"/>
        </w:rPr>
        <w:t>[RESERVED]</w:t>
      </w:r>
    </w:p>
    <w:p w14:paraId="169FAF11" w14:textId="4CEEC8E1" w:rsidR="006630DB" w:rsidRPr="003420AF" w:rsidRDefault="006630DB" w:rsidP="006630DB">
      <w:pPr>
        <w:widowControl w:val="0"/>
        <w:spacing w:after="200" w:line="276" w:lineRule="auto"/>
        <w:rPr>
          <w:rFonts w:ascii="Times New Roman" w:eastAsia="Calibri" w:hAnsi="Times New Roman"/>
          <w:b/>
          <w:szCs w:val="24"/>
        </w:rPr>
      </w:pPr>
      <w:r w:rsidRPr="003420AF">
        <w:rPr>
          <w:rFonts w:ascii="Times New Roman" w:eastAsia="Calibri" w:hAnsi="Times New Roman"/>
          <w:b/>
          <w:szCs w:val="24"/>
        </w:rPr>
        <w:t>§ 7.</w:t>
      </w:r>
      <w:r w:rsidRPr="003420AF">
        <w:rPr>
          <w:rFonts w:ascii="Times New Roman" w:eastAsia="Calibri" w:hAnsi="Times New Roman"/>
          <w:b/>
          <w:szCs w:val="24"/>
        </w:rPr>
        <w:tab/>
      </w:r>
      <w:r w:rsidRPr="003420AF">
        <w:rPr>
          <w:rFonts w:ascii="Times New Roman" w:eastAsia="Calibri" w:hAnsi="Times New Roman"/>
          <w:bCs/>
          <w:i/>
          <w:iCs/>
          <w:szCs w:val="24"/>
        </w:rPr>
        <w:t>[RESERVED]</w:t>
      </w:r>
    </w:p>
    <w:p w14:paraId="320CA968" w14:textId="3F032509" w:rsidR="006630DB" w:rsidRPr="003420AF" w:rsidRDefault="006630DB" w:rsidP="006630DB">
      <w:pPr>
        <w:widowControl w:val="0"/>
        <w:spacing w:after="200" w:line="276" w:lineRule="auto"/>
        <w:rPr>
          <w:rFonts w:ascii="Times New Roman" w:eastAsia="Calibri" w:hAnsi="Times New Roman"/>
          <w:b/>
          <w:szCs w:val="24"/>
        </w:rPr>
      </w:pPr>
      <w:r w:rsidRPr="003420AF">
        <w:rPr>
          <w:rFonts w:ascii="Times New Roman" w:eastAsia="Calibri" w:hAnsi="Times New Roman"/>
          <w:b/>
          <w:szCs w:val="24"/>
        </w:rPr>
        <w:t>§ 8.</w:t>
      </w:r>
      <w:r w:rsidRPr="003420AF">
        <w:rPr>
          <w:rFonts w:ascii="Times New Roman" w:eastAsia="Calibri" w:hAnsi="Times New Roman"/>
          <w:b/>
          <w:szCs w:val="24"/>
        </w:rPr>
        <w:tab/>
      </w:r>
      <w:r w:rsidRPr="003420AF">
        <w:rPr>
          <w:rFonts w:ascii="Times New Roman" w:eastAsia="Calibri" w:hAnsi="Times New Roman"/>
          <w:bCs/>
          <w:i/>
          <w:iCs/>
          <w:szCs w:val="24"/>
        </w:rPr>
        <w:t>[RESERVED]</w:t>
      </w:r>
    </w:p>
    <w:p w14:paraId="393C207A" w14:textId="77777777" w:rsidR="005E6E94" w:rsidRPr="003420AF" w:rsidRDefault="005E6E94" w:rsidP="00CD5ECD">
      <w:pPr>
        <w:tabs>
          <w:tab w:val="left" w:pos="720"/>
          <w:tab w:val="left" w:pos="1440"/>
          <w:tab w:val="left" w:pos="2160"/>
          <w:tab w:val="left" w:pos="2880"/>
          <w:tab w:val="left" w:pos="3600"/>
        </w:tabs>
        <w:autoSpaceDE w:val="0"/>
        <w:autoSpaceDN w:val="0"/>
        <w:adjustRightInd w:val="0"/>
        <w:spacing w:after="200" w:line="276" w:lineRule="auto"/>
        <w:rPr>
          <w:rFonts w:ascii="Times New Roman" w:eastAsia="Calibri" w:hAnsi="Times New Roman"/>
          <w:b/>
          <w:szCs w:val="24"/>
        </w:rPr>
      </w:pPr>
    </w:p>
    <w:p w14:paraId="73D3C8F8" w14:textId="1E68E594" w:rsidR="00F666F7" w:rsidRPr="003420AF" w:rsidRDefault="00BC3B81" w:rsidP="00CD5ECD">
      <w:pPr>
        <w:tabs>
          <w:tab w:val="left" w:pos="720"/>
          <w:tab w:val="left" w:pos="1440"/>
          <w:tab w:val="left" w:pos="2160"/>
          <w:tab w:val="left" w:pos="2880"/>
          <w:tab w:val="left" w:pos="3600"/>
        </w:tabs>
        <w:autoSpaceDE w:val="0"/>
        <w:autoSpaceDN w:val="0"/>
        <w:adjustRightInd w:val="0"/>
        <w:spacing w:after="200" w:line="276" w:lineRule="auto"/>
        <w:rPr>
          <w:rFonts w:ascii="Times New Roman" w:eastAsia="Calibri" w:hAnsi="Times New Roman"/>
          <w:szCs w:val="24"/>
          <w:u w:val="single"/>
        </w:rPr>
      </w:pPr>
      <w:r w:rsidRPr="003420AF">
        <w:rPr>
          <w:rFonts w:ascii="Times New Roman" w:eastAsia="Calibri" w:hAnsi="Times New Roman"/>
          <w:b/>
          <w:szCs w:val="24"/>
          <w:u w:val="single"/>
        </w:rPr>
        <w:t>§ 9.</w:t>
      </w:r>
      <w:r w:rsidRPr="003420AF">
        <w:rPr>
          <w:rFonts w:ascii="Times New Roman" w:eastAsia="Calibri" w:hAnsi="Times New Roman"/>
          <w:b/>
          <w:szCs w:val="24"/>
          <w:u w:val="single"/>
        </w:rPr>
        <w:tab/>
        <w:t>Notice of Controversy (WCB-9)</w:t>
      </w:r>
    </w:p>
    <w:p w14:paraId="06CB7648" w14:textId="22675005" w:rsidR="00097513" w:rsidRPr="003420AF" w:rsidRDefault="00097513" w:rsidP="00097513">
      <w:pPr>
        <w:pStyle w:val="ListParagraph"/>
        <w:numPr>
          <w:ilvl w:val="0"/>
          <w:numId w:val="42"/>
        </w:numPr>
        <w:tabs>
          <w:tab w:val="left" w:pos="1"/>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rPr>
          <w:rFonts w:ascii="Times New Roman" w:eastAsia="Calibri" w:hAnsi="Times New Roman"/>
          <w:szCs w:val="24"/>
          <w:u w:val="single"/>
        </w:rPr>
      </w:pPr>
      <w:r w:rsidRPr="003420AF">
        <w:rPr>
          <w:rFonts w:ascii="Times New Roman" w:eastAsia="Calibri" w:hAnsi="Times New Roman"/>
          <w:szCs w:val="24"/>
          <w:u w:val="single"/>
        </w:rPr>
        <w:t xml:space="preserve">Except as otherwise provided in </w:t>
      </w:r>
      <w:r w:rsidR="00B11461" w:rsidRPr="00A54A1A">
        <w:rPr>
          <w:rFonts w:ascii="Times New Roman" w:eastAsia="Calibri" w:hAnsi="Times New Roman"/>
          <w:szCs w:val="24"/>
          <w:u w:val="single"/>
        </w:rPr>
        <w:t>this section</w:t>
      </w:r>
      <w:r w:rsidRPr="00A54A1A">
        <w:rPr>
          <w:rFonts w:ascii="Times New Roman" w:eastAsia="Calibri" w:hAnsi="Times New Roman"/>
          <w:szCs w:val="24"/>
          <w:u w:val="single"/>
        </w:rPr>
        <w:t>,</w:t>
      </w:r>
      <w:r w:rsidRPr="003420AF">
        <w:rPr>
          <w:rFonts w:ascii="Times New Roman" w:eastAsia="Calibri" w:hAnsi="Times New Roman"/>
          <w:szCs w:val="24"/>
          <w:u w:val="single"/>
        </w:rPr>
        <w:t xml:space="preserve"> unless a waiver has been granted pursuant to Chapter 20, all Notices of Controversy and all corrections to Notices of Controversy shall be filed using the International Association of Industrial Accident Boards and Commissions (IAIABC) Claims Release 3 format</w:t>
      </w:r>
      <w:r w:rsidR="008C1FF2" w:rsidRPr="00A54A1A">
        <w:rPr>
          <w:rFonts w:ascii="Times New Roman" w:hAnsi="Times New Roman"/>
          <w:szCs w:val="24"/>
          <w:u w:val="single"/>
        </w:rPr>
        <w:t xml:space="preserve"> as set forth in Chapter 20</w:t>
      </w:r>
      <w:r w:rsidRPr="003420AF">
        <w:rPr>
          <w:rFonts w:ascii="Times New Roman" w:eastAsia="Calibri" w:hAnsi="Times New Roman"/>
          <w:szCs w:val="24"/>
          <w:u w:val="single"/>
        </w:rPr>
        <w:t>.</w:t>
      </w:r>
    </w:p>
    <w:p w14:paraId="596E9B27" w14:textId="77777777" w:rsidR="009D5FE6" w:rsidRPr="003420AF" w:rsidRDefault="009D5FE6" w:rsidP="009D5FE6">
      <w:pPr>
        <w:pStyle w:val="ListParagraph"/>
        <w:tabs>
          <w:tab w:val="left" w:pos="1"/>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rPr>
          <w:rFonts w:ascii="Times New Roman" w:eastAsia="Calibri" w:hAnsi="Times New Roman"/>
          <w:szCs w:val="24"/>
          <w:u w:val="single"/>
        </w:rPr>
      </w:pPr>
    </w:p>
    <w:p w14:paraId="29D98CA0" w14:textId="3DF41A2F" w:rsidR="009D5FE6" w:rsidRPr="003420AF" w:rsidRDefault="006A7905" w:rsidP="00097513">
      <w:pPr>
        <w:pStyle w:val="ListParagraph"/>
        <w:numPr>
          <w:ilvl w:val="0"/>
          <w:numId w:val="42"/>
        </w:numPr>
        <w:tabs>
          <w:tab w:val="left" w:pos="1"/>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rPr>
          <w:rFonts w:ascii="Times New Roman" w:eastAsia="Calibri" w:hAnsi="Times New Roman"/>
          <w:szCs w:val="24"/>
          <w:u w:val="single"/>
        </w:rPr>
      </w:pPr>
      <w:r w:rsidRPr="003420AF">
        <w:rPr>
          <w:rFonts w:ascii="Times New Roman" w:eastAsia="Calibri" w:hAnsi="Times New Roman"/>
          <w:szCs w:val="24"/>
          <w:u w:val="single"/>
        </w:rPr>
        <w:t>Changes</w:t>
      </w:r>
      <w:r w:rsidR="009D5FE6" w:rsidRPr="003420AF">
        <w:rPr>
          <w:rFonts w:ascii="Times New Roman" w:eastAsia="Calibri" w:hAnsi="Times New Roman"/>
          <w:szCs w:val="24"/>
          <w:u w:val="single"/>
        </w:rPr>
        <w:t xml:space="preserve"> to </w:t>
      </w:r>
      <w:r w:rsidRPr="003420AF">
        <w:rPr>
          <w:rFonts w:ascii="Times New Roman" w:eastAsia="Calibri" w:hAnsi="Times New Roman"/>
          <w:szCs w:val="24"/>
          <w:u w:val="single"/>
        </w:rPr>
        <w:t xml:space="preserve">a </w:t>
      </w:r>
      <w:r w:rsidR="009D5FE6" w:rsidRPr="003420AF">
        <w:rPr>
          <w:rFonts w:ascii="Times New Roman" w:eastAsia="Calibri" w:hAnsi="Times New Roman"/>
          <w:szCs w:val="24"/>
          <w:u w:val="single"/>
        </w:rPr>
        <w:t xml:space="preserve">Notice of Controversy must be made by filing </w:t>
      </w:r>
      <w:r w:rsidRPr="003420AF">
        <w:rPr>
          <w:rFonts w:ascii="Times New Roman" w:eastAsia="Calibri" w:hAnsi="Times New Roman"/>
          <w:szCs w:val="24"/>
          <w:u w:val="single"/>
        </w:rPr>
        <w:t xml:space="preserve">paper </w:t>
      </w:r>
      <w:r w:rsidR="009D5FE6" w:rsidRPr="003420AF">
        <w:rPr>
          <w:rFonts w:ascii="Times New Roman" w:eastAsia="Calibri" w:hAnsi="Times New Roman"/>
          <w:szCs w:val="24"/>
          <w:u w:val="single"/>
        </w:rPr>
        <w:t>Form WCB-9.</w:t>
      </w:r>
    </w:p>
    <w:p w14:paraId="412DF017" w14:textId="77777777" w:rsidR="00097513" w:rsidRPr="003420AF" w:rsidRDefault="00097513" w:rsidP="00097513">
      <w:pPr>
        <w:pStyle w:val="ListParagraph"/>
        <w:tabs>
          <w:tab w:val="left" w:pos="1"/>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rPr>
          <w:rFonts w:ascii="Times New Roman" w:eastAsia="Calibri" w:hAnsi="Times New Roman"/>
          <w:szCs w:val="24"/>
          <w:u w:val="single"/>
        </w:rPr>
      </w:pPr>
    </w:p>
    <w:p w14:paraId="666EBDB3" w14:textId="3F0D92F4" w:rsidR="00261A8D" w:rsidRPr="003420AF" w:rsidRDefault="00261A8D" w:rsidP="00097513">
      <w:pPr>
        <w:pStyle w:val="ListParagraph"/>
        <w:numPr>
          <w:ilvl w:val="0"/>
          <w:numId w:val="42"/>
        </w:numPr>
        <w:tabs>
          <w:tab w:val="left" w:pos="1"/>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rPr>
          <w:rFonts w:ascii="Times New Roman" w:eastAsia="Calibri" w:hAnsi="Times New Roman"/>
          <w:szCs w:val="24"/>
          <w:u w:val="single"/>
        </w:rPr>
      </w:pPr>
      <w:r w:rsidRPr="003420AF">
        <w:rPr>
          <w:rFonts w:ascii="Times New Roman" w:eastAsia="Calibri" w:hAnsi="Times New Roman"/>
          <w:szCs w:val="24"/>
          <w:u w:val="single"/>
        </w:rPr>
        <w:t xml:space="preserve">If an employee is released to return to work without restrictions or limitations due to the injury before exhausting the seven (7) day waiting period, </w:t>
      </w:r>
      <w:r w:rsidR="0063302F" w:rsidRPr="003420AF">
        <w:rPr>
          <w:rFonts w:ascii="Times New Roman" w:eastAsia="Calibri" w:hAnsi="Times New Roman"/>
          <w:szCs w:val="24"/>
          <w:u w:val="single"/>
        </w:rPr>
        <w:t>a Notice of Controversy</w:t>
      </w:r>
      <w:r w:rsidR="0071516A" w:rsidRPr="003420AF">
        <w:rPr>
          <w:rFonts w:ascii="Times New Roman" w:eastAsia="Calibri" w:hAnsi="Times New Roman"/>
          <w:szCs w:val="24"/>
          <w:u w:val="single"/>
        </w:rPr>
        <w:t xml:space="preserve"> </w:t>
      </w:r>
      <w:r w:rsidRPr="003420AF">
        <w:rPr>
          <w:rFonts w:ascii="Times New Roman" w:eastAsia="Calibri" w:hAnsi="Times New Roman"/>
          <w:szCs w:val="24"/>
          <w:u w:val="single"/>
        </w:rPr>
        <w:t>is not required to be filed regarding incapacity benefits unless the employee makes a specific claim for benefits.</w:t>
      </w:r>
    </w:p>
    <w:p w14:paraId="568A413A" w14:textId="33B8CEFA" w:rsidR="00261A8D" w:rsidRPr="003420AF" w:rsidRDefault="00261A8D" w:rsidP="00261A8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440" w:hanging="1440"/>
        <w:rPr>
          <w:rFonts w:ascii="Times New Roman" w:eastAsia="Calibri" w:hAnsi="Times New Roman"/>
          <w:szCs w:val="24"/>
          <w:u w:val="single"/>
        </w:rPr>
      </w:pPr>
      <w:r w:rsidRPr="003420AF">
        <w:rPr>
          <w:rFonts w:ascii="Times New Roman" w:eastAsia="Calibri" w:hAnsi="Times New Roman"/>
          <w:b/>
          <w:szCs w:val="24"/>
          <w:u w:val="single"/>
        </w:rPr>
        <w:t>§ 9-A.</w:t>
      </w:r>
      <w:r w:rsidRPr="003420AF">
        <w:rPr>
          <w:rFonts w:ascii="Times New Roman" w:eastAsia="Calibri" w:hAnsi="Times New Roman"/>
          <w:b/>
          <w:szCs w:val="24"/>
          <w:u w:val="single"/>
        </w:rPr>
        <w:tab/>
        <w:t>Medical Only: Notice of Controv</w:t>
      </w:r>
      <w:r w:rsidR="00946A12" w:rsidRPr="003420AF">
        <w:rPr>
          <w:rFonts w:ascii="Times New Roman" w:eastAsia="Calibri" w:hAnsi="Times New Roman"/>
          <w:b/>
          <w:szCs w:val="24"/>
          <w:u w:val="single"/>
        </w:rPr>
        <w:t>e</w:t>
      </w:r>
      <w:r w:rsidRPr="003420AF">
        <w:rPr>
          <w:rFonts w:ascii="Times New Roman" w:eastAsia="Calibri" w:hAnsi="Times New Roman"/>
          <w:b/>
          <w:szCs w:val="24"/>
          <w:u w:val="single"/>
        </w:rPr>
        <w:t>rsy (WCB-9)</w:t>
      </w:r>
    </w:p>
    <w:p w14:paraId="7C4E2C07" w14:textId="20FEED59" w:rsidR="00BC3B81" w:rsidRPr="003420AF" w:rsidRDefault="009E1ABD" w:rsidP="00097513">
      <w:pPr>
        <w:pStyle w:val="ListParagraph"/>
        <w:numPr>
          <w:ilvl w:val="0"/>
          <w:numId w:val="43"/>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szCs w:val="24"/>
          <w:u w:val="single"/>
        </w:rPr>
      </w:pPr>
      <w:r w:rsidRPr="00125E41">
        <w:rPr>
          <w:rFonts w:ascii="Times New Roman" w:eastAsia="Calibri" w:hAnsi="Times New Roman"/>
          <w:szCs w:val="24"/>
          <w:u w:val="single"/>
        </w:rPr>
        <w:t>U</w:t>
      </w:r>
      <w:r w:rsidR="00B11461" w:rsidRPr="00125E41">
        <w:rPr>
          <w:rFonts w:ascii="Times New Roman" w:eastAsia="Calibri" w:hAnsi="Times New Roman"/>
          <w:szCs w:val="24"/>
          <w:u w:val="single"/>
        </w:rPr>
        <w:t>nless a waiver has been granted pursuant to Chapter 20</w:t>
      </w:r>
      <w:r w:rsidRPr="00125E41">
        <w:rPr>
          <w:rFonts w:ascii="Times New Roman" w:eastAsia="Calibri" w:hAnsi="Times New Roman"/>
          <w:szCs w:val="24"/>
          <w:u w:val="single"/>
        </w:rPr>
        <w:t>,</w:t>
      </w:r>
      <w:r w:rsidR="00125E41" w:rsidRPr="00125E41">
        <w:rPr>
          <w:rFonts w:ascii="Times New Roman" w:eastAsia="Calibri" w:hAnsi="Times New Roman"/>
          <w:szCs w:val="24"/>
          <w:u w:val="single"/>
        </w:rPr>
        <w:t xml:space="preserve"> </w:t>
      </w:r>
      <w:r w:rsidRPr="00125E41">
        <w:rPr>
          <w:rFonts w:ascii="Times New Roman" w:eastAsia="Calibri" w:hAnsi="Times New Roman"/>
          <w:szCs w:val="24"/>
          <w:u w:val="single"/>
        </w:rPr>
        <w:t>if</w:t>
      </w:r>
      <w:r>
        <w:rPr>
          <w:rFonts w:ascii="Times New Roman" w:eastAsia="Calibri" w:hAnsi="Times New Roman"/>
          <w:szCs w:val="24"/>
          <w:u w:val="single"/>
        </w:rPr>
        <w:t xml:space="preserve"> </w:t>
      </w:r>
      <w:r w:rsidR="00BC3B81" w:rsidRPr="003420AF">
        <w:rPr>
          <w:rFonts w:ascii="Times New Roman" w:eastAsia="Calibri" w:hAnsi="Times New Roman"/>
          <w:szCs w:val="24"/>
          <w:u w:val="single"/>
        </w:rPr>
        <w:t xml:space="preserve">the employer/insurer disputes a medical bill on a claim for which a First Report of Occupational Injury or Disease was </w:t>
      </w:r>
      <w:r w:rsidR="00BC3B81" w:rsidRPr="003420AF">
        <w:rPr>
          <w:rFonts w:ascii="Times New Roman" w:eastAsia="Calibri" w:hAnsi="Times New Roman"/>
          <w:szCs w:val="24"/>
          <w:u w:val="single"/>
        </w:rPr>
        <w:lastRenderedPageBreak/>
        <w:t>never filed, the employe</w:t>
      </w:r>
      <w:r w:rsidR="004659A1" w:rsidRPr="003420AF">
        <w:rPr>
          <w:rFonts w:ascii="Times New Roman" w:eastAsia="Calibri" w:hAnsi="Times New Roman"/>
          <w:szCs w:val="24"/>
          <w:u w:val="single"/>
        </w:rPr>
        <w:t>r</w:t>
      </w:r>
      <w:r w:rsidR="002E6148" w:rsidRPr="003420AF">
        <w:rPr>
          <w:rFonts w:ascii="Times New Roman" w:eastAsia="Calibri" w:hAnsi="Times New Roman"/>
          <w:szCs w:val="24"/>
          <w:u w:val="single"/>
        </w:rPr>
        <w:t>/</w:t>
      </w:r>
      <w:r w:rsidR="00BC3B81" w:rsidRPr="003420AF">
        <w:rPr>
          <w:rFonts w:ascii="Times New Roman" w:eastAsia="Calibri" w:hAnsi="Times New Roman"/>
          <w:szCs w:val="24"/>
          <w:u w:val="single"/>
        </w:rPr>
        <w:t xml:space="preserve">insurer shall file </w:t>
      </w:r>
      <w:r w:rsidR="00296B8C" w:rsidRPr="003420AF">
        <w:rPr>
          <w:rFonts w:ascii="Times New Roman" w:eastAsia="Calibri" w:hAnsi="Times New Roman"/>
          <w:szCs w:val="24"/>
          <w:u w:val="single"/>
        </w:rPr>
        <w:t>a</w:t>
      </w:r>
      <w:r w:rsidR="00BC3B81" w:rsidRPr="003420AF">
        <w:rPr>
          <w:rFonts w:ascii="Times New Roman" w:eastAsia="Calibri" w:hAnsi="Times New Roman"/>
          <w:szCs w:val="24"/>
          <w:u w:val="single"/>
        </w:rPr>
        <w:t xml:space="preserve"> First Report of Occupational Injury or Disease </w:t>
      </w:r>
      <w:r w:rsidR="007A0C40" w:rsidRPr="003420AF">
        <w:rPr>
          <w:rFonts w:ascii="Times New Roman" w:eastAsia="Calibri" w:hAnsi="Times New Roman"/>
          <w:szCs w:val="24"/>
          <w:u w:val="single"/>
        </w:rPr>
        <w:t xml:space="preserve">with the Notice of Controversy </w:t>
      </w:r>
      <w:r w:rsidR="00F63119" w:rsidRPr="003420AF">
        <w:rPr>
          <w:rFonts w:ascii="Times New Roman" w:eastAsia="Calibri" w:hAnsi="Times New Roman"/>
          <w:szCs w:val="24"/>
          <w:u w:val="single"/>
        </w:rPr>
        <w:t xml:space="preserve">pursuant to Chapter 20 </w:t>
      </w:r>
      <w:r w:rsidR="00BC3B81" w:rsidRPr="003420AF">
        <w:rPr>
          <w:rFonts w:ascii="Times New Roman" w:eastAsia="Calibri" w:hAnsi="Times New Roman"/>
          <w:strike/>
          <w:szCs w:val="24"/>
          <w:u w:val="single"/>
        </w:rPr>
        <w:t>with the denial/Notice of Controversy</w:t>
      </w:r>
      <w:r w:rsidR="00BC3B81" w:rsidRPr="003420AF">
        <w:rPr>
          <w:rFonts w:ascii="Times New Roman" w:eastAsia="Calibri" w:hAnsi="Times New Roman"/>
          <w:szCs w:val="24"/>
          <w:u w:val="single"/>
        </w:rPr>
        <w:t xml:space="preserve">. </w:t>
      </w:r>
    </w:p>
    <w:p w14:paraId="557F1AC8" w14:textId="77777777" w:rsidR="009B0FE8" w:rsidRPr="003420AF" w:rsidRDefault="009B0FE8" w:rsidP="009B0FE8">
      <w:pPr>
        <w:pStyle w:val="ListParagraph"/>
        <w:rPr>
          <w:rFonts w:ascii="Times New Roman" w:eastAsia="Calibri" w:hAnsi="Times New Roman"/>
          <w:szCs w:val="24"/>
          <w:u w:val="single"/>
        </w:rPr>
      </w:pPr>
    </w:p>
    <w:p w14:paraId="43E223AA" w14:textId="20F0175E" w:rsidR="009B0FE8" w:rsidRPr="003420AF" w:rsidRDefault="009B0FE8" w:rsidP="009B0FE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rPr>
          <w:rFonts w:ascii="Times New Roman" w:eastAsia="Calibri" w:hAnsi="Times New Roman"/>
          <w:szCs w:val="24"/>
          <w:u w:val="single"/>
        </w:rPr>
      </w:pPr>
      <w:r w:rsidRPr="003420AF">
        <w:rPr>
          <w:rFonts w:ascii="Times New Roman" w:eastAsia="Calibri" w:hAnsi="Times New Roman"/>
          <w:b/>
          <w:szCs w:val="24"/>
          <w:u w:val="single"/>
        </w:rPr>
        <w:t>§ 10.</w:t>
      </w:r>
      <w:r w:rsidRPr="003420AF">
        <w:rPr>
          <w:rFonts w:ascii="Times New Roman" w:eastAsia="Calibri" w:hAnsi="Times New Roman"/>
          <w:b/>
          <w:szCs w:val="24"/>
          <w:u w:val="single"/>
        </w:rPr>
        <w:tab/>
      </w:r>
      <w:r w:rsidRPr="003420AF">
        <w:rPr>
          <w:rFonts w:ascii="Times New Roman" w:eastAsia="Calibri" w:hAnsi="Times New Roman"/>
          <w:bCs/>
          <w:i/>
          <w:iCs/>
          <w:szCs w:val="24"/>
          <w:u w:val="single"/>
        </w:rPr>
        <w:t>[RESERVED]</w:t>
      </w:r>
    </w:p>
    <w:p w14:paraId="2DCC0F63" w14:textId="77777777" w:rsidR="00BC3B81" w:rsidRPr="003420AF" w:rsidRDefault="00BC3B81" w:rsidP="00BC3B81">
      <w:pPr>
        <w:tabs>
          <w:tab w:val="left" w:pos="720"/>
          <w:tab w:val="left" w:pos="1440"/>
          <w:tab w:val="left" w:pos="2160"/>
          <w:tab w:val="left" w:pos="2880"/>
          <w:tab w:val="left" w:pos="3600"/>
        </w:tabs>
        <w:autoSpaceDE w:val="0"/>
        <w:autoSpaceDN w:val="0"/>
        <w:adjustRightInd w:val="0"/>
        <w:spacing w:after="200" w:line="276" w:lineRule="auto"/>
        <w:ind w:left="720" w:hanging="720"/>
        <w:rPr>
          <w:rFonts w:ascii="Times New Roman" w:eastAsia="Calibri" w:hAnsi="Times New Roman"/>
          <w:szCs w:val="24"/>
          <w:u w:val="single"/>
        </w:rPr>
      </w:pPr>
      <w:r w:rsidRPr="003420AF">
        <w:rPr>
          <w:rFonts w:ascii="Times New Roman" w:eastAsia="Calibri" w:hAnsi="Times New Roman"/>
          <w:b/>
          <w:szCs w:val="24"/>
          <w:u w:val="single"/>
        </w:rPr>
        <w:t>§ 11.</w:t>
      </w:r>
      <w:r w:rsidRPr="003420AF">
        <w:rPr>
          <w:rFonts w:ascii="Times New Roman" w:eastAsia="Calibri" w:hAnsi="Times New Roman"/>
          <w:b/>
          <w:szCs w:val="24"/>
          <w:u w:val="single"/>
        </w:rPr>
        <w:tab/>
        <w:t xml:space="preserve">Statement of Compensation Paid (WCB-11) </w:t>
      </w:r>
    </w:p>
    <w:p w14:paraId="2DB585B5" w14:textId="0E81B862" w:rsidR="00BC3B81" w:rsidRPr="003420AF" w:rsidRDefault="00BC3B81" w:rsidP="005E32D3">
      <w:pPr>
        <w:pStyle w:val="ListParagraph"/>
        <w:numPr>
          <w:ilvl w:val="0"/>
          <w:numId w:val="6"/>
        </w:numPr>
        <w:tabs>
          <w:tab w:val="left" w:pos="1"/>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rPr>
          <w:rFonts w:ascii="Times New Roman" w:hAnsi="Times New Roman"/>
          <w:szCs w:val="24"/>
          <w:u w:val="single"/>
        </w:rPr>
      </w:pPr>
      <w:r w:rsidRPr="003420AF">
        <w:rPr>
          <w:rFonts w:ascii="Times New Roman" w:hAnsi="Times New Roman"/>
          <w:szCs w:val="24"/>
          <w:u w:val="single"/>
        </w:rPr>
        <w:t xml:space="preserve">The initial </w:t>
      </w:r>
      <w:r w:rsidR="009B4710" w:rsidRPr="003420AF">
        <w:rPr>
          <w:rFonts w:ascii="Times New Roman" w:eastAsia="Calibri" w:hAnsi="Times New Roman"/>
          <w:bCs/>
          <w:szCs w:val="24"/>
          <w:u w:val="single"/>
        </w:rPr>
        <w:t>Statement of Compensation Paid (</w:t>
      </w:r>
      <w:r w:rsidR="009A6DC9" w:rsidRPr="003420AF">
        <w:rPr>
          <w:rFonts w:ascii="Times New Roman" w:hAnsi="Times New Roman"/>
          <w:szCs w:val="24"/>
          <w:u w:val="single"/>
        </w:rPr>
        <w:t xml:space="preserve">Form </w:t>
      </w:r>
      <w:r w:rsidRPr="003420AF">
        <w:rPr>
          <w:rFonts w:ascii="Times New Roman" w:hAnsi="Times New Roman"/>
          <w:szCs w:val="24"/>
          <w:u w:val="single"/>
        </w:rPr>
        <w:t>WCB-11</w:t>
      </w:r>
      <w:r w:rsidR="009B4710" w:rsidRPr="003420AF">
        <w:rPr>
          <w:rFonts w:ascii="Times New Roman" w:hAnsi="Times New Roman"/>
          <w:szCs w:val="24"/>
          <w:u w:val="single"/>
        </w:rPr>
        <w:t>)</w:t>
      </w:r>
      <w:r w:rsidRPr="003420AF">
        <w:rPr>
          <w:rFonts w:ascii="Times New Roman" w:hAnsi="Times New Roman"/>
          <w:szCs w:val="24"/>
          <w:u w:val="single"/>
        </w:rPr>
        <w:t xml:space="preserve"> shall be filed </w:t>
      </w:r>
      <w:r w:rsidR="0018259A" w:rsidRPr="003420AF">
        <w:rPr>
          <w:rFonts w:ascii="Times New Roman" w:hAnsi="Times New Roman"/>
          <w:strike/>
          <w:szCs w:val="24"/>
          <w:u w:val="single"/>
        </w:rPr>
        <w:t>with the Board</w:t>
      </w:r>
      <w:r w:rsidR="0018259A" w:rsidRPr="003420AF">
        <w:rPr>
          <w:rFonts w:ascii="Times New Roman" w:hAnsi="Times New Roman"/>
          <w:szCs w:val="24"/>
          <w:u w:val="single"/>
        </w:rPr>
        <w:t xml:space="preserve"> </w:t>
      </w:r>
      <w:r w:rsidRPr="003420AF">
        <w:rPr>
          <w:rFonts w:ascii="Times New Roman" w:hAnsi="Times New Roman"/>
          <w:szCs w:val="24"/>
          <w:u w:val="single"/>
        </w:rPr>
        <w:t xml:space="preserve">within 195 days of the date of an injury where indemnity payments have been made </w:t>
      </w:r>
      <w:r w:rsidR="00205708" w:rsidRPr="003420AF">
        <w:rPr>
          <w:rFonts w:ascii="Times New Roman" w:hAnsi="Times New Roman"/>
          <w:strike/>
          <w:szCs w:val="24"/>
          <w:u w:val="single"/>
        </w:rPr>
        <w:t xml:space="preserve">and as a Final Report </w:t>
      </w:r>
      <w:r w:rsidR="002B5394" w:rsidRPr="003420AF">
        <w:rPr>
          <w:rFonts w:ascii="Times New Roman" w:hAnsi="Times New Roman"/>
          <w:strike/>
          <w:szCs w:val="24"/>
          <w:u w:val="single"/>
        </w:rPr>
        <w:t>when no further payments are anticipated</w:t>
      </w:r>
      <w:r w:rsidR="002B5394" w:rsidRPr="003420AF">
        <w:rPr>
          <w:rFonts w:ascii="Times New Roman" w:hAnsi="Times New Roman"/>
          <w:szCs w:val="24"/>
          <w:u w:val="single"/>
        </w:rPr>
        <w:t>.</w:t>
      </w:r>
    </w:p>
    <w:p w14:paraId="217F5C03" w14:textId="77777777" w:rsidR="00BC3B81" w:rsidRPr="003420AF" w:rsidRDefault="00BC3B81" w:rsidP="00155D31">
      <w:pPr>
        <w:tabs>
          <w:tab w:val="left" w:pos="1"/>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ind w:left="720"/>
        <w:rPr>
          <w:rFonts w:ascii="Times New Roman" w:hAnsi="Times New Roman"/>
          <w:szCs w:val="24"/>
          <w:u w:val="single"/>
        </w:rPr>
      </w:pPr>
    </w:p>
    <w:p w14:paraId="1BC1D4CE" w14:textId="1A16ECE9" w:rsidR="009A6DC9" w:rsidRPr="003420AF" w:rsidRDefault="00787A03" w:rsidP="005E32D3">
      <w:pPr>
        <w:pStyle w:val="ListParagraph"/>
        <w:numPr>
          <w:ilvl w:val="0"/>
          <w:numId w:val="6"/>
        </w:numPr>
        <w:tabs>
          <w:tab w:val="left" w:pos="1"/>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rPr>
          <w:rFonts w:ascii="Times New Roman" w:hAnsi="Times New Roman"/>
          <w:szCs w:val="24"/>
          <w:u w:val="single"/>
        </w:rPr>
      </w:pPr>
      <w:r w:rsidRPr="003420AF">
        <w:rPr>
          <w:rFonts w:ascii="Times New Roman" w:hAnsi="Times New Roman"/>
          <w:strike/>
          <w:szCs w:val="24"/>
          <w:u w:val="single"/>
        </w:rPr>
        <w:t xml:space="preserve">Subsequent </w:t>
      </w:r>
      <w:r w:rsidRPr="003420AF">
        <w:rPr>
          <w:rFonts w:ascii="Times New Roman" w:eastAsia="Calibri" w:hAnsi="Times New Roman"/>
          <w:bCs/>
          <w:strike/>
          <w:szCs w:val="24"/>
          <w:u w:val="single"/>
        </w:rPr>
        <w:t>Statements of Compensation Paid (</w:t>
      </w:r>
      <w:r w:rsidRPr="003420AF">
        <w:rPr>
          <w:rFonts w:ascii="Times New Roman" w:hAnsi="Times New Roman"/>
          <w:strike/>
          <w:szCs w:val="24"/>
          <w:u w:val="single"/>
        </w:rPr>
        <w:t>Form WCB-11)</w:t>
      </w:r>
      <w:r w:rsidRPr="003420AF">
        <w:rPr>
          <w:rFonts w:ascii="Times New Roman" w:hAnsi="Times New Roman"/>
          <w:szCs w:val="24"/>
          <w:u w:val="single"/>
        </w:rPr>
        <w:t xml:space="preserve"> </w:t>
      </w:r>
      <w:r w:rsidR="009A6DC9" w:rsidRPr="003420AF">
        <w:rPr>
          <w:rFonts w:ascii="Times New Roman" w:hAnsi="Times New Roman"/>
          <w:szCs w:val="24"/>
          <w:u w:val="single"/>
        </w:rPr>
        <w:t>Following the initial filing, Form WCB-11</w:t>
      </w:r>
      <w:r w:rsidR="00BC3B81" w:rsidRPr="003420AF">
        <w:rPr>
          <w:rFonts w:ascii="Times New Roman" w:hAnsi="Times New Roman"/>
          <w:szCs w:val="24"/>
          <w:u w:val="single"/>
        </w:rPr>
        <w:t xml:space="preserve"> shall thereafter be filed within fifteen (15) days of each anniversary date of an injury when payments of any type have been made since the previous </w:t>
      </w:r>
      <w:r w:rsidR="00F07DF3" w:rsidRPr="003420AF">
        <w:rPr>
          <w:rFonts w:ascii="Times New Roman" w:eastAsia="Calibri" w:hAnsi="Times New Roman"/>
          <w:bCs/>
          <w:szCs w:val="24"/>
          <w:u w:val="single"/>
        </w:rPr>
        <w:t>Statement of Compensation Paid</w:t>
      </w:r>
      <w:r w:rsidR="00BC3B81" w:rsidRPr="003420AF">
        <w:rPr>
          <w:rFonts w:ascii="Times New Roman" w:hAnsi="Times New Roman"/>
          <w:szCs w:val="24"/>
          <w:u w:val="single"/>
        </w:rPr>
        <w:t xml:space="preserve">. </w:t>
      </w:r>
    </w:p>
    <w:p w14:paraId="760DAD29" w14:textId="77777777" w:rsidR="009A6DC9" w:rsidRPr="003420AF" w:rsidRDefault="009A6DC9" w:rsidP="00382B75">
      <w:pPr>
        <w:pStyle w:val="ListParagraph"/>
        <w:rPr>
          <w:rFonts w:ascii="Times New Roman" w:hAnsi="Times New Roman"/>
          <w:szCs w:val="24"/>
          <w:u w:val="single"/>
        </w:rPr>
      </w:pPr>
    </w:p>
    <w:p w14:paraId="3CAFA1E2" w14:textId="1E3F88EE" w:rsidR="000E3293" w:rsidRPr="003420AF" w:rsidRDefault="009A6DC9" w:rsidP="00382B75">
      <w:pPr>
        <w:pStyle w:val="ListParagraph"/>
        <w:numPr>
          <w:ilvl w:val="0"/>
          <w:numId w:val="6"/>
        </w:numPr>
        <w:tabs>
          <w:tab w:val="left" w:pos="1"/>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rPr>
          <w:rFonts w:ascii="Times New Roman" w:hAnsi="Times New Roman"/>
          <w:szCs w:val="24"/>
          <w:u w:val="single"/>
        </w:rPr>
      </w:pPr>
      <w:r w:rsidRPr="003420AF">
        <w:rPr>
          <w:rFonts w:ascii="Times New Roman" w:hAnsi="Times New Roman"/>
          <w:szCs w:val="24"/>
          <w:u w:val="single"/>
        </w:rPr>
        <w:t>Form WCB-11 shall be filed as a final report when no further payments are anticipated</w:t>
      </w:r>
      <w:r w:rsidR="00DD688A" w:rsidRPr="003420AF">
        <w:rPr>
          <w:rFonts w:ascii="Times New Roman" w:hAnsi="Times New Roman"/>
          <w:szCs w:val="24"/>
          <w:u w:val="single"/>
        </w:rPr>
        <w:t xml:space="preserve"> and</w:t>
      </w:r>
      <w:r w:rsidRPr="003420AF">
        <w:rPr>
          <w:rFonts w:ascii="Times New Roman" w:hAnsi="Times New Roman"/>
          <w:szCs w:val="24"/>
          <w:u w:val="single"/>
        </w:rPr>
        <w:t xml:space="preserve"> </w:t>
      </w:r>
      <w:r w:rsidRPr="003420AF">
        <w:rPr>
          <w:rFonts w:ascii="Times New Roman" w:hAnsi="Times New Roman"/>
          <w:strike/>
          <w:szCs w:val="24"/>
          <w:u w:val="single"/>
        </w:rPr>
        <w:t xml:space="preserve">Form </w:t>
      </w:r>
      <w:r w:rsidR="00BC3B81" w:rsidRPr="003420AF">
        <w:rPr>
          <w:rFonts w:ascii="Times New Roman" w:hAnsi="Times New Roman"/>
          <w:strike/>
          <w:szCs w:val="24"/>
          <w:u w:val="single"/>
        </w:rPr>
        <w:t>WCB-11</w:t>
      </w:r>
      <w:r w:rsidR="00BC3B81" w:rsidRPr="003420AF">
        <w:rPr>
          <w:rFonts w:ascii="Times New Roman" w:hAnsi="Times New Roman"/>
          <w:szCs w:val="24"/>
          <w:u w:val="single"/>
        </w:rPr>
        <w:t xml:space="preserve"> </w:t>
      </w:r>
      <w:r w:rsidR="0032239D" w:rsidRPr="003420AF">
        <w:rPr>
          <w:rFonts w:ascii="Times New Roman" w:hAnsi="Times New Roman"/>
          <w:szCs w:val="24"/>
          <w:u w:val="single"/>
        </w:rPr>
        <w:t xml:space="preserve">shall be filed within fifteen (15) days of each anniversary date of an injury </w:t>
      </w:r>
      <w:r w:rsidR="00BC3B81" w:rsidRPr="003420AF">
        <w:rPr>
          <w:rFonts w:ascii="Times New Roman" w:hAnsi="Times New Roman"/>
          <w:szCs w:val="24"/>
          <w:u w:val="single"/>
        </w:rPr>
        <w:t xml:space="preserve">when medical payments are made </w:t>
      </w:r>
      <w:proofErr w:type="gramStart"/>
      <w:r w:rsidR="00BC3B81" w:rsidRPr="003420AF">
        <w:rPr>
          <w:rFonts w:ascii="Times New Roman" w:hAnsi="Times New Roman"/>
          <w:szCs w:val="24"/>
          <w:u w:val="single"/>
        </w:rPr>
        <w:t>subsequent to</w:t>
      </w:r>
      <w:proofErr w:type="gramEnd"/>
      <w:r w:rsidR="00BC3B81" w:rsidRPr="003420AF">
        <w:rPr>
          <w:rFonts w:ascii="Times New Roman" w:hAnsi="Times New Roman"/>
          <w:szCs w:val="24"/>
          <w:u w:val="single"/>
        </w:rPr>
        <w:t xml:space="preserve"> the filing of a Final Report. </w:t>
      </w:r>
    </w:p>
    <w:p w14:paraId="0D17737D" w14:textId="77777777" w:rsidR="00382B75" w:rsidRPr="003420AF" w:rsidRDefault="00382B75" w:rsidP="00382B75">
      <w:pPr>
        <w:tabs>
          <w:tab w:val="left" w:pos="720"/>
          <w:tab w:val="left" w:pos="1440"/>
          <w:tab w:val="left" w:pos="2160"/>
          <w:tab w:val="left" w:pos="2880"/>
          <w:tab w:val="left" w:pos="3600"/>
        </w:tabs>
        <w:autoSpaceDE w:val="0"/>
        <w:autoSpaceDN w:val="0"/>
        <w:adjustRightInd w:val="0"/>
        <w:spacing w:after="200"/>
        <w:contextualSpacing/>
        <w:rPr>
          <w:rFonts w:ascii="Times New Roman" w:eastAsia="Calibri" w:hAnsi="Times New Roman"/>
          <w:b/>
          <w:szCs w:val="24"/>
          <w:u w:val="single"/>
        </w:rPr>
      </w:pPr>
    </w:p>
    <w:p w14:paraId="2C6ED74C" w14:textId="5D4A792C" w:rsidR="006A7905" w:rsidRPr="003420AF" w:rsidRDefault="006A7905" w:rsidP="00382B75">
      <w:pPr>
        <w:tabs>
          <w:tab w:val="left" w:pos="720"/>
          <w:tab w:val="left" w:pos="1440"/>
          <w:tab w:val="left" w:pos="2160"/>
          <w:tab w:val="left" w:pos="2880"/>
          <w:tab w:val="left" w:pos="3600"/>
        </w:tabs>
        <w:autoSpaceDE w:val="0"/>
        <w:autoSpaceDN w:val="0"/>
        <w:adjustRightInd w:val="0"/>
        <w:spacing w:after="200"/>
        <w:contextualSpacing/>
        <w:rPr>
          <w:rFonts w:ascii="Times New Roman" w:eastAsia="Calibri" w:hAnsi="Times New Roman"/>
          <w:szCs w:val="24"/>
          <w:u w:val="single"/>
        </w:rPr>
      </w:pPr>
      <w:r w:rsidRPr="003420AF">
        <w:rPr>
          <w:rFonts w:ascii="Times New Roman" w:eastAsia="Calibri" w:hAnsi="Times New Roman"/>
          <w:b/>
          <w:szCs w:val="24"/>
          <w:u w:val="single"/>
        </w:rPr>
        <w:t xml:space="preserve">§ 11-A. Statement of Compensation Paid (WCB-11) </w:t>
      </w:r>
    </w:p>
    <w:p w14:paraId="4FA88813" w14:textId="256B9F67" w:rsidR="00F666F7" w:rsidRPr="003420AF" w:rsidRDefault="006A7905" w:rsidP="00382B75">
      <w:pPr>
        <w:pStyle w:val="ListParagraph"/>
        <w:numPr>
          <w:ilvl w:val="2"/>
          <w:numId w:val="44"/>
        </w:numPr>
        <w:tabs>
          <w:tab w:val="left" w:pos="1"/>
          <w:tab w:val="left" w:pos="72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rPr>
          <w:rFonts w:ascii="Times New Roman" w:hAnsi="Times New Roman"/>
          <w:szCs w:val="24"/>
          <w:u w:val="single"/>
        </w:rPr>
      </w:pPr>
      <w:r w:rsidRPr="003420AF">
        <w:rPr>
          <w:rFonts w:ascii="Times New Roman" w:hAnsi="Times New Roman"/>
          <w:szCs w:val="24"/>
          <w:u w:val="single"/>
        </w:rPr>
        <w:t xml:space="preserve"> </w:t>
      </w:r>
      <w:r w:rsidR="009A6DC9" w:rsidRPr="003420AF">
        <w:rPr>
          <w:rFonts w:ascii="Times New Roman" w:hAnsi="Times New Roman"/>
          <w:szCs w:val="24"/>
          <w:u w:val="single"/>
        </w:rPr>
        <w:t xml:space="preserve">There is no requirement to file </w:t>
      </w:r>
      <w:r w:rsidR="00A53AFA" w:rsidRPr="003420AF">
        <w:rPr>
          <w:rFonts w:ascii="Times New Roman" w:eastAsia="Calibri" w:hAnsi="Times New Roman"/>
          <w:bCs/>
          <w:szCs w:val="24"/>
          <w:u w:val="single"/>
        </w:rPr>
        <w:t>Statement of Compensation Paid</w:t>
      </w:r>
      <w:r w:rsidR="00A53AFA" w:rsidRPr="003420AF">
        <w:rPr>
          <w:rFonts w:ascii="Times New Roman" w:eastAsia="Calibri" w:hAnsi="Times New Roman"/>
          <w:b/>
          <w:szCs w:val="24"/>
          <w:u w:val="single"/>
        </w:rPr>
        <w:t xml:space="preserve"> </w:t>
      </w:r>
      <w:r w:rsidR="00A53AFA" w:rsidRPr="003420AF">
        <w:rPr>
          <w:rFonts w:ascii="Times New Roman" w:hAnsi="Times New Roman"/>
          <w:szCs w:val="24"/>
          <w:u w:val="single"/>
        </w:rPr>
        <w:t>(</w:t>
      </w:r>
      <w:r w:rsidR="009A6DC9" w:rsidRPr="003420AF">
        <w:rPr>
          <w:rFonts w:ascii="Times New Roman" w:hAnsi="Times New Roman"/>
          <w:szCs w:val="24"/>
          <w:u w:val="single"/>
        </w:rPr>
        <w:t>Form WCB-11</w:t>
      </w:r>
      <w:r w:rsidR="00A53AFA" w:rsidRPr="003420AF">
        <w:rPr>
          <w:rFonts w:ascii="Times New Roman" w:hAnsi="Times New Roman"/>
          <w:szCs w:val="24"/>
          <w:u w:val="single"/>
        </w:rPr>
        <w:t>)</w:t>
      </w:r>
      <w:r w:rsidR="009A6DC9" w:rsidRPr="003420AF">
        <w:rPr>
          <w:rFonts w:ascii="Times New Roman" w:hAnsi="Times New Roman"/>
          <w:szCs w:val="24"/>
          <w:u w:val="single"/>
        </w:rPr>
        <w:t xml:space="preserve"> on claims when payments are made for medical only services and no indemnity was ever paid on the claim. </w:t>
      </w:r>
    </w:p>
    <w:p w14:paraId="32856DE6" w14:textId="77777777" w:rsidR="00F666F7" w:rsidRPr="003420AF" w:rsidRDefault="00F666F7" w:rsidP="00F666F7">
      <w:pPr>
        <w:pStyle w:val="ListParagraph"/>
        <w:tabs>
          <w:tab w:val="left" w:pos="1"/>
          <w:tab w:val="left" w:pos="72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ind w:left="630"/>
        <w:rPr>
          <w:rFonts w:ascii="Times New Roman" w:hAnsi="Times New Roman"/>
          <w:szCs w:val="24"/>
          <w:u w:val="single"/>
        </w:rPr>
      </w:pPr>
    </w:p>
    <w:p w14:paraId="56BE79D4" w14:textId="32D55C7E" w:rsidR="00194053" w:rsidRPr="003420AF" w:rsidRDefault="00194053">
      <w:pPr>
        <w:rPr>
          <w:rFonts w:ascii="Times New Roman" w:hAnsi="Times New Roman"/>
          <w:szCs w:val="24"/>
          <w:u w:val="single"/>
        </w:rPr>
      </w:pPr>
    </w:p>
    <w:p w14:paraId="5B7EF4AB" w14:textId="2BEDA422" w:rsidR="002F0857" w:rsidRPr="003420AF" w:rsidRDefault="002F0857" w:rsidP="00F666F7">
      <w:pPr>
        <w:tabs>
          <w:tab w:val="left" w:pos="1"/>
          <w:tab w:val="left" w:pos="72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rPr>
          <w:rFonts w:ascii="Times New Roman" w:hAnsi="Times New Roman"/>
          <w:szCs w:val="24"/>
        </w:rPr>
      </w:pPr>
      <w:r w:rsidRPr="003420AF">
        <w:rPr>
          <w:rFonts w:ascii="Times New Roman" w:hAnsi="Times New Roman"/>
          <w:szCs w:val="24"/>
        </w:rPr>
        <w:t>ST</w:t>
      </w:r>
      <w:r w:rsidR="00B93AB7" w:rsidRPr="003420AF">
        <w:rPr>
          <w:rFonts w:ascii="Times New Roman" w:hAnsi="Times New Roman"/>
          <w:szCs w:val="24"/>
        </w:rPr>
        <w:t xml:space="preserve">ATUTORY AUTHORITY: 39-A M.R.S. §101 </w:t>
      </w:r>
      <w:r w:rsidR="00B93AB7" w:rsidRPr="003420AF">
        <w:rPr>
          <w:rFonts w:ascii="Times New Roman" w:hAnsi="Times New Roman"/>
          <w:i/>
          <w:szCs w:val="24"/>
        </w:rPr>
        <w:t>et seq.</w:t>
      </w:r>
    </w:p>
    <w:p w14:paraId="307D32F1" w14:textId="77777777" w:rsidR="002F0857" w:rsidRPr="003420AF" w:rsidRDefault="002F0857" w:rsidP="008E1CEA">
      <w:pPr>
        <w:tabs>
          <w:tab w:val="left" w:pos="720"/>
          <w:tab w:val="left" w:pos="1440"/>
          <w:tab w:val="left" w:pos="2160"/>
          <w:tab w:val="left" w:pos="2880"/>
          <w:tab w:val="left" w:pos="3600"/>
        </w:tabs>
        <w:ind w:left="630" w:hanging="630"/>
        <w:rPr>
          <w:rFonts w:ascii="Times New Roman" w:hAnsi="Times New Roman"/>
          <w:szCs w:val="24"/>
        </w:rPr>
      </w:pPr>
    </w:p>
    <w:p w14:paraId="4E1813D4" w14:textId="77777777" w:rsidR="002F0857" w:rsidRPr="003420AF" w:rsidRDefault="002F0857" w:rsidP="008E1CEA">
      <w:pPr>
        <w:tabs>
          <w:tab w:val="left" w:pos="720"/>
          <w:tab w:val="left" w:pos="1440"/>
          <w:tab w:val="left" w:pos="2160"/>
          <w:tab w:val="left" w:pos="2880"/>
          <w:tab w:val="left" w:pos="3600"/>
        </w:tabs>
        <w:ind w:left="630" w:hanging="630"/>
        <w:rPr>
          <w:rFonts w:ascii="Times New Roman" w:hAnsi="Times New Roman"/>
          <w:szCs w:val="24"/>
        </w:rPr>
      </w:pPr>
      <w:r w:rsidRPr="003420AF">
        <w:rPr>
          <w:rFonts w:ascii="Times New Roman" w:hAnsi="Times New Roman"/>
          <w:szCs w:val="24"/>
        </w:rPr>
        <w:t>EFFECTIVE DATE:</w:t>
      </w:r>
    </w:p>
    <w:p w14:paraId="0CBD8269" w14:textId="77777777" w:rsidR="002F0857" w:rsidRPr="003420AF" w:rsidRDefault="002F0857" w:rsidP="008E1CEA">
      <w:pPr>
        <w:tabs>
          <w:tab w:val="left" w:pos="720"/>
          <w:tab w:val="left" w:pos="1440"/>
          <w:tab w:val="left" w:pos="2160"/>
          <w:tab w:val="left" w:pos="2880"/>
          <w:tab w:val="left" w:pos="3600"/>
        </w:tabs>
        <w:ind w:left="630" w:hanging="630"/>
        <w:rPr>
          <w:rFonts w:ascii="Times New Roman" w:hAnsi="Times New Roman"/>
          <w:szCs w:val="24"/>
        </w:rPr>
      </w:pPr>
      <w:r w:rsidRPr="003420AF">
        <w:rPr>
          <w:rFonts w:ascii="Times New Roman" w:hAnsi="Times New Roman"/>
          <w:szCs w:val="24"/>
        </w:rPr>
        <w:tab/>
        <w:t>March 4, 2001</w:t>
      </w:r>
    </w:p>
    <w:p w14:paraId="5D40BA2E" w14:textId="77777777" w:rsidR="002F0857" w:rsidRPr="003420AF" w:rsidRDefault="002F0857" w:rsidP="008E1CEA">
      <w:pPr>
        <w:tabs>
          <w:tab w:val="left" w:pos="720"/>
          <w:tab w:val="left" w:pos="1440"/>
          <w:tab w:val="left" w:pos="2160"/>
          <w:tab w:val="left" w:pos="2880"/>
          <w:tab w:val="left" w:pos="3600"/>
        </w:tabs>
        <w:ind w:left="630" w:hanging="630"/>
        <w:rPr>
          <w:rFonts w:ascii="Times New Roman" w:hAnsi="Times New Roman"/>
          <w:szCs w:val="24"/>
        </w:rPr>
      </w:pPr>
    </w:p>
    <w:p w14:paraId="17334DDB" w14:textId="77777777" w:rsidR="002F0857" w:rsidRPr="003420AF" w:rsidRDefault="002F0857" w:rsidP="008E1CEA">
      <w:pPr>
        <w:tabs>
          <w:tab w:val="left" w:pos="720"/>
          <w:tab w:val="left" w:pos="1440"/>
          <w:tab w:val="left" w:pos="2160"/>
          <w:tab w:val="left" w:pos="2880"/>
          <w:tab w:val="left" w:pos="3600"/>
        </w:tabs>
        <w:ind w:left="630" w:hanging="630"/>
        <w:rPr>
          <w:rFonts w:ascii="Times New Roman" w:hAnsi="Times New Roman"/>
          <w:szCs w:val="24"/>
        </w:rPr>
      </w:pPr>
      <w:r w:rsidRPr="003420AF">
        <w:rPr>
          <w:rFonts w:ascii="Times New Roman" w:hAnsi="Times New Roman"/>
          <w:szCs w:val="24"/>
        </w:rPr>
        <w:t>AMENDED:</w:t>
      </w:r>
    </w:p>
    <w:p w14:paraId="263E878D" w14:textId="77777777" w:rsidR="002F0857" w:rsidRPr="003420AF" w:rsidRDefault="002F0857" w:rsidP="008E1CEA">
      <w:pPr>
        <w:tabs>
          <w:tab w:val="left" w:pos="720"/>
          <w:tab w:val="left" w:pos="1440"/>
          <w:tab w:val="left" w:pos="2160"/>
          <w:tab w:val="left" w:pos="2880"/>
          <w:tab w:val="left" w:pos="3600"/>
        </w:tabs>
        <w:ind w:left="630" w:hanging="630"/>
        <w:rPr>
          <w:rFonts w:ascii="Times New Roman" w:hAnsi="Times New Roman"/>
          <w:szCs w:val="24"/>
        </w:rPr>
      </w:pPr>
      <w:r w:rsidRPr="003420AF">
        <w:rPr>
          <w:rFonts w:ascii="Times New Roman" w:hAnsi="Times New Roman"/>
          <w:szCs w:val="24"/>
        </w:rPr>
        <w:tab/>
        <w:t xml:space="preserve">September 29, 2002 - Sections 2 and </w:t>
      </w:r>
      <w:r w:rsidR="00D97B50" w:rsidRPr="003420AF">
        <w:rPr>
          <w:rFonts w:ascii="Times New Roman" w:hAnsi="Times New Roman"/>
          <w:szCs w:val="24"/>
        </w:rPr>
        <w:t>3 added, filing 2002-359</w:t>
      </w:r>
    </w:p>
    <w:p w14:paraId="47E30084" w14:textId="77777777" w:rsidR="002F0857" w:rsidRPr="003420AF" w:rsidRDefault="002F0857" w:rsidP="008E1CEA">
      <w:pPr>
        <w:tabs>
          <w:tab w:val="left" w:pos="720"/>
          <w:tab w:val="left" w:pos="1440"/>
          <w:tab w:val="left" w:pos="2160"/>
          <w:tab w:val="left" w:pos="2880"/>
          <w:tab w:val="left" w:pos="3600"/>
        </w:tabs>
        <w:ind w:left="630" w:hanging="630"/>
        <w:rPr>
          <w:rFonts w:ascii="Times New Roman" w:hAnsi="Times New Roman"/>
          <w:szCs w:val="24"/>
        </w:rPr>
      </w:pPr>
    </w:p>
    <w:p w14:paraId="6A97AF0D" w14:textId="77777777" w:rsidR="002F0857" w:rsidRPr="003420AF" w:rsidRDefault="002F0857" w:rsidP="008E1CEA">
      <w:pPr>
        <w:tabs>
          <w:tab w:val="left" w:pos="720"/>
          <w:tab w:val="left" w:pos="1440"/>
          <w:tab w:val="left" w:pos="2160"/>
          <w:tab w:val="left" w:pos="2880"/>
          <w:tab w:val="left" w:pos="3600"/>
        </w:tabs>
        <w:ind w:left="630" w:hanging="630"/>
        <w:rPr>
          <w:rFonts w:ascii="Times New Roman" w:hAnsi="Times New Roman"/>
          <w:szCs w:val="24"/>
        </w:rPr>
      </w:pPr>
      <w:r w:rsidRPr="003420AF">
        <w:rPr>
          <w:rFonts w:ascii="Times New Roman" w:hAnsi="Times New Roman"/>
          <w:szCs w:val="24"/>
        </w:rPr>
        <w:t>NON-SUBSTANTIVE CORRECTIONS:</w:t>
      </w:r>
    </w:p>
    <w:p w14:paraId="58238387" w14:textId="77777777" w:rsidR="002F0857" w:rsidRPr="003420AF" w:rsidRDefault="002F0857" w:rsidP="008E1CEA">
      <w:pPr>
        <w:tabs>
          <w:tab w:val="left" w:pos="720"/>
          <w:tab w:val="left" w:pos="1440"/>
          <w:tab w:val="left" w:pos="2160"/>
          <w:tab w:val="left" w:pos="2880"/>
          <w:tab w:val="left" w:pos="3600"/>
        </w:tabs>
        <w:ind w:left="630" w:hanging="630"/>
        <w:rPr>
          <w:rFonts w:ascii="Times New Roman" w:hAnsi="Times New Roman"/>
          <w:szCs w:val="24"/>
        </w:rPr>
      </w:pPr>
      <w:r w:rsidRPr="003420AF">
        <w:rPr>
          <w:rFonts w:ascii="Times New Roman" w:hAnsi="Times New Roman"/>
          <w:szCs w:val="24"/>
        </w:rPr>
        <w:tab/>
        <w:t>January 8, 2003 - character</w:t>
      </w:r>
      <w:r w:rsidR="00D97B50" w:rsidRPr="003420AF">
        <w:rPr>
          <w:rFonts w:ascii="Times New Roman" w:hAnsi="Times New Roman"/>
          <w:szCs w:val="24"/>
        </w:rPr>
        <w:t xml:space="preserve"> spacing only</w:t>
      </w:r>
    </w:p>
    <w:p w14:paraId="6579AAE8" w14:textId="77777777" w:rsidR="002F0857" w:rsidRPr="003420AF" w:rsidRDefault="002F0857" w:rsidP="008E1CEA">
      <w:pPr>
        <w:tabs>
          <w:tab w:val="left" w:pos="720"/>
          <w:tab w:val="left" w:pos="1440"/>
          <w:tab w:val="left" w:pos="2160"/>
          <w:tab w:val="left" w:pos="2880"/>
          <w:tab w:val="left" w:pos="3600"/>
        </w:tabs>
        <w:ind w:left="630" w:hanging="630"/>
        <w:rPr>
          <w:rFonts w:ascii="Times New Roman" w:hAnsi="Times New Roman"/>
          <w:szCs w:val="24"/>
        </w:rPr>
      </w:pPr>
    </w:p>
    <w:p w14:paraId="079E7075" w14:textId="77777777" w:rsidR="002F0857" w:rsidRPr="003420AF" w:rsidRDefault="002F0857" w:rsidP="008E1CEA">
      <w:pPr>
        <w:tabs>
          <w:tab w:val="left" w:pos="720"/>
          <w:tab w:val="left" w:pos="1440"/>
          <w:tab w:val="left" w:pos="2160"/>
          <w:tab w:val="left" w:pos="2880"/>
          <w:tab w:val="left" w:pos="3600"/>
        </w:tabs>
        <w:ind w:left="630" w:hanging="630"/>
        <w:rPr>
          <w:rFonts w:ascii="Times New Roman" w:hAnsi="Times New Roman"/>
          <w:szCs w:val="24"/>
        </w:rPr>
      </w:pPr>
      <w:r w:rsidRPr="003420AF">
        <w:rPr>
          <w:rFonts w:ascii="Times New Roman" w:hAnsi="Times New Roman"/>
          <w:szCs w:val="24"/>
        </w:rPr>
        <w:t>AMENDED:</w:t>
      </w:r>
    </w:p>
    <w:p w14:paraId="644CFABD" w14:textId="77777777" w:rsidR="002F0857" w:rsidRPr="003420AF" w:rsidRDefault="002F0857" w:rsidP="008E1CEA">
      <w:pPr>
        <w:tabs>
          <w:tab w:val="left" w:pos="720"/>
          <w:tab w:val="left" w:pos="1440"/>
          <w:tab w:val="left" w:pos="2160"/>
          <w:tab w:val="left" w:pos="2880"/>
          <w:tab w:val="left" w:pos="3600"/>
        </w:tabs>
        <w:ind w:left="2880" w:hanging="2880"/>
        <w:rPr>
          <w:rFonts w:ascii="Times New Roman" w:hAnsi="Times New Roman"/>
          <w:szCs w:val="24"/>
        </w:rPr>
      </w:pPr>
      <w:r w:rsidRPr="003420AF">
        <w:rPr>
          <w:rFonts w:ascii="Times New Roman" w:hAnsi="Times New Roman"/>
          <w:szCs w:val="24"/>
        </w:rPr>
        <w:tab/>
        <w:t>June 1, 2004</w:t>
      </w:r>
      <w:r w:rsidR="00147E1C" w:rsidRPr="003420AF">
        <w:rPr>
          <w:rFonts w:ascii="Times New Roman" w:hAnsi="Times New Roman"/>
          <w:szCs w:val="24"/>
        </w:rPr>
        <w:t xml:space="preserve"> - </w:t>
      </w:r>
      <w:r w:rsidR="00C43AFE" w:rsidRPr="003420AF">
        <w:rPr>
          <w:rFonts w:ascii="Times New Roman" w:hAnsi="Times New Roman"/>
          <w:szCs w:val="24"/>
        </w:rPr>
        <w:t>filing 2004-176, §</w:t>
      </w:r>
      <w:r w:rsidR="00D97B50" w:rsidRPr="003420AF">
        <w:rPr>
          <w:rFonts w:ascii="Times New Roman" w:hAnsi="Times New Roman"/>
          <w:szCs w:val="24"/>
        </w:rPr>
        <w:t>4 added</w:t>
      </w:r>
    </w:p>
    <w:p w14:paraId="783C1460" w14:textId="77777777" w:rsidR="009A46C2" w:rsidRPr="003420AF" w:rsidRDefault="009A46C2" w:rsidP="008E1CEA">
      <w:pPr>
        <w:tabs>
          <w:tab w:val="left" w:pos="720"/>
          <w:tab w:val="left" w:pos="1440"/>
          <w:tab w:val="left" w:pos="2160"/>
          <w:tab w:val="left" w:pos="2880"/>
          <w:tab w:val="left" w:pos="3600"/>
        </w:tabs>
        <w:ind w:left="2880" w:hanging="2880"/>
        <w:rPr>
          <w:rFonts w:ascii="Times New Roman" w:hAnsi="Times New Roman"/>
          <w:szCs w:val="24"/>
        </w:rPr>
      </w:pPr>
      <w:r w:rsidRPr="003420AF">
        <w:rPr>
          <w:rFonts w:ascii="Times New Roman" w:hAnsi="Times New Roman"/>
          <w:szCs w:val="24"/>
        </w:rPr>
        <w:tab/>
        <w:t xml:space="preserve">June 24, 2007 </w:t>
      </w:r>
      <w:r w:rsidR="00C43AFE" w:rsidRPr="003420AF">
        <w:rPr>
          <w:rFonts w:ascii="Times New Roman" w:hAnsi="Times New Roman"/>
          <w:szCs w:val="24"/>
        </w:rPr>
        <w:t>-</w:t>
      </w:r>
      <w:r w:rsidRPr="003420AF">
        <w:rPr>
          <w:rFonts w:ascii="Times New Roman" w:hAnsi="Times New Roman"/>
          <w:szCs w:val="24"/>
        </w:rPr>
        <w:t xml:space="preserve"> </w:t>
      </w:r>
      <w:r w:rsidR="00C43AFE" w:rsidRPr="003420AF">
        <w:rPr>
          <w:rFonts w:ascii="Times New Roman" w:hAnsi="Times New Roman"/>
          <w:szCs w:val="24"/>
        </w:rPr>
        <w:t>§</w:t>
      </w:r>
      <w:r w:rsidRPr="003420AF">
        <w:rPr>
          <w:rFonts w:ascii="Times New Roman" w:hAnsi="Times New Roman"/>
          <w:szCs w:val="24"/>
        </w:rPr>
        <w:t xml:space="preserve">4 </w:t>
      </w:r>
      <w:r w:rsidR="00C43AFE" w:rsidRPr="003420AF">
        <w:rPr>
          <w:rFonts w:ascii="Times New Roman" w:hAnsi="Times New Roman"/>
          <w:szCs w:val="24"/>
        </w:rPr>
        <w:t>(repeal and replace), and addition of a</w:t>
      </w:r>
      <w:r w:rsidRPr="003420AF">
        <w:rPr>
          <w:rFonts w:ascii="Times New Roman" w:hAnsi="Times New Roman"/>
          <w:szCs w:val="24"/>
        </w:rPr>
        <w:t>ppendices</w:t>
      </w:r>
      <w:r w:rsidR="00C43AFE" w:rsidRPr="003420AF">
        <w:rPr>
          <w:rFonts w:ascii="Times New Roman" w:hAnsi="Times New Roman"/>
          <w:szCs w:val="24"/>
        </w:rPr>
        <w:t>, filing</w:t>
      </w:r>
      <w:r w:rsidRPr="003420AF">
        <w:rPr>
          <w:rFonts w:ascii="Times New Roman" w:hAnsi="Times New Roman"/>
          <w:szCs w:val="24"/>
        </w:rPr>
        <w:t xml:space="preserve"> 2007-252</w:t>
      </w:r>
    </w:p>
    <w:p w14:paraId="33E6A069" w14:textId="77777777" w:rsidR="00D92ABC" w:rsidRPr="003420AF" w:rsidRDefault="009A46C2" w:rsidP="008E1CEA">
      <w:pPr>
        <w:tabs>
          <w:tab w:val="left" w:pos="720"/>
          <w:tab w:val="left" w:pos="1440"/>
          <w:tab w:val="left" w:pos="2160"/>
          <w:tab w:val="left" w:pos="2880"/>
          <w:tab w:val="left" w:pos="3600"/>
        </w:tabs>
        <w:ind w:left="2880" w:hanging="2880"/>
        <w:rPr>
          <w:rFonts w:ascii="Times New Roman" w:hAnsi="Times New Roman"/>
          <w:szCs w:val="24"/>
        </w:rPr>
      </w:pPr>
      <w:r w:rsidRPr="003420AF">
        <w:rPr>
          <w:rFonts w:ascii="Times New Roman" w:hAnsi="Times New Roman"/>
          <w:szCs w:val="24"/>
        </w:rPr>
        <w:tab/>
        <w:t xml:space="preserve">August 22, 2009 - </w:t>
      </w:r>
      <w:r w:rsidR="00C43AFE" w:rsidRPr="003420AF">
        <w:rPr>
          <w:rFonts w:ascii="Times New Roman" w:hAnsi="Times New Roman"/>
          <w:szCs w:val="24"/>
        </w:rPr>
        <w:t xml:space="preserve">§5 and addition of </w:t>
      </w:r>
      <w:r w:rsidR="00875E0B" w:rsidRPr="003420AF">
        <w:rPr>
          <w:rFonts w:ascii="Times New Roman" w:hAnsi="Times New Roman"/>
          <w:szCs w:val="24"/>
        </w:rPr>
        <w:t>a</w:t>
      </w:r>
      <w:r w:rsidRPr="003420AF">
        <w:rPr>
          <w:rFonts w:ascii="Times New Roman" w:hAnsi="Times New Roman"/>
          <w:szCs w:val="24"/>
        </w:rPr>
        <w:t>ppendices IX - XI; filing 2009-442</w:t>
      </w:r>
    </w:p>
    <w:p w14:paraId="31A4A799" w14:textId="77777777" w:rsidR="009A46C2" w:rsidRPr="003420AF" w:rsidRDefault="00F87FB2" w:rsidP="008E1CEA">
      <w:pPr>
        <w:tabs>
          <w:tab w:val="left" w:pos="720"/>
          <w:tab w:val="left" w:pos="1440"/>
          <w:tab w:val="left" w:pos="2160"/>
          <w:tab w:val="left" w:pos="2880"/>
          <w:tab w:val="left" w:pos="3600"/>
        </w:tabs>
        <w:ind w:left="2880" w:right="-180" w:hanging="2880"/>
        <w:rPr>
          <w:rFonts w:ascii="Times New Roman" w:hAnsi="Times New Roman"/>
          <w:szCs w:val="24"/>
        </w:rPr>
      </w:pPr>
      <w:r w:rsidRPr="003420AF">
        <w:rPr>
          <w:rFonts w:ascii="Times New Roman" w:hAnsi="Times New Roman"/>
          <w:szCs w:val="24"/>
        </w:rPr>
        <w:tab/>
      </w:r>
      <w:r w:rsidR="00C43AFE" w:rsidRPr="003420AF">
        <w:rPr>
          <w:rFonts w:ascii="Times New Roman" w:hAnsi="Times New Roman"/>
          <w:szCs w:val="24"/>
        </w:rPr>
        <w:t xml:space="preserve">August 7, 2010 </w:t>
      </w:r>
      <w:r w:rsidR="009A46C2" w:rsidRPr="003420AF">
        <w:rPr>
          <w:rFonts w:ascii="Times New Roman" w:hAnsi="Times New Roman"/>
          <w:szCs w:val="24"/>
        </w:rPr>
        <w:t xml:space="preserve">- </w:t>
      </w:r>
      <w:r w:rsidR="00875E0B" w:rsidRPr="003420AF">
        <w:rPr>
          <w:rFonts w:ascii="Times New Roman" w:hAnsi="Times New Roman"/>
          <w:szCs w:val="24"/>
        </w:rPr>
        <w:t>§</w:t>
      </w:r>
      <w:r w:rsidR="009A46C2" w:rsidRPr="003420AF">
        <w:rPr>
          <w:rFonts w:ascii="Times New Roman" w:hAnsi="Times New Roman"/>
          <w:szCs w:val="24"/>
        </w:rPr>
        <w:t>4</w:t>
      </w:r>
      <w:r w:rsidR="00C43AFE" w:rsidRPr="003420AF">
        <w:rPr>
          <w:rFonts w:ascii="Times New Roman" w:hAnsi="Times New Roman"/>
          <w:szCs w:val="24"/>
        </w:rPr>
        <w:t xml:space="preserve"> amended</w:t>
      </w:r>
      <w:r w:rsidR="009A46C2" w:rsidRPr="003420AF">
        <w:rPr>
          <w:rFonts w:ascii="Times New Roman" w:hAnsi="Times New Roman"/>
          <w:szCs w:val="24"/>
        </w:rPr>
        <w:t>, appendices</w:t>
      </w:r>
      <w:r w:rsidR="00875E0B" w:rsidRPr="003420AF">
        <w:rPr>
          <w:rFonts w:ascii="Times New Roman" w:hAnsi="Times New Roman"/>
          <w:szCs w:val="24"/>
        </w:rPr>
        <w:t xml:space="preserve"> repealed, amended or renumbered</w:t>
      </w:r>
      <w:r w:rsidR="009A46C2" w:rsidRPr="003420AF">
        <w:rPr>
          <w:rFonts w:ascii="Times New Roman" w:hAnsi="Times New Roman"/>
          <w:szCs w:val="24"/>
        </w:rPr>
        <w:t>; filing 20</w:t>
      </w:r>
      <w:r w:rsidRPr="003420AF">
        <w:rPr>
          <w:rFonts w:ascii="Times New Roman" w:hAnsi="Times New Roman"/>
          <w:szCs w:val="24"/>
        </w:rPr>
        <w:t>1</w:t>
      </w:r>
      <w:r w:rsidR="009A46C2" w:rsidRPr="003420AF">
        <w:rPr>
          <w:rFonts w:ascii="Times New Roman" w:hAnsi="Times New Roman"/>
          <w:szCs w:val="24"/>
        </w:rPr>
        <w:t>0-</w:t>
      </w:r>
      <w:r w:rsidR="00C43AFE" w:rsidRPr="003420AF">
        <w:rPr>
          <w:rFonts w:ascii="Times New Roman" w:hAnsi="Times New Roman"/>
          <w:szCs w:val="24"/>
        </w:rPr>
        <w:t>320</w:t>
      </w:r>
    </w:p>
    <w:p w14:paraId="14BE6F0D" w14:textId="77777777" w:rsidR="003D5130" w:rsidRPr="003420AF" w:rsidRDefault="003D5130" w:rsidP="008E1CEA">
      <w:pPr>
        <w:tabs>
          <w:tab w:val="left" w:pos="720"/>
          <w:tab w:val="left" w:pos="1440"/>
          <w:tab w:val="left" w:pos="2160"/>
          <w:tab w:val="left" w:pos="2880"/>
          <w:tab w:val="left" w:pos="3600"/>
        </w:tabs>
        <w:ind w:left="2880" w:right="-180" w:hanging="2880"/>
        <w:rPr>
          <w:rFonts w:ascii="Times New Roman" w:hAnsi="Times New Roman"/>
          <w:szCs w:val="24"/>
        </w:rPr>
      </w:pPr>
      <w:r w:rsidRPr="003420AF">
        <w:rPr>
          <w:rFonts w:ascii="Times New Roman" w:hAnsi="Times New Roman"/>
          <w:szCs w:val="24"/>
        </w:rPr>
        <w:tab/>
        <w:t>December 27, 2010 - §1 amended; filing 2010-639</w:t>
      </w:r>
    </w:p>
    <w:p w14:paraId="68B710B9" w14:textId="77777777" w:rsidR="00944388" w:rsidRPr="003420AF" w:rsidRDefault="00944388" w:rsidP="008E1CEA">
      <w:pPr>
        <w:tabs>
          <w:tab w:val="left" w:pos="720"/>
          <w:tab w:val="left" w:pos="1440"/>
          <w:tab w:val="left" w:pos="2160"/>
          <w:tab w:val="left" w:pos="2880"/>
          <w:tab w:val="left" w:pos="3600"/>
        </w:tabs>
        <w:ind w:left="2880" w:right="-180" w:hanging="2880"/>
        <w:rPr>
          <w:rFonts w:ascii="Times New Roman" w:hAnsi="Times New Roman"/>
          <w:szCs w:val="24"/>
        </w:rPr>
      </w:pPr>
    </w:p>
    <w:p w14:paraId="52098297" w14:textId="77777777" w:rsidR="00944388" w:rsidRPr="003420AF" w:rsidRDefault="00944388" w:rsidP="008E1CEA">
      <w:pPr>
        <w:tabs>
          <w:tab w:val="left" w:pos="720"/>
          <w:tab w:val="left" w:pos="1440"/>
          <w:tab w:val="left" w:pos="2160"/>
          <w:tab w:val="left" w:pos="2880"/>
          <w:tab w:val="left" w:pos="3600"/>
        </w:tabs>
        <w:ind w:left="2880" w:right="-180" w:hanging="2880"/>
        <w:rPr>
          <w:rFonts w:ascii="Times New Roman" w:hAnsi="Times New Roman"/>
          <w:szCs w:val="24"/>
        </w:rPr>
      </w:pPr>
      <w:r w:rsidRPr="003420AF">
        <w:rPr>
          <w:rFonts w:ascii="Times New Roman" w:hAnsi="Times New Roman"/>
          <w:szCs w:val="24"/>
        </w:rPr>
        <w:t>REPEALED AND REPLACED:</w:t>
      </w:r>
    </w:p>
    <w:p w14:paraId="51E3BE96" w14:textId="77777777" w:rsidR="00944388" w:rsidRPr="003420AF" w:rsidRDefault="00944388" w:rsidP="008E1CEA">
      <w:pPr>
        <w:tabs>
          <w:tab w:val="left" w:pos="720"/>
          <w:tab w:val="left" w:pos="1440"/>
          <w:tab w:val="left" w:pos="2160"/>
          <w:tab w:val="left" w:pos="2880"/>
          <w:tab w:val="left" w:pos="3600"/>
        </w:tabs>
        <w:ind w:left="2880" w:right="-180" w:hanging="2880"/>
        <w:rPr>
          <w:rFonts w:ascii="Times New Roman" w:hAnsi="Times New Roman"/>
          <w:szCs w:val="24"/>
        </w:rPr>
      </w:pPr>
      <w:r w:rsidRPr="003420AF">
        <w:rPr>
          <w:rFonts w:ascii="Times New Roman" w:hAnsi="Times New Roman"/>
          <w:szCs w:val="24"/>
        </w:rPr>
        <w:tab/>
        <w:t>August 18, 2014 – filing 2014-170</w:t>
      </w:r>
    </w:p>
    <w:p w14:paraId="29135144" w14:textId="77777777" w:rsidR="00B93AB7" w:rsidRPr="003420AF" w:rsidRDefault="00B93AB7" w:rsidP="008E1CEA">
      <w:pPr>
        <w:tabs>
          <w:tab w:val="left" w:pos="720"/>
          <w:tab w:val="left" w:pos="1440"/>
          <w:tab w:val="left" w:pos="2160"/>
          <w:tab w:val="left" w:pos="2880"/>
          <w:tab w:val="left" w:pos="3600"/>
        </w:tabs>
        <w:ind w:left="2880" w:right="-180" w:hanging="2880"/>
        <w:rPr>
          <w:rFonts w:ascii="Times New Roman" w:hAnsi="Times New Roman"/>
          <w:szCs w:val="24"/>
        </w:rPr>
      </w:pPr>
    </w:p>
    <w:p w14:paraId="65217032" w14:textId="77777777" w:rsidR="00B93AB7" w:rsidRPr="003420AF" w:rsidRDefault="00B93AB7" w:rsidP="008E1CEA">
      <w:pPr>
        <w:tabs>
          <w:tab w:val="left" w:pos="720"/>
          <w:tab w:val="left" w:pos="1440"/>
          <w:tab w:val="left" w:pos="2160"/>
          <w:tab w:val="left" w:pos="2880"/>
          <w:tab w:val="left" w:pos="3600"/>
        </w:tabs>
        <w:ind w:left="2880" w:right="-180" w:hanging="2880"/>
        <w:rPr>
          <w:rFonts w:ascii="Times New Roman" w:hAnsi="Times New Roman"/>
          <w:szCs w:val="24"/>
        </w:rPr>
      </w:pPr>
      <w:r w:rsidRPr="003420AF">
        <w:rPr>
          <w:rFonts w:ascii="Times New Roman" w:hAnsi="Times New Roman"/>
          <w:szCs w:val="24"/>
        </w:rPr>
        <w:t>AMENDED:</w:t>
      </w:r>
    </w:p>
    <w:p w14:paraId="4EDA2DD7" w14:textId="77777777" w:rsidR="00B93AB7" w:rsidRPr="003420AF" w:rsidRDefault="00B93AB7" w:rsidP="008E1CEA">
      <w:pPr>
        <w:tabs>
          <w:tab w:val="left" w:pos="720"/>
          <w:tab w:val="left" w:pos="1440"/>
          <w:tab w:val="left" w:pos="2160"/>
          <w:tab w:val="left" w:pos="2880"/>
          <w:tab w:val="left" w:pos="3600"/>
        </w:tabs>
        <w:ind w:left="2880" w:right="-180" w:hanging="2880"/>
        <w:rPr>
          <w:rFonts w:ascii="Times New Roman" w:hAnsi="Times New Roman"/>
          <w:szCs w:val="24"/>
        </w:rPr>
      </w:pPr>
      <w:r w:rsidRPr="003420AF">
        <w:rPr>
          <w:rFonts w:ascii="Times New Roman" w:hAnsi="Times New Roman"/>
          <w:szCs w:val="24"/>
        </w:rPr>
        <w:tab/>
        <w:t>September 1, 2018 – filing 2018-124</w:t>
      </w:r>
    </w:p>
    <w:p w14:paraId="6267BCF1" w14:textId="77777777" w:rsidR="009E0F99" w:rsidRPr="003420AF" w:rsidRDefault="009E0F99" w:rsidP="008E1CEA">
      <w:pPr>
        <w:tabs>
          <w:tab w:val="left" w:pos="720"/>
          <w:tab w:val="left" w:pos="1440"/>
          <w:tab w:val="left" w:pos="2160"/>
          <w:tab w:val="left" w:pos="2880"/>
          <w:tab w:val="left" w:pos="3600"/>
        </w:tabs>
        <w:ind w:left="2880" w:right="-180" w:hanging="2880"/>
        <w:rPr>
          <w:rFonts w:ascii="Times New Roman" w:hAnsi="Times New Roman"/>
          <w:szCs w:val="24"/>
        </w:rPr>
      </w:pPr>
    </w:p>
    <w:p w14:paraId="3D937572" w14:textId="3E4A2118" w:rsidR="00B3114B" w:rsidRPr="003420AF" w:rsidRDefault="009E0F99" w:rsidP="00455B10">
      <w:pPr>
        <w:tabs>
          <w:tab w:val="left" w:pos="720"/>
          <w:tab w:val="left" w:pos="1440"/>
          <w:tab w:val="left" w:pos="2160"/>
          <w:tab w:val="left" w:pos="2880"/>
          <w:tab w:val="left" w:pos="3600"/>
        </w:tabs>
        <w:ind w:left="2880" w:right="-180" w:hanging="2880"/>
        <w:rPr>
          <w:rFonts w:ascii="Times New Roman" w:hAnsi="Times New Roman"/>
          <w:szCs w:val="24"/>
        </w:rPr>
      </w:pPr>
      <w:r w:rsidRPr="003420AF">
        <w:rPr>
          <w:rFonts w:ascii="Times New Roman" w:hAnsi="Times New Roman"/>
          <w:szCs w:val="24"/>
        </w:rPr>
        <w:t>APAO WORD VERSION CONVERSION (IF NEEDED) AND ACCESSIBILITY CHECK: July 17, 2025</w:t>
      </w:r>
    </w:p>
    <w:sectPr w:rsidR="00B3114B" w:rsidRPr="003420AF" w:rsidSect="002A1E07">
      <w:headerReference w:type="default" r:id="rId8"/>
      <w:pgSz w:w="12240" w:h="15840"/>
      <w:pgMar w:top="1440" w:right="1080" w:bottom="1440" w:left="1440" w:header="0" w:footer="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0C0FF" w14:textId="77777777" w:rsidR="00BF387B" w:rsidRDefault="00BF387B">
      <w:r>
        <w:separator/>
      </w:r>
    </w:p>
  </w:endnote>
  <w:endnote w:type="continuationSeparator" w:id="0">
    <w:p w14:paraId="63EED15D" w14:textId="77777777" w:rsidR="00BF387B" w:rsidRDefault="00BF3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1)">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OCRB-WP">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B30A1" w14:textId="77777777" w:rsidR="00BF387B" w:rsidRDefault="00BF387B">
      <w:r>
        <w:separator/>
      </w:r>
    </w:p>
  </w:footnote>
  <w:footnote w:type="continuationSeparator" w:id="0">
    <w:p w14:paraId="74396CFA" w14:textId="77777777" w:rsidR="00BF387B" w:rsidRDefault="00BF38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63D1" w14:textId="77777777" w:rsidR="00C3359A" w:rsidRDefault="00C3359A">
    <w:pPr>
      <w:pStyle w:val="Header"/>
      <w:pBdr>
        <w:bottom w:val="single" w:sz="6" w:space="1" w:color="auto"/>
      </w:pBdr>
      <w:jc w:val="right"/>
      <w:rPr>
        <w:rFonts w:ascii="Times New Roman" w:hAnsi="Times New Roman"/>
        <w:sz w:val="18"/>
      </w:rPr>
    </w:pPr>
  </w:p>
  <w:p w14:paraId="608D0B63" w14:textId="77777777" w:rsidR="00C3359A" w:rsidRDefault="00C3359A">
    <w:pPr>
      <w:pStyle w:val="Header"/>
      <w:pBdr>
        <w:bottom w:val="single" w:sz="6" w:space="1" w:color="auto"/>
      </w:pBdr>
      <w:jc w:val="right"/>
      <w:rPr>
        <w:rFonts w:ascii="Times New Roman" w:hAnsi="Times New Roman"/>
        <w:sz w:val="18"/>
      </w:rPr>
    </w:pPr>
  </w:p>
  <w:p w14:paraId="1DFAB33A" w14:textId="77777777" w:rsidR="00C3359A" w:rsidRDefault="00C3359A">
    <w:pPr>
      <w:pStyle w:val="Header"/>
      <w:pBdr>
        <w:bottom w:val="single" w:sz="6" w:space="1" w:color="auto"/>
      </w:pBdr>
      <w:jc w:val="right"/>
      <w:rPr>
        <w:rFonts w:ascii="Times New Roman" w:hAnsi="Times New Roman"/>
        <w:sz w:val="18"/>
      </w:rPr>
    </w:pPr>
  </w:p>
  <w:p w14:paraId="35BA7EE1" w14:textId="23BF1C68" w:rsidR="00C3359A" w:rsidRDefault="00151A44">
    <w:pPr>
      <w:pStyle w:val="Header"/>
      <w:pBdr>
        <w:bottom w:val="single" w:sz="6" w:space="1" w:color="auto"/>
      </w:pBdr>
      <w:jc w:val="right"/>
      <w:rPr>
        <w:rFonts w:ascii="Times New Roman" w:hAnsi="Times New Roman"/>
        <w:sz w:val="18"/>
      </w:rPr>
    </w:pPr>
    <w:r>
      <w:rPr>
        <w:rFonts w:ascii="Times New Roman" w:hAnsi="Times New Roman"/>
        <w:sz w:val="18"/>
      </w:rPr>
      <w:t xml:space="preserve">                                                                   </w:t>
    </w:r>
    <w:r w:rsidR="0062081B">
      <w:rPr>
        <w:rFonts w:ascii="Times New Roman" w:hAnsi="Times New Roman"/>
        <w:sz w:val="18"/>
      </w:rPr>
      <w:t>Draft for Public Hearing</w:t>
    </w:r>
    <w:r>
      <w:rPr>
        <w:rFonts w:ascii="Times New Roman" w:hAnsi="Times New Roman"/>
        <w:sz w:val="18"/>
      </w:rPr>
      <w:t xml:space="preserve">                                                                        </w:t>
    </w:r>
    <w:r w:rsidR="00C3359A">
      <w:rPr>
        <w:rFonts w:ascii="Times New Roman" w:hAnsi="Times New Roman"/>
        <w:sz w:val="18"/>
      </w:rPr>
      <w:t xml:space="preserve">90-351 Chapter 3     page </w:t>
    </w:r>
    <w:r w:rsidR="00C3359A">
      <w:rPr>
        <w:rFonts w:ascii="Times New Roman" w:hAnsi="Times New Roman"/>
        <w:sz w:val="18"/>
      </w:rPr>
      <w:fldChar w:fldCharType="begin"/>
    </w:r>
    <w:r w:rsidR="00C3359A">
      <w:rPr>
        <w:rFonts w:ascii="Times New Roman" w:hAnsi="Times New Roman"/>
        <w:sz w:val="18"/>
      </w:rPr>
      <w:instrText xml:space="preserve">page </w:instrText>
    </w:r>
    <w:r w:rsidR="00C3359A">
      <w:rPr>
        <w:rFonts w:ascii="Times New Roman" w:hAnsi="Times New Roman"/>
        <w:sz w:val="18"/>
      </w:rPr>
      <w:fldChar w:fldCharType="separate"/>
    </w:r>
    <w:r w:rsidR="001D082C">
      <w:rPr>
        <w:rFonts w:ascii="Times New Roman" w:hAnsi="Times New Roman"/>
        <w:noProof/>
        <w:sz w:val="18"/>
      </w:rPr>
      <w:t>12</w:t>
    </w:r>
    <w:r w:rsidR="00C3359A">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744C"/>
    <w:multiLevelType w:val="multilevel"/>
    <w:tmpl w:val="0CE070E4"/>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84919B3"/>
    <w:multiLevelType w:val="hybridMultilevel"/>
    <w:tmpl w:val="2B8AA59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96A666E"/>
    <w:multiLevelType w:val="multilevel"/>
    <w:tmpl w:val="57BADFC8"/>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rPr>
        <w:u w:val="single"/>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21D1B48"/>
    <w:multiLevelType w:val="hybridMultilevel"/>
    <w:tmpl w:val="03FAFA28"/>
    <w:lvl w:ilvl="0" w:tplc="0409000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4F06AE5"/>
    <w:multiLevelType w:val="hybridMultilevel"/>
    <w:tmpl w:val="258267E6"/>
    <w:lvl w:ilvl="0" w:tplc="3CF6FB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13059E"/>
    <w:multiLevelType w:val="hybridMultilevel"/>
    <w:tmpl w:val="6F22E274"/>
    <w:lvl w:ilvl="0" w:tplc="7C263A20">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8A323A"/>
    <w:multiLevelType w:val="hybridMultilevel"/>
    <w:tmpl w:val="5FEEBF5C"/>
    <w:lvl w:ilvl="0" w:tplc="C3EEF9AC">
      <w:start w:val="2"/>
      <w:numFmt w:val="decimal"/>
      <w:lvlText w:val="%1."/>
      <w:lvlJc w:val="left"/>
      <w:pPr>
        <w:ind w:left="1080" w:hanging="360"/>
      </w:pPr>
      <w:rPr>
        <w:rFonts w:eastAsia="Calibri"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CCE42A4"/>
    <w:multiLevelType w:val="hybridMultilevel"/>
    <w:tmpl w:val="1540AF5E"/>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D9D40F1"/>
    <w:multiLevelType w:val="hybridMultilevel"/>
    <w:tmpl w:val="932C67C4"/>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E001DE4"/>
    <w:multiLevelType w:val="hybridMultilevel"/>
    <w:tmpl w:val="E75EA538"/>
    <w:lvl w:ilvl="0" w:tplc="D26C2B90">
      <w:start w:val="1"/>
      <w:numFmt w:val="decimal"/>
      <w:lvlText w:val="%1."/>
      <w:lvlJc w:val="left"/>
      <w:pPr>
        <w:ind w:left="108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C073B1"/>
    <w:multiLevelType w:val="hybridMultilevel"/>
    <w:tmpl w:val="BE125BBE"/>
    <w:lvl w:ilvl="0" w:tplc="89A4EA0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1CD706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2D16229"/>
    <w:multiLevelType w:val="hybridMultilevel"/>
    <w:tmpl w:val="0BB0D348"/>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2E970EE"/>
    <w:multiLevelType w:val="hybridMultilevel"/>
    <w:tmpl w:val="AE8A5D0A"/>
    <w:lvl w:ilvl="0" w:tplc="3CF6FBE4">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5DA53B1"/>
    <w:multiLevelType w:val="hybridMultilevel"/>
    <w:tmpl w:val="69E26B9C"/>
    <w:lvl w:ilvl="0" w:tplc="A2BEC202">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A0673CD"/>
    <w:multiLevelType w:val="hybridMultilevel"/>
    <w:tmpl w:val="EF2E7F64"/>
    <w:lvl w:ilvl="0" w:tplc="C598CB7C">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F21638"/>
    <w:multiLevelType w:val="hybridMultilevel"/>
    <w:tmpl w:val="355A3DDE"/>
    <w:lvl w:ilvl="0" w:tplc="8D14C898">
      <w:start w:val="3"/>
      <w:numFmt w:val="decimal"/>
      <w:lvlText w:val="%1."/>
      <w:lvlJc w:val="left"/>
      <w:pPr>
        <w:ind w:left="108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2D5A66"/>
    <w:multiLevelType w:val="hybridMultilevel"/>
    <w:tmpl w:val="9A10F386"/>
    <w:lvl w:ilvl="0" w:tplc="0BEA5B7C">
      <w:start w:val="1"/>
      <w:numFmt w:val="decimal"/>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E2C1626"/>
    <w:multiLevelType w:val="hybridMultilevel"/>
    <w:tmpl w:val="9350DFAE"/>
    <w:lvl w:ilvl="0" w:tplc="FFFFFFFF">
      <w:start w:val="1"/>
      <w:numFmt w:val="decimal"/>
      <w:lvlText w:val="%1."/>
      <w:lvlJc w:val="left"/>
      <w:pPr>
        <w:ind w:left="144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2EEE272F"/>
    <w:multiLevelType w:val="hybridMultilevel"/>
    <w:tmpl w:val="C8A05420"/>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33C54A49"/>
    <w:multiLevelType w:val="hybridMultilevel"/>
    <w:tmpl w:val="230865FC"/>
    <w:lvl w:ilvl="0" w:tplc="8FEE39DA">
      <w:start w:val="1"/>
      <w:numFmt w:val="decimal"/>
      <w:lvlText w:val="%1."/>
      <w:lvlJc w:val="left"/>
      <w:pPr>
        <w:ind w:left="108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1A62A2"/>
    <w:multiLevelType w:val="hybridMultilevel"/>
    <w:tmpl w:val="EFC6216C"/>
    <w:lvl w:ilvl="0" w:tplc="9AF056DE">
      <w:start w:val="2"/>
      <w:numFmt w:val="decimal"/>
      <w:lvlText w:val="%1."/>
      <w:lvlJc w:val="left"/>
      <w:pPr>
        <w:ind w:left="1080" w:hanging="360"/>
      </w:pPr>
      <w:rPr>
        <w:rFonts w:eastAsia="Calibri"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38E27F6F"/>
    <w:multiLevelType w:val="multilevel"/>
    <w:tmpl w:val="D2D6E8B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4"/>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9215FCF"/>
    <w:multiLevelType w:val="hybridMultilevel"/>
    <w:tmpl w:val="6C6A9D54"/>
    <w:lvl w:ilvl="0" w:tplc="AD148CA6">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3D5D67BF"/>
    <w:multiLevelType w:val="hybridMultilevel"/>
    <w:tmpl w:val="364C91AC"/>
    <w:lvl w:ilvl="0" w:tplc="6910088A">
      <w:start w:val="1"/>
      <w:numFmt w:val="decimal"/>
      <w:lvlText w:val="%1."/>
      <w:lvlJc w:val="left"/>
      <w:pPr>
        <w:ind w:left="1080" w:hanging="360"/>
      </w:pPr>
      <w:rPr>
        <w:rFonts w:cs="Times New Roman" w:hint="default"/>
        <w:u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E7841C5"/>
    <w:multiLevelType w:val="hybridMultilevel"/>
    <w:tmpl w:val="BA8E5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5E29E5"/>
    <w:multiLevelType w:val="hybridMultilevel"/>
    <w:tmpl w:val="ED2C5A84"/>
    <w:lvl w:ilvl="0" w:tplc="554EF262">
      <w:start w:val="2"/>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0B40DBA"/>
    <w:multiLevelType w:val="hybridMultilevel"/>
    <w:tmpl w:val="CB5C0892"/>
    <w:lvl w:ilvl="0" w:tplc="A2BEC202">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9E77318"/>
    <w:multiLevelType w:val="hybridMultilevel"/>
    <w:tmpl w:val="F5EC28DC"/>
    <w:lvl w:ilvl="0" w:tplc="3CF6FBE4">
      <w:start w:val="1"/>
      <w:numFmt w:val="decimal"/>
      <w:lvlText w:val="%1."/>
      <w:lvlJc w:val="left"/>
      <w:pPr>
        <w:ind w:left="1800" w:hanging="720"/>
      </w:pPr>
      <w:rPr>
        <w:rFonts w:hint="default"/>
      </w:rPr>
    </w:lvl>
    <w:lvl w:ilvl="1" w:tplc="EE5AB1EA">
      <w:start w:val="1"/>
      <w:numFmt w:val="upperLetter"/>
      <w:lvlText w:val="%2."/>
      <w:lvlJc w:val="left"/>
      <w:pPr>
        <w:ind w:left="2520" w:hanging="72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C1D3A00"/>
    <w:multiLevelType w:val="hybridMultilevel"/>
    <w:tmpl w:val="4522860A"/>
    <w:lvl w:ilvl="0" w:tplc="FFFFFFFF">
      <w:start w:val="1"/>
      <w:numFmt w:val="decimal"/>
      <w:lvlText w:val="%1."/>
      <w:lvlJc w:val="left"/>
      <w:pPr>
        <w:ind w:left="108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5C535EB"/>
    <w:multiLevelType w:val="hybridMultilevel"/>
    <w:tmpl w:val="72801CD0"/>
    <w:lvl w:ilvl="0" w:tplc="FFFFFFFF">
      <w:start w:val="1"/>
      <w:numFmt w:val="decimal"/>
      <w:lvlText w:val="%1."/>
      <w:lvlJc w:val="left"/>
      <w:pPr>
        <w:ind w:left="108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5632114E"/>
    <w:multiLevelType w:val="hybridMultilevel"/>
    <w:tmpl w:val="2B8AA59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7650B1F"/>
    <w:multiLevelType w:val="hybridMultilevel"/>
    <w:tmpl w:val="4522860A"/>
    <w:lvl w:ilvl="0" w:tplc="0E122F00">
      <w:start w:val="1"/>
      <w:numFmt w:val="decimal"/>
      <w:lvlText w:val="%1."/>
      <w:lvlJc w:val="left"/>
      <w:pPr>
        <w:ind w:left="108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AE83EB7"/>
    <w:multiLevelType w:val="hybridMultilevel"/>
    <w:tmpl w:val="C58AB446"/>
    <w:lvl w:ilvl="0" w:tplc="FFFFFFFF">
      <w:start w:val="2"/>
      <w:numFmt w:val="decimal"/>
      <w:lvlText w:val="%1."/>
      <w:lvlJc w:val="left"/>
      <w:pPr>
        <w:ind w:left="1080" w:hanging="360"/>
      </w:pPr>
      <w:rPr>
        <w:rFonts w:eastAsia="Calibri" w:hint="default"/>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B120F15"/>
    <w:multiLevelType w:val="hybridMultilevel"/>
    <w:tmpl w:val="7DF0BD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191440A"/>
    <w:multiLevelType w:val="hybridMultilevel"/>
    <w:tmpl w:val="3A74E790"/>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64BC3C9B"/>
    <w:multiLevelType w:val="hybridMultilevel"/>
    <w:tmpl w:val="6C8250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B3B111C"/>
    <w:multiLevelType w:val="multilevel"/>
    <w:tmpl w:val="36ACBCD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u w:val="single"/>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C6249DF"/>
    <w:multiLevelType w:val="hybridMultilevel"/>
    <w:tmpl w:val="8A94C47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15B7021"/>
    <w:multiLevelType w:val="hybridMultilevel"/>
    <w:tmpl w:val="26FC01EE"/>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71B03E80"/>
    <w:multiLevelType w:val="hybridMultilevel"/>
    <w:tmpl w:val="58180818"/>
    <w:lvl w:ilvl="0" w:tplc="4C0AAD7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97265F5"/>
    <w:multiLevelType w:val="hybridMultilevel"/>
    <w:tmpl w:val="83748E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ECD61B2"/>
    <w:multiLevelType w:val="hybridMultilevel"/>
    <w:tmpl w:val="290C2BC8"/>
    <w:lvl w:ilvl="0" w:tplc="FFFFFFFF">
      <w:start w:val="1"/>
      <w:numFmt w:val="upperLetter"/>
      <w:lvlText w:val="%1."/>
      <w:lvlJc w:val="left"/>
      <w:pPr>
        <w:ind w:left="144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3" w15:restartNumberingAfterBreak="0">
    <w:nsid w:val="7F485414"/>
    <w:multiLevelType w:val="hybridMultilevel"/>
    <w:tmpl w:val="9350DFAE"/>
    <w:lvl w:ilvl="0" w:tplc="4C0AAD7E">
      <w:start w:val="1"/>
      <w:numFmt w:val="decimal"/>
      <w:lvlText w:val="%1."/>
      <w:lvlJc w:val="left"/>
      <w:pPr>
        <w:ind w:left="144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08543347">
    <w:abstractNumId w:val="28"/>
  </w:num>
  <w:num w:numId="2" w16cid:durableId="1010254563">
    <w:abstractNumId w:val="31"/>
  </w:num>
  <w:num w:numId="3" w16cid:durableId="2050714841">
    <w:abstractNumId w:val="14"/>
  </w:num>
  <w:num w:numId="4" w16cid:durableId="652178560">
    <w:abstractNumId w:val="27"/>
  </w:num>
  <w:num w:numId="5" w16cid:durableId="2088457035">
    <w:abstractNumId w:val="24"/>
  </w:num>
  <w:num w:numId="6" w16cid:durableId="413476817">
    <w:abstractNumId w:val="40"/>
  </w:num>
  <w:num w:numId="7" w16cid:durableId="1267927770">
    <w:abstractNumId w:val="43"/>
  </w:num>
  <w:num w:numId="8" w16cid:durableId="339235777">
    <w:abstractNumId w:val="8"/>
  </w:num>
  <w:num w:numId="9" w16cid:durableId="527988415">
    <w:abstractNumId w:val="13"/>
  </w:num>
  <w:num w:numId="10" w16cid:durableId="1729763336">
    <w:abstractNumId w:val="32"/>
  </w:num>
  <w:num w:numId="11" w16cid:durableId="2052263498">
    <w:abstractNumId w:val="15"/>
  </w:num>
  <w:num w:numId="12" w16cid:durableId="1565527748">
    <w:abstractNumId w:val="23"/>
  </w:num>
  <w:num w:numId="13" w16cid:durableId="1802579177">
    <w:abstractNumId w:val="39"/>
  </w:num>
  <w:num w:numId="14" w16cid:durableId="684863144">
    <w:abstractNumId w:val="6"/>
  </w:num>
  <w:num w:numId="15" w16cid:durableId="1664163036">
    <w:abstractNumId w:val="36"/>
  </w:num>
  <w:num w:numId="16" w16cid:durableId="1446727071">
    <w:abstractNumId w:val="7"/>
  </w:num>
  <w:num w:numId="17" w16cid:durableId="932468306">
    <w:abstractNumId w:val="33"/>
  </w:num>
  <w:num w:numId="18" w16cid:durableId="1645239806">
    <w:abstractNumId w:val="20"/>
  </w:num>
  <w:num w:numId="19" w16cid:durableId="1092123666">
    <w:abstractNumId w:val="9"/>
  </w:num>
  <w:num w:numId="20" w16cid:durableId="460996305">
    <w:abstractNumId w:val="5"/>
  </w:num>
  <w:num w:numId="21" w16cid:durableId="495342914">
    <w:abstractNumId w:val="4"/>
  </w:num>
  <w:num w:numId="22" w16cid:durableId="1655067779">
    <w:abstractNumId w:val="38"/>
  </w:num>
  <w:num w:numId="23" w16cid:durableId="1625233161">
    <w:abstractNumId w:val="19"/>
  </w:num>
  <w:num w:numId="24" w16cid:durableId="599146199">
    <w:abstractNumId w:val="41"/>
  </w:num>
  <w:num w:numId="25" w16cid:durableId="524249097">
    <w:abstractNumId w:val="21"/>
  </w:num>
  <w:num w:numId="26" w16cid:durableId="1016153253">
    <w:abstractNumId w:val="30"/>
  </w:num>
  <w:num w:numId="27" w16cid:durableId="188564608">
    <w:abstractNumId w:val="12"/>
  </w:num>
  <w:num w:numId="28" w16cid:durableId="822353535">
    <w:abstractNumId w:val="42"/>
  </w:num>
  <w:num w:numId="29" w16cid:durableId="1885871970">
    <w:abstractNumId w:val="35"/>
  </w:num>
  <w:num w:numId="30" w16cid:durableId="707878489">
    <w:abstractNumId w:val="26"/>
  </w:num>
  <w:num w:numId="31" w16cid:durableId="250235883">
    <w:abstractNumId w:val="16"/>
  </w:num>
  <w:num w:numId="32" w16cid:durableId="326179280">
    <w:abstractNumId w:val="1"/>
  </w:num>
  <w:num w:numId="33" w16cid:durableId="1645505960">
    <w:abstractNumId w:val="29"/>
  </w:num>
  <w:num w:numId="34" w16cid:durableId="2044937350">
    <w:abstractNumId w:val="2"/>
  </w:num>
  <w:num w:numId="35" w16cid:durableId="1659533247">
    <w:abstractNumId w:val="11"/>
  </w:num>
  <w:num w:numId="36" w16cid:durableId="1639141003">
    <w:abstractNumId w:val="3"/>
  </w:num>
  <w:num w:numId="37" w16cid:durableId="1102992093">
    <w:abstractNumId w:val="25"/>
  </w:num>
  <w:num w:numId="38" w16cid:durableId="1584141718">
    <w:abstractNumId w:val="10"/>
  </w:num>
  <w:num w:numId="39" w16cid:durableId="1838498530">
    <w:abstractNumId w:val="18"/>
  </w:num>
  <w:num w:numId="40" w16cid:durableId="1313489723">
    <w:abstractNumId w:val="0"/>
  </w:num>
  <w:num w:numId="41" w16cid:durableId="713425508">
    <w:abstractNumId w:val="22"/>
  </w:num>
  <w:num w:numId="42" w16cid:durableId="622855503">
    <w:abstractNumId w:val="34"/>
  </w:num>
  <w:num w:numId="43" w16cid:durableId="484399350">
    <w:abstractNumId w:val="17"/>
  </w:num>
  <w:num w:numId="44" w16cid:durableId="1883785700">
    <w:abstractNumId w:val="3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F30"/>
    <w:rsid w:val="00004289"/>
    <w:rsid w:val="00006114"/>
    <w:rsid w:val="00021E31"/>
    <w:rsid w:val="00026C32"/>
    <w:rsid w:val="00030037"/>
    <w:rsid w:val="00031B3D"/>
    <w:rsid w:val="00033EB7"/>
    <w:rsid w:val="000411FD"/>
    <w:rsid w:val="000549B6"/>
    <w:rsid w:val="000557A3"/>
    <w:rsid w:val="00060020"/>
    <w:rsid w:val="000603F2"/>
    <w:rsid w:val="00066BCA"/>
    <w:rsid w:val="00070331"/>
    <w:rsid w:val="00070A83"/>
    <w:rsid w:val="00071202"/>
    <w:rsid w:val="0007723D"/>
    <w:rsid w:val="0008100C"/>
    <w:rsid w:val="00091B31"/>
    <w:rsid w:val="000930E5"/>
    <w:rsid w:val="00095E1D"/>
    <w:rsid w:val="00097513"/>
    <w:rsid w:val="000A7230"/>
    <w:rsid w:val="000B04E6"/>
    <w:rsid w:val="000B22B2"/>
    <w:rsid w:val="000C7C55"/>
    <w:rsid w:val="000D00EB"/>
    <w:rsid w:val="000D68C5"/>
    <w:rsid w:val="000E3293"/>
    <w:rsid w:val="000F741D"/>
    <w:rsid w:val="00100B74"/>
    <w:rsid w:val="001100A1"/>
    <w:rsid w:val="00117AEE"/>
    <w:rsid w:val="00121595"/>
    <w:rsid w:val="00123B37"/>
    <w:rsid w:val="00125E41"/>
    <w:rsid w:val="00132ABD"/>
    <w:rsid w:val="0013382A"/>
    <w:rsid w:val="001369A1"/>
    <w:rsid w:val="001424B5"/>
    <w:rsid w:val="0014671E"/>
    <w:rsid w:val="00147E1C"/>
    <w:rsid w:val="0015190E"/>
    <w:rsid w:val="00151A44"/>
    <w:rsid w:val="0015234B"/>
    <w:rsid w:val="00153DEB"/>
    <w:rsid w:val="00155D31"/>
    <w:rsid w:val="0016247F"/>
    <w:rsid w:val="00171C1E"/>
    <w:rsid w:val="00177EB0"/>
    <w:rsid w:val="0018259A"/>
    <w:rsid w:val="00183A18"/>
    <w:rsid w:val="00191AC3"/>
    <w:rsid w:val="00194053"/>
    <w:rsid w:val="001A3067"/>
    <w:rsid w:val="001C158A"/>
    <w:rsid w:val="001C24E3"/>
    <w:rsid w:val="001C4274"/>
    <w:rsid w:val="001C7C00"/>
    <w:rsid w:val="001D082C"/>
    <w:rsid w:val="001D3EDA"/>
    <w:rsid w:val="001D6665"/>
    <w:rsid w:val="001D673A"/>
    <w:rsid w:val="001E6125"/>
    <w:rsid w:val="001E6169"/>
    <w:rsid w:val="001F1011"/>
    <w:rsid w:val="001F2E7B"/>
    <w:rsid w:val="001F5340"/>
    <w:rsid w:val="001F6024"/>
    <w:rsid w:val="001F669E"/>
    <w:rsid w:val="0020416E"/>
    <w:rsid w:val="00205708"/>
    <w:rsid w:val="002075FF"/>
    <w:rsid w:val="00207CBB"/>
    <w:rsid w:val="002103F3"/>
    <w:rsid w:val="00212C04"/>
    <w:rsid w:val="002215C0"/>
    <w:rsid w:val="002263B0"/>
    <w:rsid w:val="002337BC"/>
    <w:rsid w:val="00235B67"/>
    <w:rsid w:val="00242E24"/>
    <w:rsid w:val="0024479A"/>
    <w:rsid w:val="00253FF9"/>
    <w:rsid w:val="00255202"/>
    <w:rsid w:val="00257A5D"/>
    <w:rsid w:val="00261A8D"/>
    <w:rsid w:val="00262541"/>
    <w:rsid w:val="0026550A"/>
    <w:rsid w:val="00271E90"/>
    <w:rsid w:val="00272FE1"/>
    <w:rsid w:val="00291F80"/>
    <w:rsid w:val="00296B8C"/>
    <w:rsid w:val="00297371"/>
    <w:rsid w:val="002A1E07"/>
    <w:rsid w:val="002A6DAB"/>
    <w:rsid w:val="002B0AFF"/>
    <w:rsid w:val="002B3421"/>
    <w:rsid w:val="002B5394"/>
    <w:rsid w:val="002B5546"/>
    <w:rsid w:val="002B5789"/>
    <w:rsid w:val="002B6567"/>
    <w:rsid w:val="002C5DC7"/>
    <w:rsid w:val="002C6D61"/>
    <w:rsid w:val="002C7DED"/>
    <w:rsid w:val="002D2AA8"/>
    <w:rsid w:val="002D5592"/>
    <w:rsid w:val="002E6148"/>
    <w:rsid w:val="002F0857"/>
    <w:rsid w:val="002F1CE3"/>
    <w:rsid w:val="002F70C7"/>
    <w:rsid w:val="003035B5"/>
    <w:rsid w:val="00304FF1"/>
    <w:rsid w:val="00305FD2"/>
    <w:rsid w:val="00315930"/>
    <w:rsid w:val="003172AE"/>
    <w:rsid w:val="00317487"/>
    <w:rsid w:val="0031780E"/>
    <w:rsid w:val="0032239D"/>
    <w:rsid w:val="003239C7"/>
    <w:rsid w:val="00331676"/>
    <w:rsid w:val="00333865"/>
    <w:rsid w:val="00333B94"/>
    <w:rsid w:val="003420AF"/>
    <w:rsid w:val="00351E44"/>
    <w:rsid w:val="00353CB8"/>
    <w:rsid w:val="003630E2"/>
    <w:rsid w:val="003657C8"/>
    <w:rsid w:val="0036612B"/>
    <w:rsid w:val="0036760D"/>
    <w:rsid w:val="00371376"/>
    <w:rsid w:val="00372F86"/>
    <w:rsid w:val="00377F40"/>
    <w:rsid w:val="00382B75"/>
    <w:rsid w:val="0038792F"/>
    <w:rsid w:val="00390D43"/>
    <w:rsid w:val="00391ED4"/>
    <w:rsid w:val="003935E9"/>
    <w:rsid w:val="00395043"/>
    <w:rsid w:val="003A0C83"/>
    <w:rsid w:val="003A15AE"/>
    <w:rsid w:val="003A544F"/>
    <w:rsid w:val="003B2C2B"/>
    <w:rsid w:val="003B3743"/>
    <w:rsid w:val="003B3E38"/>
    <w:rsid w:val="003B4D5C"/>
    <w:rsid w:val="003B59AF"/>
    <w:rsid w:val="003B686B"/>
    <w:rsid w:val="003C3715"/>
    <w:rsid w:val="003C601E"/>
    <w:rsid w:val="003D2F30"/>
    <w:rsid w:val="003D3C4C"/>
    <w:rsid w:val="003D5130"/>
    <w:rsid w:val="003E69A8"/>
    <w:rsid w:val="003F0BD3"/>
    <w:rsid w:val="003F2C62"/>
    <w:rsid w:val="003F5866"/>
    <w:rsid w:val="00410FB3"/>
    <w:rsid w:val="0041104D"/>
    <w:rsid w:val="004141A7"/>
    <w:rsid w:val="00414494"/>
    <w:rsid w:val="004174B2"/>
    <w:rsid w:val="004270FF"/>
    <w:rsid w:val="004322CE"/>
    <w:rsid w:val="00434F42"/>
    <w:rsid w:val="004356A9"/>
    <w:rsid w:val="00440EE9"/>
    <w:rsid w:val="0044137E"/>
    <w:rsid w:val="0044169E"/>
    <w:rsid w:val="00443A3F"/>
    <w:rsid w:val="00444415"/>
    <w:rsid w:val="00451A94"/>
    <w:rsid w:val="00453F30"/>
    <w:rsid w:val="004542A4"/>
    <w:rsid w:val="0045501E"/>
    <w:rsid w:val="00455B10"/>
    <w:rsid w:val="004643C7"/>
    <w:rsid w:val="004659A1"/>
    <w:rsid w:val="004706DD"/>
    <w:rsid w:val="00475061"/>
    <w:rsid w:val="00477A2D"/>
    <w:rsid w:val="00481F0E"/>
    <w:rsid w:val="00485B95"/>
    <w:rsid w:val="00486317"/>
    <w:rsid w:val="00493B19"/>
    <w:rsid w:val="00496042"/>
    <w:rsid w:val="004B06F5"/>
    <w:rsid w:val="004B47A2"/>
    <w:rsid w:val="004C3364"/>
    <w:rsid w:val="004C5680"/>
    <w:rsid w:val="004D0E8B"/>
    <w:rsid w:val="004E53E4"/>
    <w:rsid w:val="004F0C36"/>
    <w:rsid w:val="004F1E48"/>
    <w:rsid w:val="004F5552"/>
    <w:rsid w:val="004F595A"/>
    <w:rsid w:val="004F7B0D"/>
    <w:rsid w:val="005021EB"/>
    <w:rsid w:val="00507141"/>
    <w:rsid w:val="0050794B"/>
    <w:rsid w:val="00510B75"/>
    <w:rsid w:val="005157C9"/>
    <w:rsid w:val="0053251A"/>
    <w:rsid w:val="005344A7"/>
    <w:rsid w:val="005363F3"/>
    <w:rsid w:val="00536CEE"/>
    <w:rsid w:val="00540A85"/>
    <w:rsid w:val="005426E9"/>
    <w:rsid w:val="005524B0"/>
    <w:rsid w:val="00557D5F"/>
    <w:rsid w:val="00557E6F"/>
    <w:rsid w:val="005667C8"/>
    <w:rsid w:val="00580D32"/>
    <w:rsid w:val="0059524F"/>
    <w:rsid w:val="005A18A9"/>
    <w:rsid w:val="005A410D"/>
    <w:rsid w:val="005A4C22"/>
    <w:rsid w:val="005B0BC1"/>
    <w:rsid w:val="005E32D3"/>
    <w:rsid w:val="005E3A9D"/>
    <w:rsid w:val="005E560A"/>
    <w:rsid w:val="005E6AB1"/>
    <w:rsid w:val="005E6E94"/>
    <w:rsid w:val="005F1B10"/>
    <w:rsid w:val="005F1F3F"/>
    <w:rsid w:val="005F2DB6"/>
    <w:rsid w:val="005F34CA"/>
    <w:rsid w:val="005F6E23"/>
    <w:rsid w:val="00607F34"/>
    <w:rsid w:val="00611A9A"/>
    <w:rsid w:val="00611CC1"/>
    <w:rsid w:val="00611CF5"/>
    <w:rsid w:val="00613C1F"/>
    <w:rsid w:val="00617DA2"/>
    <w:rsid w:val="0062081B"/>
    <w:rsid w:val="00621D83"/>
    <w:rsid w:val="00626316"/>
    <w:rsid w:val="00632A27"/>
    <w:rsid w:val="0063302F"/>
    <w:rsid w:val="00661928"/>
    <w:rsid w:val="006622F8"/>
    <w:rsid w:val="006630DB"/>
    <w:rsid w:val="00684237"/>
    <w:rsid w:val="00686DFA"/>
    <w:rsid w:val="006A01DC"/>
    <w:rsid w:val="006A5C27"/>
    <w:rsid w:val="006A7905"/>
    <w:rsid w:val="006B56FD"/>
    <w:rsid w:val="006C3F70"/>
    <w:rsid w:val="006C40C4"/>
    <w:rsid w:val="006C4DBF"/>
    <w:rsid w:val="006D1F9C"/>
    <w:rsid w:val="006E0D18"/>
    <w:rsid w:val="006E5BBC"/>
    <w:rsid w:val="006E5F83"/>
    <w:rsid w:val="006F5C3F"/>
    <w:rsid w:val="006F71A3"/>
    <w:rsid w:val="006F78C7"/>
    <w:rsid w:val="00703705"/>
    <w:rsid w:val="007049C4"/>
    <w:rsid w:val="00704B18"/>
    <w:rsid w:val="00707C6A"/>
    <w:rsid w:val="0071516A"/>
    <w:rsid w:val="00722B42"/>
    <w:rsid w:val="00727057"/>
    <w:rsid w:val="007311CF"/>
    <w:rsid w:val="007429B4"/>
    <w:rsid w:val="007471BD"/>
    <w:rsid w:val="00751F7E"/>
    <w:rsid w:val="00754E93"/>
    <w:rsid w:val="00757548"/>
    <w:rsid w:val="00773643"/>
    <w:rsid w:val="00780B0E"/>
    <w:rsid w:val="007857EC"/>
    <w:rsid w:val="00787A03"/>
    <w:rsid w:val="007912F0"/>
    <w:rsid w:val="007932A4"/>
    <w:rsid w:val="00797618"/>
    <w:rsid w:val="00797CDD"/>
    <w:rsid w:val="007A0C40"/>
    <w:rsid w:val="007A0F2A"/>
    <w:rsid w:val="007B3A52"/>
    <w:rsid w:val="007B5E3E"/>
    <w:rsid w:val="007C1A41"/>
    <w:rsid w:val="007C2FC8"/>
    <w:rsid w:val="007D62BF"/>
    <w:rsid w:val="007E2D09"/>
    <w:rsid w:val="007F05F3"/>
    <w:rsid w:val="008013A1"/>
    <w:rsid w:val="00802C94"/>
    <w:rsid w:val="00805171"/>
    <w:rsid w:val="00810118"/>
    <w:rsid w:val="0081470A"/>
    <w:rsid w:val="00824A7B"/>
    <w:rsid w:val="008263A9"/>
    <w:rsid w:val="008510FD"/>
    <w:rsid w:val="0085527B"/>
    <w:rsid w:val="00862563"/>
    <w:rsid w:val="00862E5E"/>
    <w:rsid w:val="0087274E"/>
    <w:rsid w:val="00875E0B"/>
    <w:rsid w:val="00877022"/>
    <w:rsid w:val="00877829"/>
    <w:rsid w:val="00877F55"/>
    <w:rsid w:val="00884568"/>
    <w:rsid w:val="00886B55"/>
    <w:rsid w:val="00893F73"/>
    <w:rsid w:val="008A5249"/>
    <w:rsid w:val="008A6902"/>
    <w:rsid w:val="008B1EE7"/>
    <w:rsid w:val="008B764B"/>
    <w:rsid w:val="008B7B3D"/>
    <w:rsid w:val="008C11F1"/>
    <w:rsid w:val="008C1FF2"/>
    <w:rsid w:val="008C2ACE"/>
    <w:rsid w:val="008C4F1C"/>
    <w:rsid w:val="008D0A1D"/>
    <w:rsid w:val="008D4CF3"/>
    <w:rsid w:val="008E1CEA"/>
    <w:rsid w:val="008E2057"/>
    <w:rsid w:val="008E480F"/>
    <w:rsid w:val="008F34C9"/>
    <w:rsid w:val="00900855"/>
    <w:rsid w:val="0091131A"/>
    <w:rsid w:val="00911FE8"/>
    <w:rsid w:val="00912313"/>
    <w:rsid w:val="0091268B"/>
    <w:rsid w:val="00917018"/>
    <w:rsid w:val="009227EA"/>
    <w:rsid w:val="009253DF"/>
    <w:rsid w:val="00927AF1"/>
    <w:rsid w:val="00944388"/>
    <w:rsid w:val="009444DD"/>
    <w:rsid w:val="00946A12"/>
    <w:rsid w:val="0096246F"/>
    <w:rsid w:val="0096582F"/>
    <w:rsid w:val="009761E0"/>
    <w:rsid w:val="00977C48"/>
    <w:rsid w:val="00984CDC"/>
    <w:rsid w:val="00985304"/>
    <w:rsid w:val="00986F0A"/>
    <w:rsid w:val="00987BF9"/>
    <w:rsid w:val="0099194F"/>
    <w:rsid w:val="00992D49"/>
    <w:rsid w:val="009A46C2"/>
    <w:rsid w:val="009A48D4"/>
    <w:rsid w:val="009A5593"/>
    <w:rsid w:val="009A641D"/>
    <w:rsid w:val="009A6DC9"/>
    <w:rsid w:val="009B0FE8"/>
    <w:rsid w:val="009B43A0"/>
    <w:rsid w:val="009B4710"/>
    <w:rsid w:val="009B791F"/>
    <w:rsid w:val="009C20AC"/>
    <w:rsid w:val="009C4663"/>
    <w:rsid w:val="009C4CC2"/>
    <w:rsid w:val="009D2292"/>
    <w:rsid w:val="009D2ED7"/>
    <w:rsid w:val="009D5FE6"/>
    <w:rsid w:val="009D7A63"/>
    <w:rsid w:val="009E0F99"/>
    <w:rsid w:val="009E1ABD"/>
    <w:rsid w:val="009E6386"/>
    <w:rsid w:val="009E7B72"/>
    <w:rsid w:val="009F0C71"/>
    <w:rsid w:val="009F1FC9"/>
    <w:rsid w:val="009F4303"/>
    <w:rsid w:val="009F5975"/>
    <w:rsid w:val="00A07A88"/>
    <w:rsid w:val="00A15979"/>
    <w:rsid w:val="00A17517"/>
    <w:rsid w:val="00A17B22"/>
    <w:rsid w:val="00A276F5"/>
    <w:rsid w:val="00A32668"/>
    <w:rsid w:val="00A456F3"/>
    <w:rsid w:val="00A45CBF"/>
    <w:rsid w:val="00A506CC"/>
    <w:rsid w:val="00A513DD"/>
    <w:rsid w:val="00A515A5"/>
    <w:rsid w:val="00A53AFA"/>
    <w:rsid w:val="00A54A1A"/>
    <w:rsid w:val="00A62556"/>
    <w:rsid w:val="00A6707D"/>
    <w:rsid w:val="00A70031"/>
    <w:rsid w:val="00A70863"/>
    <w:rsid w:val="00A71CEB"/>
    <w:rsid w:val="00A763A0"/>
    <w:rsid w:val="00A816E0"/>
    <w:rsid w:val="00A81FB6"/>
    <w:rsid w:val="00A826A5"/>
    <w:rsid w:val="00A95300"/>
    <w:rsid w:val="00A97486"/>
    <w:rsid w:val="00AA0327"/>
    <w:rsid w:val="00AA3D2D"/>
    <w:rsid w:val="00AA5D4A"/>
    <w:rsid w:val="00AB4088"/>
    <w:rsid w:val="00AC71D8"/>
    <w:rsid w:val="00AD0415"/>
    <w:rsid w:val="00AD16B5"/>
    <w:rsid w:val="00AD4D5A"/>
    <w:rsid w:val="00AE3837"/>
    <w:rsid w:val="00AE788E"/>
    <w:rsid w:val="00AF5E60"/>
    <w:rsid w:val="00AF6110"/>
    <w:rsid w:val="00B00427"/>
    <w:rsid w:val="00B045D9"/>
    <w:rsid w:val="00B10F95"/>
    <w:rsid w:val="00B11461"/>
    <w:rsid w:val="00B1186E"/>
    <w:rsid w:val="00B13DAA"/>
    <w:rsid w:val="00B1650F"/>
    <w:rsid w:val="00B22203"/>
    <w:rsid w:val="00B269F2"/>
    <w:rsid w:val="00B309AE"/>
    <w:rsid w:val="00B3114B"/>
    <w:rsid w:val="00B3160F"/>
    <w:rsid w:val="00B3477E"/>
    <w:rsid w:val="00B44998"/>
    <w:rsid w:val="00B4519E"/>
    <w:rsid w:val="00B45DE2"/>
    <w:rsid w:val="00B50A58"/>
    <w:rsid w:val="00B60AB6"/>
    <w:rsid w:val="00B65717"/>
    <w:rsid w:val="00B718C2"/>
    <w:rsid w:val="00B811DD"/>
    <w:rsid w:val="00B837C7"/>
    <w:rsid w:val="00B87536"/>
    <w:rsid w:val="00B93AB7"/>
    <w:rsid w:val="00BA0D8D"/>
    <w:rsid w:val="00BA21D9"/>
    <w:rsid w:val="00BA5767"/>
    <w:rsid w:val="00BA70B8"/>
    <w:rsid w:val="00BB17CB"/>
    <w:rsid w:val="00BC24C6"/>
    <w:rsid w:val="00BC3B81"/>
    <w:rsid w:val="00BD1DBA"/>
    <w:rsid w:val="00BD3184"/>
    <w:rsid w:val="00BD4000"/>
    <w:rsid w:val="00BD4C22"/>
    <w:rsid w:val="00BD4D72"/>
    <w:rsid w:val="00BD5CB6"/>
    <w:rsid w:val="00BE44AD"/>
    <w:rsid w:val="00BE5DE2"/>
    <w:rsid w:val="00BF387B"/>
    <w:rsid w:val="00C00A8D"/>
    <w:rsid w:val="00C0337C"/>
    <w:rsid w:val="00C10999"/>
    <w:rsid w:val="00C14355"/>
    <w:rsid w:val="00C20969"/>
    <w:rsid w:val="00C25B48"/>
    <w:rsid w:val="00C306E9"/>
    <w:rsid w:val="00C31F3A"/>
    <w:rsid w:val="00C3359A"/>
    <w:rsid w:val="00C37C09"/>
    <w:rsid w:val="00C43AFE"/>
    <w:rsid w:val="00C47277"/>
    <w:rsid w:val="00C53A4C"/>
    <w:rsid w:val="00C53B07"/>
    <w:rsid w:val="00C549DD"/>
    <w:rsid w:val="00C601BD"/>
    <w:rsid w:val="00C635D2"/>
    <w:rsid w:val="00C659D6"/>
    <w:rsid w:val="00C71CEF"/>
    <w:rsid w:val="00C75357"/>
    <w:rsid w:val="00C8670B"/>
    <w:rsid w:val="00CA384A"/>
    <w:rsid w:val="00CA58C6"/>
    <w:rsid w:val="00CA6569"/>
    <w:rsid w:val="00CB0810"/>
    <w:rsid w:val="00CB121C"/>
    <w:rsid w:val="00CB732D"/>
    <w:rsid w:val="00CC005B"/>
    <w:rsid w:val="00CC0AF8"/>
    <w:rsid w:val="00CC2848"/>
    <w:rsid w:val="00CC38AC"/>
    <w:rsid w:val="00CC4C79"/>
    <w:rsid w:val="00CD5ECD"/>
    <w:rsid w:val="00CD7DDB"/>
    <w:rsid w:val="00CE66CC"/>
    <w:rsid w:val="00CF6888"/>
    <w:rsid w:val="00CF7F2A"/>
    <w:rsid w:val="00D05606"/>
    <w:rsid w:val="00D1172D"/>
    <w:rsid w:val="00D16021"/>
    <w:rsid w:val="00D1716A"/>
    <w:rsid w:val="00D213DB"/>
    <w:rsid w:val="00D245E2"/>
    <w:rsid w:val="00D30702"/>
    <w:rsid w:val="00D41A8C"/>
    <w:rsid w:val="00D507FF"/>
    <w:rsid w:val="00D52C8F"/>
    <w:rsid w:val="00D532FD"/>
    <w:rsid w:val="00D5411A"/>
    <w:rsid w:val="00D54D6A"/>
    <w:rsid w:val="00D61EC9"/>
    <w:rsid w:val="00D63669"/>
    <w:rsid w:val="00D65BCE"/>
    <w:rsid w:val="00D67EA1"/>
    <w:rsid w:val="00D742BE"/>
    <w:rsid w:val="00D82291"/>
    <w:rsid w:val="00D836BA"/>
    <w:rsid w:val="00D8692D"/>
    <w:rsid w:val="00D92ABC"/>
    <w:rsid w:val="00D9543A"/>
    <w:rsid w:val="00D97B50"/>
    <w:rsid w:val="00DA0529"/>
    <w:rsid w:val="00DA33D7"/>
    <w:rsid w:val="00DA5209"/>
    <w:rsid w:val="00DA6DAB"/>
    <w:rsid w:val="00DA705B"/>
    <w:rsid w:val="00DB024F"/>
    <w:rsid w:val="00DB38A2"/>
    <w:rsid w:val="00DB3DDC"/>
    <w:rsid w:val="00DB450F"/>
    <w:rsid w:val="00DB559A"/>
    <w:rsid w:val="00DB6A73"/>
    <w:rsid w:val="00DB7F4C"/>
    <w:rsid w:val="00DC6CE1"/>
    <w:rsid w:val="00DC709D"/>
    <w:rsid w:val="00DD159B"/>
    <w:rsid w:val="00DD5BF4"/>
    <w:rsid w:val="00DD688A"/>
    <w:rsid w:val="00DF0342"/>
    <w:rsid w:val="00DF2FEA"/>
    <w:rsid w:val="00DF4D2B"/>
    <w:rsid w:val="00E00DAE"/>
    <w:rsid w:val="00E107CC"/>
    <w:rsid w:val="00E14B68"/>
    <w:rsid w:val="00E152B9"/>
    <w:rsid w:val="00E1603F"/>
    <w:rsid w:val="00E17808"/>
    <w:rsid w:val="00E213A8"/>
    <w:rsid w:val="00E21C76"/>
    <w:rsid w:val="00E275E2"/>
    <w:rsid w:val="00E349ED"/>
    <w:rsid w:val="00E35A29"/>
    <w:rsid w:val="00E471A7"/>
    <w:rsid w:val="00E5132F"/>
    <w:rsid w:val="00E52C32"/>
    <w:rsid w:val="00E53A84"/>
    <w:rsid w:val="00E57104"/>
    <w:rsid w:val="00E62D3A"/>
    <w:rsid w:val="00E64CC0"/>
    <w:rsid w:val="00E66167"/>
    <w:rsid w:val="00E67D96"/>
    <w:rsid w:val="00E75292"/>
    <w:rsid w:val="00E80469"/>
    <w:rsid w:val="00E84FA0"/>
    <w:rsid w:val="00E85065"/>
    <w:rsid w:val="00E917AC"/>
    <w:rsid w:val="00E97526"/>
    <w:rsid w:val="00EA03E6"/>
    <w:rsid w:val="00EA37DE"/>
    <w:rsid w:val="00EA4CA7"/>
    <w:rsid w:val="00EB0F1F"/>
    <w:rsid w:val="00EB5A34"/>
    <w:rsid w:val="00EC31F9"/>
    <w:rsid w:val="00EC3637"/>
    <w:rsid w:val="00ED0276"/>
    <w:rsid w:val="00EE33C1"/>
    <w:rsid w:val="00EE51C0"/>
    <w:rsid w:val="00EF4460"/>
    <w:rsid w:val="00EF4527"/>
    <w:rsid w:val="00EF46C3"/>
    <w:rsid w:val="00F00AD8"/>
    <w:rsid w:val="00F0147A"/>
    <w:rsid w:val="00F025B6"/>
    <w:rsid w:val="00F031C0"/>
    <w:rsid w:val="00F03289"/>
    <w:rsid w:val="00F07DF3"/>
    <w:rsid w:val="00F10169"/>
    <w:rsid w:val="00F1111C"/>
    <w:rsid w:val="00F129F3"/>
    <w:rsid w:val="00F14107"/>
    <w:rsid w:val="00F17125"/>
    <w:rsid w:val="00F20BDD"/>
    <w:rsid w:val="00F211BB"/>
    <w:rsid w:val="00F220C1"/>
    <w:rsid w:val="00F25F1B"/>
    <w:rsid w:val="00F35307"/>
    <w:rsid w:val="00F35DA6"/>
    <w:rsid w:val="00F42D75"/>
    <w:rsid w:val="00F467AA"/>
    <w:rsid w:val="00F52627"/>
    <w:rsid w:val="00F52887"/>
    <w:rsid w:val="00F55586"/>
    <w:rsid w:val="00F61B9D"/>
    <w:rsid w:val="00F63119"/>
    <w:rsid w:val="00F666F7"/>
    <w:rsid w:val="00F66C48"/>
    <w:rsid w:val="00F67393"/>
    <w:rsid w:val="00F70604"/>
    <w:rsid w:val="00F735E4"/>
    <w:rsid w:val="00F74D84"/>
    <w:rsid w:val="00F75624"/>
    <w:rsid w:val="00F8758F"/>
    <w:rsid w:val="00F87FB2"/>
    <w:rsid w:val="00FA4A12"/>
    <w:rsid w:val="00FA5240"/>
    <w:rsid w:val="00FB0B00"/>
    <w:rsid w:val="00FC08B8"/>
    <w:rsid w:val="00FD0ADE"/>
    <w:rsid w:val="00FD0E37"/>
    <w:rsid w:val="00FD3215"/>
    <w:rsid w:val="00FD7792"/>
    <w:rsid w:val="00FD7E01"/>
    <w:rsid w:val="00FD7F50"/>
    <w:rsid w:val="00FE0E89"/>
    <w:rsid w:val="00FE19AD"/>
    <w:rsid w:val="00FE371A"/>
    <w:rsid w:val="00FE4EB0"/>
    <w:rsid w:val="00FE5198"/>
    <w:rsid w:val="00FE75CA"/>
    <w:rsid w:val="00FF4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47D33"/>
  <w15:docId w15:val="{DFE908DF-3004-4AA4-898A-C8D009AD2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7BF9"/>
    <w:rPr>
      <w:rFonts w:ascii="Verdana" w:hAnsi="Verdana"/>
      <w:sz w:val="24"/>
    </w:rPr>
  </w:style>
  <w:style w:type="paragraph" w:styleId="Heading1">
    <w:name w:val="heading 1"/>
    <w:basedOn w:val="Normal"/>
    <w:next w:val="Normal"/>
    <w:link w:val="Heading1Char"/>
    <w:qFormat/>
    <w:rsid w:val="009E0F9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sz w:val="20"/>
    </w:rPr>
  </w:style>
  <w:style w:type="paragraph" w:styleId="Footer">
    <w:name w:val="footer"/>
    <w:basedOn w:val="Normal"/>
    <w:rsid w:val="00987BF9"/>
    <w:pPr>
      <w:tabs>
        <w:tab w:val="center" w:pos="4320"/>
        <w:tab w:val="right" w:pos="8640"/>
      </w:tabs>
    </w:pPr>
  </w:style>
  <w:style w:type="paragraph" w:styleId="Header">
    <w:name w:val="header"/>
    <w:basedOn w:val="Normal"/>
    <w:rsid w:val="00987BF9"/>
    <w:pPr>
      <w:tabs>
        <w:tab w:val="center" w:pos="4320"/>
        <w:tab w:val="right" w:pos="8640"/>
      </w:tabs>
    </w:pPr>
  </w:style>
  <w:style w:type="paragraph" w:styleId="BodyText2">
    <w:name w:val="Body Text 2"/>
    <w:basedOn w:val="Normal"/>
    <w:rsid w:val="00987BF9"/>
    <w:pPr>
      <w:ind w:left="720" w:hanging="720"/>
    </w:pPr>
    <w:rPr>
      <w:rFonts w:ascii="Times New Roman" w:hAnsi="Times New Roman"/>
      <w:u w:val="single"/>
    </w:rPr>
  </w:style>
  <w:style w:type="paragraph" w:customStyle="1" w:styleId="LabelFormat">
    <w:name w:val="Label Format"/>
    <w:basedOn w:val="Normal"/>
    <w:rsid w:val="00987BF9"/>
    <w:pPr>
      <w:ind w:left="106" w:right="106"/>
    </w:pPr>
    <w:rPr>
      <w:rFonts w:ascii="OCRB-WP" w:hAnsi="OCRB-WP"/>
      <w:smallCaps/>
    </w:rPr>
  </w:style>
  <w:style w:type="paragraph" w:customStyle="1" w:styleId="ProvisionalOrder">
    <w:name w:val="Provisional Order"/>
    <w:basedOn w:val="Normal"/>
    <w:rsid w:val="00987BF9"/>
    <w:pPr>
      <w:tabs>
        <w:tab w:val="left" w:pos="720"/>
      </w:tabs>
    </w:pPr>
    <w:rPr>
      <w:rFonts w:ascii="CG Times" w:hAnsi="CG Times"/>
      <w:b/>
      <w:i/>
      <w:sz w:val="26"/>
      <w:u w:val="single"/>
    </w:rPr>
  </w:style>
  <w:style w:type="paragraph" w:customStyle="1" w:styleId="EnvelopeAddress1">
    <w:name w:val="Envelope Address1"/>
    <w:basedOn w:val="Normal"/>
    <w:pPr>
      <w:framePr w:w="7920" w:h="1980" w:hRule="exact" w:hSpace="180" w:wrap="auto" w:hAnchor="page" w:xAlign="center" w:yAlign="bottom"/>
      <w:ind w:left="2880"/>
    </w:pPr>
    <w:rPr>
      <w:rFonts w:ascii="OCRB-WP" w:hAnsi="OCRB-WP"/>
      <w:smallCaps/>
    </w:rPr>
  </w:style>
  <w:style w:type="paragraph" w:styleId="BodyTextIndent2">
    <w:name w:val="Body Text Indent 2"/>
    <w:basedOn w:val="Normal"/>
    <w:rsid w:val="00987BF9"/>
    <w:pPr>
      <w:tabs>
        <w:tab w:val="left" w:pos="720"/>
        <w:tab w:val="left" w:pos="1440"/>
        <w:tab w:val="left" w:pos="2160"/>
      </w:tabs>
      <w:ind w:left="2880" w:hanging="2880"/>
    </w:pPr>
    <w:rPr>
      <w:rFonts w:ascii="Times New Roman" w:hAnsi="Times New Roman"/>
      <w:u w:val="single"/>
    </w:rPr>
  </w:style>
  <w:style w:type="paragraph" w:styleId="EnvelopeAddress">
    <w:name w:val="envelope address"/>
    <w:basedOn w:val="Normal"/>
    <w:rsid w:val="00987BF9"/>
    <w:pPr>
      <w:framePr w:w="7920" w:h="1980" w:hRule="exact" w:hSpace="180" w:wrap="auto" w:hAnchor="page" w:xAlign="center" w:yAlign="bottom"/>
      <w:widowControl w:val="0"/>
      <w:ind w:left="2880"/>
    </w:pPr>
    <w:rPr>
      <w:rFonts w:ascii="Century Gothic" w:hAnsi="Century Gothic" w:cs="Arial"/>
      <w:smallCaps/>
      <w:snapToGrid w:val="0"/>
    </w:rPr>
  </w:style>
  <w:style w:type="character" w:customStyle="1" w:styleId="Normal1">
    <w:name w:val="Normal1"/>
    <w:rsid w:val="00987BF9"/>
    <w:rPr>
      <w:rFonts w:ascii="Verdana" w:hAnsi="Verdana"/>
      <w:sz w:val="24"/>
    </w:rPr>
  </w:style>
  <w:style w:type="character" w:customStyle="1" w:styleId="CaseCite">
    <w:name w:val="CaseCite"/>
    <w:rsid w:val="00987BF9"/>
    <w:rPr>
      <w:rFonts w:ascii="Times New Roman" w:hAnsi="Times New Roman"/>
      <w:i/>
      <w:sz w:val="28"/>
    </w:rPr>
  </w:style>
  <w:style w:type="paragraph" w:styleId="EnvelopeReturn">
    <w:name w:val="envelope return"/>
    <w:basedOn w:val="Normal"/>
    <w:rsid w:val="00987BF9"/>
    <w:pPr>
      <w:widowControl w:val="0"/>
    </w:pPr>
    <w:rPr>
      <w:rFonts w:ascii="Comic Sans MS" w:hAnsi="Comic Sans MS"/>
      <w:smallCaps/>
      <w:snapToGrid w:val="0"/>
      <w:sz w:val="20"/>
    </w:rPr>
  </w:style>
  <w:style w:type="character" w:customStyle="1" w:styleId="CaseCite0">
    <w:name w:val="Case Cite"/>
    <w:rsid w:val="00987BF9"/>
    <w:rPr>
      <w:rFonts w:ascii="Times New Roman" w:hAnsi="Times New Roman"/>
      <w:i/>
      <w:sz w:val="28"/>
    </w:rPr>
  </w:style>
  <w:style w:type="character" w:styleId="PageNumber">
    <w:name w:val="page number"/>
    <w:basedOn w:val="DefaultParagraphFont"/>
    <w:rsid w:val="00987BF9"/>
  </w:style>
  <w:style w:type="character" w:styleId="Hyperlink">
    <w:name w:val="Hyperlink"/>
    <w:rsid w:val="0045501E"/>
    <w:rPr>
      <w:color w:val="0000FF"/>
      <w:u w:val="single"/>
    </w:rPr>
  </w:style>
  <w:style w:type="character" w:styleId="FollowedHyperlink">
    <w:name w:val="FollowedHyperlink"/>
    <w:rsid w:val="0045501E"/>
    <w:rPr>
      <w:color w:val="800080"/>
      <w:u w:val="single"/>
    </w:rPr>
  </w:style>
  <w:style w:type="paragraph" w:styleId="Revision">
    <w:name w:val="Revision"/>
    <w:hidden/>
    <w:uiPriority w:val="99"/>
    <w:semiHidden/>
    <w:rsid w:val="009E0F99"/>
    <w:rPr>
      <w:rFonts w:ascii="Verdana" w:hAnsi="Verdana"/>
      <w:sz w:val="24"/>
    </w:rPr>
  </w:style>
  <w:style w:type="character" w:customStyle="1" w:styleId="Heading1Char">
    <w:name w:val="Heading 1 Char"/>
    <w:basedOn w:val="DefaultParagraphFont"/>
    <w:link w:val="Heading1"/>
    <w:rsid w:val="009E0F99"/>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55D31"/>
    <w:pPr>
      <w:ind w:left="720"/>
      <w:contextualSpacing/>
    </w:pPr>
  </w:style>
  <w:style w:type="character" w:styleId="CommentReference">
    <w:name w:val="annotation reference"/>
    <w:basedOn w:val="DefaultParagraphFont"/>
    <w:rsid w:val="00155D31"/>
    <w:rPr>
      <w:sz w:val="16"/>
      <w:szCs w:val="16"/>
    </w:rPr>
  </w:style>
  <w:style w:type="paragraph" w:styleId="CommentText">
    <w:name w:val="annotation text"/>
    <w:basedOn w:val="Normal"/>
    <w:link w:val="CommentTextChar"/>
    <w:rsid w:val="00155D31"/>
    <w:rPr>
      <w:sz w:val="20"/>
    </w:rPr>
  </w:style>
  <w:style w:type="character" w:customStyle="1" w:styleId="CommentTextChar">
    <w:name w:val="Comment Text Char"/>
    <w:basedOn w:val="DefaultParagraphFont"/>
    <w:link w:val="CommentText"/>
    <w:rsid w:val="00155D31"/>
    <w:rPr>
      <w:rFonts w:ascii="Verdana" w:hAnsi="Verdana"/>
    </w:rPr>
  </w:style>
  <w:style w:type="paragraph" w:styleId="CommentSubject">
    <w:name w:val="annotation subject"/>
    <w:basedOn w:val="CommentText"/>
    <w:next w:val="CommentText"/>
    <w:link w:val="CommentSubjectChar"/>
    <w:rsid w:val="00155D31"/>
    <w:rPr>
      <w:b/>
      <w:bCs/>
    </w:rPr>
  </w:style>
  <w:style w:type="character" w:customStyle="1" w:styleId="CommentSubjectChar">
    <w:name w:val="Comment Subject Char"/>
    <w:basedOn w:val="CommentTextChar"/>
    <w:link w:val="CommentSubject"/>
    <w:rsid w:val="00155D31"/>
    <w:rPr>
      <w:rFonts w:ascii="Verdana" w:hAnsi="Verdana"/>
      <w:b/>
      <w:bCs/>
    </w:rPr>
  </w:style>
  <w:style w:type="character" w:customStyle="1" w:styleId="normaltextrun">
    <w:name w:val="normaltextrun"/>
    <w:basedOn w:val="DefaultParagraphFont"/>
    <w:rsid w:val="00BD5CB6"/>
  </w:style>
  <w:style w:type="paragraph" w:styleId="BodyText">
    <w:name w:val="Body Text"/>
    <w:basedOn w:val="Normal"/>
    <w:link w:val="BodyTextChar"/>
    <w:rsid w:val="00611CF5"/>
    <w:pPr>
      <w:spacing w:after="120"/>
    </w:pPr>
  </w:style>
  <w:style w:type="character" w:customStyle="1" w:styleId="BodyTextChar">
    <w:name w:val="Body Text Char"/>
    <w:basedOn w:val="DefaultParagraphFont"/>
    <w:link w:val="BodyText"/>
    <w:rsid w:val="00611CF5"/>
    <w:rPr>
      <w:rFonts w:ascii="Verdana" w:hAnsi="Verdana"/>
      <w:sz w:val="24"/>
    </w:rPr>
  </w:style>
  <w:style w:type="character" w:customStyle="1" w:styleId="eop">
    <w:name w:val="eop"/>
    <w:basedOn w:val="DefaultParagraphFont"/>
    <w:rsid w:val="00C47277"/>
  </w:style>
  <w:style w:type="paragraph" w:customStyle="1" w:styleId="paragraph">
    <w:name w:val="paragraph"/>
    <w:basedOn w:val="Normal"/>
    <w:rsid w:val="00C47277"/>
    <w:pPr>
      <w:spacing w:before="100" w:beforeAutospacing="1" w:after="100" w:afterAutospacing="1"/>
    </w:pPr>
    <w:rPr>
      <w:rFonts w:ascii="Times New Roman" w:hAnsi="Times New Roman"/>
      <w:szCs w:val="24"/>
    </w:rPr>
  </w:style>
  <w:style w:type="paragraph" w:customStyle="1" w:styleId="Default">
    <w:name w:val="Default"/>
    <w:rsid w:val="00A826A5"/>
    <w:pPr>
      <w:autoSpaceDE w:val="0"/>
      <w:autoSpaceDN w:val="0"/>
      <w:adjustRightInd w:val="0"/>
    </w:pPr>
    <w:rPr>
      <w:rFonts w:ascii="Times New Roman" w:hAnsi="Times New Roman"/>
      <w:color w:val="000000"/>
      <w:sz w:val="24"/>
      <w:szCs w:val="24"/>
    </w:rPr>
  </w:style>
  <w:style w:type="paragraph" w:styleId="IntenseQuote">
    <w:name w:val="Intense Quote"/>
    <w:basedOn w:val="Normal"/>
    <w:next w:val="Normal"/>
    <w:link w:val="IntenseQuoteChar"/>
    <w:uiPriority w:val="30"/>
    <w:qFormat/>
    <w:rsid w:val="002215C0"/>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2215C0"/>
    <w:rPr>
      <w:rFonts w:asciiTheme="minorHAnsi" w:eastAsiaTheme="minorHAnsi" w:hAnsiTheme="minorHAnsi" w:cstheme="minorBidi"/>
      <w:i/>
      <w:iCs/>
      <w:color w:val="365F91" w:themeColor="accent1" w:themeShade="BF"/>
      <w:kern w:val="2"/>
      <w:sz w:val="24"/>
      <w:szCs w:val="24"/>
      <w14:ligatures w14:val="standardContextual"/>
    </w:rPr>
  </w:style>
  <w:style w:type="character" w:styleId="UnresolvedMention">
    <w:name w:val="Unresolved Mention"/>
    <w:basedOn w:val="DefaultParagraphFont"/>
    <w:uiPriority w:val="99"/>
    <w:semiHidden/>
    <w:unhideWhenUsed/>
    <w:rsid w:val="00E10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03324-A4C8-4F2F-8B4B-1D68A5EBA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4842</Words>
  <Characters>27605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WORKERS' COMPENSATION BOARD</vt:lpstr>
    </vt:vector>
  </TitlesOfParts>
  <Company>maine sos</Company>
  <LinksUpToDate>false</LinksUpToDate>
  <CharactersWithSpaces>32383</CharactersWithSpaces>
  <SharedDoc>false</SharedDoc>
  <HLinks>
    <vt:vector size="6" baseType="variant">
      <vt:variant>
        <vt:i4>2687023</vt:i4>
      </vt:variant>
      <vt:variant>
        <vt:i4>0</vt:i4>
      </vt:variant>
      <vt:variant>
        <vt:i4>0</vt:i4>
      </vt:variant>
      <vt:variant>
        <vt:i4>5</vt:i4>
      </vt:variant>
      <vt:variant>
        <vt:lpwstr>http://www.maine.gov/sos/cec/rules/90/chaps90-.htm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BOARD</dc:title>
  <dc:creator>WCB</dc:creator>
  <cp:lastModifiedBy>Hutchins, Deborah</cp:lastModifiedBy>
  <cp:revision>6</cp:revision>
  <cp:lastPrinted>2025-11-18T16:37:00Z</cp:lastPrinted>
  <dcterms:created xsi:type="dcterms:W3CDTF">2026-09-04T17:52:00Z</dcterms:created>
  <dcterms:modified xsi:type="dcterms:W3CDTF">2026-09-09T17:31:00Z</dcterms:modified>
</cp:coreProperties>
</file>