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6BB8C" w14:textId="77777777" w:rsidR="00EC0F63" w:rsidRPr="00F90778" w:rsidRDefault="00EC0F63" w:rsidP="00EC0F6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r w:rsidRPr="00F90778">
        <w:rPr>
          <w:rFonts w:ascii="Times New Roman" w:hAnsi="Times New Roman"/>
          <w:b/>
          <w:sz w:val="22"/>
          <w:szCs w:val="22"/>
        </w:rPr>
        <w:t>90-351</w:t>
      </w:r>
      <w:r w:rsidRPr="00F90778">
        <w:rPr>
          <w:rFonts w:ascii="Times New Roman" w:hAnsi="Times New Roman"/>
          <w:b/>
          <w:sz w:val="22"/>
          <w:szCs w:val="22"/>
        </w:rPr>
        <w:tab/>
      </w:r>
      <w:r w:rsidRPr="00F90778">
        <w:rPr>
          <w:rFonts w:ascii="Times New Roman" w:hAnsi="Times New Roman"/>
          <w:b/>
          <w:sz w:val="22"/>
          <w:szCs w:val="22"/>
        </w:rPr>
        <w:tab/>
        <w:t>WORKERS' COMPENSATION BOARD</w:t>
      </w:r>
    </w:p>
    <w:p w14:paraId="6695C9D7" w14:textId="77777777" w:rsidR="00EC0F63" w:rsidRPr="00F90778" w:rsidRDefault="00EC0F63" w:rsidP="00EC0F6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p>
    <w:p w14:paraId="1B6D3119" w14:textId="77777777" w:rsidR="00EC0F63" w:rsidRPr="00F90778" w:rsidRDefault="00EC0F63" w:rsidP="00EC0F6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F90778">
        <w:rPr>
          <w:rFonts w:ascii="Times New Roman" w:hAnsi="Times New Roman"/>
          <w:b/>
          <w:sz w:val="22"/>
          <w:szCs w:val="22"/>
        </w:rPr>
        <w:t>Chapter 2:</w:t>
      </w:r>
      <w:r w:rsidRPr="00F90778">
        <w:rPr>
          <w:rFonts w:ascii="Times New Roman" w:hAnsi="Times New Roman"/>
          <w:b/>
          <w:sz w:val="22"/>
          <w:szCs w:val="22"/>
        </w:rPr>
        <w:tab/>
        <w:t>SECTION 213 COMPENSATION FOR PARTIAL INCAPACITY</w:t>
      </w:r>
    </w:p>
    <w:p w14:paraId="47014673" w14:textId="77777777" w:rsidR="00EC0F63" w:rsidRPr="00F90778" w:rsidRDefault="00EC0F63" w:rsidP="00EC0F63">
      <w:pPr>
        <w:widowControl/>
        <w:pBdr>
          <w:bottom w:val="single" w:sz="4" w:space="1" w:color="auto"/>
        </w:pBdr>
        <w:tabs>
          <w:tab w:val="left" w:pos="720"/>
          <w:tab w:val="left" w:pos="1440"/>
          <w:tab w:val="left" w:pos="2160"/>
          <w:tab w:val="left" w:pos="2880"/>
          <w:tab w:val="left" w:pos="3600"/>
        </w:tabs>
        <w:rPr>
          <w:rFonts w:ascii="Times New Roman" w:hAnsi="Times New Roman"/>
          <w:sz w:val="22"/>
          <w:szCs w:val="22"/>
        </w:rPr>
      </w:pPr>
    </w:p>
    <w:p w14:paraId="59D4A9F5" w14:textId="434457E3" w:rsidR="00C30A62" w:rsidRPr="00323186" w:rsidRDefault="00C30A62" w:rsidP="00ED6AD8">
      <w:pPr>
        <w:widowControl/>
        <w:tabs>
          <w:tab w:val="left" w:pos="720"/>
          <w:tab w:val="left" w:pos="1440"/>
          <w:tab w:val="left" w:pos="2160"/>
          <w:tab w:val="left" w:pos="2880"/>
          <w:tab w:val="left" w:pos="3600"/>
        </w:tabs>
        <w:autoSpaceDE w:val="0"/>
        <w:autoSpaceDN w:val="0"/>
        <w:adjustRightInd w:val="0"/>
        <w:spacing w:after="200" w:line="276" w:lineRule="auto"/>
        <w:ind w:left="720" w:hanging="720"/>
        <w:rPr>
          <w:rFonts w:ascii="Times New Roman" w:eastAsia="Calibri" w:hAnsi="Times New Roman"/>
          <w:bCs/>
          <w:szCs w:val="24"/>
        </w:rPr>
      </w:pPr>
    </w:p>
    <w:p w14:paraId="6799B8E2" w14:textId="77777777" w:rsidR="00E1385C" w:rsidRPr="004A6E11" w:rsidRDefault="00E1385C" w:rsidP="00B32F69">
      <w:pPr>
        <w:pStyle w:val="Heading2"/>
        <w:rPr>
          <w:rFonts w:eastAsia="Calibri"/>
          <w:sz w:val="24"/>
          <w:szCs w:val="24"/>
        </w:rPr>
      </w:pPr>
      <w:r w:rsidRPr="004A6E11">
        <w:rPr>
          <w:rFonts w:eastAsia="Calibri"/>
          <w:sz w:val="24"/>
          <w:szCs w:val="24"/>
        </w:rPr>
        <w:t>§ 1. Permanent Impairment Threshold</w:t>
      </w:r>
    </w:p>
    <w:p w14:paraId="0D279B5F" w14:textId="77777777" w:rsidR="003860A9" w:rsidRPr="00323186" w:rsidRDefault="003860A9" w:rsidP="00403E95">
      <w:pPr>
        <w:widowControl/>
        <w:tabs>
          <w:tab w:val="left" w:pos="720"/>
          <w:tab w:val="left" w:pos="1440"/>
          <w:tab w:val="left" w:pos="2160"/>
          <w:tab w:val="left" w:pos="2880"/>
          <w:tab w:val="left" w:pos="3600"/>
        </w:tabs>
        <w:autoSpaceDE w:val="0"/>
        <w:autoSpaceDN w:val="0"/>
        <w:adjustRightInd w:val="0"/>
        <w:ind w:left="720" w:hanging="720"/>
        <w:rPr>
          <w:rFonts w:ascii="Times New Roman" w:eastAsia="Calibri" w:hAnsi="Times New Roman"/>
          <w:b/>
          <w:szCs w:val="24"/>
        </w:rPr>
      </w:pPr>
    </w:p>
    <w:p w14:paraId="0F56B003" w14:textId="62997005" w:rsidR="00E1385C" w:rsidRPr="00323186" w:rsidRDefault="00E1385C" w:rsidP="00403E95">
      <w:pPr>
        <w:pStyle w:val="ListParagraph"/>
        <w:numPr>
          <w:ilvl w:val="0"/>
          <w:numId w:val="35"/>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The permanent impairment threshold for cases with dates of injury on or after</w:t>
      </w:r>
    </w:p>
    <w:p w14:paraId="0BAB2AE0" w14:textId="12FF3555" w:rsidR="00E1385C" w:rsidRPr="00323186" w:rsidRDefault="00E1385C" w:rsidP="00A157CC">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 xml:space="preserve">January 1, 1993 and before January 1, 2002 </w:t>
      </w:r>
      <w:proofErr w:type="gramStart"/>
      <w:r w:rsidRPr="00323186">
        <w:rPr>
          <w:rFonts w:ascii="Times New Roman" w:eastAsia="Calibri" w:hAnsi="Times New Roman"/>
          <w:bCs/>
          <w:sz w:val="24"/>
          <w:szCs w:val="24"/>
        </w:rPr>
        <w:t>is</w:t>
      </w:r>
      <w:proofErr w:type="gramEnd"/>
      <w:r w:rsidRPr="00323186">
        <w:rPr>
          <w:rFonts w:ascii="Times New Roman" w:eastAsia="Calibri" w:hAnsi="Times New Roman"/>
          <w:bCs/>
          <w:sz w:val="24"/>
          <w:szCs w:val="24"/>
        </w:rPr>
        <w:t xml:space="preserve"> </w:t>
      </w:r>
      <w:proofErr w:type="gramStart"/>
      <w:r w:rsidRPr="00323186">
        <w:rPr>
          <w:rFonts w:ascii="Times New Roman" w:eastAsia="Calibri" w:hAnsi="Times New Roman"/>
          <w:bCs/>
          <w:sz w:val="24"/>
          <w:szCs w:val="24"/>
        </w:rPr>
        <w:t>in excess of</w:t>
      </w:r>
      <w:proofErr w:type="gramEnd"/>
      <w:r w:rsidRPr="00323186">
        <w:rPr>
          <w:rFonts w:ascii="Times New Roman" w:eastAsia="Calibri" w:hAnsi="Times New Roman"/>
          <w:bCs/>
          <w:sz w:val="24"/>
          <w:szCs w:val="24"/>
        </w:rPr>
        <w:t xml:space="preserve"> 11.8%.</w:t>
      </w:r>
    </w:p>
    <w:p w14:paraId="22810435" w14:textId="77777777" w:rsidR="00A157CC" w:rsidRPr="00323186" w:rsidRDefault="00A157CC" w:rsidP="00403E95">
      <w:pPr>
        <w:widowControl/>
        <w:tabs>
          <w:tab w:val="left" w:pos="720"/>
          <w:tab w:val="left" w:pos="1440"/>
          <w:tab w:val="left" w:pos="2160"/>
          <w:tab w:val="left" w:pos="2880"/>
          <w:tab w:val="left" w:pos="3600"/>
        </w:tabs>
        <w:autoSpaceDE w:val="0"/>
        <w:autoSpaceDN w:val="0"/>
        <w:adjustRightInd w:val="0"/>
        <w:ind w:left="720" w:hanging="720"/>
        <w:rPr>
          <w:rFonts w:ascii="Times New Roman" w:eastAsia="Calibri" w:hAnsi="Times New Roman"/>
          <w:bCs/>
          <w:szCs w:val="24"/>
        </w:rPr>
      </w:pPr>
    </w:p>
    <w:p w14:paraId="5D0DC534" w14:textId="77777777" w:rsidR="00A157CC" w:rsidRPr="00323186" w:rsidRDefault="00E1385C" w:rsidP="00A157CC">
      <w:pPr>
        <w:pStyle w:val="ListParagraph"/>
        <w:numPr>
          <w:ilvl w:val="0"/>
          <w:numId w:val="35"/>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The permanent impairment threshold for cases with dates of injury on or after</w:t>
      </w:r>
    </w:p>
    <w:p w14:paraId="368B6A18" w14:textId="4C831D74" w:rsidR="00E1385C" w:rsidRPr="00323186" w:rsidRDefault="00E1385C" w:rsidP="00A157CC">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 xml:space="preserve">January 1, 2002 and before January 1, 2004 </w:t>
      </w:r>
      <w:proofErr w:type="gramStart"/>
      <w:r w:rsidRPr="00323186">
        <w:rPr>
          <w:rFonts w:ascii="Times New Roman" w:eastAsia="Calibri" w:hAnsi="Times New Roman"/>
          <w:bCs/>
          <w:sz w:val="24"/>
          <w:szCs w:val="24"/>
        </w:rPr>
        <w:t>is</w:t>
      </w:r>
      <w:proofErr w:type="gramEnd"/>
      <w:r w:rsidRPr="00323186">
        <w:rPr>
          <w:rFonts w:ascii="Times New Roman" w:eastAsia="Calibri" w:hAnsi="Times New Roman"/>
          <w:bCs/>
          <w:sz w:val="24"/>
          <w:szCs w:val="24"/>
        </w:rPr>
        <w:t xml:space="preserve"> </w:t>
      </w:r>
      <w:proofErr w:type="gramStart"/>
      <w:r w:rsidRPr="00323186">
        <w:rPr>
          <w:rFonts w:ascii="Times New Roman" w:eastAsia="Calibri" w:hAnsi="Times New Roman"/>
          <w:bCs/>
          <w:sz w:val="24"/>
          <w:szCs w:val="24"/>
        </w:rPr>
        <w:t>in excess of</w:t>
      </w:r>
      <w:proofErr w:type="gramEnd"/>
      <w:r w:rsidRPr="00323186">
        <w:rPr>
          <w:rFonts w:ascii="Times New Roman" w:eastAsia="Calibri" w:hAnsi="Times New Roman"/>
          <w:bCs/>
          <w:sz w:val="24"/>
          <w:szCs w:val="24"/>
        </w:rPr>
        <w:t xml:space="preserve"> 13.2%.</w:t>
      </w:r>
    </w:p>
    <w:p w14:paraId="3929C29F" w14:textId="77777777" w:rsidR="00A157CC" w:rsidRPr="00323186" w:rsidRDefault="00A157CC" w:rsidP="00403E95">
      <w:pPr>
        <w:widowControl/>
        <w:tabs>
          <w:tab w:val="left" w:pos="720"/>
          <w:tab w:val="left" w:pos="1440"/>
          <w:tab w:val="left" w:pos="2160"/>
          <w:tab w:val="left" w:pos="2880"/>
          <w:tab w:val="left" w:pos="3600"/>
        </w:tabs>
        <w:autoSpaceDE w:val="0"/>
        <w:autoSpaceDN w:val="0"/>
        <w:adjustRightInd w:val="0"/>
        <w:ind w:left="720" w:hanging="720"/>
        <w:rPr>
          <w:rFonts w:ascii="Times New Roman" w:eastAsia="Calibri" w:hAnsi="Times New Roman"/>
          <w:bCs/>
          <w:szCs w:val="24"/>
        </w:rPr>
      </w:pPr>
    </w:p>
    <w:p w14:paraId="14727F67" w14:textId="77777777" w:rsidR="003860A9" w:rsidRPr="00323186" w:rsidRDefault="00E1385C" w:rsidP="003860A9">
      <w:pPr>
        <w:pStyle w:val="ListParagraph"/>
        <w:numPr>
          <w:ilvl w:val="0"/>
          <w:numId w:val="35"/>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The permanent impairment threshold for cases with dates of injury on or after</w:t>
      </w:r>
    </w:p>
    <w:p w14:paraId="33FA0F13" w14:textId="5B9F970C" w:rsidR="00E1385C" w:rsidRPr="00323186" w:rsidRDefault="00E1385C" w:rsidP="003860A9">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 xml:space="preserve">January 1, 2004 and before January 1, 2006 </w:t>
      </w:r>
      <w:proofErr w:type="gramStart"/>
      <w:r w:rsidRPr="00323186">
        <w:rPr>
          <w:rFonts w:ascii="Times New Roman" w:eastAsia="Calibri" w:hAnsi="Times New Roman"/>
          <w:bCs/>
          <w:sz w:val="24"/>
          <w:szCs w:val="24"/>
        </w:rPr>
        <w:t>is</w:t>
      </w:r>
      <w:proofErr w:type="gramEnd"/>
      <w:r w:rsidRPr="00323186">
        <w:rPr>
          <w:rFonts w:ascii="Times New Roman" w:eastAsia="Calibri" w:hAnsi="Times New Roman"/>
          <w:bCs/>
          <w:sz w:val="24"/>
          <w:szCs w:val="24"/>
        </w:rPr>
        <w:t xml:space="preserve"> </w:t>
      </w:r>
      <w:proofErr w:type="gramStart"/>
      <w:r w:rsidRPr="00323186">
        <w:rPr>
          <w:rFonts w:ascii="Times New Roman" w:eastAsia="Calibri" w:hAnsi="Times New Roman"/>
          <w:bCs/>
          <w:sz w:val="24"/>
          <w:szCs w:val="24"/>
        </w:rPr>
        <w:t>in excess of</w:t>
      </w:r>
      <w:proofErr w:type="gramEnd"/>
      <w:r w:rsidRPr="00323186">
        <w:rPr>
          <w:rFonts w:ascii="Times New Roman" w:eastAsia="Calibri" w:hAnsi="Times New Roman"/>
          <w:bCs/>
          <w:sz w:val="24"/>
          <w:szCs w:val="24"/>
        </w:rPr>
        <w:t xml:space="preserve"> 13.4%.</w:t>
      </w:r>
    </w:p>
    <w:p w14:paraId="7A91B78A" w14:textId="77777777" w:rsidR="003860A9" w:rsidRPr="00323186" w:rsidRDefault="003860A9" w:rsidP="00403E95">
      <w:pPr>
        <w:widowControl/>
        <w:tabs>
          <w:tab w:val="left" w:pos="720"/>
          <w:tab w:val="left" w:pos="1440"/>
          <w:tab w:val="left" w:pos="2160"/>
          <w:tab w:val="left" w:pos="2880"/>
          <w:tab w:val="left" w:pos="3600"/>
        </w:tabs>
        <w:autoSpaceDE w:val="0"/>
        <w:autoSpaceDN w:val="0"/>
        <w:adjustRightInd w:val="0"/>
        <w:ind w:left="720" w:hanging="720"/>
        <w:rPr>
          <w:rFonts w:ascii="Times New Roman" w:eastAsia="Calibri" w:hAnsi="Times New Roman"/>
          <w:bCs/>
          <w:szCs w:val="24"/>
        </w:rPr>
      </w:pPr>
    </w:p>
    <w:p w14:paraId="032331E9" w14:textId="77777777" w:rsidR="003860A9" w:rsidRPr="00323186" w:rsidRDefault="00E1385C" w:rsidP="003860A9">
      <w:pPr>
        <w:pStyle w:val="ListParagraph"/>
        <w:numPr>
          <w:ilvl w:val="0"/>
          <w:numId w:val="35"/>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The permanent impairment threshold for cases with dates of injury on or after</w:t>
      </w:r>
    </w:p>
    <w:p w14:paraId="3D5720B7" w14:textId="438042E2" w:rsidR="00E1385C" w:rsidRPr="00323186" w:rsidRDefault="00E1385C" w:rsidP="003860A9">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 xml:space="preserve">January 1, 2006 and before January 1, 2013 </w:t>
      </w:r>
      <w:proofErr w:type="gramStart"/>
      <w:r w:rsidRPr="00323186">
        <w:rPr>
          <w:rFonts w:ascii="Times New Roman" w:eastAsia="Calibri" w:hAnsi="Times New Roman"/>
          <w:bCs/>
          <w:sz w:val="24"/>
          <w:szCs w:val="24"/>
        </w:rPr>
        <w:t>is</w:t>
      </w:r>
      <w:proofErr w:type="gramEnd"/>
      <w:r w:rsidRPr="00323186">
        <w:rPr>
          <w:rFonts w:ascii="Times New Roman" w:eastAsia="Calibri" w:hAnsi="Times New Roman"/>
          <w:bCs/>
          <w:sz w:val="24"/>
          <w:szCs w:val="24"/>
        </w:rPr>
        <w:t xml:space="preserve"> </w:t>
      </w:r>
      <w:proofErr w:type="gramStart"/>
      <w:r w:rsidRPr="00323186">
        <w:rPr>
          <w:rFonts w:ascii="Times New Roman" w:eastAsia="Calibri" w:hAnsi="Times New Roman"/>
          <w:bCs/>
          <w:sz w:val="24"/>
          <w:szCs w:val="24"/>
        </w:rPr>
        <w:t>in excess of</w:t>
      </w:r>
      <w:proofErr w:type="gramEnd"/>
      <w:r w:rsidRPr="00323186">
        <w:rPr>
          <w:rFonts w:ascii="Times New Roman" w:eastAsia="Calibri" w:hAnsi="Times New Roman"/>
          <w:bCs/>
          <w:sz w:val="24"/>
          <w:szCs w:val="24"/>
        </w:rPr>
        <w:t xml:space="preserve"> 12%</w:t>
      </w:r>
      <w:r w:rsidR="003860A9" w:rsidRPr="00323186">
        <w:rPr>
          <w:rFonts w:ascii="Times New Roman" w:eastAsia="Calibri" w:hAnsi="Times New Roman"/>
          <w:bCs/>
          <w:sz w:val="24"/>
          <w:szCs w:val="24"/>
        </w:rPr>
        <w:t>.</w:t>
      </w:r>
    </w:p>
    <w:p w14:paraId="48013B99" w14:textId="77777777" w:rsidR="0060446B" w:rsidRPr="00323186" w:rsidRDefault="0060446B" w:rsidP="0060446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038683F1" w14:textId="77777777" w:rsidR="00962C78" w:rsidRPr="004A6E11" w:rsidRDefault="00962C78" w:rsidP="00B32F69">
      <w:pPr>
        <w:pStyle w:val="Heading2"/>
        <w:rPr>
          <w:rFonts w:eastAsia="Calibri"/>
          <w:sz w:val="24"/>
          <w:szCs w:val="24"/>
        </w:rPr>
      </w:pPr>
      <w:r w:rsidRPr="004A6E11">
        <w:rPr>
          <w:rFonts w:eastAsia="Calibri"/>
          <w:sz w:val="24"/>
          <w:szCs w:val="24"/>
        </w:rPr>
        <w:t>§ 2. Extension of 260-week limitation in § 213</w:t>
      </w:r>
    </w:p>
    <w:p w14:paraId="308D3A73" w14:textId="77777777" w:rsidR="00962C78" w:rsidRPr="00323186" w:rsidRDefault="00962C78" w:rsidP="00962C78">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5A8056DE" w14:textId="291DA514" w:rsidR="00962C78" w:rsidRPr="00323186" w:rsidRDefault="00E46AFE" w:rsidP="00962C78">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 xml:space="preserve">       </w:t>
      </w:r>
      <w:r w:rsidR="00962C78" w:rsidRPr="00323186">
        <w:rPr>
          <w:rFonts w:ascii="Times New Roman" w:eastAsia="Calibri" w:hAnsi="Times New Roman"/>
          <w:bCs/>
          <w:szCs w:val="24"/>
        </w:rPr>
        <w:t xml:space="preserve">The 260-week benefit limitation in § 213 was extended to: </w:t>
      </w:r>
    </w:p>
    <w:p w14:paraId="42EDF3E3" w14:textId="77777777" w:rsidR="00036CEF" w:rsidRPr="00323186" w:rsidRDefault="00036CEF" w:rsidP="00962C78">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761D1534" w14:textId="17075468" w:rsidR="00036CEF" w:rsidRPr="00323186" w:rsidRDefault="00962C78" w:rsidP="00FE31A8">
      <w:pPr>
        <w:pStyle w:val="ListParagraph"/>
        <w:numPr>
          <w:ilvl w:val="0"/>
          <w:numId w:val="36"/>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312 weeks on January 1, 1999;</w:t>
      </w:r>
    </w:p>
    <w:p w14:paraId="64D1FE39" w14:textId="77777777" w:rsidR="00E36F27" w:rsidRPr="00323186" w:rsidRDefault="00E36F27" w:rsidP="00E36F27">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p>
    <w:p w14:paraId="2EFB1EF9" w14:textId="722A88E0" w:rsidR="00FE31A8" w:rsidRPr="00323186" w:rsidRDefault="00962C78" w:rsidP="00962C78">
      <w:pPr>
        <w:pStyle w:val="ListParagraph"/>
        <w:numPr>
          <w:ilvl w:val="0"/>
          <w:numId w:val="36"/>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364 weeks on January 1, 2000;</w:t>
      </w:r>
    </w:p>
    <w:p w14:paraId="52704B2B" w14:textId="77777777" w:rsidR="00E36F27" w:rsidRPr="00323186" w:rsidRDefault="00E36F27" w:rsidP="00E36F27">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p>
    <w:p w14:paraId="78336B8A" w14:textId="6712AC7E" w:rsidR="00FE31A8" w:rsidRPr="00323186" w:rsidRDefault="00962C78" w:rsidP="00962C78">
      <w:pPr>
        <w:pStyle w:val="ListParagraph"/>
        <w:numPr>
          <w:ilvl w:val="0"/>
          <w:numId w:val="36"/>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416 weeks on January 1, 2007;</w:t>
      </w:r>
    </w:p>
    <w:p w14:paraId="65EC159B" w14:textId="77777777" w:rsidR="00E36F27" w:rsidRPr="00323186" w:rsidRDefault="00E36F27" w:rsidP="00E36F27">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p>
    <w:p w14:paraId="435F26E1" w14:textId="390091F4" w:rsidR="00B57A6A" w:rsidRPr="00323186" w:rsidRDefault="00962C78" w:rsidP="00962C78">
      <w:pPr>
        <w:pStyle w:val="ListParagraph"/>
        <w:numPr>
          <w:ilvl w:val="0"/>
          <w:numId w:val="36"/>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468 weeks on January 1, 2008; and</w:t>
      </w:r>
    </w:p>
    <w:p w14:paraId="506D742E" w14:textId="77777777" w:rsidR="00E36F27" w:rsidRPr="00323186" w:rsidRDefault="00E36F27" w:rsidP="00E36F27">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p>
    <w:p w14:paraId="1FC507FF" w14:textId="2D05BE97" w:rsidR="009E19A8" w:rsidRPr="00323186" w:rsidRDefault="00962C78" w:rsidP="00962C78">
      <w:pPr>
        <w:pStyle w:val="ListParagraph"/>
        <w:numPr>
          <w:ilvl w:val="0"/>
          <w:numId w:val="36"/>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520 weeks on January 1, 2009.</w:t>
      </w:r>
    </w:p>
    <w:p w14:paraId="1A7B299B" w14:textId="77777777" w:rsidR="009E19A8" w:rsidRPr="00323186" w:rsidRDefault="009E19A8" w:rsidP="0060446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06DC988A" w14:textId="77777777" w:rsidR="000C5E61" w:rsidRPr="004A6E11" w:rsidRDefault="000C5E61" w:rsidP="00B32F69">
      <w:pPr>
        <w:pStyle w:val="Heading2"/>
        <w:rPr>
          <w:rFonts w:eastAsia="Calibri"/>
          <w:sz w:val="24"/>
          <w:szCs w:val="24"/>
        </w:rPr>
      </w:pPr>
      <w:r w:rsidRPr="004A6E11">
        <w:rPr>
          <w:rFonts w:eastAsia="Calibri"/>
          <w:sz w:val="24"/>
          <w:szCs w:val="24"/>
        </w:rPr>
        <w:t>§ 3. Collection of permanent impairment data</w:t>
      </w:r>
    </w:p>
    <w:p w14:paraId="07907EC6" w14:textId="77777777" w:rsidR="000C5E61" w:rsidRPr="00323186" w:rsidRDefault="000C5E61" w:rsidP="000C5E61">
      <w:pPr>
        <w:widowControl/>
        <w:tabs>
          <w:tab w:val="left" w:pos="720"/>
          <w:tab w:val="left" w:pos="1440"/>
          <w:tab w:val="left" w:pos="2160"/>
          <w:tab w:val="left" w:pos="2880"/>
          <w:tab w:val="left" w:pos="3600"/>
        </w:tabs>
        <w:autoSpaceDE w:val="0"/>
        <w:autoSpaceDN w:val="0"/>
        <w:adjustRightInd w:val="0"/>
        <w:ind w:left="720" w:hanging="720"/>
        <w:rPr>
          <w:rFonts w:ascii="Times New Roman" w:eastAsia="Calibri" w:hAnsi="Times New Roman"/>
          <w:bCs/>
          <w:szCs w:val="24"/>
        </w:rPr>
      </w:pPr>
    </w:p>
    <w:p w14:paraId="4377CB4C" w14:textId="77777777" w:rsidR="00C5662E" w:rsidRPr="00323186" w:rsidRDefault="000C5E61" w:rsidP="00C5662E">
      <w:pPr>
        <w:pStyle w:val="ListParagraph"/>
        <w:numPr>
          <w:ilvl w:val="0"/>
          <w:numId w:val="3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A case involves “permanent injury” if any qualified health care provider has</w:t>
      </w:r>
    </w:p>
    <w:p w14:paraId="4A7DD73B" w14:textId="77777777" w:rsidR="00C5662E" w:rsidRPr="00323186" w:rsidRDefault="000C5E61" w:rsidP="00C5662E">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 xml:space="preserve">indicated that the </w:t>
      </w:r>
      <w:proofErr w:type="gramStart"/>
      <w:r w:rsidRPr="00323186">
        <w:rPr>
          <w:rFonts w:ascii="Times New Roman" w:eastAsia="Calibri" w:hAnsi="Times New Roman"/>
          <w:bCs/>
          <w:sz w:val="24"/>
          <w:szCs w:val="24"/>
        </w:rPr>
        <w:t>employee’s</w:t>
      </w:r>
      <w:proofErr w:type="gramEnd"/>
      <w:r w:rsidRPr="00323186">
        <w:rPr>
          <w:rFonts w:ascii="Times New Roman" w:eastAsia="Calibri" w:hAnsi="Times New Roman"/>
          <w:bCs/>
          <w:sz w:val="24"/>
          <w:szCs w:val="24"/>
        </w:rPr>
        <w:t xml:space="preserve"> limitations are likely permanent. Once this</w:t>
      </w:r>
    </w:p>
    <w:p w14:paraId="38A3E5DF" w14:textId="77777777" w:rsidR="00C5662E" w:rsidRPr="00323186" w:rsidRDefault="000C5E61" w:rsidP="00C5662E">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determination has been made the employee may seek a permanent impairment</w:t>
      </w:r>
    </w:p>
    <w:p w14:paraId="1468BC3C" w14:textId="77777777" w:rsidR="00F64EFC" w:rsidRPr="00323186" w:rsidRDefault="000C5E61" w:rsidP="00F64EFC">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assessment.</w:t>
      </w:r>
    </w:p>
    <w:p w14:paraId="39D6B270" w14:textId="77777777" w:rsidR="00F64EFC" w:rsidRPr="00323186" w:rsidRDefault="00F64EFC" w:rsidP="00F64EFC">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0B2A7A9A" w14:textId="77777777" w:rsidR="00F64EFC" w:rsidRPr="00323186" w:rsidRDefault="000C5E61" w:rsidP="00F64EFC">
      <w:pPr>
        <w:pStyle w:val="ListParagraph"/>
        <w:numPr>
          <w:ilvl w:val="0"/>
          <w:numId w:val="3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Permanent impairment ratings shall be calculated by a specialist in a field</w:t>
      </w:r>
    </w:p>
    <w:p w14:paraId="10A8AC89" w14:textId="77777777" w:rsidR="00F64EFC" w:rsidRPr="00323186" w:rsidRDefault="000C5E61" w:rsidP="00F64EFC">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applicable to the employee’s injury who is qualified by training and/or experience</w:t>
      </w:r>
    </w:p>
    <w:p w14:paraId="5F4E4651" w14:textId="0B9FE88A" w:rsidR="000C5E61" w:rsidRPr="00323186" w:rsidRDefault="000C5E61" w:rsidP="00F64EFC">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to perform permanent impairment assessments.</w:t>
      </w:r>
    </w:p>
    <w:p w14:paraId="4472923E" w14:textId="77777777" w:rsidR="000C5E61" w:rsidRPr="00323186" w:rsidRDefault="000C5E61" w:rsidP="000C5E61">
      <w:pPr>
        <w:widowControl/>
        <w:tabs>
          <w:tab w:val="left" w:pos="720"/>
          <w:tab w:val="left" w:pos="1440"/>
          <w:tab w:val="left" w:pos="2160"/>
          <w:tab w:val="left" w:pos="2880"/>
          <w:tab w:val="left" w:pos="3600"/>
        </w:tabs>
        <w:autoSpaceDE w:val="0"/>
        <w:autoSpaceDN w:val="0"/>
        <w:adjustRightInd w:val="0"/>
        <w:ind w:left="720" w:hanging="720"/>
        <w:rPr>
          <w:rFonts w:ascii="Times New Roman" w:eastAsia="Calibri" w:hAnsi="Times New Roman"/>
          <w:bCs/>
          <w:szCs w:val="24"/>
        </w:rPr>
      </w:pPr>
    </w:p>
    <w:p w14:paraId="081FA1C6" w14:textId="77777777" w:rsidR="00C7326B" w:rsidRPr="00323186" w:rsidRDefault="000C5E61" w:rsidP="00C7326B">
      <w:pPr>
        <w:pStyle w:val="ListParagraph"/>
        <w:numPr>
          <w:ilvl w:val="0"/>
          <w:numId w:val="3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The specialist’s fee for calculating the permanent impairment rating must be paid</w:t>
      </w:r>
    </w:p>
    <w:p w14:paraId="0193477A" w14:textId="77777777" w:rsidR="00C7326B" w:rsidRPr="00323186" w:rsidRDefault="000C5E61" w:rsidP="00C7326B">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by the employer/insurer. The impairment rating may be done in conjunction with</w:t>
      </w:r>
    </w:p>
    <w:p w14:paraId="0C2F23C8" w14:textId="77777777" w:rsidR="00C7326B" w:rsidRPr="00323186" w:rsidRDefault="000C5E61" w:rsidP="00C7326B">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a regularly scheduled appointment so long as subsection 4 of this rule is complied</w:t>
      </w:r>
    </w:p>
    <w:p w14:paraId="447681BD" w14:textId="405EB413" w:rsidR="000C5E61" w:rsidRPr="00323186" w:rsidRDefault="000C5E61" w:rsidP="00C7326B">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with.</w:t>
      </w:r>
    </w:p>
    <w:p w14:paraId="115BFF76" w14:textId="7A61381A" w:rsidR="000C5E61" w:rsidRPr="00323186" w:rsidRDefault="000C5E61" w:rsidP="000C5E61">
      <w:pPr>
        <w:widowControl/>
        <w:tabs>
          <w:tab w:val="left" w:pos="720"/>
          <w:tab w:val="left" w:pos="1440"/>
          <w:tab w:val="left" w:pos="2160"/>
          <w:tab w:val="left" w:pos="2880"/>
          <w:tab w:val="left" w:pos="3600"/>
        </w:tabs>
        <w:autoSpaceDE w:val="0"/>
        <w:autoSpaceDN w:val="0"/>
        <w:adjustRightInd w:val="0"/>
        <w:ind w:left="720" w:hanging="720"/>
        <w:rPr>
          <w:rFonts w:ascii="Times New Roman" w:eastAsia="Calibri" w:hAnsi="Times New Roman"/>
          <w:bCs/>
          <w:szCs w:val="24"/>
        </w:rPr>
      </w:pPr>
    </w:p>
    <w:p w14:paraId="56B2CB06" w14:textId="77777777" w:rsidR="00C55913" w:rsidRPr="00323186" w:rsidRDefault="000C5E61" w:rsidP="00C55913">
      <w:pPr>
        <w:pStyle w:val="ListParagraph"/>
        <w:numPr>
          <w:ilvl w:val="0"/>
          <w:numId w:val="3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Determination of the employee’s right to receipt of payment for permanent</w:t>
      </w:r>
    </w:p>
    <w:p w14:paraId="420943DA" w14:textId="77777777" w:rsidR="00C55913" w:rsidRPr="00323186" w:rsidRDefault="000C5E61" w:rsidP="00C55913">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impairment benefits shall be governed by the law in effect at the time of the</w:t>
      </w:r>
    </w:p>
    <w:p w14:paraId="2EF36FEE" w14:textId="329966CB" w:rsidR="000C5E61" w:rsidRPr="00323186" w:rsidRDefault="000C5E61" w:rsidP="00C55913">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employee’s injury.</w:t>
      </w:r>
    </w:p>
    <w:p w14:paraId="138162AF" w14:textId="77777777" w:rsidR="000C5E61" w:rsidRPr="00323186" w:rsidRDefault="000C5E61" w:rsidP="000C5E61">
      <w:pPr>
        <w:widowControl/>
        <w:tabs>
          <w:tab w:val="left" w:pos="720"/>
          <w:tab w:val="left" w:pos="1440"/>
          <w:tab w:val="left" w:pos="2160"/>
          <w:tab w:val="left" w:pos="2880"/>
          <w:tab w:val="left" w:pos="3600"/>
        </w:tabs>
        <w:autoSpaceDE w:val="0"/>
        <w:autoSpaceDN w:val="0"/>
        <w:adjustRightInd w:val="0"/>
        <w:ind w:left="720" w:hanging="720"/>
        <w:rPr>
          <w:rFonts w:ascii="Times New Roman" w:eastAsia="Calibri" w:hAnsi="Times New Roman"/>
          <w:bCs/>
          <w:szCs w:val="24"/>
        </w:rPr>
      </w:pPr>
    </w:p>
    <w:p w14:paraId="0716EE3D" w14:textId="77777777" w:rsidR="00C55913" w:rsidRPr="00323186" w:rsidRDefault="000C5E61" w:rsidP="00C55913">
      <w:pPr>
        <w:pStyle w:val="ListParagraph"/>
        <w:numPr>
          <w:ilvl w:val="0"/>
          <w:numId w:val="3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Permanent impairment shall be determined after the effective date of this rule by</w:t>
      </w:r>
    </w:p>
    <w:p w14:paraId="2D3E21DF" w14:textId="77777777" w:rsidR="00C55913" w:rsidRPr="00323186" w:rsidRDefault="000C5E61" w:rsidP="00C55913">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use of the American Medical Association’s "Guides to the Evaluation of</w:t>
      </w:r>
    </w:p>
    <w:p w14:paraId="4BEEFF4A" w14:textId="44DEAA75" w:rsidR="002B4716" w:rsidRPr="00323186" w:rsidRDefault="000C5E61" w:rsidP="00C55913">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r w:rsidRPr="00323186">
        <w:rPr>
          <w:rFonts w:ascii="Times New Roman" w:eastAsia="Calibri" w:hAnsi="Times New Roman"/>
          <w:bCs/>
          <w:sz w:val="24"/>
          <w:szCs w:val="24"/>
        </w:rPr>
        <w:t>Permanent Impairment," 4th edition, copyright 1993.</w:t>
      </w:r>
    </w:p>
    <w:p w14:paraId="62B0EEE4" w14:textId="77777777" w:rsidR="00E36F27" w:rsidRPr="00323186" w:rsidRDefault="00E36F27" w:rsidP="00E36F27">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535CDBDA" w14:textId="182FFE1C" w:rsidR="00E36F27" w:rsidRPr="004A6E11" w:rsidRDefault="00DB4B86" w:rsidP="00B32F69">
      <w:pPr>
        <w:pStyle w:val="Heading2"/>
        <w:rPr>
          <w:rFonts w:eastAsia="Calibri"/>
          <w:sz w:val="24"/>
          <w:szCs w:val="24"/>
        </w:rPr>
      </w:pPr>
      <w:r w:rsidRPr="004A6E11">
        <w:rPr>
          <w:rFonts w:eastAsia="Calibri"/>
          <w:sz w:val="24"/>
          <w:szCs w:val="24"/>
        </w:rPr>
        <w:t>§ 4. [Reserved]</w:t>
      </w:r>
    </w:p>
    <w:p w14:paraId="612D9FF6" w14:textId="77777777" w:rsidR="00DB4B86" w:rsidRPr="00323186" w:rsidRDefault="00DB4B86" w:rsidP="00E36F27">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47FAEE75" w14:textId="77777777" w:rsidR="0025711F" w:rsidRPr="004A6E11" w:rsidRDefault="0025711F" w:rsidP="00B32F69">
      <w:pPr>
        <w:pStyle w:val="Heading2"/>
        <w:rPr>
          <w:rFonts w:eastAsia="Calibri"/>
          <w:sz w:val="24"/>
          <w:szCs w:val="24"/>
        </w:rPr>
      </w:pPr>
      <w:r w:rsidRPr="004A6E11">
        <w:rPr>
          <w:rFonts w:eastAsia="Calibri"/>
          <w:sz w:val="24"/>
          <w:szCs w:val="24"/>
        </w:rPr>
        <w:t>§ 5. Requests for Extension of Benefits Pursuant to 39-A M.R.S.A. § 213(1)</w:t>
      </w:r>
    </w:p>
    <w:p w14:paraId="090D8404" w14:textId="77777777" w:rsidR="00D34AF2" w:rsidRPr="00323186" w:rsidRDefault="00D34AF2" w:rsidP="00D34AF2">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4D3712FD" w14:textId="78E8135B" w:rsidR="0025711F" w:rsidRPr="00323186" w:rsidRDefault="0025711F" w:rsidP="00BD42C2">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Cessation of benefits pursuant to 39-A M.R.S.A. § 213(1) if no order or award of</w:t>
      </w:r>
      <w:r w:rsidR="00BD42C2" w:rsidRPr="00323186">
        <w:rPr>
          <w:rFonts w:ascii="Times New Roman" w:eastAsia="Calibri" w:hAnsi="Times New Roman"/>
          <w:bCs/>
          <w:sz w:val="24"/>
          <w:szCs w:val="24"/>
        </w:rPr>
        <w:t xml:space="preserve"> </w:t>
      </w:r>
      <w:r w:rsidRPr="00323186">
        <w:rPr>
          <w:rFonts w:ascii="Times New Roman" w:eastAsia="Calibri" w:hAnsi="Times New Roman"/>
          <w:bCs/>
          <w:sz w:val="24"/>
          <w:szCs w:val="24"/>
        </w:rPr>
        <w:t>compensation or compensation scheme has been entered.</w:t>
      </w:r>
    </w:p>
    <w:p w14:paraId="1225E318" w14:textId="77777777" w:rsidR="00B13BA6" w:rsidRPr="00323186" w:rsidRDefault="00B13BA6"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7F717E16" w14:textId="77777777" w:rsidR="00BD42C2" w:rsidRPr="00323186" w:rsidRDefault="0025711F" w:rsidP="00BD42C2">
      <w:pPr>
        <w:pStyle w:val="ListParagraph"/>
        <w:numPr>
          <w:ilvl w:val="0"/>
          <w:numId w:val="42"/>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Prior to cessation of benefits pursuant to 39-A M.R.S.A. § 213(1), the</w:t>
      </w:r>
    </w:p>
    <w:p w14:paraId="4D2A7997" w14:textId="54323925" w:rsidR="0025711F" w:rsidRPr="00323186" w:rsidRDefault="0025711F" w:rsidP="00AF5B2B">
      <w:pPr>
        <w:pStyle w:val="ListParagraph"/>
        <w:tabs>
          <w:tab w:val="left" w:pos="720"/>
          <w:tab w:val="left" w:pos="1440"/>
          <w:tab w:val="left" w:pos="2160"/>
          <w:tab w:val="left" w:pos="2880"/>
          <w:tab w:val="left" w:pos="3600"/>
        </w:tabs>
        <w:autoSpaceDE w:val="0"/>
        <w:autoSpaceDN w:val="0"/>
        <w:adjustRightInd w:val="0"/>
        <w:ind w:left="1440"/>
        <w:rPr>
          <w:rFonts w:ascii="Times New Roman" w:eastAsia="Calibri" w:hAnsi="Times New Roman"/>
          <w:bCs/>
          <w:sz w:val="24"/>
          <w:szCs w:val="24"/>
        </w:rPr>
      </w:pPr>
      <w:r w:rsidRPr="00323186">
        <w:rPr>
          <w:rFonts w:ascii="Times New Roman" w:eastAsia="Calibri" w:hAnsi="Times New Roman"/>
          <w:bCs/>
          <w:sz w:val="24"/>
          <w:szCs w:val="24"/>
        </w:rPr>
        <w:t>employer must notify the employee that the employee’s lost time benefits</w:t>
      </w:r>
      <w:r w:rsidR="00AF5B2B" w:rsidRPr="00323186">
        <w:rPr>
          <w:rFonts w:ascii="Times New Roman" w:eastAsia="Calibri" w:hAnsi="Times New Roman"/>
          <w:bCs/>
          <w:sz w:val="24"/>
          <w:szCs w:val="24"/>
        </w:rPr>
        <w:t xml:space="preserve"> are due to expire</w:t>
      </w:r>
      <w:r w:rsidRPr="00323186">
        <w:rPr>
          <w:rFonts w:ascii="Times New Roman" w:eastAsia="Calibri" w:hAnsi="Times New Roman"/>
          <w:bCs/>
          <w:sz w:val="24"/>
          <w:szCs w:val="24"/>
        </w:rPr>
        <w:t>. The notice must be sent at least 21 days in advance of</w:t>
      </w:r>
      <w:r w:rsidR="00AF5B2B" w:rsidRPr="00323186">
        <w:rPr>
          <w:rFonts w:ascii="Times New Roman" w:eastAsia="Calibri" w:hAnsi="Times New Roman"/>
          <w:bCs/>
          <w:sz w:val="24"/>
          <w:szCs w:val="24"/>
        </w:rPr>
        <w:t xml:space="preserve"> </w:t>
      </w:r>
      <w:r w:rsidRPr="00323186">
        <w:rPr>
          <w:rFonts w:ascii="Times New Roman" w:eastAsia="Calibri" w:hAnsi="Times New Roman"/>
          <w:bCs/>
          <w:sz w:val="24"/>
          <w:szCs w:val="24"/>
        </w:rPr>
        <w:t>the expiration date,</w:t>
      </w:r>
      <w:r w:rsidR="00AF5B2B" w:rsidRPr="00323186">
        <w:rPr>
          <w:rFonts w:ascii="Times New Roman" w:eastAsia="Calibri" w:hAnsi="Times New Roman"/>
          <w:bCs/>
          <w:sz w:val="24"/>
          <w:szCs w:val="24"/>
        </w:rPr>
        <w:t xml:space="preserve"> a</w:t>
      </w:r>
      <w:r w:rsidRPr="00323186">
        <w:rPr>
          <w:rFonts w:ascii="Times New Roman" w:eastAsia="Calibri" w:hAnsi="Times New Roman"/>
          <w:bCs/>
          <w:sz w:val="24"/>
          <w:szCs w:val="24"/>
        </w:rPr>
        <w:t>nd must include the date the lost time benefits are due</w:t>
      </w:r>
      <w:r w:rsidR="00AF5B2B" w:rsidRPr="00323186">
        <w:rPr>
          <w:rFonts w:ascii="Times New Roman" w:eastAsia="Calibri" w:hAnsi="Times New Roman"/>
          <w:bCs/>
          <w:sz w:val="24"/>
          <w:szCs w:val="24"/>
        </w:rPr>
        <w:t xml:space="preserve"> </w:t>
      </w:r>
      <w:r w:rsidRPr="00323186">
        <w:rPr>
          <w:rFonts w:ascii="Times New Roman" w:eastAsia="Calibri" w:hAnsi="Times New Roman"/>
          <w:bCs/>
          <w:sz w:val="24"/>
          <w:szCs w:val="24"/>
        </w:rPr>
        <w:t>to expire and the following paragraph:</w:t>
      </w:r>
    </w:p>
    <w:p w14:paraId="6994BD64" w14:textId="77777777" w:rsidR="005E4491" w:rsidRPr="00323186" w:rsidRDefault="005E4491"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71876727" w14:textId="4F0BBD5E" w:rsidR="0025711F" w:rsidRPr="00323186" w:rsidRDefault="005E4491"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Pr="00323186">
        <w:rPr>
          <w:rFonts w:ascii="Times New Roman" w:eastAsia="Calibri" w:hAnsi="Times New Roman"/>
          <w:bCs/>
          <w:szCs w:val="24"/>
        </w:rPr>
        <w:tab/>
      </w:r>
      <w:r w:rsidR="0025711F" w:rsidRPr="00323186">
        <w:rPr>
          <w:rFonts w:ascii="Times New Roman" w:eastAsia="Calibri" w:hAnsi="Times New Roman"/>
          <w:bCs/>
          <w:szCs w:val="24"/>
        </w:rPr>
        <w:t>If you are experiencing extreme financial hardship due to inability to</w:t>
      </w:r>
    </w:p>
    <w:p w14:paraId="728D2B8A" w14:textId="3485ED6F" w:rsidR="0025711F" w:rsidRPr="00323186" w:rsidRDefault="005E4491"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Pr="00323186">
        <w:rPr>
          <w:rFonts w:ascii="Times New Roman" w:eastAsia="Calibri" w:hAnsi="Times New Roman"/>
          <w:bCs/>
          <w:szCs w:val="24"/>
        </w:rPr>
        <w:tab/>
      </w:r>
      <w:r w:rsidR="0025711F" w:rsidRPr="00323186">
        <w:rPr>
          <w:rFonts w:ascii="Times New Roman" w:eastAsia="Calibri" w:hAnsi="Times New Roman"/>
          <w:bCs/>
          <w:szCs w:val="24"/>
        </w:rPr>
        <w:t>return to gainful employment, you may be eligible for an extension of</w:t>
      </w:r>
    </w:p>
    <w:p w14:paraId="2CCC4E63" w14:textId="41494C5C" w:rsidR="0025711F" w:rsidRPr="00323186" w:rsidRDefault="005E4491"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Pr="00323186">
        <w:rPr>
          <w:rFonts w:ascii="Times New Roman" w:eastAsia="Calibri" w:hAnsi="Times New Roman"/>
          <w:bCs/>
          <w:szCs w:val="24"/>
        </w:rPr>
        <w:tab/>
      </w:r>
      <w:r w:rsidR="0025711F" w:rsidRPr="00323186">
        <w:rPr>
          <w:rFonts w:ascii="Times New Roman" w:eastAsia="Calibri" w:hAnsi="Times New Roman"/>
          <w:bCs/>
          <w:szCs w:val="24"/>
        </w:rPr>
        <w:t>your weekly benefits. To request such an extension, you must file a</w:t>
      </w:r>
    </w:p>
    <w:p w14:paraId="34E7EC2E" w14:textId="790C7CA0" w:rsidR="0025711F" w:rsidRPr="00323186" w:rsidRDefault="005E4491"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Pr="00323186">
        <w:rPr>
          <w:rFonts w:ascii="Times New Roman" w:eastAsia="Calibri" w:hAnsi="Times New Roman"/>
          <w:bCs/>
          <w:szCs w:val="24"/>
        </w:rPr>
        <w:tab/>
      </w:r>
      <w:r w:rsidR="0025711F" w:rsidRPr="00323186">
        <w:rPr>
          <w:rFonts w:ascii="Times New Roman" w:eastAsia="Calibri" w:hAnsi="Times New Roman"/>
          <w:bCs/>
          <w:szCs w:val="24"/>
        </w:rPr>
        <w:t>Petition for Extension of Benefits within 30 calendar days of the date that</w:t>
      </w:r>
    </w:p>
    <w:p w14:paraId="405C6DBD" w14:textId="4FB16803" w:rsidR="0025711F" w:rsidRPr="00323186" w:rsidRDefault="0025711F" w:rsidP="001B4DFE">
      <w:pPr>
        <w:tabs>
          <w:tab w:val="left" w:pos="720"/>
          <w:tab w:val="left" w:pos="1440"/>
          <w:tab w:val="left" w:pos="2160"/>
          <w:tab w:val="left" w:pos="2880"/>
          <w:tab w:val="left" w:pos="3600"/>
        </w:tabs>
        <w:autoSpaceDE w:val="0"/>
        <w:autoSpaceDN w:val="0"/>
        <w:adjustRightInd w:val="0"/>
        <w:ind w:left="1440"/>
        <w:rPr>
          <w:rFonts w:ascii="Times New Roman" w:eastAsia="Calibri" w:hAnsi="Times New Roman"/>
          <w:bCs/>
          <w:szCs w:val="24"/>
        </w:rPr>
      </w:pPr>
      <w:r w:rsidRPr="00323186">
        <w:rPr>
          <w:rFonts w:ascii="Times New Roman" w:eastAsia="Calibri" w:hAnsi="Times New Roman"/>
          <w:bCs/>
          <w:szCs w:val="24"/>
        </w:rPr>
        <w:t>benefits expire, or, in cases where the expiration date is contested, within</w:t>
      </w:r>
      <w:r w:rsidR="001B4DFE">
        <w:rPr>
          <w:rFonts w:ascii="Times New Roman" w:eastAsia="Calibri" w:hAnsi="Times New Roman"/>
          <w:bCs/>
          <w:szCs w:val="24"/>
        </w:rPr>
        <w:t xml:space="preserve"> 30 calendar days of a final decree as to the expiration date</w:t>
      </w:r>
      <w:r w:rsidR="009E7758">
        <w:rPr>
          <w:rFonts w:ascii="Times New Roman" w:eastAsia="Calibri" w:hAnsi="Times New Roman"/>
          <w:bCs/>
          <w:szCs w:val="24"/>
        </w:rPr>
        <w:t>.</w:t>
      </w:r>
    </w:p>
    <w:p w14:paraId="5980ABB6" w14:textId="77777777" w:rsidR="005E4491" w:rsidRPr="00323186" w:rsidRDefault="005E4491"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43D33AB7" w14:textId="39D19B7A" w:rsidR="0025711F" w:rsidRPr="00323186" w:rsidRDefault="0025711F" w:rsidP="00314B14">
      <w:pPr>
        <w:pStyle w:val="ListParagraph"/>
        <w:numPr>
          <w:ilvl w:val="0"/>
          <w:numId w:val="42"/>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Failure to send the required notice will automatically extend the</w:t>
      </w:r>
      <w:r w:rsidR="00314B14" w:rsidRPr="00323186">
        <w:rPr>
          <w:rFonts w:ascii="Times New Roman" w:eastAsia="Calibri" w:hAnsi="Times New Roman"/>
          <w:bCs/>
          <w:sz w:val="24"/>
          <w:szCs w:val="24"/>
        </w:rPr>
        <w:t xml:space="preserve"> </w:t>
      </w:r>
      <w:r w:rsidRPr="00323186">
        <w:rPr>
          <w:rFonts w:ascii="Times New Roman" w:eastAsia="Calibri" w:hAnsi="Times New Roman"/>
          <w:bCs/>
          <w:sz w:val="24"/>
          <w:szCs w:val="24"/>
        </w:rPr>
        <w:t>employee’s</w:t>
      </w:r>
      <w:r w:rsidR="00314B14" w:rsidRPr="00323186">
        <w:rPr>
          <w:rFonts w:ascii="Times New Roman" w:eastAsia="Calibri" w:hAnsi="Times New Roman"/>
          <w:bCs/>
          <w:sz w:val="24"/>
          <w:szCs w:val="24"/>
        </w:rPr>
        <w:t xml:space="preserve"> entitlement t</w:t>
      </w:r>
      <w:r w:rsidRPr="00323186">
        <w:rPr>
          <w:rFonts w:ascii="Times New Roman" w:eastAsia="Calibri" w:hAnsi="Times New Roman"/>
          <w:bCs/>
          <w:sz w:val="24"/>
          <w:szCs w:val="24"/>
        </w:rPr>
        <w:t>o lost time benefits for the period that the notice</w:t>
      </w:r>
      <w:r w:rsidR="00314B14" w:rsidRPr="00323186">
        <w:rPr>
          <w:rFonts w:ascii="Times New Roman" w:eastAsia="Calibri" w:hAnsi="Times New Roman"/>
          <w:bCs/>
          <w:sz w:val="24"/>
          <w:szCs w:val="24"/>
        </w:rPr>
        <w:t xml:space="preserve"> </w:t>
      </w:r>
      <w:r w:rsidRPr="00323186">
        <w:rPr>
          <w:rFonts w:ascii="Times New Roman" w:eastAsia="Calibri" w:hAnsi="Times New Roman"/>
          <w:bCs/>
          <w:sz w:val="24"/>
          <w:szCs w:val="24"/>
        </w:rPr>
        <w:t>was not sent.</w:t>
      </w:r>
    </w:p>
    <w:p w14:paraId="731FF860" w14:textId="77777777" w:rsidR="009840C5" w:rsidRPr="00323186" w:rsidRDefault="009840C5"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68D2359A" w14:textId="3E934ED2" w:rsidR="0025711F" w:rsidRPr="00323186" w:rsidRDefault="0025711F" w:rsidP="00314B14">
      <w:pPr>
        <w:pStyle w:val="ListParagraph"/>
        <w:numPr>
          <w:ilvl w:val="0"/>
          <w:numId w:val="42"/>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Notice shall be considered “sent” if it is mailed to the last address to which</w:t>
      </w:r>
      <w:r w:rsidR="00314B14" w:rsidRPr="00323186">
        <w:rPr>
          <w:rFonts w:ascii="Times New Roman" w:eastAsia="Calibri" w:hAnsi="Times New Roman"/>
          <w:bCs/>
          <w:sz w:val="24"/>
          <w:szCs w:val="24"/>
        </w:rPr>
        <w:t xml:space="preserve"> </w:t>
      </w:r>
      <w:r w:rsidRPr="00323186">
        <w:rPr>
          <w:rFonts w:ascii="Times New Roman" w:eastAsia="Calibri" w:hAnsi="Times New Roman"/>
          <w:bCs/>
          <w:sz w:val="24"/>
          <w:szCs w:val="24"/>
        </w:rPr>
        <w:t>a compensation check was sent.</w:t>
      </w:r>
    </w:p>
    <w:p w14:paraId="1294A013" w14:textId="77777777" w:rsidR="00E53323" w:rsidRPr="00323186" w:rsidRDefault="00E53323"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57924FAC" w14:textId="18CE05A7" w:rsidR="0025711F" w:rsidRPr="00323186" w:rsidRDefault="00A2315E"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 xml:space="preserve">   </w:t>
      </w:r>
      <w:r w:rsidR="00FB4A98" w:rsidRPr="00323186">
        <w:rPr>
          <w:rFonts w:ascii="Times New Roman" w:eastAsia="Calibri" w:hAnsi="Times New Roman"/>
          <w:bCs/>
          <w:szCs w:val="24"/>
        </w:rPr>
        <w:t xml:space="preserve"> </w:t>
      </w:r>
      <w:r w:rsidR="00412034" w:rsidRPr="00323186">
        <w:rPr>
          <w:rFonts w:ascii="Times New Roman" w:eastAsia="Calibri" w:hAnsi="Times New Roman"/>
          <w:bCs/>
          <w:szCs w:val="24"/>
        </w:rPr>
        <w:tab/>
      </w:r>
      <w:r w:rsidR="0025711F" w:rsidRPr="00323186">
        <w:rPr>
          <w:rFonts w:ascii="Times New Roman" w:eastAsia="Calibri" w:hAnsi="Times New Roman"/>
          <w:bCs/>
          <w:szCs w:val="24"/>
        </w:rPr>
        <w:t>1-A.</w:t>
      </w:r>
      <w:r w:rsidR="00A54D32" w:rsidRPr="00323186">
        <w:rPr>
          <w:rFonts w:ascii="Times New Roman" w:eastAsia="Calibri" w:hAnsi="Times New Roman"/>
          <w:bCs/>
          <w:szCs w:val="24"/>
        </w:rPr>
        <w:t xml:space="preserve"> </w:t>
      </w:r>
      <w:r w:rsidR="0025711F" w:rsidRPr="00323186">
        <w:rPr>
          <w:rFonts w:ascii="Times New Roman" w:eastAsia="Calibri" w:hAnsi="Times New Roman"/>
          <w:bCs/>
          <w:szCs w:val="24"/>
        </w:rPr>
        <w:t>Cessation of benefits pursuant to 39-A M.R.S.A. § 213(1) if an order or award of</w:t>
      </w:r>
      <w:r w:rsidR="00412034" w:rsidRPr="00323186">
        <w:rPr>
          <w:rFonts w:ascii="Times New Roman" w:eastAsia="Calibri" w:hAnsi="Times New Roman"/>
          <w:bCs/>
          <w:szCs w:val="24"/>
        </w:rPr>
        <w:tab/>
      </w:r>
      <w:r w:rsidR="00412034" w:rsidRPr="00323186">
        <w:rPr>
          <w:rFonts w:ascii="Times New Roman" w:eastAsia="Calibri" w:hAnsi="Times New Roman"/>
          <w:bCs/>
          <w:szCs w:val="24"/>
        </w:rPr>
        <w:tab/>
      </w:r>
      <w:r w:rsidR="004E7F39" w:rsidRPr="00323186">
        <w:rPr>
          <w:rFonts w:ascii="Times New Roman" w:eastAsia="Calibri" w:hAnsi="Times New Roman"/>
          <w:bCs/>
          <w:szCs w:val="24"/>
        </w:rPr>
        <w:t xml:space="preserve">        </w:t>
      </w:r>
      <w:r w:rsidR="00383FFD" w:rsidRPr="00323186">
        <w:rPr>
          <w:rFonts w:ascii="Times New Roman" w:eastAsia="Calibri" w:hAnsi="Times New Roman"/>
          <w:bCs/>
          <w:szCs w:val="24"/>
        </w:rPr>
        <w:t xml:space="preserve"> </w:t>
      </w:r>
      <w:r w:rsidR="0025711F" w:rsidRPr="00323186">
        <w:rPr>
          <w:rFonts w:ascii="Times New Roman" w:eastAsia="Calibri" w:hAnsi="Times New Roman"/>
          <w:bCs/>
          <w:szCs w:val="24"/>
        </w:rPr>
        <w:t xml:space="preserve">compensation or compensation scheme has been entered. </w:t>
      </w:r>
    </w:p>
    <w:p w14:paraId="18333332" w14:textId="77777777" w:rsidR="00535800" w:rsidRPr="00323186" w:rsidRDefault="00535800"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15624215" w14:textId="511E3099" w:rsidR="00C17D5C" w:rsidRPr="00323186" w:rsidRDefault="009874D7" w:rsidP="009874D7">
      <w:pPr>
        <w:tabs>
          <w:tab w:val="left" w:pos="720"/>
          <w:tab w:val="left" w:pos="1440"/>
          <w:tab w:val="left" w:pos="2160"/>
          <w:tab w:val="left" w:pos="2880"/>
          <w:tab w:val="left" w:pos="3600"/>
        </w:tabs>
        <w:autoSpaceDE w:val="0"/>
        <w:autoSpaceDN w:val="0"/>
        <w:adjustRightInd w:val="0"/>
        <w:ind w:left="720"/>
        <w:rPr>
          <w:rFonts w:ascii="Times New Roman" w:eastAsia="Calibri" w:hAnsi="Times New Roman"/>
          <w:bCs/>
          <w:szCs w:val="24"/>
        </w:rPr>
      </w:pPr>
      <w:r w:rsidRPr="00323186">
        <w:rPr>
          <w:rFonts w:ascii="Times New Roman" w:eastAsia="Calibri" w:hAnsi="Times New Roman"/>
          <w:bCs/>
          <w:szCs w:val="24"/>
        </w:rPr>
        <w:t xml:space="preserve">      A.</w:t>
      </w:r>
      <w:r w:rsidR="00E94488" w:rsidRPr="00323186">
        <w:rPr>
          <w:rFonts w:ascii="Times New Roman" w:eastAsia="Calibri" w:hAnsi="Times New Roman"/>
          <w:bCs/>
          <w:szCs w:val="24"/>
        </w:rPr>
        <w:t xml:space="preserve"> </w:t>
      </w:r>
      <w:r w:rsidR="00932DC7" w:rsidRPr="00323186">
        <w:rPr>
          <w:rFonts w:ascii="Times New Roman" w:eastAsia="Calibri" w:hAnsi="Times New Roman"/>
          <w:bCs/>
          <w:szCs w:val="24"/>
        </w:rPr>
        <w:t xml:space="preserve"> </w:t>
      </w:r>
      <w:r w:rsidR="0025711F" w:rsidRPr="00323186">
        <w:rPr>
          <w:rFonts w:ascii="Times New Roman" w:eastAsia="Calibri" w:hAnsi="Times New Roman"/>
          <w:bCs/>
          <w:szCs w:val="24"/>
        </w:rPr>
        <w:t>The employer must file a Petition to Terminate Benefit Entitlement which</w:t>
      </w:r>
    </w:p>
    <w:p w14:paraId="3566B522" w14:textId="6894D903" w:rsidR="00C17D5C" w:rsidRPr="00323186" w:rsidRDefault="00932DC7" w:rsidP="00C17D5C">
      <w:pPr>
        <w:pStyle w:val="ListParagraph"/>
        <w:tabs>
          <w:tab w:val="left" w:pos="720"/>
          <w:tab w:val="left" w:pos="1440"/>
          <w:tab w:val="left" w:pos="2160"/>
          <w:tab w:val="left" w:pos="2880"/>
          <w:tab w:val="left" w:pos="3600"/>
        </w:tabs>
        <w:autoSpaceDE w:val="0"/>
        <w:autoSpaceDN w:val="0"/>
        <w:adjustRightInd w:val="0"/>
        <w:ind w:left="1248"/>
        <w:rPr>
          <w:rFonts w:ascii="Times New Roman" w:eastAsia="Calibri" w:hAnsi="Times New Roman"/>
          <w:bCs/>
          <w:sz w:val="24"/>
          <w:szCs w:val="24"/>
        </w:rPr>
      </w:pPr>
      <w:r w:rsidRPr="00323186">
        <w:rPr>
          <w:rFonts w:ascii="Times New Roman" w:eastAsia="Calibri" w:hAnsi="Times New Roman"/>
          <w:bCs/>
          <w:sz w:val="24"/>
          <w:szCs w:val="24"/>
        </w:rPr>
        <w:lastRenderedPageBreak/>
        <w:tab/>
      </w:r>
      <w:r w:rsidR="0025711F" w:rsidRPr="00323186">
        <w:rPr>
          <w:rFonts w:ascii="Times New Roman" w:eastAsia="Calibri" w:hAnsi="Times New Roman"/>
          <w:bCs/>
          <w:sz w:val="24"/>
          <w:szCs w:val="24"/>
        </w:rPr>
        <w:t>shall contain notice to the employee regarding the process for requesting</w:t>
      </w:r>
    </w:p>
    <w:p w14:paraId="3E521F7A" w14:textId="315626E0" w:rsidR="0025711F" w:rsidRPr="00323186" w:rsidRDefault="00932DC7" w:rsidP="00C17D5C">
      <w:pPr>
        <w:pStyle w:val="ListParagraph"/>
        <w:tabs>
          <w:tab w:val="left" w:pos="720"/>
          <w:tab w:val="left" w:pos="1440"/>
          <w:tab w:val="left" w:pos="2160"/>
          <w:tab w:val="left" w:pos="2880"/>
          <w:tab w:val="left" w:pos="3600"/>
        </w:tabs>
        <w:autoSpaceDE w:val="0"/>
        <w:autoSpaceDN w:val="0"/>
        <w:adjustRightInd w:val="0"/>
        <w:ind w:left="1248"/>
        <w:rPr>
          <w:rFonts w:ascii="Times New Roman" w:eastAsia="Calibri" w:hAnsi="Times New Roman"/>
          <w:bCs/>
          <w:sz w:val="24"/>
          <w:szCs w:val="24"/>
        </w:rPr>
      </w:pPr>
      <w:r w:rsidRPr="00323186">
        <w:rPr>
          <w:rFonts w:ascii="Times New Roman" w:eastAsia="Calibri" w:hAnsi="Times New Roman"/>
          <w:bCs/>
          <w:sz w:val="24"/>
          <w:szCs w:val="24"/>
        </w:rPr>
        <w:tab/>
      </w:r>
      <w:r w:rsidR="0025711F" w:rsidRPr="00323186">
        <w:rPr>
          <w:rFonts w:ascii="Times New Roman" w:eastAsia="Calibri" w:hAnsi="Times New Roman"/>
          <w:bCs/>
          <w:sz w:val="24"/>
          <w:szCs w:val="24"/>
        </w:rPr>
        <w:t>an extension of benefits.</w:t>
      </w:r>
    </w:p>
    <w:p w14:paraId="639F94F1" w14:textId="77777777" w:rsidR="00C17D5C" w:rsidRPr="00323186" w:rsidRDefault="00C17D5C" w:rsidP="00C17D5C">
      <w:pPr>
        <w:pStyle w:val="ListParagraph"/>
        <w:tabs>
          <w:tab w:val="left" w:pos="720"/>
          <w:tab w:val="left" w:pos="1440"/>
          <w:tab w:val="left" w:pos="2160"/>
          <w:tab w:val="left" w:pos="2880"/>
          <w:tab w:val="left" w:pos="3600"/>
        </w:tabs>
        <w:autoSpaceDE w:val="0"/>
        <w:autoSpaceDN w:val="0"/>
        <w:adjustRightInd w:val="0"/>
        <w:ind w:left="1248"/>
        <w:rPr>
          <w:rFonts w:ascii="Times New Roman" w:eastAsia="Calibri" w:hAnsi="Times New Roman"/>
          <w:bCs/>
          <w:sz w:val="24"/>
          <w:szCs w:val="24"/>
        </w:rPr>
      </w:pPr>
    </w:p>
    <w:p w14:paraId="44FC855E" w14:textId="1EFCB034" w:rsidR="0025711F" w:rsidRPr="00323186" w:rsidRDefault="0025711F" w:rsidP="00932DC7">
      <w:pPr>
        <w:pStyle w:val="ListParagraph"/>
        <w:numPr>
          <w:ilvl w:val="0"/>
          <w:numId w:val="49"/>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If the Petition to Terminate Benefit Entitlement is granted, the decree shall</w:t>
      </w:r>
      <w:r w:rsidR="00E73973" w:rsidRPr="00323186">
        <w:rPr>
          <w:rFonts w:ascii="Times New Roman" w:eastAsia="Calibri" w:hAnsi="Times New Roman"/>
          <w:bCs/>
          <w:sz w:val="24"/>
          <w:szCs w:val="24"/>
        </w:rPr>
        <w:t xml:space="preserve"> </w:t>
      </w:r>
      <w:r w:rsidRPr="00323186">
        <w:rPr>
          <w:rFonts w:ascii="Times New Roman" w:eastAsia="Calibri" w:hAnsi="Times New Roman"/>
          <w:bCs/>
          <w:sz w:val="24"/>
          <w:szCs w:val="24"/>
        </w:rPr>
        <w:t>contain the following language:</w:t>
      </w:r>
    </w:p>
    <w:p w14:paraId="26954749" w14:textId="27B1DDAD" w:rsidR="0025711F" w:rsidRPr="00323186" w:rsidRDefault="0025711F"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2650E069" w14:textId="77777777" w:rsidR="000C7BAE" w:rsidRPr="00323186" w:rsidRDefault="00E94488"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Pr="00323186">
        <w:rPr>
          <w:rFonts w:ascii="Times New Roman" w:eastAsia="Calibri" w:hAnsi="Times New Roman"/>
          <w:bCs/>
          <w:szCs w:val="24"/>
        </w:rPr>
        <w:tab/>
      </w:r>
      <w:r w:rsidR="0025711F" w:rsidRPr="00323186">
        <w:rPr>
          <w:rFonts w:ascii="Times New Roman" w:eastAsia="Calibri" w:hAnsi="Times New Roman"/>
          <w:bCs/>
          <w:szCs w:val="24"/>
        </w:rPr>
        <w:t>If you are experiencing extreme financial hardship due to inability</w:t>
      </w:r>
      <w:r w:rsidR="00130123" w:rsidRPr="00323186">
        <w:rPr>
          <w:rFonts w:ascii="Times New Roman" w:eastAsia="Calibri" w:hAnsi="Times New Roman"/>
          <w:bCs/>
          <w:szCs w:val="24"/>
        </w:rPr>
        <w:t xml:space="preserve"> to return to</w:t>
      </w:r>
    </w:p>
    <w:p w14:paraId="7773FDED" w14:textId="613D7CD6" w:rsidR="0025711F" w:rsidRPr="00323186" w:rsidRDefault="000C7BAE" w:rsidP="003B11B0">
      <w:pPr>
        <w:tabs>
          <w:tab w:val="left" w:pos="720"/>
          <w:tab w:val="left" w:pos="1440"/>
          <w:tab w:val="left" w:pos="2160"/>
          <w:tab w:val="left" w:pos="2880"/>
          <w:tab w:val="left" w:pos="3600"/>
        </w:tabs>
        <w:autoSpaceDE w:val="0"/>
        <w:autoSpaceDN w:val="0"/>
        <w:adjustRightInd w:val="0"/>
        <w:ind w:left="1440"/>
        <w:rPr>
          <w:rFonts w:ascii="Times New Roman" w:eastAsia="Calibri" w:hAnsi="Times New Roman"/>
          <w:bCs/>
          <w:szCs w:val="24"/>
        </w:rPr>
      </w:pPr>
      <w:r w:rsidRPr="00323186">
        <w:rPr>
          <w:rFonts w:ascii="Times New Roman" w:eastAsia="Calibri" w:hAnsi="Times New Roman"/>
          <w:bCs/>
          <w:szCs w:val="24"/>
        </w:rPr>
        <w:t>g</w:t>
      </w:r>
      <w:r w:rsidR="00130123" w:rsidRPr="00323186">
        <w:rPr>
          <w:rFonts w:ascii="Times New Roman" w:eastAsia="Calibri" w:hAnsi="Times New Roman"/>
          <w:bCs/>
          <w:szCs w:val="24"/>
        </w:rPr>
        <w:t>ainful</w:t>
      </w:r>
      <w:r w:rsidRPr="00323186">
        <w:rPr>
          <w:rFonts w:ascii="Times New Roman" w:eastAsia="Calibri" w:hAnsi="Times New Roman"/>
          <w:bCs/>
          <w:szCs w:val="24"/>
        </w:rPr>
        <w:t xml:space="preserve"> </w:t>
      </w:r>
      <w:r w:rsidR="0025711F" w:rsidRPr="00323186">
        <w:rPr>
          <w:rFonts w:ascii="Times New Roman" w:eastAsia="Calibri" w:hAnsi="Times New Roman"/>
          <w:bCs/>
          <w:szCs w:val="24"/>
        </w:rPr>
        <w:t>employment, you may be eligible for an extension of your</w:t>
      </w:r>
      <w:r w:rsidRPr="00323186">
        <w:rPr>
          <w:rFonts w:ascii="Times New Roman" w:eastAsia="Calibri" w:hAnsi="Times New Roman"/>
          <w:bCs/>
          <w:szCs w:val="24"/>
        </w:rPr>
        <w:t xml:space="preserve"> </w:t>
      </w:r>
      <w:r w:rsidR="0025711F" w:rsidRPr="00323186">
        <w:rPr>
          <w:rFonts w:ascii="Times New Roman" w:eastAsia="Calibri" w:hAnsi="Times New Roman"/>
          <w:bCs/>
          <w:szCs w:val="24"/>
        </w:rPr>
        <w:t>weekly</w:t>
      </w:r>
      <w:r w:rsidRPr="00323186">
        <w:rPr>
          <w:rFonts w:ascii="Times New Roman" w:eastAsia="Calibri" w:hAnsi="Times New Roman"/>
          <w:bCs/>
          <w:szCs w:val="24"/>
        </w:rPr>
        <w:t xml:space="preserve"> </w:t>
      </w:r>
      <w:r w:rsidR="0025711F" w:rsidRPr="00323186">
        <w:rPr>
          <w:rFonts w:ascii="Times New Roman" w:eastAsia="Calibri" w:hAnsi="Times New Roman"/>
          <w:bCs/>
          <w:szCs w:val="24"/>
        </w:rPr>
        <w:t>benefits. To request such an extension, you must file a Petition for</w:t>
      </w:r>
      <w:r w:rsidR="009F42D5" w:rsidRPr="00323186">
        <w:rPr>
          <w:rFonts w:ascii="Times New Roman" w:eastAsia="Calibri" w:hAnsi="Times New Roman"/>
          <w:bCs/>
          <w:szCs w:val="24"/>
        </w:rPr>
        <w:t xml:space="preserve"> Extension of Ben</w:t>
      </w:r>
      <w:r w:rsidR="0025711F" w:rsidRPr="00323186">
        <w:rPr>
          <w:rFonts w:ascii="Times New Roman" w:eastAsia="Calibri" w:hAnsi="Times New Roman"/>
          <w:bCs/>
          <w:szCs w:val="24"/>
        </w:rPr>
        <w:t>efits within 30 calendar days of the date of this decree or, if an</w:t>
      </w:r>
      <w:r w:rsidR="009F42D5" w:rsidRPr="00323186">
        <w:rPr>
          <w:rFonts w:ascii="Times New Roman" w:eastAsia="Calibri" w:hAnsi="Times New Roman"/>
          <w:bCs/>
          <w:szCs w:val="24"/>
        </w:rPr>
        <w:t xml:space="preserve"> appeal is filed,</w:t>
      </w:r>
      <w:r w:rsidR="003B11B0" w:rsidRPr="00323186">
        <w:rPr>
          <w:rFonts w:ascii="Times New Roman" w:eastAsia="Calibri" w:hAnsi="Times New Roman"/>
          <w:bCs/>
          <w:szCs w:val="24"/>
        </w:rPr>
        <w:t xml:space="preserve"> within </w:t>
      </w:r>
      <w:r w:rsidR="0025711F" w:rsidRPr="00323186">
        <w:rPr>
          <w:rFonts w:ascii="Times New Roman" w:eastAsia="Calibri" w:hAnsi="Times New Roman"/>
          <w:bCs/>
          <w:szCs w:val="24"/>
        </w:rPr>
        <w:t>30 calendar days after the appeal is final.</w:t>
      </w:r>
    </w:p>
    <w:p w14:paraId="1401EB4A" w14:textId="77777777" w:rsidR="00130123" w:rsidRPr="00323186" w:rsidRDefault="00130123" w:rsidP="0025711F">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496DDD91" w14:textId="39309C29" w:rsidR="0025711F" w:rsidRDefault="0025711F" w:rsidP="00383FFD">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An employee must file a Petition for Extension of Benefits within 30 calendar days of the date that benefits expire, or, in cases where the expiration date is contested, within 30 calendar days of a final decree as to the expiration date. The petition must be served by certified mail, return receipt requested, to the other parties named in the petition.</w:t>
      </w:r>
    </w:p>
    <w:p w14:paraId="738F4FEF" w14:textId="77777777" w:rsidR="009E781D" w:rsidRDefault="009E781D" w:rsidP="009E781D">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p>
    <w:p w14:paraId="332A1C7A" w14:textId="6B4887B9" w:rsidR="009E57F7" w:rsidRPr="00776F7C" w:rsidRDefault="009E781D" w:rsidP="009E57F7">
      <w:pPr>
        <w:tabs>
          <w:tab w:val="left" w:pos="720"/>
          <w:tab w:val="left" w:pos="1440"/>
          <w:tab w:val="left" w:pos="2160"/>
          <w:tab w:val="left" w:pos="2880"/>
          <w:tab w:val="left" w:pos="3600"/>
        </w:tabs>
        <w:autoSpaceDE w:val="0"/>
        <w:autoSpaceDN w:val="0"/>
        <w:adjustRightInd w:val="0"/>
        <w:ind w:left="1080" w:hanging="360"/>
        <w:rPr>
          <w:rFonts w:ascii="Times New Roman" w:eastAsia="Calibri" w:hAnsi="Times New Roman"/>
          <w:bCs/>
          <w:szCs w:val="24"/>
          <w:u w:val="single"/>
        </w:rPr>
      </w:pPr>
      <w:r w:rsidRPr="00776F7C">
        <w:rPr>
          <w:rFonts w:ascii="Times New Roman" w:eastAsia="Calibri" w:hAnsi="Times New Roman"/>
          <w:bCs/>
          <w:szCs w:val="24"/>
          <w:u w:val="single"/>
        </w:rPr>
        <w:t>2-A.</w:t>
      </w:r>
      <w:r w:rsidR="009E57F7" w:rsidRPr="00776F7C">
        <w:rPr>
          <w:rFonts w:ascii="Times New Roman" w:eastAsia="Calibri" w:hAnsi="Times New Roman"/>
          <w:bCs/>
          <w:szCs w:val="24"/>
          <w:u w:val="single"/>
        </w:rPr>
        <w:t xml:space="preserve">For purposes of this section, “tribunal” means </w:t>
      </w:r>
      <w:r w:rsidR="002B393D" w:rsidRPr="00776F7C">
        <w:rPr>
          <w:rFonts w:ascii="Times New Roman" w:eastAsia="Calibri" w:hAnsi="Times New Roman"/>
          <w:bCs/>
          <w:szCs w:val="24"/>
          <w:u w:val="single"/>
        </w:rPr>
        <w:t xml:space="preserve">the Board, </w:t>
      </w:r>
      <w:r w:rsidR="00D074AC" w:rsidRPr="00776F7C">
        <w:rPr>
          <w:rFonts w:ascii="Times New Roman" w:eastAsia="Calibri" w:hAnsi="Times New Roman"/>
          <w:bCs/>
          <w:szCs w:val="24"/>
          <w:u w:val="single"/>
        </w:rPr>
        <w:t xml:space="preserve">administrative law judge or panel of </w:t>
      </w:r>
      <w:r w:rsidR="00286514" w:rsidRPr="00776F7C">
        <w:rPr>
          <w:rFonts w:ascii="Times New Roman" w:eastAsia="Calibri" w:hAnsi="Times New Roman"/>
          <w:bCs/>
          <w:szCs w:val="24"/>
          <w:u w:val="single"/>
        </w:rPr>
        <w:t>three</w:t>
      </w:r>
      <w:r w:rsidR="00D074AC" w:rsidRPr="00776F7C">
        <w:rPr>
          <w:rFonts w:ascii="Times New Roman" w:eastAsia="Calibri" w:hAnsi="Times New Roman"/>
          <w:bCs/>
          <w:szCs w:val="24"/>
          <w:u w:val="single"/>
        </w:rPr>
        <w:t xml:space="preserve"> administrative law judges </w:t>
      </w:r>
      <w:r w:rsidR="00BA1AAB" w:rsidRPr="00776F7C">
        <w:rPr>
          <w:rFonts w:ascii="Times New Roman" w:eastAsia="Calibri" w:hAnsi="Times New Roman"/>
          <w:bCs/>
          <w:szCs w:val="24"/>
          <w:u w:val="single"/>
        </w:rPr>
        <w:t>charged with deciding the case</w:t>
      </w:r>
      <w:r w:rsidR="003852E2" w:rsidRPr="00776F7C">
        <w:rPr>
          <w:rFonts w:ascii="Times New Roman" w:eastAsia="Calibri" w:hAnsi="Times New Roman"/>
          <w:bCs/>
          <w:szCs w:val="24"/>
          <w:u w:val="single"/>
        </w:rPr>
        <w:t>.</w:t>
      </w:r>
      <w:r w:rsidR="00D074AC" w:rsidRPr="00776F7C">
        <w:rPr>
          <w:rFonts w:ascii="Times New Roman" w:eastAsia="Calibri" w:hAnsi="Times New Roman"/>
          <w:bCs/>
          <w:szCs w:val="24"/>
          <w:u w:val="single"/>
        </w:rPr>
        <w:t xml:space="preserve"> </w:t>
      </w:r>
    </w:p>
    <w:p w14:paraId="001E42C0" w14:textId="77777777" w:rsidR="00390AA6" w:rsidRPr="00323186" w:rsidRDefault="00390AA6" w:rsidP="00390AA6">
      <w:pPr>
        <w:pStyle w:val="ListParagraph"/>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p>
    <w:p w14:paraId="40DFCDEF" w14:textId="551FD984" w:rsidR="0025711F" w:rsidRPr="00323186" w:rsidRDefault="0025711F" w:rsidP="00383FFD">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No response to a petition filed under subsection 2 is required. It will be presumed that all allegations are denied.</w:t>
      </w:r>
    </w:p>
    <w:p w14:paraId="107C2477" w14:textId="77777777" w:rsidR="00390AA6" w:rsidRPr="00323186" w:rsidRDefault="00390AA6" w:rsidP="00390AA6">
      <w:pPr>
        <w:pStyle w:val="ListParagraph"/>
        <w:rPr>
          <w:rFonts w:ascii="Times New Roman" w:eastAsia="Calibri" w:hAnsi="Times New Roman"/>
          <w:bCs/>
          <w:sz w:val="24"/>
          <w:szCs w:val="24"/>
        </w:rPr>
      </w:pPr>
    </w:p>
    <w:p w14:paraId="1DA102DA" w14:textId="5A2C5E4D" w:rsidR="0025711F" w:rsidRPr="00323186" w:rsidRDefault="0025711F" w:rsidP="00383FFD">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The employee must file responses to the questions contained in Appendix I attached to this rule within 30 days of the date the employee’s petition is filed. The responses must be sent to the employer/insurer. Failure to provide the required responses may result in dismissal with prejudice of the petition, exclusion of evidence, or other sanction that the</w:t>
      </w:r>
      <w:r w:rsidR="004A6E11">
        <w:rPr>
          <w:rFonts w:ascii="Times New Roman" w:eastAsia="Calibri" w:hAnsi="Times New Roman"/>
          <w:bCs/>
          <w:sz w:val="24"/>
          <w:szCs w:val="24"/>
        </w:rPr>
        <w:t xml:space="preserve"> </w:t>
      </w:r>
      <w:proofErr w:type="spellStart"/>
      <w:r w:rsidR="004A6E11" w:rsidRPr="004A6E11">
        <w:rPr>
          <w:rFonts w:ascii="Times New Roman" w:eastAsia="Calibri" w:hAnsi="Times New Roman"/>
          <w:bCs/>
          <w:strike/>
          <w:sz w:val="24"/>
          <w:szCs w:val="24"/>
        </w:rPr>
        <w:t>Board</w:t>
      </w:r>
      <w:r w:rsidR="00B32F69" w:rsidRPr="004A6E11">
        <w:rPr>
          <w:rFonts w:ascii="Times New Roman" w:eastAsia="Calibri" w:hAnsi="Times New Roman"/>
          <w:bCs/>
          <w:sz w:val="24"/>
          <w:szCs w:val="24"/>
          <w:u w:val="single"/>
        </w:rPr>
        <w:t>tribunal</w:t>
      </w:r>
      <w:proofErr w:type="spellEnd"/>
      <w:r w:rsidR="00B32F69" w:rsidRPr="00323186">
        <w:rPr>
          <w:rFonts w:ascii="Times New Roman" w:eastAsia="Calibri" w:hAnsi="Times New Roman"/>
          <w:bCs/>
          <w:sz w:val="24"/>
          <w:szCs w:val="24"/>
        </w:rPr>
        <w:t xml:space="preserve"> deems</w:t>
      </w:r>
      <w:r w:rsidRPr="00323186">
        <w:rPr>
          <w:rFonts w:ascii="Times New Roman" w:eastAsia="Calibri" w:hAnsi="Times New Roman"/>
          <w:bCs/>
          <w:sz w:val="24"/>
          <w:szCs w:val="24"/>
        </w:rPr>
        <w:t xml:space="preserve"> just.</w:t>
      </w:r>
      <w:r w:rsidR="00180A44">
        <w:rPr>
          <w:rFonts w:ascii="Times New Roman" w:eastAsia="Calibri" w:hAnsi="Times New Roman"/>
          <w:bCs/>
          <w:sz w:val="24"/>
          <w:szCs w:val="24"/>
        </w:rPr>
        <w:t xml:space="preserve"> </w:t>
      </w:r>
    </w:p>
    <w:p w14:paraId="73C65846" w14:textId="77777777" w:rsidR="00B714AB" w:rsidRPr="00323186" w:rsidRDefault="00B714AB" w:rsidP="00B714AB">
      <w:pPr>
        <w:pStyle w:val="ListParagraph"/>
        <w:rPr>
          <w:rFonts w:ascii="Times New Roman" w:eastAsia="Calibri" w:hAnsi="Times New Roman"/>
          <w:bCs/>
          <w:sz w:val="24"/>
          <w:szCs w:val="24"/>
        </w:rPr>
      </w:pPr>
    </w:p>
    <w:p w14:paraId="6BBB12F5" w14:textId="70504CFD" w:rsidR="0025711F" w:rsidRDefault="008A72ED" w:rsidP="00383FFD">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4A6E11">
        <w:rPr>
          <w:rFonts w:ascii="Times New Roman" w:eastAsia="Calibri" w:hAnsi="Times New Roman"/>
          <w:bCs/>
          <w:sz w:val="24"/>
          <w:szCs w:val="24"/>
          <w:u w:val="single"/>
        </w:rPr>
        <w:t xml:space="preserve">Within </w:t>
      </w:r>
      <w:r w:rsidR="00726C56" w:rsidRPr="004A6E11">
        <w:rPr>
          <w:rFonts w:ascii="Times New Roman" w:eastAsia="Calibri" w:hAnsi="Times New Roman"/>
          <w:bCs/>
          <w:sz w:val="24"/>
          <w:szCs w:val="24"/>
          <w:u w:val="single"/>
        </w:rPr>
        <w:t xml:space="preserve">30 days of the receipt of the employee’s discovery pursuant to subsection 4, </w:t>
      </w:r>
      <w:proofErr w:type="spellStart"/>
      <w:r w:rsidR="004A6E11" w:rsidRPr="004A6E11">
        <w:rPr>
          <w:rFonts w:ascii="Times New Roman" w:eastAsia="Calibri" w:hAnsi="Times New Roman"/>
          <w:bCs/>
          <w:strike/>
          <w:sz w:val="24"/>
          <w:szCs w:val="24"/>
        </w:rPr>
        <w:t>T</w:t>
      </w:r>
      <w:r w:rsidR="00726C56" w:rsidRPr="004A6E11">
        <w:rPr>
          <w:rFonts w:ascii="Times New Roman" w:eastAsia="Calibri" w:hAnsi="Times New Roman"/>
          <w:bCs/>
          <w:sz w:val="24"/>
          <w:szCs w:val="24"/>
          <w:u w:val="single"/>
        </w:rPr>
        <w:t>t</w:t>
      </w:r>
      <w:r w:rsidR="0025711F" w:rsidRPr="00323186">
        <w:rPr>
          <w:rFonts w:ascii="Times New Roman" w:eastAsia="Calibri" w:hAnsi="Times New Roman"/>
          <w:bCs/>
          <w:sz w:val="24"/>
          <w:szCs w:val="24"/>
        </w:rPr>
        <w:t>he</w:t>
      </w:r>
      <w:proofErr w:type="spellEnd"/>
      <w:r w:rsidR="0025711F" w:rsidRPr="00323186">
        <w:rPr>
          <w:rFonts w:ascii="Times New Roman" w:eastAsia="Calibri" w:hAnsi="Times New Roman"/>
          <w:bCs/>
          <w:sz w:val="24"/>
          <w:szCs w:val="24"/>
        </w:rPr>
        <w:t xml:space="preserve"> employer must </w:t>
      </w:r>
      <w:r w:rsidR="00473BE9" w:rsidRPr="004A6E11">
        <w:rPr>
          <w:rFonts w:ascii="Times New Roman" w:eastAsia="Calibri" w:hAnsi="Times New Roman"/>
          <w:bCs/>
          <w:sz w:val="24"/>
          <w:szCs w:val="24"/>
          <w:u w:val="single"/>
        </w:rPr>
        <w:t>send to the employee</w:t>
      </w:r>
      <w:r w:rsidR="00473BE9">
        <w:rPr>
          <w:rFonts w:ascii="Times New Roman" w:eastAsia="Calibri" w:hAnsi="Times New Roman"/>
          <w:bCs/>
          <w:sz w:val="24"/>
          <w:szCs w:val="24"/>
        </w:rPr>
        <w:t xml:space="preserve"> </w:t>
      </w:r>
      <w:proofErr w:type="spellStart"/>
      <w:r w:rsidR="004A6E11" w:rsidRPr="004A6E11">
        <w:rPr>
          <w:rFonts w:ascii="Times New Roman" w:eastAsia="Calibri" w:hAnsi="Times New Roman"/>
          <w:bCs/>
          <w:strike/>
          <w:sz w:val="24"/>
          <w:szCs w:val="24"/>
        </w:rPr>
        <w:t>turn over</w:t>
      </w:r>
      <w:proofErr w:type="spellEnd"/>
      <w:r w:rsidR="004A6E11">
        <w:rPr>
          <w:rFonts w:ascii="Times New Roman" w:eastAsia="Calibri" w:hAnsi="Times New Roman"/>
          <w:bCs/>
          <w:sz w:val="24"/>
          <w:szCs w:val="24"/>
        </w:rPr>
        <w:t xml:space="preserve"> </w:t>
      </w:r>
      <w:r w:rsidR="00473BE9">
        <w:rPr>
          <w:rFonts w:ascii="Times New Roman" w:eastAsia="Calibri" w:hAnsi="Times New Roman"/>
          <w:bCs/>
          <w:sz w:val="24"/>
          <w:szCs w:val="24"/>
        </w:rPr>
        <w:t xml:space="preserve">any </w:t>
      </w:r>
      <w:r w:rsidR="0025711F" w:rsidRPr="00323186">
        <w:rPr>
          <w:rFonts w:ascii="Times New Roman" w:eastAsia="Calibri" w:hAnsi="Times New Roman"/>
          <w:bCs/>
          <w:sz w:val="24"/>
          <w:szCs w:val="24"/>
        </w:rPr>
        <w:t xml:space="preserve">documentary evidence </w:t>
      </w:r>
      <w:r w:rsidR="00473BE9" w:rsidRPr="004A6E11">
        <w:rPr>
          <w:rFonts w:ascii="Times New Roman" w:eastAsia="Calibri" w:hAnsi="Times New Roman"/>
          <w:bCs/>
          <w:sz w:val="24"/>
          <w:szCs w:val="24"/>
          <w:u w:val="single"/>
        </w:rPr>
        <w:t>that the employer</w:t>
      </w:r>
      <w:r w:rsidR="00BA7B30">
        <w:rPr>
          <w:rFonts w:ascii="Times New Roman" w:eastAsia="Calibri" w:hAnsi="Times New Roman"/>
          <w:bCs/>
          <w:sz w:val="24"/>
          <w:szCs w:val="24"/>
        </w:rPr>
        <w:t xml:space="preserve"> </w:t>
      </w:r>
      <w:r w:rsidR="004A6E11">
        <w:rPr>
          <w:rFonts w:ascii="Times New Roman" w:eastAsia="Calibri" w:hAnsi="Times New Roman"/>
          <w:bCs/>
          <w:sz w:val="24"/>
          <w:szCs w:val="24"/>
        </w:rPr>
        <w:t xml:space="preserve"> </w:t>
      </w:r>
      <w:r w:rsidR="004A6E11" w:rsidRPr="004A6E11">
        <w:rPr>
          <w:rFonts w:ascii="Times New Roman" w:eastAsia="Calibri" w:hAnsi="Times New Roman"/>
          <w:bCs/>
          <w:strike/>
          <w:sz w:val="24"/>
          <w:szCs w:val="24"/>
        </w:rPr>
        <w:t>it</w:t>
      </w:r>
      <w:r w:rsidR="004A6E11">
        <w:rPr>
          <w:rFonts w:ascii="Times New Roman" w:eastAsia="Calibri" w:hAnsi="Times New Roman"/>
          <w:bCs/>
          <w:sz w:val="24"/>
          <w:szCs w:val="24"/>
        </w:rPr>
        <w:t xml:space="preserve"> </w:t>
      </w:r>
      <w:r w:rsidR="0025711F" w:rsidRPr="00323186">
        <w:rPr>
          <w:rFonts w:ascii="Times New Roman" w:eastAsia="Calibri" w:hAnsi="Times New Roman"/>
          <w:bCs/>
          <w:sz w:val="24"/>
          <w:szCs w:val="24"/>
        </w:rPr>
        <w:t>intends to introduce at hearing</w:t>
      </w:r>
      <w:r w:rsidR="004A6E11">
        <w:rPr>
          <w:rFonts w:ascii="Times New Roman" w:eastAsia="Calibri" w:hAnsi="Times New Roman"/>
          <w:bCs/>
          <w:sz w:val="24"/>
          <w:szCs w:val="24"/>
        </w:rPr>
        <w:t xml:space="preserve"> </w:t>
      </w:r>
      <w:r w:rsidR="004A6E11" w:rsidRPr="004A6E11">
        <w:rPr>
          <w:rFonts w:ascii="Times New Roman" w:eastAsia="Calibri" w:hAnsi="Times New Roman"/>
          <w:bCs/>
          <w:strike/>
          <w:sz w:val="24"/>
          <w:szCs w:val="24"/>
        </w:rPr>
        <w:t>at least 15 days prior to the hearing.  The information must be sent to the employee</w:t>
      </w:r>
      <w:r w:rsidR="004A6E11">
        <w:rPr>
          <w:rFonts w:ascii="Times New Roman" w:eastAsia="Calibri" w:hAnsi="Times New Roman"/>
          <w:bCs/>
          <w:sz w:val="24"/>
          <w:szCs w:val="24"/>
        </w:rPr>
        <w:t>.</w:t>
      </w:r>
      <w:r w:rsidR="0025711F" w:rsidRPr="00323186">
        <w:rPr>
          <w:rFonts w:ascii="Times New Roman" w:eastAsia="Calibri" w:hAnsi="Times New Roman"/>
          <w:bCs/>
          <w:sz w:val="24"/>
          <w:szCs w:val="24"/>
        </w:rPr>
        <w:t xml:space="preserve">  Failure to provide the required evidence may result in exclusion of evidence or other </w:t>
      </w:r>
      <w:proofErr w:type="gramStart"/>
      <w:r w:rsidR="0025711F" w:rsidRPr="00323186">
        <w:rPr>
          <w:rFonts w:ascii="Times New Roman" w:eastAsia="Calibri" w:hAnsi="Times New Roman"/>
          <w:bCs/>
          <w:sz w:val="24"/>
          <w:szCs w:val="24"/>
        </w:rPr>
        <w:t>sanction</w:t>
      </w:r>
      <w:proofErr w:type="gramEnd"/>
      <w:r w:rsidR="0025711F" w:rsidRPr="00323186">
        <w:rPr>
          <w:rFonts w:ascii="Times New Roman" w:eastAsia="Calibri" w:hAnsi="Times New Roman"/>
          <w:bCs/>
          <w:sz w:val="24"/>
          <w:szCs w:val="24"/>
        </w:rPr>
        <w:t xml:space="preserve"> that the </w:t>
      </w:r>
      <w:r w:rsidR="004A6E11" w:rsidRPr="004A6E11">
        <w:rPr>
          <w:rFonts w:ascii="Times New Roman" w:eastAsia="Calibri" w:hAnsi="Times New Roman"/>
          <w:bCs/>
          <w:strike/>
          <w:sz w:val="24"/>
          <w:szCs w:val="24"/>
        </w:rPr>
        <w:t>Board</w:t>
      </w:r>
      <w:r w:rsidR="004A6E11">
        <w:rPr>
          <w:rFonts w:ascii="Times New Roman" w:eastAsia="Calibri" w:hAnsi="Times New Roman"/>
          <w:bCs/>
          <w:sz w:val="24"/>
          <w:szCs w:val="24"/>
        </w:rPr>
        <w:t xml:space="preserve"> </w:t>
      </w:r>
      <w:r w:rsidR="009846E1" w:rsidRPr="004A6E11">
        <w:rPr>
          <w:rFonts w:ascii="Times New Roman" w:eastAsia="Calibri" w:hAnsi="Times New Roman"/>
          <w:bCs/>
          <w:sz w:val="24"/>
          <w:szCs w:val="24"/>
          <w:u w:val="single"/>
        </w:rPr>
        <w:t>tribunal</w:t>
      </w:r>
      <w:r w:rsidR="009846E1" w:rsidRPr="00323186">
        <w:rPr>
          <w:rFonts w:ascii="Times New Roman" w:eastAsia="Calibri" w:hAnsi="Times New Roman"/>
          <w:bCs/>
          <w:sz w:val="24"/>
          <w:szCs w:val="24"/>
        </w:rPr>
        <w:t xml:space="preserve"> </w:t>
      </w:r>
      <w:r w:rsidR="0025711F" w:rsidRPr="00323186">
        <w:rPr>
          <w:rFonts w:ascii="Times New Roman" w:eastAsia="Calibri" w:hAnsi="Times New Roman"/>
          <w:bCs/>
          <w:sz w:val="24"/>
          <w:szCs w:val="24"/>
        </w:rPr>
        <w:t>deems just.</w:t>
      </w:r>
    </w:p>
    <w:p w14:paraId="373E8184" w14:textId="77777777" w:rsidR="00F51F47" w:rsidRPr="00F51F47" w:rsidRDefault="00F51F47" w:rsidP="00F51F47">
      <w:pPr>
        <w:pStyle w:val="ListParagraph"/>
        <w:rPr>
          <w:rFonts w:ascii="Times New Roman" w:eastAsia="Calibri" w:hAnsi="Times New Roman"/>
          <w:bCs/>
          <w:sz w:val="24"/>
          <w:szCs w:val="24"/>
        </w:rPr>
      </w:pPr>
    </w:p>
    <w:p w14:paraId="73A6910D" w14:textId="0E09D0FF" w:rsidR="0084015C" w:rsidRPr="00014B40" w:rsidRDefault="004A6E11" w:rsidP="00014B40">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u w:val="single"/>
        </w:rPr>
      </w:pPr>
      <w:r w:rsidRPr="004A6E11">
        <w:rPr>
          <w:rFonts w:ascii="Times New Roman" w:eastAsia="Calibri" w:hAnsi="Times New Roman"/>
          <w:bCs/>
          <w:strike/>
          <w:sz w:val="24"/>
          <w:szCs w:val="24"/>
          <w:u w:val="single"/>
        </w:rPr>
        <w:t xml:space="preserve">The discovery obligations set forth above in subsections 4 and 5 </w:t>
      </w:r>
      <w:proofErr w:type="gramStart"/>
      <w:r w:rsidRPr="004A6E11">
        <w:rPr>
          <w:rFonts w:ascii="Times New Roman" w:eastAsia="Calibri" w:hAnsi="Times New Roman"/>
          <w:bCs/>
          <w:strike/>
          <w:sz w:val="24"/>
          <w:szCs w:val="24"/>
          <w:u w:val="single"/>
        </w:rPr>
        <w:t>are</w:t>
      </w:r>
      <w:proofErr w:type="gramEnd"/>
      <w:r w:rsidRPr="004A6E11">
        <w:rPr>
          <w:rFonts w:ascii="Times New Roman" w:eastAsia="Calibri" w:hAnsi="Times New Roman"/>
          <w:bCs/>
          <w:strike/>
          <w:sz w:val="24"/>
          <w:szCs w:val="24"/>
          <w:u w:val="single"/>
        </w:rPr>
        <w:t xml:space="preserve"> minimum obligations.</w:t>
      </w:r>
      <w:r>
        <w:rPr>
          <w:rFonts w:ascii="Times New Roman" w:eastAsia="Calibri" w:hAnsi="Times New Roman"/>
          <w:bCs/>
          <w:sz w:val="24"/>
          <w:szCs w:val="24"/>
          <w:u w:val="single"/>
        </w:rPr>
        <w:t xml:space="preserve">  </w:t>
      </w:r>
      <w:r w:rsidR="00B14794">
        <w:rPr>
          <w:rFonts w:ascii="Times New Roman" w:eastAsia="Calibri" w:hAnsi="Times New Roman"/>
          <w:bCs/>
          <w:sz w:val="24"/>
          <w:szCs w:val="24"/>
          <w:u w:val="single"/>
        </w:rPr>
        <w:t>Additional</w:t>
      </w:r>
      <w:r w:rsidR="00106DC6" w:rsidRPr="00014B40">
        <w:rPr>
          <w:rFonts w:ascii="Times New Roman" w:eastAsia="Calibri" w:hAnsi="Times New Roman"/>
          <w:bCs/>
          <w:sz w:val="24"/>
          <w:szCs w:val="24"/>
          <w:u w:val="single"/>
        </w:rPr>
        <w:t xml:space="preserve"> information may be exchanged by agreement.  </w:t>
      </w:r>
      <w:r w:rsidR="00186C97" w:rsidRPr="00014B40">
        <w:rPr>
          <w:rFonts w:ascii="Times New Roman" w:eastAsia="Calibri" w:hAnsi="Times New Roman"/>
          <w:bCs/>
          <w:sz w:val="24"/>
          <w:szCs w:val="24"/>
          <w:u w:val="single"/>
        </w:rPr>
        <w:t xml:space="preserve">If </w:t>
      </w:r>
      <w:r w:rsidR="00A75042" w:rsidRPr="00014B40">
        <w:rPr>
          <w:rFonts w:ascii="Times New Roman" w:eastAsia="Calibri" w:hAnsi="Times New Roman"/>
          <w:bCs/>
          <w:sz w:val="24"/>
          <w:szCs w:val="24"/>
          <w:u w:val="single"/>
        </w:rPr>
        <w:t>the</w:t>
      </w:r>
      <w:r w:rsidR="000650C1" w:rsidRPr="00014B40">
        <w:rPr>
          <w:rFonts w:ascii="Times New Roman" w:eastAsia="Calibri" w:hAnsi="Times New Roman"/>
          <w:bCs/>
          <w:sz w:val="24"/>
          <w:szCs w:val="24"/>
          <w:u w:val="single"/>
        </w:rPr>
        <w:t xml:space="preserve"> part</w:t>
      </w:r>
      <w:r w:rsidR="00A75042" w:rsidRPr="00014B40">
        <w:rPr>
          <w:rFonts w:ascii="Times New Roman" w:eastAsia="Calibri" w:hAnsi="Times New Roman"/>
          <w:bCs/>
          <w:sz w:val="24"/>
          <w:szCs w:val="24"/>
          <w:u w:val="single"/>
        </w:rPr>
        <w:t xml:space="preserve">ies </w:t>
      </w:r>
      <w:r w:rsidR="00186C97" w:rsidRPr="00014B40">
        <w:rPr>
          <w:rFonts w:ascii="Times New Roman" w:eastAsia="Calibri" w:hAnsi="Times New Roman"/>
          <w:bCs/>
          <w:sz w:val="24"/>
          <w:szCs w:val="24"/>
          <w:u w:val="single"/>
        </w:rPr>
        <w:t>c</w:t>
      </w:r>
      <w:r w:rsidR="000650C1" w:rsidRPr="00014B40">
        <w:rPr>
          <w:rFonts w:ascii="Times New Roman" w:eastAsia="Calibri" w:hAnsi="Times New Roman"/>
          <w:bCs/>
          <w:sz w:val="24"/>
          <w:szCs w:val="24"/>
          <w:u w:val="single"/>
        </w:rPr>
        <w:t>a</w:t>
      </w:r>
      <w:r w:rsidR="00186C97" w:rsidRPr="00014B40">
        <w:rPr>
          <w:rFonts w:ascii="Times New Roman" w:eastAsia="Calibri" w:hAnsi="Times New Roman"/>
          <w:bCs/>
          <w:sz w:val="24"/>
          <w:szCs w:val="24"/>
          <w:u w:val="single"/>
        </w:rPr>
        <w:t>nnot agree on f</w:t>
      </w:r>
      <w:r w:rsidR="00A90A2F" w:rsidRPr="00014B40">
        <w:rPr>
          <w:rFonts w:ascii="Times New Roman" w:eastAsia="Calibri" w:hAnsi="Times New Roman"/>
          <w:bCs/>
          <w:sz w:val="24"/>
          <w:szCs w:val="24"/>
          <w:u w:val="single"/>
        </w:rPr>
        <w:t>urther discovery</w:t>
      </w:r>
      <w:r w:rsidR="00496EA9" w:rsidRPr="00014B40">
        <w:rPr>
          <w:rFonts w:ascii="Times New Roman" w:eastAsia="Calibri" w:hAnsi="Times New Roman"/>
          <w:bCs/>
          <w:sz w:val="24"/>
          <w:szCs w:val="24"/>
          <w:u w:val="single"/>
        </w:rPr>
        <w:t xml:space="preserve"> </w:t>
      </w:r>
      <w:r w:rsidR="00544021">
        <w:rPr>
          <w:rFonts w:ascii="Times New Roman" w:eastAsia="Calibri" w:hAnsi="Times New Roman"/>
          <w:bCs/>
          <w:sz w:val="24"/>
          <w:szCs w:val="24"/>
          <w:u w:val="single"/>
        </w:rPr>
        <w:t>obligations</w:t>
      </w:r>
      <w:r w:rsidR="00A75042" w:rsidRPr="00014B40">
        <w:rPr>
          <w:rFonts w:ascii="Times New Roman" w:eastAsia="Calibri" w:hAnsi="Times New Roman"/>
          <w:bCs/>
          <w:sz w:val="24"/>
          <w:szCs w:val="24"/>
          <w:u w:val="single"/>
        </w:rPr>
        <w:t xml:space="preserve">, </w:t>
      </w:r>
      <w:r w:rsidR="00F67A27" w:rsidRPr="00AA33A2">
        <w:rPr>
          <w:rFonts w:ascii="Times New Roman" w:eastAsia="Calibri" w:hAnsi="Times New Roman"/>
          <w:bCs/>
          <w:sz w:val="24"/>
          <w:szCs w:val="24"/>
          <w:u w:val="single"/>
        </w:rPr>
        <w:t xml:space="preserve">then </w:t>
      </w:r>
      <w:r w:rsidR="00CB119D" w:rsidRPr="00AA33A2">
        <w:rPr>
          <w:rFonts w:ascii="Times New Roman" w:eastAsia="Calibri" w:hAnsi="Times New Roman"/>
          <w:bCs/>
          <w:sz w:val="24"/>
          <w:szCs w:val="24"/>
          <w:u w:val="single"/>
        </w:rPr>
        <w:t>a motion to propound further discovery</w:t>
      </w:r>
      <w:r w:rsidR="00521BBC" w:rsidRPr="00AA33A2">
        <w:rPr>
          <w:rFonts w:ascii="Times New Roman" w:eastAsia="Calibri" w:hAnsi="Times New Roman"/>
          <w:bCs/>
          <w:sz w:val="24"/>
          <w:szCs w:val="24"/>
          <w:u w:val="single"/>
        </w:rPr>
        <w:t xml:space="preserve">, and the </w:t>
      </w:r>
      <w:r w:rsidR="00492E33" w:rsidRPr="00AA33A2">
        <w:rPr>
          <w:rFonts w:ascii="Times New Roman" w:eastAsia="Calibri" w:hAnsi="Times New Roman"/>
          <w:bCs/>
          <w:sz w:val="24"/>
          <w:szCs w:val="24"/>
          <w:u w:val="single"/>
        </w:rPr>
        <w:t>opposing party’s reply,</w:t>
      </w:r>
      <w:r w:rsidR="00CB119D" w:rsidRPr="00AA33A2">
        <w:rPr>
          <w:rFonts w:ascii="Times New Roman" w:eastAsia="Calibri" w:hAnsi="Times New Roman"/>
          <w:bCs/>
          <w:sz w:val="24"/>
          <w:szCs w:val="24"/>
          <w:u w:val="single"/>
        </w:rPr>
        <w:t xml:space="preserve"> must be filed with the </w:t>
      </w:r>
      <w:r w:rsidR="00BF3F0A" w:rsidRPr="00AA33A2">
        <w:rPr>
          <w:rFonts w:ascii="Times New Roman" w:eastAsia="Calibri" w:hAnsi="Times New Roman"/>
          <w:bCs/>
          <w:sz w:val="24"/>
          <w:szCs w:val="24"/>
          <w:u w:val="single"/>
        </w:rPr>
        <w:t>tribunal</w:t>
      </w:r>
      <w:r w:rsidR="00CB119D" w:rsidRPr="00AA33A2">
        <w:rPr>
          <w:rFonts w:ascii="Times New Roman" w:eastAsia="Calibri" w:hAnsi="Times New Roman"/>
          <w:bCs/>
          <w:sz w:val="24"/>
          <w:szCs w:val="24"/>
          <w:u w:val="single"/>
        </w:rPr>
        <w:t xml:space="preserve">.  </w:t>
      </w:r>
      <w:r w:rsidR="00916F63" w:rsidRPr="00AA33A2">
        <w:rPr>
          <w:rFonts w:ascii="Times New Roman" w:eastAsia="Calibri" w:hAnsi="Times New Roman"/>
          <w:bCs/>
          <w:sz w:val="24"/>
          <w:szCs w:val="24"/>
          <w:u w:val="single"/>
        </w:rPr>
        <w:t xml:space="preserve">Discovery shall be permitted </w:t>
      </w:r>
      <w:r w:rsidR="000650C1" w:rsidRPr="00AA33A2">
        <w:rPr>
          <w:rFonts w:ascii="Times New Roman" w:eastAsia="Calibri" w:hAnsi="Times New Roman"/>
          <w:bCs/>
          <w:sz w:val="24"/>
          <w:szCs w:val="24"/>
          <w:u w:val="single"/>
        </w:rPr>
        <w:t xml:space="preserve">by </w:t>
      </w:r>
      <w:r w:rsidR="003C393B" w:rsidRPr="00AA33A2">
        <w:rPr>
          <w:rFonts w:ascii="Times New Roman" w:eastAsia="Calibri" w:hAnsi="Times New Roman"/>
          <w:bCs/>
          <w:sz w:val="24"/>
          <w:szCs w:val="24"/>
          <w:u w:val="single"/>
        </w:rPr>
        <w:t xml:space="preserve">a majority vote of </w:t>
      </w:r>
      <w:r w:rsidR="000650C1" w:rsidRPr="00AA33A2">
        <w:rPr>
          <w:rFonts w:ascii="Times New Roman" w:eastAsia="Calibri" w:hAnsi="Times New Roman"/>
          <w:bCs/>
          <w:sz w:val="24"/>
          <w:szCs w:val="24"/>
          <w:u w:val="single"/>
        </w:rPr>
        <w:t xml:space="preserve">the </w:t>
      </w:r>
      <w:r w:rsidR="00764EB9" w:rsidRPr="00AA33A2">
        <w:rPr>
          <w:rFonts w:ascii="Times New Roman" w:eastAsia="Calibri" w:hAnsi="Times New Roman"/>
          <w:bCs/>
          <w:sz w:val="24"/>
          <w:szCs w:val="24"/>
          <w:u w:val="single"/>
        </w:rPr>
        <w:t>Board</w:t>
      </w:r>
      <w:r w:rsidR="00286514" w:rsidRPr="00AA33A2">
        <w:rPr>
          <w:rFonts w:ascii="Times New Roman" w:eastAsia="Calibri" w:hAnsi="Times New Roman"/>
          <w:bCs/>
          <w:sz w:val="24"/>
          <w:szCs w:val="24"/>
          <w:u w:val="single"/>
        </w:rPr>
        <w:t xml:space="preserve"> or panel of three administrative law judges</w:t>
      </w:r>
      <w:r w:rsidR="00B235CA" w:rsidRPr="00AA33A2">
        <w:rPr>
          <w:rFonts w:ascii="Times New Roman" w:eastAsia="Calibri" w:hAnsi="Times New Roman"/>
          <w:bCs/>
          <w:sz w:val="24"/>
          <w:szCs w:val="24"/>
          <w:u w:val="single"/>
        </w:rPr>
        <w:t>,</w:t>
      </w:r>
      <w:r w:rsidR="00992365" w:rsidRPr="00AA33A2">
        <w:rPr>
          <w:rFonts w:ascii="Times New Roman" w:eastAsia="Calibri" w:hAnsi="Times New Roman"/>
          <w:bCs/>
          <w:sz w:val="24"/>
          <w:szCs w:val="24"/>
          <w:u w:val="single"/>
        </w:rPr>
        <w:t xml:space="preserve"> </w:t>
      </w:r>
      <w:r w:rsidR="00014B40" w:rsidRPr="00AA33A2">
        <w:rPr>
          <w:rFonts w:ascii="Times New Roman" w:eastAsia="Calibri" w:hAnsi="Times New Roman"/>
          <w:bCs/>
          <w:sz w:val="24"/>
          <w:szCs w:val="24"/>
          <w:u w:val="single"/>
        </w:rPr>
        <w:t xml:space="preserve">or </w:t>
      </w:r>
      <w:r w:rsidR="00B235CA" w:rsidRPr="00AA33A2">
        <w:rPr>
          <w:rFonts w:ascii="Times New Roman" w:eastAsia="Calibri" w:hAnsi="Times New Roman"/>
          <w:bCs/>
          <w:sz w:val="24"/>
          <w:szCs w:val="24"/>
          <w:u w:val="single"/>
        </w:rPr>
        <w:t xml:space="preserve">by the </w:t>
      </w:r>
      <w:r w:rsidR="008373C6" w:rsidRPr="00AA33A2">
        <w:rPr>
          <w:rFonts w:ascii="Times New Roman" w:eastAsia="Calibri" w:hAnsi="Times New Roman"/>
          <w:bCs/>
          <w:sz w:val="24"/>
          <w:szCs w:val="24"/>
          <w:u w:val="single"/>
        </w:rPr>
        <w:t xml:space="preserve">Administrative Law Judge </w:t>
      </w:r>
      <w:r w:rsidR="00B235CA" w:rsidRPr="00AA33A2">
        <w:rPr>
          <w:rFonts w:ascii="Times New Roman" w:eastAsia="Calibri" w:hAnsi="Times New Roman"/>
          <w:bCs/>
          <w:sz w:val="24"/>
          <w:szCs w:val="24"/>
          <w:u w:val="single"/>
        </w:rPr>
        <w:t>charged with decidin</w:t>
      </w:r>
      <w:r w:rsidR="00B235CA">
        <w:rPr>
          <w:rFonts w:ascii="Times New Roman" w:eastAsia="Calibri" w:hAnsi="Times New Roman"/>
          <w:bCs/>
          <w:sz w:val="24"/>
          <w:szCs w:val="24"/>
          <w:u w:val="single"/>
        </w:rPr>
        <w:t>g the case</w:t>
      </w:r>
      <w:r w:rsidR="00014B40" w:rsidRPr="00014B40">
        <w:rPr>
          <w:rFonts w:ascii="Times New Roman" w:eastAsia="Calibri" w:hAnsi="Times New Roman"/>
          <w:bCs/>
          <w:sz w:val="24"/>
          <w:szCs w:val="24"/>
          <w:u w:val="single"/>
        </w:rPr>
        <w:t>.</w:t>
      </w:r>
    </w:p>
    <w:p w14:paraId="7950D441" w14:textId="77777777" w:rsidR="00014B40" w:rsidRPr="00014B40" w:rsidRDefault="00014B40" w:rsidP="00014B40">
      <w:pPr>
        <w:pStyle w:val="ListParagraph"/>
        <w:rPr>
          <w:rFonts w:ascii="Times New Roman" w:eastAsia="Calibri" w:hAnsi="Times New Roman"/>
          <w:bCs/>
          <w:sz w:val="24"/>
          <w:szCs w:val="24"/>
        </w:rPr>
      </w:pPr>
    </w:p>
    <w:p w14:paraId="7D772E72" w14:textId="6C3D0DED" w:rsidR="00997216" w:rsidRDefault="0025711F" w:rsidP="00383FFD">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 xml:space="preserve">Hearings will be held </w:t>
      </w:r>
      <w:r w:rsidRPr="00C71EC2">
        <w:rPr>
          <w:rFonts w:ascii="Times New Roman" w:eastAsia="Calibri" w:hAnsi="Times New Roman"/>
          <w:bCs/>
          <w:strike/>
          <w:sz w:val="24"/>
          <w:szCs w:val="24"/>
        </w:rPr>
        <w:t>expeditiously in all cases</w:t>
      </w:r>
      <w:r w:rsidR="00C71EC2">
        <w:rPr>
          <w:rFonts w:ascii="Times New Roman" w:eastAsia="Calibri" w:hAnsi="Times New Roman"/>
          <w:bCs/>
          <w:sz w:val="24"/>
          <w:szCs w:val="24"/>
        </w:rPr>
        <w:t xml:space="preserve"> </w:t>
      </w:r>
      <w:r w:rsidR="00D83E05" w:rsidRPr="00AC079C">
        <w:rPr>
          <w:rFonts w:ascii="Times New Roman" w:eastAsia="Calibri" w:hAnsi="Times New Roman"/>
          <w:bCs/>
          <w:sz w:val="24"/>
          <w:szCs w:val="24"/>
          <w:u w:val="single"/>
        </w:rPr>
        <w:t>in an expeditious manner</w:t>
      </w:r>
      <w:r w:rsidRPr="00323186">
        <w:rPr>
          <w:rFonts w:ascii="Times New Roman" w:eastAsia="Calibri" w:hAnsi="Times New Roman"/>
          <w:bCs/>
          <w:sz w:val="24"/>
          <w:szCs w:val="24"/>
        </w:rPr>
        <w:t xml:space="preserve">. Hearings </w:t>
      </w:r>
      <w:proofErr w:type="gramStart"/>
      <w:r w:rsidRPr="00D83E05">
        <w:rPr>
          <w:rFonts w:ascii="Times New Roman" w:eastAsia="Calibri" w:hAnsi="Times New Roman"/>
          <w:bCs/>
          <w:strike/>
          <w:sz w:val="24"/>
          <w:szCs w:val="24"/>
        </w:rPr>
        <w:t>will</w:t>
      </w:r>
      <w:r w:rsidRPr="00323186">
        <w:rPr>
          <w:rFonts w:ascii="Times New Roman" w:eastAsia="Calibri" w:hAnsi="Times New Roman"/>
          <w:bCs/>
          <w:sz w:val="24"/>
          <w:szCs w:val="24"/>
        </w:rPr>
        <w:t xml:space="preserve"> </w:t>
      </w:r>
      <w:r w:rsidR="00D83E05">
        <w:rPr>
          <w:rFonts w:ascii="Times New Roman" w:eastAsia="Calibri" w:hAnsi="Times New Roman"/>
          <w:bCs/>
          <w:sz w:val="24"/>
          <w:szCs w:val="24"/>
          <w:u w:val="double"/>
        </w:rPr>
        <w:t>that</w:t>
      </w:r>
      <w:proofErr w:type="gramEnd"/>
      <w:r w:rsidR="00D83E05">
        <w:rPr>
          <w:rFonts w:ascii="Times New Roman" w:eastAsia="Calibri" w:hAnsi="Times New Roman"/>
          <w:bCs/>
          <w:sz w:val="24"/>
          <w:szCs w:val="24"/>
        </w:rPr>
        <w:t xml:space="preserve"> </w:t>
      </w:r>
      <w:r w:rsidRPr="00323186">
        <w:rPr>
          <w:rFonts w:ascii="Times New Roman" w:eastAsia="Calibri" w:hAnsi="Times New Roman"/>
          <w:bCs/>
          <w:sz w:val="24"/>
          <w:szCs w:val="24"/>
        </w:rPr>
        <w:t>take place before the Board of Directors</w:t>
      </w:r>
      <w:r w:rsidRPr="0059467F">
        <w:rPr>
          <w:rFonts w:ascii="Times New Roman" w:eastAsia="Calibri" w:hAnsi="Times New Roman"/>
          <w:bCs/>
          <w:strike/>
          <w:sz w:val="24"/>
          <w:szCs w:val="24"/>
        </w:rPr>
        <w:t>. A</w:t>
      </w:r>
      <w:r w:rsidRPr="00323186">
        <w:rPr>
          <w:rFonts w:ascii="Times New Roman" w:eastAsia="Calibri" w:hAnsi="Times New Roman"/>
          <w:bCs/>
          <w:sz w:val="24"/>
          <w:szCs w:val="24"/>
        </w:rPr>
        <w:t xml:space="preserve"> </w:t>
      </w:r>
      <w:r w:rsidR="0059467F" w:rsidRPr="00AC079C">
        <w:rPr>
          <w:rFonts w:ascii="Times New Roman" w:eastAsia="Calibri" w:hAnsi="Times New Roman"/>
          <w:bCs/>
          <w:sz w:val="24"/>
          <w:szCs w:val="24"/>
          <w:u w:val="single"/>
        </w:rPr>
        <w:t>will be decided by a</w:t>
      </w:r>
      <w:r w:rsidR="0059467F">
        <w:rPr>
          <w:rFonts w:ascii="Times New Roman" w:eastAsia="Calibri" w:hAnsi="Times New Roman"/>
          <w:bCs/>
          <w:sz w:val="24"/>
          <w:szCs w:val="24"/>
        </w:rPr>
        <w:t xml:space="preserve"> </w:t>
      </w:r>
      <w:r w:rsidRPr="00323186">
        <w:rPr>
          <w:rFonts w:ascii="Times New Roman" w:eastAsia="Calibri" w:hAnsi="Times New Roman"/>
          <w:bCs/>
          <w:sz w:val="24"/>
          <w:szCs w:val="24"/>
        </w:rPr>
        <w:t xml:space="preserve">majority </w:t>
      </w:r>
      <w:r w:rsidRPr="00323186">
        <w:rPr>
          <w:rFonts w:ascii="Times New Roman" w:eastAsia="Calibri" w:hAnsi="Times New Roman"/>
          <w:bCs/>
          <w:sz w:val="24"/>
          <w:szCs w:val="24"/>
        </w:rPr>
        <w:lastRenderedPageBreak/>
        <w:t xml:space="preserve">vote of the membership of the Board </w:t>
      </w:r>
      <w:r w:rsidRPr="005B13AA">
        <w:rPr>
          <w:rFonts w:ascii="Times New Roman" w:eastAsia="Calibri" w:hAnsi="Times New Roman"/>
          <w:bCs/>
          <w:strike/>
          <w:sz w:val="24"/>
          <w:szCs w:val="24"/>
        </w:rPr>
        <w:t>will be required to extend benefits under this rule</w:t>
      </w:r>
      <w:r w:rsidRPr="00323186">
        <w:rPr>
          <w:rFonts w:ascii="Times New Roman" w:eastAsia="Calibri" w:hAnsi="Times New Roman"/>
          <w:bCs/>
          <w:sz w:val="24"/>
          <w:szCs w:val="24"/>
        </w:rPr>
        <w:t>.</w:t>
      </w:r>
      <w:r w:rsidR="00997216">
        <w:rPr>
          <w:rFonts w:ascii="Times New Roman" w:eastAsia="Calibri" w:hAnsi="Times New Roman"/>
          <w:bCs/>
          <w:sz w:val="24"/>
          <w:szCs w:val="24"/>
        </w:rPr>
        <w:t xml:space="preserve">  </w:t>
      </w:r>
      <w:r w:rsidR="00251ACA" w:rsidRPr="00EC69FB">
        <w:rPr>
          <w:rFonts w:ascii="Times New Roman" w:eastAsia="Calibri" w:hAnsi="Times New Roman"/>
          <w:bCs/>
          <w:sz w:val="24"/>
          <w:szCs w:val="24"/>
          <w:u w:val="single"/>
        </w:rPr>
        <w:t>If the case is decided by a panel of three Administrative Law Judges, decisions must be made by a majority vote of the panel.</w:t>
      </w:r>
      <w:r w:rsidR="005B13AA">
        <w:rPr>
          <w:rFonts w:ascii="Times New Roman" w:eastAsia="Calibri" w:hAnsi="Times New Roman"/>
          <w:bCs/>
          <w:sz w:val="24"/>
          <w:szCs w:val="24"/>
        </w:rPr>
        <w:t xml:space="preserve">  </w:t>
      </w:r>
      <w:r w:rsidRPr="00323186">
        <w:rPr>
          <w:rFonts w:ascii="Times New Roman" w:eastAsia="Calibri" w:hAnsi="Times New Roman"/>
          <w:bCs/>
          <w:sz w:val="24"/>
          <w:szCs w:val="24"/>
        </w:rPr>
        <w:t xml:space="preserve">Either the General Counsel or the </w:t>
      </w:r>
      <w:r w:rsidRPr="008373C6">
        <w:rPr>
          <w:rFonts w:ascii="Times New Roman" w:eastAsia="Calibri" w:hAnsi="Times New Roman"/>
          <w:bCs/>
          <w:strike/>
          <w:sz w:val="24"/>
          <w:szCs w:val="24"/>
        </w:rPr>
        <w:t xml:space="preserve">Assistant </w:t>
      </w:r>
      <w:r w:rsidR="008373C6" w:rsidRPr="008373C6">
        <w:rPr>
          <w:rFonts w:ascii="Times New Roman" w:eastAsia="Calibri" w:hAnsi="Times New Roman"/>
          <w:bCs/>
          <w:sz w:val="24"/>
          <w:szCs w:val="24"/>
          <w:u w:val="single"/>
        </w:rPr>
        <w:t xml:space="preserve">Deputy </w:t>
      </w:r>
      <w:r w:rsidRPr="00323186">
        <w:rPr>
          <w:rFonts w:ascii="Times New Roman" w:eastAsia="Calibri" w:hAnsi="Times New Roman"/>
          <w:bCs/>
          <w:sz w:val="24"/>
          <w:szCs w:val="24"/>
        </w:rPr>
        <w:t>General Counsel will be present to assist the Board with legal issues.</w:t>
      </w:r>
    </w:p>
    <w:p w14:paraId="3D1379CC" w14:textId="77777777" w:rsidR="006260FB" w:rsidRDefault="006260FB" w:rsidP="006260FB">
      <w:pPr>
        <w:pStyle w:val="ListParagraph"/>
        <w:tabs>
          <w:tab w:val="left" w:pos="720"/>
          <w:tab w:val="left" w:pos="1440"/>
          <w:tab w:val="left" w:pos="2160"/>
          <w:tab w:val="left" w:pos="2880"/>
          <w:tab w:val="left" w:pos="3600"/>
        </w:tabs>
        <w:autoSpaceDE w:val="0"/>
        <w:autoSpaceDN w:val="0"/>
        <w:adjustRightInd w:val="0"/>
        <w:ind w:left="1080"/>
        <w:rPr>
          <w:rFonts w:ascii="Times New Roman" w:eastAsia="Calibri" w:hAnsi="Times New Roman"/>
          <w:bCs/>
          <w:sz w:val="24"/>
          <w:szCs w:val="24"/>
        </w:rPr>
      </w:pPr>
    </w:p>
    <w:p w14:paraId="451BF2E8" w14:textId="3DFB4F27" w:rsidR="0025711F" w:rsidRPr="00810A65" w:rsidRDefault="009D6E51" w:rsidP="00383FFD">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u w:val="single"/>
        </w:rPr>
      </w:pPr>
      <w:r>
        <w:rPr>
          <w:rFonts w:ascii="Times New Roman" w:eastAsia="Calibri" w:hAnsi="Times New Roman"/>
          <w:bCs/>
          <w:sz w:val="24"/>
          <w:szCs w:val="24"/>
          <w:u w:val="single"/>
        </w:rPr>
        <w:t xml:space="preserve">Except in cases that have been referred to </w:t>
      </w:r>
      <w:r w:rsidR="008A72ED">
        <w:rPr>
          <w:rFonts w:ascii="Times New Roman" w:eastAsia="Calibri" w:hAnsi="Times New Roman"/>
          <w:bCs/>
          <w:sz w:val="24"/>
          <w:szCs w:val="24"/>
          <w:u w:val="single"/>
        </w:rPr>
        <w:t>an Administrative Law Judge</w:t>
      </w:r>
      <w:r w:rsidR="00CB0E2D">
        <w:rPr>
          <w:rFonts w:ascii="Times New Roman" w:eastAsia="Calibri" w:hAnsi="Times New Roman"/>
          <w:bCs/>
          <w:sz w:val="24"/>
          <w:szCs w:val="24"/>
          <w:u w:val="single"/>
        </w:rPr>
        <w:t xml:space="preserve"> </w:t>
      </w:r>
      <w:r w:rsidR="00CB0E2D" w:rsidRPr="00A75C66">
        <w:rPr>
          <w:rFonts w:ascii="Times New Roman" w:eastAsia="Calibri" w:hAnsi="Times New Roman"/>
          <w:bCs/>
          <w:sz w:val="24"/>
          <w:szCs w:val="24"/>
          <w:u w:val="single"/>
        </w:rPr>
        <w:t>or panel of three Administrative Law Judges</w:t>
      </w:r>
      <w:r w:rsidR="008A72ED">
        <w:rPr>
          <w:rFonts w:ascii="Times New Roman" w:eastAsia="Calibri" w:hAnsi="Times New Roman"/>
          <w:bCs/>
          <w:sz w:val="24"/>
          <w:szCs w:val="24"/>
          <w:u w:val="single"/>
        </w:rPr>
        <w:t xml:space="preserve">, </w:t>
      </w:r>
      <w:r w:rsidR="00C024D5" w:rsidRPr="00C024D5">
        <w:rPr>
          <w:rFonts w:ascii="Times New Roman" w:eastAsia="Calibri" w:hAnsi="Times New Roman"/>
          <w:bCs/>
          <w:strike/>
          <w:sz w:val="24"/>
          <w:szCs w:val="24"/>
          <w:u w:val="single"/>
        </w:rPr>
        <w:t>the Executive Director may direct</w:t>
      </w:r>
      <w:r w:rsidR="00C024D5">
        <w:rPr>
          <w:rFonts w:ascii="Times New Roman" w:eastAsia="Calibri" w:hAnsi="Times New Roman"/>
          <w:bCs/>
          <w:sz w:val="24"/>
          <w:szCs w:val="24"/>
          <w:u w:val="single"/>
        </w:rPr>
        <w:t xml:space="preserve"> </w:t>
      </w:r>
      <w:r w:rsidR="00546866" w:rsidRPr="00536BAB">
        <w:rPr>
          <w:rFonts w:ascii="Times New Roman" w:eastAsia="Calibri" w:hAnsi="Times New Roman"/>
          <w:bCs/>
          <w:sz w:val="24"/>
          <w:szCs w:val="24"/>
          <w:u w:val="single"/>
        </w:rPr>
        <w:t xml:space="preserve">the Board assigns </w:t>
      </w:r>
      <w:r w:rsidR="00BE77B2" w:rsidRPr="00810A65">
        <w:rPr>
          <w:rFonts w:ascii="Times New Roman" w:eastAsia="Calibri" w:hAnsi="Times New Roman"/>
          <w:bCs/>
          <w:sz w:val="24"/>
          <w:szCs w:val="24"/>
          <w:u w:val="single"/>
        </w:rPr>
        <w:t>the</w:t>
      </w:r>
      <w:r w:rsidR="00B32F69">
        <w:rPr>
          <w:rFonts w:ascii="Times New Roman" w:eastAsia="Calibri" w:hAnsi="Times New Roman"/>
          <w:bCs/>
          <w:sz w:val="24"/>
          <w:szCs w:val="24"/>
          <w:u w:val="single"/>
        </w:rPr>
        <w:t xml:space="preserve"> </w:t>
      </w:r>
      <w:r w:rsidR="00BE77B2" w:rsidRPr="00810A65">
        <w:rPr>
          <w:rFonts w:ascii="Times New Roman" w:eastAsia="Calibri" w:hAnsi="Times New Roman"/>
          <w:bCs/>
          <w:sz w:val="24"/>
          <w:szCs w:val="24"/>
          <w:u w:val="single"/>
        </w:rPr>
        <w:t xml:space="preserve">General Counsel or </w:t>
      </w:r>
      <w:r w:rsidR="00C024D5" w:rsidRPr="00C024D5">
        <w:rPr>
          <w:rFonts w:ascii="Times New Roman" w:eastAsia="Calibri" w:hAnsi="Times New Roman"/>
          <w:bCs/>
          <w:strike/>
          <w:sz w:val="24"/>
          <w:szCs w:val="24"/>
          <w:u w:val="single"/>
        </w:rPr>
        <w:t>Assistant</w:t>
      </w:r>
      <w:r w:rsidR="00C024D5">
        <w:rPr>
          <w:rFonts w:ascii="Times New Roman" w:eastAsia="Calibri" w:hAnsi="Times New Roman"/>
          <w:bCs/>
          <w:sz w:val="24"/>
          <w:szCs w:val="24"/>
          <w:u w:val="single"/>
        </w:rPr>
        <w:t xml:space="preserve"> </w:t>
      </w:r>
      <w:r>
        <w:rPr>
          <w:rFonts w:ascii="Times New Roman" w:eastAsia="Calibri" w:hAnsi="Times New Roman"/>
          <w:bCs/>
          <w:sz w:val="24"/>
          <w:szCs w:val="24"/>
          <w:u w:val="single"/>
        </w:rPr>
        <w:t>Deputy</w:t>
      </w:r>
      <w:r w:rsidRPr="00810A65">
        <w:rPr>
          <w:rFonts w:ascii="Times New Roman" w:eastAsia="Calibri" w:hAnsi="Times New Roman"/>
          <w:bCs/>
          <w:sz w:val="24"/>
          <w:szCs w:val="24"/>
          <w:u w:val="single"/>
        </w:rPr>
        <w:t xml:space="preserve"> </w:t>
      </w:r>
      <w:r w:rsidR="00BE77B2" w:rsidRPr="00810A65">
        <w:rPr>
          <w:rFonts w:ascii="Times New Roman" w:eastAsia="Calibri" w:hAnsi="Times New Roman"/>
          <w:bCs/>
          <w:sz w:val="24"/>
          <w:szCs w:val="24"/>
          <w:u w:val="single"/>
        </w:rPr>
        <w:t xml:space="preserve">General Counsel </w:t>
      </w:r>
      <w:r w:rsidR="00217424">
        <w:rPr>
          <w:rFonts w:ascii="Times New Roman" w:eastAsia="Calibri" w:hAnsi="Times New Roman"/>
          <w:bCs/>
          <w:sz w:val="24"/>
          <w:szCs w:val="24"/>
          <w:u w:val="single"/>
        </w:rPr>
        <w:t xml:space="preserve">to </w:t>
      </w:r>
      <w:r w:rsidR="00B35C57" w:rsidRPr="00810A65">
        <w:rPr>
          <w:rFonts w:ascii="Times New Roman" w:eastAsia="Calibri" w:hAnsi="Times New Roman"/>
          <w:bCs/>
          <w:sz w:val="24"/>
          <w:szCs w:val="24"/>
          <w:u w:val="single"/>
        </w:rPr>
        <w:t xml:space="preserve">communicate with parties about prehearing </w:t>
      </w:r>
      <w:r w:rsidR="000B6D33" w:rsidRPr="00810A65">
        <w:rPr>
          <w:rFonts w:ascii="Times New Roman" w:eastAsia="Calibri" w:hAnsi="Times New Roman"/>
          <w:bCs/>
          <w:sz w:val="24"/>
          <w:szCs w:val="24"/>
          <w:u w:val="single"/>
        </w:rPr>
        <w:t xml:space="preserve">discovery and </w:t>
      </w:r>
      <w:r w:rsidR="00B35C57" w:rsidRPr="00810A65">
        <w:rPr>
          <w:rFonts w:ascii="Times New Roman" w:eastAsia="Calibri" w:hAnsi="Times New Roman"/>
          <w:bCs/>
          <w:sz w:val="24"/>
          <w:szCs w:val="24"/>
          <w:u w:val="single"/>
        </w:rPr>
        <w:t xml:space="preserve">motions, </w:t>
      </w:r>
      <w:r w:rsidR="00B35C57" w:rsidRPr="008373C6">
        <w:rPr>
          <w:rFonts w:ascii="Times New Roman" w:eastAsia="Calibri" w:hAnsi="Times New Roman"/>
          <w:bCs/>
          <w:strike/>
          <w:sz w:val="24"/>
          <w:szCs w:val="24"/>
          <w:u w:val="single"/>
        </w:rPr>
        <w:t>to</w:t>
      </w:r>
      <w:r w:rsidR="00B35C57" w:rsidRPr="00810A65">
        <w:rPr>
          <w:rFonts w:ascii="Times New Roman" w:eastAsia="Calibri" w:hAnsi="Times New Roman"/>
          <w:bCs/>
          <w:sz w:val="24"/>
          <w:szCs w:val="24"/>
          <w:u w:val="single"/>
        </w:rPr>
        <w:t xml:space="preserve"> </w:t>
      </w:r>
      <w:r w:rsidR="00CF4021" w:rsidRPr="00810A65">
        <w:rPr>
          <w:rFonts w:ascii="Times New Roman" w:eastAsia="Calibri" w:hAnsi="Times New Roman"/>
          <w:bCs/>
          <w:sz w:val="24"/>
          <w:szCs w:val="24"/>
          <w:u w:val="single"/>
        </w:rPr>
        <w:t xml:space="preserve">conduct </w:t>
      </w:r>
      <w:r w:rsidR="006260FB" w:rsidRPr="00810A65">
        <w:rPr>
          <w:rFonts w:ascii="Times New Roman" w:eastAsia="Calibri" w:hAnsi="Times New Roman"/>
          <w:bCs/>
          <w:sz w:val="24"/>
          <w:szCs w:val="24"/>
          <w:u w:val="single"/>
        </w:rPr>
        <w:t xml:space="preserve">prehearing </w:t>
      </w:r>
      <w:r w:rsidR="00CF4021" w:rsidRPr="00810A65">
        <w:rPr>
          <w:rFonts w:ascii="Times New Roman" w:eastAsia="Calibri" w:hAnsi="Times New Roman"/>
          <w:bCs/>
          <w:sz w:val="24"/>
          <w:szCs w:val="24"/>
          <w:u w:val="single"/>
        </w:rPr>
        <w:t>conferences and meetings</w:t>
      </w:r>
      <w:r w:rsidR="00DE1000" w:rsidRPr="00810A65">
        <w:rPr>
          <w:rFonts w:ascii="Times New Roman" w:eastAsia="Calibri" w:hAnsi="Times New Roman"/>
          <w:bCs/>
          <w:sz w:val="24"/>
          <w:szCs w:val="24"/>
          <w:u w:val="single"/>
        </w:rPr>
        <w:t xml:space="preserve">, </w:t>
      </w:r>
      <w:r w:rsidR="00727C87" w:rsidRPr="008373C6">
        <w:rPr>
          <w:rFonts w:ascii="Times New Roman" w:eastAsia="Calibri" w:hAnsi="Times New Roman"/>
          <w:bCs/>
          <w:strike/>
          <w:sz w:val="24"/>
          <w:szCs w:val="24"/>
          <w:u w:val="single"/>
        </w:rPr>
        <w:t>to</w:t>
      </w:r>
      <w:r w:rsidR="00727C87" w:rsidRPr="00810A65">
        <w:rPr>
          <w:rFonts w:ascii="Times New Roman" w:eastAsia="Calibri" w:hAnsi="Times New Roman"/>
          <w:bCs/>
          <w:sz w:val="24"/>
          <w:szCs w:val="24"/>
          <w:u w:val="single"/>
        </w:rPr>
        <w:t xml:space="preserve"> </w:t>
      </w:r>
      <w:r w:rsidR="00E415C6" w:rsidRPr="00810A65">
        <w:rPr>
          <w:rFonts w:ascii="Times New Roman" w:eastAsia="Calibri" w:hAnsi="Times New Roman"/>
          <w:bCs/>
          <w:sz w:val="24"/>
          <w:szCs w:val="24"/>
          <w:u w:val="single"/>
        </w:rPr>
        <w:t xml:space="preserve">establish a timeline for </w:t>
      </w:r>
      <w:r w:rsidR="00810A65" w:rsidRPr="00810A65">
        <w:rPr>
          <w:rFonts w:ascii="Times New Roman" w:eastAsia="Calibri" w:hAnsi="Times New Roman"/>
          <w:bCs/>
          <w:sz w:val="24"/>
          <w:szCs w:val="24"/>
          <w:u w:val="single"/>
        </w:rPr>
        <w:t xml:space="preserve">the </w:t>
      </w:r>
      <w:r w:rsidR="009C1099" w:rsidRPr="00810A65">
        <w:rPr>
          <w:rFonts w:ascii="Times New Roman" w:eastAsia="Calibri" w:hAnsi="Times New Roman"/>
          <w:bCs/>
          <w:sz w:val="24"/>
          <w:szCs w:val="24"/>
          <w:u w:val="single"/>
        </w:rPr>
        <w:t xml:space="preserve">exchange and submission of </w:t>
      </w:r>
      <w:r w:rsidR="00E415C6" w:rsidRPr="00810A65">
        <w:rPr>
          <w:rFonts w:ascii="Times New Roman" w:eastAsia="Calibri" w:hAnsi="Times New Roman"/>
          <w:bCs/>
          <w:sz w:val="24"/>
          <w:szCs w:val="24"/>
          <w:u w:val="single"/>
        </w:rPr>
        <w:t>exhibits,</w:t>
      </w:r>
      <w:r w:rsidR="00DE1000" w:rsidRPr="00810A65">
        <w:rPr>
          <w:rFonts w:ascii="Times New Roman" w:eastAsia="Calibri" w:hAnsi="Times New Roman"/>
          <w:bCs/>
          <w:sz w:val="24"/>
          <w:szCs w:val="24"/>
          <w:u w:val="single"/>
        </w:rPr>
        <w:t xml:space="preserve"> and </w:t>
      </w:r>
      <w:r w:rsidR="00727C87" w:rsidRPr="008373C6">
        <w:rPr>
          <w:rFonts w:ascii="Times New Roman" w:eastAsia="Calibri" w:hAnsi="Times New Roman"/>
          <w:bCs/>
          <w:strike/>
          <w:sz w:val="24"/>
          <w:szCs w:val="24"/>
          <w:u w:val="single"/>
        </w:rPr>
        <w:t>to</w:t>
      </w:r>
      <w:r w:rsidR="00727C87" w:rsidRPr="00810A65">
        <w:rPr>
          <w:rFonts w:ascii="Times New Roman" w:eastAsia="Calibri" w:hAnsi="Times New Roman"/>
          <w:bCs/>
          <w:sz w:val="24"/>
          <w:szCs w:val="24"/>
          <w:u w:val="single"/>
        </w:rPr>
        <w:t xml:space="preserve"> </w:t>
      </w:r>
      <w:r w:rsidR="00B73B7F" w:rsidRPr="00810A65">
        <w:rPr>
          <w:rFonts w:ascii="Times New Roman" w:eastAsia="Calibri" w:hAnsi="Times New Roman"/>
          <w:bCs/>
          <w:sz w:val="24"/>
          <w:szCs w:val="24"/>
          <w:u w:val="single"/>
        </w:rPr>
        <w:t xml:space="preserve">otherwise </w:t>
      </w:r>
      <w:r w:rsidR="00727C87" w:rsidRPr="00810A65">
        <w:rPr>
          <w:rFonts w:ascii="Times New Roman" w:eastAsia="Calibri" w:hAnsi="Times New Roman"/>
          <w:bCs/>
          <w:sz w:val="24"/>
          <w:szCs w:val="24"/>
          <w:u w:val="single"/>
        </w:rPr>
        <w:t xml:space="preserve">supervise </w:t>
      </w:r>
      <w:r w:rsidR="00E14E86" w:rsidRPr="00810A65">
        <w:rPr>
          <w:rFonts w:ascii="Times New Roman" w:eastAsia="Calibri" w:hAnsi="Times New Roman"/>
          <w:bCs/>
          <w:sz w:val="24"/>
          <w:szCs w:val="24"/>
          <w:u w:val="single"/>
        </w:rPr>
        <w:t xml:space="preserve">the </w:t>
      </w:r>
      <w:r w:rsidR="00727C87" w:rsidRPr="00810A65">
        <w:rPr>
          <w:rFonts w:ascii="Times New Roman" w:eastAsia="Calibri" w:hAnsi="Times New Roman"/>
          <w:bCs/>
          <w:sz w:val="24"/>
          <w:szCs w:val="24"/>
          <w:u w:val="single"/>
        </w:rPr>
        <w:t xml:space="preserve">development of the case </w:t>
      </w:r>
      <w:r w:rsidR="007C075D" w:rsidRPr="00810A65">
        <w:rPr>
          <w:rFonts w:ascii="Times New Roman" w:eastAsia="Calibri" w:hAnsi="Times New Roman"/>
          <w:bCs/>
          <w:sz w:val="24"/>
          <w:szCs w:val="24"/>
          <w:u w:val="single"/>
        </w:rPr>
        <w:t>so that e</w:t>
      </w:r>
      <w:r w:rsidR="0048233F">
        <w:rPr>
          <w:rFonts w:ascii="Times New Roman" w:eastAsia="Calibri" w:hAnsi="Times New Roman"/>
          <w:bCs/>
          <w:sz w:val="24"/>
          <w:szCs w:val="24"/>
          <w:u w:val="single"/>
        </w:rPr>
        <w:t>xhibits</w:t>
      </w:r>
      <w:r w:rsidR="007C075D" w:rsidRPr="00810A65">
        <w:rPr>
          <w:rFonts w:ascii="Times New Roman" w:eastAsia="Calibri" w:hAnsi="Times New Roman"/>
          <w:bCs/>
          <w:sz w:val="24"/>
          <w:szCs w:val="24"/>
          <w:u w:val="single"/>
        </w:rPr>
        <w:t xml:space="preserve"> will be </w:t>
      </w:r>
      <w:r w:rsidR="009D1B3A" w:rsidRPr="00810A65">
        <w:rPr>
          <w:rFonts w:ascii="Times New Roman" w:eastAsia="Calibri" w:hAnsi="Times New Roman"/>
          <w:bCs/>
          <w:sz w:val="24"/>
          <w:szCs w:val="24"/>
          <w:u w:val="single"/>
        </w:rPr>
        <w:t xml:space="preserve">provided </w:t>
      </w:r>
      <w:r w:rsidR="00820457">
        <w:rPr>
          <w:rFonts w:ascii="Times New Roman" w:eastAsia="Calibri" w:hAnsi="Times New Roman"/>
          <w:bCs/>
          <w:sz w:val="24"/>
          <w:szCs w:val="24"/>
          <w:u w:val="single"/>
        </w:rPr>
        <w:t xml:space="preserve">to </w:t>
      </w:r>
      <w:r w:rsidR="00D06CB7" w:rsidRPr="00810A65">
        <w:rPr>
          <w:rFonts w:ascii="Times New Roman" w:eastAsia="Calibri" w:hAnsi="Times New Roman"/>
          <w:bCs/>
          <w:sz w:val="24"/>
          <w:szCs w:val="24"/>
          <w:u w:val="single"/>
        </w:rPr>
        <w:t xml:space="preserve">the directors in an organized format </w:t>
      </w:r>
      <w:r w:rsidR="009D1B3A" w:rsidRPr="00810A65">
        <w:rPr>
          <w:rFonts w:ascii="Times New Roman" w:eastAsia="Calibri" w:hAnsi="Times New Roman"/>
          <w:bCs/>
          <w:sz w:val="24"/>
          <w:szCs w:val="24"/>
          <w:u w:val="single"/>
        </w:rPr>
        <w:t xml:space="preserve">in advance of </w:t>
      </w:r>
      <w:r w:rsidR="00CF365F" w:rsidRPr="00810A65">
        <w:rPr>
          <w:rFonts w:ascii="Times New Roman" w:eastAsia="Calibri" w:hAnsi="Times New Roman"/>
          <w:bCs/>
          <w:sz w:val="24"/>
          <w:szCs w:val="24"/>
          <w:u w:val="single"/>
        </w:rPr>
        <w:t>hearings</w:t>
      </w:r>
      <w:r w:rsidR="00C805A2">
        <w:rPr>
          <w:rFonts w:ascii="Times New Roman" w:eastAsia="Calibri" w:hAnsi="Times New Roman"/>
          <w:bCs/>
          <w:sz w:val="24"/>
          <w:szCs w:val="24"/>
          <w:u w:val="single"/>
        </w:rPr>
        <w:t>.</w:t>
      </w:r>
    </w:p>
    <w:p w14:paraId="56D241DA" w14:textId="77777777" w:rsidR="00382C7F" w:rsidRDefault="00382C7F" w:rsidP="00382C7F">
      <w:pPr>
        <w:pStyle w:val="ListParagraph"/>
        <w:rPr>
          <w:rFonts w:ascii="Times New Roman" w:eastAsia="Calibri" w:hAnsi="Times New Roman"/>
          <w:bCs/>
          <w:sz w:val="24"/>
          <w:szCs w:val="24"/>
        </w:rPr>
      </w:pPr>
    </w:p>
    <w:p w14:paraId="2BD2CA9C" w14:textId="77777777" w:rsidR="00382C7F" w:rsidRDefault="0025711F" w:rsidP="00383FFD">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Parties will be allowed to present relevant evidence along with closing arguments on the date of the hearing. Unless extraordinary circumstances warrant, evidence submitted after the hearing will not be accepted.</w:t>
      </w:r>
    </w:p>
    <w:p w14:paraId="05E50D87" w14:textId="77777777" w:rsidR="00C024D5" w:rsidRPr="00C024D5" w:rsidRDefault="00C024D5" w:rsidP="00C024D5">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7A0A2ED8" w14:textId="3D470957" w:rsidR="00DB4B86" w:rsidRPr="00323186" w:rsidRDefault="0025711F" w:rsidP="00383FFD">
      <w:pPr>
        <w:pStyle w:val="ListParagraph"/>
        <w:numPr>
          <w:ilvl w:val="0"/>
          <w:numId w:val="48"/>
        </w:numPr>
        <w:tabs>
          <w:tab w:val="left" w:pos="720"/>
          <w:tab w:val="left" w:pos="1440"/>
          <w:tab w:val="left" w:pos="2160"/>
          <w:tab w:val="left" w:pos="2880"/>
          <w:tab w:val="left" w:pos="3600"/>
        </w:tabs>
        <w:autoSpaceDE w:val="0"/>
        <w:autoSpaceDN w:val="0"/>
        <w:adjustRightInd w:val="0"/>
        <w:rPr>
          <w:rFonts w:ascii="Times New Roman" w:eastAsia="Calibri" w:hAnsi="Times New Roman"/>
          <w:bCs/>
          <w:sz w:val="24"/>
          <w:szCs w:val="24"/>
        </w:rPr>
      </w:pPr>
      <w:r w:rsidRPr="00323186">
        <w:rPr>
          <w:rFonts w:ascii="Times New Roman" w:eastAsia="Calibri" w:hAnsi="Times New Roman"/>
          <w:bCs/>
          <w:sz w:val="24"/>
          <w:szCs w:val="24"/>
        </w:rPr>
        <w:t xml:space="preserve">In cases where benefits have been extended, a Petition for Reconsideration of Extended Benefits may be filed by the employer responsible for payment of the additional benefits. The employer must establish a material change in circumstances </w:t>
      </w:r>
      <w:proofErr w:type="gramStart"/>
      <w:r w:rsidRPr="00323186">
        <w:rPr>
          <w:rFonts w:ascii="Times New Roman" w:eastAsia="Calibri" w:hAnsi="Times New Roman"/>
          <w:bCs/>
          <w:sz w:val="24"/>
          <w:szCs w:val="24"/>
        </w:rPr>
        <w:t>since</w:t>
      </w:r>
      <w:proofErr w:type="gramEnd"/>
      <w:r w:rsidRPr="00323186">
        <w:rPr>
          <w:rFonts w:ascii="Times New Roman" w:eastAsia="Calibri" w:hAnsi="Times New Roman"/>
          <w:bCs/>
          <w:sz w:val="24"/>
          <w:szCs w:val="24"/>
        </w:rPr>
        <w:t xml:space="preserve"> the previous order. Orders extending benefits beyond 520 weeks are not subject to review more often than every two years from the date of the board order allowing an extension.</w:t>
      </w:r>
    </w:p>
    <w:p w14:paraId="1FAB2492" w14:textId="77777777" w:rsidR="00E36F27" w:rsidRPr="00323186" w:rsidRDefault="00E36F27" w:rsidP="00E36F27">
      <w:pPr>
        <w:pBdr>
          <w:bottom w:val="single" w:sz="6" w:space="1" w:color="auto"/>
        </w:pBd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709B7B77" w14:textId="77777777" w:rsidR="00414F77" w:rsidRPr="00323186" w:rsidRDefault="00414F77" w:rsidP="00E36F27">
      <w:pPr>
        <w:pBdr>
          <w:bottom w:val="single" w:sz="6" w:space="1" w:color="auto"/>
        </w:pBd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4CB4F73B" w14:textId="77777777" w:rsidR="00414F77" w:rsidRPr="00323186" w:rsidRDefault="00414F77" w:rsidP="00E36F27">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6905DFD5" w14:textId="77777777" w:rsidR="00E36F27" w:rsidRPr="00323186" w:rsidRDefault="00E36F27" w:rsidP="00E36F27">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38944D9A" w14:textId="77777777" w:rsidR="00565B99" w:rsidRPr="00323186" w:rsidRDefault="0019048B"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STATUTORY AUTHORITY:</w:t>
      </w:r>
    </w:p>
    <w:p w14:paraId="03DC4822" w14:textId="2C71CEBC"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39-A M.R.S.A. § 213 </w:t>
      </w:r>
    </w:p>
    <w:p w14:paraId="2744D820" w14:textId="77777777" w:rsidR="00414F77" w:rsidRPr="00323186" w:rsidRDefault="00414F77"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3943DA59" w14:textId="7B1C6491" w:rsidR="00D45B47" w:rsidRPr="00323186" w:rsidRDefault="0019048B"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EFFECTIVE DATE:</w:t>
      </w:r>
    </w:p>
    <w:p w14:paraId="7588C1B2" w14:textId="798D63BD" w:rsidR="0019048B" w:rsidRPr="00323186" w:rsidRDefault="00D45B47"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February 22, 1998 </w:t>
      </w:r>
      <w:r w:rsidR="00847AEF" w:rsidRPr="00323186">
        <w:rPr>
          <w:rFonts w:ascii="Times New Roman" w:eastAsia="Calibri" w:hAnsi="Times New Roman"/>
          <w:bCs/>
          <w:szCs w:val="24"/>
        </w:rPr>
        <w:tab/>
      </w:r>
      <w:r w:rsidR="0019048B" w:rsidRPr="00323186">
        <w:rPr>
          <w:rFonts w:ascii="Times New Roman" w:eastAsia="Calibri" w:hAnsi="Times New Roman"/>
          <w:bCs/>
          <w:szCs w:val="24"/>
        </w:rPr>
        <w:t xml:space="preserve">Sections 1 and 2 </w:t>
      </w:r>
    </w:p>
    <w:p w14:paraId="5B13235F" w14:textId="77777777" w:rsidR="00414F77" w:rsidRPr="00323186" w:rsidRDefault="00414F77"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1A7BAFB8" w14:textId="1723FFA5" w:rsidR="0019048B" w:rsidRPr="00323186" w:rsidRDefault="0019048B"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AMENDED:</w:t>
      </w:r>
    </w:p>
    <w:p w14:paraId="1610E89C" w14:textId="7B4D842E"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August 30, 1998 </w:t>
      </w:r>
      <w:r w:rsidR="00847AEF" w:rsidRPr="00323186">
        <w:rPr>
          <w:rFonts w:ascii="Times New Roman" w:eastAsia="Calibri" w:hAnsi="Times New Roman"/>
          <w:bCs/>
          <w:szCs w:val="24"/>
        </w:rPr>
        <w:tab/>
      </w:r>
      <w:r w:rsidR="0019048B" w:rsidRPr="00323186">
        <w:rPr>
          <w:rFonts w:ascii="Times New Roman" w:eastAsia="Calibri" w:hAnsi="Times New Roman"/>
          <w:bCs/>
          <w:szCs w:val="24"/>
        </w:rPr>
        <w:t xml:space="preserve">Sections 3 and 4 added </w:t>
      </w:r>
    </w:p>
    <w:p w14:paraId="21B85615" w14:textId="67D4C9DA"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December 14, 1998 </w:t>
      </w:r>
      <w:r w:rsidR="00847AEF" w:rsidRPr="00323186">
        <w:rPr>
          <w:rFonts w:ascii="Times New Roman" w:eastAsia="Calibri" w:hAnsi="Times New Roman"/>
          <w:bCs/>
          <w:szCs w:val="24"/>
        </w:rPr>
        <w:tab/>
      </w:r>
      <w:r w:rsidR="0019048B" w:rsidRPr="00323186">
        <w:rPr>
          <w:rFonts w:ascii="Times New Roman" w:eastAsia="Calibri" w:hAnsi="Times New Roman"/>
          <w:bCs/>
          <w:szCs w:val="24"/>
        </w:rPr>
        <w:t xml:space="preserve">Section 5 and Appendix I added </w:t>
      </w:r>
    </w:p>
    <w:p w14:paraId="37CB19F4" w14:textId="695094D2"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May 8, 1999 </w:t>
      </w:r>
      <w:r w:rsidR="00847AEF" w:rsidRPr="00323186">
        <w:rPr>
          <w:rFonts w:ascii="Times New Roman" w:eastAsia="Calibri" w:hAnsi="Times New Roman"/>
          <w:bCs/>
          <w:szCs w:val="24"/>
        </w:rPr>
        <w:tab/>
      </w:r>
      <w:r w:rsidR="00847AEF" w:rsidRPr="00323186">
        <w:rPr>
          <w:rFonts w:ascii="Times New Roman" w:eastAsia="Calibri" w:hAnsi="Times New Roman"/>
          <w:bCs/>
          <w:szCs w:val="24"/>
        </w:rPr>
        <w:tab/>
      </w:r>
      <w:r w:rsidR="0019048B" w:rsidRPr="00323186">
        <w:rPr>
          <w:rFonts w:ascii="Times New Roman" w:eastAsia="Calibri" w:hAnsi="Times New Roman"/>
          <w:bCs/>
          <w:szCs w:val="24"/>
        </w:rPr>
        <w:t xml:space="preserve">Subsections 2(2) and 4(2) added </w:t>
      </w:r>
    </w:p>
    <w:p w14:paraId="05AF7392" w14:textId="58A9B229"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July 24, 2000 </w:t>
      </w:r>
      <w:r w:rsidR="004D6892" w:rsidRPr="00323186">
        <w:rPr>
          <w:rFonts w:ascii="Times New Roman" w:eastAsia="Calibri" w:hAnsi="Times New Roman"/>
          <w:bCs/>
          <w:szCs w:val="24"/>
        </w:rPr>
        <w:tab/>
      </w:r>
      <w:r w:rsidR="004D6892" w:rsidRPr="00323186">
        <w:rPr>
          <w:rFonts w:ascii="Times New Roman" w:eastAsia="Calibri" w:hAnsi="Times New Roman"/>
          <w:bCs/>
          <w:szCs w:val="24"/>
        </w:rPr>
        <w:tab/>
      </w:r>
      <w:r w:rsidR="00521532" w:rsidRPr="00323186">
        <w:rPr>
          <w:rFonts w:ascii="Times New Roman" w:eastAsia="Calibri" w:hAnsi="Times New Roman"/>
          <w:bCs/>
          <w:szCs w:val="24"/>
        </w:rPr>
        <w:t>A</w:t>
      </w:r>
      <w:r w:rsidR="0019048B" w:rsidRPr="00323186">
        <w:rPr>
          <w:rFonts w:ascii="Times New Roman" w:eastAsia="Calibri" w:hAnsi="Times New Roman"/>
          <w:bCs/>
          <w:szCs w:val="24"/>
        </w:rPr>
        <w:t xml:space="preserve">mendments to Section 2(3) added </w:t>
      </w:r>
    </w:p>
    <w:p w14:paraId="36F157EB" w14:textId="75D1ACD2"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March 28, 2001 </w:t>
      </w:r>
      <w:r w:rsidR="00672FF7" w:rsidRPr="00323186">
        <w:rPr>
          <w:rFonts w:ascii="Times New Roman" w:eastAsia="Calibri" w:hAnsi="Times New Roman"/>
          <w:bCs/>
          <w:szCs w:val="24"/>
        </w:rPr>
        <w:tab/>
      </w:r>
      <w:r w:rsidR="00521532" w:rsidRPr="00323186">
        <w:rPr>
          <w:rFonts w:ascii="Times New Roman" w:eastAsia="Calibri" w:hAnsi="Times New Roman"/>
          <w:bCs/>
          <w:szCs w:val="24"/>
        </w:rPr>
        <w:t>A</w:t>
      </w:r>
      <w:r w:rsidR="0019048B" w:rsidRPr="00323186">
        <w:rPr>
          <w:rFonts w:ascii="Times New Roman" w:eastAsia="Calibri" w:hAnsi="Times New Roman"/>
          <w:bCs/>
          <w:szCs w:val="24"/>
        </w:rPr>
        <w:t xml:space="preserve">mendments to Section 4 (repeal &amp; replace) &amp; Section 5(4) </w:t>
      </w:r>
    </w:p>
    <w:p w14:paraId="63C6AED5" w14:textId="43FC3FBA"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September 29, 2002</w:t>
      </w:r>
      <w:r w:rsidR="004D6892" w:rsidRPr="00323186">
        <w:rPr>
          <w:rFonts w:ascii="Times New Roman" w:eastAsia="Calibri" w:hAnsi="Times New Roman"/>
          <w:bCs/>
          <w:szCs w:val="24"/>
        </w:rPr>
        <w:tab/>
      </w:r>
      <w:r w:rsidR="0019048B" w:rsidRPr="00323186">
        <w:rPr>
          <w:rFonts w:ascii="Times New Roman" w:eastAsia="Calibri" w:hAnsi="Times New Roman"/>
          <w:bCs/>
          <w:szCs w:val="24"/>
        </w:rPr>
        <w:t xml:space="preserve">Section 4 repealed, filing 2002-359 </w:t>
      </w:r>
    </w:p>
    <w:p w14:paraId="063DD408" w14:textId="77777777" w:rsidR="00565B99"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582E00C3" w14:textId="1C586595" w:rsidR="0019048B" w:rsidRPr="00323186" w:rsidRDefault="0019048B"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NON-SUBSTANTIVE CORRECTIONS:</w:t>
      </w:r>
    </w:p>
    <w:p w14:paraId="77E01B71" w14:textId="179EA24C"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January 8, 2003 </w:t>
      </w:r>
      <w:r w:rsidR="004F7E40" w:rsidRPr="00323186">
        <w:rPr>
          <w:rFonts w:ascii="Times New Roman" w:eastAsia="Calibri" w:hAnsi="Times New Roman"/>
          <w:bCs/>
          <w:szCs w:val="24"/>
        </w:rPr>
        <w:tab/>
      </w:r>
      <w:r w:rsidR="00521532" w:rsidRPr="00323186">
        <w:rPr>
          <w:rFonts w:ascii="Times New Roman" w:eastAsia="Calibri" w:hAnsi="Times New Roman"/>
          <w:bCs/>
          <w:szCs w:val="24"/>
        </w:rPr>
        <w:t>C</w:t>
      </w:r>
      <w:r w:rsidR="0019048B" w:rsidRPr="00323186">
        <w:rPr>
          <w:rFonts w:ascii="Times New Roman" w:eastAsia="Calibri" w:hAnsi="Times New Roman"/>
          <w:bCs/>
          <w:szCs w:val="24"/>
        </w:rPr>
        <w:t>haracter spacing only</w:t>
      </w:r>
    </w:p>
    <w:p w14:paraId="507698D7" w14:textId="77777777" w:rsidR="00565B99"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6B89BFC0" w14:textId="38E5518E" w:rsidR="0019048B" w:rsidRPr="00323186" w:rsidRDefault="0019048B"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AMENDED:</w:t>
      </w:r>
    </w:p>
    <w:p w14:paraId="1E8E12C7" w14:textId="283F8725"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lastRenderedPageBreak/>
        <w:tab/>
      </w:r>
      <w:r w:rsidR="0019048B" w:rsidRPr="00323186">
        <w:rPr>
          <w:rFonts w:ascii="Times New Roman" w:eastAsia="Calibri" w:hAnsi="Times New Roman"/>
          <w:bCs/>
          <w:szCs w:val="24"/>
        </w:rPr>
        <w:t xml:space="preserve">March 11, 2006 </w:t>
      </w:r>
      <w:r w:rsidR="005D24D0" w:rsidRPr="00323186">
        <w:rPr>
          <w:rFonts w:ascii="Times New Roman" w:eastAsia="Calibri" w:hAnsi="Times New Roman"/>
          <w:bCs/>
          <w:szCs w:val="24"/>
        </w:rPr>
        <w:tab/>
      </w:r>
      <w:r w:rsidR="0019048B" w:rsidRPr="00323186">
        <w:rPr>
          <w:rFonts w:ascii="Times New Roman" w:eastAsia="Calibri" w:hAnsi="Times New Roman"/>
          <w:bCs/>
          <w:szCs w:val="24"/>
        </w:rPr>
        <w:t xml:space="preserve">Section 1(2) </w:t>
      </w:r>
      <w:r w:rsidR="00F118A6" w:rsidRPr="00323186">
        <w:rPr>
          <w:rFonts w:ascii="Times New Roman" w:eastAsia="Calibri" w:hAnsi="Times New Roman"/>
          <w:bCs/>
          <w:szCs w:val="24"/>
        </w:rPr>
        <w:t>and</w:t>
      </w:r>
      <w:r w:rsidR="0019048B" w:rsidRPr="00323186">
        <w:rPr>
          <w:rFonts w:ascii="Times New Roman" w:eastAsia="Calibri" w:hAnsi="Times New Roman"/>
          <w:bCs/>
          <w:szCs w:val="24"/>
        </w:rPr>
        <w:t xml:space="preserve"> (3) and 2(4) </w:t>
      </w:r>
      <w:r w:rsidR="00AC4427" w:rsidRPr="00323186">
        <w:rPr>
          <w:rFonts w:ascii="Times New Roman" w:eastAsia="Calibri" w:hAnsi="Times New Roman"/>
          <w:bCs/>
          <w:szCs w:val="24"/>
        </w:rPr>
        <w:t>and</w:t>
      </w:r>
      <w:r w:rsidR="0019048B" w:rsidRPr="00323186">
        <w:rPr>
          <w:rFonts w:ascii="Times New Roman" w:eastAsia="Calibri" w:hAnsi="Times New Roman"/>
          <w:bCs/>
          <w:szCs w:val="24"/>
        </w:rPr>
        <w:t xml:space="preserve"> (5) added</w:t>
      </w:r>
      <w:r w:rsidR="00867F30" w:rsidRPr="00323186">
        <w:rPr>
          <w:rFonts w:ascii="Times New Roman" w:eastAsia="Calibri" w:hAnsi="Times New Roman"/>
          <w:bCs/>
          <w:szCs w:val="24"/>
        </w:rPr>
        <w:t>,</w:t>
      </w:r>
      <w:r w:rsidR="0019048B" w:rsidRPr="00323186">
        <w:rPr>
          <w:rFonts w:ascii="Times New Roman" w:eastAsia="Calibri" w:hAnsi="Times New Roman"/>
          <w:bCs/>
          <w:szCs w:val="24"/>
        </w:rPr>
        <w:t xml:space="preserve"> filing 2006-104 </w:t>
      </w:r>
    </w:p>
    <w:p w14:paraId="4B7310AB" w14:textId="0A646F3E" w:rsidR="0019048B" w:rsidRPr="00323186" w:rsidRDefault="00565B99"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December 4, 2007 </w:t>
      </w:r>
      <w:r w:rsidR="005D24D0" w:rsidRPr="00323186">
        <w:rPr>
          <w:rFonts w:ascii="Times New Roman" w:eastAsia="Calibri" w:hAnsi="Times New Roman"/>
          <w:bCs/>
          <w:szCs w:val="24"/>
        </w:rPr>
        <w:tab/>
      </w:r>
      <w:r w:rsidR="0019048B" w:rsidRPr="00323186">
        <w:rPr>
          <w:rFonts w:ascii="Times New Roman" w:eastAsia="Calibri" w:hAnsi="Times New Roman"/>
          <w:bCs/>
          <w:szCs w:val="24"/>
        </w:rPr>
        <w:t xml:space="preserve">Section 2(6) </w:t>
      </w:r>
      <w:r w:rsidR="00F118A6" w:rsidRPr="00323186">
        <w:rPr>
          <w:rFonts w:ascii="Times New Roman" w:eastAsia="Calibri" w:hAnsi="Times New Roman"/>
          <w:bCs/>
          <w:szCs w:val="24"/>
        </w:rPr>
        <w:t>and</w:t>
      </w:r>
      <w:r w:rsidR="0019048B" w:rsidRPr="00323186">
        <w:rPr>
          <w:rFonts w:ascii="Times New Roman" w:eastAsia="Calibri" w:hAnsi="Times New Roman"/>
          <w:bCs/>
          <w:szCs w:val="24"/>
        </w:rPr>
        <w:t xml:space="preserve"> (7) added 2007 Extension of Benefits, filing </w:t>
      </w:r>
    </w:p>
    <w:p w14:paraId="185348B0" w14:textId="6C91CA24" w:rsidR="0019048B" w:rsidRPr="00323186" w:rsidRDefault="00632F0A"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5D24D0" w:rsidRPr="00323186">
        <w:rPr>
          <w:rFonts w:ascii="Times New Roman" w:eastAsia="Calibri" w:hAnsi="Times New Roman"/>
          <w:bCs/>
          <w:szCs w:val="24"/>
        </w:rPr>
        <w:tab/>
      </w:r>
      <w:r w:rsidR="005D24D0" w:rsidRPr="00323186">
        <w:rPr>
          <w:rFonts w:ascii="Times New Roman" w:eastAsia="Calibri" w:hAnsi="Times New Roman"/>
          <w:bCs/>
          <w:szCs w:val="24"/>
        </w:rPr>
        <w:tab/>
      </w:r>
      <w:r w:rsidR="005D24D0" w:rsidRPr="00323186">
        <w:rPr>
          <w:rFonts w:ascii="Times New Roman" w:eastAsia="Calibri" w:hAnsi="Times New Roman"/>
          <w:bCs/>
          <w:szCs w:val="24"/>
        </w:rPr>
        <w:tab/>
      </w:r>
      <w:r w:rsidR="0019048B" w:rsidRPr="00323186">
        <w:rPr>
          <w:rFonts w:ascii="Times New Roman" w:eastAsia="Calibri" w:hAnsi="Times New Roman"/>
          <w:bCs/>
          <w:szCs w:val="24"/>
        </w:rPr>
        <w:t xml:space="preserve">2007-506 </w:t>
      </w:r>
    </w:p>
    <w:p w14:paraId="4E18563D" w14:textId="3D4802DE" w:rsidR="0019048B" w:rsidRPr="00323186" w:rsidRDefault="00632F0A"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April 12, 2008 </w:t>
      </w:r>
      <w:r w:rsidR="005D24D0" w:rsidRPr="00323186">
        <w:rPr>
          <w:rFonts w:ascii="Times New Roman" w:eastAsia="Calibri" w:hAnsi="Times New Roman"/>
          <w:bCs/>
          <w:szCs w:val="24"/>
        </w:rPr>
        <w:tab/>
      </w:r>
      <w:r w:rsidR="0019048B" w:rsidRPr="00323186">
        <w:rPr>
          <w:rFonts w:ascii="Times New Roman" w:eastAsia="Calibri" w:hAnsi="Times New Roman"/>
          <w:bCs/>
          <w:szCs w:val="24"/>
        </w:rPr>
        <w:t xml:space="preserve">Section 3(2) and (3), regarding PI collection, filing 2008-160 </w:t>
      </w:r>
    </w:p>
    <w:p w14:paraId="16B134E2" w14:textId="7C2C4FFB" w:rsidR="0019048B" w:rsidRPr="00323186" w:rsidRDefault="00632F0A"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June 17, 2008</w:t>
      </w:r>
      <w:r w:rsidR="004D6892" w:rsidRPr="00323186">
        <w:rPr>
          <w:rFonts w:ascii="Times New Roman" w:eastAsia="Calibri" w:hAnsi="Times New Roman"/>
          <w:bCs/>
          <w:szCs w:val="24"/>
        </w:rPr>
        <w:tab/>
      </w:r>
      <w:r w:rsidR="004D6892" w:rsidRPr="00323186">
        <w:rPr>
          <w:rFonts w:ascii="Times New Roman" w:eastAsia="Calibri" w:hAnsi="Times New Roman"/>
          <w:bCs/>
          <w:szCs w:val="24"/>
        </w:rPr>
        <w:tab/>
      </w:r>
      <w:r w:rsidR="0019048B" w:rsidRPr="00323186">
        <w:rPr>
          <w:rFonts w:ascii="Times New Roman" w:eastAsia="Calibri" w:hAnsi="Times New Roman"/>
          <w:bCs/>
          <w:szCs w:val="24"/>
        </w:rPr>
        <w:t xml:space="preserve">Section 1(3) and (4), Section 2(6), added 2006 PI adjustment, </w:t>
      </w:r>
    </w:p>
    <w:p w14:paraId="274689F6" w14:textId="0FCE8EBC" w:rsidR="0019048B" w:rsidRPr="00323186" w:rsidRDefault="00D101F6"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F1F85" w:rsidRPr="00323186">
        <w:rPr>
          <w:rFonts w:ascii="Times New Roman" w:eastAsia="Calibri" w:hAnsi="Times New Roman"/>
          <w:bCs/>
          <w:szCs w:val="24"/>
        </w:rPr>
        <w:tab/>
      </w:r>
      <w:r w:rsidR="001F1F85" w:rsidRPr="00323186">
        <w:rPr>
          <w:rFonts w:ascii="Times New Roman" w:eastAsia="Calibri" w:hAnsi="Times New Roman"/>
          <w:bCs/>
          <w:szCs w:val="24"/>
        </w:rPr>
        <w:tab/>
      </w:r>
      <w:r w:rsidR="001F1F85" w:rsidRPr="00323186">
        <w:rPr>
          <w:rFonts w:ascii="Times New Roman" w:eastAsia="Calibri" w:hAnsi="Times New Roman"/>
          <w:bCs/>
          <w:szCs w:val="24"/>
        </w:rPr>
        <w:tab/>
      </w:r>
      <w:r w:rsidR="0019048B" w:rsidRPr="00323186">
        <w:rPr>
          <w:rFonts w:ascii="Times New Roman" w:eastAsia="Calibri" w:hAnsi="Times New Roman"/>
          <w:bCs/>
          <w:szCs w:val="24"/>
        </w:rPr>
        <w:t xml:space="preserve">Section 2(6) added </w:t>
      </w:r>
      <w:r w:rsidR="00521532" w:rsidRPr="00323186">
        <w:rPr>
          <w:rFonts w:ascii="Times New Roman" w:eastAsia="Calibri" w:hAnsi="Times New Roman"/>
          <w:bCs/>
          <w:szCs w:val="24"/>
        </w:rPr>
        <w:t>-</w:t>
      </w:r>
      <w:r w:rsidR="0019048B" w:rsidRPr="00323186">
        <w:rPr>
          <w:rFonts w:ascii="Times New Roman" w:eastAsia="Calibri" w:hAnsi="Times New Roman"/>
          <w:bCs/>
          <w:szCs w:val="24"/>
        </w:rPr>
        <w:t xml:space="preserve"> 2006 Non-Ext of Benefits, filing 2008-256 </w:t>
      </w:r>
    </w:p>
    <w:p w14:paraId="58275D42" w14:textId="4B053FAD" w:rsidR="0019048B" w:rsidRPr="00323186" w:rsidRDefault="00D101F6"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February 2, 2009  </w:t>
      </w:r>
      <w:r w:rsidR="00C333CA" w:rsidRPr="00323186">
        <w:rPr>
          <w:rFonts w:ascii="Times New Roman" w:eastAsia="Calibri" w:hAnsi="Times New Roman"/>
          <w:bCs/>
          <w:szCs w:val="24"/>
        </w:rPr>
        <w:tab/>
      </w:r>
      <w:r w:rsidR="0019048B" w:rsidRPr="00323186">
        <w:rPr>
          <w:rFonts w:ascii="Times New Roman" w:eastAsia="Calibri" w:hAnsi="Times New Roman"/>
          <w:bCs/>
          <w:szCs w:val="24"/>
        </w:rPr>
        <w:t>Section 2(8) added, filing 2009-43</w:t>
      </w:r>
    </w:p>
    <w:p w14:paraId="7931A456" w14:textId="42C7293D" w:rsidR="0019048B" w:rsidRPr="00323186" w:rsidRDefault="00D101F6"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 xml:space="preserve">August 17, 2009 </w:t>
      </w:r>
      <w:r w:rsidR="004D6892" w:rsidRPr="00323186">
        <w:rPr>
          <w:rFonts w:ascii="Times New Roman" w:eastAsia="Calibri" w:hAnsi="Times New Roman"/>
          <w:bCs/>
          <w:szCs w:val="24"/>
        </w:rPr>
        <w:tab/>
      </w:r>
      <w:r w:rsidR="0019048B" w:rsidRPr="00323186">
        <w:rPr>
          <w:rFonts w:ascii="Times New Roman" w:eastAsia="Calibri" w:hAnsi="Times New Roman"/>
          <w:bCs/>
          <w:szCs w:val="24"/>
        </w:rPr>
        <w:t>Section 2(9) added, filing 2009-434</w:t>
      </w:r>
    </w:p>
    <w:p w14:paraId="2504194A" w14:textId="77777777" w:rsidR="00D101F6" w:rsidRPr="00323186" w:rsidRDefault="00D101F6"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007A5EA6" w14:textId="56200246" w:rsidR="0019048B" w:rsidRPr="00323186" w:rsidRDefault="0019048B"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REPEAL AND REPLACE:</w:t>
      </w:r>
    </w:p>
    <w:p w14:paraId="718DACE4" w14:textId="1D2E142D" w:rsidR="0019048B" w:rsidRPr="00323186" w:rsidRDefault="00D101F6"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August 18, 2014</w:t>
      </w:r>
      <w:r w:rsidR="004D6892" w:rsidRPr="00323186">
        <w:rPr>
          <w:rFonts w:ascii="Times New Roman" w:eastAsia="Calibri" w:hAnsi="Times New Roman"/>
          <w:bCs/>
          <w:szCs w:val="24"/>
        </w:rPr>
        <w:t xml:space="preserve"> </w:t>
      </w:r>
      <w:r w:rsidR="004D6892" w:rsidRPr="00323186">
        <w:rPr>
          <w:rFonts w:ascii="Times New Roman" w:eastAsia="Calibri" w:hAnsi="Times New Roman"/>
          <w:bCs/>
          <w:szCs w:val="24"/>
        </w:rPr>
        <w:tab/>
      </w:r>
      <w:r w:rsidR="00521532" w:rsidRPr="00323186">
        <w:rPr>
          <w:rFonts w:ascii="Times New Roman" w:eastAsia="Calibri" w:hAnsi="Times New Roman"/>
          <w:bCs/>
          <w:szCs w:val="24"/>
        </w:rPr>
        <w:t>F</w:t>
      </w:r>
      <w:r w:rsidR="0019048B" w:rsidRPr="00323186">
        <w:rPr>
          <w:rFonts w:ascii="Times New Roman" w:eastAsia="Calibri" w:hAnsi="Times New Roman"/>
          <w:bCs/>
          <w:szCs w:val="24"/>
        </w:rPr>
        <w:t>iling 2014-167</w:t>
      </w:r>
      <w:r w:rsidR="009073CE" w:rsidRPr="00323186">
        <w:rPr>
          <w:rFonts w:ascii="Times New Roman" w:eastAsia="Calibri" w:hAnsi="Times New Roman"/>
          <w:bCs/>
          <w:szCs w:val="24"/>
        </w:rPr>
        <w:t xml:space="preserve"> </w:t>
      </w:r>
      <w:r w:rsidR="00CF0143" w:rsidRPr="00323186">
        <w:rPr>
          <w:rFonts w:ascii="Times New Roman" w:eastAsia="Calibri" w:hAnsi="Times New Roman"/>
          <w:bCs/>
          <w:szCs w:val="24"/>
        </w:rPr>
        <w:t>-</w:t>
      </w:r>
      <w:r w:rsidR="009073CE" w:rsidRPr="00323186">
        <w:rPr>
          <w:rFonts w:ascii="Times New Roman" w:eastAsia="Calibri" w:hAnsi="Times New Roman"/>
          <w:bCs/>
          <w:szCs w:val="24"/>
        </w:rPr>
        <w:t xml:space="preserve"> </w:t>
      </w:r>
      <w:r w:rsidR="0019048B" w:rsidRPr="00323186">
        <w:rPr>
          <w:rFonts w:ascii="Times New Roman" w:eastAsia="Calibri" w:hAnsi="Times New Roman"/>
          <w:bCs/>
          <w:szCs w:val="24"/>
        </w:rPr>
        <w:t xml:space="preserve">186 </w:t>
      </w:r>
    </w:p>
    <w:p w14:paraId="53D72048" w14:textId="77777777" w:rsidR="004A6E11" w:rsidRDefault="004A6E11"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p>
    <w:p w14:paraId="632E9592" w14:textId="46B2C908" w:rsidR="0019048B" w:rsidRPr="00323186" w:rsidRDefault="0019048B"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AMENDED:</w:t>
      </w:r>
    </w:p>
    <w:p w14:paraId="443B02F3" w14:textId="2E86CABB" w:rsidR="00B8287C" w:rsidRPr="00323186" w:rsidRDefault="00D101F6" w:rsidP="0019048B">
      <w:pPr>
        <w:tabs>
          <w:tab w:val="left" w:pos="720"/>
          <w:tab w:val="left" w:pos="1440"/>
          <w:tab w:val="left" w:pos="2160"/>
          <w:tab w:val="left" w:pos="2880"/>
          <w:tab w:val="left" w:pos="3600"/>
        </w:tabs>
        <w:autoSpaceDE w:val="0"/>
        <w:autoSpaceDN w:val="0"/>
        <w:adjustRightInd w:val="0"/>
        <w:rPr>
          <w:rFonts w:ascii="Times New Roman" w:eastAsia="Calibri" w:hAnsi="Times New Roman"/>
          <w:bCs/>
          <w:szCs w:val="24"/>
        </w:rPr>
      </w:pPr>
      <w:r w:rsidRPr="00323186">
        <w:rPr>
          <w:rFonts w:ascii="Times New Roman" w:eastAsia="Calibri" w:hAnsi="Times New Roman"/>
          <w:bCs/>
          <w:szCs w:val="24"/>
        </w:rPr>
        <w:tab/>
      </w:r>
      <w:r w:rsidR="0019048B" w:rsidRPr="00323186">
        <w:rPr>
          <w:rFonts w:ascii="Times New Roman" w:eastAsia="Calibri" w:hAnsi="Times New Roman"/>
          <w:bCs/>
          <w:szCs w:val="24"/>
        </w:rPr>
        <w:t>September 1, 2018</w:t>
      </w:r>
      <w:r w:rsidR="004D6892" w:rsidRPr="00323186">
        <w:rPr>
          <w:rFonts w:ascii="Times New Roman" w:eastAsia="Calibri" w:hAnsi="Times New Roman"/>
          <w:bCs/>
          <w:szCs w:val="24"/>
        </w:rPr>
        <w:tab/>
      </w:r>
      <w:r w:rsidR="00521532" w:rsidRPr="00323186">
        <w:rPr>
          <w:rFonts w:ascii="Times New Roman" w:eastAsia="Calibri" w:hAnsi="Times New Roman"/>
          <w:bCs/>
          <w:szCs w:val="24"/>
        </w:rPr>
        <w:t>F</w:t>
      </w:r>
      <w:r w:rsidR="0019048B" w:rsidRPr="00323186">
        <w:rPr>
          <w:rFonts w:ascii="Times New Roman" w:eastAsia="Calibri" w:hAnsi="Times New Roman"/>
          <w:bCs/>
          <w:szCs w:val="24"/>
        </w:rPr>
        <w:t>iling 2018-122 - 136</w:t>
      </w:r>
    </w:p>
    <w:sectPr w:rsidR="00B8287C" w:rsidRPr="00323186" w:rsidSect="006C39E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1D26C" w14:textId="77777777" w:rsidR="00DD6CD3" w:rsidRDefault="00DD6CD3" w:rsidP="00AB15E7">
      <w:r>
        <w:separator/>
      </w:r>
    </w:p>
  </w:endnote>
  <w:endnote w:type="continuationSeparator" w:id="0">
    <w:p w14:paraId="201E9CD0" w14:textId="77777777" w:rsidR="00DD6CD3" w:rsidRDefault="00DD6CD3" w:rsidP="00AB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848808"/>
      <w:docPartObj>
        <w:docPartGallery w:val="Page Numbers (Bottom of Page)"/>
        <w:docPartUnique/>
      </w:docPartObj>
    </w:sdtPr>
    <w:sdtEndPr>
      <w:rPr>
        <w:noProof/>
      </w:rPr>
    </w:sdtEndPr>
    <w:sdtContent>
      <w:p w14:paraId="2F55B9C1" w14:textId="5B52F71D" w:rsidR="00A857DE" w:rsidRDefault="00A857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E0BC49" w14:textId="77777777" w:rsidR="00A857DE" w:rsidRDefault="00A85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B16F3" w14:textId="77777777" w:rsidR="00DD6CD3" w:rsidRDefault="00DD6CD3" w:rsidP="00AB15E7">
      <w:r>
        <w:separator/>
      </w:r>
    </w:p>
  </w:footnote>
  <w:footnote w:type="continuationSeparator" w:id="0">
    <w:p w14:paraId="28CB0A33" w14:textId="77777777" w:rsidR="00DD6CD3" w:rsidRDefault="00DD6CD3" w:rsidP="00AB1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CC44" w14:textId="2A3D1C8B" w:rsidR="00E4763C" w:rsidRDefault="00290F90">
    <w:pPr>
      <w:pStyle w:val="Header"/>
    </w:pPr>
    <w:r>
      <w:t>Draft for Public Hearing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BBB"/>
    <w:multiLevelType w:val="hybridMultilevel"/>
    <w:tmpl w:val="3A2E83EE"/>
    <w:lvl w:ilvl="0" w:tplc="EE90D378">
      <w:start w:val="30"/>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B75981"/>
    <w:multiLevelType w:val="hybridMultilevel"/>
    <w:tmpl w:val="2396A80C"/>
    <w:lvl w:ilvl="0" w:tplc="EB6C1F5C">
      <w:start w:val="1"/>
      <w:numFmt w:val="upperLetter"/>
      <w:lvlText w:val="%1."/>
      <w:lvlJc w:val="left"/>
      <w:pPr>
        <w:ind w:left="1440" w:hanging="360"/>
      </w:pPr>
      <w:rPr>
        <w:rFonts w:hint="default"/>
        <w:u w:val="no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3B1AA9"/>
    <w:multiLevelType w:val="hybridMultilevel"/>
    <w:tmpl w:val="16FC25A8"/>
    <w:lvl w:ilvl="0" w:tplc="0409000F">
      <w:start w:val="1"/>
      <w:numFmt w:val="decimal"/>
      <w:lvlText w:val="%1."/>
      <w:lvlJc w:val="left"/>
      <w:pPr>
        <w:ind w:left="1440" w:hanging="360"/>
      </w:pPr>
      <w:rPr>
        <w:rFonts w:hint="default"/>
        <w:u w:val="no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656B34"/>
    <w:multiLevelType w:val="hybridMultilevel"/>
    <w:tmpl w:val="08DE7878"/>
    <w:lvl w:ilvl="0" w:tplc="FAA4EEE2">
      <w:start w:val="5"/>
      <w:numFmt w:val="decimal"/>
      <w:lvlText w:val="%1."/>
      <w:lvlJc w:val="left"/>
      <w:pPr>
        <w:ind w:left="1080" w:hanging="360"/>
      </w:pPr>
      <w:rPr>
        <w:rFonts w:cs="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5E0D18"/>
    <w:multiLevelType w:val="hybridMultilevel"/>
    <w:tmpl w:val="7A78B2BC"/>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5AD68BC"/>
    <w:multiLevelType w:val="hybridMultilevel"/>
    <w:tmpl w:val="B6427152"/>
    <w:lvl w:ilvl="0" w:tplc="6910088A">
      <w:start w:val="1"/>
      <w:numFmt w:val="decimal"/>
      <w:lvlText w:val="%1."/>
      <w:lvlJc w:val="left"/>
      <w:pPr>
        <w:ind w:left="1080" w:hanging="360"/>
      </w:pPr>
      <w:rPr>
        <w:rFonts w:cs="Times New Roman" w:hint="default"/>
        <w:u w:val="none"/>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AB0AC9"/>
    <w:multiLevelType w:val="hybridMultilevel"/>
    <w:tmpl w:val="F9CCCA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CC7B76"/>
    <w:multiLevelType w:val="hybridMultilevel"/>
    <w:tmpl w:val="7D4439C8"/>
    <w:lvl w:ilvl="0" w:tplc="04090015">
      <w:start w:val="1"/>
      <w:numFmt w:val="upperLetter"/>
      <w:lvlText w:val="%1."/>
      <w:lvlJc w:val="left"/>
      <w:pPr>
        <w:ind w:left="1440" w:hanging="360"/>
      </w:pPr>
      <w:rPr>
        <w:rFonts w:hint="default"/>
        <w:u w:val="no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A102A23"/>
    <w:multiLevelType w:val="hybridMultilevel"/>
    <w:tmpl w:val="99D04AF2"/>
    <w:lvl w:ilvl="0" w:tplc="24729E32">
      <w:start w:val="1"/>
      <w:numFmt w:val="upperLetter"/>
      <w:lvlText w:val="%1."/>
      <w:lvlJc w:val="left"/>
      <w:pPr>
        <w:ind w:left="180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9C35BF"/>
    <w:multiLevelType w:val="hybridMultilevel"/>
    <w:tmpl w:val="DDAA45A0"/>
    <w:lvl w:ilvl="0" w:tplc="F0044A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28D6F21"/>
    <w:multiLevelType w:val="hybridMultilevel"/>
    <w:tmpl w:val="45F40AD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E209E7"/>
    <w:multiLevelType w:val="hybridMultilevel"/>
    <w:tmpl w:val="18EED81A"/>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21F1497A"/>
    <w:multiLevelType w:val="hybridMultilevel"/>
    <w:tmpl w:val="F738C408"/>
    <w:lvl w:ilvl="0" w:tplc="080AC50C">
      <w:start w:val="1"/>
      <w:numFmt w:val="decimal"/>
      <w:lvlText w:val="%1."/>
      <w:lvlJc w:val="left"/>
      <w:pPr>
        <w:tabs>
          <w:tab w:val="num" w:pos="720"/>
        </w:tabs>
        <w:ind w:left="720" w:hanging="360"/>
      </w:pPr>
      <w:rPr>
        <w:strike w:val="0"/>
      </w:rPr>
    </w:lvl>
    <w:lvl w:ilvl="1" w:tplc="04090015">
      <w:start w:val="1"/>
      <w:numFmt w:val="upp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2B0613F"/>
    <w:multiLevelType w:val="hybridMultilevel"/>
    <w:tmpl w:val="BE58DC20"/>
    <w:lvl w:ilvl="0" w:tplc="24729E32">
      <w:start w:val="1"/>
      <w:numFmt w:val="upperLetter"/>
      <w:lvlText w:val="%1."/>
      <w:lvlJc w:val="left"/>
      <w:pPr>
        <w:ind w:left="180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954B4C"/>
    <w:multiLevelType w:val="hybridMultilevel"/>
    <w:tmpl w:val="4916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5B6F6E"/>
    <w:multiLevelType w:val="hybridMultilevel"/>
    <w:tmpl w:val="148CBBFE"/>
    <w:lvl w:ilvl="0" w:tplc="9C284E0C">
      <w:start w:val="1"/>
      <w:numFmt w:val="upperLetter"/>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5DA53B1"/>
    <w:multiLevelType w:val="hybridMultilevel"/>
    <w:tmpl w:val="C532AD86"/>
    <w:lvl w:ilvl="0" w:tplc="A2BEC202">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D332F02"/>
    <w:multiLevelType w:val="hybridMultilevel"/>
    <w:tmpl w:val="2A660E90"/>
    <w:lvl w:ilvl="0" w:tplc="04090015">
      <w:start w:val="1"/>
      <w:numFmt w:val="upperLetter"/>
      <w:lvlText w:val="%1."/>
      <w:lvlJc w:val="left"/>
      <w:pPr>
        <w:tabs>
          <w:tab w:val="num" w:pos="1440"/>
        </w:tabs>
        <w:ind w:left="1440" w:hanging="360"/>
      </w:pPr>
      <w:rPr>
        <w:rFonts w:hint="default"/>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E3F6E81"/>
    <w:multiLevelType w:val="hybridMultilevel"/>
    <w:tmpl w:val="65D86D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4B2D70"/>
    <w:multiLevelType w:val="hybridMultilevel"/>
    <w:tmpl w:val="F4C00CEC"/>
    <w:lvl w:ilvl="0" w:tplc="1AFEEAE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5E56189"/>
    <w:multiLevelType w:val="hybridMultilevel"/>
    <w:tmpl w:val="2396A80C"/>
    <w:lvl w:ilvl="0" w:tplc="EB6C1F5C">
      <w:start w:val="1"/>
      <w:numFmt w:val="upperLetter"/>
      <w:lvlText w:val="%1."/>
      <w:lvlJc w:val="left"/>
      <w:pPr>
        <w:ind w:left="1440" w:hanging="360"/>
      </w:pPr>
      <w:rPr>
        <w:rFonts w:hint="default"/>
        <w:u w:val="no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5D67BF"/>
    <w:multiLevelType w:val="hybridMultilevel"/>
    <w:tmpl w:val="364C91AC"/>
    <w:lvl w:ilvl="0" w:tplc="6910088A">
      <w:start w:val="1"/>
      <w:numFmt w:val="decimal"/>
      <w:lvlText w:val="%1."/>
      <w:lvlJc w:val="left"/>
      <w:pPr>
        <w:ind w:left="1080" w:hanging="360"/>
      </w:pPr>
      <w:rPr>
        <w:rFonts w:cs="Times New Roman"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7B5C14"/>
    <w:multiLevelType w:val="hybridMultilevel"/>
    <w:tmpl w:val="73C6FAA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E9340F3"/>
    <w:multiLevelType w:val="hybridMultilevel"/>
    <w:tmpl w:val="F0268078"/>
    <w:lvl w:ilvl="0" w:tplc="04090015">
      <w:start w:val="1"/>
      <w:numFmt w:val="upperLetter"/>
      <w:lvlText w:val="%1."/>
      <w:lvlJc w:val="left"/>
      <w:pPr>
        <w:ind w:left="1440" w:hanging="360"/>
      </w:pPr>
      <w:rPr>
        <w:rFonts w:hint="default"/>
        <w:u w:val="no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B40DBA"/>
    <w:multiLevelType w:val="hybridMultilevel"/>
    <w:tmpl w:val="CB5C0892"/>
    <w:lvl w:ilvl="0" w:tplc="A2BEC202">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1132890"/>
    <w:multiLevelType w:val="hybridMultilevel"/>
    <w:tmpl w:val="9DF8D364"/>
    <w:lvl w:ilvl="0" w:tplc="24729E32">
      <w:start w:val="1"/>
      <w:numFmt w:val="upperLetter"/>
      <w:lvlText w:val="%1."/>
      <w:lvlJc w:val="left"/>
      <w:pPr>
        <w:ind w:left="180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1F1B03"/>
    <w:multiLevelType w:val="hybridMultilevel"/>
    <w:tmpl w:val="767AA8AC"/>
    <w:lvl w:ilvl="0" w:tplc="F68292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E170A23"/>
    <w:multiLevelType w:val="hybridMultilevel"/>
    <w:tmpl w:val="C13473CC"/>
    <w:lvl w:ilvl="0" w:tplc="353C96D4">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3191FC4"/>
    <w:multiLevelType w:val="hybridMultilevel"/>
    <w:tmpl w:val="A3AA5208"/>
    <w:lvl w:ilvl="0" w:tplc="589CF0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FA6323"/>
    <w:multiLevelType w:val="hybridMultilevel"/>
    <w:tmpl w:val="EFB0F5D4"/>
    <w:lvl w:ilvl="0" w:tplc="AA5C0E86">
      <w:start w:val="1"/>
      <w:numFmt w:val="upperLetter"/>
      <w:lvlText w:val="%1."/>
      <w:lvlJc w:val="left"/>
      <w:pPr>
        <w:ind w:left="1440" w:hanging="360"/>
      </w:pPr>
      <w:rPr>
        <w:rFonts w:hint="default"/>
        <w:u w:val="no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632114E"/>
    <w:multiLevelType w:val="hybridMultilevel"/>
    <w:tmpl w:val="CE68E6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79C4D81"/>
    <w:multiLevelType w:val="hybridMultilevel"/>
    <w:tmpl w:val="6A78F4B6"/>
    <w:lvl w:ilvl="0" w:tplc="9C284E0C">
      <w:start w:val="1"/>
      <w:numFmt w:val="upperLetter"/>
      <w:lvlText w:val="%1."/>
      <w:lvlJc w:val="left"/>
      <w:pPr>
        <w:ind w:left="1800" w:hanging="360"/>
      </w:pPr>
      <w:rPr>
        <w:rFonts w:ascii="Times New Roman" w:eastAsia="Times New Roman" w:hAnsi="Times New Roman" w:cs="Times New Roman"/>
      </w:rPr>
    </w:lvl>
    <w:lvl w:ilvl="1" w:tplc="0409001B">
      <w:start w:val="1"/>
      <w:numFmt w:val="lowerRoman"/>
      <w:lvlText w:val="%2."/>
      <w:lvlJc w:val="righ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7F21DF0"/>
    <w:multiLevelType w:val="hybridMultilevel"/>
    <w:tmpl w:val="158287DE"/>
    <w:lvl w:ilvl="0" w:tplc="294829AA">
      <w:start w:val="1"/>
      <w:numFmt w:val="upperLetter"/>
      <w:lvlText w:val="%1."/>
      <w:lvlJc w:val="left"/>
      <w:pPr>
        <w:ind w:left="1440" w:hanging="360"/>
      </w:pPr>
      <w:rPr>
        <w:rFonts w:ascii="Times New Roman" w:hAnsi="Times New Roman" w:cs="Times New Roman" w:hint="default"/>
        <w:u w:val="none"/>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97108F8"/>
    <w:multiLevelType w:val="hybridMultilevel"/>
    <w:tmpl w:val="148CBBFE"/>
    <w:lvl w:ilvl="0" w:tplc="9C284E0C">
      <w:start w:val="1"/>
      <w:numFmt w:val="upperLetter"/>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9781280"/>
    <w:multiLevelType w:val="hybridMultilevel"/>
    <w:tmpl w:val="F6E8A294"/>
    <w:lvl w:ilvl="0" w:tplc="24729E32">
      <w:start w:val="1"/>
      <w:numFmt w:val="upperLetter"/>
      <w:lvlText w:val="%1."/>
      <w:lvlJc w:val="left"/>
      <w:pPr>
        <w:ind w:left="180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7A6CE0"/>
    <w:multiLevelType w:val="hybridMultilevel"/>
    <w:tmpl w:val="34841616"/>
    <w:lvl w:ilvl="0" w:tplc="7174133E">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26A43BD"/>
    <w:multiLevelType w:val="multilevel"/>
    <w:tmpl w:val="F3D4B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722B39"/>
    <w:multiLevelType w:val="hybridMultilevel"/>
    <w:tmpl w:val="7A78B2BC"/>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66906A89"/>
    <w:multiLevelType w:val="hybridMultilevel"/>
    <w:tmpl w:val="E66680F8"/>
    <w:lvl w:ilvl="0" w:tplc="7BE6BCE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F03238E"/>
    <w:multiLevelType w:val="hybridMultilevel"/>
    <w:tmpl w:val="387C528C"/>
    <w:lvl w:ilvl="0" w:tplc="E9D2A7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0CC111D"/>
    <w:multiLevelType w:val="hybridMultilevel"/>
    <w:tmpl w:val="FE04890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2265C4C"/>
    <w:multiLevelType w:val="hybridMultilevel"/>
    <w:tmpl w:val="38B4A6C0"/>
    <w:lvl w:ilvl="0" w:tplc="F1CE0E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44430CF"/>
    <w:multiLevelType w:val="hybridMultilevel"/>
    <w:tmpl w:val="7A78B2BC"/>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751C0FCE"/>
    <w:multiLevelType w:val="hybridMultilevel"/>
    <w:tmpl w:val="2780D30C"/>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63228FE"/>
    <w:multiLevelType w:val="hybridMultilevel"/>
    <w:tmpl w:val="6A06EA3E"/>
    <w:lvl w:ilvl="0" w:tplc="21BEFB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AC94FF8"/>
    <w:multiLevelType w:val="hybridMultilevel"/>
    <w:tmpl w:val="70AAAC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8D1800"/>
    <w:multiLevelType w:val="hybridMultilevel"/>
    <w:tmpl w:val="EA266B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3050EA"/>
    <w:multiLevelType w:val="hybridMultilevel"/>
    <w:tmpl w:val="2744BDE0"/>
    <w:lvl w:ilvl="0" w:tplc="6E46D2BC">
      <w:start w:val="1"/>
      <w:numFmt w:val="upperLetter"/>
      <w:lvlText w:val="%1."/>
      <w:lvlJc w:val="left"/>
      <w:pPr>
        <w:ind w:left="1248" w:hanging="360"/>
      </w:pPr>
      <w:rPr>
        <w:rFonts w:hint="default"/>
      </w:rPr>
    </w:lvl>
    <w:lvl w:ilvl="1" w:tplc="04090019" w:tentative="1">
      <w:start w:val="1"/>
      <w:numFmt w:val="lowerLetter"/>
      <w:lvlText w:val="%2."/>
      <w:lvlJc w:val="left"/>
      <w:pPr>
        <w:ind w:left="1968" w:hanging="360"/>
      </w:pPr>
    </w:lvl>
    <w:lvl w:ilvl="2" w:tplc="0409001B" w:tentative="1">
      <w:start w:val="1"/>
      <w:numFmt w:val="lowerRoman"/>
      <w:lvlText w:val="%3."/>
      <w:lvlJc w:val="right"/>
      <w:pPr>
        <w:ind w:left="2688" w:hanging="180"/>
      </w:pPr>
    </w:lvl>
    <w:lvl w:ilvl="3" w:tplc="0409000F" w:tentative="1">
      <w:start w:val="1"/>
      <w:numFmt w:val="decimal"/>
      <w:lvlText w:val="%4."/>
      <w:lvlJc w:val="left"/>
      <w:pPr>
        <w:ind w:left="3408" w:hanging="360"/>
      </w:pPr>
    </w:lvl>
    <w:lvl w:ilvl="4" w:tplc="04090019" w:tentative="1">
      <w:start w:val="1"/>
      <w:numFmt w:val="lowerLetter"/>
      <w:lvlText w:val="%5."/>
      <w:lvlJc w:val="left"/>
      <w:pPr>
        <w:ind w:left="4128" w:hanging="360"/>
      </w:pPr>
    </w:lvl>
    <w:lvl w:ilvl="5" w:tplc="0409001B" w:tentative="1">
      <w:start w:val="1"/>
      <w:numFmt w:val="lowerRoman"/>
      <w:lvlText w:val="%6."/>
      <w:lvlJc w:val="right"/>
      <w:pPr>
        <w:ind w:left="4848" w:hanging="180"/>
      </w:pPr>
    </w:lvl>
    <w:lvl w:ilvl="6" w:tplc="0409000F" w:tentative="1">
      <w:start w:val="1"/>
      <w:numFmt w:val="decimal"/>
      <w:lvlText w:val="%7."/>
      <w:lvlJc w:val="left"/>
      <w:pPr>
        <w:ind w:left="5568" w:hanging="360"/>
      </w:pPr>
    </w:lvl>
    <w:lvl w:ilvl="7" w:tplc="04090019" w:tentative="1">
      <w:start w:val="1"/>
      <w:numFmt w:val="lowerLetter"/>
      <w:lvlText w:val="%8."/>
      <w:lvlJc w:val="left"/>
      <w:pPr>
        <w:ind w:left="6288" w:hanging="360"/>
      </w:pPr>
    </w:lvl>
    <w:lvl w:ilvl="8" w:tplc="0409001B" w:tentative="1">
      <w:start w:val="1"/>
      <w:numFmt w:val="lowerRoman"/>
      <w:lvlText w:val="%9."/>
      <w:lvlJc w:val="right"/>
      <w:pPr>
        <w:ind w:left="7008" w:hanging="180"/>
      </w:pPr>
    </w:lvl>
  </w:abstractNum>
  <w:abstractNum w:abstractNumId="48" w15:restartNumberingAfterBreak="0">
    <w:nsid w:val="7E9C0753"/>
    <w:multiLevelType w:val="hybridMultilevel"/>
    <w:tmpl w:val="719AB8A0"/>
    <w:lvl w:ilvl="0" w:tplc="04090015">
      <w:start w:val="1"/>
      <w:numFmt w:val="upperLetter"/>
      <w:lvlText w:val="%1."/>
      <w:lvlJc w:val="left"/>
      <w:pPr>
        <w:tabs>
          <w:tab w:val="num" w:pos="1440"/>
        </w:tabs>
        <w:ind w:left="1440" w:hanging="360"/>
      </w:pPr>
      <w:rPr>
        <w:rFonts w:hint="default"/>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64292296">
    <w:abstractNumId w:val="33"/>
  </w:num>
  <w:num w:numId="2" w16cid:durableId="1894733223">
    <w:abstractNumId w:val="12"/>
  </w:num>
  <w:num w:numId="3" w16cid:durableId="1291202018">
    <w:abstractNumId w:val="46"/>
  </w:num>
  <w:num w:numId="4" w16cid:durableId="1324822585">
    <w:abstractNumId w:val="43"/>
  </w:num>
  <w:num w:numId="5" w16cid:durableId="1166825372">
    <w:abstractNumId w:val="32"/>
  </w:num>
  <w:num w:numId="6" w16cid:durableId="1858541085">
    <w:abstractNumId w:val="6"/>
  </w:num>
  <w:num w:numId="7" w16cid:durableId="2050714841">
    <w:abstractNumId w:val="16"/>
  </w:num>
  <w:num w:numId="8" w16cid:durableId="2038507864">
    <w:abstractNumId w:val="7"/>
  </w:num>
  <w:num w:numId="9" w16cid:durableId="227767556">
    <w:abstractNumId w:val="23"/>
  </w:num>
  <w:num w:numId="10" w16cid:durableId="1874071776">
    <w:abstractNumId w:val="20"/>
  </w:num>
  <w:num w:numId="11" w16cid:durableId="486097404">
    <w:abstractNumId w:val="29"/>
  </w:num>
  <w:num w:numId="12" w16cid:durableId="652178560">
    <w:abstractNumId w:val="24"/>
  </w:num>
  <w:num w:numId="13" w16cid:durableId="2088457035">
    <w:abstractNumId w:val="21"/>
  </w:num>
  <w:num w:numId="14" w16cid:durableId="1010254563">
    <w:abstractNumId w:val="30"/>
  </w:num>
  <w:num w:numId="15" w16cid:durableId="1610427924">
    <w:abstractNumId w:val="5"/>
  </w:num>
  <w:num w:numId="16" w16cid:durableId="74790916">
    <w:abstractNumId w:val="3"/>
  </w:num>
  <w:num w:numId="17" w16cid:durableId="638340593">
    <w:abstractNumId w:val="25"/>
  </w:num>
  <w:num w:numId="18" w16cid:durableId="1316837792">
    <w:abstractNumId w:val="14"/>
  </w:num>
  <w:num w:numId="19" w16cid:durableId="237597275">
    <w:abstractNumId w:val="1"/>
  </w:num>
  <w:num w:numId="20" w16cid:durableId="2064282234">
    <w:abstractNumId w:val="36"/>
  </w:num>
  <w:num w:numId="21" w16cid:durableId="1388064153">
    <w:abstractNumId w:val="35"/>
  </w:num>
  <w:num w:numId="22" w16cid:durableId="1496533251">
    <w:abstractNumId w:val="15"/>
  </w:num>
  <w:num w:numId="23" w16cid:durableId="2095471733">
    <w:abstractNumId w:val="31"/>
  </w:num>
  <w:num w:numId="24" w16cid:durableId="365763169">
    <w:abstractNumId w:val="42"/>
  </w:num>
  <w:num w:numId="25" w16cid:durableId="340670933">
    <w:abstractNumId w:val="37"/>
  </w:num>
  <w:num w:numId="26" w16cid:durableId="1720084619">
    <w:abstractNumId w:val="4"/>
  </w:num>
  <w:num w:numId="27" w16cid:durableId="963577243">
    <w:abstractNumId w:val="11"/>
  </w:num>
  <w:num w:numId="28" w16cid:durableId="1195652652">
    <w:abstractNumId w:val="13"/>
  </w:num>
  <w:num w:numId="29" w16cid:durableId="1185947400">
    <w:abstractNumId w:val="8"/>
  </w:num>
  <w:num w:numId="30" w16cid:durableId="132332404">
    <w:abstractNumId w:val="34"/>
  </w:num>
  <w:num w:numId="31" w16cid:durableId="661473561">
    <w:abstractNumId w:val="17"/>
  </w:num>
  <w:num w:numId="32" w16cid:durableId="827677198">
    <w:abstractNumId w:val="48"/>
  </w:num>
  <w:num w:numId="33" w16cid:durableId="2040232772">
    <w:abstractNumId w:val="2"/>
  </w:num>
  <w:num w:numId="34" w16cid:durableId="436097880">
    <w:abstractNumId w:val="10"/>
  </w:num>
  <w:num w:numId="35" w16cid:durableId="1822578789">
    <w:abstractNumId w:val="39"/>
  </w:num>
  <w:num w:numId="36" w16cid:durableId="1065031053">
    <w:abstractNumId w:val="26"/>
  </w:num>
  <w:num w:numId="37" w16cid:durableId="186912571">
    <w:abstractNumId w:val="9"/>
  </w:num>
  <w:num w:numId="38" w16cid:durableId="1321730815">
    <w:abstractNumId w:val="44"/>
  </w:num>
  <w:num w:numId="39" w16cid:durableId="560403928">
    <w:abstractNumId w:val="28"/>
  </w:num>
  <w:num w:numId="40" w16cid:durableId="1638411610">
    <w:abstractNumId w:val="19"/>
  </w:num>
  <w:num w:numId="41" w16cid:durableId="1671517342">
    <w:abstractNumId w:val="40"/>
  </w:num>
  <w:num w:numId="42" w16cid:durableId="498665707">
    <w:abstractNumId w:val="38"/>
  </w:num>
  <w:num w:numId="43" w16cid:durableId="1955861087">
    <w:abstractNumId w:val="0"/>
  </w:num>
  <w:num w:numId="44" w16cid:durableId="1237663532">
    <w:abstractNumId w:val="47"/>
  </w:num>
  <w:num w:numId="45" w16cid:durableId="369308279">
    <w:abstractNumId w:val="18"/>
  </w:num>
  <w:num w:numId="46" w16cid:durableId="42869689">
    <w:abstractNumId w:val="45"/>
  </w:num>
  <w:num w:numId="47" w16cid:durableId="156112386">
    <w:abstractNumId w:val="41"/>
  </w:num>
  <w:num w:numId="48" w16cid:durableId="1752921597">
    <w:abstractNumId w:val="22"/>
  </w:num>
  <w:num w:numId="49" w16cid:durableId="2064671924">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3EA"/>
    <w:rsid w:val="00007885"/>
    <w:rsid w:val="0001067B"/>
    <w:rsid w:val="00012B8F"/>
    <w:rsid w:val="00014B40"/>
    <w:rsid w:val="00015622"/>
    <w:rsid w:val="00021EF3"/>
    <w:rsid w:val="00036CEF"/>
    <w:rsid w:val="00037BA1"/>
    <w:rsid w:val="00050B75"/>
    <w:rsid w:val="000543E8"/>
    <w:rsid w:val="00057564"/>
    <w:rsid w:val="000650C1"/>
    <w:rsid w:val="00066EFD"/>
    <w:rsid w:val="00097168"/>
    <w:rsid w:val="000A6B76"/>
    <w:rsid w:val="000B3C50"/>
    <w:rsid w:val="000B51F0"/>
    <w:rsid w:val="000B6D33"/>
    <w:rsid w:val="000B7F9D"/>
    <w:rsid w:val="000C5E61"/>
    <w:rsid w:val="000C7BAE"/>
    <w:rsid w:val="000D03EA"/>
    <w:rsid w:val="000D352F"/>
    <w:rsid w:val="000D655F"/>
    <w:rsid w:val="000E125D"/>
    <w:rsid w:val="000F08EC"/>
    <w:rsid w:val="000F6A2E"/>
    <w:rsid w:val="00103AC2"/>
    <w:rsid w:val="00106DC6"/>
    <w:rsid w:val="0010724F"/>
    <w:rsid w:val="00111200"/>
    <w:rsid w:val="001163A2"/>
    <w:rsid w:val="00130123"/>
    <w:rsid w:val="00130635"/>
    <w:rsid w:val="001307C3"/>
    <w:rsid w:val="00132AAC"/>
    <w:rsid w:val="00137206"/>
    <w:rsid w:val="001556A2"/>
    <w:rsid w:val="00160D4B"/>
    <w:rsid w:val="001736C8"/>
    <w:rsid w:val="00180A44"/>
    <w:rsid w:val="00185402"/>
    <w:rsid w:val="001857EC"/>
    <w:rsid w:val="00186C97"/>
    <w:rsid w:val="00187868"/>
    <w:rsid w:val="0019048B"/>
    <w:rsid w:val="00192666"/>
    <w:rsid w:val="001B437D"/>
    <w:rsid w:val="001B4DFE"/>
    <w:rsid w:val="001C22E5"/>
    <w:rsid w:val="001C3DDF"/>
    <w:rsid w:val="001C5196"/>
    <w:rsid w:val="001C61F4"/>
    <w:rsid w:val="001D516B"/>
    <w:rsid w:val="001E73F3"/>
    <w:rsid w:val="001F1F85"/>
    <w:rsid w:val="00206738"/>
    <w:rsid w:val="00213757"/>
    <w:rsid w:val="00217412"/>
    <w:rsid w:val="00217424"/>
    <w:rsid w:val="00233FAA"/>
    <w:rsid w:val="00236E6A"/>
    <w:rsid w:val="002404ED"/>
    <w:rsid w:val="00247B06"/>
    <w:rsid w:val="00251ACA"/>
    <w:rsid w:val="0025711F"/>
    <w:rsid w:val="00267ECE"/>
    <w:rsid w:val="00270C1E"/>
    <w:rsid w:val="00286514"/>
    <w:rsid w:val="00287BB8"/>
    <w:rsid w:val="00290F90"/>
    <w:rsid w:val="00291452"/>
    <w:rsid w:val="0029198B"/>
    <w:rsid w:val="00294503"/>
    <w:rsid w:val="002A4545"/>
    <w:rsid w:val="002B393D"/>
    <w:rsid w:val="002B4716"/>
    <w:rsid w:val="002B6FD8"/>
    <w:rsid w:val="002C1377"/>
    <w:rsid w:val="002C5CA4"/>
    <w:rsid w:val="002D1580"/>
    <w:rsid w:val="002D27B3"/>
    <w:rsid w:val="002D45F5"/>
    <w:rsid w:val="002E71E3"/>
    <w:rsid w:val="002F4A3F"/>
    <w:rsid w:val="002F5C5C"/>
    <w:rsid w:val="002F6D75"/>
    <w:rsid w:val="002F7CF7"/>
    <w:rsid w:val="00305E60"/>
    <w:rsid w:val="0031063B"/>
    <w:rsid w:val="00314B14"/>
    <w:rsid w:val="00323186"/>
    <w:rsid w:val="00330C08"/>
    <w:rsid w:val="003340C4"/>
    <w:rsid w:val="00340A38"/>
    <w:rsid w:val="00361D73"/>
    <w:rsid w:val="003639DF"/>
    <w:rsid w:val="00363C11"/>
    <w:rsid w:val="003648DA"/>
    <w:rsid w:val="003663EE"/>
    <w:rsid w:val="00376460"/>
    <w:rsid w:val="00382C7F"/>
    <w:rsid w:val="00383FFD"/>
    <w:rsid w:val="003852E2"/>
    <w:rsid w:val="003860A9"/>
    <w:rsid w:val="00390AA6"/>
    <w:rsid w:val="0039295D"/>
    <w:rsid w:val="0039766E"/>
    <w:rsid w:val="003A1E0E"/>
    <w:rsid w:val="003A7022"/>
    <w:rsid w:val="003B11B0"/>
    <w:rsid w:val="003B7780"/>
    <w:rsid w:val="003C1354"/>
    <w:rsid w:val="003C393B"/>
    <w:rsid w:val="003F0E67"/>
    <w:rsid w:val="003F2A46"/>
    <w:rsid w:val="00403E95"/>
    <w:rsid w:val="0040717C"/>
    <w:rsid w:val="004079D0"/>
    <w:rsid w:val="00411987"/>
    <w:rsid w:val="00411F05"/>
    <w:rsid w:val="00412034"/>
    <w:rsid w:val="00414F77"/>
    <w:rsid w:val="00446E17"/>
    <w:rsid w:val="0045552B"/>
    <w:rsid w:val="00464023"/>
    <w:rsid w:val="00472421"/>
    <w:rsid w:val="00473BE9"/>
    <w:rsid w:val="00475FC4"/>
    <w:rsid w:val="00480464"/>
    <w:rsid w:val="0048233F"/>
    <w:rsid w:val="00482667"/>
    <w:rsid w:val="004830B0"/>
    <w:rsid w:val="00492E33"/>
    <w:rsid w:val="00496EA9"/>
    <w:rsid w:val="00497099"/>
    <w:rsid w:val="004A0279"/>
    <w:rsid w:val="004A1879"/>
    <w:rsid w:val="004A6E11"/>
    <w:rsid w:val="004B4547"/>
    <w:rsid w:val="004B6373"/>
    <w:rsid w:val="004C6700"/>
    <w:rsid w:val="004D6892"/>
    <w:rsid w:val="004E18F9"/>
    <w:rsid w:val="004E2163"/>
    <w:rsid w:val="004E7F39"/>
    <w:rsid w:val="004F5D27"/>
    <w:rsid w:val="004F7E40"/>
    <w:rsid w:val="00511BC6"/>
    <w:rsid w:val="00513882"/>
    <w:rsid w:val="00521532"/>
    <w:rsid w:val="00521BBC"/>
    <w:rsid w:val="005271A7"/>
    <w:rsid w:val="00535800"/>
    <w:rsid w:val="00536BAB"/>
    <w:rsid w:val="00544021"/>
    <w:rsid w:val="00546866"/>
    <w:rsid w:val="0055194E"/>
    <w:rsid w:val="00565B99"/>
    <w:rsid w:val="00583820"/>
    <w:rsid w:val="0059467F"/>
    <w:rsid w:val="005A457C"/>
    <w:rsid w:val="005A4B72"/>
    <w:rsid w:val="005A6047"/>
    <w:rsid w:val="005A6493"/>
    <w:rsid w:val="005B0924"/>
    <w:rsid w:val="005B13AA"/>
    <w:rsid w:val="005B1836"/>
    <w:rsid w:val="005B26C5"/>
    <w:rsid w:val="005B7FFE"/>
    <w:rsid w:val="005D24D0"/>
    <w:rsid w:val="005E2F36"/>
    <w:rsid w:val="005E4491"/>
    <w:rsid w:val="005E6CBC"/>
    <w:rsid w:val="0060446B"/>
    <w:rsid w:val="006044A7"/>
    <w:rsid w:val="0060770D"/>
    <w:rsid w:val="00610940"/>
    <w:rsid w:val="00622454"/>
    <w:rsid w:val="006260FB"/>
    <w:rsid w:val="00630CB5"/>
    <w:rsid w:val="00632F0A"/>
    <w:rsid w:val="00635804"/>
    <w:rsid w:val="00647403"/>
    <w:rsid w:val="00662052"/>
    <w:rsid w:val="006626EF"/>
    <w:rsid w:val="00672FF7"/>
    <w:rsid w:val="00673345"/>
    <w:rsid w:val="00691185"/>
    <w:rsid w:val="00693946"/>
    <w:rsid w:val="006B19A8"/>
    <w:rsid w:val="006C39E3"/>
    <w:rsid w:val="006C3CEE"/>
    <w:rsid w:val="006E1DAA"/>
    <w:rsid w:val="006F35D1"/>
    <w:rsid w:val="00701A33"/>
    <w:rsid w:val="0071415C"/>
    <w:rsid w:val="00725C97"/>
    <w:rsid w:val="00726C56"/>
    <w:rsid w:val="00727C87"/>
    <w:rsid w:val="00730EC2"/>
    <w:rsid w:val="0073326F"/>
    <w:rsid w:val="007413E5"/>
    <w:rsid w:val="0074621B"/>
    <w:rsid w:val="00764251"/>
    <w:rsid w:val="00764EB9"/>
    <w:rsid w:val="007719EB"/>
    <w:rsid w:val="00776F7C"/>
    <w:rsid w:val="00781593"/>
    <w:rsid w:val="007818AA"/>
    <w:rsid w:val="00791781"/>
    <w:rsid w:val="007919B1"/>
    <w:rsid w:val="007932A4"/>
    <w:rsid w:val="007A0065"/>
    <w:rsid w:val="007A32FE"/>
    <w:rsid w:val="007A39FA"/>
    <w:rsid w:val="007A7552"/>
    <w:rsid w:val="007B1D27"/>
    <w:rsid w:val="007B6078"/>
    <w:rsid w:val="007B6B45"/>
    <w:rsid w:val="007C075D"/>
    <w:rsid w:val="007C1B29"/>
    <w:rsid w:val="007C7AEF"/>
    <w:rsid w:val="007E0CAE"/>
    <w:rsid w:val="007E49B5"/>
    <w:rsid w:val="00810A65"/>
    <w:rsid w:val="00815F7E"/>
    <w:rsid w:val="00820457"/>
    <w:rsid w:val="00820E60"/>
    <w:rsid w:val="008216D1"/>
    <w:rsid w:val="00827680"/>
    <w:rsid w:val="00834612"/>
    <w:rsid w:val="00835673"/>
    <w:rsid w:val="008373C6"/>
    <w:rsid w:val="0084015C"/>
    <w:rsid w:val="00843142"/>
    <w:rsid w:val="00847AEF"/>
    <w:rsid w:val="00853486"/>
    <w:rsid w:val="008558C4"/>
    <w:rsid w:val="00856813"/>
    <w:rsid w:val="0086217F"/>
    <w:rsid w:val="00867F30"/>
    <w:rsid w:val="008759EE"/>
    <w:rsid w:val="00885DDE"/>
    <w:rsid w:val="008A72ED"/>
    <w:rsid w:val="008B19BF"/>
    <w:rsid w:val="008C038E"/>
    <w:rsid w:val="008C5BDE"/>
    <w:rsid w:val="008D0241"/>
    <w:rsid w:val="008D02A2"/>
    <w:rsid w:val="008D2B9C"/>
    <w:rsid w:val="008D435D"/>
    <w:rsid w:val="008E1871"/>
    <w:rsid w:val="008F1630"/>
    <w:rsid w:val="009052F0"/>
    <w:rsid w:val="009073CE"/>
    <w:rsid w:val="009134AF"/>
    <w:rsid w:val="00916F63"/>
    <w:rsid w:val="009218E8"/>
    <w:rsid w:val="00924F3E"/>
    <w:rsid w:val="00932DC7"/>
    <w:rsid w:val="00937941"/>
    <w:rsid w:val="00962AAA"/>
    <w:rsid w:val="00962C78"/>
    <w:rsid w:val="009840C5"/>
    <w:rsid w:val="009846E1"/>
    <w:rsid w:val="009874D7"/>
    <w:rsid w:val="00987CBD"/>
    <w:rsid w:val="00992365"/>
    <w:rsid w:val="00995F9F"/>
    <w:rsid w:val="00997216"/>
    <w:rsid w:val="009A4ABA"/>
    <w:rsid w:val="009B2481"/>
    <w:rsid w:val="009B786E"/>
    <w:rsid w:val="009C1099"/>
    <w:rsid w:val="009C61EB"/>
    <w:rsid w:val="009C699B"/>
    <w:rsid w:val="009D1B3A"/>
    <w:rsid w:val="009D6E51"/>
    <w:rsid w:val="009E13FF"/>
    <w:rsid w:val="009E19A8"/>
    <w:rsid w:val="009E4035"/>
    <w:rsid w:val="009E57F7"/>
    <w:rsid w:val="009E7758"/>
    <w:rsid w:val="009E781D"/>
    <w:rsid w:val="009E7FAF"/>
    <w:rsid w:val="009F42D5"/>
    <w:rsid w:val="009F5C71"/>
    <w:rsid w:val="00A157CC"/>
    <w:rsid w:val="00A2315E"/>
    <w:rsid w:val="00A341E0"/>
    <w:rsid w:val="00A41C6A"/>
    <w:rsid w:val="00A50321"/>
    <w:rsid w:val="00A54D32"/>
    <w:rsid w:val="00A63A61"/>
    <w:rsid w:val="00A6490A"/>
    <w:rsid w:val="00A70218"/>
    <w:rsid w:val="00A71183"/>
    <w:rsid w:val="00A715A6"/>
    <w:rsid w:val="00A75042"/>
    <w:rsid w:val="00A75C66"/>
    <w:rsid w:val="00A77CAE"/>
    <w:rsid w:val="00A8099A"/>
    <w:rsid w:val="00A857DE"/>
    <w:rsid w:val="00A8639B"/>
    <w:rsid w:val="00A87450"/>
    <w:rsid w:val="00A900B1"/>
    <w:rsid w:val="00A90A2F"/>
    <w:rsid w:val="00A915C6"/>
    <w:rsid w:val="00A94F0D"/>
    <w:rsid w:val="00AA33A2"/>
    <w:rsid w:val="00AB0952"/>
    <w:rsid w:val="00AB15E7"/>
    <w:rsid w:val="00AB2398"/>
    <w:rsid w:val="00AB5FE0"/>
    <w:rsid w:val="00AB6265"/>
    <w:rsid w:val="00AB6A97"/>
    <w:rsid w:val="00AC079C"/>
    <w:rsid w:val="00AC4427"/>
    <w:rsid w:val="00AD0099"/>
    <w:rsid w:val="00AD41AE"/>
    <w:rsid w:val="00AE09EF"/>
    <w:rsid w:val="00AE5CFA"/>
    <w:rsid w:val="00AF5B2B"/>
    <w:rsid w:val="00B1095D"/>
    <w:rsid w:val="00B13BA6"/>
    <w:rsid w:val="00B14235"/>
    <w:rsid w:val="00B14794"/>
    <w:rsid w:val="00B21DB1"/>
    <w:rsid w:val="00B235CA"/>
    <w:rsid w:val="00B25E8E"/>
    <w:rsid w:val="00B26017"/>
    <w:rsid w:val="00B31369"/>
    <w:rsid w:val="00B32F69"/>
    <w:rsid w:val="00B34263"/>
    <w:rsid w:val="00B35C57"/>
    <w:rsid w:val="00B36815"/>
    <w:rsid w:val="00B377C4"/>
    <w:rsid w:val="00B40235"/>
    <w:rsid w:val="00B44D7E"/>
    <w:rsid w:val="00B4515B"/>
    <w:rsid w:val="00B531D5"/>
    <w:rsid w:val="00B55CE2"/>
    <w:rsid w:val="00B57A6A"/>
    <w:rsid w:val="00B714AB"/>
    <w:rsid w:val="00B73B7F"/>
    <w:rsid w:val="00B75A9B"/>
    <w:rsid w:val="00B80456"/>
    <w:rsid w:val="00B8287C"/>
    <w:rsid w:val="00B84645"/>
    <w:rsid w:val="00B869ED"/>
    <w:rsid w:val="00B87831"/>
    <w:rsid w:val="00B95E2E"/>
    <w:rsid w:val="00BA1AAB"/>
    <w:rsid w:val="00BA707C"/>
    <w:rsid w:val="00BA792E"/>
    <w:rsid w:val="00BA7B30"/>
    <w:rsid w:val="00BB4077"/>
    <w:rsid w:val="00BC050C"/>
    <w:rsid w:val="00BC7562"/>
    <w:rsid w:val="00BD42C2"/>
    <w:rsid w:val="00BD4D72"/>
    <w:rsid w:val="00BE6B40"/>
    <w:rsid w:val="00BE77B2"/>
    <w:rsid w:val="00BF10F6"/>
    <w:rsid w:val="00BF3F0A"/>
    <w:rsid w:val="00BF51C8"/>
    <w:rsid w:val="00C018E9"/>
    <w:rsid w:val="00C01F0F"/>
    <w:rsid w:val="00C024D5"/>
    <w:rsid w:val="00C06630"/>
    <w:rsid w:val="00C10127"/>
    <w:rsid w:val="00C17D5C"/>
    <w:rsid w:val="00C30A62"/>
    <w:rsid w:val="00C3251D"/>
    <w:rsid w:val="00C333CA"/>
    <w:rsid w:val="00C34808"/>
    <w:rsid w:val="00C40438"/>
    <w:rsid w:val="00C45336"/>
    <w:rsid w:val="00C55913"/>
    <w:rsid w:val="00C5662E"/>
    <w:rsid w:val="00C57C95"/>
    <w:rsid w:val="00C62704"/>
    <w:rsid w:val="00C647BB"/>
    <w:rsid w:val="00C71EC2"/>
    <w:rsid w:val="00C7326B"/>
    <w:rsid w:val="00C805A2"/>
    <w:rsid w:val="00C92695"/>
    <w:rsid w:val="00CA75F2"/>
    <w:rsid w:val="00CB0E2D"/>
    <w:rsid w:val="00CB119D"/>
    <w:rsid w:val="00CB710A"/>
    <w:rsid w:val="00CD1699"/>
    <w:rsid w:val="00CD401B"/>
    <w:rsid w:val="00CE5959"/>
    <w:rsid w:val="00CF0143"/>
    <w:rsid w:val="00CF365F"/>
    <w:rsid w:val="00CF4021"/>
    <w:rsid w:val="00CF7F0B"/>
    <w:rsid w:val="00D007D2"/>
    <w:rsid w:val="00D05AC8"/>
    <w:rsid w:val="00D06CB7"/>
    <w:rsid w:val="00D074AC"/>
    <w:rsid w:val="00D101F6"/>
    <w:rsid w:val="00D13B3F"/>
    <w:rsid w:val="00D176A4"/>
    <w:rsid w:val="00D21F16"/>
    <w:rsid w:val="00D22F7F"/>
    <w:rsid w:val="00D23307"/>
    <w:rsid w:val="00D24094"/>
    <w:rsid w:val="00D33ED3"/>
    <w:rsid w:val="00D34AF2"/>
    <w:rsid w:val="00D35845"/>
    <w:rsid w:val="00D36D6E"/>
    <w:rsid w:val="00D43634"/>
    <w:rsid w:val="00D45B47"/>
    <w:rsid w:val="00D51DE2"/>
    <w:rsid w:val="00D52931"/>
    <w:rsid w:val="00D5364E"/>
    <w:rsid w:val="00D55A7C"/>
    <w:rsid w:val="00D724E1"/>
    <w:rsid w:val="00D7331E"/>
    <w:rsid w:val="00D81A50"/>
    <w:rsid w:val="00D83E05"/>
    <w:rsid w:val="00D91C92"/>
    <w:rsid w:val="00D929B5"/>
    <w:rsid w:val="00DA3AED"/>
    <w:rsid w:val="00DB4B86"/>
    <w:rsid w:val="00DB5423"/>
    <w:rsid w:val="00DD1BA7"/>
    <w:rsid w:val="00DD3004"/>
    <w:rsid w:val="00DD6CD3"/>
    <w:rsid w:val="00DE1000"/>
    <w:rsid w:val="00DE1907"/>
    <w:rsid w:val="00DF5E6A"/>
    <w:rsid w:val="00E028D5"/>
    <w:rsid w:val="00E101E6"/>
    <w:rsid w:val="00E1385C"/>
    <w:rsid w:val="00E14466"/>
    <w:rsid w:val="00E14E86"/>
    <w:rsid w:val="00E3262F"/>
    <w:rsid w:val="00E36F27"/>
    <w:rsid w:val="00E37F9C"/>
    <w:rsid w:val="00E415C6"/>
    <w:rsid w:val="00E44F9D"/>
    <w:rsid w:val="00E46AFE"/>
    <w:rsid w:val="00E4763C"/>
    <w:rsid w:val="00E51D4C"/>
    <w:rsid w:val="00E53323"/>
    <w:rsid w:val="00E56CE0"/>
    <w:rsid w:val="00E62C84"/>
    <w:rsid w:val="00E63A63"/>
    <w:rsid w:val="00E73973"/>
    <w:rsid w:val="00E74E2D"/>
    <w:rsid w:val="00E94488"/>
    <w:rsid w:val="00E96ED4"/>
    <w:rsid w:val="00EA78B2"/>
    <w:rsid w:val="00EB2C5F"/>
    <w:rsid w:val="00EB4155"/>
    <w:rsid w:val="00EB7006"/>
    <w:rsid w:val="00EC0F63"/>
    <w:rsid w:val="00EC69FB"/>
    <w:rsid w:val="00ED684B"/>
    <w:rsid w:val="00ED6AD8"/>
    <w:rsid w:val="00EF6E66"/>
    <w:rsid w:val="00F10EB6"/>
    <w:rsid w:val="00F118A6"/>
    <w:rsid w:val="00F14F5D"/>
    <w:rsid w:val="00F23C51"/>
    <w:rsid w:val="00F33C12"/>
    <w:rsid w:val="00F4727E"/>
    <w:rsid w:val="00F51F47"/>
    <w:rsid w:val="00F60E6D"/>
    <w:rsid w:val="00F62A27"/>
    <w:rsid w:val="00F64EFC"/>
    <w:rsid w:val="00F659E1"/>
    <w:rsid w:val="00F67A27"/>
    <w:rsid w:val="00F714A8"/>
    <w:rsid w:val="00F75C07"/>
    <w:rsid w:val="00F77C24"/>
    <w:rsid w:val="00F77F52"/>
    <w:rsid w:val="00F80C6F"/>
    <w:rsid w:val="00F9527C"/>
    <w:rsid w:val="00F973E6"/>
    <w:rsid w:val="00FA13A2"/>
    <w:rsid w:val="00FA6E78"/>
    <w:rsid w:val="00FB1662"/>
    <w:rsid w:val="00FB358A"/>
    <w:rsid w:val="00FB4A98"/>
    <w:rsid w:val="00FB5112"/>
    <w:rsid w:val="00FC184F"/>
    <w:rsid w:val="00FC740D"/>
    <w:rsid w:val="00FD001F"/>
    <w:rsid w:val="00FE31A8"/>
    <w:rsid w:val="00FE3298"/>
    <w:rsid w:val="00FF0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FE518"/>
  <w15:chartTrackingRefBased/>
  <w15:docId w15:val="{4CB08B57-613B-468E-89E0-C5386822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3EA"/>
    <w:pPr>
      <w:widowControl w:val="0"/>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A915C6"/>
    <w:pPr>
      <w:keepNext/>
      <w:widowControl/>
      <w:spacing w:before="240" w:after="60"/>
      <w:outlineLvl w:val="0"/>
    </w:pPr>
    <w:rPr>
      <w:rFonts w:ascii="Times New Roman" w:hAnsi="Times New Roman" w:cs="Arial"/>
      <w:b/>
      <w:bCs/>
      <w:kern w:val="32"/>
      <w:sz w:val="32"/>
      <w:szCs w:val="32"/>
    </w:rPr>
  </w:style>
  <w:style w:type="paragraph" w:styleId="Heading2">
    <w:name w:val="heading 2"/>
    <w:basedOn w:val="Normal"/>
    <w:next w:val="Normal"/>
    <w:link w:val="Heading2Char"/>
    <w:uiPriority w:val="9"/>
    <w:qFormat/>
    <w:rsid w:val="00A915C6"/>
    <w:pPr>
      <w:keepNext/>
      <w:widowControl/>
      <w:spacing w:before="240" w:after="60"/>
      <w:outlineLvl w:val="1"/>
    </w:pPr>
    <w:rPr>
      <w:rFonts w:ascii="Times New Roman" w:hAnsi="Times New Roman" w:cs="Arial"/>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7CF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D684B"/>
    <w:pPr>
      <w:widowControl/>
      <w:ind w:left="720"/>
    </w:pPr>
    <w:rPr>
      <w:rFonts w:ascii="Calibri" w:hAnsi="Calibri"/>
      <w:sz w:val="22"/>
      <w:szCs w:val="22"/>
    </w:rPr>
  </w:style>
  <w:style w:type="character" w:customStyle="1" w:styleId="Heading1Char">
    <w:name w:val="Heading 1 Char"/>
    <w:basedOn w:val="DefaultParagraphFont"/>
    <w:link w:val="Heading1"/>
    <w:uiPriority w:val="9"/>
    <w:rsid w:val="00A915C6"/>
    <w:rPr>
      <w:rFonts w:ascii="Times New Roman" w:eastAsia="Times New Roman" w:hAnsi="Times New Roman" w:cs="Arial"/>
      <w:b/>
      <w:bCs/>
      <w:kern w:val="32"/>
      <w:sz w:val="32"/>
      <w:szCs w:val="32"/>
    </w:rPr>
  </w:style>
  <w:style w:type="character" w:customStyle="1" w:styleId="Heading2Char">
    <w:name w:val="Heading 2 Char"/>
    <w:basedOn w:val="DefaultParagraphFont"/>
    <w:link w:val="Heading2"/>
    <w:uiPriority w:val="9"/>
    <w:rsid w:val="00A915C6"/>
    <w:rPr>
      <w:rFonts w:ascii="Times New Roman" w:eastAsia="Times New Roman" w:hAnsi="Times New Roman" w:cs="Arial"/>
      <w:b/>
      <w:bCs/>
      <w:iCs/>
      <w:sz w:val="28"/>
      <w:szCs w:val="28"/>
    </w:rPr>
  </w:style>
  <w:style w:type="character" w:styleId="Hyperlink">
    <w:name w:val="Hyperlink"/>
    <w:basedOn w:val="DefaultParagraphFont"/>
    <w:uiPriority w:val="99"/>
    <w:rsid w:val="00A915C6"/>
    <w:rPr>
      <w:color w:val="0000FF"/>
      <w:u w:val="single"/>
    </w:rPr>
  </w:style>
  <w:style w:type="paragraph" w:styleId="Footer">
    <w:name w:val="footer"/>
    <w:basedOn w:val="Normal"/>
    <w:link w:val="FooterChar1"/>
    <w:uiPriority w:val="99"/>
    <w:rsid w:val="005271A7"/>
    <w:pPr>
      <w:widowControl/>
      <w:tabs>
        <w:tab w:val="center" w:pos="4320"/>
        <w:tab w:val="right" w:pos="8640"/>
      </w:tabs>
    </w:pPr>
    <w:rPr>
      <w:rFonts w:ascii="Times New Roman" w:hAnsi="Times New Roman"/>
      <w:sz w:val="20"/>
    </w:rPr>
  </w:style>
  <w:style w:type="character" w:customStyle="1" w:styleId="FooterChar">
    <w:name w:val="Footer Char"/>
    <w:basedOn w:val="DefaultParagraphFont"/>
    <w:uiPriority w:val="99"/>
    <w:rsid w:val="005271A7"/>
    <w:rPr>
      <w:rFonts w:ascii="Arial" w:eastAsia="Times New Roman" w:hAnsi="Arial" w:cs="Times New Roman"/>
      <w:sz w:val="24"/>
      <w:szCs w:val="20"/>
    </w:rPr>
  </w:style>
  <w:style w:type="character" w:customStyle="1" w:styleId="FooterChar1">
    <w:name w:val="Footer Char1"/>
    <w:link w:val="Footer"/>
    <w:uiPriority w:val="99"/>
    <w:rsid w:val="005271A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B35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8A"/>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9134AF"/>
    <w:rPr>
      <w:sz w:val="16"/>
      <w:szCs w:val="16"/>
    </w:rPr>
  </w:style>
  <w:style w:type="paragraph" w:styleId="CommentText">
    <w:name w:val="annotation text"/>
    <w:basedOn w:val="Normal"/>
    <w:link w:val="CommentTextChar"/>
    <w:uiPriority w:val="99"/>
    <w:semiHidden/>
    <w:unhideWhenUsed/>
    <w:rsid w:val="009134AF"/>
    <w:rPr>
      <w:sz w:val="20"/>
    </w:rPr>
  </w:style>
  <w:style w:type="character" w:customStyle="1" w:styleId="CommentTextChar">
    <w:name w:val="Comment Text Char"/>
    <w:basedOn w:val="DefaultParagraphFont"/>
    <w:link w:val="CommentText"/>
    <w:uiPriority w:val="99"/>
    <w:semiHidden/>
    <w:rsid w:val="009134A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9134AF"/>
    <w:rPr>
      <w:b/>
      <w:bCs/>
    </w:rPr>
  </w:style>
  <w:style w:type="character" w:customStyle="1" w:styleId="CommentSubjectChar">
    <w:name w:val="Comment Subject Char"/>
    <w:basedOn w:val="CommentTextChar"/>
    <w:link w:val="CommentSubject"/>
    <w:uiPriority w:val="99"/>
    <w:semiHidden/>
    <w:rsid w:val="009134AF"/>
    <w:rPr>
      <w:rFonts w:ascii="Arial" w:eastAsia="Times New Roman" w:hAnsi="Arial" w:cs="Times New Roman"/>
      <w:b/>
      <w:bCs/>
      <w:sz w:val="20"/>
      <w:szCs w:val="20"/>
    </w:rPr>
  </w:style>
  <w:style w:type="paragraph" w:styleId="Revision">
    <w:name w:val="Revision"/>
    <w:hidden/>
    <w:uiPriority w:val="99"/>
    <w:semiHidden/>
    <w:rsid w:val="00BA707C"/>
    <w:pPr>
      <w:spacing w:after="0" w:line="240" w:lineRule="auto"/>
    </w:pPr>
    <w:rPr>
      <w:rFonts w:ascii="Arial" w:eastAsia="Times New Roman" w:hAnsi="Arial" w:cs="Times New Roman"/>
      <w:sz w:val="24"/>
      <w:szCs w:val="20"/>
    </w:rPr>
  </w:style>
  <w:style w:type="paragraph" w:styleId="Header">
    <w:name w:val="header"/>
    <w:basedOn w:val="Normal"/>
    <w:link w:val="HeaderChar"/>
    <w:uiPriority w:val="99"/>
    <w:unhideWhenUsed/>
    <w:rsid w:val="00E4763C"/>
    <w:pPr>
      <w:tabs>
        <w:tab w:val="center" w:pos="4680"/>
        <w:tab w:val="right" w:pos="9360"/>
      </w:tabs>
    </w:pPr>
  </w:style>
  <w:style w:type="character" w:customStyle="1" w:styleId="HeaderChar">
    <w:name w:val="Header Char"/>
    <w:basedOn w:val="DefaultParagraphFont"/>
    <w:link w:val="Header"/>
    <w:uiPriority w:val="99"/>
    <w:rsid w:val="00E4763C"/>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C317E-6F55-4C99-9186-6F46D5A87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McCarson, Kimberlee</dc:creator>
  <cp:keywords/>
  <dc:description/>
  <cp:lastModifiedBy>Hutchins, Deborah</cp:lastModifiedBy>
  <cp:revision>34</cp:revision>
  <dcterms:created xsi:type="dcterms:W3CDTF">2026-09-01T17:10:00Z</dcterms:created>
  <dcterms:modified xsi:type="dcterms:W3CDTF">2026-09-09T17:31:00Z</dcterms:modified>
</cp:coreProperties>
</file>