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EA49" w14:textId="77777777" w:rsidR="004405E2" w:rsidRPr="0083082B" w:rsidRDefault="004405E2" w:rsidP="004405E2">
      <w:pPr>
        <w:pStyle w:val="Heading1"/>
        <w:rPr>
          <w:rFonts w:ascii="Times New Roman" w:hAnsi="Times New Roman" w:cs="Times New Roman"/>
          <w:b/>
          <w:bCs/>
          <w:sz w:val="24"/>
          <w:szCs w:val="24"/>
        </w:rPr>
      </w:pPr>
      <w:bookmarkStart w:id="0" w:name="_Toc396399279"/>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6A255363" w14:textId="77777777" w:rsidR="004405E2" w:rsidRDefault="004405E2" w:rsidP="00492D63">
      <w:pPr>
        <w:pStyle w:val="RulesHeading1"/>
        <w:rPr>
          <w:color w:val="auto"/>
        </w:rPr>
      </w:pPr>
    </w:p>
    <w:p w14:paraId="37EFEF4E" w14:textId="74869594" w:rsidR="00492D63" w:rsidRPr="00710768" w:rsidRDefault="00492D63" w:rsidP="00492D63">
      <w:pPr>
        <w:pStyle w:val="RulesHeading1"/>
        <w:rPr>
          <w:color w:val="auto"/>
        </w:rPr>
      </w:pPr>
      <w:r w:rsidRPr="00710768">
        <w:rPr>
          <w:color w:val="auto"/>
        </w:rPr>
        <w:t>CHAPTER 20</w:t>
      </w:r>
      <w:r w:rsidRPr="00710768">
        <w:rPr>
          <w:color w:val="auto"/>
        </w:rPr>
        <w:tab/>
      </w:r>
      <w:bookmarkEnd w:id="0"/>
      <w:r w:rsidRPr="00710768">
        <w:rPr>
          <w:color w:val="auto"/>
        </w:rPr>
        <w:t xml:space="preserve">ELECTRONIC DATA INTERCHANGE (EDI) </w:t>
      </w:r>
      <w:r w:rsidRPr="00710768">
        <w:rPr>
          <w:color w:val="auto"/>
        </w:rPr>
        <w:fldChar w:fldCharType="begin"/>
      </w:r>
      <w:r w:rsidRPr="00710768">
        <w:rPr>
          <w:color w:val="auto"/>
        </w:rPr>
        <w:instrText>tc  \l 1 "</w:instrText>
      </w:r>
      <w:bookmarkStart w:id="1" w:name="_Toc349227554"/>
      <w:r w:rsidRPr="00710768">
        <w:rPr>
          <w:color w:val="auto"/>
        </w:rPr>
        <w:instrText>CHAPTER 13</w:instrText>
      </w:r>
      <w:r w:rsidRPr="00710768">
        <w:rPr>
          <w:color w:val="auto"/>
        </w:rPr>
        <w:tab/>
        <w:instrText>RESERVED</w:instrText>
      </w:r>
      <w:bookmarkEnd w:id="1"/>
      <w:r w:rsidRPr="00710768">
        <w:rPr>
          <w:color w:val="auto"/>
        </w:rPr>
        <w:instrText>"</w:instrText>
      </w:r>
      <w:r w:rsidRPr="00710768">
        <w:rPr>
          <w:color w:val="auto"/>
        </w:rPr>
        <w:fldChar w:fldCharType="end"/>
      </w:r>
    </w:p>
    <w:p w14:paraId="0ABC43A1" w14:textId="77777777" w:rsidR="00492D63" w:rsidRPr="007B245C" w:rsidRDefault="00492D63" w:rsidP="00492D63">
      <w:pPr>
        <w:pBdr>
          <w:bottom w:val="single" w:sz="6" w:space="1" w:color="auto"/>
        </w:pBdr>
        <w:tabs>
          <w:tab w:val="left" w:pos="720"/>
          <w:tab w:val="left" w:pos="1440"/>
          <w:tab w:val="left" w:pos="2160"/>
          <w:tab w:val="left" w:pos="2880"/>
          <w:tab w:val="left" w:pos="3600"/>
        </w:tabs>
        <w:jc w:val="center"/>
        <w:rPr>
          <w:rFonts w:ascii="Times New Roman" w:hAnsi="Times New Roman"/>
        </w:rPr>
      </w:pPr>
    </w:p>
    <w:p w14:paraId="737B251E" w14:textId="77777777" w:rsidR="00492D63" w:rsidRDefault="00492D63" w:rsidP="00492D63">
      <w:pPr>
        <w:widowControl/>
        <w:rPr>
          <w:rFonts w:ascii="Times New Roman" w:eastAsia="Calibri" w:hAnsi="Times New Roman"/>
          <w:szCs w:val="24"/>
        </w:rPr>
      </w:pPr>
    </w:p>
    <w:p w14:paraId="24E5F339" w14:textId="52651B93" w:rsidR="007263AE" w:rsidRPr="003123FB" w:rsidRDefault="007263AE" w:rsidP="00492D63">
      <w:pPr>
        <w:widowControl/>
        <w:rPr>
          <w:rFonts w:ascii="Times New Roman" w:eastAsia="Calibri" w:hAnsi="Times New Roman"/>
          <w:szCs w:val="24"/>
          <w:u w:val="single"/>
        </w:rPr>
      </w:pPr>
      <w:r w:rsidRPr="003123FB">
        <w:rPr>
          <w:rFonts w:ascii="Times New Roman" w:eastAsia="Calibri" w:hAnsi="Times New Roman"/>
          <w:szCs w:val="24"/>
          <w:u w:val="single"/>
        </w:rPr>
        <w:t>This rule contains the requirements for filing First Reports of Injury, Notices of Controversy and Proof of Coverage through Electronic Data Interchange (EDI) using the format and data elements of the International Association of Industrial Accident Boards and Commissions (IAIABC).</w:t>
      </w:r>
    </w:p>
    <w:p w14:paraId="37340B2A" w14:textId="77777777" w:rsidR="007263AE" w:rsidRDefault="007263AE" w:rsidP="00492D63">
      <w:pPr>
        <w:widowControl/>
        <w:rPr>
          <w:rFonts w:ascii="Times New Roman" w:eastAsia="Calibri" w:hAnsi="Times New Roman"/>
          <w:szCs w:val="24"/>
        </w:rPr>
      </w:pPr>
    </w:p>
    <w:p w14:paraId="4139A7DC" w14:textId="77777777" w:rsidR="007263AE" w:rsidRPr="007B245C" w:rsidRDefault="007263AE" w:rsidP="00492D63">
      <w:pPr>
        <w:widowControl/>
        <w:rPr>
          <w:rFonts w:ascii="Times New Roman" w:eastAsia="Calibri" w:hAnsi="Times New Roman"/>
          <w:szCs w:val="24"/>
        </w:rPr>
      </w:pPr>
    </w:p>
    <w:p w14:paraId="23C7CDC0" w14:textId="09949ED4" w:rsidR="00743404" w:rsidRPr="00710768" w:rsidRDefault="00743404" w:rsidP="00743404">
      <w:pPr>
        <w:widowControl/>
        <w:spacing w:after="120"/>
        <w:rPr>
          <w:rFonts w:ascii="Times New Roman" w:eastAsia="Calibri" w:hAnsi="Times New Roman"/>
          <w:szCs w:val="24"/>
          <w:u w:val="single"/>
          <w:lang w:eastAsia="zh-CN"/>
        </w:rPr>
      </w:pPr>
      <w:r w:rsidRPr="00710768">
        <w:rPr>
          <w:rFonts w:ascii="Times New Roman" w:eastAsia="Calibri" w:hAnsi="Times New Roman"/>
          <w:b/>
          <w:szCs w:val="24"/>
          <w:u w:val="single"/>
        </w:rPr>
        <w:t>§ 1.</w:t>
      </w:r>
      <w:r w:rsidRPr="00710768">
        <w:rPr>
          <w:rFonts w:ascii="Times New Roman" w:eastAsia="Calibri" w:hAnsi="Times New Roman"/>
          <w:b/>
          <w:szCs w:val="24"/>
          <w:u w:val="single"/>
        </w:rPr>
        <w:tab/>
      </w:r>
      <w:r w:rsidRPr="00710768">
        <w:rPr>
          <w:rFonts w:ascii="Times New Roman" w:eastAsia="Calibri" w:hAnsi="Times New Roman"/>
          <w:b/>
          <w:bCs/>
          <w:szCs w:val="24"/>
          <w:u w:val="single"/>
          <w:lang w:eastAsia="zh-CN"/>
        </w:rPr>
        <w:t>Definitions</w:t>
      </w:r>
    </w:p>
    <w:p w14:paraId="432CFD04" w14:textId="77777777" w:rsidR="00743404" w:rsidRPr="00710768" w:rsidRDefault="00743404" w:rsidP="00FE1FBE">
      <w:pPr>
        <w:pStyle w:val="ListParagraph"/>
        <w:widowControl/>
        <w:numPr>
          <w:ilvl w:val="0"/>
          <w:numId w:val="2"/>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b/>
          <w:bCs/>
          <w:szCs w:val="24"/>
          <w:u w:val="single"/>
          <w:lang w:eastAsia="zh-CN"/>
        </w:rPr>
        <w:t>Acknowledgment Record</w:t>
      </w:r>
      <w:r w:rsidRPr="00710768">
        <w:rPr>
          <w:rFonts w:ascii="Times New Roman" w:eastAsia="Calibri" w:hAnsi="Times New Roman"/>
          <w:szCs w:val="24"/>
          <w:u w:val="single"/>
          <w:lang w:eastAsia="zh-CN"/>
        </w:rPr>
        <w:t>: sent by the Board in response to a transmission.  The record includes an Application Acknowledgement Code and any corresponding error descriptions for each transaction.</w:t>
      </w:r>
    </w:p>
    <w:p w14:paraId="2FF35A1F" w14:textId="77777777"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b/>
          <w:bCs/>
          <w:szCs w:val="24"/>
          <w:u w:val="single"/>
          <w:lang w:eastAsia="zh-CN"/>
        </w:rPr>
        <w:t>Application Acknowledgement Code</w:t>
      </w:r>
      <w:r w:rsidRPr="00710768">
        <w:rPr>
          <w:rFonts w:ascii="Times New Roman" w:eastAsia="Calibri" w:hAnsi="Times New Roman"/>
          <w:szCs w:val="24"/>
          <w:u w:val="single"/>
          <w:lang w:eastAsia="zh-CN"/>
        </w:rPr>
        <w:t xml:space="preserve"> (DN0111): the code used to identify whether a transaction has been accepted by the Board.</w:t>
      </w:r>
    </w:p>
    <w:p w14:paraId="25D51EAC" w14:textId="77777777" w:rsidR="00743404" w:rsidRPr="00710768" w:rsidRDefault="00743404" w:rsidP="00FE1FBE">
      <w:pPr>
        <w:pStyle w:val="ListParagraph"/>
        <w:numPr>
          <w:ilvl w:val="1"/>
          <w:numId w:val="11"/>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TA: Transaction Accepted</w:t>
      </w:r>
    </w:p>
    <w:p w14:paraId="7C0663EE" w14:textId="77777777" w:rsidR="00743404" w:rsidRPr="00710768" w:rsidRDefault="00743404" w:rsidP="00FE1FBE">
      <w:pPr>
        <w:pStyle w:val="ListParagraph"/>
        <w:numPr>
          <w:ilvl w:val="1"/>
          <w:numId w:val="11"/>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TE: Transaction Accepted with Errors</w:t>
      </w:r>
    </w:p>
    <w:p w14:paraId="1C348B30" w14:textId="77777777" w:rsidR="00743404" w:rsidRPr="00710768" w:rsidRDefault="00743404" w:rsidP="00FE1FBE">
      <w:pPr>
        <w:pStyle w:val="ListParagraph"/>
        <w:numPr>
          <w:ilvl w:val="1"/>
          <w:numId w:val="11"/>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TR: Transaction Rejected</w:t>
      </w:r>
    </w:p>
    <w:p w14:paraId="26CC6F4E" w14:textId="1ED2F9A4"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Claim</w:t>
      </w:r>
      <w:r w:rsidRPr="00710768">
        <w:rPr>
          <w:rFonts w:ascii="Times New Roman" w:eastAsia="Calibri" w:hAnsi="Times New Roman"/>
          <w:szCs w:val="24"/>
          <w:u w:val="single"/>
        </w:rPr>
        <w:t>: the Employer’s First Report of Occupational Injury or Disease and any subsequent filings</w:t>
      </w:r>
      <w:r w:rsidR="00595A04" w:rsidRPr="00710768">
        <w:rPr>
          <w:rFonts w:ascii="Times New Roman" w:eastAsia="Calibri" w:hAnsi="Times New Roman"/>
          <w:szCs w:val="24"/>
          <w:u w:val="single"/>
        </w:rPr>
        <w:t xml:space="preserve"> pertaining to that claim</w:t>
      </w:r>
      <w:r w:rsidRPr="00710768">
        <w:rPr>
          <w:rFonts w:ascii="Times New Roman" w:eastAsia="Calibri" w:hAnsi="Times New Roman"/>
          <w:szCs w:val="24"/>
          <w:u w:val="single"/>
        </w:rPr>
        <w:t>.</w:t>
      </w:r>
    </w:p>
    <w:p w14:paraId="0BD6C607" w14:textId="62931475"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Claim Administrator</w:t>
      </w:r>
      <w:r w:rsidRPr="00710768">
        <w:rPr>
          <w:rFonts w:ascii="Times New Roman" w:eastAsia="Calibri" w:hAnsi="Times New Roman"/>
          <w:szCs w:val="24"/>
          <w:u w:val="single"/>
        </w:rPr>
        <w:t>: an insurer, managing general agent, self-insured employer, group self-insurer, third-party administrator, or guaranty association with authority to administer Maine workers’ compensation claims.</w:t>
      </w:r>
    </w:p>
    <w:p w14:paraId="4977A0FB" w14:textId="37559597"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Electronic Data Interchange (EDI)</w:t>
      </w:r>
      <w:r w:rsidRPr="00710768">
        <w:rPr>
          <w:rFonts w:ascii="Times New Roman" w:eastAsia="Calibri" w:hAnsi="Times New Roman"/>
          <w:szCs w:val="24"/>
          <w:u w:val="single"/>
        </w:rPr>
        <w:t>: a process which allows the interchange of information in a standardized electronic format rather than paper format.</w:t>
      </w:r>
    </w:p>
    <w:p w14:paraId="682F93D9" w14:textId="172E4920" w:rsidR="00322680" w:rsidRPr="00710768" w:rsidRDefault="00322680" w:rsidP="00FE1FBE">
      <w:pPr>
        <w:pStyle w:val="ListParagraph"/>
        <w:numPr>
          <w:ilvl w:val="0"/>
          <w:numId w:val="2"/>
        </w:numPr>
        <w:spacing w:after="24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Electronic Trading Partner</w:t>
      </w:r>
      <w:r w:rsidRPr="00710768">
        <w:rPr>
          <w:rFonts w:ascii="Times New Roman" w:eastAsia="Calibri" w:hAnsi="Times New Roman"/>
          <w:szCs w:val="24"/>
          <w:u w:val="single"/>
        </w:rPr>
        <w:t>: an entity required to submit electronic data to the Board on behalf of itself and/or a third party.</w:t>
      </w:r>
    </w:p>
    <w:p w14:paraId="0D679DFF" w14:textId="19AEF667"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Element Requirement Table</w:t>
      </w:r>
      <w:r w:rsidRPr="00710768">
        <w:rPr>
          <w:rFonts w:ascii="Times New Roman" w:eastAsia="Calibri" w:hAnsi="Times New Roman"/>
          <w:szCs w:val="24"/>
          <w:u w:val="single"/>
        </w:rPr>
        <w:t xml:space="preserve">: A table that connects data elements to an EDI event. </w:t>
      </w:r>
    </w:p>
    <w:p w14:paraId="2A61E522" w14:textId="51A10284" w:rsidR="00282A9E" w:rsidRPr="00710768" w:rsidRDefault="00282A9E" w:rsidP="00FE1FBE">
      <w:pPr>
        <w:pStyle w:val="ListParagraph"/>
        <w:numPr>
          <w:ilvl w:val="0"/>
          <w:numId w:val="2"/>
        </w:numPr>
        <w:spacing w:after="24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Employer UI Number (UIAN/EAN)</w:t>
      </w:r>
      <w:r w:rsidRPr="00710768">
        <w:rPr>
          <w:rFonts w:ascii="Times New Roman" w:eastAsia="Calibri" w:hAnsi="Times New Roman"/>
          <w:szCs w:val="24"/>
          <w:u w:val="single"/>
        </w:rPr>
        <w:t>: the Unemployment Insurance Account Number assigned by the Maine Department of Labor. This is now called the Employer Account Number (EAN).</w:t>
      </w:r>
    </w:p>
    <w:p w14:paraId="5B24E6D3" w14:textId="18951561"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Event Table</w:t>
      </w:r>
      <w:r w:rsidRPr="00710768">
        <w:rPr>
          <w:rFonts w:ascii="Times New Roman" w:eastAsia="Calibri" w:hAnsi="Times New Roman"/>
          <w:szCs w:val="24"/>
          <w:u w:val="single"/>
        </w:rPr>
        <w:t>: A table</w:t>
      </w:r>
      <w:r w:rsidR="000D2D95" w:rsidRPr="00710768">
        <w:rPr>
          <w:rFonts w:ascii="Times New Roman" w:eastAsia="Calibri" w:hAnsi="Times New Roman"/>
          <w:szCs w:val="24"/>
          <w:u w:val="single"/>
        </w:rPr>
        <w:t xml:space="preserve"> that defines</w:t>
      </w:r>
      <w:r w:rsidR="000A05F6" w:rsidRPr="00710768">
        <w:rPr>
          <w:rFonts w:ascii="Times New Roman" w:eastAsia="Calibri" w:hAnsi="Times New Roman"/>
          <w:szCs w:val="24"/>
          <w:u w:val="single"/>
        </w:rPr>
        <w:t xml:space="preserve"> when an electronic</w:t>
      </w:r>
      <w:r w:rsidRPr="00710768">
        <w:rPr>
          <w:rFonts w:ascii="Times New Roman" w:eastAsia="Calibri" w:hAnsi="Times New Roman"/>
          <w:szCs w:val="24"/>
          <w:u w:val="single"/>
        </w:rPr>
        <w:t xml:space="preserve"> filing to the Board</w:t>
      </w:r>
      <w:r w:rsidR="000A05F6" w:rsidRPr="00710768">
        <w:rPr>
          <w:rFonts w:ascii="Times New Roman" w:eastAsia="Calibri" w:hAnsi="Times New Roman"/>
          <w:szCs w:val="24"/>
          <w:u w:val="single"/>
        </w:rPr>
        <w:t xml:space="preserve"> is required</w:t>
      </w:r>
      <w:r w:rsidRPr="00710768">
        <w:rPr>
          <w:rFonts w:ascii="Times New Roman" w:eastAsia="Calibri" w:hAnsi="Times New Roman"/>
          <w:szCs w:val="24"/>
          <w:u w:val="single"/>
        </w:rPr>
        <w:t xml:space="preserve">. </w:t>
      </w:r>
    </w:p>
    <w:p w14:paraId="31B8066B" w14:textId="77777777" w:rsidR="00743404" w:rsidRPr="00710768" w:rsidRDefault="00743404" w:rsidP="00FE1FBE">
      <w:pPr>
        <w:pStyle w:val="ListParagraph"/>
        <w:numPr>
          <w:ilvl w:val="0"/>
          <w:numId w:val="2"/>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b/>
          <w:bCs/>
          <w:szCs w:val="24"/>
          <w:u w:val="single"/>
        </w:rPr>
        <w:t>Filed Date</w:t>
      </w:r>
      <w:r w:rsidRPr="00710768">
        <w:rPr>
          <w:rFonts w:ascii="Times New Roman" w:eastAsia="Calibri" w:hAnsi="Times New Roman"/>
          <w:szCs w:val="24"/>
          <w:u w:val="single"/>
        </w:rPr>
        <w:t>:</w:t>
      </w:r>
    </w:p>
    <w:p w14:paraId="7BDB0192" w14:textId="77777777" w:rsidR="00743404" w:rsidRPr="00710768" w:rsidRDefault="00743404" w:rsidP="00FE1FBE">
      <w:pPr>
        <w:pStyle w:val="ListParagraph"/>
        <w:numPr>
          <w:ilvl w:val="1"/>
          <w:numId w:val="2"/>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The date a filing is accepted by the Board. </w:t>
      </w:r>
    </w:p>
    <w:p w14:paraId="6EE14785" w14:textId="1FA5A2B6" w:rsidR="00743404" w:rsidRDefault="00743404" w:rsidP="00FE1FBE">
      <w:pPr>
        <w:pStyle w:val="ListParagraph"/>
        <w:numPr>
          <w:ilvl w:val="1"/>
          <w:numId w:val="2"/>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lastRenderedPageBreak/>
        <w:t>Transactions accepted with errors are deemed filed</w:t>
      </w:r>
      <w:r w:rsidR="00E95A51" w:rsidRPr="00710768">
        <w:rPr>
          <w:rFonts w:ascii="Times New Roman" w:eastAsia="Calibri" w:hAnsi="Times New Roman"/>
          <w:szCs w:val="24"/>
          <w:u w:val="single"/>
        </w:rPr>
        <w:t>,</w:t>
      </w:r>
      <w:r w:rsidRPr="00710768">
        <w:rPr>
          <w:rFonts w:ascii="Times New Roman" w:eastAsia="Calibri" w:hAnsi="Times New Roman"/>
          <w:szCs w:val="24"/>
          <w:u w:val="single"/>
        </w:rPr>
        <w:t xml:space="preserve"> but incomplete.  Errors must be corrected within 14 days after the transaction is accepted or prior to any subsequent transaction for the same coverage policy or claim, whichever is sooner.</w:t>
      </w:r>
    </w:p>
    <w:p w14:paraId="51B5E87C" w14:textId="5175FAF0" w:rsidR="00743404" w:rsidRPr="00710768" w:rsidRDefault="00743404" w:rsidP="00743404">
      <w:pPr>
        <w:widowControl/>
        <w:spacing w:after="200" w:line="276" w:lineRule="auto"/>
        <w:contextualSpacing/>
        <w:rPr>
          <w:rFonts w:ascii="Times New Roman" w:eastAsia="Calibri" w:hAnsi="Times New Roman"/>
          <w:b/>
          <w:bCs/>
          <w:szCs w:val="24"/>
          <w:u w:val="single"/>
        </w:rPr>
      </w:pPr>
      <w:r w:rsidRPr="00710768">
        <w:rPr>
          <w:rFonts w:ascii="Times New Roman" w:eastAsia="Calibri" w:hAnsi="Times New Roman"/>
          <w:b/>
          <w:szCs w:val="24"/>
          <w:u w:val="single"/>
        </w:rPr>
        <w:t xml:space="preserve">§ 2. </w:t>
      </w:r>
      <w:r w:rsidRPr="00710768">
        <w:rPr>
          <w:rFonts w:ascii="Times New Roman" w:eastAsia="Calibri" w:hAnsi="Times New Roman"/>
          <w:b/>
          <w:szCs w:val="24"/>
          <w:u w:val="single"/>
        </w:rPr>
        <w:tab/>
      </w:r>
      <w:r w:rsidR="00693BAB" w:rsidRPr="00710768">
        <w:rPr>
          <w:rFonts w:ascii="Times New Roman" w:eastAsia="Calibri" w:hAnsi="Times New Roman"/>
          <w:b/>
          <w:szCs w:val="24"/>
          <w:u w:val="single"/>
        </w:rPr>
        <w:t xml:space="preserve">Electronic </w:t>
      </w:r>
      <w:r w:rsidRPr="00710768">
        <w:rPr>
          <w:rFonts w:ascii="Times New Roman" w:eastAsia="Calibri" w:hAnsi="Times New Roman"/>
          <w:b/>
          <w:szCs w:val="24"/>
          <w:u w:val="single"/>
        </w:rPr>
        <w:t xml:space="preserve">Trading Partner </w:t>
      </w:r>
      <w:r w:rsidRPr="00710768">
        <w:rPr>
          <w:rFonts w:ascii="Times New Roman" w:eastAsia="Calibri" w:hAnsi="Times New Roman"/>
          <w:b/>
          <w:bCs/>
          <w:szCs w:val="24"/>
          <w:u w:val="single"/>
        </w:rPr>
        <w:t xml:space="preserve">Registration </w:t>
      </w:r>
    </w:p>
    <w:p w14:paraId="4AA4B5E9" w14:textId="77777777" w:rsidR="00743404" w:rsidRPr="00710768" w:rsidRDefault="00743404" w:rsidP="00743404">
      <w:pPr>
        <w:widowControl/>
        <w:spacing w:after="200" w:line="276" w:lineRule="auto"/>
        <w:contextualSpacing/>
        <w:rPr>
          <w:rFonts w:ascii="Times New Roman" w:eastAsia="Calibri" w:hAnsi="Times New Roman"/>
          <w:szCs w:val="24"/>
          <w:u w:val="single"/>
        </w:rPr>
      </w:pPr>
      <w:r w:rsidRPr="00710768">
        <w:rPr>
          <w:rFonts w:ascii="Times New Roman" w:eastAsia="Calibri" w:hAnsi="Times New Roman"/>
          <w:szCs w:val="24"/>
          <w:u w:val="single"/>
        </w:rPr>
        <w:tab/>
      </w:r>
    </w:p>
    <w:p w14:paraId="2BE395D2" w14:textId="3E42AA3D" w:rsidR="00743404" w:rsidRPr="00710768" w:rsidRDefault="00743404" w:rsidP="00743404">
      <w:pPr>
        <w:widowControl/>
        <w:spacing w:after="200" w:line="276" w:lineRule="auto"/>
        <w:ind w:left="720"/>
        <w:contextualSpacing/>
        <w:rPr>
          <w:rFonts w:ascii="Times New Roman" w:eastAsia="Calibri" w:hAnsi="Times New Roman"/>
          <w:szCs w:val="24"/>
          <w:u w:val="single"/>
        </w:rPr>
      </w:pPr>
      <w:r w:rsidRPr="00710768">
        <w:rPr>
          <w:rFonts w:ascii="Times New Roman" w:eastAsia="Calibri" w:hAnsi="Times New Roman"/>
          <w:szCs w:val="24"/>
          <w:u w:val="single"/>
        </w:rPr>
        <w:t>The</w:t>
      </w:r>
      <w:r w:rsidR="00CE65EA" w:rsidRPr="00710768">
        <w:rPr>
          <w:rFonts w:ascii="Times New Roman" w:eastAsia="Calibri" w:hAnsi="Times New Roman"/>
          <w:szCs w:val="24"/>
          <w:u w:val="single"/>
        </w:rPr>
        <w:t xml:space="preserve"> electronic</w:t>
      </w:r>
      <w:r w:rsidRPr="00710768">
        <w:rPr>
          <w:rFonts w:ascii="Times New Roman" w:eastAsia="Calibri" w:hAnsi="Times New Roman"/>
          <w:szCs w:val="24"/>
          <w:u w:val="single"/>
        </w:rPr>
        <w:t xml:space="preserve"> trading partner documents must be </w:t>
      </w:r>
      <w:r w:rsidR="009F4FFB" w:rsidRPr="00710768">
        <w:rPr>
          <w:rFonts w:ascii="Times New Roman" w:eastAsia="Calibri" w:hAnsi="Times New Roman"/>
          <w:szCs w:val="24"/>
          <w:u w:val="single"/>
        </w:rPr>
        <w:t>completed</w:t>
      </w:r>
      <w:r w:rsidRPr="00710768">
        <w:rPr>
          <w:rFonts w:ascii="Times New Roman" w:eastAsia="Calibri" w:hAnsi="Times New Roman"/>
          <w:szCs w:val="24"/>
          <w:u w:val="single"/>
        </w:rPr>
        <w:t xml:space="preserve"> by trading partner</w:t>
      </w:r>
      <w:r w:rsidR="00FD59FF" w:rsidRPr="00710768">
        <w:rPr>
          <w:rFonts w:ascii="Times New Roman" w:eastAsia="Calibri" w:hAnsi="Times New Roman"/>
          <w:szCs w:val="24"/>
          <w:u w:val="single"/>
        </w:rPr>
        <w:t xml:space="preserve">s who will send proof of coverage or claim transactions. </w:t>
      </w:r>
      <w:r w:rsidR="005751CE" w:rsidRPr="00710768">
        <w:rPr>
          <w:rFonts w:ascii="Times New Roman" w:eastAsia="Calibri" w:hAnsi="Times New Roman"/>
          <w:szCs w:val="24"/>
          <w:u w:val="single"/>
        </w:rPr>
        <w:t>The forms must be</w:t>
      </w:r>
      <w:r w:rsidR="004918A2" w:rsidRPr="00710768">
        <w:rPr>
          <w:rFonts w:ascii="Times New Roman" w:eastAsia="Calibri" w:hAnsi="Times New Roman"/>
          <w:szCs w:val="24"/>
          <w:u w:val="single"/>
        </w:rPr>
        <w:t xml:space="preserve"> </w:t>
      </w:r>
      <w:r w:rsidRPr="00710768">
        <w:rPr>
          <w:rFonts w:ascii="Times New Roman" w:eastAsia="Calibri" w:hAnsi="Times New Roman"/>
          <w:szCs w:val="24"/>
          <w:u w:val="single"/>
        </w:rPr>
        <w:t>sent to and approved by the Board before the Board will accept any claim or proof of coverage transactions</w:t>
      </w:r>
      <w:r w:rsidR="001740AF" w:rsidRPr="00710768">
        <w:rPr>
          <w:rFonts w:ascii="Times New Roman" w:eastAsia="Calibri" w:hAnsi="Times New Roman"/>
          <w:szCs w:val="24"/>
          <w:u w:val="single"/>
        </w:rPr>
        <w:t xml:space="preserve"> from the trading partner</w:t>
      </w:r>
      <w:r w:rsidRPr="00710768">
        <w:rPr>
          <w:rFonts w:ascii="Times New Roman" w:eastAsia="Calibri" w:hAnsi="Times New Roman"/>
          <w:szCs w:val="24"/>
          <w:u w:val="single"/>
        </w:rPr>
        <w:t>.</w:t>
      </w:r>
      <w:r w:rsidR="004E65CE" w:rsidRPr="00710768">
        <w:rPr>
          <w:rFonts w:ascii="Times New Roman" w:eastAsia="Calibri" w:hAnsi="Times New Roman"/>
          <w:szCs w:val="24"/>
          <w:u w:val="single"/>
        </w:rPr>
        <w:t xml:space="preserve"> The forms must be </w:t>
      </w:r>
      <w:r w:rsidR="00D53B9A" w:rsidRPr="00710768">
        <w:rPr>
          <w:rFonts w:ascii="Times New Roman" w:eastAsia="Calibri" w:hAnsi="Times New Roman"/>
          <w:szCs w:val="24"/>
          <w:u w:val="single"/>
        </w:rPr>
        <w:t>emailed</w:t>
      </w:r>
      <w:r w:rsidR="004E65CE" w:rsidRPr="00710768">
        <w:rPr>
          <w:rFonts w:ascii="Times New Roman" w:eastAsia="Calibri" w:hAnsi="Times New Roman"/>
          <w:szCs w:val="24"/>
          <w:u w:val="single"/>
        </w:rPr>
        <w:t xml:space="preserve"> to </w:t>
      </w:r>
      <w:hyperlink r:id="rId8" w:history="1">
        <w:r w:rsidR="00D53B9A" w:rsidRPr="00710768">
          <w:rPr>
            <w:rStyle w:val="Hyperlink"/>
            <w:rFonts w:ascii="Times New Roman" w:eastAsia="Calibri" w:hAnsi="Times New Roman"/>
            <w:szCs w:val="24"/>
          </w:rPr>
          <w:t>EDI.WCB@maine.gov</w:t>
        </w:r>
      </w:hyperlink>
      <w:r w:rsidR="00D53B9A" w:rsidRPr="00710768">
        <w:rPr>
          <w:rFonts w:ascii="Times New Roman" w:eastAsia="Calibri" w:hAnsi="Times New Roman"/>
          <w:szCs w:val="24"/>
          <w:u w:val="single"/>
        </w:rPr>
        <w:t xml:space="preserve">. </w:t>
      </w:r>
    </w:p>
    <w:p w14:paraId="54F75B86" w14:textId="77777777" w:rsidR="00743404" w:rsidRPr="00710768" w:rsidRDefault="00743404" w:rsidP="00743404">
      <w:pPr>
        <w:widowControl/>
        <w:spacing w:after="200" w:line="276" w:lineRule="auto"/>
        <w:contextualSpacing/>
        <w:rPr>
          <w:rFonts w:ascii="Times New Roman" w:eastAsia="Calibri" w:hAnsi="Times New Roman"/>
          <w:szCs w:val="24"/>
          <w:u w:val="single"/>
        </w:rPr>
      </w:pPr>
    </w:p>
    <w:p w14:paraId="307F1366" w14:textId="1703576B" w:rsidR="00743404" w:rsidRPr="00710768" w:rsidRDefault="00743404" w:rsidP="00743404">
      <w:pPr>
        <w:widowControl/>
        <w:ind w:left="720"/>
        <w:contextualSpacing/>
        <w:rPr>
          <w:rFonts w:ascii="Times New Roman" w:eastAsia="Calibri" w:hAnsi="Times New Roman"/>
          <w:szCs w:val="24"/>
          <w:u w:val="single"/>
        </w:rPr>
      </w:pPr>
      <w:r w:rsidRPr="00710768">
        <w:rPr>
          <w:rFonts w:ascii="Times New Roman" w:eastAsia="Calibri" w:hAnsi="Times New Roman"/>
          <w:szCs w:val="24"/>
          <w:u w:val="single"/>
        </w:rPr>
        <w:t xml:space="preserve">The </w:t>
      </w:r>
      <w:r w:rsidR="0034766D" w:rsidRPr="00710768">
        <w:rPr>
          <w:rFonts w:ascii="Times New Roman" w:eastAsia="Calibri" w:hAnsi="Times New Roman"/>
          <w:szCs w:val="24"/>
          <w:u w:val="single"/>
        </w:rPr>
        <w:t xml:space="preserve">electronic </w:t>
      </w:r>
      <w:r w:rsidRPr="00710768">
        <w:rPr>
          <w:rFonts w:ascii="Times New Roman" w:eastAsia="Calibri" w:hAnsi="Times New Roman"/>
          <w:szCs w:val="24"/>
          <w:u w:val="single"/>
        </w:rPr>
        <w:t xml:space="preserve">trading partner documents are available on the Board’s website at: </w:t>
      </w:r>
      <w:hyperlink r:id="rId9" w:history="1">
        <w:r w:rsidRPr="00710768">
          <w:rPr>
            <w:rStyle w:val="Hyperlink"/>
            <w:rFonts w:ascii="Times New Roman" w:eastAsia="Calibri" w:hAnsi="Times New Roman"/>
            <w:szCs w:val="24"/>
          </w:rPr>
          <w:t>https://www.maine.gov/wcb/Departments/informationmgt/tradingpartnerinfo.html</w:t>
        </w:r>
      </w:hyperlink>
      <w:r w:rsidRPr="00710768">
        <w:rPr>
          <w:rFonts w:ascii="Times New Roman" w:eastAsia="Calibri" w:hAnsi="Times New Roman"/>
          <w:szCs w:val="24"/>
          <w:u w:val="single"/>
        </w:rPr>
        <w:t xml:space="preserve"> </w:t>
      </w:r>
    </w:p>
    <w:p w14:paraId="1618033A" w14:textId="77777777" w:rsidR="00743404" w:rsidRPr="00710768" w:rsidRDefault="00743404" w:rsidP="00743404">
      <w:pPr>
        <w:widowControl/>
        <w:ind w:left="720"/>
        <w:contextualSpacing/>
        <w:rPr>
          <w:rFonts w:ascii="Times New Roman" w:eastAsia="Calibri" w:hAnsi="Times New Roman"/>
          <w:szCs w:val="24"/>
          <w:u w:val="single"/>
        </w:rPr>
      </w:pPr>
    </w:p>
    <w:p w14:paraId="32409360" w14:textId="77777777" w:rsidR="00743404" w:rsidRPr="00710768" w:rsidRDefault="00743404" w:rsidP="00FE1FBE">
      <w:pPr>
        <w:pStyle w:val="ListParagraph"/>
        <w:numPr>
          <w:ilvl w:val="0"/>
          <w:numId w:val="5"/>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szCs w:val="24"/>
          <w:u w:val="single"/>
        </w:rPr>
        <w:t>Electronic Trading Partner Profile</w:t>
      </w:r>
    </w:p>
    <w:p w14:paraId="72629267" w14:textId="4B88EFBB" w:rsidR="00743404" w:rsidRPr="00710768" w:rsidRDefault="00743404" w:rsidP="00743404">
      <w:pPr>
        <w:pStyle w:val="ListParagraph"/>
        <w:tabs>
          <w:tab w:val="left" w:pos="1080"/>
        </w:tabs>
        <w:ind w:left="1440"/>
        <w:rPr>
          <w:rFonts w:ascii="Times New Roman" w:eastAsia="Calibri" w:hAnsi="Times New Roman"/>
          <w:szCs w:val="24"/>
          <w:u w:val="single"/>
        </w:rPr>
      </w:pPr>
      <w:r w:rsidRPr="00710768">
        <w:rPr>
          <w:rFonts w:ascii="Times New Roman" w:eastAsia="Calibri" w:hAnsi="Times New Roman"/>
          <w:szCs w:val="24"/>
          <w:u w:val="single"/>
        </w:rPr>
        <w:t>This form uniquely identifies and provides basic contact information for each trading partner</w:t>
      </w:r>
      <w:r w:rsidR="0092673E" w:rsidRPr="00710768">
        <w:rPr>
          <w:rFonts w:ascii="Times New Roman" w:eastAsia="Calibri" w:hAnsi="Times New Roman"/>
          <w:szCs w:val="24"/>
          <w:u w:val="single"/>
        </w:rPr>
        <w:t xml:space="preserve"> who will send proof of coverage or claim transactions</w:t>
      </w:r>
      <w:r w:rsidR="00BE7AE7" w:rsidRPr="00710768">
        <w:rPr>
          <w:rFonts w:ascii="Times New Roman" w:eastAsia="Calibri" w:hAnsi="Times New Roman"/>
          <w:szCs w:val="24"/>
          <w:u w:val="single"/>
        </w:rPr>
        <w:t xml:space="preserve"> to the Board</w:t>
      </w:r>
      <w:r w:rsidRPr="00710768">
        <w:rPr>
          <w:rFonts w:ascii="Times New Roman" w:eastAsia="Calibri" w:hAnsi="Times New Roman"/>
          <w:szCs w:val="24"/>
          <w:u w:val="single"/>
        </w:rPr>
        <w:t xml:space="preserve">. </w:t>
      </w:r>
    </w:p>
    <w:p w14:paraId="4A977307" w14:textId="77777777" w:rsidR="00743404" w:rsidRPr="00710768" w:rsidRDefault="00743404" w:rsidP="00743404">
      <w:pPr>
        <w:pStyle w:val="ListParagraph"/>
        <w:ind w:left="1080"/>
        <w:rPr>
          <w:rFonts w:ascii="Times New Roman" w:eastAsia="Calibri" w:hAnsi="Times New Roman"/>
          <w:szCs w:val="24"/>
          <w:u w:val="single"/>
        </w:rPr>
      </w:pPr>
    </w:p>
    <w:p w14:paraId="2F24A5E4" w14:textId="3EBF1FD1" w:rsidR="00743404" w:rsidRPr="00710768" w:rsidRDefault="00743404" w:rsidP="00FE1FBE">
      <w:pPr>
        <w:pStyle w:val="ListParagraph"/>
        <w:numPr>
          <w:ilvl w:val="0"/>
          <w:numId w:val="12"/>
        </w:numPr>
        <w:spacing w:after="120"/>
        <w:ind w:left="2074" w:hanging="634"/>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One profile must be completed for each transmission type. </w:t>
      </w:r>
    </w:p>
    <w:p w14:paraId="2BFCE735" w14:textId="6C393538" w:rsidR="00743404" w:rsidRPr="00710768" w:rsidRDefault="00743404" w:rsidP="00FE1FBE">
      <w:pPr>
        <w:pStyle w:val="ListParagraph"/>
        <w:numPr>
          <w:ilvl w:val="0"/>
          <w:numId w:val="12"/>
        </w:numPr>
        <w:spacing w:after="120"/>
        <w:ind w:left="2074" w:hanging="634"/>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The profile must specify the full legal name of the sender </w:t>
      </w:r>
      <w:r w:rsidR="007071C4" w:rsidRPr="00710768">
        <w:rPr>
          <w:rFonts w:ascii="Times New Roman" w:eastAsia="Calibri" w:hAnsi="Times New Roman"/>
          <w:szCs w:val="24"/>
          <w:u w:val="single"/>
        </w:rPr>
        <w:t xml:space="preserve">with </w:t>
      </w:r>
      <w:r w:rsidRPr="00710768">
        <w:rPr>
          <w:rFonts w:ascii="Times New Roman" w:eastAsia="Calibri" w:hAnsi="Times New Roman"/>
          <w:szCs w:val="24"/>
          <w:u w:val="single"/>
        </w:rPr>
        <w:t xml:space="preserve">no abbreviations. </w:t>
      </w:r>
    </w:p>
    <w:p w14:paraId="203EABC1" w14:textId="77777777" w:rsidR="00743404" w:rsidRPr="00710768" w:rsidRDefault="00743404" w:rsidP="00FE1FBE">
      <w:pPr>
        <w:pStyle w:val="ListParagraph"/>
        <w:numPr>
          <w:ilvl w:val="0"/>
          <w:numId w:val="12"/>
        </w:numPr>
        <w:spacing w:after="120"/>
        <w:ind w:left="2074" w:hanging="634"/>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The trading partner must designate which FTP utility will be used to send and receive EDI transmissions. </w:t>
      </w:r>
    </w:p>
    <w:p w14:paraId="1F4FDA3D" w14:textId="06DAC3C1" w:rsidR="00743404" w:rsidRPr="00710768" w:rsidRDefault="00743404" w:rsidP="00FE1FBE">
      <w:pPr>
        <w:pStyle w:val="ListParagraph"/>
        <w:numPr>
          <w:ilvl w:val="0"/>
          <w:numId w:val="5"/>
        </w:numPr>
        <w:spacing w:after="120"/>
        <w:ind w:left="1440" w:hanging="720"/>
        <w:contextualSpacing w:val="0"/>
        <w:rPr>
          <w:rFonts w:ascii="Times New Roman" w:eastAsia="Calibri" w:hAnsi="Times New Roman"/>
          <w:szCs w:val="24"/>
          <w:u w:val="single"/>
        </w:rPr>
      </w:pPr>
      <w:hyperlink r:id="rId10" w:history="1">
        <w:r w:rsidRPr="00710768">
          <w:rPr>
            <w:rFonts w:ascii="Times New Roman" w:eastAsia="Calibri" w:hAnsi="Times New Roman"/>
            <w:szCs w:val="24"/>
            <w:u w:val="single"/>
          </w:rPr>
          <w:t xml:space="preserve">Maine Electronic Partnering ID List </w:t>
        </w:r>
      </w:hyperlink>
      <w:r w:rsidR="00A81387" w:rsidRPr="00710768">
        <w:rPr>
          <w:rFonts w:ascii="Times New Roman" w:eastAsia="Calibri" w:hAnsi="Times New Roman"/>
          <w:szCs w:val="24"/>
          <w:u w:val="single"/>
        </w:rPr>
        <w:t xml:space="preserve">– claim </w:t>
      </w:r>
      <w:r w:rsidR="00ED5BF9" w:rsidRPr="00710768">
        <w:rPr>
          <w:rFonts w:ascii="Times New Roman" w:eastAsia="Calibri" w:hAnsi="Times New Roman"/>
          <w:szCs w:val="24"/>
          <w:u w:val="single"/>
        </w:rPr>
        <w:t xml:space="preserve">transactions or transmissions </w:t>
      </w:r>
      <w:r w:rsidR="00A81387" w:rsidRPr="00710768">
        <w:rPr>
          <w:rFonts w:ascii="Times New Roman" w:eastAsia="Calibri" w:hAnsi="Times New Roman"/>
          <w:szCs w:val="24"/>
          <w:u w:val="single"/>
        </w:rPr>
        <w:t>only</w:t>
      </w:r>
    </w:p>
    <w:p w14:paraId="557428CE" w14:textId="2E362CB2" w:rsidR="00743404" w:rsidRPr="00710768" w:rsidRDefault="00743404" w:rsidP="00743404">
      <w:pPr>
        <w:pStyle w:val="ListParagraph"/>
        <w:spacing w:after="120"/>
        <w:ind w:left="144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This list sets forth the entities for whom the </w:t>
      </w:r>
      <w:r w:rsidR="007071C4" w:rsidRPr="00710768">
        <w:rPr>
          <w:rFonts w:ascii="Times New Roman" w:eastAsia="Calibri" w:hAnsi="Times New Roman"/>
          <w:szCs w:val="24"/>
          <w:u w:val="single"/>
        </w:rPr>
        <w:t>electronic t</w:t>
      </w:r>
      <w:r w:rsidRPr="00710768">
        <w:rPr>
          <w:rFonts w:ascii="Times New Roman" w:eastAsia="Calibri" w:hAnsi="Times New Roman"/>
          <w:szCs w:val="24"/>
          <w:u w:val="single"/>
        </w:rPr>
        <w:t xml:space="preserve">rading </w:t>
      </w:r>
      <w:r w:rsidR="007071C4" w:rsidRPr="00710768">
        <w:rPr>
          <w:rFonts w:ascii="Times New Roman" w:eastAsia="Calibri" w:hAnsi="Times New Roman"/>
          <w:szCs w:val="24"/>
          <w:u w:val="single"/>
        </w:rPr>
        <w:t>p</w:t>
      </w:r>
      <w:r w:rsidRPr="00710768">
        <w:rPr>
          <w:rFonts w:ascii="Times New Roman" w:eastAsia="Calibri" w:hAnsi="Times New Roman"/>
          <w:szCs w:val="24"/>
          <w:u w:val="single"/>
        </w:rPr>
        <w:t>artner will submit claims information.</w:t>
      </w:r>
    </w:p>
    <w:p w14:paraId="644E4E16" w14:textId="6A452A8C" w:rsidR="00743404" w:rsidRPr="00710768" w:rsidRDefault="00743404" w:rsidP="00743404">
      <w:pPr>
        <w:spacing w:after="120"/>
        <w:ind w:left="1440"/>
        <w:rPr>
          <w:rFonts w:ascii="Times New Roman" w:eastAsia="Calibri" w:hAnsi="Times New Roman"/>
          <w:szCs w:val="24"/>
          <w:u w:val="single"/>
        </w:rPr>
      </w:pPr>
      <w:r w:rsidRPr="00710768">
        <w:rPr>
          <w:rFonts w:ascii="Times New Roman" w:eastAsia="Calibri" w:hAnsi="Times New Roman"/>
          <w:szCs w:val="24"/>
          <w:u w:val="single"/>
        </w:rPr>
        <w:t xml:space="preserve">Each entity on the trading partner’s ID list must be an entity that currently is, or was previously, </w:t>
      </w:r>
      <w:r w:rsidR="004B29EB" w:rsidRPr="00710768">
        <w:rPr>
          <w:rFonts w:ascii="Times New Roman" w:eastAsia="Calibri" w:hAnsi="Times New Roman"/>
          <w:szCs w:val="24"/>
          <w:u w:val="single"/>
        </w:rPr>
        <w:t>authorized</w:t>
      </w:r>
      <w:r w:rsidRPr="00710768">
        <w:rPr>
          <w:rFonts w:ascii="Times New Roman" w:eastAsia="Calibri" w:hAnsi="Times New Roman"/>
          <w:szCs w:val="24"/>
          <w:u w:val="single"/>
        </w:rPr>
        <w:t xml:space="preserve"> by the Maine Bureau of Insurance</w:t>
      </w:r>
      <w:r w:rsidR="00EC1CAC" w:rsidRPr="00710768">
        <w:rPr>
          <w:rFonts w:ascii="Times New Roman" w:eastAsia="Calibri" w:hAnsi="Times New Roman"/>
          <w:szCs w:val="24"/>
          <w:u w:val="single"/>
        </w:rPr>
        <w:t xml:space="preserve"> to insure or self-insure Maine workers’ compensation </w:t>
      </w:r>
      <w:r w:rsidR="009711C6" w:rsidRPr="00710768">
        <w:rPr>
          <w:rFonts w:ascii="Times New Roman" w:eastAsia="Calibri" w:hAnsi="Times New Roman"/>
          <w:szCs w:val="24"/>
          <w:u w:val="single"/>
        </w:rPr>
        <w:t>claims</w:t>
      </w:r>
      <w:r w:rsidRPr="00710768">
        <w:rPr>
          <w:rFonts w:ascii="Times New Roman" w:eastAsia="Calibri" w:hAnsi="Times New Roman"/>
          <w:szCs w:val="24"/>
          <w:u w:val="single"/>
        </w:rPr>
        <w:t>.  An insurer (license numbers starting with PCF), managing general agent (license numbers starting with MGN), or self-insurer (license numbers starting with SID or GSD) on the list may be currently active or inactive.  However</w:t>
      </w:r>
      <w:r w:rsidR="007071C4" w:rsidRPr="00710768">
        <w:rPr>
          <w:rFonts w:ascii="Times New Roman" w:eastAsia="Calibri" w:hAnsi="Times New Roman"/>
          <w:szCs w:val="24"/>
          <w:u w:val="single"/>
        </w:rPr>
        <w:t>,</w:t>
      </w:r>
      <w:r w:rsidRPr="00710768">
        <w:rPr>
          <w:rFonts w:ascii="Times New Roman" w:eastAsia="Calibri" w:hAnsi="Times New Roman"/>
          <w:szCs w:val="24"/>
          <w:u w:val="single"/>
        </w:rPr>
        <w:t xml:space="preserve"> all third-party administrators (license numbers TAD and TAF) must be currently active.  If an entity listed does not have a valid license, transmissions will not be accepted on its behalf.  </w:t>
      </w:r>
    </w:p>
    <w:p w14:paraId="2B16875F" w14:textId="3DC36D4C" w:rsidR="00743404" w:rsidRPr="00710768" w:rsidRDefault="00743404" w:rsidP="00FE1FBE">
      <w:pPr>
        <w:pStyle w:val="ListParagraph"/>
        <w:numPr>
          <w:ilvl w:val="0"/>
          <w:numId w:val="5"/>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Electronic Partnering Claim Administrator Address List </w:t>
      </w:r>
      <w:r w:rsidR="00A81387" w:rsidRPr="00710768">
        <w:rPr>
          <w:rFonts w:ascii="Times New Roman" w:eastAsia="Calibri" w:hAnsi="Times New Roman"/>
          <w:szCs w:val="24"/>
          <w:u w:val="single"/>
        </w:rPr>
        <w:t xml:space="preserve">– </w:t>
      </w:r>
      <w:r w:rsidRPr="00710768">
        <w:rPr>
          <w:rFonts w:ascii="Times New Roman" w:eastAsia="Calibri" w:hAnsi="Times New Roman"/>
          <w:szCs w:val="24"/>
          <w:u w:val="single"/>
        </w:rPr>
        <w:t>claim</w:t>
      </w:r>
      <w:r w:rsidR="00A81387" w:rsidRPr="00710768">
        <w:rPr>
          <w:rFonts w:ascii="Times New Roman" w:eastAsia="Calibri" w:hAnsi="Times New Roman"/>
          <w:szCs w:val="24"/>
          <w:u w:val="single"/>
        </w:rPr>
        <w:t xml:space="preserve"> </w:t>
      </w:r>
      <w:r w:rsidR="00ED5BF9" w:rsidRPr="00710768">
        <w:rPr>
          <w:rFonts w:ascii="Times New Roman" w:eastAsia="Calibri" w:hAnsi="Times New Roman"/>
          <w:szCs w:val="24"/>
          <w:u w:val="single"/>
        </w:rPr>
        <w:t xml:space="preserve">transactions or transmissions </w:t>
      </w:r>
      <w:r w:rsidRPr="00710768">
        <w:rPr>
          <w:rFonts w:ascii="Times New Roman" w:eastAsia="Calibri" w:hAnsi="Times New Roman"/>
          <w:szCs w:val="24"/>
          <w:u w:val="single"/>
        </w:rPr>
        <w:t>only</w:t>
      </w:r>
    </w:p>
    <w:p w14:paraId="1A541823" w14:textId="0EF35F9E" w:rsidR="00743404" w:rsidRPr="00710768" w:rsidRDefault="00743404" w:rsidP="00743404">
      <w:pPr>
        <w:pStyle w:val="ListParagraph"/>
        <w:spacing w:after="120"/>
        <w:ind w:left="144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This list documents the </w:t>
      </w:r>
      <w:r w:rsidR="00962BC8" w:rsidRPr="00710768">
        <w:rPr>
          <w:rFonts w:ascii="Times New Roman" w:eastAsia="Calibri" w:hAnsi="Times New Roman"/>
          <w:szCs w:val="24"/>
          <w:u w:val="single"/>
        </w:rPr>
        <w:t>C</w:t>
      </w:r>
      <w:r w:rsidRPr="00710768">
        <w:rPr>
          <w:rFonts w:ascii="Times New Roman" w:eastAsia="Calibri" w:hAnsi="Times New Roman"/>
          <w:szCs w:val="24"/>
          <w:u w:val="single"/>
        </w:rPr>
        <w:t xml:space="preserve">laim Administrator reported on the claim. The trading partner must provide information for each Claim Administrator for whom the trading partner will be transmitting data. </w:t>
      </w:r>
    </w:p>
    <w:p w14:paraId="272EBB47" w14:textId="77777777" w:rsidR="00743404" w:rsidRPr="00710768" w:rsidRDefault="00743404" w:rsidP="00FE1FBE">
      <w:pPr>
        <w:pStyle w:val="ListParagraph"/>
        <w:numPr>
          <w:ilvl w:val="0"/>
          <w:numId w:val="5"/>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szCs w:val="24"/>
          <w:u w:val="single"/>
        </w:rPr>
        <w:t>Once the trading partner documents have been accepted, testing can begin.</w:t>
      </w:r>
    </w:p>
    <w:p w14:paraId="5E46F742" w14:textId="06E22F1A" w:rsidR="00ED1F9C" w:rsidRPr="00710768" w:rsidRDefault="00ED1F9C" w:rsidP="00FE1FBE">
      <w:pPr>
        <w:pStyle w:val="ListParagraph"/>
        <w:numPr>
          <w:ilvl w:val="0"/>
          <w:numId w:val="5"/>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szCs w:val="24"/>
          <w:u w:val="single"/>
        </w:rPr>
        <w:lastRenderedPageBreak/>
        <w:t xml:space="preserve">Trading partners registered with the Board on the effective date of this rule do not need to re-register. </w:t>
      </w:r>
    </w:p>
    <w:p w14:paraId="46D34DFC" w14:textId="22DC1294" w:rsidR="00743404" w:rsidRPr="00710768" w:rsidRDefault="00743404" w:rsidP="00FE1FBE">
      <w:pPr>
        <w:pStyle w:val="ListParagraph"/>
        <w:numPr>
          <w:ilvl w:val="0"/>
          <w:numId w:val="5"/>
        </w:numPr>
        <w:spacing w:after="120"/>
        <w:ind w:left="1440" w:hanging="720"/>
        <w:contextualSpacing w:val="0"/>
        <w:rPr>
          <w:rFonts w:ascii="Times New Roman" w:eastAsia="Calibri" w:hAnsi="Times New Roman"/>
          <w:szCs w:val="24"/>
          <w:u w:val="single"/>
        </w:rPr>
      </w:pPr>
      <w:r w:rsidRPr="00710768">
        <w:rPr>
          <w:rFonts w:ascii="Times New Roman" w:eastAsia="Calibri" w:hAnsi="Times New Roman"/>
          <w:szCs w:val="24"/>
          <w:u w:val="single"/>
        </w:rPr>
        <w:t>Trading partners must report any change to the trading partner documents before the change become</w:t>
      </w:r>
      <w:r w:rsidR="00ED5BF9" w:rsidRPr="00710768">
        <w:rPr>
          <w:rFonts w:ascii="Times New Roman" w:eastAsia="Calibri" w:hAnsi="Times New Roman"/>
          <w:szCs w:val="24"/>
          <w:u w:val="single"/>
        </w:rPr>
        <w:t>s</w:t>
      </w:r>
      <w:r w:rsidRPr="00710768">
        <w:rPr>
          <w:rFonts w:ascii="Times New Roman" w:eastAsia="Calibri" w:hAnsi="Times New Roman"/>
          <w:szCs w:val="24"/>
          <w:u w:val="single"/>
        </w:rPr>
        <w:t xml:space="preserve"> effective.  </w:t>
      </w:r>
    </w:p>
    <w:p w14:paraId="5869D73C" w14:textId="77777777" w:rsidR="00D31248" w:rsidRPr="00710768" w:rsidRDefault="00D31248" w:rsidP="00D31248">
      <w:pPr>
        <w:pStyle w:val="ListParagraph"/>
        <w:spacing w:after="120"/>
        <w:ind w:left="1440"/>
        <w:contextualSpacing w:val="0"/>
        <w:rPr>
          <w:rFonts w:ascii="Times New Roman" w:eastAsia="Calibri" w:hAnsi="Times New Roman"/>
          <w:szCs w:val="24"/>
          <w:u w:val="single"/>
        </w:rPr>
      </w:pPr>
    </w:p>
    <w:p w14:paraId="2AB307C8" w14:textId="77777777" w:rsidR="00D31248" w:rsidRPr="00710768" w:rsidRDefault="00D31248" w:rsidP="00D31248">
      <w:pPr>
        <w:pStyle w:val="ListParagraph"/>
        <w:spacing w:after="120"/>
        <w:ind w:left="1440"/>
        <w:contextualSpacing w:val="0"/>
        <w:rPr>
          <w:rFonts w:ascii="Times New Roman" w:eastAsia="Calibri" w:hAnsi="Times New Roman"/>
          <w:szCs w:val="24"/>
          <w:u w:val="single"/>
        </w:rPr>
      </w:pPr>
    </w:p>
    <w:p w14:paraId="116744CB" w14:textId="77777777" w:rsidR="00743404" w:rsidRPr="00710768" w:rsidRDefault="00743404" w:rsidP="00743404">
      <w:pPr>
        <w:rPr>
          <w:rFonts w:ascii="Times New Roman" w:eastAsiaTheme="minorHAnsi" w:hAnsi="Times New Roman"/>
          <w:szCs w:val="32"/>
          <w:u w:val="single"/>
        </w:rPr>
      </w:pPr>
    </w:p>
    <w:p w14:paraId="41C6C7D5" w14:textId="3A94C15B" w:rsidR="00743404" w:rsidRPr="00710768" w:rsidRDefault="00743404" w:rsidP="00743404">
      <w:pPr>
        <w:widowControl/>
        <w:spacing w:after="200" w:line="276" w:lineRule="auto"/>
        <w:contextualSpacing/>
        <w:rPr>
          <w:rFonts w:ascii="Times New Roman" w:eastAsia="Calibri" w:hAnsi="Times New Roman"/>
          <w:b/>
          <w:szCs w:val="24"/>
          <w:u w:val="single"/>
        </w:rPr>
      </w:pPr>
      <w:r w:rsidRPr="00710768">
        <w:rPr>
          <w:rFonts w:ascii="Times New Roman" w:eastAsia="Calibri" w:hAnsi="Times New Roman"/>
          <w:b/>
          <w:szCs w:val="24"/>
          <w:u w:val="single"/>
        </w:rPr>
        <w:t>§ 3.</w:t>
      </w:r>
      <w:r w:rsidRPr="00710768">
        <w:rPr>
          <w:rFonts w:ascii="Times New Roman" w:eastAsia="Calibri" w:hAnsi="Times New Roman"/>
          <w:b/>
          <w:szCs w:val="24"/>
          <w:u w:val="single"/>
        </w:rPr>
        <w:tab/>
        <w:t>Testing Requirements for Trading Partners</w:t>
      </w:r>
    </w:p>
    <w:p w14:paraId="01ED170A" w14:textId="77777777" w:rsidR="00743404" w:rsidRPr="00710768" w:rsidRDefault="00743404" w:rsidP="00FE1FBE">
      <w:pPr>
        <w:pStyle w:val="ListParagraph"/>
        <w:widowControl/>
        <w:numPr>
          <w:ilvl w:val="0"/>
          <w:numId w:val="4"/>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Claims</w:t>
      </w:r>
    </w:p>
    <w:p w14:paraId="04A0C2E2" w14:textId="1724340E" w:rsidR="00793CF5" w:rsidRPr="00710768" w:rsidRDefault="00793CF5" w:rsidP="00793CF5">
      <w:pPr>
        <w:pStyle w:val="ListParagraph"/>
        <w:widowControl/>
        <w:spacing w:after="120"/>
        <w:ind w:left="144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EDI testing is required for all new trading partners, and trading partners </w:t>
      </w:r>
      <w:r w:rsidR="00FF2D53" w:rsidRPr="00710768">
        <w:rPr>
          <w:rFonts w:ascii="Times New Roman" w:eastAsia="Calibri" w:hAnsi="Times New Roman"/>
          <w:szCs w:val="24"/>
          <w:u w:val="single"/>
          <w:lang w:eastAsia="zh-CN"/>
        </w:rPr>
        <w:t xml:space="preserve">changing </w:t>
      </w:r>
      <w:r w:rsidR="00A7744F" w:rsidRPr="00710768">
        <w:rPr>
          <w:rFonts w:ascii="Times New Roman" w:eastAsia="Calibri" w:hAnsi="Times New Roman"/>
          <w:szCs w:val="24"/>
          <w:u w:val="single"/>
          <w:lang w:eastAsia="zh-CN"/>
        </w:rPr>
        <w:t>senders</w:t>
      </w:r>
      <w:r w:rsidR="00FF2D53" w:rsidRPr="00710768">
        <w:rPr>
          <w:rFonts w:ascii="Times New Roman" w:eastAsia="Calibri" w:hAnsi="Times New Roman"/>
          <w:szCs w:val="24"/>
          <w:u w:val="single"/>
          <w:lang w:eastAsia="zh-CN"/>
        </w:rPr>
        <w:t xml:space="preserve">. </w:t>
      </w:r>
    </w:p>
    <w:p w14:paraId="7F999A3E" w14:textId="008B7AED" w:rsidR="00743404" w:rsidRPr="00710768" w:rsidRDefault="00743404" w:rsidP="00FE1FBE">
      <w:pPr>
        <w:pStyle w:val="ListParagraph"/>
        <w:numPr>
          <w:ilvl w:val="0"/>
          <w:numId w:val="10"/>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batch file name within each transmission must be formatted as follows (all caps): SRMMDDYYYY.HHMMSS</w:t>
      </w:r>
    </w:p>
    <w:p w14:paraId="42BF44E5" w14:textId="77777777" w:rsidR="00743404" w:rsidRPr="00710768" w:rsidRDefault="00743404" w:rsidP="00FE1FBE">
      <w:pPr>
        <w:pStyle w:val="ListParagraph"/>
        <w:numPr>
          <w:ilvl w:val="0"/>
          <w:numId w:val="10"/>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Test/Production Indicator (DN0104) located in the header record must be “T”.</w:t>
      </w:r>
    </w:p>
    <w:p w14:paraId="3EC2E639" w14:textId="77777777" w:rsidR="00743404" w:rsidRPr="00710768" w:rsidRDefault="00743404" w:rsidP="00FE1FBE">
      <w:pPr>
        <w:pStyle w:val="ListParagraph"/>
        <w:widowControl/>
        <w:numPr>
          <w:ilvl w:val="0"/>
          <w:numId w:val="10"/>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Event Testing</w:t>
      </w:r>
    </w:p>
    <w:p w14:paraId="5606FB29" w14:textId="77777777" w:rsidR="00743404" w:rsidRPr="00710768" w:rsidRDefault="00743404" w:rsidP="00743404">
      <w:pPr>
        <w:widowControl/>
        <w:spacing w:after="120"/>
        <w:ind w:left="1440" w:firstLine="720"/>
        <w:rPr>
          <w:rFonts w:ascii="Times New Roman" w:hAnsi="Times New Roman"/>
          <w:szCs w:val="24"/>
          <w:u w:val="single"/>
        </w:rPr>
      </w:pPr>
      <w:r w:rsidRPr="00710768">
        <w:rPr>
          <w:rFonts w:ascii="Times New Roman" w:hAnsi="Times New Roman"/>
          <w:szCs w:val="24"/>
          <w:u w:val="single"/>
        </w:rPr>
        <w:t xml:space="preserve">The event testing requires a minimum of three test batches.  </w:t>
      </w:r>
    </w:p>
    <w:p w14:paraId="64DE47A8" w14:textId="77777777" w:rsidR="00743404" w:rsidRPr="00710768" w:rsidRDefault="00743404" w:rsidP="00FE1FBE">
      <w:pPr>
        <w:pStyle w:val="ListParagraph"/>
        <w:widowControl/>
        <w:numPr>
          <w:ilvl w:val="1"/>
          <w:numId w:val="9"/>
        </w:numPr>
        <w:spacing w:after="120"/>
        <w:ind w:left="2520"/>
        <w:contextualSpacing w:val="0"/>
        <w:rPr>
          <w:rFonts w:ascii="Times New Roman" w:hAnsi="Times New Roman"/>
          <w:szCs w:val="24"/>
          <w:u w:val="single"/>
        </w:rPr>
      </w:pPr>
      <w:r w:rsidRPr="00710768">
        <w:rPr>
          <w:rFonts w:ascii="Times New Roman" w:hAnsi="Times New Roman"/>
          <w:szCs w:val="24"/>
          <w:u w:val="single"/>
        </w:rPr>
        <w:t>The first test batch must include a minimum of five FROI-00 transactions.  On one of those FROI transactions, an expected field must be left out to trigger a TE on the acknowledgement.</w:t>
      </w:r>
    </w:p>
    <w:p w14:paraId="3E6FEA39" w14:textId="75503443" w:rsidR="00743404" w:rsidRPr="00710768" w:rsidRDefault="00743404" w:rsidP="00743404">
      <w:pPr>
        <w:pStyle w:val="ListParagraph"/>
        <w:widowControl/>
        <w:spacing w:after="120"/>
        <w:ind w:left="2520"/>
        <w:contextualSpacing w:val="0"/>
        <w:rPr>
          <w:rFonts w:ascii="Times New Roman" w:hAnsi="Times New Roman"/>
          <w:szCs w:val="24"/>
          <w:u w:val="single"/>
        </w:rPr>
      </w:pPr>
      <w:r w:rsidRPr="00710768">
        <w:rPr>
          <w:rFonts w:ascii="Times New Roman" w:hAnsi="Times New Roman"/>
          <w:szCs w:val="24"/>
          <w:u w:val="single"/>
        </w:rPr>
        <w:t>The batch must receive four TA Acknowledgements and one TE before sending the second batch.  If any TRs are received in the first test batch, those transactions must be fixed and resent before moving on to the next step.</w:t>
      </w:r>
    </w:p>
    <w:p w14:paraId="66795FA7" w14:textId="77777777" w:rsidR="00743404" w:rsidRPr="00710768" w:rsidRDefault="00743404" w:rsidP="00FE1FBE">
      <w:pPr>
        <w:pStyle w:val="ListParagraph"/>
        <w:widowControl/>
        <w:numPr>
          <w:ilvl w:val="1"/>
          <w:numId w:val="9"/>
        </w:numPr>
        <w:spacing w:after="120"/>
        <w:ind w:left="2520"/>
        <w:contextualSpacing w:val="0"/>
        <w:rPr>
          <w:rFonts w:ascii="Times New Roman" w:hAnsi="Times New Roman"/>
          <w:szCs w:val="24"/>
          <w:u w:val="single"/>
        </w:rPr>
      </w:pPr>
      <w:r w:rsidRPr="00710768">
        <w:rPr>
          <w:rFonts w:ascii="Times New Roman" w:hAnsi="Times New Roman"/>
          <w:szCs w:val="24"/>
          <w:u w:val="single"/>
        </w:rPr>
        <w:t>The second test batch must include a FROI-01 (cancel a FROI), a FROI-02 (updating any element), a FROI-CO (correcting the TE received in batch one) and a FROI-UR (a Jurisdiction Claim Number must be obtained from the WCB for this transaction).</w:t>
      </w:r>
    </w:p>
    <w:p w14:paraId="5957666E" w14:textId="77777777" w:rsidR="00743404" w:rsidRPr="00710768" w:rsidRDefault="00743404" w:rsidP="00743404">
      <w:pPr>
        <w:pStyle w:val="ListParagraph"/>
        <w:widowControl/>
        <w:spacing w:after="120"/>
        <w:ind w:left="2520"/>
        <w:contextualSpacing w:val="0"/>
        <w:rPr>
          <w:rFonts w:ascii="Times New Roman" w:hAnsi="Times New Roman"/>
          <w:szCs w:val="24"/>
          <w:u w:val="single"/>
        </w:rPr>
      </w:pPr>
      <w:r w:rsidRPr="00710768">
        <w:rPr>
          <w:rFonts w:ascii="Times New Roman" w:hAnsi="Times New Roman"/>
          <w:szCs w:val="24"/>
          <w:u w:val="single"/>
        </w:rPr>
        <w:t>All transactions in the second test batch must receive a TA.  If any transaction receives a TR or TE, the errors must be corrected, and the transactions must be resent before moving on to the final test batch file.</w:t>
      </w:r>
    </w:p>
    <w:p w14:paraId="09015EDC" w14:textId="77777777" w:rsidR="00743404" w:rsidRPr="00710768" w:rsidRDefault="00743404" w:rsidP="00FE1FBE">
      <w:pPr>
        <w:pStyle w:val="ListParagraph"/>
        <w:widowControl/>
        <w:numPr>
          <w:ilvl w:val="1"/>
          <w:numId w:val="9"/>
        </w:numPr>
        <w:spacing w:after="120"/>
        <w:ind w:left="2520"/>
        <w:contextualSpacing w:val="0"/>
        <w:rPr>
          <w:rFonts w:ascii="Times New Roman" w:hAnsi="Times New Roman"/>
          <w:szCs w:val="24"/>
          <w:u w:val="single"/>
        </w:rPr>
      </w:pPr>
      <w:r w:rsidRPr="00710768">
        <w:rPr>
          <w:rFonts w:ascii="Times New Roman" w:hAnsi="Times New Roman"/>
          <w:szCs w:val="24"/>
          <w:u w:val="single"/>
        </w:rPr>
        <w:t>The third and final test batch must include a SROI-04, SROI-PD and a FROI-04.</w:t>
      </w:r>
    </w:p>
    <w:p w14:paraId="14A0C9AF" w14:textId="77777777" w:rsidR="00743404" w:rsidRPr="00710768" w:rsidRDefault="00743404" w:rsidP="00743404">
      <w:pPr>
        <w:pStyle w:val="ListParagraph"/>
        <w:widowControl/>
        <w:ind w:left="2520"/>
        <w:contextualSpacing w:val="0"/>
        <w:rPr>
          <w:rFonts w:ascii="Times New Roman" w:hAnsi="Times New Roman"/>
          <w:szCs w:val="24"/>
          <w:u w:val="single"/>
        </w:rPr>
      </w:pPr>
      <w:r w:rsidRPr="00710768">
        <w:rPr>
          <w:rFonts w:ascii="Times New Roman" w:hAnsi="Times New Roman"/>
          <w:szCs w:val="24"/>
          <w:u w:val="single"/>
        </w:rPr>
        <w:t xml:space="preserve">If any TR or TE acknowledgements are received in the third test batch, the errors must be corrected and resent.  A TA is required on all transactions.  </w:t>
      </w:r>
    </w:p>
    <w:p w14:paraId="7765F50B" w14:textId="77777777" w:rsidR="00743404" w:rsidRPr="00710768" w:rsidRDefault="00743404" w:rsidP="00743404">
      <w:pPr>
        <w:pStyle w:val="ListParagraph"/>
        <w:widowControl/>
        <w:ind w:left="1800"/>
        <w:contextualSpacing w:val="0"/>
        <w:rPr>
          <w:rFonts w:ascii="Times New Roman" w:eastAsia="Calibri" w:hAnsi="Times New Roman"/>
          <w:szCs w:val="24"/>
          <w:u w:val="single"/>
          <w:lang w:eastAsia="zh-CN"/>
        </w:rPr>
      </w:pPr>
    </w:p>
    <w:p w14:paraId="1D76A939" w14:textId="77777777" w:rsidR="00743404" w:rsidRPr="00710768" w:rsidRDefault="00743404" w:rsidP="00FE1FBE">
      <w:pPr>
        <w:pStyle w:val="ListParagraph"/>
        <w:widowControl/>
        <w:numPr>
          <w:ilvl w:val="0"/>
          <w:numId w:val="4"/>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Coverage </w:t>
      </w:r>
    </w:p>
    <w:p w14:paraId="6C46BDDB" w14:textId="77777777" w:rsidR="00743404" w:rsidRPr="00710768" w:rsidRDefault="00743404" w:rsidP="00FE1FBE">
      <w:pPr>
        <w:pStyle w:val="ListParagraph"/>
        <w:widowControl/>
        <w:numPr>
          <w:ilvl w:val="0"/>
          <w:numId w:val="14"/>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lastRenderedPageBreak/>
        <w:t>The batch file name within each transmission must be formatted as follows (all caps): CTMMDDYYYY.HHMM</w:t>
      </w:r>
    </w:p>
    <w:p w14:paraId="70EE65B4" w14:textId="77777777" w:rsidR="00743404" w:rsidRPr="00710768" w:rsidRDefault="00743404" w:rsidP="00FE1FBE">
      <w:pPr>
        <w:pStyle w:val="ListParagraph"/>
        <w:widowControl/>
        <w:numPr>
          <w:ilvl w:val="0"/>
          <w:numId w:val="14"/>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Test/Production indicator (DN0104) located in the header record must be “T”.</w:t>
      </w:r>
    </w:p>
    <w:p w14:paraId="04C0A102" w14:textId="77777777" w:rsidR="00743404" w:rsidRPr="00710768" w:rsidRDefault="00743404" w:rsidP="00FE1FBE">
      <w:pPr>
        <w:pStyle w:val="ListParagraph"/>
        <w:widowControl/>
        <w:numPr>
          <w:ilvl w:val="0"/>
          <w:numId w:val="14"/>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Testing</w:t>
      </w:r>
    </w:p>
    <w:p w14:paraId="6CED6B84" w14:textId="77777777" w:rsidR="00743404" w:rsidRPr="00710768" w:rsidRDefault="00743404" w:rsidP="00743404">
      <w:pPr>
        <w:widowControl/>
        <w:spacing w:after="120"/>
        <w:ind w:left="1440" w:firstLine="720"/>
        <w:rPr>
          <w:rFonts w:ascii="Times New Roman" w:hAnsi="Times New Roman"/>
          <w:szCs w:val="24"/>
          <w:u w:val="single"/>
        </w:rPr>
      </w:pPr>
      <w:r w:rsidRPr="00710768">
        <w:rPr>
          <w:rFonts w:ascii="Times New Roman" w:hAnsi="Times New Roman"/>
          <w:szCs w:val="24"/>
          <w:u w:val="single"/>
        </w:rPr>
        <w:t xml:space="preserve">Testing requires a minimum of three test batches.  </w:t>
      </w:r>
    </w:p>
    <w:p w14:paraId="6B42A415" w14:textId="77777777" w:rsidR="00743404" w:rsidRPr="00710768" w:rsidRDefault="00743404" w:rsidP="00FE1FBE">
      <w:pPr>
        <w:pStyle w:val="ListParagraph"/>
        <w:widowControl/>
        <w:numPr>
          <w:ilvl w:val="0"/>
          <w:numId w:val="15"/>
        </w:numPr>
        <w:spacing w:after="120"/>
        <w:ind w:left="2520"/>
        <w:contextualSpacing w:val="0"/>
        <w:rPr>
          <w:rFonts w:ascii="Times New Roman" w:hAnsi="Times New Roman"/>
          <w:szCs w:val="24"/>
          <w:u w:val="single"/>
        </w:rPr>
      </w:pPr>
      <w:r w:rsidRPr="00710768">
        <w:rPr>
          <w:rFonts w:ascii="Times New Roman" w:hAnsi="Times New Roman"/>
          <w:szCs w:val="24"/>
          <w:u w:val="single"/>
        </w:rPr>
        <w:t xml:space="preserve">The first test batch must include a minimum of five new policy transactions: (3) New Policies- with Physical Location, (1) New Policy- No Physical Location, and (1) New Policy- Employer without Jurisdiction Address.  </w:t>
      </w:r>
    </w:p>
    <w:p w14:paraId="769DA0A7" w14:textId="77777777" w:rsidR="00743404" w:rsidRPr="00710768" w:rsidRDefault="00743404" w:rsidP="00743404">
      <w:pPr>
        <w:pStyle w:val="ListParagraph"/>
        <w:widowControl/>
        <w:spacing w:after="120"/>
        <w:ind w:left="2520"/>
        <w:contextualSpacing w:val="0"/>
        <w:rPr>
          <w:rFonts w:ascii="Times New Roman" w:hAnsi="Times New Roman"/>
          <w:szCs w:val="24"/>
          <w:u w:val="single"/>
        </w:rPr>
      </w:pPr>
      <w:r w:rsidRPr="00710768">
        <w:rPr>
          <w:rFonts w:ascii="Times New Roman" w:hAnsi="Times New Roman"/>
          <w:szCs w:val="24"/>
          <w:u w:val="single"/>
        </w:rPr>
        <w:t>All transactions in the first test batch must receive TA Acknowledgements before sending the second batch.  If any TRs are received in the first test batch, those transactions must be fixed and resent before moving on to the next step.</w:t>
      </w:r>
    </w:p>
    <w:p w14:paraId="18291D95" w14:textId="77777777" w:rsidR="00743404" w:rsidRPr="00710768" w:rsidRDefault="00743404" w:rsidP="00FE1FBE">
      <w:pPr>
        <w:pStyle w:val="ListParagraph"/>
        <w:widowControl/>
        <w:numPr>
          <w:ilvl w:val="0"/>
          <w:numId w:val="15"/>
        </w:numPr>
        <w:spacing w:after="120"/>
        <w:ind w:left="2520"/>
        <w:contextualSpacing w:val="0"/>
        <w:rPr>
          <w:rFonts w:ascii="Times New Roman" w:hAnsi="Times New Roman"/>
          <w:szCs w:val="24"/>
          <w:u w:val="single"/>
        </w:rPr>
      </w:pPr>
      <w:r w:rsidRPr="00710768">
        <w:rPr>
          <w:rFonts w:ascii="Times New Roman" w:hAnsi="Times New Roman"/>
          <w:szCs w:val="24"/>
          <w:u w:val="single"/>
        </w:rPr>
        <w:t>The second test batch must include four transactions: Change Insured Demographics, Change Policy Number, Change Insured FEIN, and Change Employer FEIN (with or without location).</w:t>
      </w:r>
    </w:p>
    <w:p w14:paraId="7C609ACB" w14:textId="77777777" w:rsidR="00743404" w:rsidRPr="00710768" w:rsidRDefault="00743404" w:rsidP="00743404">
      <w:pPr>
        <w:pStyle w:val="ListParagraph"/>
        <w:widowControl/>
        <w:spacing w:after="120"/>
        <w:ind w:left="2520"/>
        <w:contextualSpacing w:val="0"/>
        <w:rPr>
          <w:rFonts w:ascii="Times New Roman" w:hAnsi="Times New Roman"/>
          <w:szCs w:val="24"/>
          <w:u w:val="single"/>
        </w:rPr>
      </w:pPr>
      <w:r w:rsidRPr="00710768">
        <w:rPr>
          <w:rFonts w:ascii="Times New Roman" w:hAnsi="Times New Roman"/>
          <w:szCs w:val="24"/>
          <w:u w:val="single"/>
        </w:rPr>
        <w:t>All transactions in the second test batch must receive a TA.  If any transaction receives a TR, the errors must be corrected, and the transactions must be resent before moving on to the final test batch file.</w:t>
      </w:r>
    </w:p>
    <w:p w14:paraId="211F4A65" w14:textId="77777777" w:rsidR="00743404" w:rsidRPr="00710768" w:rsidRDefault="00743404" w:rsidP="00FE1FBE">
      <w:pPr>
        <w:pStyle w:val="ListParagraph"/>
        <w:widowControl/>
        <w:numPr>
          <w:ilvl w:val="0"/>
          <w:numId w:val="15"/>
        </w:numPr>
        <w:spacing w:after="120"/>
        <w:ind w:left="2520"/>
        <w:contextualSpacing w:val="0"/>
        <w:rPr>
          <w:rFonts w:ascii="Times New Roman" w:hAnsi="Times New Roman"/>
          <w:szCs w:val="24"/>
          <w:u w:val="single"/>
        </w:rPr>
      </w:pPr>
      <w:r w:rsidRPr="00710768">
        <w:rPr>
          <w:rFonts w:ascii="Times New Roman" w:hAnsi="Times New Roman"/>
          <w:szCs w:val="24"/>
          <w:u w:val="single"/>
        </w:rPr>
        <w:t>The third and final test batch must include three transactions: Delete Jurisdiction, Cancellation (any reason), and Add Location(s).</w:t>
      </w:r>
    </w:p>
    <w:p w14:paraId="4875C6DA" w14:textId="77777777" w:rsidR="00743404" w:rsidRPr="00710768" w:rsidRDefault="00743404" w:rsidP="00743404">
      <w:pPr>
        <w:pStyle w:val="ListParagraph"/>
        <w:widowControl/>
        <w:ind w:left="2520"/>
        <w:contextualSpacing w:val="0"/>
        <w:rPr>
          <w:rFonts w:ascii="Times New Roman" w:hAnsi="Times New Roman"/>
          <w:szCs w:val="24"/>
          <w:u w:val="single"/>
        </w:rPr>
      </w:pPr>
      <w:r w:rsidRPr="00710768">
        <w:rPr>
          <w:rFonts w:ascii="Times New Roman" w:hAnsi="Times New Roman"/>
          <w:szCs w:val="24"/>
          <w:u w:val="single"/>
        </w:rPr>
        <w:t xml:space="preserve">If any TR acknowledgements are received in the third test batch, the errors must be corrected and resent.  A TA is required on all transactions.  </w:t>
      </w:r>
    </w:p>
    <w:p w14:paraId="695A81F1" w14:textId="77777777" w:rsidR="00743404" w:rsidRPr="00710768" w:rsidRDefault="00743404" w:rsidP="00743404">
      <w:pPr>
        <w:pStyle w:val="ListParagraph"/>
        <w:widowControl/>
        <w:ind w:left="2160"/>
        <w:contextualSpacing w:val="0"/>
        <w:rPr>
          <w:rFonts w:ascii="Times New Roman" w:eastAsia="Calibri" w:hAnsi="Times New Roman"/>
          <w:szCs w:val="24"/>
          <w:u w:val="single"/>
          <w:lang w:eastAsia="zh-CN"/>
        </w:rPr>
      </w:pPr>
    </w:p>
    <w:p w14:paraId="5037F834" w14:textId="77777777" w:rsidR="00743404" w:rsidRPr="00710768" w:rsidRDefault="00743404" w:rsidP="00FE1FBE">
      <w:pPr>
        <w:pStyle w:val="ListParagraph"/>
        <w:numPr>
          <w:ilvl w:val="0"/>
          <w:numId w:val="4"/>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Once the trading partner passes all testing requirements, the Board will send notice of approval to file by EDI. Transmissions received prior to notice of approval will not be accepted.</w:t>
      </w:r>
    </w:p>
    <w:p w14:paraId="0E39D430" w14:textId="1E22301E" w:rsidR="00743404" w:rsidRPr="00710768" w:rsidRDefault="00743404" w:rsidP="00FE1FBE">
      <w:pPr>
        <w:pStyle w:val="ListParagraph"/>
        <w:numPr>
          <w:ilvl w:val="0"/>
          <w:numId w:val="4"/>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rPr>
        <w:t>Trading partners approved by the Board on the effective date of this rule do not need to re-test.</w:t>
      </w:r>
    </w:p>
    <w:p w14:paraId="5B8DDB20" w14:textId="77777777" w:rsidR="00743404" w:rsidRPr="00710768" w:rsidRDefault="00743404" w:rsidP="00743404">
      <w:pPr>
        <w:rPr>
          <w:rFonts w:ascii="Times New Roman" w:eastAsiaTheme="minorHAnsi" w:hAnsi="Times New Roman"/>
          <w:szCs w:val="32"/>
          <w:u w:val="single"/>
        </w:rPr>
      </w:pPr>
    </w:p>
    <w:p w14:paraId="6C1C4279" w14:textId="17EB826B" w:rsidR="00743404" w:rsidRPr="00710768" w:rsidRDefault="00743404" w:rsidP="00743404">
      <w:pPr>
        <w:widowControl/>
        <w:spacing w:after="200" w:line="276" w:lineRule="auto"/>
        <w:contextualSpacing/>
        <w:rPr>
          <w:rFonts w:ascii="Times New Roman" w:eastAsia="Calibri" w:hAnsi="Times New Roman"/>
          <w:b/>
          <w:szCs w:val="24"/>
          <w:u w:val="single"/>
        </w:rPr>
      </w:pPr>
      <w:r w:rsidRPr="00710768">
        <w:rPr>
          <w:rFonts w:ascii="Times New Roman" w:eastAsia="Calibri" w:hAnsi="Times New Roman"/>
          <w:b/>
          <w:szCs w:val="24"/>
          <w:u w:val="single"/>
        </w:rPr>
        <w:t>§ 4.</w:t>
      </w:r>
      <w:r w:rsidRPr="00710768">
        <w:rPr>
          <w:rFonts w:ascii="Times New Roman" w:eastAsia="Calibri" w:hAnsi="Times New Roman"/>
          <w:b/>
          <w:szCs w:val="24"/>
          <w:u w:val="single"/>
        </w:rPr>
        <w:tab/>
        <w:t>Electronic Transmissions</w:t>
      </w:r>
    </w:p>
    <w:p w14:paraId="132F12B9" w14:textId="77777777" w:rsidR="00743404" w:rsidRPr="00710768" w:rsidRDefault="00743404" w:rsidP="00743404">
      <w:pPr>
        <w:widowControl/>
        <w:contextualSpacing/>
        <w:rPr>
          <w:rFonts w:ascii="Times New Roman" w:eastAsia="Calibri" w:hAnsi="Times New Roman"/>
          <w:szCs w:val="24"/>
          <w:u w:val="single"/>
        </w:rPr>
      </w:pPr>
    </w:p>
    <w:p w14:paraId="0FEDF2F1" w14:textId="77777777" w:rsidR="00743404" w:rsidRPr="00710768" w:rsidRDefault="00743404" w:rsidP="00FE1FBE">
      <w:pPr>
        <w:pStyle w:val="ListParagraph"/>
        <w:widowControl/>
        <w:numPr>
          <w:ilvl w:val="0"/>
          <w:numId w:val="13"/>
        </w:numPr>
        <w:tabs>
          <w:tab w:val="left" w:pos="1440"/>
        </w:tabs>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trading partner is responsible for any costs associated with transmissions sent to or received by the Board.</w:t>
      </w:r>
    </w:p>
    <w:p w14:paraId="368DAFB7" w14:textId="449B3F4B"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Any transmission received from an </w:t>
      </w:r>
      <w:r w:rsidR="005501D9" w:rsidRPr="00710768">
        <w:rPr>
          <w:rFonts w:ascii="Times New Roman" w:eastAsia="Calibri" w:hAnsi="Times New Roman"/>
          <w:szCs w:val="24"/>
          <w:u w:val="single"/>
          <w:lang w:eastAsia="zh-CN"/>
        </w:rPr>
        <w:t>unregistered</w:t>
      </w:r>
      <w:r w:rsidRPr="00710768">
        <w:rPr>
          <w:rFonts w:ascii="Times New Roman" w:eastAsia="Calibri" w:hAnsi="Times New Roman"/>
          <w:szCs w:val="24"/>
          <w:u w:val="single"/>
          <w:lang w:eastAsia="zh-CN"/>
        </w:rPr>
        <w:t xml:space="preserve"> trading partner will not be accepted, even if the transmission itself contains valid information.  </w:t>
      </w:r>
    </w:p>
    <w:p w14:paraId="749AC0BD" w14:textId="77777777"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Any error in the header or trailer records will cause a rejection of the entire batch without transaction-level edits being applied.</w:t>
      </w:r>
    </w:p>
    <w:p w14:paraId="6FE11AE1" w14:textId="77777777"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lastRenderedPageBreak/>
        <w:t xml:space="preserve">The batch file name within each production transmission must be formatted as follows (all caps): </w:t>
      </w:r>
    </w:p>
    <w:p w14:paraId="29D10C45" w14:textId="77777777" w:rsidR="00743404" w:rsidRPr="00710768" w:rsidRDefault="00743404" w:rsidP="00FE1FBE">
      <w:pPr>
        <w:pStyle w:val="ListParagraph"/>
        <w:widowControl/>
        <w:numPr>
          <w:ilvl w:val="0"/>
          <w:numId w:val="3"/>
        </w:numPr>
        <w:spacing w:after="120"/>
        <w:ind w:left="2160" w:hanging="720"/>
        <w:contextualSpacing w:val="0"/>
        <w:rPr>
          <w:rFonts w:ascii="Times New Roman" w:hAnsi="Times New Roman"/>
          <w:szCs w:val="24"/>
          <w:u w:val="single"/>
        </w:rPr>
      </w:pPr>
      <w:r w:rsidRPr="00710768">
        <w:rPr>
          <w:rFonts w:ascii="Times New Roman" w:hAnsi="Times New Roman"/>
          <w:szCs w:val="24"/>
          <w:u w:val="single"/>
        </w:rPr>
        <w:t>Claims: FRMMDDYYYY.HHMMSS</w:t>
      </w:r>
    </w:p>
    <w:p w14:paraId="53D08782" w14:textId="77777777" w:rsidR="00743404" w:rsidRPr="00710768" w:rsidRDefault="00743404" w:rsidP="00FE1FBE">
      <w:pPr>
        <w:pStyle w:val="ListParagraph"/>
        <w:widowControl/>
        <w:numPr>
          <w:ilvl w:val="0"/>
          <w:numId w:val="3"/>
        </w:numPr>
        <w:spacing w:after="120"/>
        <w:ind w:left="2160" w:hanging="720"/>
        <w:contextualSpacing w:val="0"/>
        <w:rPr>
          <w:rFonts w:ascii="Times New Roman" w:hAnsi="Times New Roman"/>
          <w:szCs w:val="24"/>
          <w:u w:val="single"/>
        </w:rPr>
      </w:pPr>
      <w:r w:rsidRPr="00710768">
        <w:rPr>
          <w:rFonts w:ascii="Times New Roman" w:hAnsi="Times New Roman"/>
          <w:szCs w:val="24"/>
          <w:u w:val="single"/>
        </w:rPr>
        <w:t>Proof of Coverage: CPMMDDYYYY.HHMM</w:t>
      </w:r>
    </w:p>
    <w:p w14:paraId="01EB7B45" w14:textId="77777777"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Test/Production indicator (DN0104) located in the header record must be “P” for the transactions within the batch to be processed as production files.</w:t>
      </w:r>
    </w:p>
    <w:p w14:paraId="41E4AEE7" w14:textId="77777777"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Once a batch is transmitted to the Board’s FTP account, a date stamp is added to the end of the file name to indicate when the batch was received. </w:t>
      </w:r>
    </w:p>
    <w:p w14:paraId="7D16AD88" w14:textId="77777777" w:rsidR="00743404" w:rsidRPr="00710768" w:rsidRDefault="00743404" w:rsidP="00FE1FBE">
      <w:pPr>
        <w:pStyle w:val="ListParagraph"/>
        <w:widowControl/>
        <w:numPr>
          <w:ilvl w:val="0"/>
          <w:numId w:val="13"/>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For every batch that is accepted by the Board, an Acknowledgement Record is returned.  </w:t>
      </w:r>
    </w:p>
    <w:p w14:paraId="6A0C348A" w14:textId="77777777" w:rsidR="00743404" w:rsidRPr="00710768" w:rsidRDefault="00743404" w:rsidP="00FE1FBE">
      <w:pPr>
        <w:pStyle w:val="ListParagraph"/>
        <w:widowControl/>
        <w:numPr>
          <w:ilvl w:val="0"/>
          <w:numId w:val="13"/>
        </w:numPr>
        <w:spacing w:after="120"/>
        <w:ind w:left="1440" w:hanging="720"/>
        <w:contextualSpacing w:val="0"/>
        <w:rPr>
          <w:rFonts w:eastAsia="Calibri"/>
          <w:u w:val="single"/>
          <w:lang w:eastAsia="zh-CN"/>
        </w:rPr>
      </w:pPr>
      <w:r w:rsidRPr="00710768">
        <w:rPr>
          <w:rFonts w:ascii="Times New Roman" w:eastAsia="Calibri" w:hAnsi="Times New Roman"/>
          <w:szCs w:val="24"/>
          <w:u w:val="single"/>
          <w:lang w:eastAsia="zh-CN"/>
        </w:rPr>
        <w:t>For every transaction that is part of an accepted batch, an Application Acknowledgement Code (DN0111) is returned.</w:t>
      </w:r>
    </w:p>
    <w:p w14:paraId="71486EF7" w14:textId="7134A7AA" w:rsidR="00743404" w:rsidRPr="00710768" w:rsidRDefault="00743404" w:rsidP="00743404">
      <w:pPr>
        <w:widowControl/>
        <w:spacing w:after="200" w:line="276" w:lineRule="auto"/>
        <w:contextualSpacing/>
        <w:rPr>
          <w:rFonts w:ascii="Times New Roman" w:eastAsia="Calibri" w:hAnsi="Times New Roman"/>
          <w:b/>
          <w:szCs w:val="24"/>
          <w:u w:val="single"/>
        </w:rPr>
      </w:pPr>
      <w:r w:rsidRPr="00710768">
        <w:rPr>
          <w:rFonts w:ascii="Times New Roman" w:eastAsia="Calibri" w:hAnsi="Times New Roman"/>
          <w:b/>
          <w:szCs w:val="24"/>
          <w:u w:val="single"/>
        </w:rPr>
        <w:t>§5.</w:t>
      </w:r>
      <w:r w:rsidRPr="00710768">
        <w:rPr>
          <w:rFonts w:ascii="Times New Roman" w:eastAsia="Calibri" w:hAnsi="Times New Roman"/>
          <w:b/>
          <w:szCs w:val="24"/>
          <w:u w:val="single"/>
        </w:rPr>
        <w:tab/>
        <w:t>Data Elements</w:t>
      </w:r>
    </w:p>
    <w:p w14:paraId="02D5FBF6" w14:textId="77777777" w:rsidR="00743404" w:rsidRPr="00710768" w:rsidRDefault="00743404" w:rsidP="00FE1FBE">
      <w:pPr>
        <w:pStyle w:val="ListParagraph"/>
        <w:widowControl/>
        <w:numPr>
          <w:ilvl w:val="0"/>
          <w:numId w:val="7"/>
        </w:numPr>
        <w:spacing w:after="120"/>
        <w:ind w:left="144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Claims</w:t>
      </w:r>
    </w:p>
    <w:p w14:paraId="662FB427" w14:textId="77777777" w:rsidR="00743404" w:rsidRPr="00710768" w:rsidRDefault="00743404"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Employee ID Type Qualifier (DN0270) </w:t>
      </w:r>
    </w:p>
    <w:p w14:paraId="4F1F2751" w14:textId="5B7D6D8A" w:rsidR="00743404" w:rsidRPr="00710768" w:rsidRDefault="00743404" w:rsidP="00FE1FBE">
      <w:pPr>
        <w:pStyle w:val="ListParagraph"/>
        <w:widowControl/>
        <w:numPr>
          <w:ilvl w:val="2"/>
          <w:numId w:val="6"/>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This data element is required for all claim transactions. If the Claim Administrator is unable to obtain an employee identification number from the </w:t>
      </w:r>
      <w:r w:rsidR="0020260C" w:rsidRPr="00710768">
        <w:rPr>
          <w:rFonts w:ascii="Times New Roman" w:eastAsia="Calibri" w:hAnsi="Times New Roman"/>
          <w:szCs w:val="24"/>
          <w:u w:val="single"/>
          <w:lang w:eastAsia="zh-CN"/>
        </w:rPr>
        <w:t xml:space="preserve">employee or </w:t>
      </w:r>
      <w:r w:rsidRPr="00710768">
        <w:rPr>
          <w:rFonts w:ascii="Times New Roman" w:eastAsia="Calibri" w:hAnsi="Times New Roman"/>
          <w:szCs w:val="24"/>
          <w:u w:val="single"/>
          <w:lang w:eastAsia="zh-CN"/>
        </w:rPr>
        <w:t xml:space="preserve">employer prior to transmission, the Claim Administrator must obtain an Employee ID Assigned by Jurisdiction (DN0154) from the Board by emailing EDI.WCB@maine.gov before filing the claim. </w:t>
      </w:r>
    </w:p>
    <w:p w14:paraId="79343586" w14:textId="0BED3945" w:rsidR="00743404" w:rsidRPr="00710768" w:rsidRDefault="00743404" w:rsidP="00FE1FBE">
      <w:pPr>
        <w:pStyle w:val="ListParagraph"/>
        <w:widowControl/>
        <w:numPr>
          <w:ilvl w:val="2"/>
          <w:numId w:val="6"/>
        </w:numPr>
        <w:spacing w:after="120"/>
        <w:contextualSpacing w:val="0"/>
        <w:rPr>
          <w:rFonts w:ascii="Times New Roman" w:eastAsia="Calibri" w:hAnsi="Times New Roman"/>
          <w:color w:val="FF0000"/>
          <w:szCs w:val="24"/>
          <w:u w:val="single"/>
          <w:lang w:eastAsia="zh-CN"/>
        </w:rPr>
      </w:pPr>
      <w:bookmarkStart w:id="2" w:name="_Hlk212809115"/>
      <w:r w:rsidRPr="00710768">
        <w:rPr>
          <w:rFonts w:ascii="Times New Roman" w:eastAsia="Calibri" w:hAnsi="Times New Roman"/>
          <w:szCs w:val="24"/>
          <w:u w:val="single"/>
          <w:lang w:eastAsia="zh-CN"/>
        </w:rPr>
        <w:t>A filing accepted with an Employee ID Assigned by Jurisdiction is filed</w:t>
      </w:r>
      <w:r w:rsidR="008A3970" w:rsidRPr="00710768">
        <w:rPr>
          <w:rFonts w:ascii="Times New Roman" w:eastAsia="Calibri" w:hAnsi="Times New Roman"/>
          <w:szCs w:val="24"/>
          <w:u w:val="single"/>
          <w:lang w:eastAsia="zh-CN"/>
        </w:rPr>
        <w:t>,</w:t>
      </w:r>
      <w:r w:rsidRPr="00710768">
        <w:rPr>
          <w:rFonts w:ascii="Times New Roman" w:eastAsia="Calibri" w:hAnsi="Times New Roman"/>
          <w:szCs w:val="24"/>
          <w:u w:val="single"/>
          <w:lang w:eastAsia="zh-CN"/>
        </w:rPr>
        <w:t xml:space="preserve"> but is considered incomplete. The Claim Administrator must either establish that it is unable to obtain an employee identification number</w:t>
      </w:r>
      <w:r w:rsidR="00151CA4" w:rsidRPr="00710768">
        <w:rPr>
          <w:rFonts w:ascii="Times New Roman" w:eastAsia="Calibri" w:hAnsi="Times New Roman"/>
          <w:szCs w:val="24"/>
          <w:u w:val="single"/>
          <w:lang w:eastAsia="zh-CN"/>
        </w:rPr>
        <w:t>,</w:t>
      </w:r>
      <w:r w:rsidRPr="00710768">
        <w:rPr>
          <w:rFonts w:ascii="Times New Roman" w:eastAsia="Calibri" w:hAnsi="Times New Roman"/>
          <w:szCs w:val="24"/>
          <w:u w:val="single"/>
          <w:lang w:eastAsia="zh-CN"/>
        </w:rPr>
        <w:t xml:space="preserve"> or update the claim by submitting an employee identification number within 14 days after the Employer’s First Report of Occupational Injury or Disease is filed.</w:t>
      </w:r>
    </w:p>
    <w:bookmarkEnd w:id="2"/>
    <w:p w14:paraId="62F6537C" w14:textId="567837F0" w:rsidR="00743404" w:rsidRPr="00710768" w:rsidRDefault="00743404" w:rsidP="00FE1FBE">
      <w:pPr>
        <w:pStyle w:val="ListParagraph"/>
        <w:widowControl/>
        <w:numPr>
          <w:ilvl w:val="2"/>
          <w:numId w:val="6"/>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Un</w:t>
      </w:r>
      <w:r w:rsidR="001B10F2" w:rsidRPr="00710768">
        <w:rPr>
          <w:rFonts w:ascii="Times New Roman" w:eastAsia="Calibri" w:hAnsi="Times New Roman"/>
          <w:szCs w:val="24"/>
          <w:u w:val="single"/>
          <w:lang w:eastAsia="zh-CN"/>
        </w:rPr>
        <w:t>til</w:t>
      </w:r>
      <w:r w:rsidRPr="00710768">
        <w:rPr>
          <w:rFonts w:ascii="Times New Roman" w:eastAsia="Calibri" w:hAnsi="Times New Roman"/>
          <w:szCs w:val="24"/>
          <w:u w:val="single"/>
          <w:lang w:eastAsia="zh-CN"/>
        </w:rPr>
        <w:t xml:space="preserve"> the Claim Administrator submits an employee identification number</w:t>
      </w:r>
      <w:r w:rsidR="001B10F2" w:rsidRPr="00710768">
        <w:rPr>
          <w:rFonts w:ascii="Times New Roman" w:eastAsia="Calibri" w:hAnsi="Times New Roman"/>
          <w:szCs w:val="24"/>
          <w:u w:val="single"/>
          <w:lang w:eastAsia="zh-CN"/>
        </w:rPr>
        <w:t>,</w:t>
      </w:r>
      <w:r w:rsidRPr="00710768">
        <w:rPr>
          <w:rFonts w:ascii="Times New Roman" w:eastAsia="Calibri" w:hAnsi="Times New Roman"/>
          <w:szCs w:val="24"/>
          <w:u w:val="single"/>
          <w:lang w:eastAsia="zh-CN"/>
        </w:rPr>
        <w:t xml:space="preserve"> the employee ID assigned by jurisdiction must be used on all future transactions for the claim.</w:t>
      </w:r>
    </w:p>
    <w:p w14:paraId="1EED94FD" w14:textId="77777777" w:rsidR="00743404" w:rsidRPr="00710768" w:rsidRDefault="00743404" w:rsidP="00FE1FBE">
      <w:pPr>
        <w:pStyle w:val="ListParagraph"/>
        <w:widowControl/>
        <w:numPr>
          <w:ilvl w:val="2"/>
          <w:numId w:val="6"/>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Jurisdiction-assigned employee ID numbers may not be used for more than one employee.</w:t>
      </w:r>
    </w:p>
    <w:p w14:paraId="1B7978B1" w14:textId="1F319C9D" w:rsidR="00743404" w:rsidRPr="00710768" w:rsidRDefault="00743404"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Employer FEIN</w:t>
      </w:r>
      <w:r w:rsidR="00E555EE" w:rsidRPr="00710768">
        <w:rPr>
          <w:rFonts w:ascii="Times New Roman" w:eastAsia="Calibri" w:hAnsi="Times New Roman"/>
          <w:szCs w:val="24"/>
          <w:u w:val="single"/>
          <w:lang w:eastAsia="zh-CN"/>
        </w:rPr>
        <w:t xml:space="preserve"> (DN0016)</w:t>
      </w:r>
    </w:p>
    <w:p w14:paraId="1E17DC6B" w14:textId="77777777" w:rsidR="00743404" w:rsidRPr="00710768" w:rsidRDefault="00743404" w:rsidP="00743404">
      <w:pPr>
        <w:pStyle w:val="ListParagraph"/>
        <w:widowControl/>
        <w:spacing w:after="120"/>
        <w:ind w:left="216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employer FEIN must match the employer FEIN reported on the coverage policy.</w:t>
      </w:r>
    </w:p>
    <w:p w14:paraId="20FE379C" w14:textId="77777777" w:rsidR="003A6BAC" w:rsidRPr="00710768" w:rsidRDefault="003A6BAC"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Employer Physical Address (DN0019-0023)</w:t>
      </w:r>
    </w:p>
    <w:p w14:paraId="53A81C09" w14:textId="77777777" w:rsidR="003A6BAC" w:rsidRDefault="003A6BAC" w:rsidP="003A6BAC">
      <w:pPr>
        <w:widowControl/>
        <w:spacing w:after="120"/>
        <w:ind w:left="216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This address must be the physical address of the employer where the employee was employed at the time of the injury.  This may or may not be where the injury occurred.</w:t>
      </w:r>
    </w:p>
    <w:p w14:paraId="54938F78" w14:textId="472059D6" w:rsidR="00D7717F" w:rsidRPr="00710768" w:rsidRDefault="00D7717F"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lastRenderedPageBreak/>
        <w:t>Employer UI Number (DN0329)</w:t>
      </w:r>
    </w:p>
    <w:p w14:paraId="662715A6" w14:textId="595E601C" w:rsidR="00D7717F" w:rsidRPr="00710768" w:rsidRDefault="004D0C80" w:rsidP="004C550B">
      <w:pPr>
        <w:pStyle w:val="ListParagraph"/>
        <w:widowControl/>
        <w:spacing w:after="120"/>
        <w:ind w:left="216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When the </w:t>
      </w:r>
      <w:r w:rsidR="00000215" w:rsidRPr="00710768">
        <w:rPr>
          <w:rFonts w:ascii="Times New Roman" w:eastAsia="Calibri" w:hAnsi="Times New Roman"/>
          <w:szCs w:val="24"/>
          <w:u w:val="single"/>
          <w:lang w:eastAsia="zh-CN"/>
        </w:rPr>
        <w:t xml:space="preserve">UI number is unknown, use the default number 0000000002, except when the employer has multiple </w:t>
      </w:r>
      <w:r w:rsidR="009864BE" w:rsidRPr="00710768">
        <w:rPr>
          <w:rFonts w:ascii="Times New Roman" w:eastAsia="Calibri" w:hAnsi="Times New Roman"/>
          <w:szCs w:val="24"/>
          <w:u w:val="single"/>
          <w:lang w:eastAsia="zh-CN"/>
        </w:rPr>
        <w:t>UI numbers operating under one FEIN.</w:t>
      </w:r>
    </w:p>
    <w:p w14:paraId="280D0E14" w14:textId="77777777" w:rsidR="003A6BAC" w:rsidRDefault="003A6BAC" w:rsidP="00FE1FBE">
      <w:pPr>
        <w:pStyle w:val="ListParagraph"/>
        <w:widowControl/>
        <w:numPr>
          <w:ilvl w:val="0"/>
          <w:numId w:val="23"/>
        </w:numPr>
        <w:spacing w:after="120" w:line="276" w:lineRule="auto"/>
        <w:rPr>
          <w:rFonts w:ascii="Times New Roman" w:hAnsi="Times New Roman"/>
        </w:rPr>
      </w:pPr>
      <w:r>
        <w:rPr>
          <w:rFonts w:ascii="Times New Roman" w:hAnsi="Times New Roman"/>
          <w:u w:val="single"/>
        </w:rPr>
        <w:t>Initial Date Disability Began (DN0056)</w:t>
      </w:r>
    </w:p>
    <w:p w14:paraId="17E1ED89" w14:textId="77777777" w:rsidR="003A6BAC" w:rsidRPr="003D28E4" w:rsidRDefault="003A6BAC" w:rsidP="003A6BAC">
      <w:pPr>
        <w:pStyle w:val="ListParagraph"/>
        <w:widowControl/>
        <w:spacing w:after="120"/>
        <w:ind w:left="2160"/>
        <w:contextualSpacing w:val="0"/>
        <w:rPr>
          <w:rFonts w:ascii="Times New Roman" w:eastAsia="Calibri" w:hAnsi="Times New Roman"/>
          <w:szCs w:val="24"/>
          <w:u w:val="single"/>
          <w:lang w:eastAsia="zh-CN"/>
        </w:rPr>
      </w:pPr>
      <w:r w:rsidRPr="003D28E4">
        <w:rPr>
          <w:rFonts w:ascii="Times New Roman" w:eastAsia="Calibri" w:hAnsi="Times New Roman"/>
          <w:szCs w:val="24"/>
          <w:u w:val="single"/>
          <w:lang w:eastAsia="zh-CN"/>
        </w:rPr>
        <w:t xml:space="preserve">For purposes of Form WCB-1, this is the </w:t>
      </w:r>
      <w:r w:rsidRPr="00710768">
        <w:rPr>
          <w:rFonts w:ascii="Times New Roman" w:eastAsia="Calibri" w:hAnsi="Times New Roman"/>
          <w:szCs w:val="24"/>
          <w:u w:val="single"/>
          <w:lang w:eastAsia="zh-CN"/>
        </w:rPr>
        <w:t>employee’s first day of lost time as defined in Board Rules</w:t>
      </w:r>
      <w:r w:rsidRPr="003D28E4">
        <w:rPr>
          <w:rFonts w:ascii="Times New Roman" w:eastAsia="Calibri" w:hAnsi="Times New Roman"/>
          <w:szCs w:val="24"/>
          <w:u w:val="single"/>
          <w:lang w:eastAsia="zh-CN"/>
        </w:rPr>
        <w:t>.</w:t>
      </w:r>
    </w:p>
    <w:p w14:paraId="17E14948" w14:textId="77777777" w:rsidR="00743404" w:rsidRPr="00710768" w:rsidRDefault="00743404"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Initial Date Employer Had Knowledge of Date of Disability (DN0281)</w:t>
      </w:r>
    </w:p>
    <w:p w14:paraId="38C51990" w14:textId="1DD38C5D" w:rsidR="00743404" w:rsidRPr="00710768" w:rsidRDefault="003D28E4" w:rsidP="00743404">
      <w:pPr>
        <w:widowControl/>
        <w:spacing w:after="120"/>
        <w:ind w:left="2160"/>
        <w:rPr>
          <w:rFonts w:ascii="Times New Roman" w:eastAsia="Calibri" w:hAnsi="Times New Roman"/>
          <w:szCs w:val="24"/>
          <w:u w:val="single"/>
          <w:lang w:eastAsia="zh-CN"/>
        </w:rPr>
      </w:pPr>
      <w:r w:rsidRPr="003D28E4">
        <w:rPr>
          <w:rFonts w:ascii="Times New Roman" w:eastAsia="Calibri" w:hAnsi="Times New Roman"/>
          <w:szCs w:val="24"/>
          <w:u w:val="single"/>
          <w:lang w:eastAsia="zh-CN"/>
        </w:rPr>
        <w:t xml:space="preserve">For purposes of Form WCB-1, </w:t>
      </w:r>
      <w:r>
        <w:rPr>
          <w:rFonts w:ascii="Times New Roman" w:eastAsia="Calibri" w:hAnsi="Times New Roman"/>
          <w:szCs w:val="24"/>
          <w:u w:val="single"/>
          <w:lang w:eastAsia="zh-CN"/>
        </w:rPr>
        <w:t>t</w:t>
      </w:r>
      <w:r w:rsidR="00743404" w:rsidRPr="00710768">
        <w:rPr>
          <w:rFonts w:ascii="Times New Roman" w:eastAsia="Calibri" w:hAnsi="Times New Roman"/>
          <w:szCs w:val="24"/>
          <w:u w:val="single"/>
          <w:lang w:eastAsia="zh-CN"/>
        </w:rPr>
        <w:t xml:space="preserve">his is the date the employer had notice or knowledge of the employee’s first day of lost time as defined in Board Rules.  </w:t>
      </w:r>
    </w:p>
    <w:p w14:paraId="7C726AF2" w14:textId="77777777" w:rsidR="00743404" w:rsidRPr="00710768" w:rsidRDefault="00743404" w:rsidP="00FE1FBE">
      <w:pPr>
        <w:pStyle w:val="ListParagraph"/>
        <w:widowControl/>
        <w:numPr>
          <w:ilvl w:val="0"/>
          <w:numId w:val="23"/>
        </w:numPr>
        <w:spacing w:after="1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Policy Number Identifier (DN0028)</w:t>
      </w:r>
    </w:p>
    <w:p w14:paraId="4C7DCA9D" w14:textId="64915898" w:rsidR="00743404" w:rsidRPr="00710768" w:rsidRDefault="00743404" w:rsidP="00743404">
      <w:pPr>
        <w:widowControl/>
        <w:spacing w:after="120"/>
        <w:ind w:left="216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policy number identifier must match the policy number as submitted on the coverage policy for the employer</w:t>
      </w:r>
      <w:r w:rsidR="008576AA" w:rsidRPr="00710768">
        <w:rPr>
          <w:rFonts w:ascii="Times New Roman" w:eastAsia="Calibri" w:hAnsi="Times New Roman"/>
          <w:szCs w:val="24"/>
          <w:u w:val="single"/>
          <w:lang w:eastAsia="zh-CN"/>
        </w:rPr>
        <w:t xml:space="preserve">. </w:t>
      </w:r>
      <w:r w:rsidR="00022364" w:rsidRPr="00710768">
        <w:rPr>
          <w:rFonts w:ascii="Times New Roman" w:eastAsia="Calibri" w:hAnsi="Times New Roman"/>
          <w:szCs w:val="24"/>
          <w:u w:val="single"/>
          <w:lang w:eastAsia="zh-CN"/>
        </w:rPr>
        <w:t>This number is assigned by the jurisdiction for self-insured employers.</w:t>
      </w:r>
      <w:r w:rsidR="008576AA" w:rsidRPr="00710768">
        <w:rPr>
          <w:rFonts w:ascii="Times New Roman" w:eastAsia="Calibri" w:hAnsi="Times New Roman"/>
          <w:szCs w:val="24"/>
          <w:u w:val="single"/>
          <w:lang w:eastAsia="zh-CN"/>
        </w:rPr>
        <w:t xml:space="preserve"> </w:t>
      </w:r>
    </w:p>
    <w:p w14:paraId="10D2B6E4" w14:textId="77777777" w:rsidR="00743404" w:rsidRPr="00710768" w:rsidRDefault="00743404" w:rsidP="00FE1FBE">
      <w:pPr>
        <w:pStyle w:val="ListParagraph"/>
        <w:widowControl/>
        <w:numPr>
          <w:ilvl w:val="0"/>
          <w:numId w:val="7"/>
        </w:numPr>
        <w:spacing w:after="12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Coverage</w:t>
      </w:r>
    </w:p>
    <w:p w14:paraId="7EBEF1BC" w14:textId="77777777" w:rsidR="00743404" w:rsidRPr="00710768" w:rsidRDefault="00743404" w:rsidP="00743404">
      <w:pPr>
        <w:pStyle w:val="ListParagraph"/>
        <w:widowControl/>
        <w:spacing w:after="120"/>
        <w:ind w:left="1080"/>
        <w:rPr>
          <w:rFonts w:ascii="Times New Roman" w:eastAsia="Calibri" w:hAnsi="Times New Roman"/>
          <w:szCs w:val="24"/>
          <w:u w:val="single"/>
          <w:lang w:eastAsia="zh-CN"/>
        </w:rPr>
      </w:pPr>
    </w:p>
    <w:p w14:paraId="60D95231" w14:textId="77777777" w:rsidR="003A6BAC" w:rsidRPr="00710768" w:rsidRDefault="003A6BAC" w:rsidP="00FE1FBE">
      <w:pPr>
        <w:pStyle w:val="ListParagraph"/>
        <w:widowControl/>
        <w:numPr>
          <w:ilvl w:val="2"/>
          <w:numId w:val="9"/>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Employer FEIN (DN0016)</w:t>
      </w:r>
    </w:p>
    <w:p w14:paraId="0C331502" w14:textId="77777777" w:rsidR="003A6BAC" w:rsidRPr="00710768" w:rsidRDefault="003A6BAC" w:rsidP="003A6BAC">
      <w:pPr>
        <w:widowControl/>
        <w:spacing w:after="120"/>
        <w:ind w:left="216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 xml:space="preserve">A valid employer FEIN </w:t>
      </w:r>
      <w:r w:rsidRPr="00710768">
        <w:rPr>
          <w:rFonts w:ascii="Times New Roman" w:hAnsi="Times New Roman"/>
          <w:color w:val="3A4445"/>
          <w:u w:val="single"/>
          <w:shd w:val="clear" w:color="auto" w:fill="FFFFFF"/>
        </w:rPr>
        <w:t>corresponding to the employer’s payroll tax records and as recorded on</w:t>
      </w:r>
      <w:r w:rsidRPr="00710768">
        <w:rPr>
          <w:rFonts w:cs="Arial"/>
          <w:color w:val="3A4445"/>
          <w:u w:val="single"/>
          <w:shd w:val="clear" w:color="auto" w:fill="FFFFFF"/>
        </w:rPr>
        <w:t xml:space="preserve"> </w:t>
      </w:r>
      <w:r w:rsidRPr="00710768">
        <w:rPr>
          <w:rFonts w:ascii="Times New Roman" w:eastAsia="Calibri" w:hAnsi="Times New Roman"/>
          <w:szCs w:val="24"/>
          <w:u w:val="single"/>
          <w:lang w:eastAsia="zh-CN"/>
        </w:rPr>
        <w:t>employee W-2 forms, must be reported on PC2 records for all employers covered by the policy.</w:t>
      </w:r>
    </w:p>
    <w:p w14:paraId="6E5665F6" w14:textId="77777777" w:rsidR="003A6BAC" w:rsidRPr="00710768" w:rsidRDefault="003A6BAC" w:rsidP="00FE1FBE">
      <w:pPr>
        <w:pStyle w:val="ListParagraph"/>
        <w:widowControl/>
        <w:numPr>
          <w:ilvl w:val="2"/>
          <w:numId w:val="9"/>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Employer Address (DN0018-0023)</w:t>
      </w:r>
    </w:p>
    <w:p w14:paraId="03928821" w14:textId="77777777" w:rsidR="003A6BAC" w:rsidRPr="003A6BAC" w:rsidRDefault="003A6BAC" w:rsidP="00FE1FBE">
      <w:pPr>
        <w:pStyle w:val="ListParagraph"/>
        <w:widowControl/>
        <w:numPr>
          <w:ilvl w:val="3"/>
          <w:numId w:val="24"/>
        </w:numPr>
        <w:spacing w:after="120"/>
        <w:contextualSpacing w:val="0"/>
        <w:rPr>
          <w:rFonts w:ascii="Times New Roman" w:eastAsia="Calibri" w:hAnsi="Times New Roman"/>
          <w:szCs w:val="24"/>
          <w:u w:val="single"/>
          <w:lang w:eastAsia="zh-CN"/>
        </w:rPr>
      </w:pPr>
      <w:r w:rsidRPr="003A6BAC">
        <w:rPr>
          <w:rFonts w:ascii="Times New Roman" w:eastAsia="Calibri" w:hAnsi="Times New Roman"/>
          <w:szCs w:val="24"/>
          <w:u w:val="single"/>
          <w:lang w:eastAsia="zh-CN"/>
        </w:rPr>
        <w:t>Employer name and a corresponding physical address must be reported on PC2 records for all employers with a location in Maine.</w:t>
      </w:r>
    </w:p>
    <w:p w14:paraId="277D13E9" w14:textId="77777777" w:rsidR="003A6BAC" w:rsidRPr="003A6BAC" w:rsidRDefault="003A6BAC" w:rsidP="00FE1FBE">
      <w:pPr>
        <w:pStyle w:val="ListParagraph"/>
        <w:widowControl/>
        <w:numPr>
          <w:ilvl w:val="3"/>
          <w:numId w:val="24"/>
        </w:numPr>
        <w:spacing w:after="120"/>
        <w:contextualSpacing w:val="0"/>
        <w:rPr>
          <w:rFonts w:ascii="Times New Roman" w:eastAsia="Calibri" w:hAnsi="Times New Roman"/>
          <w:szCs w:val="24"/>
          <w:u w:val="single"/>
          <w:lang w:eastAsia="zh-CN"/>
        </w:rPr>
      </w:pPr>
      <w:r w:rsidRPr="003A6BAC">
        <w:rPr>
          <w:rFonts w:ascii="Times New Roman" w:eastAsia="Calibri" w:hAnsi="Times New Roman"/>
          <w:szCs w:val="24"/>
          <w:u w:val="single"/>
          <w:lang w:eastAsia="zh-CN"/>
        </w:rPr>
        <w:t>Road names must be used rather than route numbers when available.</w:t>
      </w:r>
    </w:p>
    <w:p w14:paraId="047194C9" w14:textId="77777777" w:rsidR="003A6BAC" w:rsidRPr="003A6BAC" w:rsidRDefault="003A6BAC" w:rsidP="00FE1FBE">
      <w:pPr>
        <w:pStyle w:val="ListParagraph"/>
        <w:widowControl/>
        <w:numPr>
          <w:ilvl w:val="3"/>
          <w:numId w:val="24"/>
        </w:numPr>
        <w:spacing w:after="120"/>
        <w:contextualSpacing w:val="0"/>
        <w:rPr>
          <w:rFonts w:ascii="Times New Roman" w:eastAsia="Calibri" w:hAnsi="Times New Roman"/>
          <w:szCs w:val="24"/>
          <w:u w:val="single"/>
          <w:lang w:eastAsia="zh-CN"/>
        </w:rPr>
      </w:pPr>
      <w:r w:rsidRPr="003A6BAC">
        <w:rPr>
          <w:rFonts w:ascii="Times New Roman" w:eastAsia="Calibri" w:hAnsi="Times New Roman"/>
          <w:szCs w:val="24"/>
          <w:u w:val="single"/>
          <w:lang w:eastAsia="zh-CN"/>
        </w:rPr>
        <w:t>Reporting of the primary named insured and/or all named insureds on each location on the policy may be considered a willful violation, fraud or intentional misrepresentation subject to penalty under Section 360(2) of the Act.</w:t>
      </w:r>
    </w:p>
    <w:p w14:paraId="7E4CC03D" w14:textId="77777777" w:rsidR="00743404" w:rsidRPr="00710768" w:rsidRDefault="00743404" w:rsidP="00FE1FBE">
      <w:pPr>
        <w:pStyle w:val="ListParagraph"/>
        <w:widowControl/>
        <w:numPr>
          <w:ilvl w:val="2"/>
          <w:numId w:val="9"/>
        </w:numPr>
        <w:spacing w:after="120"/>
        <w:ind w:left="2160" w:hanging="72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Employer Name (DN0018)</w:t>
      </w:r>
    </w:p>
    <w:p w14:paraId="6177E99B" w14:textId="77777777" w:rsidR="00743404" w:rsidRPr="00710768" w:rsidRDefault="00743404" w:rsidP="00743404">
      <w:pPr>
        <w:pStyle w:val="ListParagraph"/>
        <w:widowControl/>
        <w:spacing w:after="120"/>
        <w:ind w:left="2160"/>
        <w:contextualSpacing w:val="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t>The employer’s legal name and doing business as (DBA) must be submitted on separate PC2 records. The DBA name must be preceded with “DBA.”</w:t>
      </w:r>
    </w:p>
    <w:p w14:paraId="6D1CA4CE" w14:textId="77777777" w:rsidR="00743404" w:rsidRPr="00710768" w:rsidRDefault="00743404" w:rsidP="00743404">
      <w:pPr>
        <w:pStyle w:val="ListParagraph"/>
        <w:widowControl/>
        <w:tabs>
          <w:tab w:val="left" w:pos="720"/>
          <w:tab w:val="left" w:pos="2160"/>
          <w:tab w:val="left" w:pos="2880"/>
        </w:tabs>
        <w:ind w:left="2160" w:right="-187"/>
        <w:rPr>
          <w:rFonts w:ascii="Times New Roman" w:eastAsia="Calibri" w:hAnsi="Times New Roman"/>
          <w:szCs w:val="24"/>
          <w:u w:val="single"/>
          <w:lang w:eastAsia="zh-CN"/>
        </w:rPr>
      </w:pPr>
    </w:p>
    <w:p w14:paraId="7EEB5DAE" w14:textId="18C7779A" w:rsidR="00743404" w:rsidRPr="00710768" w:rsidRDefault="00743404" w:rsidP="00743404">
      <w:pPr>
        <w:widowControl/>
        <w:spacing w:after="120"/>
        <w:rPr>
          <w:rFonts w:ascii="Times New Roman" w:eastAsia="Calibri" w:hAnsi="Times New Roman"/>
          <w:b/>
          <w:szCs w:val="24"/>
          <w:u w:val="single"/>
        </w:rPr>
      </w:pPr>
      <w:r w:rsidRPr="00710768">
        <w:rPr>
          <w:rFonts w:ascii="Times New Roman" w:eastAsia="Calibri" w:hAnsi="Times New Roman"/>
          <w:b/>
          <w:szCs w:val="24"/>
          <w:u w:val="single"/>
        </w:rPr>
        <w:t>§ 6.</w:t>
      </w:r>
      <w:r w:rsidRPr="00710768">
        <w:rPr>
          <w:rFonts w:ascii="Times New Roman" w:eastAsia="Calibri" w:hAnsi="Times New Roman"/>
          <w:b/>
          <w:szCs w:val="24"/>
          <w:u w:val="single"/>
        </w:rPr>
        <w:tab/>
        <w:t>Paper distribution of forms filed electronically</w:t>
      </w:r>
    </w:p>
    <w:p w14:paraId="2675DD50" w14:textId="77777777" w:rsidR="00743404" w:rsidRPr="00710768" w:rsidRDefault="00743404" w:rsidP="00FE1FBE">
      <w:pPr>
        <w:widowControl/>
        <w:numPr>
          <w:ilvl w:val="0"/>
          <w:numId w:val="8"/>
        </w:numPr>
        <w:tabs>
          <w:tab w:val="left" w:pos="720"/>
          <w:tab w:val="left" w:pos="2160"/>
          <w:tab w:val="left" w:pos="2880"/>
        </w:tabs>
        <w:spacing w:after="120"/>
        <w:ind w:left="1440" w:right="-187" w:hanging="720"/>
        <w:rPr>
          <w:rFonts w:ascii="Times New Roman" w:eastAsia="Calibri" w:hAnsi="Times New Roman"/>
          <w:szCs w:val="24"/>
          <w:u w:val="single"/>
        </w:rPr>
      </w:pPr>
      <w:r w:rsidRPr="00710768">
        <w:rPr>
          <w:rFonts w:ascii="Times New Roman" w:eastAsia="Calibri" w:hAnsi="Times New Roman"/>
          <w:szCs w:val="24"/>
          <w:u w:val="single"/>
        </w:rPr>
        <w:t xml:space="preserve">Copies of forms sent to the employee, employer, and health care provider (if applicable) must be materially the same as those filed electronically with the Board.   </w:t>
      </w:r>
    </w:p>
    <w:p w14:paraId="12B81EB5" w14:textId="71BE4081" w:rsidR="00743404" w:rsidRPr="00710768" w:rsidRDefault="00743404" w:rsidP="00FE1FBE">
      <w:pPr>
        <w:widowControl/>
        <w:numPr>
          <w:ilvl w:val="0"/>
          <w:numId w:val="8"/>
        </w:numPr>
        <w:tabs>
          <w:tab w:val="left" w:pos="720"/>
          <w:tab w:val="left" w:pos="2160"/>
          <w:tab w:val="left" w:pos="2880"/>
        </w:tabs>
        <w:spacing w:after="120"/>
        <w:ind w:left="1440" w:right="-187" w:hanging="720"/>
        <w:rPr>
          <w:rFonts w:ascii="Times New Roman" w:eastAsia="Calibri" w:hAnsi="Times New Roman"/>
          <w:szCs w:val="24"/>
          <w:u w:val="single"/>
        </w:rPr>
      </w:pPr>
      <w:r w:rsidRPr="00710768">
        <w:rPr>
          <w:rFonts w:ascii="Times New Roman" w:eastAsia="Calibri" w:hAnsi="Times New Roman"/>
          <w:szCs w:val="24"/>
          <w:u w:val="single"/>
        </w:rPr>
        <w:lastRenderedPageBreak/>
        <w:t>An electronic copy of form WCB-9 (Notice of Controversy) is returned for each accepted denial.</w:t>
      </w:r>
    </w:p>
    <w:p w14:paraId="3C7EB4A9" w14:textId="6905B9AB" w:rsidR="00743404" w:rsidRPr="00710768" w:rsidRDefault="00743404" w:rsidP="00FE1FBE">
      <w:pPr>
        <w:widowControl/>
        <w:numPr>
          <w:ilvl w:val="0"/>
          <w:numId w:val="8"/>
        </w:numPr>
        <w:tabs>
          <w:tab w:val="left" w:pos="720"/>
          <w:tab w:val="left" w:pos="2160"/>
          <w:tab w:val="left" w:pos="2880"/>
        </w:tabs>
        <w:spacing w:after="120"/>
        <w:ind w:left="1440" w:right="-187" w:hanging="720"/>
        <w:rPr>
          <w:rFonts w:ascii="Times New Roman" w:eastAsia="Calibri" w:hAnsi="Times New Roman"/>
          <w:szCs w:val="24"/>
          <w:u w:val="single"/>
        </w:rPr>
      </w:pPr>
      <w:r w:rsidRPr="00710768">
        <w:rPr>
          <w:rFonts w:ascii="Times New Roman" w:eastAsia="Calibri" w:hAnsi="Times New Roman"/>
          <w:szCs w:val="24"/>
          <w:u w:val="single"/>
        </w:rPr>
        <w:t xml:space="preserve">Form WCB-1 (Employer’s First Report of Occupational Injury or Disease) and/or form WCB-9 (Notice of Controversy) must be mailed to the employee, employer, and if required by Board rule, the health care provider, within </w:t>
      </w:r>
      <w:r w:rsidR="009345BC" w:rsidRPr="00710768">
        <w:rPr>
          <w:rFonts w:ascii="Times New Roman" w:eastAsia="Calibri" w:hAnsi="Times New Roman"/>
          <w:szCs w:val="24"/>
          <w:u w:val="single"/>
        </w:rPr>
        <w:t>three business days</w:t>
      </w:r>
      <w:r w:rsidRPr="00710768">
        <w:rPr>
          <w:rFonts w:ascii="Times New Roman" w:eastAsia="Calibri" w:hAnsi="Times New Roman"/>
          <w:szCs w:val="24"/>
          <w:u w:val="single"/>
        </w:rPr>
        <w:t xml:space="preserve"> after the transaction is accepted by the Board.</w:t>
      </w:r>
    </w:p>
    <w:p w14:paraId="63E585FE" w14:textId="1D16E981" w:rsidR="00743404" w:rsidRPr="00710768" w:rsidRDefault="00743404" w:rsidP="00FE1FBE">
      <w:pPr>
        <w:widowControl/>
        <w:numPr>
          <w:ilvl w:val="0"/>
          <w:numId w:val="8"/>
        </w:numPr>
        <w:tabs>
          <w:tab w:val="left" w:pos="720"/>
          <w:tab w:val="left" w:pos="2160"/>
          <w:tab w:val="left" w:pos="2880"/>
        </w:tabs>
        <w:spacing w:after="120"/>
        <w:ind w:left="1440" w:right="-187" w:hanging="720"/>
        <w:rPr>
          <w:rFonts w:ascii="Times New Roman" w:eastAsia="Calibri" w:hAnsi="Times New Roman"/>
          <w:szCs w:val="24"/>
          <w:u w:val="single"/>
        </w:rPr>
      </w:pPr>
      <w:r w:rsidRPr="00710768">
        <w:rPr>
          <w:rFonts w:ascii="Times New Roman" w:eastAsia="Calibri" w:hAnsi="Times New Roman"/>
          <w:szCs w:val="24"/>
          <w:u w:val="single"/>
        </w:rPr>
        <w:t xml:space="preserve">If one or more of the following data elements change, a revised form WCB-1 (Employer’s First Report of Occupational Injury or Disease) and/or form WCB-9 (Notice of Controversy) is required to be distributed to the employee, employer, and if required by Board rule, the health care provider, within </w:t>
      </w:r>
      <w:r w:rsidR="00717510" w:rsidRPr="00710768">
        <w:rPr>
          <w:rFonts w:ascii="Times New Roman" w:eastAsia="Calibri" w:hAnsi="Times New Roman"/>
          <w:szCs w:val="24"/>
          <w:u w:val="single"/>
        </w:rPr>
        <w:t>three business days</w:t>
      </w:r>
      <w:r w:rsidRPr="00710768">
        <w:rPr>
          <w:rFonts w:ascii="Times New Roman" w:eastAsia="Calibri" w:hAnsi="Times New Roman"/>
          <w:szCs w:val="24"/>
          <w:u w:val="single"/>
        </w:rPr>
        <w:t xml:space="preserve"> after the change is accepted by the Board.</w:t>
      </w:r>
    </w:p>
    <w:p w14:paraId="2BCED563" w14:textId="62A7BB3F" w:rsidR="00EE7A6D" w:rsidRPr="00710768" w:rsidRDefault="00EE7A6D" w:rsidP="00743404">
      <w:pPr>
        <w:pStyle w:val="ListParagraph"/>
        <w:widowControl/>
        <w:spacing w:after="200" w:line="276" w:lineRule="auto"/>
        <w:ind w:left="1080"/>
        <w:rPr>
          <w:rFonts w:ascii="Times New Roman" w:eastAsia="Calibri" w:hAnsi="Times New Roman"/>
          <w:b/>
          <w:szCs w:val="24"/>
          <w:u w:val="single"/>
        </w:rPr>
      </w:pPr>
      <w:r w:rsidRPr="00710768">
        <w:rPr>
          <w:rFonts w:ascii="Times New Roman" w:eastAsia="Calibri" w:hAnsi="Times New Roman"/>
          <w:b/>
          <w:szCs w:val="24"/>
          <w:u w:val="single"/>
        </w:rPr>
        <w:br w:type="page"/>
      </w:r>
    </w:p>
    <w:p w14:paraId="57C74650" w14:textId="77777777" w:rsidR="00743404" w:rsidRPr="00710768" w:rsidRDefault="00743404" w:rsidP="00743404">
      <w:pPr>
        <w:pStyle w:val="ListParagraph"/>
        <w:widowControl/>
        <w:spacing w:after="200" w:line="276" w:lineRule="auto"/>
        <w:ind w:left="1080"/>
        <w:rPr>
          <w:rFonts w:ascii="Times New Roman" w:eastAsia="Calibri" w:hAnsi="Times New Roman"/>
          <w:b/>
          <w:szCs w:val="24"/>
          <w:u w:val="single"/>
        </w:rPr>
      </w:pPr>
    </w:p>
    <w:tbl>
      <w:tblPr>
        <w:tblW w:w="9257" w:type="dxa"/>
        <w:tblInd w:w="93" w:type="dxa"/>
        <w:tblLayout w:type="fixed"/>
        <w:tblCellMar>
          <w:left w:w="0" w:type="dxa"/>
          <w:right w:w="0" w:type="dxa"/>
        </w:tblCellMar>
        <w:tblLook w:val="04A0" w:firstRow="1" w:lastRow="0" w:firstColumn="1" w:lastColumn="0" w:noHBand="0" w:noVBand="1"/>
      </w:tblPr>
      <w:tblGrid>
        <w:gridCol w:w="1265"/>
        <w:gridCol w:w="5292"/>
        <w:gridCol w:w="1440"/>
        <w:gridCol w:w="1260"/>
      </w:tblGrid>
      <w:tr w:rsidR="00743404" w:rsidRPr="00710768" w14:paraId="2908203C" w14:textId="77777777" w:rsidTr="00F05406">
        <w:trPr>
          <w:trHeight w:val="900"/>
        </w:trPr>
        <w:tc>
          <w:tcPr>
            <w:tcW w:w="1265" w:type="dxa"/>
            <w:tcBorders>
              <w:top w:val="single" w:sz="8" w:space="0" w:color="auto"/>
              <w:left w:val="single" w:sz="8" w:space="0" w:color="auto"/>
              <w:bottom w:val="single" w:sz="8" w:space="0" w:color="auto"/>
              <w:right w:val="single" w:sz="8" w:space="0" w:color="auto"/>
            </w:tcBorders>
            <w:shd w:val="clear" w:color="auto" w:fill="C4D79B"/>
            <w:tcMar>
              <w:top w:w="0" w:type="dxa"/>
              <w:left w:w="108" w:type="dxa"/>
              <w:bottom w:w="0" w:type="dxa"/>
              <w:right w:w="108" w:type="dxa"/>
            </w:tcMar>
            <w:vAlign w:val="center"/>
            <w:hideMark/>
          </w:tcPr>
          <w:p w14:paraId="38DCF36F" w14:textId="77777777" w:rsidR="00743404" w:rsidRPr="00710768" w:rsidRDefault="00743404" w:rsidP="00F05406">
            <w:pPr>
              <w:jc w:val="center"/>
              <w:rPr>
                <w:rFonts w:ascii="Times New Roman" w:hAnsi="Times New Roman"/>
                <w:b/>
                <w:bCs/>
                <w:color w:val="000000"/>
                <w:u w:val="single"/>
              </w:rPr>
            </w:pPr>
            <w:r w:rsidRPr="00710768">
              <w:rPr>
                <w:rFonts w:ascii="Times New Roman" w:hAnsi="Times New Roman"/>
                <w:b/>
                <w:bCs/>
                <w:color w:val="000000"/>
                <w:u w:val="single"/>
              </w:rPr>
              <w:t xml:space="preserve">Data Number </w:t>
            </w:r>
          </w:p>
        </w:tc>
        <w:tc>
          <w:tcPr>
            <w:tcW w:w="5292" w:type="dxa"/>
            <w:tcBorders>
              <w:top w:val="single" w:sz="8" w:space="0" w:color="auto"/>
              <w:left w:val="nil"/>
              <w:bottom w:val="single" w:sz="8" w:space="0" w:color="auto"/>
              <w:right w:val="single" w:sz="8" w:space="0" w:color="auto"/>
            </w:tcBorders>
            <w:shd w:val="clear" w:color="auto" w:fill="C4D79B"/>
            <w:tcMar>
              <w:top w:w="0" w:type="dxa"/>
              <w:left w:w="108" w:type="dxa"/>
              <w:bottom w:w="0" w:type="dxa"/>
              <w:right w:w="108" w:type="dxa"/>
            </w:tcMar>
            <w:vAlign w:val="center"/>
            <w:hideMark/>
          </w:tcPr>
          <w:p w14:paraId="0F73B335" w14:textId="77777777" w:rsidR="00743404" w:rsidRPr="00710768" w:rsidRDefault="00743404" w:rsidP="00F05406">
            <w:pPr>
              <w:jc w:val="center"/>
              <w:rPr>
                <w:rFonts w:ascii="Times New Roman" w:hAnsi="Times New Roman"/>
                <w:b/>
                <w:bCs/>
                <w:color w:val="000000"/>
                <w:u w:val="single"/>
              </w:rPr>
            </w:pPr>
            <w:r w:rsidRPr="00710768">
              <w:rPr>
                <w:rFonts w:ascii="Times New Roman" w:hAnsi="Times New Roman"/>
                <w:b/>
                <w:bCs/>
                <w:color w:val="000000"/>
                <w:u w:val="single"/>
              </w:rPr>
              <w:t xml:space="preserve">Element Name </w:t>
            </w:r>
          </w:p>
        </w:tc>
        <w:tc>
          <w:tcPr>
            <w:tcW w:w="1440" w:type="dxa"/>
            <w:tcBorders>
              <w:top w:val="single" w:sz="8" w:space="0" w:color="auto"/>
              <w:left w:val="nil"/>
              <w:bottom w:val="single" w:sz="8" w:space="0" w:color="auto"/>
              <w:right w:val="single" w:sz="8" w:space="0" w:color="auto"/>
            </w:tcBorders>
            <w:shd w:val="clear" w:color="auto" w:fill="C4D79B"/>
            <w:tcMar>
              <w:top w:w="0" w:type="dxa"/>
              <w:left w:w="108" w:type="dxa"/>
              <w:bottom w:w="0" w:type="dxa"/>
              <w:right w:w="108" w:type="dxa"/>
            </w:tcMar>
            <w:vAlign w:val="center"/>
            <w:hideMark/>
          </w:tcPr>
          <w:p w14:paraId="64AEAF79" w14:textId="77777777" w:rsidR="00743404" w:rsidRPr="00710768" w:rsidRDefault="00743404" w:rsidP="00F05406">
            <w:pPr>
              <w:jc w:val="center"/>
              <w:rPr>
                <w:rFonts w:ascii="Times New Roman" w:hAnsi="Times New Roman"/>
                <w:b/>
                <w:bCs/>
                <w:color w:val="000000"/>
                <w:u w:val="single"/>
              </w:rPr>
            </w:pPr>
            <w:r w:rsidRPr="00710768">
              <w:rPr>
                <w:rFonts w:ascii="Times New Roman" w:hAnsi="Times New Roman"/>
                <w:b/>
                <w:bCs/>
                <w:color w:val="000000"/>
                <w:u w:val="single"/>
              </w:rPr>
              <w:t>Box # on WCB-1</w:t>
            </w:r>
          </w:p>
        </w:tc>
        <w:tc>
          <w:tcPr>
            <w:tcW w:w="1260" w:type="dxa"/>
            <w:tcBorders>
              <w:top w:val="single" w:sz="8" w:space="0" w:color="auto"/>
              <w:left w:val="nil"/>
              <w:bottom w:val="single" w:sz="8" w:space="0" w:color="auto"/>
              <w:right w:val="single" w:sz="8" w:space="0" w:color="auto"/>
            </w:tcBorders>
            <w:shd w:val="clear" w:color="auto" w:fill="C4D79B"/>
            <w:vAlign w:val="center"/>
          </w:tcPr>
          <w:p w14:paraId="1C8EB024" w14:textId="77777777" w:rsidR="00743404" w:rsidRPr="00710768" w:rsidRDefault="00743404" w:rsidP="00F05406">
            <w:pPr>
              <w:jc w:val="center"/>
              <w:rPr>
                <w:rFonts w:ascii="Times New Roman" w:hAnsi="Times New Roman"/>
                <w:b/>
                <w:bCs/>
                <w:color w:val="000000"/>
                <w:u w:val="single"/>
              </w:rPr>
            </w:pPr>
            <w:r w:rsidRPr="00710768">
              <w:rPr>
                <w:rFonts w:ascii="Times New Roman" w:hAnsi="Times New Roman"/>
                <w:b/>
                <w:bCs/>
                <w:color w:val="000000"/>
                <w:u w:val="single"/>
              </w:rPr>
              <w:t>Box # on WCB-9</w:t>
            </w:r>
          </w:p>
        </w:tc>
      </w:tr>
      <w:tr w:rsidR="00743404" w:rsidRPr="00710768" w14:paraId="7CD2BEE6"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C95864"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DN0007</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50CFD1"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Insurer Name</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415673"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19</w:t>
            </w:r>
          </w:p>
        </w:tc>
        <w:tc>
          <w:tcPr>
            <w:tcW w:w="1260" w:type="dxa"/>
            <w:tcBorders>
              <w:top w:val="nil"/>
              <w:left w:val="nil"/>
              <w:bottom w:val="single" w:sz="8" w:space="0" w:color="auto"/>
              <w:right w:val="single" w:sz="8" w:space="0" w:color="auto"/>
            </w:tcBorders>
          </w:tcPr>
          <w:p w14:paraId="329E453B"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n/a</w:t>
            </w:r>
          </w:p>
        </w:tc>
      </w:tr>
      <w:tr w:rsidR="00743404" w:rsidRPr="00710768" w14:paraId="4E0BC539"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F26EEC"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DN0031</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9626D4"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 xml:space="preserve">Date of Injury </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5C7DB7" w14:textId="39628BF9" w:rsidR="00743404" w:rsidRPr="00710768" w:rsidRDefault="00B045A7" w:rsidP="00F05406">
            <w:pPr>
              <w:jc w:val="center"/>
              <w:rPr>
                <w:rFonts w:ascii="Times New Roman" w:hAnsi="Times New Roman"/>
                <w:color w:val="000000"/>
                <w:u w:val="single"/>
              </w:rPr>
            </w:pPr>
            <w:r w:rsidRPr="00710768">
              <w:rPr>
                <w:rFonts w:ascii="Times New Roman" w:hAnsi="Times New Roman"/>
                <w:color w:val="000000"/>
                <w:u w:val="single"/>
              </w:rPr>
              <w:t>12</w:t>
            </w:r>
          </w:p>
        </w:tc>
        <w:tc>
          <w:tcPr>
            <w:tcW w:w="1260" w:type="dxa"/>
            <w:tcBorders>
              <w:top w:val="nil"/>
              <w:left w:val="nil"/>
              <w:bottom w:val="single" w:sz="8" w:space="0" w:color="auto"/>
              <w:right w:val="single" w:sz="8" w:space="0" w:color="auto"/>
            </w:tcBorders>
          </w:tcPr>
          <w:p w14:paraId="144FA223"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11</w:t>
            </w:r>
          </w:p>
        </w:tc>
      </w:tr>
      <w:tr w:rsidR="00743404" w:rsidRPr="00710768" w14:paraId="3563AC38"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99F180"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DN0036</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D29485"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 xml:space="preserve">Part of Body Injured </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985DB2"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49</w:t>
            </w:r>
          </w:p>
        </w:tc>
        <w:tc>
          <w:tcPr>
            <w:tcW w:w="1260" w:type="dxa"/>
            <w:tcBorders>
              <w:top w:val="nil"/>
              <w:left w:val="nil"/>
              <w:bottom w:val="single" w:sz="8" w:space="0" w:color="auto"/>
              <w:right w:val="single" w:sz="8" w:space="0" w:color="auto"/>
            </w:tcBorders>
          </w:tcPr>
          <w:p w14:paraId="654F7C62"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n/a</w:t>
            </w:r>
          </w:p>
        </w:tc>
      </w:tr>
      <w:tr w:rsidR="00743404" w:rsidRPr="00710768" w14:paraId="2989BE2D"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D2BA68"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DN0040</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460E5B"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Date Employer had Knowledge of the Injury</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0A1AC74"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42b</w:t>
            </w:r>
          </w:p>
        </w:tc>
        <w:tc>
          <w:tcPr>
            <w:tcW w:w="1260" w:type="dxa"/>
            <w:tcBorders>
              <w:top w:val="nil"/>
              <w:left w:val="nil"/>
              <w:bottom w:val="single" w:sz="8" w:space="0" w:color="auto"/>
              <w:right w:val="single" w:sz="8" w:space="0" w:color="auto"/>
            </w:tcBorders>
            <w:vAlign w:val="center"/>
          </w:tcPr>
          <w:p w14:paraId="25618721"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n/a</w:t>
            </w:r>
          </w:p>
        </w:tc>
      </w:tr>
      <w:tr w:rsidR="00743404" w:rsidRPr="00710768" w14:paraId="6B49A427"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A54898"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DN0043</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DED02E"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Employee Last Name</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E529D5"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27</w:t>
            </w:r>
          </w:p>
        </w:tc>
        <w:tc>
          <w:tcPr>
            <w:tcW w:w="1260" w:type="dxa"/>
            <w:tcBorders>
              <w:top w:val="nil"/>
              <w:left w:val="nil"/>
              <w:bottom w:val="single" w:sz="8" w:space="0" w:color="auto"/>
              <w:right w:val="single" w:sz="8" w:space="0" w:color="auto"/>
            </w:tcBorders>
          </w:tcPr>
          <w:p w14:paraId="2382C844"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2</w:t>
            </w:r>
          </w:p>
        </w:tc>
      </w:tr>
      <w:tr w:rsidR="00743404" w:rsidRPr="00710768" w14:paraId="32873E5B"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2B6901"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DN0044</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67F027"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 xml:space="preserve">Employee First Name </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74E921"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28</w:t>
            </w:r>
          </w:p>
        </w:tc>
        <w:tc>
          <w:tcPr>
            <w:tcW w:w="1260" w:type="dxa"/>
            <w:tcBorders>
              <w:top w:val="nil"/>
              <w:left w:val="nil"/>
              <w:bottom w:val="single" w:sz="8" w:space="0" w:color="auto"/>
              <w:right w:val="single" w:sz="8" w:space="0" w:color="auto"/>
            </w:tcBorders>
          </w:tcPr>
          <w:p w14:paraId="6120631D"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3</w:t>
            </w:r>
          </w:p>
        </w:tc>
      </w:tr>
      <w:tr w:rsidR="00743404" w:rsidRPr="00710768" w14:paraId="15F8F0B0"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96FF557"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DN0052</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23BAA3"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Employee Date of Birth</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BBC341"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37</w:t>
            </w:r>
          </w:p>
        </w:tc>
        <w:tc>
          <w:tcPr>
            <w:tcW w:w="1260" w:type="dxa"/>
            <w:tcBorders>
              <w:top w:val="nil"/>
              <w:left w:val="nil"/>
              <w:bottom w:val="single" w:sz="8" w:space="0" w:color="auto"/>
              <w:right w:val="single" w:sz="8" w:space="0" w:color="auto"/>
            </w:tcBorders>
          </w:tcPr>
          <w:p w14:paraId="5E3E4564"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n/a</w:t>
            </w:r>
          </w:p>
        </w:tc>
      </w:tr>
      <w:tr w:rsidR="00743404" w:rsidRPr="00710768" w14:paraId="7382BCEE"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363DDF"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DN0056</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F054C0" w14:textId="77777777"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Initial Date Disability Began</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F02130"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43a</w:t>
            </w:r>
          </w:p>
        </w:tc>
        <w:tc>
          <w:tcPr>
            <w:tcW w:w="1260" w:type="dxa"/>
            <w:tcBorders>
              <w:top w:val="nil"/>
              <w:left w:val="nil"/>
              <w:bottom w:val="single" w:sz="8" w:space="0" w:color="auto"/>
              <w:right w:val="single" w:sz="8" w:space="0" w:color="auto"/>
            </w:tcBorders>
          </w:tcPr>
          <w:p w14:paraId="02362DAB"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20a</w:t>
            </w:r>
          </w:p>
        </w:tc>
      </w:tr>
      <w:tr w:rsidR="00743404" w:rsidRPr="00710768" w14:paraId="7A3FFCBE" w14:textId="77777777" w:rsidTr="00F05406">
        <w:trPr>
          <w:trHeight w:val="300"/>
        </w:trPr>
        <w:tc>
          <w:tcPr>
            <w:tcW w:w="1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996DF0F"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DN0281</w:t>
            </w:r>
          </w:p>
        </w:tc>
        <w:tc>
          <w:tcPr>
            <w:tcW w:w="52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F8493F" w14:textId="758F4EF5" w:rsidR="00743404" w:rsidRPr="00710768" w:rsidRDefault="00743404" w:rsidP="00F05406">
            <w:pPr>
              <w:rPr>
                <w:rFonts w:ascii="Times New Roman" w:hAnsi="Times New Roman"/>
                <w:color w:val="000000"/>
                <w:u w:val="single"/>
              </w:rPr>
            </w:pPr>
            <w:r w:rsidRPr="00710768">
              <w:rPr>
                <w:rFonts w:ascii="Times New Roman" w:hAnsi="Times New Roman"/>
                <w:color w:val="000000"/>
                <w:u w:val="single"/>
              </w:rPr>
              <w:t>Date Employer had Knowledge of Date of Disability</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1EC708"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43b</w:t>
            </w:r>
          </w:p>
        </w:tc>
        <w:tc>
          <w:tcPr>
            <w:tcW w:w="1260" w:type="dxa"/>
            <w:tcBorders>
              <w:top w:val="nil"/>
              <w:left w:val="nil"/>
              <w:bottom w:val="single" w:sz="8" w:space="0" w:color="auto"/>
              <w:right w:val="single" w:sz="8" w:space="0" w:color="auto"/>
            </w:tcBorders>
            <w:vAlign w:val="center"/>
          </w:tcPr>
          <w:p w14:paraId="0AC6733F" w14:textId="77777777" w:rsidR="00743404" w:rsidRPr="00710768" w:rsidRDefault="00743404" w:rsidP="00F05406">
            <w:pPr>
              <w:jc w:val="center"/>
              <w:rPr>
                <w:rFonts w:ascii="Times New Roman" w:hAnsi="Times New Roman"/>
                <w:color w:val="000000"/>
                <w:u w:val="single"/>
              </w:rPr>
            </w:pPr>
            <w:r w:rsidRPr="00710768">
              <w:rPr>
                <w:rFonts w:ascii="Times New Roman" w:hAnsi="Times New Roman"/>
                <w:color w:val="000000"/>
                <w:u w:val="single"/>
              </w:rPr>
              <w:t>20b</w:t>
            </w:r>
          </w:p>
        </w:tc>
      </w:tr>
    </w:tbl>
    <w:p w14:paraId="564BE17D" w14:textId="77777777" w:rsidR="00492D63" w:rsidRPr="00710768" w:rsidRDefault="00492D63" w:rsidP="00492D63">
      <w:pPr>
        <w:widowControl/>
        <w:spacing w:after="200" w:line="276" w:lineRule="auto"/>
        <w:rPr>
          <w:rFonts w:ascii="Times New Roman" w:eastAsia="Calibri" w:hAnsi="Times New Roman"/>
          <w:b/>
          <w:szCs w:val="24"/>
          <w:u w:val="single"/>
        </w:rPr>
      </w:pPr>
    </w:p>
    <w:p w14:paraId="38166056" w14:textId="554275BD" w:rsidR="00492D63" w:rsidRPr="00710768" w:rsidRDefault="00492D63" w:rsidP="00492D63">
      <w:pPr>
        <w:widowControl/>
        <w:spacing w:after="200" w:line="276" w:lineRule="auto"/>
        <w:rPr>
          <w:rFonts w:ascii="Times New Roman" w:eastAsia="Calibri" w:hAnsi="Times New Roman"/>
          <w:b/>
          <w:szCs w:val="24"/>
          <w:u w:val="single"/>
        </w:rPr>
      </w:pPr>
      <w:r w:rsidRPr="00710768">
        <w:rPr>
          <w:rFonts w:ascii="Times New Roman" w:eastAsia="Calibri" w:hAnsi="Times New Roman"/>
          <w:b/>
          <w:szCs w:val="24"/>
          <w:u w:val="single"/>
        </w:rPr>
        <w:t xml:space="preserve">§ </w:t>
      </w:r>
      <w:r w:rsidR="00743404" w:rsidRPr="00710768">
        <w:rPr>
          <w:rFonts w:ascii="Times New Roman" w:eastAsia="Calibri" w:hAnsi="Times New Roman"/>
          <w:b/>
          <w:szCs w:val="24"/>
          <w:u w:val="single"/>
        </w:rPr>
        <w:t>7</w:t>
      </w:r>
      <w:r w:rsidRPr="00710768">
        <w:rPr>
          <w:rFonts w:ascii="Times New Roman" w:eastAsia="Calibri" w:hAnsi="Times New Roman"/>
          <w:b/>
          <w:szCs w:val="24"/>
          <w:u w:val="single"/>
        </w:rPr>
        <w:t>.</w:t>
      </w:r>
      <w:r w:rsidRPr="00710768">
        <w:rPr>
          <w:rFonts w:ascii="Times New Roman" w:eastAsia="Calibri" w:hAnsi="Times New Roman"/>
          <w:b/>
          <w:szCs w:val="24"/>
          <w:u w:val="single"/>
        </w:rPr>
        <w:tab/>
      </w:r>
      <w:r w:rsidR="007A0E66" w:rsidRPr="00710768">
        <w:rPr>
          <w:rFonts w:ascii="Times New Roman" w:eastAsia="Calibri" w:hAnsi="Times New Roman"/>
          <w:b/>
          <w:szCs w:val="24"/>
          <w:u w:val="single"/>
        </w:rPr>
        <w:t xml:space="preserve"> Incorporated Material</w:t>
      </w:r>
    </w:p>
    <w:p w14:paraId="467A0251" w14:textId="661DAD6A" w:rsidR="00C80AF2" w:rsidRPr="00710768" w:rsidRDefault="00290C97" w:rsidP="00FE1FBE">
      <w:pPr>
        <w:pStyle w:val="ListParagraph"/>
        <w:numPr>
          <w:ilvl w:val="0"/>
          <w:numId w:val="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Proof of Coverage  </w:t>
      </w:r>
    </w:p>
    <w:p w14:paraId="190B40C1" w14:textId="069EB912" w:rsidR="005A1B41" w:rsidRPr="00710768" w:rsidRDefault="00AA6025" w:rsidP="00FE1FBE">
      <w:pPr>
        <w:pStyle w:val="ListParagraph"/>
        <w:numPr>
          <w:ilvl w:val="0"/>
          <w:numId w:val="16"/>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Information pertaining to the </w:t>
      </w:r>
      <w:r w:rsidR="009A78AA" w:rsidRPr="00710768">
        <w:rPr>
          <w:rFonts w:ascii="Times New Roman" w:eastAsia="Calibri" w:hAnsi="Times New Roman"/>
          <w:szCs w:val="24"/>
          <w:u w:val="single"/>
        </w:rPr>
        <w:t xml:space="preserve">coverage status of an insured employer must be filed electronically </w:t>
      </w:r>
      <w:r w:rsidR="00794D47" w:rsidRPr="00710768">
        <w:rPr>
          <w:rFonts w:ascii="Times New Roman" w:eastAsia="Calibri" w:hAnsi="Times New Roman"/>
          <w:szCs w:val="24"/>
          <w:u w:val="single"/>
        </w:rPr>
        <w:t>in accordance with the standards set forth in</w:t>
      </w:r>
      <w:r w:rsidR="00BA3A5C" w:rsidRPr="00710768">
        <w:rPr>
          <w:rFonts w:ascii="Times New Roman" w:eastAsia="Calibri" w:hAnsi="Times New Roman"/>
          <w:szCs w:val="24"/>
          <w:u w:val="single"/>
        </w:rPr>
        <w:t>:</w:t>
      </w:r>
    </w:p>
    <w:p w14:paraId="5D377841" w14:textId="3B0E4BEB" w:rsidR="00CD01BA" w:rsidRPr="00710768" w:rsidRDefault="00787995" w:rsidP="00FE1FBE">
      <w:pPr>
        <w:widowControl/>
        <w:numPr>
          <w:ilvl w:val="0"/>
          <w:numId w:val="19"/>
        </w:numPr>
        <w:spacing w:after="200"/>
        <w:rPr>
          <w:rFonts w:ascii="Times New Roman" w:eastAsia="Calibri" w:hAnsi="Times New Roman"/>
          <w:szCs w:val="24"/>
          <w:u w:val="single"/>
        </w:rPr>
      </w:pPr>
      <w:r w:rsidRPr="00710768">
        <w:rPr>
          <w:rFonts w:ascii="Times New Roman" w:eastAsia="Calibri" w:hAnsi="Times New Roman"/>
          <w:szCs w:val="24"/>
          <w:u w:val="single"/>
        </w:rPr>
        <w:t>The International Association of Industrial Accident Boards and Commissions (</w:t>
      </w:r>
      <w:r w:rsidR="00B1768F" w:rsidRPr="00710768">
        <w:rPr>
          <w:rFonts w:ascii="Times New Roman" w:eastAsia="Calibri" w:hAnsi="Times New Roman"/>
          <w:szCs w:val="24"/>
          <w:u w:val="single"/>
        </w:rPr>
        <w:t>IAIABC</w:t>
      </w:r>
      <w:r w:rsidRPr="00710768">
        <w:rPr>
          <w:rFonts w:ascii="Times New Roman" w:eastAsia="Calibri" w:hAnsi="Times New Roman"/>
          <w:szCs w:val="24"/>
          <w:u w:val="single"/>
        </w:rPr>
        <w:t>)</w:t>
      </w:r>
      <w:r w:rsidR="00B1768F" w:rsidRPr="00710768">
        <w:rPr>
          <w:rFonts w:ascii="Times New Roman" w:eastAsia="Calibri" w:hAnsi="Times New Roman"/>
          <w:szCs w:val="24"/>
          <w:u w:val="single"/>
        </w:rPr>
        <w:t xml:space="preserve"> </w:t>
      </w:r>
      <w:r w:rsidR="00A36064" w:rsidRPr="00710768">
        <w:rPr>
          <w:rFonts w:ascii="Times New Roman" w:eastAsia="Calibri" w:hAnsi="Times New Roman"/>
          <w:szCs w:val="24"/>
          <w:u w:val="single"/>
        </w:rPr>
        <w:t>EDI Implementation Guide for Proof of Coverage</w:t>
      </w:r>
      <w:r w:rsidR="00B1768F" w:rsidRPr="00710768">
        <w:rPr>
          <w:rFonts w:ascii="Times New Roman" w:eastAsia="Calibri" w:hAnsi="Times New Roman"/>
          <w:szCs w:val="24"/>
          <w:u w:val="single"/>
        </w:rPr>
        <w:t>, Release 3</w:t>
      </w:r>
      <w:r w:rsidR="0058564C" w:rsidRPr="00710768">
        <w:rPr>
          <w:rFonts w:ascii="Times New Roman" w:eastAsia="Calibri" w:hAnsi="Times New Roman"/>
          <w:szCs w:val="24"/>
          <w:u w:val="single"/>
        </w:rPr>
        <w:t>.0</w:t>
      </w:r>
      <w:r w:rsidR="00B1768F" w:rsidRPr="00710768">
        <w:rPr>
          <w:rFonts w:ascii="Times New Roman" w:eastAsia="Calibri" w:hAnsi="Times New Roman"/>
          <w:szCs w:val="24"/>
          <w:u w:val="single"/>
        </w:rPr>
        <w:t xml:space="preserve">, published </w:t>
      </w:r>
      <w:r w:rsidR="0058564C" w:rsidRPr="00710768">
        <w:rPr>
          <w:rFonts w:ascii="Times New Roman" w:eastAsia="Calibri" w:hAnsi="Times New Roman"/>
          <w:szCs w:val="24"/>
          <w:u w:val="single"/>
        </w:rPr>
        <w:t>July 1, 2023</w:t>
      </w:r>
      <w:r w:rsidR="00773209" w:rsidRPr="00710768">
        <w:rPr>
          <w:rFonts w:ascii="Times New Roman" w:eastAsia="Calibri" w:hAnsi="Times New Roman"/>
          <w:szCs w:val="24"/>
          <w:u w:val="single"/>
        </w:rPr>
        <w:t>.</w:t>
      </w:r>
    </w:p>
    <w:p w14:paraId="67AA4905" w14:textId="1DEF1BF0" w:rsidR="00C80AF2" w:rsidRPr="003123FB" w:rsidRDefault="003A5373" w:rsidP="00FE1FBE">
      <w:pPr>
        <w:widowControl/>
        <w:numPr>
          <w:ilvl w:val="0"/>
          <w:numId w:val="19"/>
        </w:numPr>
        <w:spacing w:after="200"/>
        <w:rPr>
          <w:rFonts w:ascii="Times New Roman" w:eastAsia="Calibri" w:hAnsi="Times New Roman"/>
          <w:szCs w:val="24"/>
          <w:u w:val="single"/>
        </w:rPr>
      </w:pPr>
      <w:r w:rsidRPr="00E6350E">
        <w:rPr>
          <w:rFonts w:ascii="Times New Roman" w:eastAsia="Calibri" w:hAnsi="Times New Roman"/>
          <w:dstrike/>
          <w:szCs w:val="24"/>
          <w:u w:val="single"/>
        </w:rPr>
        <w:t xml:space="preserve">The Guide is </w:t>
      </w:r>
      <w:r w:rsidR="00C80AF2" w:rsidRPr="00E6350E">
        <w:rPr>
          <w:rFonts w:ascii="Times New Roman" w:eastAsia="Calibri" w:hAnsi="Times New Roman"/>
          <w:dstrike/>
          <w:szCs w:val="24"/>
          <w:u w:val="single"/>
        </w:rPr>
        <w:t>available from</w:t>
      </w:r>
      <w:r w:rsidR="000C3DE1" w:rsidRPr="00E6350E">
        <w:rPr>
          <w:rFonts w:ascii="Times New Roman" w:eastAsia="Calibri" w:hAnsi="Times New Roman"/>
          <w:dstrike/>
          <w:szCs w:val="24"/>
          <w:u w:val="single"/>
        </w:rPr>
        <w:t xml:space="preserve"> the</w:t>
      </w:r>
      <w:r w:rsidR="00C80AF2" w:rsidRPr="00E6350E">
        <w:rPr>
          <w:rFonts w:ascii="Times New Roman" w:eastAsia="Calibri" w:hAnsi="Times New Roman"/>
          <w:dstrike/>
          <w:szCs w:val="24"/>
          <w:u w:val="single"/>
        </w:rPr>
        <w:t xml:space="preserve"> </w:t>
      </w:r>
      <w:r w:rsidR="00773209" w:rsidRPr="00E6350E">
        <w:rPr>
          <w:rFonts w:ascii="Times New Roman" w:eastAsia="Calibri" w:hAnsi="Times New Roman"/>
          <w:dstrike/>
          <w:szCs w:val="24"/>
          <w:u w:val="single"/>
        </w:rPr>
        <w:t>IAIABC</w:t>
      </w:r>
      <w:r w:rsidRPr="00E6350E">
        <w:rPr>
          <w:rFonts w:ascii="Times New Roman" w:eastAsia="Calibri" w:hAnsi="Times New Roman"/>
          <w:dstrike/>
          <w:szCs w:val="24"/>
          <w:u w:val="single"/>
        </w:rPr>
        <w:t xml:space="preserve"> at</w:t>
      </w:r>
      <w:r w:rsidR="007263AE" w:rsidRPr="00E6350E">
        <w:rPr>
          <w:rFonts w:ascii="Times New Roman" w:eastAsia="Calibri" w:hAnsi="Times New Roman"/>
          <w:dstrike/>
          <w:szCs w:val="24"/>
          <w:u w:val="single"/>
        </w:rPr>
        <w:t xml:space="preserve"> </w:t>
      </w:r>
      <w:r w:rsidRPr="00E6350E">
        <w:rPr>
          <w:rFonts w:ascii="Times New Roman" w:eastAsia="Calibri" w:hAnsi="Times New Roman"/>
          <w:dstrike/>
          <w:szCs w:val="24"/>
          <w:u w:val="single"/>
        </w:rPr>
        <w:t xml:space="preserve"> </w:t>
      </w:r>
      <w:hyperlink r:id="rId11" w:history="1">
        <w:r w:rsidR="00F75B6C" w:rsidRPr="00E6350E">
          <w:rPr>
            <w:rStyle w:val="Hyperlink"/>
            <w:rFonts w:ascii="Times New Roman" w:eastAsia="Calibri" w:hAnsi="Times New Roman"/>
            <w:dstrike/>
            <w:szCs w:val="24"/>
          </w:rPr>
          <w:t>www.iaiabc.org</w:t>
        </w:r>
      </w:hyperlink>
      <w:r w:rsidR="00F75B6C" w:rsidRPr="00E6350E">
        <w:rPr>
          <w:rFonts w:ascii="Times New Roman" w:eastAsia="Calibri" w:hAnsi="Times New Roman"/>
          <w:dstrike/>
          <w:szCs w:val="24"/>
          <w:u w:val="single"/>
        </w:rPr>
        <w:t>.</w:t>
      </w:r>
      <w:r w:rsidR="00F75B6C" w:rsidRPr="00E6350E">
        <w:rPr>
          <w:rFonts w:ascii="Times New Roman" w:eastAsia="Calibri" w:hAnsi="Times New Roman"/>
          <w:szCs w:val="24"/>
          <w:u w:val="single"/>
        </w:rPr>
        <w:t xml:space="preserve"> </w:t>
      </w:r>
      <w:r w:rsidR="00E6350E" w:rsidRPr="00E6350E">
        <w:rPr>
          <w:rFonts w:ascii="Times New Roman" w:eastAsia="Calibri" w:hAnsi="Times New Roman"/>
          <w:szCs w:val="24"/>
          <w:u w:val="double"/>
        </w:rPr>
        <w:t xml:space="preserve"> </w:t>
      </w:r>
      <w:r w:rsidR="00E6350E" w:rsidRPr="003123FB">
        <w:rPr>
          <w:rFonts w:ascii="Times New Roman" w:eastAsia="Calibri" w:hAnsi="Times New Roman"/>
          <w:szCs w:val="24"/>
          <w:u w:val="single"/>
        </w:rPr>
        <w:t>The</w:t>
      </w:r>
      <w:r w:rsidR="00E6350E" w:rsidRPr="003123FB">
        <w:rPr>
          <w:rFonts w:ascii="Times New Roman" w:eastAsia="Calibri" w:hAnsi="Times New Roman"/>
          <w:dstrike/>
          <w:szCs w:val="24"/>
          <w:u w:val="single"/>
        </w:rPr>
        <w:t xml:space="preserve"> </w:t>
      </w:r>
      <w:r w:rsidR="00E6350E" w:rsidRPr="003123FB">
        <w:rPr>
          <w:rFonts w:ascii="Times New Roman" w:eastAsia="Calibri" w:hAnsi="Times New Roman"/>
          <w:szCs w:val="24"/>
          <w:u w:val="single"/>
        </w:rPr>
        <w:t>Implementation Guide for Proof of Coverage, Release 3.0 may be purchased from IAIABC at https://resources.iaiabc.org/EDI-Proof-of-Coverage-Release-3-0-Implementation-Guide/.</w:t>
      </w:r>
    </w:p>
    <w:p w14:paraId="1CE17979" w14:textId="0188BC85" w:rsidR="00597EC8" w:rsidRPr="00710768" w:rsidRDefault="00A16090" w:rsidP="00FE1FBE">
      <w:pPr>
        <w:pStyle w:val="ListParagraph"/>
        <w:numPr>
          <w:ilvl w:val="0"/>
          <w:numId w:val="16"/>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Additional information may be required to be filed by paper. </w:t>
      </w:r>
    </w:p>
    <w:p w14:paraId="6E8E7E32" w14:textId="10183AC0" w:rsidR="00C80AF2" w:rsidRPr="00710768" w:rsidRDefault="00D5572C" w:rsidP="00FE1FBE">
      <w:pPr>
        <w:pStyle w:val="ListParagraph"/>
        <w:numPr>
          <w:ilvl w:val="0"/>
          <w:numId w:val="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Claims</w:t>
      </w:r>
    </w:p>
    <w:p w14:paraId="09BB7D0E" w14:textId="25F1FE2E" w:rsidR="00252394" w:rsidRPr="00710768" w:rsidRDefault="002E6B96" w:rsidP="00FE1FBE">
      <w:pPr>
        <w:pStyle w:val="ListParagraph"/>
        <w:numPr>
          <w:ilvl w:val="0"/>
          <w:numId w:val="20"/>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T</w:t>
      </w:r>
      <w:r w:rsidR="00794D47" w:rsidRPr="00710768">
        <w:rPr>
          <w:rFonts w:ascii="Times New Roman" w:eastAsia="Calibri" w:hAnsi="Times New Roman"/>
          <w:szCs w:val="24"/>
          <w:u w:val="single"/>
        </w:rPr>
        <w:t xml:space="preserve">he Employer’s </w:t>
      </w:r>
      <w:r w:rsidR="00ED1CD2" w:rsidRPr="00710768">
        <w:rPr>
          <w:rFonts w:ascii="Times New Roman" w:eastAsia="Calibri" w:hAnsi="Times New Roman"/>
          <w:szCs w:val="24"/>
          <w:u w:val="single"/>
        </w:rPr>
        <w:t xml:space="preserve">First Report of </w:t>
      </w:r>
      <w:r w:rsidR="00794D47" w:rsidRPr="00710768">
        <w:rPr>
          <w:rFonts w:ascii="Times New Roman" w:eastAsia="Calibri" w:hAnsi="Times New Roman"/>
          <w:szCs w:val="24"/>
          <w:u w:val="single"/>
        </w:rPr>
        <w:t xml:space="preserve">Occupational </w:t>
      </w:r>
      <w:r w:rsidR="00ED1CD2" w:rsidRPr="00710768">
        <w:rPr>
          <w:rFonts w:ascii="Times New Roman" w:eastAsia="Calibri" w:hAnsi="Times New Roman"/>
          <w:szCs w:val="24"/>
          <w:u w:val="single"/>
        </w:rPr>
        <w:t>Injury</w:t>
      </w:r>
      <w:r w:rsidR="00794D47" w:rsidRPr="00710768">
        <w:rPr>
          <w:rFonts w:ascii="Times New Roman" w:eastAsia="Calibri" w:hAnsi="Times New Roman"/>
          <w:szCs w:val="24"/>
          <w:u w:val="single"/>
        </w:rPr>
        <w:t xml:space="preserve"> or Disease</w:t>
      </w:r>
      <w:r w:rsidR="00ED1CD2" w:rsidRPr="00710768">
        <w:rPr>
          <w:rFonts w:ascii="Times New Roman" w:eastAsia="Calibri" w:hAnsi="Times New Roman"/>
          <w:szCs w:val="24"/>
          <w:u w:val="single"/>
        </w:rPr>
        <w:t xml:space="preserve"> and Notices of Controversy</w:t>
      </w:r>
      <w:r w:rsidR="00252394" w:rsidRPr="00710768">
        <w:rPr>
          <w:rFonts w:ascii="Times New Roman" w:eastAsia="Calibri" w:hAnsi="Times New Roman"/>
          <w:szCs w:val="24"/>
          <w:u w:val="single"/>
        </w:rPr>
        <w:t xml:space="preserve"> must be filed electronically </w:t>
      </w:r>
      <w:r w:rsidR="00794D47" w:rsidRPr="00710768">
        <w:rPr>
          <w:rFonts w:ascii="Times New Roman" w:eastAsia="Calibri" w:hAnsi="Times New Roman"/>
          <w:szCs w:val="24"/>
          <w:u w:val="single"/>
        </w:rPr>
        <w:t>in accordance with the standards set forth in</w:t>
      </w:r>
      <w:r w:rsidR="00BA3A5C" w:rsidRPr="00710768">
        <w:rPr>
          <w:rFonts w:ascii="Times New Roman" w:eastAsia="Calibri" w:hAnsi="Times New Roman"/>
          <w:szCs w:val="24"/>
          <w:u w:val="single"/>
        </w:rPr>
        <w:t>:</w:t>
      </w:r>
    </w:p>
    <w:p w14:paraId="5E962408" w14:textId="315BA452" w:rsidR="00AF68D8" w:rsidRPr="00710768" w:rsidRDefault="00AF68D8" w:rsidP="00FE1FBE">
      <w:pPr>
        <w:widowControl/>
        <w:numPr>
          <w:ilvl w:val="0"/>
          <w:numId w:val="18"/>
        </w:numPr>
        <w:spacing w:after="200"/>
        <w:rPr>
          <w:rFonts w:ascii="Times New Roman" w:eastAsia="Calibri" w:hAnsi="Times New Roman"/>
          <w:szCs w:val="24"/>
          <w:u w:val="single"/>
        </w:rPr>
      </w:pPr>
      <w:r w:rsidRPr="00710768">
        <w:rPr>
          <w:rFonts w:ascii="Times New Roman" w:eastAsia="Calibri" w:hAnsi="Times New Roman"/>
          <w:szCs w:val="24"/>
          <w:u w:val="single"/>
        </w:rPr>
        <w:t xml:space="preserve">IAIABC EDI Implementation Guide for </w:t>
      </w:r>
      <w:r w:rsidR="00C666D7" w:rsidRPr="00710768">
        <w:rPr>
          <w:rFonts w:ascii="Times New Roman" w:eastAsia="Calibri" w:hAnsi="Times New Roman"/>
          <w:szCs w:val="24"/>
          <w:u w:val="single"/>
        </w:rPr>
        <w:t>Claims</w:t>
      </w:r>
      <w:r w:rsidRPr="00710768">
        <w:rPr>
          <w:rFonts w:ascii="Times New Roman" w:eastAsia="Calibri" w:hAnsi="Times New Roman"/>
          <w:szCs w:val="24"/>
          <w:u w:val="single"/>
        </w:rPr>
        <w:t>, Release 3.</w:t>
      </w:r>
      <w:r w:rsidR="006D5BEB" w:rsidRPr="00710768">
        <w:rPr>
          <w:rFonts w:ascii="Times New Roman" w:eastAsia="Calibri" w:hAnsi="Times New Roman"/>
          <w:szCs w:val="24"/>
          <w:u w:val="single"/>
        </w:rPr>
        <w:t>0</w:t>
      </w:r>
      <w:r w:rsidRPr="00710768">
        <w:rPr>
          <w:rFonts w:ascii="Times New Roman" w:eastAsia="Calibri" w:hAnsi="Times New Roman"/>
          <w:szCs w:val="24"/>
          <w:u w:val="single"/>
        </w:rPr>
        <w:t xml:space="preserve">, published January 1, </w:t>
      </w:r>
      <w:r w:rsidR="00B85BB0" w:rsidRPr="00710768">
        <w:rPr>
          <w:rFonts w:ascii="Times New Roman" w:eastAsia="Calibri" w:hAnsi="Times New Roman"/>
          <w:szCs w:val="24"/>
          <w:u w:val="single"/>
        </w:rPr>
        <w:t>2017</w:t>
      </w:r>
      <w:r w:rsidR="00525F85" w:rsidRPr="00710768">
        <w:rPr>
          <w:rFonts w:ascii="Times New Roman" w:eastAsia="Calibri" w:hAnsi="Times New Roman"/>
          <w:szCs w:val="24"/>
          <w:u w:val="single"/>
        </w:rPr>
        <w:t>.</w:t>
      </w:r>
    </w:p>
    <w:p w14:paraId="5DC192C8" w14:textId="2162A5F1" w:rsidR="00345C84" w:rsidRPr="003123FB" w:rsidRDefault="00AF68D8" w:rsidP="00FE1FBE">
      <w:pPr>
        <w:widowControl/>
        <w:numPr>
          <w:ilvl w:val="0"/>
          <w:numId w:val="18"/>
        </w:numPr>
        <w:spacing w:after="200"/>
        <w:rPr>
          <w:rFonts w:ascii="Times New Roman" w:eastAsia="Calibri" w:hAnsi="Times New Roman"/>
          <w:szCs w:val="24"/>
        </w:rPr>
      </w:pPr>
      <w:r w:rsidRPr="00E6350E">
        <w:rPr>
          <w:rFonts w:ascii="Times New Roman" w:eastAsia="Calibri" w:hAnsi="Times New Roman"/>
          <w:dstrike/>
          <w:szCs w:val="24"/>
          <w:u w:val="single"/>
        </w:rPr>
        <w:t xml:space="preserve">Publication available from </w:t>
      </w:r>
      <w:r w:rsidR="002E324F" w:rsidRPr="00E6350E">
        <w:rPr>
          <w:rFonts w:ascii="Times New Roman" w:eastAsia="Calibri" w:hAnsi="Times New Roman"/>
          <w:dstrike/>
          <w:szCs w:val="24"/>
          <w:u w:val="single"/>
        </w:rPr>
        <w:t>the IAI</w:t>
      </w:r>
      <w:r w:rsidR="00C92916" w:rsidRPr="00E6350E">
        <w:rPr>
          <w:rFonts w:ascii="Times New Roman" w:eastAsia="Calibri" w:hAnsi="Times New Roman"/>
          <w:dstrike/>
          <w:szCs w:val="24"/>
          <w:u w:val="single"/>
        </w:rPr>
        <w:t>ABC</w:t>
      </w:r>
      <w:r w:rsidR="00C92916" w:rsidRPr="003123FB">
        <w:rPr>
          <w:rFonts w:ascii="Times New Roman" w:eastAsia="Calibri" w:hAnsi="Times New Roman"/>
          <w:dstrike/>
          <w:szCs w:val="24"/>
        </w:rPr>
        <w:t>.</w:t>
      </w:r>
      <w:r w:rsidR="007263AE" w:rsidRPr="003123FB">
        <w:rPr>
          <w:rFonts w:ascii="Times New Roman" w:eastAsia="Calibri" w:hAnsi="Times New Roman"/>
          <w:szCs w:val="24"/>
        </w:rPr>
        <w:t xml:space="preserve"> </w:t>
      </w:r>
      <w:r w:rsidR="00E6350E" w:rsidRPr="003123FB">
        <w:rPr>
          <w:rFonts w:ascii="Times New Roman" w:eastAsia="Calibri" w:hAnsi="Times New Roman"/>
          <w:szCs w:val="24"/>
        </w:rPr>
        <w:t xml:space="preserve">The Implementation Guide for Claims, Release 3.0 may be purchased from IAIABC at </w:t>
      </w:r>
      <w:r w:rsidR="007263AE" w:rsidRPr="003123FB">
        <w:rPr>
          <w:rFonts w:ascii="Times New Roman" w:eastAsia="Calibri" w:hAnsi="Times New Roman"/>
          <w:szCs w:val="24"/>
        </w:rPr>
        <w:t>https://resources.iaiabc.org/EDI-Claims-Release-3-0-Implementation-Guide/</w:t>
      </w:r>
    </w:p>
    <w:p w14:paraId="05F1E728" w14:textId="6D44C00E" w:rsidR="00386CE8" w:rsidRPr="00710768" w:rsidRDefault="00386CE8" w:rsidP="00FE1FBE">
      <w:pPr>
        <w:pStyle w:val="ListParagraph"/>
        <w:numPr>
          <w:ilvl w:val="0"/>
          <w:numId w:val="17"/>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Additional information may be required to be filed by paper.</w:t>
      </w:r>
    </w:p>
    <w:p w14:paraId="023F0B8E" w14:textId="4FB0F6C3" w:rsidR="004E1237" w:rsidRPr="00710768" w:rsidRDefault="00F41A9A" w:rsidP="00F41A9A">
      <w:pPr>
        <w:spacing w:after="120"/>
        <w:rPr>
          <w:rFonts w:ascii="Times New Roman" w:eastAsia="Calibri" w:hAnsi="Times New Roman"/>
          <w:b/>
          <w:bCs/>
          <w:szCs w:val="24"/>
          <w:u w:val="single"/>
        </w:rPr>
      </w:pPr>
      <w:r w:rsidRPr="00710768">
        <w:rPr>
          <w:rFonts w:ascii="Times New Roman" w:eastAsia="Calibri" w:hAnsi="Times New Roman"/>
          <w:b/>
          <w:bCs/>
          <w:szCs w:val="24"/>
          <w:u w:val="single"/>
        </w:rPr>
        <w:lastRenderedPageBreak/>
        <w:t>§</w:t>
      </w:r>
      <w:r w:rsidR="00DB1338" w:rsidRPr="00710768">
        <w:rPr>
          <w:rFonts w:ascii="Times New Roman" w:eastAsia="Calibri" w:hAnsi="Times New Roman"/>
          <w:b/>
          <w:bCs/>
          <w:szCs w:val="24"/>
          <w:u w:val="single"/>
        </w:rPr>
        <w:t xml:space="preserve"> </w:t>
      </w:r>
      <w:r w:rsidR="00743404" w:rsidRPr="00710768">
        <w:rPr>
          <w:rFonts w:ascii="Times New Roman" w:eastAsia="Calibri" w:hAnsi="Times New Roman"/>
          <w:b/>
          <w:bCs/>
          <w:szCs w:val="24"/>
          <w:u w:val="single"/>
        </w:rPr>
        <w:t>8</w:t>
      </w:r>
      <w:r w:rsidRPr="00710768">
        <w:rPr>
          <w:rFonts w:ascii="Times New Roman" w:eastAsia="Calibri" w:hAnsi="Times New Roman"/>
          <w:b/>
          <w:bCs/>
          <w:szCs w:val="24"/>
          <w:u w:val="single"/>
        </w:rPr>
        <w:t>.</w:t>
      </w:r>
      <w:r w:rsidRPr="00710768">
        <w:rPr>
          <w:rFonts w:ascii="Times New Roman" w:eastAsia="Calibri" w:hAnsi="Times New Roman"/>
          <w:b/>
          <w:bCs/>
          <w:szCs w:val="24"/>
          <w:u w:val="single"/>
        </w:rPr>
        <w:tab/>
      </w:r>
      <w:r w:rsidR="00BC06C5" w:rsidRPr="00710768">
        <w:rPr>
          <w:rFonts w:ascii="Times New Roman" w:eastAsia="Calibri" w:hAnsi="Times New Roman"/>
          <w:b/>
          <w:bCs/>
          <w:szCs w:val="24"/>
          <w:u w:val="single"/>
        </w:rPr>
        <w:t>Waivers</w:t>
      </w:r>
    </w:p>
    <w:p w14:paraId="6A7B252B" w14:textId="7BC41CB2" w:rsidR="00BC06C5" w:rsidRPr="00710768" w:rsidRDefault="00BC06C5" w:rsidP="00FE1FBE">
      <w:pPr>
        <w:pStyle w:val="ListParagraph"/>
        <w:numPr>
          <w:ilvl w:val="0"/>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Unless a waiver has been granted, </w:t>
      </w:r>
      <w:r w:rsidR="00794D47" w:rsidRPr="00710768">
        <w:rPr>
          <w:rFonts w:ascii="Times New Roman" w:eastAsia="Calibri" w:hAnsi="Times New Roman"/>
          <w:szCs w:val="24"/>
          <w:u w:val="single"/>
        </w:rPr>
        <w:t xml:space="preserve">the Employer’s </w:t>
      </w:r>
      <w:r w:rsidRPr="00710768">
        <w:rPr>
          <w:rFonts w:ascii="Times New Roman" w:eastAsia="Calibri" w:hAnsi="Times New Roman"/>
          <w:szCs w:val="24"/>
          <w:u w:val="single"/>
        </w:rPr>
        <w:t xml:space="preserve">First Report of </w:t>
      </w:r>
      <w:r w:rsidR="007D6FBA" w:rsidRPr="00710768">
        <w:rPr>
          <w:rFonts w:ascii="Times New Roman" w:eastAsia="Calibri" w:hAnsi="Times New Roman"/>
          <w:szCs w:val="24"/>
          <w:u w:val="single"/>
        </w:rPr>
        <w:t xml:space="preserve">Occupational </w:t>
      </w:r>
      <w:r w:rsidRPr="00710768">
        <w:rPr>
          <w:rFonts w:ascii="Times New Roman" w:eastAsia="Calibri" w:hAnsi="Times New Roman"/>
          <w:szCs w:val="24"/>
          <w:u w:val="single"/>
        </w:rPr>
        <w:t xml:space="preserve">Injury or Disease, Notice of Controversy, or proof of coverage sent to the Board via paper is not </w:t>
      </w:r>
      <w:r w:rsidR="00BC28CF" w:rsidRPr="00710768">
        <w:rPr>
          <w:rFonts w:ascii="Times New Roman" w:eastAsia="Calibri" w:hAnsi="Times New Roman"/>
          <w:szCs w:val="24"/>
          <w:u w:val="single"/>
        </w:rPr>
        <w:t xml:space="preserve">considered </w:t>
      </w:r>
      <w:r w:rsidRPr="00710768">
        <w:rPr>
          <w:rFonts w:ascii="Times New Roman" w:eastAsia="Calibri" w:hAnsi="Times New Roman"/>
          <w:szCs w:val="24"/>
          <w:u w:val="single"/>
        </w:rPr>
        <w:t>filed.</w:t>
      </w:r>
    </w:p>
    <w:p w14:paraId="114DC9CD" w14:textId="72163D74" w:rsidR="00BC06C5" w:rsidRPr="00710768" w:rsidRDefault="00BC06C5" w:rsidP="00FE1FBE">
      <w:pPr>
        <w:pStyle w:val="ListParagraph"/>
        <w:numPr>
          <w:ilvl w:val="0"/>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Waivers due to hardship</w:t>
      </w:r>
    </w:p>
    <w:p w14:paraId="70437584" w14:textId="3B8109E6" w:rsidR="00BC06C5" w:rsidRPr="00710768" w:rsidRDefault="00BC06C5" w:rsidP="00F254FC">
      <w:pPr>
        <w:pStyle w:val="ListParagraph"/>
        <w:spacing w:after="120"/>
        <w:ind w:left="108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The Board, at its discretion by majority vote of its membership, may grant a </w:t>
      </w:r>
      <w:r w:rsidR="00D566F9" w:rsidRPr="00710768">
        <w:rPr>
          <w:rFonts w:ascii="Times New Roman" w:eastAsia="Calibri" w:hAnsi="Times New Roman"/>
          <w:szCs w:val="24"/>
          <w:u w:val="single"/>
        </w:rPr>
        <w:t>C</w:t>
      </w:r>
      <w:r w:rsidRPr="00710768">
        <w:rPr>
          <w:rFonts w:ascii="Times New Roman" w:eastAsia="Calibri" w:hAnsi="Times New Roman"/>
          <w:szCs w:val="24"/>
          <w:u w:val="single"/>
        </w:rPr>
        <w:t xml:space="preserve">laim </w:t>
      </w:r>
      <w:r w:rsidR="00D566F9" w:rsidRPr="00710768">
        <w:rPr>
          <w:rFonts w:ascii="Times New Roman" w:eastAsia="Calibri" w:hAnsi="Times New Roman"/>
          <w:szCs w:val="24"/>
          <w:u w:val="single"/>
        </w:rPr>
        <w:t>A</w:t>
      </w:r>
      <w:r w:rsidRPr="00710768">
        <w:rPr>
          <w:rFonts w:ascii="Times New Roman" w:eastAsia="Calibri" w:hAnsi="Times New Roman"/>
          <w:szCs w:val="24"/>
          <w:u w:val="single"/>
        </w:rPr>
        <w:t xml:space="preserve">dministrator a waiver of the electronic </w:t>
      </w:r>
      <w:r w:rsidR="00CB027D" w:rsidRPr="00710768">
        <w:rPr>
          <w:rFonts w:ascii="Times New Roman" w:eastAsia="Calibri" w:hAnsi="Times New Roman"/>
          <w:szCs w:val="24"/>
          <w:u w:val="single"/>
        </w:rPr>
        <w:t>filing</w:t>
      </w:r>
      <w:r w:rsidRPr="00710768">
        <w:rPr>
          <w:rFonts w:ascii="Times New Roman" w:eastAsia="Calibri" w:hAnsi="Times New Roman"/>
          <w:szCs w:val="24"/>
          <w:u w:val="single"/>
        </w:rPr>
        <w:t xml:space="preserve"> requirements if the </w:t>
      </w:r>
      <w:r w:rsidR="00D566F9" w:rsidRPr="00710768">
        <w:rPr>
          <w:rFonts w:ascii="Times New Roman" w:eastAsia="Calibri" w:hAnsi="Times New Roman"/>
          <w:szCs w:val="24"/>
          <w:u w:val="single"/>
        </w:rPr>
        <w:t>C</w:t>
      </w:r>
      <w:r w:rsidRPr="00710768">
        <w:rPr>
          <w:rFonts w:ascii="Times New Roman" w:eastAsia="Calibri" w:hAnsi="Times New Roman"/>
          <w:szCs w:val="24"/>
          <w:u w:val="single"/>
        </w:rPr>
        <w:t xml:space="preserve">laim </w:t>
      </w:r>
      <w:r w:rsidR="00D566F9" w:rsidRPr="00710768">
        <w:rPr>
          <w:rFonts w:ascii="Times New Roman" w:eastAsia="Calibri" w:hAnsi="Times New Roman"/>
          <w:szCs w:val="24"/>
          <w:u w:val="single"/>
        </w:rPr>
        <w:t>A</w:t>
      </w:r>
      <w:r w:rsidRPr="00710768">
        <w:rPr>
          <w:rFonts w:ascii="Times New Roman" w:eastAsia="Calibri" w:hAnsi="Times New Roman"/>
          <w:szCs w:val="24"/>
          <w:u w:val="single"/>
        </w:rPr>
        <w:t>dministrator establishes to the satisfaction of the Board that compliance with these requirements would cause undue hardship. Requests for waivers must be submitted in writing and addressed to the Chair of the Workers’ Compensation Board, 27 State House Station, Augusta, Maine 04333</w:t>
      </w:r>
      <w:r w:rsidRPr="00710768">
        <w:rPr>
          <w:rFonts w:ascii="Times New Roman" w:eastAsia="Calibri" w:hAnsi="Times New Roman"/>
          <w:szCs w:val="24"/>
          <w:u w:val="single"/>
        </w:rPr>
        <w:noBreakHyphen/>
        <w:t xml:space="preserve">0027. </w:t>
      </w:r>
    </w:p>
    <w:p w14:paraId="6700440F" w14:textId="77777777" w:rsidR="00BC06C5" w:rsidRPr="00710768" w:rsidRDefault="00BC06C5" w:rsidP="00FE1FBE">
      <w:pPr>
        <w:pStyle w:val="ListParagraph"/>
        <w:numPr>
          <w:ilvl w:val="0"/>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Waiver in an individual claim</w:t>
      </w:r>
    </w:p>
    <w:p w14:paraId="103FDE13" w14:textId="7EEAA0C0" w:rsidR="00BC06C5" w:rsidRPr="00710768" w:rsidRDefault="00BC06C5" w:rsidP="00F254FC">
      <w:pPr>
        <w:pStyle w:val="ListParagraph"/>
        <w:spacing w:after="120"/>
        <w:ind w:left="1080"/>
        <w:contextualSpacing w:val="0"/>
        <w:rPr>
          <w:rFonts w:ascii="Times New Roman" w:eastAsia="Calibri" w:hAnsi="Times New Roman"/>
          <w:szCs w:val="24"/>
          <w:u w:val="single"/>
        </w:rPr>
      </w:pPr>
      <w:r w:rsidRPr="00710768">
        <w:rPr>
          <w:rFonts w:ascii="Times New Roman" w:eastAsia="Calibri" w:hAnsi="Times New Roman"/>
          <w:szCs w:val="24"/>
          <w:u w:val="single"/>
        </w:rPr>
        <w:t>A</w:t>
      </w:r>
      <w:r w:rsidR="00671D33" w:rsidRPr="00710768">
        <w:rPr>
          <w:rFonts w:ascii="Times New Roman" w:eastAsia="Calibri" w:hAnsi="Times New Roman"/>
          <w:szCs w:val="24"/>
          <w:u w:val="single"/>
        </w:rPr>
        <w:t xml:space="preserve">n </w:t>
      </w:r>
      <w:r w:rsidR="00833A9E" w:rsidRPr="00710768">
        <w:rPr>
          <w:rFonts w:ascii="Times New Roman" w:eastAsia="Calibri" w:hAnsi="Times New Roman"/>
          <w:szCs w:val="24"/>
          <w:u w:val="single"/>
        </w:rPr>
        <w:t>E</w:t>
      </w:r>
      <w:r w:rsidR="00671D33" w:rsidRPr="00710768">
        <w:rPr>
          <w:rFonts w:ascii="Times New Roman" w:eastAsia="Calibri" w:hAnsi="Times New Roman"/>
          <w:szCs w:val="24"/>
          <w:u w:val="single"/>
        </w:rPr>
        <w:t>mployer’s</w:t>
      </w:r>
      <w:r w:rsidRPr="00710768">
        <w:rPr>
          <w:rFonts w:ascii="Times New Roman" w:eastAsia="Calibri" w:hAnsi="Times New Roman"/>
          <w:szCs w:val="24"/>
          <w:u w:val="single"/>
        </w:rPr>
        <w:t xml:space="preserve"> First Report of</w:t>
      </w:r>
      <w:r w:rsidR="00794D47" w:rsidRPr="00710768">
        <w:rPr>
          <w:rFonts w:ascii="Times New Roman" w:eastAsia="Calibri" w:hAnsi="Times New Roman"/>
          <w:szCs w:val="24"/>
          <w:u w:val="single"/>
        </w:rPr>
        <w:t xml:space="preserve"> Occupational </w:t>
      </w:r>
      <w:r w:rsidRPr="00710768">
        <w:rPr>
          <w:rFonts w:ascii="Times New Roman" w:eastAsia="Calibri" w:hAnsi="Times New Roman"/>
          <w:szCs w:val="24"/>
          <w:u w:val="single"/>
        </w:rPr>
        <w:t xml:space="preserve">Injury or </w:t>
      </w:r>
      <w:r w:rsidR="00794D47" w:rsidRPr="00710768">
        <w:rPr>
          <w:rFonts w:ascii="Times New Roman" w:eastAsia="Calibri" w:hAnsi="Times New Roman"/>
          <w:szCs w:val="24"/>
          <w:u w:val="single"/>
        </w:rPr>
        <w:t xml:space="preserve">Disease </w:t>
      </w:r>
      <w:r w:rsidR="00CB027D" w:rsidRPr="00710768">
        <w:rPr>
          <w:rFonts w:ascii="Times New Roman" w:eastAsia="Calibri" w:hAnsi="Times New Roman"/>
          <w:szCs w:val="24"/>
          <w:u w:val="single"/>
        </w:rPr>
        <w:t>and</w:t>
      </w:r>
      <w:r w:rsidR="00794D47" w:rsidRPr="00710768">
        <w:rPr>
          <w:rFonts w:ascii="Times New Roman" w:eastAsia="Calibri" w:hAnsi="Times New Roman"/>
          <w:szCs w:val="24"/>
          <w:u w:val="single"/>
        </w:rPr>
        <w:t xml:space="preserve"> </w:t>
      </w:r>
      <w:r w:rsidRPr="00710768">
        <w:rPr>
          <w:rFonts w:ascii="Times New Roman" w:eastAsia="Calibri" w:hAnsi="Times New Roman"/>
          <w:szCs w:val="24"/>
          <w:u w:val="single"/>
        </w:rPr>
        <w:t xml:space="preserve">a Notice of Controversy may be filed </w:t>
      </w:r>
      <w:r w:rsidR="00CB027D" w:rsidRPr="00710768">
        <w:rPr>
          <w:rFonts w:ascii="Times New Roman" w:eastAsia="Calibri" w:hAnsi="Times New Roman"/>
          <w:szCs w:val="24"/>
          <w:u w:val="single"/>
        </w:rPr>
        <w:t xml:space="preserve">via </w:t>
      </w:r>
      <w:r w:rsidRPr="00710768">
        <w:rPr>
          <w:rFonts w:ascii="Times New Roman" w:eastAsia="Calibri" w:hAnsi="Times New Roman"/>
          <w:szCs w:val="24"/>
          <w:u w:val="single"/>
        </w:rPr>
        <w:t xml:space="preserve">paper if the Executive Director or the Executive Director’s designee finds that the </w:t>
      </w:r>
      <w:r w:rsidR="00D566F9" w:rsidRPr="00710768">
        <w:rPr>
          <w:rFonts w:ascii="Times New Roman" w:eastAsia="Calibri" w:hAnsi="Times New Roman"/>
          <w:szCs w:val="24"/>
          <w:u w:val="single"/>
        </w:rPr>
        <w:t>C</w:t>
      </w:r>
      <w:r w:rsidRPr="00710768">
        <w:rPr>
          <w:rFonts w:ascii="Times New Roman" w:eastAsia="Calibri" w:hAnsi="Times New Roman"/>
          <w:szCs w:val="24"/>
          <w:u w:val="single"/>
        </w:rPr>
        <w:t xml:space="preserve">laim </w:t>
      </w:r>
      <w:r w:rsidR="00D566F9" w:rsidRPr="00710768">
        <w:rPr>
          <w:rFonts w:ascii="Times New Roman" w:eastAsia="Calibri" w:hAnsi="Times New Roman"/>
          <w:szCs w:val="24"/>
          <w:u w:val="single"/>
        </w:rPr>
        <w:t>A</w:t>
      </w:r>
      <w:r w:rsidRPr="00710768">
        <w:rPr>
          <w:rFonts w:ascii="Times New Roman" w:eastAsia="Calibri" w:hAnsi="Times New Roman"/>
          <w:szCs w:val="24"/>
          <w:u w:val="single"/>
        </w:rPr>
        <w:t xml:space="preserve">dministrator was </w:t>
      </w:r>
      <w:r w:rsidR="00CB027D" w:rsidRPr="00710768">
        <w:rPr>
          <w:rFonts w:ascii="Times New Roman" w:eastAsia="Calibri" w:hAnsi="Times New Roman"/>
          <w:szCs w:val="24"/>
          <w:u w:val="single"/>
        </w:rPr>
        <w:t>unable to file electronically</w:t>
      </w:r>
      <w:r w:rsidRPr="00710768">
        <w:rPr>
          <w:rFonts w:ascii="Times New Roman" w:eastAsia="Calibri" w:hAnsi="Times New Roman"/>
          <w:szCs w:val="24"/>
          <w:u w:val="single"/>
        </w:rPr>
        <w:t xml:space="preserve"> because of circumstances beyond the control of the </w:t>
      </w:r>
      <w:r w:rsidR="00D566F9" w:rsidRPr="00710768">
        <w:rPr>
          <w:rFonts w:ascii="Times New Roman" w:eastAsia="Calibri" w:hAnsi="Times New Roman"/>
          <w:szCs w:val="24"/>
          <w:u w:val="single"/>
        </w:rPr>
        <w:t>C</w:t>
      </w:r>
      <w:r w:rsidRPr="00710768">
        <w:rPr>
          <w:rFonts w:ascii="Times New Roman" w:eastAsia="Calibri" w:hAnsi="Times New Roman"/>
          <w:szCs w:val="24"/>
          <w:u w:val="single"/>
        </w:rPr>
        <w:t xml:space="preserve">laim </w:t>
      </w:r>
      <w:r w:rsidR="00D566F9" w:rsidRPr="00710768">
        <w:rPr>
          <w:rFonts w:ascii="Times New Roman" w:eastAsia="Calibri" w:hAnsi="Times New Roman"/>
          <w:szCs w:val="24"/>
          <w:u w:val="single"/>
        </w:rPr>
        <w:t>A</w:t>
      </w:r>
      <w:r w:rsidRPr="00710768">
        <w:rPr>
          <w:rFonts w:ascii="Times New Roman" w:eastAsia="Calibri" w:hAnsi="Times New Roman"/>
          <w:szCs w:val="24"/>
          <w:u w:val="single"/>
        </w:rPr>
        <w:t xml:space="preserve">dministrator.  A decision by the Executive Director or the Executive Director’s designee may be appealed to the Board of Directors.  The appeal must be in writing; must set forth the reasons why the appealing party believes the decision should be reversed; and must be filed within seven (7) days from the date of the decision. </w:t>
      </w:r>
    </w:p>
    <w:p w14:paraId="7D374495" w14:textId="77777777" w:rsidR="00BC06C5" w:rsidRPr="00710768" w:rsidRDefault="00BC06C5" w:rsidP="00FE1FBE">
      <w:pPr>
        <w:pStyle w:val="ListParagraph"/>
        <w:numPr>
          <w:ilvl w:val="0"/>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Processing</w:t>
      </w:r>
    </w:p>
    <w:p w14:paraId="6075873B" w14:textId="0A25ED99" w:rsidR="00E50B27" w:rsidRPr="00710768" w:rsidRDefault="00E50B27" w:rsidP="00FE1FBE">
      <w:pPr>
        <w:pStyle w:val="ListParagraph"/>
        <w:numPr>
          <w:ilvl w:val="1"/>
          <w:numId w:val="21"/>
        </w:numPr>
        <w:spacing w:after="120"/>
        <w:contextualSpacing w:val="0"/>
        <w:rPr>
          <w:rFonts w:ascii="Times New Roman" w:eastAsia="Calibri" w:hAnsi="Times New Roman"/>
          <w:szCs w:val="24"/>
          <w:u w:val="single"/>
        </w:rPr>
      </w:pPr>
      <w:bookmarkStart w:id="3" w:name="_Hlk212809321"/>
      <w:r w:rsidRPr="00710768">
        <w:rPr>
          <w:rFonts w:ascii="Times New Roman" w:eastAsia="Calibri" w:hAnsi="Times New Roman"/>
          <w:szCs w:val="24"/>
          <w:u w:val="single"/>
        </w:rPr>
        <w:t>A FROI-00 or FROI-04 m</w:t>
      </w:r>
      <w:r w:rsidR="00FA5812" w:rsidRPr="00710768">
        <w:rPr>
          <w:rFonts w:ascii="Times New Roman" w:eastAsia="Calibri" w:hAnsi="Times New Roman"/>
          <w:szCs w:val="24"/>
          <w:u w:val="single"/>
        </w:rPr>
        <w:t>ay</w:t>
      </w:r>
      <w:r w:rsidRPr="00710768">
        <w:rPr>
          <w:rFonts w:ascii="Times New Roman" w:eastAsia="Calibri" w:hAnsi="Times New Roman"/>
          <w:szCs w:val="24"/>
          <w:u w:val="single"/>
        </w:rPr>
        <w:t xml:space="preserve"> not be filed following a paper filing.  A FROI-UR must be filed following the paper filing of a waiver due to hardship to reconcile the data between the Board and Claim Administrator.</w:t>
      </w:r>
    </w:p>
    <w:p w14:paraId="37655D9A" w14:textId="339D4BB4" w:rsidR="00E50B27" w:rsidRPr="00710768" w:rsidRDefault="00E50B27" w:rsidP="00FE1FBE">
      <w:pPr>
        <w:pStyle w:val="ListParagraph"/>
        <w:numPr>
          <w:ilvl w:val="1"/>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A</w:t>
      </w:r>
      <w:r w:rsidR="00267AF5" w:rsidRPr="00710768">
        <w:rPr>
          <w:rFonts w:ascii="Times New Roman" w:eastAsia="Calibri" w:hAnsi="Times New Roman"/>
          <w:szCs w:val="24"/>
          <w:u w:val="single"/>
        </w:rPr>
        <w:t xml:space="preserve"> duplicate</w:t>
      </w:r>
      <w:r w:rsidRPr="00710768">
        <w:rPr>
          <w:rFonts w:ascii="Times New Roman" w:eastAsia="Calibri" w:hAnsi="Times New Roman"/>
          <w:szCs w:val="24"/>
          <w:u w:val="single"/>
        </w:rPr>
        <w:t xml:space="preserve"> SROI m</w:t>
      </w:r>
      <w:r w:rsidR="00227B50" w:rsidRPr="00710768">
        <w:rPr>
          <w:rFonts w:ascii="Times New Roman" w:eastAsia="Calibri" w:hAnsi="Times New Roman"/>
          <w:szCs w:val="24"/>
          <w:u w:val="single"/>
        </w:rPr>
        <w:t>ay</w:t>
      </w:r>
      <w:r w:rsidRPr="00710768">
        <w:rPr>
          <w:rFonts w:ascii="Times New Roman" w:eastAsia="Calibri" w:hAnsi="Times New Roman"/>
          <w:szCs w:val="24"/>
          <w:u w:val="single"/>
        </w:rPr>
        <w:t xml:space="preserve"> not be filed following a paper filing</w:t>
      </w:r>
      <w:r w:rsidR="006923AB" w:rsidRPr="00710768">
        <w:rPr>
          <w:rFonts w:ascii="Times New Roman" w:eastAsia="Calibri" w:hAnsi="Times New Roman"/>
          <w:szCs w:val="24"/>
          <w:u w:val="single"/>
        </w:rPr>
        <w:t xml:space="preserve"> of a Notice of Controversy</w:t>
      </w:r>
      <w:r w:rsidRPr="00710768">
        <w:rPr>
          <w:rFonts w:ascii="Times New Roman" w:eastAsia="Calibri" w:hAnsi="Times New Roman"/>
          <w:szCs w:val="24"/>
          <w:u w:val="single"/>
        </w:rPr>
        <w:t>.</w:t>
      </w:r>
    </w:p>
    <w:bookmarkEnd w:id="3"/>
    <w:p w14:paraId="1B0300A4" w14:textId="42C5606C" w:rsidR="00BC06C5" w:rsidRPr="00710768" w:rsidRDefault="00BC06C5" w:rsidP="00FE1FBE">
      <w:pPr>
        <w:pStyle w:val="ListParagraph"/>
        <w:numPr>
          <w:ilvl w:val="1"/>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Extension requests </w:t>
      </w:r>
      <w:r w:rsidR="00EB0F33" w:rsidRPr="00710768">
        <w:rPr>
          <w:rFonts w:ascii="Times New Roman" w:eastAsia="Calibri" w:hAnsi="Times New Roman"/>
          <w:szCs w:val="24"/>
          <w:u w:val="single"/>
        </w:rPr>
        <w:t>must</w:t>
      </w:r>
      <w:r w:rsidRPr="00710768">
        <w:rPr>
          <w:rFonts w:ascii="Times New Roman" w:eastAsia="Calibri" w:hAnsi="Times New Roman"/>
          <w:szCs w:val="24"/>
          <w:u w:val="single"/>
        </w:rPr>
        <w:t xml:space="preserve"> be filed a minimum of seven (7) days prior to the expiration of the initial waiver. </w:t>
      </w:r>
    </w:p>
    <w:p w14:paraId="5D3C4F72" w14:textId="454D0AB6" w:rsidR="00BC06C5" w:rsidRPr="00710768" w:rsidRDefault="00BC06C5" w:rsidP="00FE1FBE">
      <w:pPr>
        <w:pStyle w:val="ListParagraph"/>
        <w:numPr>
          <w:ilvl w:val="1"/>
          <w:numId w:val="21"/>
        </w:numPr>
        <w:spacing w:after="120"/>
        <w:contextualSpacing w:val="0"/>
        <w:rPr>
          <w:rFonts w:ascii="Times New Roman" w:eastAsia="Calibri" w:hAnsi="Times New Roman"/>
          <w:szCs w:val="24"/>
          <w:u w:val="single"/>
        </w:rPr>
      </w:pPr>
      <w:r w:rsidRPr="00710768">
        <w:rPr>
          <w:rFonts w:ascii="Times New Roman" w:eastAsia="Calibri" w:hAnsi="Times New Roman"/>
          <w:szCs w:val="24"/>
          <w:u w:val="single"/>
        </w:rPr>
        <w:t xml:space="preserve">Paper </w:t>
      </w:r>
      <w:r w:rsidR="00BC28CF" w:rsidRPr="00710768">
        <w:rPr>
          <w:rFonts w:ascii="Times New Roman" w:eastAsia="Calibri" w:hAnsi="Times New Roman"/>
          <w:szCs w:val="24"/>
          <w:u w:val="single"/>
        </w:rPr>
        <w:t>filing</w:t>
      </w:r>
      <w:r w:rsidR="006D4CAE" w:rsidRPr="00710768">
        <w:rPr>
          <w:rFonts w:ascii="Times New Roman" w:eastAsia="Calibri" w:hAnsi="Times New Roman"/>
          <w:szCs w:val="24"/>
          <w:u w:val="single"/>
        </w:rPr>
        <w:t xml:space="preserve">s that are incomplete and/or not </w:t>
      </w:r>
      <w:r w:rsidRPr="00710768">
        <w:rPr>
          <w:rFonts w:ascii="Times New Roman" w:eastAsia="Calibri" w:hAnsi="Times New Roman"/>
          <w:szCs w:val="24"/>
          <w:u w:val="single"/>
        </w:rPr>
        <w:t xml:space="preserve">submitted on the </w:t>
      </w:r>
      <w:r w:rsidR="006D4CAE" w:rsidRPr="00710768">
        <w:rPr>
          <w:rFonts w:ascii="Times New Roman" w:eastAsia="Calibri" w:hAnsi="Times New Roman"/>
          <w:szCs w:val="24"/>
          <w:u w:val="single"/>
        </w:rPr>
        <w:t>latest version of the</w:t>
      </w:r>
      <w:r w:rsidRPr="00710768">
        <w:rPr>
          <w:rFonts w:ascii="Times New Roman" w:eastAsia="Calibri" w:hAnsi="Times New Roman"/>
          <w:szCs w:val="24"/>
          <w:u w:val="single"/>
        </w:rPr>
        <w:t xml:space="preserve"> forms found on the Board’s website</w:t>
      </w:r>
      <w:r w:rsidR="006D4CAE" w:rsidRPr="00710768">
        <w:rPr>
          <w:rFonts w:ascii="Times New Roman" w:eastAsia="Calibri" w:hAnsi="Times New Roman"/>
          <w:szCs w:val="24"/>
          <w:u w:val="single"/>
        </w:rPr>
        <w:t xml:space="preserve"> </w:t>
      </w:r>
      <w:r w:rsidR="00803CB5" w:rsidRPr="00710768">
        <w:rPr>
          <w:rFonts w:ascii="Times New Roman" w:eastAsia="Calibri" w:hAnsi="Times New Roman"/>
          <w:szCs w:val="24"/>
          <w:u w:val="single"/>
        </w:rPr>
        <w:t>(</w:t>
      </w:r>
      <w:hyperlink r:id="rId12" w:history="1">
        <w:r w:rsidR="004C41AB" w:rsidRPr="00710768">
          <w:rPr>
            <w:rStyle w:val="Hyperlink"/>
            <w:rFonts w:ascii="Times New Roman" w:eastAsia="Calibri" w:hAnsi="Times New Roman"/>
            <w:szCs w:val="24"/>
          </w:rPr>
          <w:t>https://www.maine.gov/wcb/</w:t>
        </w:r>
      </w:hyperlink>
      <w:r w:rsidR="004C41AB" w:rsidRPr="00710768">
        <w:rPr>
          <w:rFonts w:ascii="Times New Roman" w:eastAsia="Calibri" w:hAnsi="Times New Roman"/>
          <w:szCs w:val="24"/>
          <w:u w:val="single"/>
        </w:rPr>
        <w:t xml:space="preserve">) </w:t>
      </w:r>
      <w:r w:rsidR="006D4CAE" w:rsidRPr="00710768">
        <w:rPr>
          <w:rFonts w:ascii="Times New Roman" w:eastAsia="Calibri" w:hAnsi="Times New Roman"/>
          <w:szCs w:val="24"/>
          <w:u w:val="single"/>
        </w:rPr>
        <w:t>are not considered filed</w:t>
      </w:r>
      <w:r w:rsidRPr="00710768">
        <w:rPr>
          <w:rFonts w:ascii="Times New Roman" w:eastAsia="Calibri" w:hAnsi="Times New Roman"/>
          <w:szCs w:val="24"/>
          <w:u w:val="single"/>
        </w:rPr>
        <w:t>.</w:t>
      </w:r>
    </w:p>
    <w:p w14:paraId="212B24E5" w14:textId="74C46608" w:rsidR="00030DFD" w:rsidRPr="00710768" w:rsidRDefault="00030DFD" w:rsidP="00A07E99">
      <w:pPr>
        <w:pStyle w:val="ListParagraph"/>
        <w:widowControl/>
        <w:spacing w:after="120"/>
        <w:ind w:left="2520"/>
        <w:rPr>
          <w:rFonts w:ascii="Times New Roman" w:eastAsia="Calibri" w:hAnsi="Times New Roman"/>
          <w:szCs w:val="24"/>
          <w:u w:val="single"/>
          <w:lang w:eastAsia="zh-CN"/>
        </w:rPr>
      </w:pPr>
      <w:r w:rsidRPr="00710768">
        <w:rPr>
          <w:rFonts w:ascii="Times New Roman" w:eastAsia="Calibri" w:hAnsi="Times New Roman"/>
          <w:szCs w:val="24"/>
          <w:u w:val="single"/>
          <w:lang w:eastAsia="zh-CN"/>
        </w:rPr>
        <w:br w:type="page"/>
      </w:r>
    </w:p>
    <w:p w14:paraId="7B00DB24" w14:textId="77777777" w:rsidR="00030DFD" w:rsidRPr="00710768" w:rsidRDefault="00030DFD" w:rsidP="00030DFD">
      <w:pPr>
        <w:autoSpaceDE w:val="0"/>
        <w:autoSpaceDN w:val="0"/>
        <w:spacing w:before="75"/>
        <w:ind w:right="40"/>
        <w:jc w:val="center"/>
        <w:outlineLvl w:val="3"/>
        <w:rPr>
          <w:rFonts w:ascii="Times New Roman" w:hAnsi="Times New Roman"/>
          <w:b/>
          <w:bCs/>
          <w:u w:val="single"/>
        </w:rPr>
      </w:pPr>
      <w:r w:rsidRPr="00710768">
        <w:rPr>
          <w:rFonts w:ascii="Times New Roman" w:hAnsi="Times New Roman"/>
          <w:b/>
          <w:bCs/>
          <w:spacing w:val="-2"/>
          <w:u w:val="single"/>
        </w:rPr>
        <w:lastRenderedPageBreak/>
        <w:t>90-</w:t>
      </w:r>
      <w:r w:rsidRPr="00710768">
        <w:rPr>
          <w:rFonts w:ascii="Times New Roman" w:hAnsi="Times New Roman"/>
          <w:b/>
          <w:bCs/>
          <w:spacing w:val="-5"/>
          <w:u w:val="single"/>
        </w:rPr>
        <w:t>351</w:t>
      </w:r>
    </w:p>
    <w:p w14:paraId="6AE3FC5F" w14:textId="77777777" w:rsidR="00030DFD" w:rsidRPr="00710768" w:rsidRDefault="00030DFD" w:rsidP="00030DFD">
      <w:pPr>
        <w:autoSpaceDE w:val="0"/>
        <w:autoSpaceDN w:val="0"/>
        <w:spacing w:line="480" w:lineRule="auto"/>
        <w:jc w:val="center"/>
        <w:rPr>
          <w:rFonts w:ascii="Times New Roman" w:hAnsi="Times New Roman"/>
          <w:b/>
          <w:smallCaps/>
          <w:szCs w:val="22"/>
          <w:u w:val="single"/>
        </w:rPr>
      </w:pPr>
      <w:r w:rsidRPr="00710768">
        <w:rPr>
          <w:rFonts w:ascii="Times New Roman" w:hAnsi="Times New Roman"/>
          <w:b/>
          <w:smallCaps/>
          <w:szCs w:val="22"/>
          <w:u w:val="single"/>
        </w:rPr>
        <w:t>Maine</w:t>
      </w:r>
      <w:r w:rsidRPr="00710768">
        <w:rPr>
          <w:rFonts w:ascii="Times New Roman" w:hAnsi="Times New Roman"/>
          <w:b/>
          <w:smallCaps/>
          <w:spacing w:val="-12"/>
          <w:szCs w:val="22"/>
          <w:u w:val="single"/>
        </w:rPr>
        <w:t xml:space="preserve"> </w:t>
      </w:r>
      <w:r w:rsidRPr="00710768">
        <w:rPr>
          <w:rFonts w:ascii="Times New Roman" w:hAnsi="Times New Roman"/>
          <w:b/>
          <w:smallCaps/>
          <w:szCs w:val="22"/>
          <w:u w:val="single"/>
        </w:rPr>
        <w:t>Workers'</w:t>
      </w:r>
      <w:r w:rsidRPr="00710768">
        <w:rPr>
          <w:rFonts w:ascii="Times New Roman" w:hAnsi="Times New Roman"/>
          <w:b/>
          <w:smallCaps/>
          <w:spacing w:val="-12"/>
          <w:szCs w:val="22"/>
          <w:u w:val="single"/>
        </w:rPr>
        <w:t xml:space="preserve"> </w:t>
      </w:r>
      <w:r w:rsidRPr="00710768">
        <w:rPr>
          <w:rFonts w:ascii="Times New Roman" w:hAnsi="Times New Roman"/>
          <w:b/>
          <w:smallCaps/>
          <w:szCs w:val="22"/>
          <w:u w:val="single"/>
        </w:rPr>
        <w:t>Compensation</w:t>
      </w:r>
      <w:r w:rsidRPr="00710768">
        <w:rPr>
          <w:rFonts w:ascii="Times New Roman" w:hAnsi="Times New Roman"/>
          <w:b/>
          <w:smallCaps/>
          <w:spacing w:val="-12"/>
          <w:szCs w:val="22"/>
          <w:u w:val="single"/>
        </w:rPr>
        <w:t xml:space="preserve"> </w:t>
      </w:r>
      <w:r w:rsidRPr="00710768">
        <w:rPr>
          <w:rFonts w:ascii="Times New Roman" w:hAnsi="Times New Roman"/>
          <w:b/>
          <w:smallCaps/>
          <w:szCs w:val="22"/>
          <w:u w:val="single"/>
        </w:rPr>
        <w:t>Board</w:t>
      </w:r>
    </w:p>
    <w:p w14:paraId="4755B1F0" w14:textId="77777777" w:rsidR="00030DFD" w:rsidRPr="00710768" w:rsidRDefault="00030DFD" w:rsidP="00030DFD">
      <w:pPr>
        <w:autoSpaceDE w:val="0"/>
        <w:autoSpaceDN w:val="0"/>
        <w:spacing w:line="480" w:lineRule="auto"/>
        <w:jc w:val="center"/>
        <w:rPr>
          <w:rFonts w:ascii="Times New Roman" w:hAnsi="Times New Roman"/>
          <w:b/>
          <w:smallCaps/>
          <w:szCs w:val="22"/>
          <w:u w:val="single"/>
        </w:rPr>
      </w:pPr>
      <w:r w:rsidRPr="00710768">
        <w:rPr>
          <w:rFonts w:ascii="Times New Roman" w:hAnsi="Times New Roman"/>
          <w:b/>
          <w:smallCaps/>
          <w:szCs w:val="22"/>
          <w:u w:val="single"/>
        </w:rPr>
        <w:t>Rule Chapter 3 Electronic Filing</w:t>
      </w:r>
    </w:p>
    <w:p w14:paraId="3D980D8B" w14:textId="77777777" w:rsidR="00030DFD" w:rsidRPr="00710768" w:rsidRDefault="00030DFD" w:rsidP="00030DFD">
      <w:pPr>
        <w:autoSpaceDE w:val="0"/>
        <w:autoSpaceDN w:val="0"/>
        <w:spacing w:line="480" w:lineRule="auto"/>
        <w:jc w:val="center"/>
        <w:rPr>
          <w:rFonts w:ascii="Times New Roman" w:hAnsi="Times New Roman"/>
          <w:b/>
          <w:szCs w:val="22"/>
          <w:u w:val="single"/>
        </w:rPr>
      </w:pPr>
      <w:r w:rsidRPr="00710768">
        <w:rPr>
          <w:rFonts w:ascii="Times New Roman" w:hAnsi="Times New Roman"/>
          <w:b/>
          <w:smallCaps/>
          <w:szCs w:val="22"/>
          <w:u w:val="single"/>
        </w:rPr>
        <w:t>List of Appendices</w:t>
      </w:r>
    </w:p>
    <w:p w14:paraId="4A021B14" w14:textId="586CC257" w:rsidR="00B37A99" w:rsidRPr="00710768" w:rsidRDefault="006E679D" w:rsidP="00FE1FBE">
      <w:pPr>
        <w:widowControl/>
        <w:numPr>
          <w:ilvl w:val="0"/>
          <w:numId w:val="22"/>
        </w:numPr>
        <w:autoSpaceDE w:val="0"/>
        <w:autoSpaceDN w:val="0"/>
        <w:spacing w:after="120"/>
        <w:ind w:left="720"/>
        <w:rPr>
          <w:rFonts w:ascii="Times New Roman" w:hAnsi="Times New Roman"/>
          <w:u w:val="single"/>
        </w:rPr>
      </w:pPr>
      <w:r w:rsidRPr="00710768">
        <w:rPr>
          <w:rFonts w:ascii="Times New Roman" w:hAnsi="Times New Roman"/>
          <w:u w:val="single"/>
        </w:rPr>
        <w:t>EDI Proof</w:t>
      </w:r>
      <w:r w:rsidRPr="00710768">
        <w:rPr>
          <w:rFonts w:ascii="Times New Roman" w:hAnsi="Times New Roman"/>
          <w:spacing w:val="-3"/>
          <w:u w:val="single"/>
        </w:rPr>
        <w:t xml:space="preserve"> </w:t>
      </w:r>
      <w:r w:rsidRPr="00710768">
        <w:rPr>
          <w:rFonts w:ascii="Times New Roman" w:hAnsi="Times New Roman"/>
          <w:u w:val="single"/>
        </w:rPr>
        <w:t>of</w:t>
      </w:r>
      <w:r w:rsidRPr="00710768">
        <w:rPr>
          <w:rFonts w:ascii="Times New Roman" w:hAnsi="Times New Roman"/>
          <w:spacing w:val="-2"/>
          <w:u w:val="single"/>
        </w:rPr>
        <w:t xml:space="preserve"> </w:t>
      </w:r>
      <w:r w:rsidRPr="00710768">
        <w:rPr>
          <w:rFonts w:ascii="Times New Roman" w:hAnsi="Times New Roman"/>
          <w:u w:val="single"/>
        </w:rPr>
        <w:t>Coverage 3.0 Standard Documents</w:t>
      </w:r>
      <w:r w:rsidRPr="00710768">
        <w:rPr>
          <w:rFonts w:ascii="Times New Roman" w:hAnsi="Times New Roman"/>
          <w:spacing w:val="-3"/>
          <w:u w:val="single"/>
        </w:rPr>
        <w:t>:</w:t>
      </w:r>
    </w:p>
    <w:p w14:paraId="530BA2EA" w14:textId="18CA4BBD" w:rsidR="006E679D" w:rsidRPr="003123FB" w:rsidRDefault="006E679D" w:rsidP="00FE1FBE">
      <w:pPr>
        <w:widowControl/>
        <w:numPr>
          <w:ilvl w:val="1"/>
          <w:numId w:val="22"/>
        </w:numPr>
        <w:autoSpaceDE w:val="0"/>
        <w:autoSpaceDN w:val="0"/>
        <w:rPr>
          <w:rFonts w:ascii="Times New Roman" w:hAnsi="Times New Roman"/>
          <w:strike/>
          <w:u w:val="single"/>
        </w:rPr>
      </w:pPr>
      <w:r w:rsidRPr="003123FB">
        <w:rPr>
          <w:rFonts w:ascii="Times New Roman" w:hAnsi="Times New Roman"/>
          <w:strike/>
          <w:spacing w:val="-3"/>
          <w:u w:val="single"/>
        </w:rPr>
        <w:t xml:space="preserve">IAIABC </w:t>
      </w:r>
      <w:r w:rsidRPr="003123FB">
        <w:rPr>
          <w:rFonts w:ascii="Times New Roman" w:hAnsi="Times New Roman"/>
          <w:strike/>
          <w:u w:val="single"/>
        </w:rPr>
        <w:t>EDI Implementation Guide for Proof of Coverage, Release 3.0, published July 1, 2023</w:t>
      </w:r>
      <w:r w:rsidR="003123FB" w:rsidRPr="00F1557C">
        <w:rPr>
          <w:rFonts w:ascii="Times New Roman" w:hAnsi="Times New Roman"/>
        </w:rPr>
        <w:t xml:space="preserve"> </w:t>
      </w:r>
      <w:r w:rsidR="00F1557C" w:rsidRPr="00F1557C">
        <w:rPr>
          <w:rFonts w:ascii="Times New Roman" w:hAnsi="Times New Roman"/>
        </w:rPr>
        <w:t xml:space="preserve">  </w:t>
      </w:r>
      <w:r w:rsidR="00F1557C" w:rsidRPr="00F1557C">
        <w:rPr>
          <w:rFonts w:ascii="Times New Roman" w:hAnsi="Times New Roman"/>
          <w:i/>
          <w:iCs/>
          <w:u w:val="single"/>
        </w:rPr>
        <w:t>Reserved.</w:t>
      </w:r>
    </w:p>
    <w:p w14:paraId="0075CA19" w14:textId="77777777" w:rsidR="006E679D" w:rsidRPr="00710768" w:rsidRDefault="006E679D" w:rsidP="00FE1FBE">
      <w:pPr>
        <w:widowControl/>
        <w:numPr>
          <w:ilvl w:val="1"/>
          <w:numId w:val="22"/>
        </w:numPr>
        <w:autoSpaceDE w:val="0"/>
        <w:autoSpaceDN w:val="0"/>
        <w:rPr>
          <w:rFonts w:ascii="Times New Roman" w:hAnsi="Times New Roman"/>
          <w:u w:val="single"/>
        </w:rPr>
      </w:pPr>
      <w:r w:rsidRPr="00710768">
        <w:rPr>
          <w:rFonts w:ascii="Times New Roman" w:hAnsi="Times New Roman"/>
          <w:spacing w:val="-3"/>
          <w:u w:val="single"/>
        </w:rPr>
        <w:t xml:space="preserve">Maine WCB POC Event Table </w:t>
      </w:r>
    </w:p>
    <w:p w14:paraId="41D6C174" w14:textId="77777777" w:rsidR="006E679D" w:rsidRPr="00710768" w:rsidRDefault="006E679D" w:rsidP="00FE1FBE">
      <w:pPr>
        <w:widowControl/>
        <w:numPr>
          <w:ilvl w:val="1"/>
          <w:numId w:val="22"/>
        </w:numPr>
        <w:autoSpaceDE w:val="0"/>
        <w:autoSpaceDN w:val="0"/>
        <w:rPr>
          <w:rFonts w:ascii="Times New Roman" w:hAnsi="Times New Roman"/>
          <w:u w:val="single"/>
        </w:rPr>
      </w:pPr>
      <w:r w:rsidRPr="00710768">
        <w:rPr>
          <w:rFonts w:ascii="Times New Roman" w:hAnsi="Times New Roman"/>
          <w:spacing w:val="-3"/>
          <w:u w:val="single"/>
        </w:rPr>
        <w:t xml:space="preserve">Maine WCB POC Element Requirement Table </w:t>
      </w:r>
    </w:p>
    <w:p w14:paraId="66C84499" w14:textId="77777777" w:rsidR="006E679D" w:rsidRPr="00710768" w:rsidRDefault="006E679D" w:rsidP="006E679D">
      <w:pPr>
        <w:autoSpaceDE w:val="0"/>
        <w:autoSpaceDN w:val="0"/>
        <w:rPr>
          <w:rFonts w:ascii="Aptos" w:hAnsi="Aptos" w:cs="Aptos"/>
          <w:u w:val="single"/>
        </w:rPr>
      </w:pPr>
    </w:p>
    <w:p w14:paraId="2BFC957F" w14:textId="20B1546B" w:rsidR="006E679D" w:rsidRPr="00710768" w:rsidRDefault="006E679D" w:rsidP="00FE1FBE">
      <w:pPr>
        <w:pStyle w:val="ListParagraph"/>
        <w:widowControl/>
        <w:numPr>
          <w:ilvl w:val="0"/>
          <w:numId w:val="22"/>
        </w:numPr>
        <w:autoSpaceDE w:val="0"/>
        <w:autoSpaceDN w:val="0"/>
        <w:spacing w:after="120"/>
        <w:ind w:left="720"/>
        <w:contextualSpacing w:val="0"/>
        <w:rPr>
          <w:rFonts w:ascii="Times New Roman" w:hAnsi="Times New Roman"/>
          <w:u w:val="single"/>
        </w:rPr>
      </w:pPr>
      <w:r w:rsidRPr="00710768">
        <w:rPr>
          <w:rFonts w:ascii="Times New Roman" w:hAnsi="Times New Roman"/>
          <w:u w:val="single"/>
        </w:rPr>
        <w:t>EDI Claims Release 3.0 Standard Documents:</w:t>
      </w:r>
    </w:p>
    <w:p w14:paraId="646706D7" w14:textId="77777777" w:rsidR="00B37A99" w:rsidRPr="00F1557C" w:rsidRDefault="006E679D" w:rsidP="00FE1FBE">
      <w:pPr>
        <w:pStyle w:val="ListParagraph"/>
        <w:widowControl/>
        <w:numPr>
          <w:ilvl w:val="1"/>
          <w:numId w:val="22"/>
        </w:numPr>
        <w:autoSpaceDE w:val="0"/>
        <w:autoSpaceDN w:val="0"/>
        <w:contextualSpacing w:val="0"/>
        <w:rPr>
          <w:rFonts w:ascii="Times New Roman" w:hAnsi="Times New Roman"/>
          <w:strike/>
          <w:u w:val="single"/>
        </w:rPr>
      </w:pPr>
      <w:r w:rsidRPr="00F1557C">
        <w:rPr>
          <w:rFonts w:ascii="Times New Roman" w:hAnsi="Times New Roman"/>
          <w:strike/>
          <w:u w:val="single"/>
        </w:rPr>
        <w:t xml:space="preserve">IAIABC EDI Implementation Guide for Claims, Release 3.0, </w:t>
      </w:r>
    </w:p>
    <w:p w14:paraId="140002E7" w14:textId="3878E069" w:rsidR="006E679D" w:rsidRPr="00F1557C" w:rsidRDefault="006E679D" w:rsidP="00B37A99">
      <w:pPr>
        <w:pStyle w:val="ListParagraph"/>
        <w:widowControl/>
        <w:autoSpaceDE w:val="0"/>
        <w:autoSpaceDN w:val="0"/>
        <w:ind w:left="1440"/>
        <w:contextualSpacing w:val="0"/>
        <w:rPr>
          <w:rFonts w:ascii="Times New Roman" w:hAnsi="Times New Roman"/>
          <w:dstrike/>
          <w:u w:val="single"/>
        </w:rPr>
      </w:pPr>
      <w:r w:rsidRPr="00F1557C">
        <w:rPr>
          <w:rFonts w:ascii="Times New Roman" w:hAnsi="Times New Roman"/>
          <w:strike/>
          <w:u w:val="single"/>
        </w:rPr>
        <w:t>published January 1, 2017</w:t>
      </w:r>
      <w:r w:rsidR="00F1557C">
        <w:rPr>
          <w:rFonts w:ascii="Times New Roman" w:hAnsi="Times New Roman"/>
          <w:u w:val="single"/>
        </w:rPr>
        <w:t xml:space="preserve">  </w:t>
      </w:r>
      <w:r w:rsidR="00F1557C" w:rsidRPr="00F1557C">
        <w:rPr>
          <w:rFonts w:ascii="Times New Roman" w:hAnsi="Times New Roman"/>
          <w:i/>
          <w:iCs/>
          <w:u w:val="single"/>
        </w:rPr>
        <w:t>Reserved.</w:t>
      </w:r>
    </w:p>
    <w:p w14:paraId="5F7C229F" w14:textId="77777777" w:rsidR="006E679D" w:rsidRPr="00710768" w:rsidRDefault="006E679D" w:rsidP="00FE1FBE">
      <w:pPr>
        <w:pStyle w:val="ListParagraph"/>
        <w:widowControl/>
        <w:numPr>
          <w:ilvl w:val="1"/>
          <w:numId w:val="22"/>
        </w:numPr>
        <w:autoSpaceDE w:val="0"/>
        <w:autoSpaceDN w:val="0"/>
        <w:contextualSpacing w:val="0"/>
        <w:rPr>
          <w:rFonts w:ascii="Times New Roman" w:hAnsi="Times New Roman"/>
          <w:u w:val="single"/>
        </w:rPr>
      </w:pPr>
      <w:r w:rsidRPr="00710768">
        <w:rPr>
          <w:rFonts w:ascii="Times New Roman" w:hAnsi="Times New Roman"/>
          <w:u w:val="single"/>
        </w:rPr>
        <w:t xml:space="preserve">Maine WCB Claims Event Table </w:t>
      </w:r>
    </w:p>
    <w:p w14:paraId="38490B46" w14:textId="77777777" w:rsidR="006E679D" w:rsidRPr="00710768" w:rsidRDefault="006E679D" w:rsidP="00FE1FBE">
      <w:pPr>
        <w:pStyle w:val="ListParagraph"/>
        <w:widowControl/>
        <w:numPr>
          <w:ilvl w:val="1"/>
          <w:numId w:val="22"/>
        </w:numPr>
        <w:autoSpaceDE w:val="0"/>
        <w:autoSpaceDN w:val="0"/>
        <w:contextualSpacing w:val="0"/>
        <w:rPr>
          <w:rFonts w:ascii="Times New Roman" w:hAnsi="Times New Roman"/>
          <w:u w:val="single"/>
        </w:rPr>
      </w:pPr>
      <w:r w:rsidRPr="00710768">
        <w:rPr>
          <w:rFonts w:ascii="Times New Roman" w:hAnsi="Times New Roman"/>
          <w:u w:val="single"/>
        </w:rPr>
        <w:t>Maine WCB Claims Element Requirement Table</w:t>
      </w:r>
    </w:p>
    <w:p w14:paraId="65424A47" w14:textId="77777777" w:rsidR="006E679D" w:rsidRPr="00710768" w:rsidRDefault="006E679D" w:rsidP="006E679D">
      <w:pPr>
        <w:autoSpaceDE w:val="0"/>
        <w:autoSpaceDN w:val="0"/>
        <w:ind w:left="720"/>
        <w:rPr>
          <w:rFonts w:ascii="Times New Roman" w:hAnsi="Times New Roman"/>
          <w:u w:val="single"/>
        </w:rPr>
      </w:pPr>
    </w:p>
    <w:p w14:paraId="3B287B6E" w14:textId="77777777" w:rsidR="006E679D" w:rsidRPr="00710768" w:rsidRDefault="006E679D" w:rsidP="006E679D">
      <w:pPr>
        <w:autoSpaceDE w:val="0"/>
        <w:autoSpaceDN w:val="0"/>
        <w:ind w:left="720"/>
        <w:rPr>
          <w:rFonts w:ascii="Times New Roman" w:hAnsi="Times New Roman"/>
          <w:u w:val="single"/>
        </w:rPr>
      </w:pPr>
    </w:p>
    <w:p w14:paraId="1B140B8C" w14:textId="72EDE80E" w:rsidR="006E679D" w:rsidRPr="00710768" w:rsidRDefault="006E679D" w:rsidP="00B37A99">
      <w:pPr>
        <w:autoSpaceDE w:val="0"/>
        <w:autoSpaceDN w:val="0"/>
        <w:rPr>
          <w:rFonts w:ascii="Times New Roman" w:hAnsi="Times New Roman"/>
          <w:u w:val="single"/>
        </w:rPr>
      </w:pPr>
      <w:r w:rsidRPr="00710768">
        <w:rPr>
          <w:rFonts w:ascii="Times New Roman" w:hAnsi="Times New Roman"/>
          <w:u w:val="single"/>
        </w:rPr>
        <w:t>Copies</w:t>
      </w:r>
      <w:r w:rsidRPr="00710768">
        <w:rPr>
          <w:rFonts w:ascii="Times New Roman" w:hAnsi="Times New Roman"/>
          <w:spacing w:val="-3"/>
          <w:u w:val="single"/>
        </w:rPr>
        <w:t xml:space="preserve"> </w:t>
      </w:r>
      <w:r w:rsidRPr="00710768">
        <w:rPr>
          <w:rFonts w:ascii="Times New Roman" w:hAnsi="Times New Roman"/>
          <w:u w:val="single"/>
        </w:rPr>
        <w:t>of</w:t>
      </w:r>
      <w:r w:rsidRPr="00710768">
        <w:rPr>
          <w:rFonts w:ascii="Times New Roman" w:hAnsi="Times New Roman"/>
          <w:spacing w:val="-4"/>
          <w:u w:val="single"/>
        </w:rPr>
        <w:t xml:space="preserve"> </w:t>
      </w:r>
      <w:r w:rsidRPr="00710768">
        <w:rPr>
          <w:rFonts w:ascii="Times New Roman" w:hAnsi="Times New Roman"/>
          <w:u w:val="single"/>
        </w:rPr>
        <w:t>the</w:t>
      </w:r>
      <w:r w:rsidRPr="00710768">
        <w:rPr>
          <w:rFonts w:ascii="Times New Roman" w:hAnsi="Times New Roman"/>
          <w:spacing w:val="-4"/>
          <w:u w:val="single"/>
        </w:rPr>
        <w:t xml:space="preserve"> </w:t>
      </w:r>
      <w:r w:rsidRPr="00710768">
        <w:rPr>
          <w:rFonts w:ascii="Times New Roman" w:hAnsi="Times New Roman"/>
          <w:u w:val="single"/>
        </w:rPr>
        <w:t>appendices</w:t>
      </w:r>
      <w:r w:rsidRPr="00710768">
        <w:rPr>
          <w:rFonts w:ascii="Times New Roman" w:hAnsi="Times New Roman"/>
          <w:spacing w:val="-3"/>
          <w:u w:val="single"/>
        </w:rPr>
        <w:t xml:space="preserve"> </w:t>
      </w:r>
      <w:r w:rsidRPr="00710768">
        <w:rPr>
          <w:rFonts w:ascii="Times New Roman" w:hAnsi="Times New Roman"/>
          <w:u w:val="single"/>
        </w:rPr>
        <w:t>may</w:t>
      </w:r>
      <w:r w:rsidRPr="00710768">
        <w:rPr>
          <w:rFonts w:ascii="Times New Roman" w:hAnsi="Times New Roman"/>
          <w:spacing w:val="-3"/>
          <w:u w:val="single"/>
        </w:rPr>
        <w:t xml:space="preserve"> </w:t>
      </w:r>
      <w:r w:rsidRPr="00710768">
        <w:rPr>
          <w:rFonts w:ascii="Times New Roman" w:hAnsi="Times New Roman"/>
          <w:u w:val="single"/>
        </w:rPr>
        <w:t>be</w:t>
      </w:r>
      <w:r w:rsidRPr="00710768">
        <w:rPr>
          <w:rFonts w:ascii="Times New Roman" w:hAnsi="Times New Roman"/>
          <w:spacing w:val="-4"/>
          <w:u w:val="single"/>
        </w:rPr>
        <w:t xml:space="preserve"> </w:t>
      </w:r>
      <w:r w:rsidRPr="00710768">
        <w:rPr>
          <w:rFonts w:ascii="Times New Roman" w:hAnsi="Times New Roman"/>
          <w:u w:val="single"/>
        </w:rPr>
        <w:t>requested</w:t>
      </w:r>
      <w:r w:rsidRPr="00710768">
        <w:rPr>
          <w:rFonts w:ascii="Times New Roman" w:hAnsi="Times New Roman"/>
          <w:spacing w:val="-3"/>
          <w:u w:val="single"/>
        </w:rPr>
        <w:t xml:space="preserve"> </w:t>
      </w:r>
      <w:r w:rsidRPr="00710768">
        <w:rPr>
          <w:rFonts w:ascii="Times New Roman" w:hAnsi="Times New Roman"/>
          <w:u w:val="single"/>
        </w:rPr>
        <w:t>by</w:t>
      </w:r>
      <w:r w:rsidRPr="00710768">
        <w:rPr>
          <w:rFonts w:ascii="Times New Roman" w:hAnsi="Times New Roman"/>
          <w:spacing w:val="-3"/>
          <w:u w:val="single"/>
        </w:rPr>
        <w:t xml:space="preserve"> </w:t>
      </w:r>
      <w:r w:rsidRPr="00710768">
        <w:rPr>
          <w:rFonts w:ascii="Times New Roman" w:hAnsi="Times New Roman"/>
          <w:u w:val="single"/>
        </w:rPr>
        <w:t>contacting</w:t>
      </w:r>
      <w:r w:rsidRPr="00710768">
        <w:rPr>
          <w:rFonts w:ascii="Times New Roman" w:hAnsi="Times New Roman"/>
          <w:spacing w:val="-3"/>
          <w:u w:val="single"/>
        </w:rPr>
        <w:t xml:space="preserve"> </w:t>
      </w:r>
      <w:r w:rsidRPr="00710768">
        <w:rPr>
          <w:rFonts w:ascii="Times New Roman" w:hAnsi="Times New Roman"/>
          <w:u w:val="single"/>
        </w:rPr>
        <w:t>the</w:t>
      </w:r>
      <w:r w:rsidRPr="00710768">
        <w:rPr>
          <w:rFonts w:ascii="Times New Roman" w:hAnsi="Times New Roman"/>
          <w:spacing w:val="-4"/>
          <w:u w:val="single"/>
        </w:rPr>
        <w:t xml:space="preserve"> </w:t>
      </w:r>
      <w:r w:rsidRPr="00710768">
        <w:rPr>
          <w:rFonts w:ascii="Times New Roman" w:hAnsi="Times New Roman"/>
          <w:u w:val="single"/>
        </w:rPr>
        <w:t>Workers’</w:t>
      </w:r>
      <w:r w:rsidR="00B37A99" w:rsidRPr="00710768">
        <w:rPr>
          <w:rFonts w:ascii="Times New Roman" w:hAnsi="Times New Roman"/>
          <w:spacing w:val="-4"/>
          <w:u w:val="single"/>
        </w:rPr>
        <w:t xml:space="preserve"> </w:t>
      </w:r>
      <w:r w:rsidRPr="00710768">
        <w:rPr>
          <w:rFonts w:ascii="Times New Roman" w:hAnsi="Times New Roman"/>
          <w:u w:val="single"/>
        </w:rPr>
        <w:t xml:space="preserve">Compensation </w:t>
      </w:r>
      <w:r w:rsidRPr="00710768">
        <w:rPr>
          <w:rFonts w:ascii="Times New Roman" w:hAnsi="Times New Roman"/>
          <w:spacing w:val="-2"/>
          <w:u w:val="single"/>
        </w:rPr>
        <w:t>Board:</w:t>
      </w:r>
    </w:p>
    <w:p w14:paraId="6B0BB281" w14:textId="77777777" w:rsidR="006E679D" w:rsidRPr="00710768" w:rsidRDefault="006E679D" w:rsidP="006E679D">
      <w:pPr>
        <w:autoSpaceDE w:val="0"/>
        <w:autoSpaceDN w:val="0"/>
        <w:rPr>
          <w:rFonts w:ascii="Times New Roman" w:hAnsi="Times New Roman"/>
          <w:u w:val="single"/>
        </w:rPr>
      </w:pPr>
    </w:p>
    <w:p w14:paraId="3ACBE4FE" w14:textId="77777777" w:rsidR="006E679D" w:rsidRPr="00710768" w:rsidRDefault="006E679D" w:rsidP="006E679D">
      <w:pPr>
        <w:autoSpaceDE w:val="0"/>
        <w:autoSpaceDN w:val="0"/>
        <w:spacing w:before="1"/>
        <w:ind w:right="540"/>
        <w:rPr>
          <w:rFonts w:ascii="Times New Roman" w:hAnsi="Times New Roman"/>
          <w:u w:val="single"/>
        </w:rPr>
      </w:pPr>
      <w:r w:rsidRPr="00710768">
        <w:rPr>
          <w:rFonts w:ascii="Times New Roman" w:hAnsi="Times New Roman"/>
          <w:u w:val="single"/>
        </w:rPr>
        <w:t>Workers'</w:t>
      </w:r>
      <w:r w:rsidRPr="00710768">
        <w:rPr>
          <w:rFonts w:ascii="Times New Roman" w:hAnsi="Times New Roman"/>
          <w:spacing w:val="-15"/>
          <w:u w:val="single"/>
        </w:rPr>
        <w:t xml:space="preserve"> </w:t>
      </w:r>
      <w:r w:rsidRPr="00710768">
        <w:rPr>
          <w:rFonts w:ascii="Times New Roman" w:hAnsi="Times New Roman"/>
          <w:u w:val="single"/>
        </w:rPr>
        <w:t>Compensation</w:t>
      </w:r>
      <w:r w:rsidRPr="00710768">
        <w:rPr>
          <w:rFonts w:ascii="Times New Roman" w:hAnsi="Times New Roman"/>
          <w:spacing w:val="-15"/>
          <w:u w:val="single"/>
        </w:rPr>
        <w:t xml:space="preserve"> </w:t>
      </w:r>
      <w:r w:rsidRPr="00710768">
        <w:rPr>
          <w:rFonts w:ascii="Times New Roman" w:hAnsi="Times New Roman"/>
          <w:u w:val="single"/>
        </w:rPr>
        <w:t xml:space="preserve">Board </w:t>
      </w:r>
    </w:p>
    <w:p w14:paraId="3B1CADEE" w14:textId="77777777" w:rsidR="006E679D" w:rsidRPr="00710768" w:rsidRDefault="006E679D" w:rsidP="006E679D">
      <w:pPr>
        <w:autoSpaceDE w:val="0"/>
        <w:autoSpaceDN w:val="0"/>
        <w:spacing w:before="1"/>
        <w:ind w:right="540"/>
        <w:rPr>
          <w:rFonts w:ascii="Times New Roman" w:hAnsi="Times New Roman"/>
          <w:u w:val="single"/>
        </w:rPr>
      </w:pPr>
      <w:r w:rsidRPr="00710768">
        <w:rPr>
          <w:rFonts w:ascii="Times New Roman" w:hAnsi="Times New Roman"/>
          <w:u w:val="single"/>
        </w:rPr>
        <w:t xml:space="preserve">27 State House Station </w:t>
      </w:r>
    </w:p>
    <w:p w14:paraId="56494C24" w14:textId="77777777" w:rsidR="006E679D" w:rsidRPr="00710768" w:rsidRDefault="006E679D" w:rsidP="006E679D">
      <w:pPr>
        <w:autoSpaceDE w:val="0"/>
        <w:autoSpaceDN w:val="0"/>
        <w:spacing w:before="1"/>
        <w:ind w:right="540"/>
        <w:rPr>
          <w:rFonts w:ascii="Times New Roman" w:hAnsi="Times New Roman"/>
          <w:u w:val="single"/>
        </w:rPr>
      </w:pPr>
      <w:r w:rsidRPr="00710768">
        <w:rPr>
          <w:rFonts w:ascii="Times New Roman" w:hAnsi="Times New Roman"/>
          <w:u w:val="single"/>
        </w:rPr>
        <w:t>Augusta ME</w:t>
      </w:r>
      <w:r w:rsidRPr="00710768">
        <w:rPr>
          <w:rFonts w:ascii="Times New Roman" w:hAnsi="Times New Roman"/>
          <w:spacing w:val="40"/>
          <w:u w:val="single"/>
        </w:rPr>
        <w:t xml:space="preserve"> </w:t>
      </w:r>
      <w:r w:rsidRPr="00710768">
        <w:rPr>
          <w:rFonts w:ascii="Times New Roman" w:hAnsi="Times New Roman"/>
          <w:u w:val="single"/>
        </w:rPr>
        <w:t>04333-0027</w:t>
      </w:r>
    </w:p>
    <w:p w14:paraId="54FAE242" w14:textId="77777777" w:rsidR="006E679D" w:rsidRPr="00710768" w:rsidRDefault="006E679D" w:rsidP="006E679D">
      <w:pPr>
        <w:autoSpaceDE w:val="0"/>
        <w:autoSpaceDN w:val="0"/>
        <w:rPr>
          <w:rFonts w:ascii="Times New Roman" w:hAnsi="Times New Roman"/>
          <w:u w:val="single"/>
        </w:rPr>
      </w:pPr>
      <w:r w:rsidRPr="00710768">
        <w:rPr>
          <w:rFonts w:ascii="Times New Roman" w:hAnsi="Times New Roman"/>
          <w:u w:val="single"/>
        </w:rPr>
        <w:t xml:space="preserve">Email: </w:t>
      </w:r>
      <w:hyperlink r:id="rId13" w:history="1">
        <w:r w:rsidRPr="00710768">
          <w:rPr>
            <w:rStyle w:val="Hyperlink"/>
            <w:rFonts w:ascii="Times New Roman" w:hAnsi="Times New Roman"/>
          </w:rPr>
          <w:t>EDI.WCB@maine.gov</w:t>
        </w:r>
      </w:hyperlink>
      <w:r w:rsidRPr="00710768">
        <w:rPr>
          <w:rFonts w:ascii="Times New Roman" w:hAnsi="Times New Roman"/>
          <w:u w:val="single"/>
        </w:rPr>
        <w:t xml:space="preserve"> </w:t>
      </w:r>
    </w:p>
    <w:p w14:paraId="37C6EE5F" w14:textId="77777777" w:rsidR="006E679D" w:rsidRPr="00710768" w:rsidRDefault="006E679D" w:rsidP="006E679D">
      <w:pPr>
        <w:rPr>
          <w:rFonts w:ascii="Aptos" w:hAnsi="Aptos" w:cs="Aptos"/>
          <w:u w:val="single"/>
        </w:rPr>
      </w:pPr>
    </w:p>
    <w:p w14:paraId="65B377AB" w14:textId="6CBDE386" w:rsidR="006E679D" w:rsidRPr="00710768" w:rsidRDefault="006E679D" w:rsidP="006E679D">
      <w:pPr>
        <w:rPr>
          <w:rFonts w:ascii="Times New Roman" w:hAnsi="Times New Roman"/>
          <w:u w:val="single"/>
        </w:rPr>
      </w:pPr>
      <w:r w:rsidRPr="00710768">
        <w:rPr>
          <w:rFonts w:ascii="Times New Roman" w:hAnsi="Times New Roman"/>
          <w:u w:val="single"/>
        </w:rPr>
        <w:t xml:space="preserve">The appendices are also posted on the Board’s website: </w:t>
      </w:r>
      <w:hyperlink r:id="rId14" w:history="1">
        <w:r w:rsidRPr="00710768">
          <w:rPr>
            <w:rStyle w:val="Hyperlink"/>
            <w:rFonts w:ascii="Times New Roman" w:hAnsi="Times New Roman"/>
          </w:rPr>
          <w:t>https://www.maine.gov/wcb/Departments/informationmgt/index.html</w:t>
        </w:r>
      </w:hyperlink>
      <w:r w:rsidRPr="00710768">
        <w:rPr>
          <w:rFonts w:ascii="Times New Roman" w:hAnsi="Times New Roman"/>
          <w:u w:val="single"/>
        </w:rPr>
        <w:t xml:space="preserve"> </w:t>
      </w:r>
    </w:p>
    <w:p w14:paraId="2D8B3905" w14:textId="77777777" w:rsidR="00D53D44" w:rsidRPr="00710768" w:rsidRDefault="00D53D44" w:rsidP="00030DFD">
      <w:pPr>
        <w:pStyle w:val="ListParagraph"/>
        <w:widowControl/>
        <w:spacing w:after="120"/>
        <w:ind w:left="0"/>
        <w:rPr>
          <w:rFonts w:ascii="Times New Roman" w:eastAsia="Calibri" w:hAnsi="Times New Roman"/>
          <w:szCs w:val="24"/>
          <w:u w:val="single"/>
          <w:lang w:eastAsia="zh-CN"/>
        </w:rPr>
      </w:pPr>
    </w:p>
    <w:sectPr w:rsidR="00D53D44" w:rsidRPr="0071076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7F484" w14:textId="77777777" w:rsidR="00A63F60" w:rsidRDefault="00A63F60" w:rsidP="00257AA8">
      <w:r>
        <w:separator/>
      </w:r>
    </w:p>
  </w:endnote>
  <w:endnote w:type="continuationSeparator" w:id="0">
    <w:p w14:paraId="78557D24" w14:textId="77777777" w:rsidR="00A63F60" w:rsidRDefault="00A63F60" w:rsidP="00257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2B1C" w14:textId="77777777" w:rsidR="00AA6915" w:rsidRDefault="00AA69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497184"/>
      <w:docPartObj>
        <w:docPartGallery w:val="Page Numbers (Bottom of Page)"/>
        <w:docPartUnique/>
      </w:docPartObj>
    </w:sdtPr>
    <w:sdtEndPr>
      <w:rPr>
        <w:noProof/>
      </w:rPr>
    </w:sdtEndPr>
    <w:sdtContent>
      <w:p w14:paraId="180E1092" w14:textId="25C8C666" w:rsidR="009838AA" w:rsidRDefault="009838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45080" w14:textId="77777777" w:rsidR="009838AA" w:rsidRDefault="00983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3872" w14:textId="77777777" w:rsidR="00AA6915" w:rsidRDefault="00AA6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7E1E" w14:textId="77777777" w:rsidR="00A63F60" w:rsidRDefault="00A63F60" w:rsidP="00257AA8">
      <w:r>
        <w:separator/>
      </w:r>
    </w:p>
  </w:footnote>
  <w:footnote w:type="continuationSeparator" w:id="0">
    <w:p w14:paraId="024CB749" w14:textId="77777777" w:rsidR="00A63F60" w:rsidRDefault="00A63F60" w:rsidP="00257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545B" w14:textId="77777777" w:rsidR="00AA6915" w:rsidRDefault="00AA6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5A0F" w14:textId="52BFCC97" w:rsidR="00257AA8" w:rsidRPr="00D228B1" w:rsidRDefault="00AA6915">
    <w:pPr>
      <w:pStyle w:val="Header"/>
      <w:rPr>
        <w:rFonts w:ascii="Times New Roman" w:hAnsi="Times New Roman"/>
        <w:sz w:val="20"/>
        <w:szCs w:val="16"/>
      </w:rPr>
    </w:pPr>
    <w:r w:rsidRPr="00AA6915">
      <w:t>Draft for Public Hearing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DAF7" w14:textId="77777777" w:rsidR="00AA6915" w:rsidRDefault="00AA6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75F"/>
    <w:multiLevelType w:val="hybridMultilevel"/>
    <w:tmpl w:val="463869C8"/>
    <w:lvl w:ilvl="0" w:tplc="0409000F">
      <w:start w:val="1"/>
      <w:numFmt w:val="decimal"/>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5412B4"/>
    <w:multiLevelType w:val="hybridMultilevel"/>
    <w:tmpl w:val="A7588510"/>
    <w:lvl w:ilvl="0" w:tplc="3ACC0ACC">
      <w:start w:val="1"/>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CC3D3A"/>
    <w:multiLevelType w:val="hybridMultilevel"/>
    <w:tmpl w:val="79EA7966"/>
    <w:lvl w:ilvl="0" w:tplc="E6FABBAA">
      <w:start w:val="1"/>
      <w:numFmt w:val="decimal"/>
      <w:lvlText w:val="%1."/>
      <w:lvlJc w:val="left"/>
      <w:pPr>
        <w:ind w:left="1080" w:hanging="360"/>
      </w:pPr>
      <w:rPr>
        <w:rFonts w:hint="default"/>
      </w:rPr>
    </w:lvl>
    <w:lvl w:ilvl="1" w:tplc="D32CDD1E">
      <w:start w:val="1"/>
      <w:numFmt w:val="upperLetter"/>
      <w:lvlText w:val="%2."/>
      <w:lvlJc w:val="left"/>
      <w:pPr>
        <w:ind w:left="1800" w:hanging="360"/>
      </w:pPr>
      <w:rPr>
        <w:rFonts w:hint="default"/>
      </w:rPr>
    </w:lvl>
    <w:lvl w:ilvl="2" w:tplc="7BECA6E6">
      <w:start w:val="1"/>
      <w:numFmt w:val="lowerRoman"/>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964CC"/>
    <w:multiLevelType w:val="hybridMultilevel"/>
    <w:tmpl w:val="F940AB1A"/>
    <w:lvl w:ilvl="0" w:tplc="E6FAB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E69FB"/>
    <w:multiLevelType w:val="hybridMultilevel"/>
    <w:tmpl w:val="79EE3D56"/>
    <w:lvl w:ilvl="0" w:tplc="E6FAB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387A55"/>
    <w:multiLevelType w:val="hybridMultilevel"/>
    <w:tmpl w:val="306E4CD2"/>
    <w:lvl w:ilvl="0" w:tplc="D32CDD1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B6558F"/>
    <w:multiLevelType w:val="hybridMultilevel"/>
    <w:tmpl w:val="875089B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E9067F"/>
    <w:multiLevelType w:val="hybridMultilevel"/>
    <w:tmpl w:val="A04E38BE"/>
    <w:lvl w:ilvl="0" w:tplc="EF7889E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23D400B2">
      <w:start w:val="1"/>
      <w:numFmt w:val="lowerRoman"/>
      <w:lvlText w:val="%3."/>
      <w:lvlJc w:val="right"/>
      <w:pPr>
        <w:ind w:left="2520" w:hanging="180"/>
      </w:pPr>
      <w:rPr>
        <w:color w:val="auto"/>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192E3B28">
      <w:start w:val="2"/>
      <w:numFmt w:val="upperRoman"/>
      <w:lvlText w:val="%6&gt;"/>
      <w:lvlJc w:val="left"/>
      <w:pPr>
        <w:ind w:left="5220" w:hanging="72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1F0B1B"/>
    <w:multiLevelType w:val="hybridMultilevel"/>
    <w:tmpl w:val="EE84EE9A"/>
    <w:lvl w:ilvl="0" w:tplc="E6FABBAA">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6E1CDE"/>
    <w:multiLevelType w:val="hybridMultilevel"/>
    <w:tmpl w:val="F75E6C40"/>
    <w:lvl w:ilvl="0" w:tplc="D23CC890">
      <w:start w:val="2"/>
      <w:numFmt w:val="upperLetter"/>
      <w:lvlText w:val="%1."/>
      <w:lvlJc w:val="left"/>
      <w:pPr>
        <w:ind w:left="1800" w:hanging="360"/>
      </w:pPr>
      <w:rPr>
        <w:rFonts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49866837"/>
    <w:multiLevelType w:val="hybridMultilevel"/>
    <w:tmpl w:val="80DE5752"/>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57244B"/>
    <w:multiLevelType w:val="hybridMultilevel"/>
    <w:tmpl w:val="50D0C73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19514B"/>
    <w:multiLevelType w:val="hybridMultilevel"/>
    <w:tmpl w:val="4018678C"/>
    <w:lvl w:ilvl="0" w:tplc="C674D51C">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4D63F0"/>
    <w:multiLevelType w:val="hybridMultilevel"/>
    <w:tmpl w:val="703C1FC6"/>
    <w:lvl w:ilvl="0" w:tplc="5CB614E2">
      <w:start w:val="1"/>
      <w:numFmt w:val="upp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CB0392"/>
    <w:multiLevelType w:val="hybridMultilevel"/>
    <w:tmpl w:val="6E9A719C"/>
    <w:lvl w:ilvl="0" w:tplc="FFFFFFFF">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E3C79B4"/>
    <w:multiLevelType w:val="hybridMultilevel"/>
    <w:tmpl w:val="5F5A58F8"/>
    <w:lvl w:ilvl="0" w:tplc="B3043A48">
      <w:start w:val="1"/>
      <w:numFmt w:val="upperLetter"/>
      <w:lvlText w:val="%1."/>
      <w:lvlJc w:val="left"/>
      <w:pPr>
        <w:ind w:left="1800" w:hanging="360"/>
      </w:pPr>
      <w:rPr>
        <w:rFonts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66E10BA6"/>
    <w:multiLevelType w:val="hybridMultilevel"/>
    <w:tmpl w:val="FF10C7D2"/>
    <w:lvl w:ilvl="0" w:tplc="A2787748">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 w15:restartNumberingAfterBreak="0">
    <w:nsid w:val="68380429"/>
    <w:multiLevelType w:val="hybridMultilevel"/>
    <w:tmpl w:val="A5565A26"/>
    <w:lvl w:ilvl="0" w:tplc="A2787748">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6AE34724"/>
    <w:multiLevelType w:val="hybridMultilevel"/>
    <w:tmpl w:val="0A3A99DA"/>
    <w:lvl w:ilvl="0" w:tplc="C7DA7196">
      <w:start w:val="1"/>
      <w:numFmt w:val="upperRoman"/>
      <w:lvlText w:val="%1."/>
      <w:lvlJc w:val="left"/>
      <w:pPr>
        <w:ind w:left="2660" w:hanging="720"/>
        <w:jc w:val="left"/>
      </w:pPr>
      <w:rPr>
        <w:rFonts w:ascii="Times New Roman" w:eastAsia="Times New Roman" w:hAnsi="Times New Roman" w:cs="Times New Roman" w:hint="default"/>
        <w:b w:val="0"/>
        <w:bCs w:val="0"/>
        <w:i w:val="0"/>
        <w:iCs w:val="0"/>
        <w:spacing w:val="-4"/>
        <w:w w:val="100"/>
        <w:sz w:val="24"/>
        <w:szCs w:val="24"/>
        <w:lang w:val="en-US" w:eastAsia="en-US" w:bidi="ar-SA"/>
      </w:rPr>
    </w:lvl>
    <w:lvl w:ilvl="1" w:tplc="EE9C825A">
      <w:start w:val="1"/>
      <w:numFmt w:val="decimal"/>
      <w:lvlText w:val="%2."/>
      <w:lvlJc w:val="left"/>
      <w:pPr>
        <w:ind w:left="144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F203D7A">
      <w:start w:val="1"/>
      <w:numFmt w:val="upperLetter"/>
      <w:lvlText w:val="%3."/>
      <w:lvlJc w:val="left"/>
      <w:pPr>
        <w:ind w:left="33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D3BC776C">
      <w:start w:val="2"/>
      <w:numFmt w:val="decimal"/>
      <w:lvlText w:val="(%4)"/>
      <w:lvlJc w:val="left"/>
      <w:pPr>
        <w:ind w:left="3778" w:hanging="39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C9F09A9C">
      <w:numFmt w:val="bullet"/>
      <w:lvlText w:val="•"/>
      <w:lvlJc w:val="left"/>
      <w:pPr>
        <w:ind w:left="5795" w:hanging="399"/>
      </w:pPr>
      <w:rPr>
        <w:rFonts w:hint="default"/>
        <w:lang w:val="en-US" w:eastAsia="en-US" w:bidi="ar-SA"/>
      </w:rPr>
    </w:lvl>
    <w:lvl w:ilvl="5" w:tplc="EFA41FBC">
      <w:numFmt w:val="bullet"/>
      <w:lvlText w:val="•"/>
      <w:lvlJc w:val="left"/>
      <w:pPr>
        <w:ind w:left="6802" w:hanging="399"/>
      </w:pPr>
      <w:rPr>
        <w:rFonts w:hint="default"/>
        <w:lang w:val="en-US" w:eastAsia="en-US" w:bidi="ar-SA"/>
      </w:rPr>
    </w:lvl>
    <w:lvl w:ilvl="6" w:tplc="B760619C">
      <w:numFmt w:val="bullet"/>
      <w:lvlText w:val="•"/>
      <w:lvlJc w:val="left"/>
      <w:pPr>
        <w:ind w:left="7810" w:hanging="399"/>
      </w:pPr>
      <w:rPr>
        <w:rFonts w:hint="default"/>
        <w:lang w:val="en-US" w:eastAsia="en-US" w:bidi="ar-SA"/>
      </w:rPr>
    </w:lvl>
    <w:lvl w:ilvl="7" w:tplc="1512DA74">
      <w:numFmt w:val="bullet"/>
      <w:lvlText w:val="•"/>
      <w:lvlJc w:val="left"/>
      <w:pPr>
        <w:ind w:left="8817" w:hanging="399"/>
      </w:pPr>
      <w:rPr>
        <w:rFonts w:hint="default"/>
        <w:lang w:val="en-US" w:eastAsia="en-US" w:bidi="ar-SA"/>
      </w:rPr>
    </w:lvl>
    <w:lvl w:ilvl="8" w:tplc="2476337C">
      <w:numFmt w:val="bullet"/>
      <w:lvlText w:val="•"/>
      <w:lvlJc w:val="left"/>
      <w:pPr>
        <w:ind w:left="9825" w:hanging="399"/>
      </w:pPr>
      <w:rPr>
        <w:rFonts w:hint="default"/>
        <w:lang w:val="en-US" w:eastAsia="en-US" w:bidi="ar-SA"/>
      </w:rPr>
    </w:lvl>
  </w:abstractNum>
  <w:abstractNum w:abstractNumId="19" w15:restartNumberingAfterBreak="0">
    <w:nsid w:val="6C19498E"/>
    <w:multiLevelType w:val="hybridMultilevel"/>
    <w:tmpl w:val="12EC3348"/>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0205461"/>
    <w:multiLevelType w:val="hybridMultilevel"/>
    <w:tmpl w:val="7DF47B4E"/>
    <w:lvl w:ilvl="0" w:tplc="88BC3868">
      <w:start w:val="1"/>
      <w:numFmt w:val="lowerRoman"/>
      <w:lvlText w:val="%1."/>
      <w:lvlJc w:val="left"/>
      <w:pPr>
        <w:ind w:left="2520" w:hanging="360"/>
      </w:pPr>
      <w:rPr>
        <w:rFonts w:hint="default"/>
      </w:rPr>
    </w:lvl>
    <w:lvl w:ilvl="1" w:tplc="88BC3868">
      <w:start w:val="1"/>
      <w:numFmt w:val="lowerRoman"/>
      <w:lvlText w:val="%2."/>
      <w:lvlJc w:val="left"/>
      <w:pPr>
        <w:ind w:left="1440" w:hanging="360"/>
      </w:pPr>
      <w:rPr>
        <w:rFonts w:hint="default"/>
      </w:rPr>
    </w:lvl>
    <w:lvl w:ilvl="2" w:tplc="229AD810">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A525DC"/>
    <w:multiLevelType w:val="hybridMultilevel"/>
    <w:tmpl w:val="C25CCF3A"/>
    <w:lvl w:ilvl="0" w:tplc="5CB614E2">
      <w:start w:val="1"/>
      <w:numFmt w:val="upp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6E33AF"/>
    <w:multiLevelType w:val="hybridMultilevel"/>
    <w:tmpl w:val="D9A081CA"/>
    <w:lvl w:ilvl="0" w:tplc="88BC386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DDB14DF"/>
    <w:multiLevelType w:val="hybridMultilevel"/>
    <w:tmpl w:val="6D4A3990"/>
    <w:lvl w:ilvl="0" w:tplc="FFFFFFFF">
      <w:start w:val="1"/>
      <w:numFmt w:val="lowerRoman"/>
      <w:lvlText w:val="%1."/>
      <w:lvlJc w:val="left"/>
      <w:pPr>
        <w:ind w:left="2520" w:hanging="360"/>
      </w:pPr>
      <w:rPr>
        <w:rFonts w:hint="default"/>
      </w:rPr>
    </w:lvl>
    <w:lvl w:ilvl="1" w:tplc="FFFFFFFF">
      <w:start w:val="1"/>
      <w:numFmt w:val="lowerRoman"/>
      <w:lvlText w:val="%2."/>
      <w:lvlJc w:val="left"/>
      <w:pPr>
        <w:ind w:left="1440" w:hanging="360"/>
      </w:pPr>
      <w:rPr>
        <w:rFonts w:hint="default"/>
      </w:rPr>
    </w:lvl>
    <w:lvl w:ilvl="2" w:tplc="FFFFFFFF">
      <w:start w:val="1"/>
      <w:numFmt w:val="lowerRoman"/>
      <w:lvlText w:val="%3."/>
      <w:lvlJc w:val="right"/>
      <w:pPr>
        <w:ind w:left="2340" w:hanging="360"/>
      </w:p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9073979">
    <w:abstractNumId w:val="6"/>
  </w:num>
  <w:num w:numId="2" w16cid:durableId="571737821">
    <w:abstractNumId w:val="8"/>
  </w:num>
  <w:num w:numId="3" w16cid:durableId="241110444">
    <w:abstractNumId w:val="5"/>
  </w:num>
  <w:num w:numId="4" w16cid:durableId="1496188597">
    <w:abstractNumId w:val="3"/>
  </w:num>
  <w:num w:numId="5" w16cid:durableId="852307912">
    <w:abstractNumId w:val="0"/>
  </w:num>
  <w:num w:numId="6" w16cid:durableId="1345009270">
    <w:abstractNumId w:val="7"/>
  </w:num>
  <w:num w:numId="7" w16cid:durableId="233468120">
    <w:abstractNumId w:val="4"/>
  </w:num>
  <w:num w:numId="8" w16cid:durableId="809908983">
    <w:abstractNumId w:val="12"/>
  </w:num>
  <w:num w:numId="9" w16cid:durableId="358046893">
    <w:abstractNumId w:val="20"/>
  </w:num>
  <w:num w:numId="10" w16cid:durableId="1756703596">
    <w:abstractNumId w:val="13"/>
  </w:num>
  <w:num w:numId="11" w16cid:durableId="589512945">
    <w:abstractNumId w:val="2"/>
  </w:num>
  <w:num w:numId="12" w16cid:durableId="963466561">
    <w:abstractNumId w:val="11"/>
  </w:num>
  <w:num w:numId="13" w16cid:durableId="586115415">
    <w:abstractNumId w:val="1"/>
  </w:num>
  <w:num w:numId="14" w16cid:durableId="196889877">
    <w:abstractNumId w:val="21"/>
  </w:num>
  <w:num w:numId="15" w16cid:durableId="2045328808">
    <w:abstractNumId w:val="22"/>
  </w:num>
  <w:num w:numId="16" w16cid:durableId="79764599">
    <w:abstractNumId w:val="10"/>
  </w:num>
  <w:num w:numId="17" w16cid:durableId="953442083">
    <w:abstractNumId w:val="9"/>
  </w:num>
  <w:num w:numId="18" w16cid:durableId="522519758">
    <w:abstractNumId w:val="16"/>
  </w:num>
  <w:num w:numId="19" w16cid:durableId="1492867149">
    <w:abstractNumId w:val="17"/>
  </w:num>
  <w:num w:numId="20" w16cid:durableId="842624935">
    <w:abstractNumId w:val="15"/>
  </w:num>
  <w:num w:numId="21" w16cid:durableId="823663035">
    <w:abstractNumId w:val="14"/>
  </w:num>
  <w:num w:numId="22" w16cid:durableId="40329418">
    <w:abstractNumId w:val="18"/>
    <w:lvlOverride w:ilvl="0">
      <w:startOverride w:val="1"/>
    </w:lvlOverride>
    <w:lvlOverride w:ilvl="1">
      <w:startOverride w:val="1"/>
    </w:lvlOverride>
    <w:lvlOverride w:ilvl="2"/>
    <w:lvlOverride w:ilvl="3">
      <w:startOverride w:val="2"/>
    </w:lvlOverride>
    <w:lvlOverride w:ilvl="4"/>
    <w:lvlOverride w:ilvl="5"/>
    <w:lvlOverride w:ilvl="6"/>
    <w:lvlOverride w:ilvl="7"/>
    <w:lvlOverride w:ilvl="8"/>
  </w:num>
  <w:num w:numId="23" w16cid:durableId="2074890184">
    <w:abstractNumId w:val="19"/>
  </w:num>
  <w:num w:numId="24" w16cid:durableId="136270512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63"/>
    <w:rsid w:val="00000215"/>
    <w:rsid w:val="00002BAA"/>
    <w:rsid w:val="0000445A"/>
    <w:rsid w:val="000073DF"/>
    <w:rsid w:val="00007595"/>
    <w:rsid w:val="000104BD"/>
    <w:rsid w:val="00010C59"/>
    <w:rsid w:val="00022364"/>
    <w:rsid w:val="000231D0"/>
    <w:rsid w:val="00023E0F"/>
    <w:rsid w:val="00026F70"/>
    <w:rsid w:val="00027AE2"/>
    <w:rsid w:val="00030281"/>
    <w:rsid w:val="00030DFD"/>
    <w:rsid w:val="000323B4"/>
    <w:rsid w:val="00033AAF"/>
    <w:rsid w:val="0003587B"/>
    <w:rsid w:val="000424C1"/>
    <w:rsid w:val="0004325A"/>
    <w:rsid w:val="00044DDC"/>
    <w:rsid w:val="00051219"/>
    <w:rsid w:val="00051A4C"/>
    <w:rsid w:val="00052983"/>
    <w:rsid w:val="00062764"/>
    <w:rsid w:val="000632D3"/>
    <w:rsid w:val="00065961"/>
    <w:rsid w:val="00072FB6"/>
    <w:rsid w:val="00080484"/>
    <w:rsid w:val="00082FE3"/>
    <w:rsid w:val="00086C04"/>
    <w:rsid w:val="00086F66"/>
    <w:rsid w:val="00092FCA"/>
    <w:rsid w:val="00095154"/>
    <w:rsid w:val="00096C5E"/>
    <w:rsid w:val="000A05F6"/>
    <w:rsid w:val="000A1DE1"/>
    <w:rsid w:val="000A462F"/>
    <w:rsid w:val="000A6C95"/>
    <w:rsid w:val="000B403C"/>
    <w:rsid w:val="000C0FA3"/>
    <w:rsid w:val="000C25EA"/>
    <w:rsid w:val="000C3DE1"/>
    <w:rsid w:val="000C5880"/>
    <w:rsid w:val="000C7155"/>
    <w:rsid w:val="000D0DFF"/>
    <w:rsid w:val="000D2D95"/>
    <w:rsid w:val="000D410F"/>
    <w:rsid w:val="000D4A07"/>
    <w:rsid w:val="000D7E20"/>
    <w:rsid w:val="000E0521"/>
    <w:rsid w:val="000E3FD1"/>
    <w:rsid w:val="000E4A14"/>
    <w:rsid w:val="000E4CD4"/>
    <w:rsid w:val="000F45B5"/>
    <w:rsid w:val="000F4E71"/>
    <w:rsid w:val="000F641F"/>
    <w:rsid w:val="000F74F2"/>
    <w:rsid w:val="000F79D5"/>
    <w:rsid w:val="00100BFE"/>
    <w:rsid w:val="0010693A"/>
    <w:rsid w:val="0011003B"/>
    <w:rsid w:val="00110DFF"/>
    <w:rsid w:val="001124A4"/>
    <w:rsid w:val="001132E5"/>
    <w:rsid w:val="00114F82"/>
    <w:rsid w:val="001151C4"/>
    <w:rsid w:val="00126763"/>
    <w:rsid w:val="001306DF"/>
    <w:rsid w:val="00140E70"/>
    <w:rsid w:val="001414F7"/>
    <w:rsid w:val="0014181A"/>
    <w:rsid w:val="00143AB1"/>
    <w:rsid w:val="00151CA4"/>
    <w:rsid w:val="001534B7"/>
    <w:rsid w:val="00154A58"/>
    <w:rsid w:val="001552D4"/>
    <w:rsid w:val="00156DB1"/>
    <w:rsid w:val="00161F6E"/>
    <w:rsid w:val="00162553"/>
    <w:rsid w:val="001627A0"/>
    <w:rsid w:val="0016561F"/>
    <w:rsid w:val="00166EA9"/>
    <w:rsid w:val="001679DA"/>
    <w:rsid w:val="00170B01"/>
    <w:rsid w:val="001740AF"/>
    <w:rsid w:val="00182B55"/>
    <w:rsid w:val="00185E7E"/>
    <w:rsid w:val="001903F3"/>
    <w:rsid w:val="00195A3A"/>
    <w:rsid w:val="001979EA"/>
    <w:rsid w:val="00197D21"/>
    <w:rsid w:val="001A249C"/>
    <w:rsid w:val="001A7AB4"/>
    <w:rsid w:val="001B10F2"/>
    <w:rsid w:val="001B3871"/>
    <w:rsid w:val="001B77B5"/>
    <w:rsid w:val="001C187B"/>
    <w:rsid w:val="001C52DF"/>
    <w:rsid w:val="001C63D2"/>
    <w:rsid w:val="001C68A6"/>
    <w:rsid w:val="001C6EEF"/>
    <w:rsid w:val="001D1939"/>
    <w:rsid w:val="001D3656"/>
    <w:rsid w:val="001D37A8"/>
    <w:rsid w:val="001E74AC"/>
    <w:rsid w:val="001F1278"/>
    <w:rsid w:val="001F14F9"/>
    <w:rsid w:val="001F4609"/>
    <w:rsid w:val="001F4C35"/>
    <w:rsid w:val="00200C05"/>
    <w:rsid w:val="002013DB"/>
    <w:rsid w:val="0020260C"/>
    <w:rsid w:val="00205175"/>
    <w:rsid w:val="00205803"/>
    <w:rsid w:val="002065A4"/>
    <w:rsid w:val="002108AB"/>
    <w:rsid w:val="00211467"/>
    <w:rsid w:val="00214C04"/>
    <w:rsid w:val="0021655C"/>
    <w:rsid w:val="00220994"/>
    <w:rsid w:val="00222B16"/>
    <w:rsid w:val="00223EE3"/>
    <w:rsid w:val="00227B50"/>
    <w:rsid w:val="00241D18"/>
    <w:rsid w:val="00242510"/>
    <w:rsid w:val="00244C11"/>
    <w:rsid w:val="00252394"/>
    <w:rsid w:val="00256F9D"/>
    <w:rsid w:val="00257AA8"/>
    <w:rsid w:val="002666D2"/>
    <w:rsid w:val="00267AF5"/>
    <w:rsid w:val="00272962"/>
    <w:rsid w:val="002759D8"/>
    <w:rsid w:val="00276600"/>
    <w:rsid w:val="00277BA6"/>
    <w:rsid w:val="00277C35"/>
    <w:rsid w:val="00282A9E"/>
    <w:rsid w:val="002834B1"/>
    <w:rsid w:val="00285E6E"/>
    <w:rsid w:val="002867EE"/>
    <w:rsid w:val="0028688C"/>
    <w:rsid w:val="00290C97"/>
    <w:rsid w:val="00294596"/>
    <w:rsid w:val="00297487"/>
    <w:rsid w:val="002A402A"/>
    <w:rsid w:val="002A4A8F"/>
    <w:rsid w:val="002A5EC6"/>
    <w:rsid w:val="002B253F"/>
    <w:rsid w:val="002B4BD6"/>
    <w:rsid w:val="002C1318"/>
    <w:rsid w:val="002C199B"/>
    <w:rsid w:val="002C5D3B"/>
    <w:rsid w:val="002D0E42"/>
    <w:rsid w:val="002D48DA"/>
    <w:rsid w:val="002D7169"/>
    <w:rsid w:val="002E10F6"/>
    <w:rsid w:val="002E1CC7"/>
    <w:rsid w:val="002E2ADB"/>
    <w:rsid w:val="002E324F"/>
    <w:rsid w:val="002E3399"/>
    <w:rsid w:val="002E44B0"/>
    <w:rsid w:val="002E4D73"/>
    <w:rsid w:val="002E6B96"/>
    <w:rsid w:val="002E6F97"/>
    <w:rsid w:val="002F11A2"/>
    <w:rsid w:val="002F6607"/>
    <w:rsid w:val="00303363"/>
    <w:rsid w:val="003123FB"/>
    <w:rsid w:val="003127E1"/>
    <w:rsid w:val="00314258"/>
    <w:rsid w:val="00322680"/>
    <w:rsid w:val="00322C4E"/>
    <w:rsid w:val="003248D2"/>
    <w:rsid w:val="0032701F"/>
    <w:rsid w:val="00335D92"/>
    <w:rsid w:val="00341C9B"/>
    <w:rsid w:val="00344FDC"/>
    <w:rsid w:val="00345C84"/>
    <w:rsid w:val="0034766D"/>
    <w:rsid w:val="003527DB"/>
    <w:rsid w:val="00357EE2"/>
    <w:rsid w:val="00365A52"/>
    <w:rsid w:val="003672CF"/>
    <w:rsid w:val="00374CEC"/>
    <w:rsid w:val="00382197"/>
    <w:rsid w:val="003829CE"/>
    <w:rsid w:val="00385C50"/>
    <w:rsid w:val="00386CE8"/>
    <w:rsid w:val="00390614"/>
    <w:rsid w:val="00392341"/>
    <w:rsid w:val="003930F8"/>
    <w:rsid w:val="003941E7"/>
    <w:rsid w:val="00394620"/>
    <w:rsid w:val="003A0187"/>
    <w:rsid w:val="003A1F76"/>
    <w:rsid w:val="003A5373"/>
    <w:rsid w:val="003A66BB"/>
    <w:rsid w:val="003A6BAC"/>
    <w:rsid w:val="003B23D0"/>
    <w:rsid w:val="003B2F89"/>
    <w:rsid w:val="003B47EE"/>
    <w:rsid w:val="003B5A28"/>
    <w:rsid w:val="003C1F6A"/>
    <w:rsid w:val="003C2351"/>
    <w:rsid w:val="003C5602"/>
    <w:rsid w:val="003C70C1"/>
    <w:rsid w:val="003D28E4"/>
    <w:rsid w:val="003D7377"/>
    <w:rsid w:val="003E0344"/>
    <w:rsid w:val="003E050E"/>
    <w:rsid w:val="003E1084"/>
    <w:rsid w:val="003E1342"/>
    <w:rsid w:val="003E14E1"/>
    <w:rsid w:val="003E1B2C"/>
    <w:rsid w:val="003E3B45"/>
    <w:rsid w:val="003E61EC"/>
    <w:rsid w:val="003F0D23"/>
    <w:rsid w:val="003F3CEC"/>
    <w:rsid w:val="003F5589"/>
    <w:rsid w:val="003F591C"/>
    <w:rsid w:val="003F692D"/>
    <w:rsid w:val="004003A2"/>
    <w:rsid w:val="00403056"/>
    <w:rsid w:val="004066AD"/>
    <w:rsid w:val="00406E73"/>
    <w:rsid w:val="004108D4"/>
    <w:rsid w:val="004125FE"/>
    <w:rsid w:val="004151D1"/>
    <w:rsid w:val="00415433"/>
    <w:rsid w:val="00415D7D"/>
    <w:rsid w:val="00416BE8"/>
    <w:rsid w:val="00423E86"/>
    <w:rsid w:val="004405E2"/>
    <w:rsid w:val="00443954"/>
    <w:rsid w:val="004501C8"/>
    <w:rsid w:val="004514AD"/>
    <w:rsid w:val="00451776"/>
    <w:rsid w:val="0045302F"/>
    <w:rsid w:val="004538A1"/>
    <w:rsid w:val="00454EB1"/>
    <w:rsid w:val="00457D02"/>
    <w:rsid w:val="0046160E"/>
    <w:rsid w:val="00463353"/>
    <w:rsid w:val="00467B2F"/>
    <w:rsid w:val="00470D04"/>
    <w:rsid w:val="00471AD2"/>
    <w:rsid w:val="00476713"/>
    <w:rsid w:val="0048227B"/>
    <w:rsid w:val="004833DD"/>
    <w:rsid w:val="004858A8"/>
    <w:rsid w:val="004918A2"/>
    <w:rsid w:val="00492D63"/>
    <w:rsid w:val="004954BF"/>
    <w:rsid w:val="00496F56"/>
    <w:rsid w:val="004A138D"/>
    <w:rsid w:val="004A36BD"/>
    <w:rsid w:val="004A548C"/>
    <w:rsid w:val="004A5EAE"/>
    <w:rsid w:val="004A711A"/>
    <w:rsid w:val="004B29EB"/>
    <w:rsid w:val="004B44AC"/>
    <w:rsid w:val="004B5454"/>
    <w:rsid w:val="004C0270"/>
    <w:rsid w:val="004C166E"/>
    <w:rsid w:val="004C41AB"/>
    <w:rsid w:val="004C550B"/>
    <w:rsid w:val="004D0C80"/>
    <w:rsid w:val="004D3DAF"/>
    <w:rsid w:val="004D7CA1"/>
    <w:rsid w:val="004D7F57"/>
    <w:rsid w:val="004E0CCD"/>
    <w:rsid w:val="004E1237"/>
    <w:rsid w:val="004E1702"/>
    <w:rsid w:val="004E186B"/>
    <w:rsid w:val="004E2711"/>
    <w:rsid w:val="004E65CE"/>
    <w:rsid w:val="004F3F60"/>
    <w:rsid w:val="004F6C3F"/>
    <w:rsid w:val="0050066D"/>
    <w:rsid w:val="00503025"/>
    <w:rsid w:val="005030FB"/>
    <w:rsid w:val="00506568"/>
    <w:rsid w:val="00523A2E"/>
    <w:rsid w:val="005240AD"/>
    <w:rsid w:val="00524441"/>
    <w:rsid w:val="00525F85"/>
    <w:rsid w:val="005264DE"/>
    <w:rsid w:val="0053016D"/>
    <w:rsid w:val="00530923"/>
    <w:rsid w:val="00530B1A"/>
    <w:rsid w:val="00531BDF"/>
    <w:rsid w:val="00537221"/>
    <w:rsid w:val="00541EE0"/>
    <w:rsid w:val="00542F16"/>
    <w:rsid w:val="00543242"/>
    <w:rsid w:val="005501D9"/>
    <w:rsid w:val="00552720"/>
    <w:rsid w:val="00557F1C"/>
    <w:rsid w:val="00563F93"/>
    <w:rsid w:val="00564503"/>
    <w:rsid w:val="005663AD"/>
    <w:rsid w:val="00566D82"/>
    <w:rsid w:val="00570889"/>
    <w:rsid w:val="0057342C"/>
    <w:rsid w:val="00574284"/>
    <w:rsid w:val="005751CE"/>
    <w:rsid w:val="005800E7"/>
    <w:rsid w:val="00580176"/>
    <w:rsid w:val="005848AD"/>
    <w:rsid w:val="0058564C"/>
    <w:rsid w:val="00594DA1"/>
    <w:rsid w:val="00595A04"/>
    <w:rsid w:val="00597EC8"/>
    <w:rsid w:val="005A05F0"/>
    <w:rsid w:val="005A1B41"/>
    <w:rsid w:val="005A1BE3"/>
    <w:rsid w:val="005A5204"/>
    <w:rsid w:val="005A6C12"/>
    <w:rsid w:val="005B0BC5"/>
    <w:rsid w:val="005B1446"/>
    <w:rsid w:val="005C0750"/>
    <w:rsid w:val="005C2A06"/>
    <w:rsid w:val="005C4B81"/>
    <w:rsid w:val="005C681F"/>
    <w:rsid w:val="005D2C17"/>
    <w:rsid w:val="005D6B14"/>
    <w:rsid w:val="005E6DEE"/>
    <w:rsid w:val="005F0166"/>
    <w:rsid w:val="005F44F0"/>
    <w:rsid w:val="005F464F"/>
    <w:rsid w:val="005F5E0C"/>
    <w:rsid w:val="00600C9B"/>
    <w:rsid w:val="00605E1D"/>
    <w:rsid w:val="00607C0E"/>
    <w:rsid w:val="006173BC"/>
    <w:rsid w:val="0062076E"/>
    <w:rsid w:val="00624A8B"/>
    <w:rsid w:val="00624D81"/>
    <w:rsid w:val="006272F4"/>
    <w:rsid w:val="0063240A"/>
    <w:rsid w:val="00635593"/>
    <w:rsid w:val="00637938"/>
    <w:rsid w:val="00645AB6"/>
    <w:rsid w:val="0065036E"/>
    <w:rsid w:val="006515F2"/>
    <w:rsid w:val="00651ACE"/>
    <w:rsid w:val="00652B6E"/>
    <w:rsid w:val="00654B6F"/>
    <w:rsid w:val="00654E1A"/>
    <w:rsid w:val="006555A6"/>
    <w:rsid w:val="00655C87"/>
    <w:rsid w:val="006601A7"/>
    <w:rsid w:val="00663025"/>
    <w:rsid w:val="00667742"/>
    <w:rsid w:val="00671D33"/>
    <w:rsid w:val="0067289F"/>
    <w:rsid w:val="00673AEE"/>
    <w:rsid w:val="00674C1E"/>
    <w:rsid w:val="00675D4C"/>
    <w:rsid w:val="0067713B"/>
    <w:rsid w:val="00684013"/>
    <w:rsid w:val="00684E41"/>
    <w:rsid w:val="00685281"/>
    <w:rsid w:val="00690966"/>
    <w:rsid w:val="006917CB"/>
    <w:rsid w:val="006923AB"/>
    <w:rsid w:val="00693BAB"/>
    <w:rsid w:val="0069539B"/>
    <w:rsid w:val="00696718"/>
    <w:rsid w:val="006A2AEF"/>
    <w:rsid w:val="006A3771"/>
    <w:rsid w:val="006B6BDA"/>
    <w:rsid w:val="006B720B"/>
    <w:rsid w:val="006C3AEA"/>
    <w:rsid w:val="006C515C"/>
    <w:rsid w:val="006C5705"/>
    <w:rsid w:val="006C65D4"/>
    <w:rsid w:val="006C761C"/>
    <w:rsid w:val="006C7D3A"/>
    <w:rsid w:val="006D25C0"/>
    <w:rsid w:val="006D3DBF"/>
    <w:rsid w:val="006D4CAE"/>
    <w:rsid w:val="006D4FEA"/>
    <w:rsid w:val="006D5BEB"/>
    <w:rsid w:val="006D65B2"/>
    <w:rsid w:val="006E1055"/>
    <w:rsid w:val="006E50C6"/>
    <w:rsid w:val="006E679D"/>
    <w:rsid w:val="006F580A"/>
    <w:rsid w:val="00701455"/>
    <w:rsid w:val="00702218"/>
    <w:rsid w:val="007071C4"/>
    <w:rsid w:val="00710768"/>
    <w:rsid w:val="007115DF"/>
    <w:rsid w:val="00715806"/>
    <w:rsid w:val="00717510"/>
    <w:rsid w:val="00722E9E"/>
    <w:rsid w:val="007263AE"/>
    <w:rsid w:val="007271DE"/>
    <w:rsid w:val="0072746C"/>
    <w:rsid w:val="00730D77"/>
    <w:rsid w:val="007339B6"/>
    <w:rsid w:val="00733FAC"/>
    <w:rsid w:val="00735EC9"/>
    <w:rsid w:val="007404A7"/>
    <w:rsid w:val="00743404"/>
    <w:rsid w:val="00743D11"/>
    <w:rsid w:val="00746448"/>
    <w:rsid w:val="007468B7"/>
    <w:rsid w:val="00747F37"/>
    <w:rsid w:val="0075719E"/>
    <w:rsid w:val="007637DA"/>
    <w:rsid w:val="00766B2A"/>
    <w:rsid w:val="00773209"/>
    <w:rsid w:val="00773ADB"/>
    <w:rsid w:val="0078071D"/>
    <w:rsid w:val="00781573"/>
    <w:rsid w:val="00785864"/>
    <w:rsid w:val="00785C42"/>
    <w:rsid w:val="007860E6"/>
    <w:rsid w:val="00787995"/>
    <w:rsid w:val="00787B74"/>
    <w:rsid w:val="0079243F"/>
    <w:rsid w:val="007932A4"/>
    <w:rsid w:val="00793CF5"/>
    <w:rsid w:val="00794D47"/>
    <w:rsid w:val="00795355"/>
    <w:rsid w:val="00796F5C"/>
    <w:rsid w:val="007A0282"/>
    <w:rsid w:val="007A0E66"/>
    <w:rsid w:val="007A1076"/>
    <w:rsid w:val="007A30CA"/>
    <w:rsid w:val="007A3D96"/>
    <w:rsid w:val="007A4BE9"/>
    <w:rsid w:val="007B1C68"/>
    <w:rsid w:val="007B4057"/>
    <w:rsid w:val="007B798D"/>
    <w:rsid w:val="007C2E36"/>
    <w:rsid w:val="007D0C8A"/>
    <w:rsid w:val="007D6FBA"/>
    <w:rsid w:val="007D79C2"/>
    <w:rsid w:val="007E37B2"/>
    <w:rsid w:val="007E3B96"/>
    <w:rsid w:val="007E75A0"/>
    <w:rsid w:val="007F03BA"/>
    <w:rsid w:val="007F238E"/>
    <w:rsid w:val="007F33F1"/>
    <w:rsid w:val="007F61BF"/>
    <w:rsid w:val="00801B87"/>
    <w:rsid w:val="00803CB5"/>
    <w:rsid w:val="008040B3"/>
    <w:rsid w:val="0080442A"/>
    <w:rsid w:val="00805CC6"/>
    <w:rsid w:val="00806C25"/>
    <w:rsid w:val="00807524"/>
    <w:rsid w:val="008105E2"/>
    <w:rsid w:val="0081397F"/>
    <w:rsid w:val="00814ED2"/>
    <w:rsid w:val="008153A5"/>
    <w:rsid w:val="008164CB"/>
    <w:rsid w:val="00817ED1"/>
    <w:rsid w:val="008213F2"/>
    <w:rsid w:val="00821FB4"/>
    <w:rsid w:val="00822329"/>
    <w:rsid w:val="00822F17"/>
    <w:rsid w:val="008277AF"/>
    <w:rsid w:val="00831EF6"/>
    <w:rsid w:val="008332A6"/>
    <w:rsid w:val="00833A9E"/>
    <w:rsid w:val="00836300"/>
    <w:rsid w:val="008442B1"/>
    <w:rsid w:val="00846237"/>
    <w:rsid w:val="00850F43"/>
    <w:rsid w:val="008576AA"/>
    <w:rsid w:val="008649D3"/>
    <w:rsid w:val="00867085"/>
    <w:rsid w:val="008715BF"/>
    <w:rsid w:val="00871BC2"/>
    <w:rsid w:val="00875EF4"/>
    <w:rsid w:val="008768DF"/>
    <w:rsid w:val="00877587"/>
    <w:rsid w:val="008832D0"/>
    <w:rsid w:val="00885327"/>
    <w:rsid w:val="00893955"/>
    <w:rsid w:val="00896889"/>
    <w:rsid w:val="008977BE"/>
    <w:rsid w:val="008A3970"/>
    <w:rsid w:val="008B237F"/>
    <w:rsid w:val="008B25D6"/>
    <w:rsid w:val="008B5D6F"/>
    <w:rsid w:val="008B6F67"/>
    <w:rsid w:val="008B760C"/>
    <w:rsid w:val="008B76E7"/>
    <w:rsid w:val="008C1558"/>
    <w:rsid w:val="008C3BB8"/>
    <w:rsid w:val="008C63F1"/>
    <w:rsid w:val="008C69A8"/>
    <w:rsid w:val="008D1769"/>
    <w:rsid w:val="008D21E5"/>
    <w:rsid w:val="008D35A2"/>
    <w:rsid w:val="008D7350"/>
    <w:rsid w:val="008E32CB"/>
    <w:rsid w:val="008E4F0C"/>
    <w:rsid w:val="008E524E"/>
    <w:rsid w:val="008E59EA"/>
    <w:rsid w:val="008E66C3"/>
    <w:rsid w:val="008F195F"/>
    <w:rsid w:val="008F2B5E"/>
    <w:rsid w:val="008F3F76"/>
    <w:rsid w:val="008F5083"/>
    <w:rsid w:val="008F6055"/>
    <w:rsid w:val="00907581"/>
    <w:rsid w:val="0091230C"/>
    <w:rsid w:val="00913C9E"/>
    <w:rsid w:val="00915246"/>
    <w:rsid w:val="0091625D"/>
    <w:rsid w:val="00920910"/>
    <w:rsid w:val="00921274"/>
    <w:rsid w:val="0092673E"/>
    <w:rsid w:val="00927E78"/>
    <w:rsid w:val="00930E73"/>
    <w:rsid w:val="009345BC"/>
    <w:rsid w:val="00943CEE"/>
    <w:rsid w:val="0094527C"/>
    <w:rsid w:val="00947A16"/>
    <w:rsid w:val="0095410A"/>
    <w:rsid w:val="00954918"/>
    <w:rsid w:val="0095596D"/>
    <w:rsid w:val="00956F1D"/>
    <w:rsid w:val="009573D4"/>
    <w:rsid w:val="00960F00"/>
    <w:rsid w:val="00961F70"/>
    <w:rsid w:val="00962075"/>
    <w:rsid w:val="00962BC8"/>
    <w:rsid w:val="00963A3A"/>
    <w:rsid w:val="00967246"/>
    <w:rsid w:val="0096732D"/>
    <w:rsid w:val="00967E92"/>
    <w:rsid w:val="009709BE"/>
    <w:rsid w:val="009711C6"/>
    <w:rsid w:val="00972511"/>
    <w:rsid w:val="0097460D"/>
    <w:rsid w:val="00975360"/>
    <w:rsid w:val="0097756A"/>
    <w:rsid w:val="009808FA"/>
    <w:rsid w:val="00982318"/>
    <w:rsid w:val="00982889"/>
    <w:rsid w:val="00982E24"/>
    <w:rsid w:val="009838AA"/>
    <w:rsid w:val="009864BE"/>
    <w:rsid w:val="00990869"/>
    <w:rsid w:val="009930B4"/>
    <w:rsid w:val="00996B26"/>
    <w:rsid w:val="00996D6A"/>
    <w:rsid w:val="00997DCD"/>
    <w:rsid w:val="009A1C8D"/>
    <w:rsid w:val="009A78AA"/>
    <w:rsid w:val="009B09C1"/>
    <w:rsid w:val="009B3187"/>
    <w:rsid w:val="009C01C4"/>
    <w:rsid w:val="009C3B41"/>
    <w:rsid w:val="009D0E65"/>
    <w:rsid w:val="009D10DD"/>
    <w:rsid w:val="009D3F05"/>
    <w:rsid w:val="009D43A1"/>
    <w:rsid w:val="009D462A"/>
    <w:rsid w:val="009E0C1F"/>
    <w:rsid w:val="009E48D1"/>
    <w:rsid w:val="009E6EBF"/>
    <w:rsid w:val="009F05A9"/>
    <w:rsid w:val="009F3776"/>
    <w:rsid w:val="009F4A3F"/>
    <w:rsid w:val="009F4FFB"/>
    <w:rsid w:val="00A03D5D"/>
    <w:rsid w:val="00A07E99"/>
    <w:rsid w:val="00A11B8C"/>
    <w:rsid w:val="00A16090"/>
    <w:rsid w:val="00A27291"/>
    <w:rsid w:val="00A30AD6"/>
    <w:rsid w:val="00A32A67"/>
    <w:rsid w:val="00A34658"/>
    <w:rsid w:val="00A348D7"/>
    <w:rsid w:val="00A36064"/>
    <w:rsid w:val="00A37080"/>
    <w:rsid w:val="00A417F6"/>
    <w:rsid w:val="00A47AFB"/>
    <w:rsid w:val="00A50B3E"/>
    <w:rsid w:val="00A514AC"/>
    <w:rsid w:val="00A51ACD"/>
    <w:rsid w:val="00A60713"/>
    <w:rsid w:val="00A61032"/>
    <w:rsid w:val="00A61AF9"/>
    <w:rsid w:val="00A63F60"/>
    <w:rsid w:val="00A669A1"/>
    <w:rsid w:val="00A67C8B"/>
    <w:rsid w:val="00A75A35"/>
    <w:rsid w:val="00A75A45"/>
    <w:rsid w:val="00A7601F"/>
    <w:rsid w:val="00A76655"/>
    <w:rsid w:val="00A7744F"/>
    <w:rsid w:val="00A80F97"/>
    <w:rsid w:val="00A81387"/>
    <w:rsid w:val="00A853FB"/>
    <w:rsid w:val="00A91E60"/>
    <w:rsid w:val="00A92381"/>
    <w:rsid w:val="00AA002B"/>
    <w:rsid w:val="00AA13ED"/>
    <w:rsid w:val="00AA1497"/>
    <w:rsid w:val="00AA583D"/>
    <w:rsid w:val="00AA5ED1"/>
    <w:rsid w:val="00AA6025"/>
    <w:rsid w:val="00AA6915"/>
    <w:rsid w:val="00AA6FC3"/>
    <w:rsid w:val="00AA7C4D"/>
    <w:rsid w:val="00AB081F"/>
    <w:rsid w:val="00AB2A87"/>
    <w:rsid w:val="00AB3D22"/>
    <w:rsid w:val="00AC1DE9"/>
    <w:rsid w:val="00AC54C9"/>
    <w:rsid w:val="00AC7041"/>
    <w:rsid w:val="00AC7A3C"/>
    <w:rsid w:val="00AD008B"/>
    <w:rsid w:val="00AD0E97"/>
    <w:rsid w:val="00AD2613"/>
    <w:rsid w:val="00AD3CDC"/>
    <w:rsid w:val="00AE0FAF"/>
    <w:rsid w:val="00AE12D3"/>
    <w:rsid w:val="00AE701C"/>
    <w:rsid w:val="00AF00FB"/>
    <w:rsid w:val="00AF2CCB"/>
    <w:rsid w:val="00AF40E2"/>
    <w:rsid w:val="00AF68D8"/>
    <w:rsid w:val="00B0287F"/>
    <w:rsid w:val="00B045A7"/>
    <w:rsid w:val="00B0695A"/>
    <w:rsid w:val="00B12FB8"/>
    <w:rsid w:val="00B157C3"/>
    <w:rsid w:val="00B15A3A"/>
    <w:rsid w:val="00B1768F"/>
    <w:rsid w:val="00B222CB"/>
    <w:rsid w:val="00B325D5"/>
    <w:rsid w:val="00B33327"/>
    <w:rsid w:val="00B366F6"/>
    <w:rsid w:val="00B37A99"/>
    <w:rsid w:val="00B411FC"/>
    <w:rsid w:val="00B416F4"/>
    <w:rsid w:val="00B43410"/>
    <w:rsid w:val="00B453F6"/>
    <w:rsid w:val="00B45B93"/>
    <w:rsid w:val="00B52B46"/>
    <w:rsid w:val="00B57CF9"/>
    <w:rsid w:val="00B61E47"/>
    <w:rsid w:val="00B63C12"/>
    <w:rsid w:val="00B64A28"/>
    <w:rsid w:val="00B74D02"/>
    <w:rsid w:val="00B76957"/>
    <w:rsid w:val="00B775CB"/>
    <w:rsid w:val="00B84ACE"/>
    <w:rsid w:val="00B85BB0"/>
    <w:rsid w:val="00B8618C"/>
    <w:rsid w:val="00B90836"/>
    <w:rsid w:val="00B90C93"/>
    <w:rsid w:val="00B9318D"/>
    <w:rsid w:val="00B94D6C"/>
    <w:rsid w:val="00BA03A3"/>
    <w:rsid w:val="00BA2E38"/>
    <w:rsid w:val="00BA3A5C"/>
    <w:rsid w:val="00BA7780"/>
    <w:rsid w:val="00BA7EC7"/>
    <w:rsid w:val="00BB0655"/>
    <w:rsid w:val="00BB1038"/>
    <w:rsid w:val="00BB43BA"/>
    <w:rsid w:val="00BB46EA"/>
    <w:rsid w:val="00BB59EC"/>
    <w:rsid w:val="00BC0575"/>
    <w:rsid w:val="00BC06C5"/>
    <w:rsid w:val="00BC1C8D"/>
    <w:rsid w:val="00BC28CF"/>
    <w:rsid w:val="00BC28E9"/>
    <w:rsid w:val="00BC416B"/>
    <w:rsid w:val="00BC7422"/>
    <w:rsid w:val="00BD4D72"/>
    <w:rsid w:val="00BD53D5"/>
    <w:rsid w:val="00BE0002"/>
    <w:rsid w:val="00BE2485"/>
    <w:rsid w:val="00BE7AE7"/>
    <w:rsid w:val="00BF0607"/>
    <w:rsid w:val="00BF1186"/>
    <w:rsid w:val="00BF136D"/>
    <w:rsid w:val="00BF3EEA"/>
    <w:rsid w:val="00C02C09"/>
    <w:rsid w:val="00C048E8"/>
    <w:rsid w:val="00C072BD"/>
    <w:rsid w:val="00C07A72"/>
    <w:rsid w:val="00C118B2"/>
    <w:rsid w:val="00C154A6"/>
    <w:rsid w:val="00C245DD"/>
    <w:rsid w:val="00C27168"/>
    <w:rsid w:val="00C304D1"/>
    <w:rsid w:val="00C32B41"/>
    <w:rsid w:val="00C3498D"/>
    <w:rsid w:val="00C36D83"/>
    <w:rsid w:val="00C40B38"/>
    <w:rsid w:val="00C425F0"/>
    <w:rsid w:val="00C4473E"/>
    <w:rsid w:val="00C515E6"/>
    <w:rsid w:val="00C57DDF"/>
    <w:rsid w:val="00C64364"/>
    <w:rsid w:val="00C666D7"/>
    <w:rsid w:val="00C67156"/>
    <w:rsid w:val="00C675A1"/>
    <w:rsid w:val="00C70772"/>
    <w:rsid w:val="00C70BB8"/>
    <w:rsid w:val="00C76DEB"/>
    <w:rsid w:val="00C80AF2"/>
    <w:rsid w:val="00C82E2F"/>
    <w:rsid w:val="00C85690"/>
    <w:rsid w:val="00C86D81"/>
    <w:rsid w:val="00C9037D"/>
    <w:rsid w:val="00C90A7B"/>
    <w:rsid w:val="00C92916"/>
    <w:rsid w:val="00C9400F"/>
    <w:rsid w:val="00C94435"/>
    <w:rsid w:val="00C94E8B"/>
    <w:rsid w:val="00CA52B4"/>
    <w:rsid w:val="00CB027D"/>
    <w:rsid w:val="00CB09CE"/>
    <w:rsid w:val="00CB4D7D"/>
    <w:rsid w:val="00CC1156"/>
    <w:rsid w:val="00CC17BB"/>
    <w:rsid w:val="00CC3852"/>
    <w:rsid w:val="00CC52D1"/>
    <w:rsid w:val="00CC5DE0"/>
    <w:rsid w:val="00CC7B9F"/>
    <w:rsid w:val="00CD01BA"/>
    <w:rsid w:val="00CD3BC2"/>
    <w:rsid w:val="00CD3ECC"/>
    <w:rsid w:val="00CD7201"/>
    <w:rsid w:val="00CE0D85"/>
    <w:rsid w:val="00CE1375"/>
    <w:rsid w:val="00CE33A7"/>
    <w:rsid w:val="00CE4186"/>
    <w:rsid w:val="00CE5357"/>
    <w:rsid w:val="00CE65EA"/>
    <w:rsid w:val="00CE7093"/>
    <w:rsid w:val="00CF4E65"/>
    <w:rsid w:val="00D03729"/>
    <w:rsid w:val="00D03D67"/>
    <w:rsid w:val="00D04A81"/>
    <w:rsid w:val="00D057D2"/>
    <w:rsid w:val="00D0643B"/>
    <w:rsid w:val="00D07400"/>
    <w:rsid w:val="00D14450"/>
    <w:rsid w:val="00D20E31"/>
    <w:rsid w:val="00D228B1"/>
    <w:rsid w:val="00D2394B"/>
    <w:rsid w:val="00D24D06"/>
    <w:rsid w:val="00D25004"/>
    <w:rsid w:val="00D25ED5"/>
    <w:rsid w:val="00D27BC5"/>
    <w:rsid w:val="00D31248"/>
    <w:rsid w:val="00D34AE5"/>
    <w:rsid w:val="00D42315"/>
    <w:rsid w:val="00D53B4B"/>
    <w:rsid w:val="00D53B9A"/>
    <w:rsid w:val="00D53D44"/>
    <w:rsid w:val="00D5572C"/>
    <w:rsid w:val="00D566F9"/>
    <w:rsid w:val="00D607BF"/>
    <w:rsid w:val="00D61BB7"/>
    <w:rsid w:val="00D62A96"/>
    <w:rsid w:val="00D630BE"/>
    <w:rsid w:val="00D649E1"/>
    <w:rsid w:val="00D65D56"/>
    <w:rsid w:val="00D72011"/>
    <w:rsid w:val="00D7332C"/>
    <w:rsid w:val="00D73470"/>
    <w:rsid w:val="00D74874"/>
    <w:rsid w:val="00D7717F"/>
    <w:rsid w:val="00D80AA7"/>
    <w:rsid w:val="00D81AFB"/>
    <w:rsid w:val="00D8637A"/>
    <w:rsid w:val="00D87E03"/>
    <w:rsid w:val="00DA1F70"/>
    <w:rsid w:val="00DA4668"/>
    <w:rsid w:val="00DA5CAD"/>
    <w:rsid w:val="00DA6611"/>
    <w:rsid w:val="00DB0F24"/>
    <w:rsid w:val="00DB1338"/>
    <w:rsid w:val="00DB63FB"/>
    <w:rsid w:val="00DB7899"/>
    <w:rsid w:val="00DC0310"/>
    <w:rsid w:val="00DC2DB0"/>
    <w:rsid w:val="00DC485A"/>
    <w:rsid w:val="00DC7A6C"/>
    <w:rsid w:val="00DC7E7E"/>
    <w:rsid w:val="00DD027F"/>
    <w:rsid w:val="00DD61C5"/>
    <w:rsid w:val="00DD7859"/>
    <w:rsid w:val="00DE0DCE"/>
    <w:rsid w:val="00DE2031"/>
    <w:rsid w:val="00DE46EF"/>
    <w:rsid w:val="00DF1051"/>
    <w:rsid w:val="00DF230A"/>
    <w:rsid w:val="00DF66EF"/>
    <w:rsid w:val="00E00801"/>
    <w:rsid w:val="00E01C3A"/>
    <w:rsid w:val="00E02943"/>
    <w:rsid w:val="00E05E4A"/>
    <w:rsid w:val="00E07EF2"/>
    <w:rsid w:val="00E12919"/>
    <w:rsid w:val="00E14B27"/>
    <w:rsid w:val="00E229B3"/>
    <w:rsid w:val="00E35B9C"/>
    <w:rsid w:val="00E3608F"/>
    <w:rsid w:val="00E42872"/>
    <w:rsid w:val="00E4304C"/>
    <w:rsid w:val="00E4609D"/>
    <w:rsid w:val="00E5044E"/>
    <w:rsid w:val="00E50847"/>
    <w:rsid w:val="00E50B27"/>
    <w:rsid w:val="00E55205"/>
    <w:rsid w:val="00E555EE"/>
    <w:rsid w:val="00E617D4"/>
    <w:rsid w:val="00E61E1E"/>
    <w:rsid w:val="00E62780"/>
    <w:rsid w:val="00E6350E"/>
    <w:rsid w:val="00E65906"/>
    <w:rsid w:val="00E72D90"/>
    <w:rsid w:val="00E735C4"/>
    <w:rsid w:val="00E741C4"/>
    <w:rsid w:val="00E8163F"/>
    <w:rsid w:val="00E83765"/>
    <w:rsid w:val="00E84565"/>
    <w:rsid w:val="00E87B3A"/>
    <w:rsid w:val="00E90044"/>
    <w:rsid w:val="00E913AB"/>
    <w:rsid w:val="00E93E69"/>
    <w:rsid w:val="00E9594B"/>
    <w:rsid w:val="00E95A51"/>
    <w:rsid w:val="00E979AA"/>
    <w:rsid w:val="00EA2C5F"/>
    <w:rsid w:val="00EA4BE6"/>
    <w:rsid w:val="00EA6F6E"/>
    <w:rsid w:val="00EA78A2"/>
    <w:rsid w:val="00EA7EDE"/>
    <w:rsid w:val="00EB0F33"/>
    <w:rsid w:val="00EB2847"/>
    <w:rsid w:val="00EB4F42"/>
    <w:rsid w:val="00EB5269"/>
    <w:rsid w:val="00EB7F5F"/>
    <w:rsid w:val="00EC08E3"/>
    <w:rsid w:val="00EC1CAC"/>
    <w:rsid w:val="00EC37FA"/>
    <w:rsid w:val="00EC4854"/>
    <w:rsid w:val="00ED1CD2"/>
    <w:rsid w:val="00ED1F9C"/>
    <w:rsid w:val="00ED2B41"/>
    <w:rsid w:val="00ED51DC"/>
    <w:rsid w:val="00ED5BF9"/>
    <w:rsid w:val="00EE4979"/>
    <w:rsid w:val="00EE4DDE"/>
    <w:rsid w:val="00EE7A6D"/>
    <w:rsid w:val="00F015B4"/>
    <w:rsid w:val="00F021DA"/>
    <w:rsid w:val="00F02FE1"/>
    <w:rsid w:val="00F041A6"/>
    <w:rsid w:val="00F04800"/>
    <w:rsid w:val="00F05AD7"/>
    <w:rsid w:val="00F05C54"/>
    <w:rsid w:val="00F11D36"/>
    <w:rsid w:val="00F12E8A"/>
    <w:rsid w:val="00F1557C"/>
    <w:rsid w:val="00F15EC6"/>
    <w:rsid w:val="00F20DD3"/>
    <w:rsid w:val="00F21914"/>
    <w:rsid w:val="00F22839"/>
    <w:rsid w:val="00F233C7"/>
    <w:rsid w:val="00F243BD"/>
    <w:rsid w:val="00F24954"/>
    <w:rsid w:val="00F254FC"/>
    <w:rsid w:val="00F2637B"/>
    <w:rsid w:val="00F30102"/>
    <w:rsid w:val="00F318BF"/>
    <w:rsid w:val="00F318DB"/>
    <w:rsid w:val="00F324FC"/>
    <w:rsid w:val="00F332DF"/>
    <w:rsid w:val="00F33E29"/>
    <w:rsid w:val="00F344E3"/>
    <w:rsid w:val="00F41A9A"/>
    <w:rsid w:val="00F41BCE"/>
    <w:rsid w:val="00F47B7C"/>
    <w:rsid w:val="00F51D47"/>
    <w:rsid w:val="00F52911"/>
    <w:rsid w:val="00F546C7"/>
    <w:rsid w:val="00F5498D"/>
    <w:rsid w:val="00F577A3"/>
    <w:rsid w:val="00F57846"/>
    <w:rsid w:val="00F602CA"/>
    <w:rsid w:val="00F60385"/>
    <w:rsid w:val="00F661C6"/>
    <w:rsid w:val="00F661D1"/>
    <w:rsid w:val="00F700EF"/>
    <w:rsid w:val="00F71031"/>
    <w:rsid w:val="00F71361"/>
    <w:rsid w:val="00F7156B"/>
    <w:rsid w:val="00F73629"/>
    <w:rsid w:val="00F75039"/>
    <w:rsid w:val="00F75B6C"/>
    <w:rsid w:val="00F75C0F"/>
    <w:rsid w:val="00F75DE6"/>
    <w:rsid w:val="00F82A03"/>
    <w:rsid w:val="00F849F4"/>
    <w:rsid w:val="00F851B2"/>
    <w:rsid w:val="00F876CE"/>
    <w:rsid w:val="00F915D4"/>
    <w:rsid w:val="00F954DD"/>
    <w:rsid w:val="00F96DFA"/>
    <w:rsid w:val="00FA4036"/>
    <w:rsid w:val="00FA5812"/>
    <w:rsid w:val="00FA59CF"/>
    <w:rsid w:val="00FA74D1"/>
    <w:rsid w:val="00FA7D63"/>
    <w:rsid w:val="00FB0EE5"/>
    <w:rsid w:val="00FB3A08"/>
    <w:rsid w:val="00FC10D3"/>
    <w:rsid w:val="00FC133D"/>
    <w:rsid w:val="00FC1817"/>
    <w:rsid w:val="00FC19A7"/>
    <w:rsid w:val="00FC2B25"/>
    <w:rsid w:val="00FC796F"/>
    <w:rsid w:val="00FD1A32"/>
    <w:rsid w:val="00FD206D"/>
    <w:rsid w:val="00FD28E8"/>
    <w:rsid w:val="00FD48DC"/>
    <w:rsid w:val="00FD59FF"/>
    <w:rsid w:val="00FD6A36"/>
    <w:rsid w:val="00FD7FC8"/>
    <w:rsid w:val="00FE1175"/>
    <w:rsid w:val="00FE1FBE"/>
    <w:rsid w:val="00FE5ADA"/>
    <w:rsid w:val="00FF2D53"/>
    <w:rsid w:val="00FF4252"/>
    <w:rsid w:val="00FF4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62128"/>
  <w15:chartTrackingRefBased/>
  <w15:docId w15:val="{11C9C015-BE3F-400A-B178-D5D86B5C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D63"/>
    <w:pPr>
      <w:widowControl w:val="0"/>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92D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58564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lesHeading1">
    <w:name w:val="Rules Heading 1"/>
    <w:basedOn w:val="Heading1"/>
    <w:link w:val="RulesHeading1Char"/>
    <w:qFormat/>
    <w:rsid w:val="00492D63"/>
    <w:pPr>
      <w:keepNext w:val="0"/>
      <w:keepLines w:val="0"/>
      <w:widowControl/>
      <w:tabs>
        <w:tab w:val="left" w:pos="-1440"/>
      </w:tabs>
      <w:spacing w:before="0"/>
      <w:ind w:left="2160" w:hanging="2160"/>
    </w:pPr>
    <w:rPr>
      <w:rFonts w:ascii="Times New Roman" w:eastAsia="Times New Roman" w:hAnsi="Times New Roman" w:cs="Times New Roman"/>
      <w:b/>
      <w:sz w:val="24"/>
      <w:szCs w:val="24"/>
    </w:rPr>
  </w:style>
  <w:style w:type="character" w:customStyle="1" w:styleId="RulesHeading1Char">
    <w:name w:val="Rules Heading 1 Char"/>
    <w:basedOn w:val="Heading1Char"/>
    <w:link w:val="RulesHeading1"/>
    <w:rsid w:val="00492D63"/>
    <w:rPr>
      <w:rFonts w:ascii="Times New Roman" w:eastAsia="Times New Roman" w:hAnsi="Times New Roman" w:cs="Times New Roman"/>
      <w:b/>
      <w:color w:val="2F5496" w:themeColor="accent1" w:themeShade="BF"/>
      <w:sz w:val="24"/>
      <w:szCs w:val="24"/>
    </w:rPr>
  </w:style>
  <w:style w:type="character" w:customStyle="1" w:styleId="Heading1Char">
    <w:name w:val="Heading 1 Char"/>
    <w:basedOn w:val="DefaultParagraphFont"/>
    <w:link w:val="Heading1"/>
    <w:uiPriority w:val="9"/>
    <w:rsid w:val="00492D6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92D63"/>
    <w:pPr>
      <w:ind w:left="720"/>
      <w:contextualSpacing/>
    </w:pPr>
  </w:style>
  <w:style w:type="character" w:styleId="Hyperlink">
    <w:name w:val="Hyperlink"/>
    <w:basedOn w:val="DefaultParagraphFont"/>
    <w:uiPriority w:val="99"/>
    <w:unhideWhenUsed/>
    <w:rsid w:val="008F5083"/>
    <w:rPr>
      <w:color w:val="0563C1" w:themeColor="hyperlink"/>
      <w:u w:val="single"/>
    </w:rPr>
  </w:style>
  <w:style w:type="character" w:styleId="UnresolvedMention">
    <w:name w:val="Unresolved Mention"/>
    <w:basedOn w:val="DefaultParagraphFont"/>
    <w:uiPriority w:val="99"/>
    <w:semiHidden/>
    <w:unhideWhenUsed/>
    <w:rsid w:val="008F5083"/>
    <w:rPr>
      <w:color w:val="605E5C"/>
      <w:shd w:val="clear" w:color="auto" w:fill="E1DFDD"/>
    </w:rPr>
  </w:style>
  <w:style w:type="character" w:styleId="CommentReference">
    <w:name w:val="annotation reference"/>
    <w:basedOn w:val="DefaultParagraphFont"/>
    <w:uiPriority w:val="99"/>
    <w:semiHidden/>
    <w:unhideWhenUsed/>
    <w:rsid w:val="00927E78"/>
    <w:rPr>
      <w:sz w:val="16"/>
      <w:szCs w:val="16"/>
    </w:rPr>
  </w:style>
  <w:style w:type="paragraph" w:styleId="CommentText">
    <w:name w:val="annotation text"/>
    <w:basedOn w:val="Normal"/>
    <w:link w:val="CommentTextChar"/>
    <w:uiPriority w:val="99"/>
    <w:unhideWhenUsed/>
    <w:rsid w:val="00927E78"/>
    <w:rPr>
      <w:sz w:val="20"/>
    </w:rPr>
  </w:style>
  <w:style w:type="character" w:customStyle="1" w:styleId="CommentTextChar">
    <w:name w:val="Comment Text Char"/>
    <w:basedOn w:val="DefaultParagraphFont"/>
    <w:link w:val="CommentText"/>
    <w:uiPriority w:val="99"/>
    <w:rsid w:val="00927E7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27E78"/>
    <w:rPr>
      <w:b/>
      <w:bCs/>
    </w:rPr>
  </w:style>
  <w:style w:type="character" w:customStyle="1" w:styleId="CommentSubjectChar">
    <w:name w:val="Comment Subject Char"/>
    <w:basedOn w:val="CommentTextChar"/>
    <w:link w:val="CommentSubject"/>
    <w:uiPriority w:val="99"/>
    <w:semiHidden/>
    <w:rsid w:val="00927E78"/>
    <w:rPr>
      <w:rFonts w:ascii="Arial" w:eastAsia="Times New Roman" w:hAnsi="Arial" w:cs="Times New Roman"/>
      <w:b/>
      <w:bCs/>
      <w:sz w:val="20"/>
      <w:szCs w:val="20"/>
    </w:rPr>
  </w:style>
  <w:style w:type="paragraph" w:styleId="NormalWeb">
    <w:name w:val="Normal (Web)"/>
    <w:basedOn w:val="Normal"/>
    <w:uiPriority w:val="99"/>
    <w:semiHidden/>
    <w:unhideWhenUsed/>
    <w:rsid w:val="00E62780"/>
    <w:rPr>
      <w:rFonts w:ascii="Times New Roman" w:hAnsi="Times New Roman"/>
      <w:szCs w:val="24"/>
    </w:rPr>
  </w:style>
  <w:style w:type="paragraph" w:styleId="Header">
    <w:name w:val="header"/>
    <w:basedOn w:val="Normal"/>
    <w:link w:val="HeaderChar"/>
    <w:uiPriority w:val="99"/>
    <w:unhideWhenUsed/>
    <w:rsid w:val="00257AA8"/>
    <w:pPr>
      <w:tabs>
        <w:tab w:val="center" w:pos="4680"/>
        <w:tab w:val="right" w:pos="9360"/>
      </w:tabs>
    </w:pPr>
  </w:style>
  <w:style w:type="character" w:customStyle="1" w:styleId="HeaderChar">
    <w:name w:val="Header Char"/>
    <w:basedOn w:val="DefaultParagraphFont"/>
    <w:link w:val="Header"/>
    <w:uiPriority w:val="99"/>
    <w:rsid w:val="00257AA8"/>
    <w:rPr>
      <w:rFonts w:ascii="Arial" w:eastAsia="Times New Roman" w:hAnsi="Arial" w:cs="Times New Roman"/>
      <w:sz w:val="24"/>
      <w:szCs w:val="20"/>
    </w:rPr>
  </w:style>
  <w:style w:type="paragraph" w:styleId="Footer">
    <w:name w:val="footer"/>
    <w:basedOn w:val="Normal"/>
    <w:link w:val="FooterChar"/>
    <w:uiPriority w:val="99"/>
    <w:unhideWhenUsed/>
    <w:rsid w:val="00257AA8"/>
    <w:pPr>
      <w:tabs>
        <w:tab w:val="center" w:pos="4680"/>
        <w:tab w:val="right" w:pos="9360"/>
      </w:tabs>
    </w:pPr>
  </w:style>
  <w:style w:type="character" w:customStyle="1" w:styleId="FooterChar">
    <w:name w:val="Footer Char"/>
    <w:basedOn w:val="DefaultParagraphFont"/>
    <w:link w:val="Footer"/>
    <w:uiPriority w:val="99"/>
    <w:rsid w:val="00257AA8"/>
    <w:rPr>
      <w:rFonts w:ascii="Arial" w:eastAsia="Times New Roman" w:hAnsi="Arial" w:cs="Times New Roman"/>
      <w:sz w:val="24"/>
      <w:szCs w:val="20"/>
    </w:rPr>
  </w:style>
  <w:style w:type="paragraph" w:styleId="Revision">
    <w:name w:val="Revision"/>
    <w:hidden/>
    <w:uiPriority w:val="99"/>
    <w:semiHidden/>
    <w:rsid w:val="000E3FD1"/>
    <w:pPr>
      <w:spacing w:after="0" w:line="240" w:lineRule="auto"/>
    </w:pPr>
    <w:rPr>
      <w:rFonts w:ascii="Arial" w:eastAsia="Times New Roman" w:hAnsi="Arial" w:cs="Times New Roman"/>
      <w:sz w:val="24"/>
      <w:szCs w:val="20"/>
    </w:rPr>
  </w:style>
  <w:style w:type="character" w:customStyle="1" w:styleId="Heading5Char">
    <w:name w:val="Heading 5 Char"/>
    <w:basedOn w:val="DefaultParagraphFont"/>
    <w:link w:val="Heading5"/>
    <w:uiPriority w:val="9"/>
    <w:semiHidden/>
    <w:rsid w:val="0058564C"/>
    <w:rPr>
      <w:rFonts w:asciiTheme="majorHAnsi" w:eastAsiaTheme="majorEastAsia" w:hAnsiTheme="majorHAnsi" w:cstheme="majorBidi"/>
      <w:color w:val="2F5496" w:themeColor="accent1" w:themeShade="B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90349">
      <w:bodyDiv w:val="1"/>
      <w:marLeft w:val="0"/>
      <w:marRight w:val="0"/>
      <w:marTop w:val="0"/>
      <w:marBottom w:val="0"/>
      <w:divBdr>
        <w:top w:val="none" w:sz="0" w:space="0" w:color="auto"/>
        <w:left w:val="none" w:sz="0" w:space="0" w:color="auto"/>
        <w:bottom w:val="none" w:sz="0" w:space="0" w:color="auto"/>
        <w:right w:val="none" w:sz="0" w:space="0" w:color="auto"/>
      </w:divBdr>
    </w:div>
    <w:div w:id="619536455">
      <w:bodyDiv w:val="1"/>
      <w:marLeft w:val="0"/>
      <w:marRight w:val="0"/>
      <w:marTop w:val="0"/>
      <w:marBottom w:val="0"/>
      <w:divBdr>
        <w:top w:val="none" w:sz="0" w:space="0" w:color="auto"/>
        <w:left w:val="none" w:sz="0" w:space="0" w:color="auto"/>
        <w:bottom w:val="none" w:sz="0" w:space="0" w:color="auto"/>
        <w:right w:val="none" w:sz="0" w:space="0" w:color="auto"/>
      </w:divBdr>
    </w:div>
    <w:div w:id="646780411">
      <w:bodyDiv w:val="1"/>
      <w:marLeft w:val="0"/>
      <w:marRight w:val="0"/>
      <w:marTop w:val="0"/>
      <w:marBottom w:val="0"/>
      <w:divBdr>
        <w:top w:val="none" w:sz="0" w:space="0" w:color="auto"/>
        <w:left w:val="none" w:sz="0" w:space="0" w:color="auto"/>
        <w:bottom w:val="none" w:sz="0" w:space="0" w:color="auto"/>
        <w:right w:val="none" w:sz="0" w:space="0" w:color="auto"/>
      </w:divBdr>
    </w:div>
    <w:div w:id="1582830503">
      <w:bodyDiv w:val="1"/>
      <w:marLeft w:val="0"/>
      <w:marRight w:val="0"/>
      <w:marTop w:val="0"/>
      <w:marBottom w:val="0"/>
      <w:divBdr>
        <w:top w:val="none" w:sz="0" w:space="0" w:color="auto"/>
        <w:left w:val="none" w:sz="0" w:space="0" w:color="auto"/>
        <w:bottom w:val="none" w:sz="0" w:space="0" w:color="auto"/>
        <w:right w:val="none" w:sz="0" w:space="0" w:color="auto"/>
      </w:divBdr>
    </w:div>
    <w:div w:id="195581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WCB@maine.gov" TargetMode="External"/><Relationship Id="rId13" Type="http://schemas.openxmlformats.org/officeDocument/2006/relationships/hyperlink" Target="mailto:EDI.WCB@maine.go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aine.gov/wcb/"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aiab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aine.gov/wcb/Departments/informationmgt/electronicpartneringidlist_rev_11-16-21_fillable.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maine.gov/wcb/Departments/informationmgt/tradingpartnerinfo.html" TargetMode="External"/><Relationship Id="rId14" Type="http://schemas.openxmlformats.org/officeDocument/2006/relationships/hyperlink" Target="https://gcc02.safelinks.protection.outlook.com/?url=https%3A%2F%2Fwww.maine.gov%2Fwcb%2FDepartments%2Finformationmgt%2Findex.html&amp;data=05%7C02%7CLindsay.Lizzotte%40maine.gov%7C127a3e581ebf4370119708de1b20d52d%7C413fa8ab207d4b629bcdea1a8f2f864e%7C0%7C0%7C638978024995410345%7CUnknown%7CTWFpbGZsb3d8eyJFbXB0eU1hcGkiOnRydWUsIlYiOiIwLjAuMDAwMCIsIlAiOiJXaW4zMiIsIkFOIjoiTWFpbCIsIldUIjoyfQ%3D%3D%7C0%7C%7C%7C&amp;sdata=Ph4rLSDS0QiJEqyd5a%2F7PMolxKgokL2fq1D0z6wujZI%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9492D-F75E-40CC-80D1-8A3A94B03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2663</Words>
  <Characters>15183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Lizzotte, Lindsay</dc:creator>
  <cp:keywords/>
  <dc:description/>
  <cp:lastModifiedBy>Hutchins, Deborah</cp:lastModifiedBy>
  <cp:revision>6</cp:revision>
  <dcterms:created xsi:type="dcterms:W3CDTF">2026-09-02T12:52:00Z</dcterms:created>
  <dcterms:modified xsi:type="dcterms:W3CDTF">2026-09-09T17:33:00Z</dcterms:modified>
</cp:coreProperties>
</file>