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84C" w:rsidRPr="0024339F" w:rsidRDefault="00D9684C" w:rsidP="00D9684C">
      <w:pPr>
        <w:pStyle w:val="DefaultText"/>
        <w:jc w:val="center"/>
        <w:rPr>
          <w:rFonts w:ascii="Arial" w:hAnsi="Arial" w:cs="Arial"/>
          <w:b/>
          <w:sz w:val="32"/>
          <w:szCs w:val="32"/>
        </w:rPr>
      </w:pPr>
      <w:bookmarkStart w:id="0" w:name="_GoBack"/>
      <w:bookmarkEnd w:id="0"/>
    </w:p>
    <w:p w:rsidR="00D9684C" w:rsidRPr="0024339F" w:rsidRDefault="00D9684C" w:rsidP="00D9684C">
      <w:pPr>
        <w:pStyle w:val="DefaultText"/>
        <w:jc w:val="center"/>
        <w:rPr>
          <w:rFonts w:ascii="Arial" w:hAnsi="Arial" w:cs="Arial"/>
          <w:b/>
          <w:sz w:val="32"/>
          <w:szCs w:val="32"/>
        </w:rPr>
      </w:pPr>
    </w:p>
    <w:p w:rsidR="00D9684C" w:rsidRPr="0024339F" w:rsidRDefault="00D9684C" w:rsidP="00D9684C">
      <w:pPr>
        <w:pStyle w:val="DefaultText"/>
        <w:jc w:val="center"/>
        <w:rPr>
          <w:rFonts w:ascii="Arial" w:hAnsi="Arial" w:cs="Arial"/>
          <w:b/>
          <w:sz w:val="32"/>
          <w:szCs w:val="32"/>
        </w:rPr>
      </w:pPr>
    </w:p>
    <w:p w:rsidR="00D9684C" w:rsidRPr="0024339F" w:rsidRDefault="00D9684C" w:rsidP="00D9684C">
      <w:pPr>
        <w:pStyle w:val="DefaultText"/>
        <w:jc w:val="center"/>
        <w:rPr>
          <w:rFonts w:ascii="Arial" w:hAnsi="Arial" w:cs="Arial"/>
          <w:b/>
          <w:sz w:val="32"/>
          <w:szCs w:val="32"/>
        </w:rPr>
      </w:pPr>
    </w:p>
    <w:p w:rsidR="00D9684C" w:rsidRPr="0024339F" w:rsidRDefault="00D9684C" w:rsidP="00D9684C">
      <w:pPr>
        <w:pStyle w:val="DefaultText"/>
        <w:jc w:val="center"/>
        <w:rPr>
          <w:rFonts w:ascii="Arial" w:hAnsi="Arial" w:cs="Arial"/>
          <w:b/>
          <w:sz w:val="32"/>
          <w:szCs w:val="32"/>
        </w:rPr>
      </w:pPr>
    </w:p>
    <w:p w:rsidR="00D9684C" w:rsidRPr="0024339F" w:rsidRDefault="00D9684C" w:rsidP="00D9684C">
      <w:pPr>
        <w:pStyle w:val="DefaultText"/>
        <w:jc w:val="center"/>
        <w:rPr>
          <w:rFonts w:ascii="Arial" w:hAnsi="Arial" w:cs="Arial"/>
          <w:b/>
          <w:sz w:val="32"/>
          <w:szCs w:val="32"/>
        </w:rPr>
      </w:pPr>
    </w:p>
    <w:p w:rsidR="00D9684C" w:rsidRPr="0024339F" w:rsidRDefault="00D9684C" w:rsidP="00D9684C">
      <w:pPr>
        <w:pStyle w:val="DefaultText"/>
        <w:jc w:val="center"/>
        <w:rPr>
          <w:rFonts w:ascii="Arial" w:hAnsi="Arial" w:cs="Arial"/>
          <w:b/>
          <w:sz w:val="32"/>
          <w:szCs w:val="32"/>
        </w:rPr>
      </w:pPr>
      <w:r w:rsidRPr="0024339F">
        <w:rPr>
          <w:rFonts w:ascii="Arial" w:hAnsi="Arial" w:cs="Arial"/>
          <w:b/>
          <w:sz w:val="32"/>
          <w:szCs w:val="32"/>
        </w:rPr>
        <w:t>Maine Citizen’s Guide to the</w:t>
      </w:r>
    </w:p>
    <w:p w:rsidR="00D9684C" w:rsidRPr="0024339F" w:rsidRDefault="00D9684C" w:rsidP="00D9684C">
      <w:pPr>
        <w:pStyle w:val="DefaultText"/>
        <w:spacing w:line="120" w:lineRule="atLeast"/>
        <w:jc w:val="center"/>
        <w:rPr>
          <w:rFonts w:ascii="Arial" w:hAnsi="Arial" w:cs="Arial"/>
          <w:sz w:val="32"/>
          <w:szCs w:val="32"/>
        </w:rPr>
      </w:pPr>
    </w:p>
    <w:p w:rsidR="00D9684C" w:rsidRPr="0024339F" w:rsidRDefault="00D9684C" w:rsidP="00D9684C">
      <w:pPr>
        <w:pStyle w:val="DefaultText"/>
        <w:jc w:val="center"/>
        <w:rPr>
          <w:rFonts w:ascii="Arial" w:hAnsi="Arial" w:cs="Arial"/>
          <w:sz w:val="32"/>
          <w:szCs w:val="32"/>
        </w:rPr>
      </w:pPr>
      <w:r w:rsidRPr="0024339F">
        <w:rPr>
          <w:rFonts w:ascii="Arial" w:hAnsi="Arial" w:cs="Arial"/>
          <w:b/>
          <w:sz w:val="32"/>
          <w:szCs w:val="32"/>
        </w:rPr>
        <w:t>Referendum Election</w:t>
      </w:r>
    </w:p>
    <w:p w:rsidR="00D9684C" w:rsidRPr="0024339F" w:rsidRDefault="00D9684C" w:rsidP="00D9684C">
      <w:pPr>
        <w:pStyle w:val="DefaultText"/>
        <w:jc w:val="both"/>
        <w:rPr>
          <w:rFonts w:ascii="Arial" w:hAnsi="Arial" w:cs="Arial"/>
          <w:sz w:val="24"/>
          <w:szCs w:val="24"/>
        </w:rPr>
      </w:pPr>
    </w:p>
    <w:p w:rsidR="00D9684C" w:rsidRPr="0024339F" w:rsidRDefault="00D9684C" w:rsidP="00D9684C">
      <w:pPr>
        <w:pStyle w:val="DefaultText"/>
        <w:jc w:val="center"/>
        <w:rPr>
          <w:rFonts w:ascii="Arial" w:hAnsi="Arial" w:cs="Arial"/>
          <w:sz w:val="24"/>
          <w:szCs w:val="24"/>
        </w:rPr>
      </w:pPr>
    </w:p>
    <w:p w:rsidR="00D9684C" w:rsidRPr="0024339F" w:rsidRDefault="00D9684C" w:rsidP="00D9684C">
      <w:pPr>
        <w:pStyle w:val="DefaultText"/>
        <w:jc w:val="center"/>
        <w:rPr>
          <w:rFonts w:ascii="Arial" w:hAnsi="Arial" w:cs="Arial"/>
          <w:sz w:val="24"/>
          <w:szCs w:val="24"/>
        </w:rPr>
      </w:pPr>
    </w:p>
    <w:p w:rsidR="00D9684C" w:rsidRPr="0024339F" w:rsidRDefault="00753DD8" w:rsidP="00D9684C">
      <w:pPr>
        <w:pStyle w:val="DefaultText"/>
        <w:jc w:val="center"/>
        <w:rPr>
          <w:rFonts w:ascii="Arial" w:hAnsi="Arial" w:cs="Arial"/>
          <w:sz w:val="24"/>
          <w:szCs w:val="24"/>
        </w:rPr>
      </w:pPr>
      <w:r w:rsidRPr="0024339F">
        <w:rPr>
          <w:rFonts w:ascii="Arial" w:hAnsi="Arial" w:cs="Arial"/>
          <w:b/>
          <w:sz w:val="28"/>
          <w:szCs w:val="28"/>
        </w:rPr>
        <w:t xml:space="preserve">Tuesday, November </w:t>
      </w:r>
      <w:r w:rsidR="0061301C">
        <w:rPr>
          <w:rFonts w:ascii="Arial" w:hAnsi="Arial" w:cs="Arial"/>
          <w:b/>
          <w:sz w:val="28"/>
          <w:szCs w:val="28"/>
        </w:rPr>
        <w:t>6</w:t>
      </w:r>
      <w:r w:rsidR="00826396" w:rsidRPr="0024339F">
        <w:rPr>
          <w:rFonts w:ascii="Arial" w:hAnsi="Arial" w:cs="Arial"/>
          <w:b/>
          <w:sz w:val="28"/>
          <w:szCs w:val="28"/>
        </w:rPr>
        <w:t>, 201</w:t>
      </w:r>
      <w:r w:rsidR="00F96B6B">
        <w:rPr>
          <w:rFonts w:ascii="Arial" w:hAnsi="Arial" w:cs="Arial"/>
          <w:b/>
          <w:sz w:val="28"/>
          <w:szCs w:val="28"/>
        </w:rPr>
        <w:t>8</w:t>
      </w:r>
    </w:p>
    <w:p w:rsidR="00D9684C" w:rsidRPr="0024339F" w:rsidRDefault="00D9684C" w:rsidP="00D9684C">
      <w:pPr>
        <w:pStyle w:val="DefaultText"/>
        <w:jc w:val="both"/>
        <w:rPr>
          <w:rFonts w:ascii="Arial" w:hAnsi="Arial" w:cs="Arial"/>
          <w:sz w:val="24"/>
          <w:szCs w:val="24"/>
        </w:rPr>
      </w:pPr>
    </w:p>
    <w:p w:rsidR="00D9684C" w:rsidRPr="0024339F" w:rsidRDefault="00D9684C" w:rsidP="00D9684C">
      <w:pPr>
        <w:pStyle w:val="DefaultText"/>
        <w:jc w:val="both"/>
        <w:rPr>
          <w:rFonts w:ascii="Arial" w:hAnsi="Arial" w:cs="Arial"/>
          <w:sz w:val="24"/>
          <w:szCs w:val="24"/>
        </w:rPr>
      </w:pPr>
    </w:p>
    <w:p w:rsidR="00D9684C" w:rsidRPr="0024339F" w:rsidRDefault="00B32FA6" w:rsidP="00D9684C">
      <w:pPr>
        <w:pStyle w:val="DefaultText"/>
        <w:jc w:val="both"/>
        <w:rPr>
          <w:rFonts w:ascii="Arial" w:hAnsi="Arial" w:cs="Arial"/>
          <w:sz w:val="24"/>
          <w:szCs w:val="24"/>
        </w:rPr>
      </w:pPr>
      <w:r>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3.4pt;margin-top:23.8pt;width:91.5pt;height:108pt;z-index:251656704" o:allowincell="f" fillcolor="window">
            <v:imagedata r:id="rId9" o:title=""/>
            <w10:wrap type="topAndBottom"/>
          </v:shape>
          <o:OLEObject Type="Embed" ProgID="Word.Picture.8" ShapeID="_x0000_s1027" DrawAspect="Content" ObjectID="_1600143114" r:id="rId10"/>
        </w:pict>
      </w:r>
    </w:p>
    <w:p w:rsidR="00D9684C" w:rsidRPr="0024339F" w:rsidRDefault="00D9684C" w:rsidP="002E2EA4">
      <w:pPr>
        <w:pStyle w:val="DefaultText"/>
        <w:jc w:val="center"/>
        <w:rPr>
          <w:rFonts w:ascii="Arial" w:hAnsi="Arial" w:cs="Arial"/>
          <w:sz w:val="24"/>
          <w:szCs w:val="24"/>
        </w:rPr>
      </w:pPr>
    </w:p>
    <w:p w:rsidR="00D9684C" w:rsidRPr="0024339F" w:rsidRDefault="00D9684C" w:rsidP="00D9684C">
      <w:pPr>
        <w:pStyle w:val="DefaultText"/>
        <w:jc w:val="both"/>
        <w:rPr>
          <w:rFonts w:ascii="Arial" w:hAnsi="Arial" w:cs="Arial"/>
          <w:sz w:val="24"/>
          <w:szCs w:val="24"/>
        </w:rPr>
      </w:pPr>
    </w:p>
    <w:p w:rsidR="00D9684C" w:rsidRPr="0024339F" w:rsidRDefault="00D9684C" w:rsidP="00D9684C">
      <w:pPr>
        <w:pStyle w:val="DefaultText"/>
        <w:jc w:val="both"/>
        <w:rPr>
          <w:rFonts w:ascii="Arial" w:hAnsi="Arial" w:cs="Arial"/>
          <w:sz w:val="24"/>
          <w:szCs w:val="24"/>
        </w:rPr>
      </w:pPr>
    </w:p>
    <w:p w:rsidR="00D9684C" w:rsidRPr="0024339F" w:rsidRDefault="00D9684C" w:rsidP="002E2EA4">
      <w:pPr>
        <w:pStyle w:val="DefaultText"/>
        <w:rPr>
          <w:rFonts w:ascii="Arial" w:hAnsi="Arial" w:cs="Arial"/>
          <w:b/>
          <w:sz w:val="24"/>
          <w:szCs w:val="24"/>
        </w:rPr>
      </w:pPr>
    </w:p>
    <w:p w:rsidR="003C1606" w:rsidRPr="00683392" w:rsidRDefault="00D9684C" w:rsidP="00D9684C">
      <w:pPr>
        <w:pStyle w:val="DefaultText"/>
        <w:jc w:val="center"/>
        <w:rPr>
          <w:rFonts w:ascii="Arial" w:hAnsi="Arial" w:cs="Arial"/>
          <w:b/>
          <w:sz w:val="24"/>
          <w:szCs w:val="24"/>
        </w:rPr>
      </w:pPr>
      <w:r w:rsidRPr="00683392">
        <w:rPr>
          <w:rFonts w:ascii="Arial" w:hAnsi="Arial" w:cs="Arial"/>
          <w:b/>
          <w:sz w:val="24"/>
          <w:szCs w:val="24"/>
        </w:rPr>
        <w:t>In Accordance with</w:t>
      </w:r>
    </w:p>
    <w:p w:rsidR="00F96B6B" w:rsidRPr="00683392" w:rsidRDefault="00FC6CD1" w:rsidP="00D9684C">
      <w:pPr>
        <w:pStyle w:val="DefaultText"/>
        <w:jc w:val="center"/>
        <w:rPr>
          <w:rFonts w:ascii="Arial" w:hAnsi="Arial" w:cs="Arial"/>
          <w:b/>
          <w:sz w:val="24"/>
          <w:szCs w:val="24"/>
        </w:rPr>
      </w:pPr>
      <w:proofErr w:type="gramStart"/>
      <w:r w:rsidRPr="00683392">
        <w:rPr>
          <w:rFonts w:ascii="Arial" w:hAnsi="Arial" w:cs="Arial"/>
          <w:b/>
          <w:sz w:val="24"/>
          <w:szCs w:val="24"/>
        </w:rPr>
        <w:t>t</w:t>
      </w:r>
      <w:r w:rsidR="00B22F46" w:rsidRPr="00683392">
        <w:rPr>
          <w:rFonts w:ascii="Arial" w:hAnsi="Arial" w:cs="Arial"/>
          <w:b/>
          <w:sz w:val="24"/>
          <w:szCs w:val="24"/>
        </w:rPr>
        <w:t>he</w:t>
      </w:r>
      <w:proofErr w:type="gramEnd"/>
      <w:r w:rsidR="00AF5BEA" w:rsidRPr="00683392">
        <w:rPr>
          <w:rFonts w:ascii="Arial" w:hAnsi="Arial" w:cs="Arial"/>
          <w:b/>
          <w:sz w:val="24"/>
          <w:szCs w:val="24"/>
        </w:rPr>
        <w:t xml:space="preserve"> </w:t>
      </w:r>
      <w:r w:rsidR="00D15738" w:rsidRPr="00683392">
        <w:rPr>
          <w:rFonts w:ascii="Arial" w:hAnsi="Arial" w:cs="Arial"/>
          <w:b/>
          <w:sz w:val="24"/>
          <w:szCs w:val="24"/>
        </w:rPr>
        <w:t xml:space="preserve">June 28, 2018 </w:t>
      </w:r>
      <w:r w:rsidR="00B22F46" w:rsidRPr="00683392">
        <w:rPr>
          <w:rFonts w:ascii="Arial" w:hAnsi="Arial" w:cs="Arial"/>
          <w:b/>
          <w:sz w:val="24"/>
          <w:szCs w:val="24"/>
        </w:rPr>
        <w:t xml:space="preserve">Proclamation of the </w:t>
      </w:r>
      <w:r w:rsidR="00F96B6B" w:rsidRPr="00683392">
        <w:rPr>
          <w:rFonts w:ascii="Arial" w:hAnsi="Arial" w:cs="Arial"/>
          <w:b/>
          <w:sz w:val="24"/>
          <w:szCs w:val="24"/>
        </w:rPr>
        <w:t>Secretary of the State</w:t>
      </w:r>
    </w:p>
    <w:p w:rsidR="00D9684C" w:rsidRPr="00683392" w:rsidRDefault="00B22F46" w:rsidP="00FA6495">
      <w:pPr>
        <w:pStyle w:val="DefaultText"/>
        <w:jc w:val="center"/>
        <w:rPr>
          <w:rFonts w:ascii="Arial" w:hAnsi="Arial" w:cs="Arial"/>
          <w:b/>
          <w:sz w:val="24"/>
          <w:szCs w:val="24"/>
        </w:rPr>
      </w:pPr>
      <w:r w:rsidRPr="00683392">
        <w:rPr>
          <w:rFonts w:ascii="Arial" w:hAnsi="Arial" w:cs="Arial"/>
          <w:b/>
          <w:sz w:val="24"/>
          <w:szCs w:val="24"/>
        </w:rPr>
        <w:t xml:space="preserve"> </w:t>
      </w:r>
      <w:proofErr w:type="gramStart"/>
      <w:r w:rsidRPr="00683392">
        <w:rPr>
          <w:rFonts w:ascii="Arial" w:hAnsi="Arial" w:cs="Arial"/>
          <w:b/>
          <w:sz w:val="24"/>
          <w:szCs w:val="24"/>
        </w:rPr>
        <w:t>and</w:t>
      </w:r>
      <w:proofErr w:type="gramEnd"/>
      <w:r w:rsidRPr="00683392">
        <w:rPr>
          <w:rFonts w:ascii="Arial" w:hAnsi="Arial" w:cs="Arial"/>
          <w:b/>
          <w:sz w:val="24"/>
          <w:szCs w:val="24"/>
        </w:rPr>
        <w:t xml:space="preserve"> with</w:t>
      </w:r>
      <w:r w:rsidR="00D15738" w:rsidRPr="00683392">
        <w:rPr>
          <w:rFonts w:ascii="Arial" w:hAnsi="Arial" w:cs="Arial"/>
          <w:b/>
          <w:sz w:val="24"/>
          <w:szCs w:val="24"/>
        </w:rPr>
        <w:t xml:space="preserve"> </w:t>
      </w:r>
      <w:r w:rsidR="003C1606" w:rsidRPr="00683392">
        <w:rPr>
          <w:rFonts w:ascii="Arial" w:hAnsi="Arial" w:cs="Arial"/>
          <w:b/>
          <w:sz w:val="24"/>
          <w:szCs w:val="24"/>
        </w:rPr>
        <w:t xml:space="preserve">the </w:t>
      </w:r>
      <w:r w:rsidR="0024339F" w:rsidRPr="00683392">
        <w:rPr>
          <w:rFonts w:ascii="Arial" w:hAnsi="Arial" w:cs="Arial"/>
          <w:b/>
          <w:sz w:val="24"/>
          <w:szCs w:val="24"/>
        </w:rPr>
        <w:t>Act</w:t>
      </w:r>
      <w:r w:rsidR="005A188F" w:rsidRPr="00683392">
        <w:rPr>
          <w:rFonts w:ascii="Arial" w:hAnsi="Arial" w:cs="Arial"/>
          <w:b/>
          <w:sz w:val="24"/>
          <w:szCs w:val="24"/>
        </w:rPr>
        <w:t>s</w:t>
      </w:r>
      <w:r w:rsidR="00D9684C" w:rsidRPr="00683392">
        <w:rPr>
          <w:rFonts w:ascii="Arial" w:hAnsi="Arial" w:cs="Arial"/>
          <w:b/>
          <w:sz w:val="24"/>
          <w:szCs w:val="24"/>
        </w:rPr>
        <w:t xml:space="preserve"> Passed by the </w:t>
      </w:r>
      <w:r w:rsidR="00CD0784" w:rsidRPr="00683392">
        <w:rPr>
          <w:rFonts w:ascii="Arial" w:hAnsi="Arial" w:cs="Arial"/>
          <w:b/>
          <w:color w:val="000000"/>
          <w:sz w:val="24"/>
          <w:szCs w:val="24"/>
        </w:rPr>
        <w:t>12</w:t>
      </w:r>
      <w:r w:rsidR="006A6CFF" w:rsidRPr="00683392">
        <w:rPr>
          <w:rFonts w:ascii="Arial" w:hAnsi="Arial" w:cs="Arial"/>
          <w:b/>
          <w:color w:val="000000"/>
          <w:sz w:val="24"/>
          <w:szCs w:val="24"/>
        </w:rPr>
        <w:t>8</w:t>
      </w:r>
      <w:r w:rsidR="00D9684C" w:rsidRPr="00683392">
        <w:rPr>
          <w:rFonts w:ascii="Arial" w:hAnsi="Arial" w:cs="Arial"/>
          <w:b/>
          <w:sz w:val="24"/>
          <w:szCs w:val="24"/>
          <w:vertAlign w:val="superscript"/>
        </w:rPr>
        <w:t>th</w:t>
      </w:r>
      <w:r w:rsidR="00D9684C" w:rsidRPr="00683392">
        <w:rPr>
          <w:rFonts w:ascii="Arial" w:hAnsi="Arial" w:cs="Arial"/>
          <w:b/>
          <w:sz w:val="24"/>
          <w:szCs w:val="24"/>
        </w:rPr>
        <w:t xml:space="preserve"> Legislature </w:t>
      </w:r>
    </w:p>
    <w:p w:rsidR="00D9684C" w:rsidRPr="0024339F" w:rsidRDefault="00B22F46" w:rsidP="00D9684C">
      <w:pPr>
        <w:pStyle w:val="DefaultText"/>
        <w:jc w:val="center"/>
        <w:rPr>
          <w:rFonts w:ascii="Arial" w:hAnsi="Arial" w:cs="Arial"/>
          <w:b/>
          <w:sz w:val="24"/>
          <w:szCs w:val="24"/>
        </w:rPr>
      </w:pPr>
      <w:proofErr w:type="gramStart"/>
      <w:r w:rsidRPr="00683392">
        <w:rPr>
          <w:rFonts w:ascii="Arial" w:hAnsi="Arial" w:cs="Arial"/>
          <w:b/>
          <w:sz w:val="24"/>
          <w:szCs w:val="24"/>
        </w:rPr>
        <w:t>at</w:t>
      </w:r>
      <w:proofErr w:type="gramEnd"/>
      <w:r w:rsidRPr="00683392">
        <w:rPr>
          <w:rFonts w:ascii="Arial" w:hAnsi="Arial" w:cs="Arial"/>
          <w:b/>
          <w:sz w:val="24"/>
          <w:szCs w:val="24"/>
        </w:rPr>
        <w:t xml:space="preserve"> the</w:t>
      </w:r>
      <w:r w:rsidR="006356F0" w:rsidRPr="00683392">
        <w:rPr>
          <w:rFonts w:ascii="Arial" w:hAnsi="Arial" w:cs="Arial"/>
          <w:b/>
          <w:sz w:val="24"/>
          <w:szCs w:val="24"/>
        </w:rPr>
        <w:t xml:space="preserve"> </w:t>
      </w:r>
      <w:r w:rsidR="00D15738" w:rsidRPr="00683392">
        <w:rPr>
          <w:rFonts w:ascii="Arial" w:hAnsi="Arial" w:cs="Arial"/>
          <w:b/>
          <w:sz w:val="24"/>
          <w:szCs w:val="24"/>
        </w:rPr>
        <w:t xml:space="preserve">Second Special </w:t>
      </w:r>
      <w:r w:rsidR="00D9684C" w:rsidRPr="00683392">
        <w:rPr>
          <w:rFonts w:ascii="Arial" w:hAnsi="Arial" w:cs="Arial"/>
          <w:b/>
          <w:sz w:val="24"/>
          <w:szCs w:val="24"/>
        </w:rPr>
        <w:t>Session</w:t>
      </w:r>
    </w:p>
    <w:p w:rsidR="00D9684C" w:rsidRPr="0024339F" w:rsidRDefault="00D9684C" w:rsidP="00D9684C">
      <w:pPr>
        <w:pStyle w:val="DefaultText"/>
        <w:jc w:val="both"/>
        <w:rPr>
          <w:rFonts w:ascii="Arial" w:hAnsi="Arial" w:cs="Arial"/>
          <w:sz w:val="24"/>
          <w:szCs w:val="24"/>
        </w:rPr>
      </w:pPr>
    </w:p>
    <w:p w:rsidR="00D9684C" w:rsidRPr="0024339F" w:rsidRDefault="00D9684C" w:rsidP="00D9684C">
      <w:pPr>
        <w:pStyle w:val="DefaultText"/>
        <w:jc w:val="both"/>
        <w:rPr>
          <w:rFonts w:ascii="Arial" w:hAnsi="Arial" w:cs="Arial"/>
          <w:sz w:val="24"/>
          <w:szCs w:val="24"/>
        </w:rPr>
      </w:pPr>
    </w:p>
    <w:p w:rsidR="00D9684C" w:rsidRPr="0024339F" w:rsidRDefault="00D9684C" w:rsidP="00D9684C">
      <w:pPr>
        <w:pStyle w:val="DefaultText"/>
        <w:jc w:val="both"/>
        <w:rPr>
          <w:rFonts w:ascii="Arial" w:hAnsi="Arial" w:cs="Arial"/>
          <w:sz w:val="24"/>
          <w:szCs w:val="24"/>
        </w:rPr>
      </w:pPr>
    </w:p>
    <w:p w:rsidR="00D9684C" w:rsidRPr="0024339F" w:rsidRDefault="00F26C4C" w:rsidP="00D9684C">
      <w:pPr>
        <w:pStyle w:val="DefaultText"/>
        <w:jc w:val="center"/>
        <w:rPr>
          <w:rFonts w:ascii="Arial" w:hAnsi="Arial" w:cs="Arial"/>
          <w:b/>
          <w:sz w:val="24"/>
          <w:szCs w:val="24"/>
        </w:rPr>
      </w:pPr>
      <w:r w:rsidRPr="0024339F">
        <w:rPr>
          <w:rFonts w:ascii="Arial" w:hAnsi="Arial" w:cs="Arial"/>
          <w:b/>
          <w:sz w:val="24"/>
          <w:szCs w:val="24"/>
        </w:rPr>
        <w:t>Matthew Dunlap</w:t>
      </w:r>
    </w:p>
    <w:p w:rsidR="00D9684C" w:rsidRPr="0024339F" w:rsidRDefault="00D9684C" w:rsidP="00D9684C">
      <w:pPr>
        <w:pStyle w:val="DefaultText"/>
        <w:jc w:val="center"/>
        <w:rPr>
          <w:rFonts w:ascii="Arial" w:hAnsi="Arial" w:cs="Arial"/>
          <w:b/>
          <w:sz w:val="24"/>
          <w:szCs w:val="24"/>
        </w:rPr>
      </w:pPr>
      <w:r w:rsidRPr="0024339F">
        <w:rPr>
          <w:rFonts w:ascii="Arial" w:hAnsi="Arial" w:cs="Arial"/>
          <w:b/>
          <w:sz w:val="24"/>
          <w:szCs w:val="24"/>
        </w:rPr>
        <w:t>Secretary of State</w:t>
      </w:r>
    </w:p>
    <w:p w:rsidR="00D9684C" w:rsidRPr="0024339F" w:rsidRDefault="00D9684C" w:rsidP="00D9684C">
      <w:pPr>
        <w:pStyle w:val="DefaultText"/>
        <w:jc w:val="right"/>
        <w:rPr>
          <w:rFonts w:ascii="Arial" w:hAnsi="Arial" w:cs="Arial"/>
          <w:sz w:val="24"/>
          <w:szCs w:val="24"/>
        </w:rPr>
      </w:pPr>
    </w:p>
    <w:p w:rsidR="00D9684C" w:rsidRPr="0024339F" w:rsidRDefault="00D9684C" w:rsidP="00D9684C">
      <w:pPr>
        <w:pStyle w:val="DefaultText"/>
        <w:jc w:val="right"/>
        <w:rPr>
          <w:rFonts w:ascii="Arial" w:hAnsi="Arial" w:cs="Arial"/>
          <w:sz w:val="24"/>
          <w:szCs w:val="24"/>
        </w:rPr>
      </w:pPr>
    </w:p>
    <w:p w:rsidR="00D9684C" w:rsidRPr="0024339F" w:rsidRDefault="00D9684C" w:rsidP="00D9684C">
      <w:pPr>
        <w:jc w:val="center"/>
        <w:rPr>
          <w:rFonts w:ascii="Arial" w:hAnsi="Arial" w:cs="Arial"/>
          <w:sz w:val="20"/>
        </w:rPr>
      </w:pPr>
      <w:r w:rsidRPr="0024339F">
        <w:rPr>
          <w:rFonts w:ascii="Arial" w:hAnsi="Arial" w:cs="Arial"/>
          <w:sz w:val="20"/>
        </w:rPr>
        <w:t>Appropriation 010-29A-4213-012</w:t>
      </w:r>
    </w:p>
    <w:p w:rsidR="00D9684C" w:rsidRPr="0024339F" w:rsidRDefault="00D9684C" w:rsidP="00D9684C">
      <w:pPr>
        <w:jc w:val="center"/>
        <w:rPr>
          <w:rFonts w:ascii="Arial" w:hAnsi="Arial" w:cs="Arial"/>
          <w:szCs w:val="24"/>
        </w:rPr>
      </w:pPr>
    </w:p>
    <w:p w:rsidR="00D9684C" w:rsidRPr="0024339F" w:rsidRDefault="00D9684C" w:rsidP="00D9684C">
      <w:pPr>
        <w:jc w:val="center"/>
        <w:rPr>
          <w:rFonts w:ascii="Arial" w:hAnsi="Arial" w:cs="Arial"/>
          <w:szCs w:val="24"/>
        </w:rPr>
      </w:pPr>
    </w:p>
    <w:p w:rsidR="00D9684C" w:rsidRPr="0024339F" w:rsidRDefault="00D9684C" w:rsidP="00D9684C">
      <w:pPr>
        <w:jc w:val="center"/>
        <w:rPr>
          <w:rFonts w:ascii="Arial" w:hAnsi="Arial" w:cs="Arial"/>
          <w:szCs w:val="24"/>
        </w:rPr>
      </w:pPr>
    </w:p>
    <w:p w:rsidR="00D9684C" w:rsidRPr="0024339F" w:rsidRDefault="00D9684C" w:rsidP="00D9684C">
      <w:pPr>
        <w:jc w:val="center"/>
        <w:rPr>
          <w:rFonts w:ascii="Arial" w:hAnsi="Arial" w:cs="Arial"/>
          <w:szCs w:val="24"/>
        </w:rPr>
      </w:pPr>
    </w:p>
    <w:p w:rsidR="00D9684C" w:rsidRPr="0024339F" w:rsidRDefault="00D9684C" w:rsidP="00D9684C">
      <w:pPr>
        <w:jc w:val="center"/>
        <w:rPr>
          <w:rFonts w:ascii="Arial" w:hAnsi="Arial" w:cs="Arial"/>
          <w:szCs w:val="24"/>
        </w:rPr>
      </w:pPr>
    </w:p>
    <w:p w:rsidR="00D9684C" w:rsidRPr="0024339F" w:rsidRDefault="00D9684C" w:rsidP="00D9684C">
      <w:pPr>
        <w:pStyle w:val="DefaultText"/>
        <w:jc w:val="center"/>
        <w:rPr>
          <w:rFonts w:ascii="Arial" w:hAnsi="Arial" w:cs="Arial"/>
          <w:sz w:val="24"/>
          <w:szCs w:val="24"/>
        </w:rPr>
      </w:pPr>
    </w:p>
    <w:p w:rsidR="00CA2377" w:rsidRPr="0024339F" w:rsidRDefault="00CA2377" w:rsidP="000742A3">
      <w:pPr>
        <w:pStyle w:val="DefaultText"/>
        <w:jc w:val="center"/>
        <w:rPr>
          <w:rFonts w:ascii="Arial" w:hAnsi="Arial" w:cs="Arial"/>
          <w:b/>
          <w:sz w:val="24"/>
          <w:szCs w:val="24"/>
        </w:rPr>
        <w:sectPr w:rsidR="00CA2377" w:rsidRPr="0024339F" w:rsidSect="00AA43EB">
          <w:footerReference w:type="default" r:id="rId11"/>
          <w:footerReference w:type="first" r:id="rId12"/>
          <w:type w:val="continuous"/>
          <w:pgSz w:w="12240" w:h="15840" w:code="1"/>
          <w:pgMar w:top="720" w:right="1152" w:bottom="720" w:left="1152" w:header="0" w:footer="432" w:gutter="0"/>
          <w:pgNumType w:start="1"/>
          <w:cols w:space="720"/>
          <w:titlePg/>
          <w:docGrid w:linePitch="326"/>
        </w:sectPr>
      </w:pPr>
    </w:p>
    <w:p w:rsidR="00F047EB" w:rsidRPr="003929C8" w:rsidRDefault="00F047EB" w:rsidP="000742A3">
      <w:pPr>
        <w:pStyle w:val="DefaultText"/>
        <w:jc w:val="center"/>
        <w:rPr>
          <w:rFonts w:ascii="Arial" w:hAnsi="Arial" w:cs="Arial"/>
          <w:b/>
          <w:sz w:val="22"/>
          <w:szCs w:val="22"/>
        </w:rPr>
      </w:pPr>
    </w:p>
    <w:p w:rsidR="00F047EB" w:rsidRPr="003929C8" w:rsidRDefault="00F047EB" w:rsidP="000742A3">
      <w:pPr>
        <w:pStyle w:val="DefaultText"/>
        <w:jc w:val="center"/>
        <w:rPr>
          <w:rFonts w:ascii="Arial" w:hAnsi="Arial" w:cs="Arial"/>
          <w:b/>
          <w:sz w:val="22"/>
          <w:szCs w:val="22"/>
        </w:rPr>
      </w:pPr>
    </w:p>
    <w:p w:rsidR="00F047EB" w:rsidRPr="003929C8" w:rsidRDefault="00F047EB" w:rsidP="000742A3">
      <w:pPr>
        <w:pStyle w:val="DefaultText"/>
        <w:jc w:val="center"/>
        <w:rPr>
          <w:rFonts w:ascii="Arial" w:hAnsi="Arial" w:cs="Arial"/>
          <w:b/>
          <w:sz w:val="22"/>
          <w:szCs w:val="22"/>
        </w:rPr>
      </w:pPr>
    </w:p>
    <w:p w:rsidR="000742A3" w:rsidRPr="003929C8" w:rsidRDefault="00676347" w:rsidP="000742A3">
      <w:pPr>
        <w:pStyle w:val="DefaultText"/>
        <w:jc w:val="center"/>
        <w:rPr>
          <w:rFonts w:ascii="Arial" w:hAnsi="Arial" w:cs="Arial"/>
          <w:b/>
          <w:sz w:val="22"/>
          <w:szCs w:val="22"/>
        </w:rPr>
      </w:pPr>
      <w:r w:rsidRPr="003929C8">
        <w:rPr>
          <w:rFonts w:ascii="Arial" w:hAnsi="Arial" w:cs="Arial"/>
          <w:b/>
          <w:sz w:val="22"/>
          <w:szCs w:val="22"/>
        </w:rPr>
        <w:t>State of Maine</w:t>
      </w:r>
    </w:p>
    <w:p w:rsidR="00676347" w:rsidRPr="003929C8" w:rsidRDefault="00676347" w:rsidP="000742A3">
      <w:pPr>
        <w:pStyle w:val="DefaultText"/>
        <w:jc w:val="center"/>
        <w:rPr>
          <w:rFonts w:ascii="Arial" w:hAnsi="Arial" w:cs="Arial"/>
          <w:b/>
          <w:sz w:val="22"/>
          <w:szCs w:val="22"/>
        </w:rPr>
      </w:pPr>
      <w:r w:rsidRPr="003929C8">
        <w:rPr>
          <w:rFonts w:ascii="Arial" w:hAnsi="Arial" w:cs="Arial"/>
          <w:b/>
          <w:sz w:val="22"/>
          <w:szCs w:val="22"/>
        </w:rPr>
        <w:t xml:space="preserve">Office of the Secretary of State </w:t>
      </w:r>
    </w:p>
    <w:p w:rsidR="00676347" w:rsidRPr="003929C8" w:rsidRDefault="00676347" w:rsidP="000742A3">
      <w:pPr>
        <w:pStyle w:val="DefaultText"/>
        <w:jc w:val="center"/>
        <w:rPr>
          <w:rFonts w:ascii="Arial" w:hAnsi="Arial" w:cs="Arial"/>
          <w:b/>
          <w:sz w:val="22"/>
          <w:szCs w:val="22"/>
        </w:rPr>
      </w:pPr>
      <w:r w:rsidRPr="003929C8">
        <w:rPr>
          <w:rFonts w:ascii="Arial" w:hAnsi="Arial" w:cs="Arial"/>
          <w:b/>
          <w:sz w:val="22"/>
          <w:szCs w:val="22"/>
        </w:rPr>
        <w:t>Augusta, Maine  04333</w:t>
      </w:r>
    </w:p>
    <w:p w:rsidR="000742A3" w:rsidRPr="003929C8" w:rsidRDefault="000742A3" w:rsidP="000742A3">
      <w:pPr>
        <w:pStyle w:val="DefaultText"/>
        <w:jc w:val="center"/>
        <w:rPr>
          <w:rFonts w:ascii="Arial" w:hAnsi="Arial" w:cs="Arial"/>
          <w:sz w:val="22"/>
          <w:szCs w:val="22"/>
        </w:rPr>
      </w:pPr>
    </w:p>
    <w:p w:rsidR="000742A3" w:rsidRPr="003929C8" w:rsidRDefault="000742A3" w:rsidP="000742A3">
      <w:pPr>
        <w:rPr>
          <w:rFonts w:ascii="Arial" w:hAnsi="Arial" w:cs="Arial"/>
          <w:sz w:val="22"/>
          <w:szCs w:val="22"/>
        </w:rPr>
      </w:pPr>
    </w:p>
    <w:p w:rsidR="00E42B65" w:rsidRPr="003929C8" w:rsidRDefault="00E42B65" w:rsidP="000742A3">
      <w:pPr>
        <w:ind w:left="1440" w:firstLine="720"/>
        <w:rPr>
          <w:rFonts w:ascii="Arial" w:hAnsi="Arial" w:cs="Arial"/>
          <w:b/>
          <w:sz w:val="22"/>
          <w:szCs w:val="22"/>
        </w:rPr>
      </w:pPr>
      <w:r w:rsidRPr="003929C8">
        <w:rPr>
          <w:rFonts w:ascii="Arial" w:hAnsi="Arial" w:cs="Arial"/>
          <w:sz w:val="22"/>
          <w:szCs w:val="22"/>
        </w:rPr>
        <w:t xml:space="preserve">                     </w:t>
      </w:r>
    </w:p>
    <w:p w:rsidR="00E42B65" w:rsidRPr="003929C8" w:rsidRDefault="00E42B65" w:rsidP="00E42B65">
      <w:pPr>
        <w:tabs>
          <w:tab w:val="left" w:pos="0"/>
        </w:tabs>
        <w:spacing w:line="240" w:lineRule="atLeast"/>
        <w:jc w:val="both"/>
        <w:rPr>
          <w:rFonts w:ascii="Arial" w:hAnsi="Arial" w:cs="Arial"/>
          <w:sz w:val="22"/>
          <w:szCs w:val="22"/>
        </w:rPr>
      </w:pPr>
      <w:r w:rsidRPr="003929C8">
        <w:rPr>
          <w:rFonts w:ascii="Arial" w:hAnsi="Arial" w:cs="Arial"/>
          <w:sz w:val="22"/>
          <w:szCs w:val="22"/>
        </w:rPr>
        <w:t>Dear Fellow Citizen,</w:t>
      </w:r>
    </w:p>
    <w:p w:rsidR="00E42B65" w:rsidRPr="003929C8" w:rsidRDefault="00E42B65" w:rsidP="00E42B65">
      <w:pPr>
        <w:tabs>
          <w:tab w:val="left" w:pos="0"/>
        </w:tabs>
        <w:spacing w:line="240" w:lineRule="atLeast"/>
        <w:jc w:val="both"/>
        <w:rPr>
          <w:rFonts w:ascii="Arial" w:hAnsi="Arial" w:cs="Arial"/>
          <w:sz w:val="22"/>
          <w:szCs w:val="22"/>
        </w:rPr>
      </w:pPr>
    </w:p>
    <w:p w:rsidR="00E42B65" w:rsidRPr="003929C8" w:rsidRDefault="00E42B65" w:rsidP="00E42B65">
      <w:pPr>
        <w:tabs>
          <w:tab w:val="left" w:pos="0"/>
        </w:tabs>
        <w:spacing w:line="240" w:lineRule="atLeast"/>
        <w:ind w:right="-180"/>
        <w:rPr>
          <w:rFonts w:ascii="Arial" w:hAnsi="Arial" w:cs="Arial"/>
          <w:sz w:val="22"/>
          <w:szCs w:val="22"/>
        </w:rPr>
      </w:pPr>
      <w:r w:rsidRPr="003929C8">
        <w:rPr>
          <w:rFonts w:ascii="Arial" w:hAnsi="Arial" w:cs="Arial"/>
          <w:sz w:val="22"/>
          <w:szCs w:val="22"/>
        </w:rPr>
        <w:t xml:space="preserve">The information in this booklet is intended to help voters learn about the questions that will appear on the November </w:t>
      </w:r>
      <w:r w:rsidR="00F96B6B">
        <w:rPr>
          <w:rFonts w:ascii="Arial" w:hAnsi="Arial" w:cs="Arial"/>
          <w:sz w:val="22"/>
          <w:szCs w:val="22"/>
        </w:rPr>
        <w:t>6</w:t>
      </w:r>
      <w:r w:rsidRPr="003929C8">
        <w:rPr>
          <w:rFonts w:ascii="Arial" w:hAnsi="Arial" w:cs="Arial"/>
          <w:sz w:val="22"/>
          <w:szCs w:val="22"/>
        </w:rPr>
        <w:t>, 201</w:t>
      </w:r>
      <w:r w:rsidR="00F96B6B">
        <w:rPr>
          <w:rFonts w:ascii="Arial" w:hAnsi="Arial" w:cs="Arial"/>
          <w:sz w:val="22"/>
          <w:szCs w:val="22"/>
        </w:rPr>
        <w:t>8</w:t>
      </w:r>
      <w:r w:rsidRPr="003929C8">
        <w:rPr>
          <w:rFonts w:ascii="Arial" w:hAnsi="Arial" w:cs="Arial"/>
          <w:sz w:val="22"/>
          <w:szCs w:val="22"/>
        </w:rPr>
        <w:t xml:space="preserve"> Referendum Election ballot.  Referendum elections are an important part of the heritage of public participation in Maine.  </w:t>
      </w:r>
    </w:p>
    <w:p w:rsidR="00E42B65" w:rsidRPr="003929C8" w:rsidRDefault="00E42B65" w:rsidP="00E42B65">
      <w:pPr>
        <w:tabs>
          <w:tab w:val="left" w:pos="0"/>
        </w:tabs>
        <w:spacing w:line="240" w:lineRule="atLeast"/>
        <w:rPr>
          <w:rFonts w:ascii="Arial" w:hAnsi="Arial" w:cs="Arial"/>
          <w:sz w:val="22"/>
          <w:szCs w:val="22"/>
        </w:rPr>
      </w:pPr>
    </w:p>
    <w:p w:rsidR="00E42B65" w:rsidRPr="003929C8" w:rsidRDefault="00E42B65" w:rsidP="00E42B65">
      <w:pPr>
        <w:tabs>
          <w:tab w:val="left" w:pos="0"/>
        </w:tabs>
        <w:spacing w:line="240" w:lineRule="atLeast"/>
        <w:jc w:val="both"/>
        <w:rPr>
          <w:rFonts w:ascii="Arial" w:hAnsi="Arial" w:cs="Arial"/>
          <w:sz w:val="22"/>
          <w:szCs w:val="22"/>
        </w:rPr>
      </w:pPr>
      <w:r w:rsidRPr="003929C8">
        <w:rPr>
          <w:rFonts w:ascii="Arial" w:hAnsi="Arial" w:cs="Arial"/>
          <w:sz w:val="22"/>
          <w:szCs w:val="22"/>
        </w:rPr>
        <w:t>Inside this booklet, you will find:</w:t>
      </w:r>
    </w:p>
    <w:p w:rsidR="00E42B65" w:rsidRPr="003929C8" w:rsidRDefault="00E42B65" w:rsidP="00E42B65">
      <w:pPr>
        <w:tabs>
          <w:tab w:val="left" w:pos="0"/>
        </w:tabs>
        <w:spacing w:line="120" w:lineRule="auto"/>
        <w:jc w:val="both"/>
        <w:rPr>
          <w:rFonts w:ascii="Arial" w:hAnsi="Arial" w:cs="Arial"/>
          <w:sz w:val="22"/>
          <w:szCs w:val="22"/>
        </w:rPr>
      </w:pPr>
    </w:p>
    <w:p w:rsidR="00E42B65" w:rsidRPr="003929C8" w:rsidRDefault="00E42B65" w:rsidP="00B755F2">
      <w:pPr>
        <w:numPr>
          <w:ilvl w:val="0"/>
          <w:numId w:val="1"/>
        </w:numPr>
        <w:tabs>
          <w:tab w:val="left" w:pos="0"/>
        </w:tabs>
        <w:spacing w:line="240" w:lineRule="atLeast"/>
        <w:jc w:val="both"/>
        <w:rPr>
          <w:rFonts w:ascii="Arial" w:hAnsi="Arial" w:cs="Arial"/>
          <w:sz w:val="22"/>
          <w:szCs w:val="22"/>
        </w:rPr>
      </w:pPr>
      <w:r w:rsidRPr="003929C8">
        <w:rPr>
          <w:rFonts w:ascii="Arial" w:hAnsi="Arial" w:cs="Arial"/>
          <w:sz w:val="22"/>
          <w:szCs w:val="22"/>
        </w:rPr>
        <w:t>the referendum questions;</w:t>
      </w:r>
    </w:p>
    <w:p w:rsidR="00E42B65" w:rsidRPr="003929C8" w:rsidRDefault="00E42B65" w:rsidP="00B755F2">
      <w:pPr>
        <w:numPr>
          <w:ilvl w:val="0"/>
          <w:numId w:val="1"/>
        </w:numPr>
        <w:tabs>
          <w:tab w:val="left" w:pos="0"/>
        </w:tabs>
        <w:spacing w:line="240" w:lineRule="atLeast"/>
        <w:jc w:val="both"/>
        <w:rPr>
          <w:rFonts w:ascii="Arial" w:hAnsi="Arial" w:cs="Arial"/>
          <w:sz w:val="22"/>
          <w:szCs w:val="22"/>
        </w:rPr>
      </w:pPr>
      <w:r w:rsidRPr="003929C8">
        <w:rPr>
          <w:rFonts w:ascii="Arial" w:hAnsi="Arial" w:cs="Arial"/>
          <w:sz w:val="22"/>
          <w:szCs w:val="22"/>
        </w:rPr>
        <w:t>the legislation each question represents;</w:t>
      </w:r>
    </w:p>
    <w:p w:rsidR="00E42B65" w:rsidRPr="003929C8" w:rsidRDefault="00E42B65" w:rsidP="00B755F2">
      <w:pPr>
        <w:numPr>
          <w:ilvl w:val="0"/>
          <w:numId w:val="1"/>
        </w:numPr>
        <w:tabs>
          <w:tab w:val="left" w:pos="0"/>
        </w:tabs>
        <w:spacing w:line="240" w:lineRule="atLeast"/>
        <w:jc w:val="both"/>
        <w:rPr>
          <w:rFonts w:ascii="Arial" w:hAnsi="Arial" w:cs="Arial"/>
          <w:sz w:val="22"/>
          <w:szCs w:val="22"/>
        </w:rPr>
      </w:pPr>
      <w:r w:rsidRPr="003929C8">
        <w:rPr>
          <w:rFonts w:ascii="Arial" w:hAnsi="Arial" w:cs="Arial"/>
          <w:sz w:val="22"/>
          <w:szCs w:val="22"/>
        </w:rPr>
        <w:t xml:space="preserve">a summary of the intent and content of the legislation; </w:t>
      </w:r>
    </w:p>
    <w:p w:rsidR="00E42B65" w:rsidRPr="003929C8" w:rsidRDefault="00E42B65" w:rsidP="00B755F2">
      <w:pPr>
        <w:numPr>
          <w:ilvl w:val="0"/>
          <w:numId w:val="1"/>
        </w:numPr>
        <w:tabs>
          <w:tab w:val="left" w:pos="0"/>
        </w:tabs>
        <w:spacing w:line="240" w:lineRule="atLeast"/>
        <w:jc w:val="both"/>
        <w:rPr>
          <w:rFonts w:ascii="Arial" w:hAnsi="Arial" w:cs="Arial"/>
          <w:sz w:val="22"/>
          <w:szCs w:val="22"/>
        </w:rPr>
      </w:pPr>
      <w:r w:rsidRPr="003929C8">
        <w:rPr>
          <w:rFonts w:ascii="Arial" w:hAnsi="Arial" w:cs="Arial"/>
          <w:sz w:val="22"/>
          <w:szCs w:val="22"/>
        </w:rPr>
        <w:t>an explanation of the significance of a “yes” or “no” vote;</w:t>
      </w:r>
    </w:p>
    <w:p w:rsidR="00E42B65" w:rsidRPr="003929C8" w:rsidRDefault="00E42B65" w:rsidP="00B755F2">
      <w:pPr>
        <w:numPr>
          <w:ilvl w:val="0"/>
          <w:numId w:val="1"/>
        </w:numPr>
        <w:tabs>
          <w:tab w:val="left" w:pos="0"/>
        </w:tabs>
        <w:spacing w:line="240" w:lineRule="atLeast"/>
        <w:jc w:val="both"/>
        <w:rPr>
          <w:rFonts w:ascii="Arial" w:hAnsi="Arial" w:cs="Arial"/>
          <w:sz w:val="22"/>
          <w:szCs w:val="22"/>
        </w:rPr>
      </w:pPr>
      <w:r w:rsidRPr="003929C8">
        <w:rPr>
          <w:rFonts w:ascii="Arial" w:hAnsi="Arial" w:cs="Arial"/>
          <w:sz w:val="22"/>
          <w:szCs w:val="22"/>
        </w:rPr>
        <w:t>an analysis of the d</w:t>
      </w:r>
      <w:r w:rsidR="00AD450E" w:rsidRPr="003929C8">
        <w:rPr>
          <w:rFonts w:ascii="Arial" w:hAnsi="Arial" w:cs="Arial"/>
          <w:sz w:val="22"/>
          <w:szCs w:val="22"/>
        </w:rPr>
        <w:t>ebt service on</w:t>
      </w:r>
      <w:r w:rsidR="009C60CA">
        <w:rPr>
          <w:rFonts w:ascii="Arial" w:hAnsi="Arial" w:cs="Arial"/>
          <w:sz w:val="22"/>
          <w:szCs w:val="22"/>
        </w:rPr>
        <w:t xml:space="preserve"> the bond issue</w:t>
      </w:r>
      <w:r w:rsidR="00027637">
        <w:rPr>
          <w:rFonts w:ascii="Arial" w:hAnsi="Arial" w:cs="Arial"/>
          <w:sz w:val="22"/>
          <w:szCs w:val="22"/>
        </w:rPr>
        <w:t>s</w:t>
      </w:r>
      <w:r w:rsidR="00AD450E" w:rsidRPr="003929C8">
        <w:rPr>
          <w:rFonts w:ascii="Arial" w:hAnsi="Arial" w:cs="Arial"/>
          <w:sz w:val="22"/>
          <w:szCs w:val="22"/>
        </w:rPr>
        <w:t>;</w:t>
      </w:r>
    </w:p>
    <w:p w:rsidR="00E42B65" w:rsidRPr="003929C8" w:rsidRDefault="00E42B65" w:rsidP="00B755F2">
      <w:pPr>
        <w:numPr>
          <w:ilvl w:val="0"/>
          <w:numId w:val="1"/>
        </w:numPr>
        <w:tabs>
          <w:tab w:val="left" w:pos="0"/>
        </w:tabs>
        <w:spacing w:line="240" w:lineRule="atLeast"/>
        <w:rPr>
          <w:rFonts w:ascii="Arial" w:hAnsi="Arial" w:cs="Arial"/>
          <w:sz w:val="22"/>
          <w:szCs w:val="22"/>
        </w:rPr>
      </w:pPr>
      <w:r w:rsidRPr="003929C8">
        <w:rPr>
          <w:rFonts w:ascii="Arial" w:hAnsi="Arial" w:cs="Arial"/>
          <w:sz w:val="22"/>
          <w:szCs w:val="22"/>
        </w:rPr>
        <w:t>an estimate of the fiscal impact of each referendum question on state revenues,</w:t>
      </w:r>
      <w:r w:rsidR="00B22F46" w:rsidRPr="003929C8">
        <w:rPr>
          <w:rFonts w:ascii="Arial" w:hAnsi="Arial" w:cs="Arial"/>
          <w:sz w:val="22"/>
          <w:szCs w:val="22"/>
        </w:rPr>
        <w:t xml:space="preserve"> appropriations and allocations; and</w:t>
      </w:r>
    </w:p>
    <w:p w:rsidR="00B22F46" w:rsidRPr="003929C8" w:rsidRDefault="00B22F46" w:rsidP="00B755F2">
      <w:pPr>
        <w:numPr>
          <w:ilvl w:val="0"/>
          <w:numId w:val="1"/>
        </w:numPr>
        <w:tabs>
          <w:tab w:val="left" w:pos="0"/>
        </w:tabs>
        <w:spacing w:line="240" w:lineRule="atLeast"/>
        <w:rPr>
          <w:rFonts w:ascii="Arial" w:hAnsi="Arial" w:cs="Arial"/>
          <w:sz w:val="22"/>
          <w:szCs w:val="22"/>
        </w:rPr>
      </w:pPr>
      <w:proofErr w:type="gramStart"/>
      <w:r w:rsidRPr="003929C8">
        <w:rPr>
          <w:rFonts w:ascii="Arial" w:hAnsi="Arial" w:cs="Arial"/>
          <w:sz w:val="22"/>
          <w:szCs w:val="22"/>
        </w:rPr>
        <w:t>public</w:t>
      </w:r>
      <w:proofErr w:type="gramEnd"/>
      <w:r w:rsidRPr="003929C8">
        <w:rPr>
          <w:rFonts w:ascii="Arial" w:hAnsi="Arial" w:cs="Arial"/>
          <w:sz w:val="22"/>
          <w:szCs w:val="22"/>
        </w:rPr>
        <w:t xml:space="preserve"> comments filed in support of or in opposition to each ballot measure.</w:t>
      </w:r>
    </w:p>
    <w:p w:rsidR="00E42B65" w:rsidRPr="003929C8" w:rsidRDefault="00E42B65" w:rsidP="00E42B65">
      <w:pPr>
        <w:tabs>
          <w:tab w:val="left" w:pos="0"/>
        </w:tabs>
        <w:spacing w:line="240" w:lineRule="atLeast"/>
        <w:jc w:val="both"/>
        <w:rPr>
          <w:rFonts w:ascii="Arial" w:hAnsi="Arial" w:cs="Arial"/>
          <w:sz w:val="22"/>
          <w:szCs w:val="22"/>
        </w:rPr>
      </w:pPr>
    </w:p>
    <w:p w:rsidR="00E42B65" w:rsidRPr="003929C8" w:rsidRDefault="00E42B65" w:rsidP="00E42B65">
      <w:pPr>
        <w:tabs>
          <w:tab w:val="left" w:pos="0"/>
        </w:tabs>
        <w:spacing w:line="240" w:lineRule="atLeast"/>
        <w:rPr>
          <w:rFonts w:ascii="Arial" w:hAnsi="Arial" w:cs="Arial"/>
          <w:color w:val="000000"/>
          <w:sz w:val="22"/>
          <w:szCs w:val="22"/>
        </w:rPr>
      </w:pPr>
      <w:r w:rsidRPr="003929C8">
        <w:rPr>
          <w:rFonts w:ascii="Arial" w:hAnsi="Arial" w:cs="Arial"/>
          <w:sz w:val="22"/>
          <w:szCs w:val="22"/>
        </w:rPr>
        <w:t>For information about how and where to vote,</w:t>
      </w:r>
      <w:r w:rsidR="009C60CA">
        <w:rPr>
          <w:rFonts w:ascii="Arial" w:hAnsi="Arial" w:cs="Arial"/>
          <w:sz w:val="22"/>
          <w:szCs w:val="22"/>
        </w:rPr>
        <w:t xml:space="preserve"> please contact your local Municipal C</w:t>
      </w:r>
      <w:r w:rsidRPr="003929C8">
        <w:rPr>
          <w:rFonts w:ascii="Arial" w:hAnsi="Arial" w:cs="Arial"/>
          <w:sz w:val="22"/>
          <w:szCs w:val="22"/>
        </w:rPr>
        <w:t xml:space="preserve">lerk or call Maine’s Division of Elections at 624-7650.  Information is also available online at </w:t>
      </w:r>
      <w:hyperlink r:id="rId13" w:history="1">
        <w:r w:rsidRPr="003929C8">
          <w:rPr>
            <w:rFonts w:ascii="Arial" w:hAnsi="Arial" w:cs="Arial"/>
            <w:color w:val="000000"/>
            <w:sz w:val="22"/>
            <w:szCs w:val="22"/>
            <w:u w:val="single"/>
          </w:rPr>
          <w:t>www.maine.gov/sos</w:t>
        </w:r>
      </w:hyperlink>
      <w:r w:rsidRPr="003929C8">
        <w:rPr>
          <w:rFonts w:ascii="Arial" w:hAnsi="Arial" w:cs="Arial"/>
          <w:color w:val="000000"/>
          <w:sz w:val="22"/>
          <w:szCs w:val="22"/>
        </w:rPr>
        <w:t>.</w:t>
      </w:r>
    </w:p>
    <w:p w:rsidR="00E42B65" w:rsidRPr="003929C8" w:rsidRDefault="00E42B65" w:rsidP="00E42B65">
      <w:pPr>
        <w:tabs>
          <w:tab w:val="left" w:pos="0"/>
        </w:tabs>
        <w:spacing w:line="240" w:lineRule="atLeast"/>
        <w:jc w:val="both"/>
        <w:rPr>
          <w:rFonts w:ascii="Arial" w:hAnsi="Arial" w:cs="Arial"/>
          <w:sz w:val="22"/>
          <w:szCs w:val="22"/>
        </w:rPr>
      </w:pPr>
    </w:p>
    <w:p w:rsidR="00E42B65" w:rsidRPr="003929C8" w:rsidRDefault="00E42B65" w:rsidP="00E42B65">
      <w:pPr>
        <w:tabs>
          <w:tab w:val="left" w:pos="0"/>
        </w:tabs>
        <w:spacing w:line="240" w:lineRule="atLeast"/>
        <w:rPr>
          <w:rFonts w:ascii="Arial" w:hAnsi="Arial" w:cs="Arial"/>
          <w:sz w:val="22"/>
          <w:szCs w:val="22"/>
        </w:rPr>
      </w:pPr>
      <w:r w:rsidRPr="003929C8">
        <w:rPr>
          <w:rFonts w:ascii="Arial" w:hAnsi="Arial" w:cs="Arial"/>
          <w:sz w:val="22"/>
          <w:szCs w:val="22"/>
        </w:rPr>
        <w:t>The Department of the Secretary of State, the Attorney General, the State Treasurer and the Office of Fiscal and Program Review have worked together to prepare this booklet of information and we hope you find it helpful.</w:t>
      </w:r>
    </w:p>
    <w:p w:rsidR="00E42B65" w:rsidRPr="003929C8" w:rsidRDefault="00E42B65" w:rsidP="00E42B65">
      <w:pPr>
        <w:tabs>
          <w:tab w:val="left" w:pos="0"/>
        </w:tabs>
        <w:spacing w:line="240" w:lineRule="atLeast"/>
        <w:jc w:val="both"/>
        <w:rPr>
          <w:rFonts w:ascii="Arial" w:hAnsi="Arial" w:cs="Arial"/>
          <w:sz w:val="22"/>
          <w:szCs w:val="22"/>
        </w:rPr>
      </w:pPr>
    </w:p>
    <w:p w:rsidR="00E42B65" w:rsidRPr="003929C8" w:rsidRDefault="00E42B65" w:rsidP="00E42B65">
      <w:pPr>
        <w:tabs>
          <w:tab w:val="left" w:pos="0"/>
        </w:tabs>
        <w:spacing w:line="240" w:lineRule="atLeast"/>
        <w:jc w:val="both"/>
        <w:rPr>
          <w:rFonts w:ascii="Arial" w:hAnsi="Arial" w:cs="Arial"/>
          <w:sz w:val="22"/>
          <w:szCs w:val="22"/>
        </w:rPr>
      </w:pPr>
      <w:r w:rsidRPr="003929C8">
        <w:rPr>
          <w:rFonts w:ascii="Arial" w:hAnsi="Arial" w:cs="Arial"/>
          <w:sz w:val="22"/>
          <w:szCs w:val="22"/>
        </w:rPr>
        <w:t>Sincerely,</w:t>
      </w:r>
    </w:p>
    <w:p w:rsidR="00E42B65" w:rsidRPr="003929C8" w:rsidRDefault="00302F75" w:rsidP="00E42B65">
      <w:pPr>
        <w:tabs>
          <w:tab w:val="left" w:pos="0"/>
        </w:tabs>
        <w:spacing w:line="240" w:lineRule="atLeast"/>
        <w:jc w:val="both"/>
        <w:rPr>
          <w:rFonts w:ascii="Arial" w:hAnsi="Arial" w:cs="Arial"/>
          <w:sz w:val="22"/>
          <w:szCs w:val="22"/>
        </w:rPr>
      </w:pPr>
      <w:r w:rsidRPr="003929C8">
        <w:rPr>
          <w:rFonts w:ascii="Arial" w:hAnsi="Arial" w:cs="Arial"/>
          <w:noProof/>
          <w:sz w:val="22"/>
          <w:szCs w:val="22"/>
        </w:rPr>
        <w:drawing>
          <wp:anchor distT="0" distB="0" distL="114300" distR="114300" simplePos="0" relativeHeight="251657728" behindDoc="0" locked="0" layoutInCell="1" allowOverlap="1" wp14:anchorId="658F54FA" wp14:editId="46BBEF2F">
            <wp:simplePos x="0" y="0"/>
            <wp:positionH relativeFrom="column">
              <wp:posOffset>-36195</wp:posOffset>
            </wp:positionH>
            <wp:positionV relativeFrom="paragraph">
              <wp:posOffset>130175</wp:posOffset>
            </wp:positionV>
            <wp:extent cx="1513205" cy="752475"/>
            <wp:effectExtent l="0" t="0" r="0" b="9525"/>
            <wp:wrapSquare wrapText="bothSides"/>
            <wp:docPr id="7" name="Picture 7" descr="Matthew_Dunlap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tthew_Dunlap_signatu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320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2B65" w:rsidRPr="003929C8" w:rsidRDefault="00E42B65" w:rsidP="00E42B65">
      <w:pPr>
        <w:tabs>
          <w:tab w:val="left" w:pos="0"/>
        </w:tabs>
        <w:spacing w:line="240" w:lineRule="atLeast"/>
        <w:jc w:val="both"/>
        <w:rPr>
          <w:rFonts w:ascii="Arial" w:hAnsi="Arial" w:cs="Arial"/>
          <w:sz w:val="22"/>
          <w:szCs w:val="22"/>
        </w:rPr>
      </w:pPr>
    </w:p>
    <w:p w:rsidR="00E42B65" w:rsidRPr="003929C8" w:rsidRDefault="00E42B65" w:rsidP="00E42B65">
      <w:pPr>
        <w:tabs>
          <w:tab w:val="left" w:pos="0"/>
        </w:tabs>
        <w:spacing w:line="240" w:lineRule="atLeast"/>
        <w:jc w:val="both"/>
        <w:rPr>
          <w:rFonts w:ascii="Arial" w:hAnsi="Arial" w:cs="Arial"/>
          <w:sz w:val="22"/>
          <w:szCs w:val="22"/>
        </w:rPr>
      </w:pPr>
    </w:p>
    <w:p w:rsidR="00E42B65" w:rsidRPr="003929C8" w:rsidRDefault="00E42B65" w:rsidP="00E42B65">
      <w:pPr>
        <w:tabs>
          <w:tab w:val="left" w:pos="0"/>
        </w:tabs>
        <w:spacing w:line="240" w:lineRule="atLeast"/>
        <w:jc w:val="both"/>
        <w:rPr>
          <w:rFonts w:ascii="Arial" w:hAnsi="Arial" w:cs="Arial"/>
          <w:sz w:val="22"/>
          <w:szCs w:val="22"/>
        </w:rPr>
      </w:pPr>
    </w:p>
    <w:p w:rsidR="00E42B65" w:rsidRPr="003929C8" w:rsidRDefault="00E42B65" w:rsidP="00E42B65">
      <w:pPr>
        <w:tabs>
          <w:tab w:val="left" w:pos="0"/>
        </w:tabs>
        <w:spacing w:line="240" w:lineRule="atLeast"/>
        <w:jc w:val="both"/>
        <w:rPr>
          <w:rFonts w:ascii="Arial" w:hAnsi="Arial" w:cs="Arial"/>
          <w:sz w:val="22"/>
          <w:szCs w:val="22"/>
        </w:rPr>
      </w:pPr>
    </w:p>
    <w:p w:rsidR="00E42B65" w:rsidRPr="003929C8" w:rsidRDefault="00E42B65" w:rsidP="00E42B65">
      <w:pPr>
        <w:tabs>
          <w:tab w:val="left" w:pos="0"/>
        </w:tabs>
        <w:spacing w:line="240" w:lineRule="atLeast"/>
        <w:jc w:val="both"/>
        <w:rPr>
          <w:rFonts w:ascii="Arial" w:hAnsi="Arial" w:cs="Arial"/>
          <w:sz w:val="22"/>
          <w:szCs w:val="22"/>
        </w:rPr>
      </w:pPr>
    </w:p>
    <w:p w:rsidR="00E42B65" w:rsidRPr="003929C8" w:rsidRDefault="00E42B65" w:rsidP="00E42B65">
      <w:pPr>
        <w:tabs>
          <w:tab w:val="left" w:pos="0"/>
        </w:tabs>
        <w:spacing w:line="240" w:lineRule="atLeast"/>
        <w:jc w:val="both"/>
        <w:rPr>
          <w:rFonts w:ascii="Arial" w:hAnsi="Arial" w:cs="Arial"/>
          <w:sz w:val="22"/>
          <w:szCs w:val="22"/>
        </w:rPr>
      </w:pPr>
      <w:r w:rsidRPr="003929C8">
        <w:rPr>
          <w:rFonts w:ascii="Arial" w:hAnsi="Arial" w:cs="Arial"/>
          <w:sz w:val="22"/>
          <w:szCs w:val="22"/>
        </w:rPr>
        <w:t>Matthew Dunlap</w:t>
      </w:r>
    </w:p>
    <w:p w:rsidR="00E42B65" w:rsidRPr="003929C8" w:rsidRDefault="00E42B65" w:rsidP="00E42B65">
      <w:pPr>
        <w:tabs>
          <w:tab w:val="left" w:pos="0"/>
        </w:tabs>
        <w:spacing w:line="240" w:lineRule="atLeast"/>
        <w:jc w:val="both"/>
        <w:rPr>
          <w:rFonts w:ascii="Arial" w:hAnsi="Arial" w:cs="Arial"/>
          <w:sz w:val="22"/>
          <w:szCs w:val="22"/>
        </w:rPr>
      </w:pPr>
      <w:r w:rsidRPr="003929C8">
        <w:rPr>
          <w:rFonts w:ascii="Arial" w:hAnsi="Arial" w:cs="Arial"/>
          <w:sz w:val="22"/>
          <w:szCs w:val="22"/>
        </w:rPr>
        <w:t>Secretary of State</w:t>
      </w:r>
    </w:p>
    <w:p w:rsidR="00D9684C" w:rsidRPr="003929C8" w:rsidRDefault="00D9684C" w:rsidP="00D9684C">
      <w:pPr>
        <w:pStyle w:val="DefaultText"/>
        <w:jc w:val="both"/>
        <w:rPr>
          <w:rFonts w:ascii="Arial" w:hAnsi="Arial" w:cs="Arial"/>
          <w:sz w:val="22"/>
          <w:szCs w:val="22"/>
        </w:rPr>
      </w:pPr>
    </w:p>
    <w:p w:rsidR="00D8668A" w:rsidRPr="003929C8" w:rsidRDefault="00D8668A" w:rsidP="00E42B65">
      <w:pPr>
        <w:pStyle w:val="Subtitle"/>
        <w:jc w:val="left"/>
        <w:rPr>
          <w:rFonts w:ascii="Arial" w:hAnsi="Arial" w:cs="Arial"/>
          <w:sz w:val="22"/>
          <w:szCs w:val="22"/>
        </w:rPr>
      </w:pPr>
    </w:p>
    <w:p w:rsidR="000742A3" w:rsidRPr="003929C8" w:rsidRDefault="000742A3" w:rsidP="00E42B65">
      <w:pPr>
        <w:pStyle w:val="Subtitle"/>
        <w:jc w:val="left"/>
        <w:rPr>
          <w:rFonts w:ascii="Arial" w:hAnsi="Arial" w:cs="Arial"/>
          <w:sz w:val="22"/>
          <w:szCs w:val="22"/>
        </w:rPr>
      </w:pPr>
    </w:p>
    <w:p w:rsidR="00D74D1E" w:rsidRPr="003929C8" w:rsidRDefault="00D74D1E" w:rsidP="00E42B65">
      <w:pPr>
        <w:pStyle w:val="Subtitle"/>
        <w:jc w:val="left"/>
        <w:rPr>
          <w:rFonts w:ascii="Arial" w:hAnsi="Arial" w:cs="Arial"/>
          <w:sz w:val="22"/>
          <w:szCs w:val="22"/>
        </w:rPr>
      </w:pPr>
    </w:p>
    <w:p w:rsidR="00FC495F" w:rsidRPr="003929C8" w:rsidRDefault="00FC495F" w:rsidP="00E42B65">
      <w:pPr>
        <w:pStyle w:val="Subtitle"/>
        <w:jc w:val="left"/>
        <w:rPr>
          <w:rFonts w:ascii="Arial" w:hAnsi="Arial" w:cs="Arial"/>
          <w:sz w:val="22"/>
          <w:szCs w:val="22"/>
        </w:rPr>
      </w:pPr>
    </w:p>
    <w:p w:rsidR="00676347" w:rsidRPr="003929C8" w:rsidRDefault="00676347">
      <w:pPr>
        <w:pStyle w:val="Subtitle"/>
        <w:rPr>
          <w:rFonts w:ascii="Arial" w:hAnsi="Arial" w:cs="Arial"/>
          <w:sz w:val="22"/>
          <w:szCs w:val="22"/>
        </w:rPr>
      </w:pPr>
    </w:p>
    <w:p w:rsidR="00676347" w:rsidRPr="003929C8" w:rsidRDefault="00676347">
      <w:pPr>
        <w:pStyle w:val="Subtitle"/>
        <w:rPr>
          <w:rFonts w:ascii="Arial" w:hAnsi="Arial" w:cs="Arial"/>
          <w:sz w:val="22"/>
          <w:szCs w:val="22"/>
        </w:rPr>
      </w:pPr>
    </w:p>
    <w:p w:rsidR="00676347" w:rsidRPr="003929C8" w:rsidRDefault="00676347">
      <w:pPr>
        <w:pStyle w:val="Subtitle"/>
        <w:rPr>
          <w:rFonts w:ascii="Arial" w:hAnsi="Arial" w:cs="Arial"/>
          <w:sz w:val="22"/>
          <w:szCs w:val="22"/>
        </w:rPr>
      </w:pPr>
    </w:p>
    <w:p w:rsidR="00676347" w:rsidRDefault="00676347">
      <w:pPr>
        <w:pStyle w:val="Subtitle"/>
        <w:rPr>
          <w:rFonts w:ascii="Arial" w:hAnsi="Arial" w:cs="Arial"/>
          <w:sz w:val="22"/>
          <w:szCs w:val="22"/>
        </w:rPr>
      </w:pPr>
    </w:p>
    <w:p w:rsidR="003929C8" w:rsidRDefault="003929C8">
      <w:pPr>
        <w:pStyle w:val="Subtitle"/>
        <w:rPr>
          <w:rFonts w:ascii="Arial" w:hAnsi="Arial" w:cs="Arial"/>
          <w:sz w:val="22"/>
          <w:szCs w:val="22"/>
        </w:rPr>
      </w:pPr>
    </w:p>
    <w:p w:rsidR="003929C8" w:rsidRPr="003929C8" w:rsidRDefault="003929C8">
      <w:pPr>
        <w:pStyle w:val="Subtitle"/>
        <w:rPr>
          <w:rFonts w:ascii="Arial" w:hAnsi="Arial" w:cs="Arial"/>
          <w:sz w:val="22"/>
          <w:szCs w:val="22"/>
        </w:rPr>
      </w:pPr>
    </w:p>
    <w:p w:rsidR="00676347" w:rsidRPr="003929C8" w:rsidRDefault="00676347">
      <w:pPr>
        <w:pStyle w:val="Subtitle"/>
        <w:rPr>
          <w:rFonts w:ascii="Arial" w:hAnsi="Arial" w:cs="Arial"/>
          <w:sz w:val="22"/>
          <w:szCs w:val="22"/>
        </w:rPr>
      </w:pPr>
    </w:p>
    <w:p w:rsidR="00676347" w:rsidRPr="003929C8" w:rsidRDefault="00676347">
      <w:pPr>
        <w:pStyle w:val="Subtitle"/>
        <w:rPr>
          <w:rFonts w:ascii="Arial" w:hAnsi="Arial" w:cs="Arial"/>
          <w:sz w:val="22"/>
          <w:szCs w:val="22"/>
        </w:rPr>
      </w:pPr>
    </w:p>
    <w:p w:rsidR="00F047EB" w:rsidRPr="003929C8" w:rsidRDefault="00F047EB" w:rsidP="00B97681">
      <w:pPr>
        <w:pStyle w:val="Subtitle"/>
        <w:jc w:val="left"/>
        <w:rPr>
          <w:rFonts w:ascii="Arial" w:hAnsi="Arial" w:cs="Arial"/>
          <w:sz w:val="22"/>
          <w:szCs w:val="22"/>
        </w:rPr>
      </w:pPr>
    </w:p>
    <w:p w:rsidR="00B301E2" w:rsidRPr="006A6CFF" w:rsidRDefault="00753A43">
      <w:pPr>
        <w:pStyle w:val="Subtitle"/>
        <w:rPr>
          <w:rFonts w:ascii="Arial" w:hAnsi="Arial" w:cs="Arial"/>
          <w:sz w:val="22"/>
          <w:szCs w:val="22"/>
        </w:rPr>
      </w:pPr>
      <w:r w:rsidRPr="006A6CFF">
        <w:rPr>
          <w:rFonts w:ascii="Arial" w:hAnsi="Arial" w:cs="Arial"/>
          <w:sz w:val="22"/>
          <w:szCs w:val="22"/>
        </w:rPr>
        <w:lastRenderedPageBreak/>
        <w:t>State of Maine</w:t>
      </w:r>
    </w:p>
    <w:p w:rsidR="00B301E2" w:rsidRPr="006A6CFF" w:rsidRDefault="00B301E2">
      <w:pPr>
        <w:pStyle w:val="Title"/>
        <w:spacing w:after="0" w:line="240" w:lineRule="auto"/>
        <w:rPr>
          <w:rFonts w:ascii="Arial" w:hAnsi="Arial" w:cs="Arial"/>
          <w:b/>
          <w:sz w:val="22"/>
          <w:szCs w:val="22"/>
        </w:rPr>
      </w:pPr>
      <w:r w:rsidRPr="006A6CFF">
        <w:rPr>
          <w:rFonts w:ascii="Arial" w:hAnsi="Arial" w:cs="Arial"/>
          <w:b/>
          <w:sz w:val="22"/>
          <w:szCs w:val="22"/>
        </w:rPr>
        <w:t xml:space="preserve">Referendum Election, </w:t>
      </w:r>
      <w:r w:rsidR="005800B4" w:rsidRPr="006A6CFF">
        <w:rPr>
          <w:rFonts w:ascii="Arial" w:hAnsi="Arial" w:cs="Arial"/>
          <w:b/>
          <w:sz w:val="22"/>
          <w:szCs w:val="22"/>
        </w:rPr>
        <w:t xml:space="preserve">November </w:t>
      </w:r>
      <w:r w:rsidR="00F96B6B">
        <w:rPr>
          <w:rFonts w:ascii="Arial" w:hAnsi="Arial" w:cs="Arial"/>
          <w:b/>
          <w:sz w:val="22"/>
          <w:szCs w:val="22"/>
        </w:rPr>
        <w:t>6</w:t>
      </w:r>
      <w:r w:rsidR="00826396" w:rsidRPr="006A6CFF">
        <w:rPr>
          <w:rFonts w:ascii="Arial" w:hAnsi="Arial" w:cs="Arial"/>
          <w:b/>
          <w:sz w:val="22"/>
          <w:szCs w:val="22"/>
        </w:rPr>
        <w:t>, 201</w:t>
      </w:r>
      <w:r w:rsidR="00F96B6B">
        <w:rPr>
          <w:rFonts w:ascii="Arial" w:hAnsi="Arial" w:cs="Arial"/>
          <w:b/>
          <w:sz w:val="22"/>
          <w:szCs w:val="22"/>
        </w:rPr>
        <w:t>8</w:t>
      </w:r>
    </w:p>
    <w:p w:rsidR="00B301E2" w:rsidRPr="006A6CFF" w:rsidRDefault="007C1D7A">
      <w:pPr>
        <w:pStyle w:val="Title"/>
        <w:spacing w:after="0"/>
        <w:rPr>
          <w:rFonts w:ascii="Arial" w:hAnsi="Arial" w:cs="Arial"/>
          <w:b/>
          <w:sz w:val="22"/>
          <w:szCs w:val="22"/>
        </w:rPr>
      </w:pPr>
      <w:r w:rsidRPr="006A6CFF">
        <w:rPr>
          <w:rFonts w:ascii="Arial" w:hAnsi="Arial" w:cs="Arial"/>
          <w:b/>
          <w:sz w:val="22"/>
          <w:szCs w:val="22"/>
        </w:rPr>
        <w:t>Listing of Referendum Question</w:t>
      </w:r>
      <w:r w:rsidR="003C1606" w:rsidRPr="006A6CFF">
        <w:rPr>
          <w:rFonts w:ascii="Arial" w:hAnsi="Arial" w:cs="Arial"/>
          <w:b/>
          <w:sz w:val="22"/>
          <w:szCs w:val="22"/>
        </w:rPr>
        <w:t>s</w:t>
      </w:r>
    </w:p>
    <w:p w:rsidR="00B301E2" w:rsidRPr="006A6CFF" w:rsidRDefault="00B301E2">
      <w:pPr>
        <w:jc w:val="both"/>
        <w:rPr>
          <w:rFonts w:ascii="Arial" w:hAnsi="Arial" w:cs="Arial"/>
          <w:sz w:val="22"/>
          <w:szCs w:val="22"/>
        </w:rPr>
      </w:pPr>
    </w:p>
    <w:p w:rsidR="00EF5397" w:rsidRPr="006A6CFF" w:rsidRDefault="00EF5397">
      <w:pPr>
        <w:jc w:val="both"/>
        <w:rPr>
          <w:rFonts w:ascii="Arial" w:hAnsi="Arial" w:cs="Arial"/>
          <w:sz w:val="22"/>
          <w:szCs w:val="22"/>
        </w:rPr>
      </w:pPr>
    </w:p>
    <w:p w:rsidR="00B301E2" w:rsidRPr="006A6CFF" w:rsidRDefault="00B301E2" w:rsidP="004E7C05">
      <w:pPr>
        <w:pStyle w:val="Heading4"/>
        <w:rPr>
          <w:rFonts w:ascii="Arial" w:hAnsi="Arial" w:cs="Arial"/>
          <w:sz w:val="22"/>
          <w:szCs w:val="22"/>
          <w:u w:val="single"/>
        </w:rPr>
      </w:pPr>
      <w:bookmarkStart w:id="1" w:name="OLE_LINK1"/>
      <w:bookmarkStart w:id="2" w:name="OLE_LINK2"/>
      <w:r w:rsidRPr="006A6CFF">
        <w:rPr>
          <w:rFonts w:ascii="Arial" w:hAnsi="Arial" w:cs="Arial"/>
          <w:sz w:val="22"/>
          <w:szCs w:val="22"/>
          <w:u w:val="single"/>
        </w:rPr>
        <w:t xml:space="preserve">Question 1:  </w:t>
      </w:r>
      <w:r w:rsidR="00AE7816" w:rsidRPr="006A6CFF">
        <w:rPr>
          <w:rFonts w:ascii="Arial" w:hAnsi="Arial" w:cs="Arial"/>
          <w:sz w:val="22"/>
          <w:szCs w:val="22"/>
          <w:u w:val="single"/>
        </w:rPr>
        <w:t>Citizen’s Initiative</w:t>
      </w:r>
    </w:p>
    <w:p w:rsidR="000726C3" w:rsidRPr="006A6CFF" w:rsidRDefault="000726C3" w:rsidP="000726C3">
      <w:pPr>
        <w:rPr>
          <w:rFonts w:ascii="Arial" w:hAnsi="Arial" w:cs="Arial"/>
          <w:sz w:val="22"/>
          <w:szCs w:val="22"/>
        </w:rPr>
      </w:pPr>
    </w:p>
    <w:bookmarkEnd w:id="1"/>
    <w:bookmarkEnd w:id="2"/>
    <w:p w:rsidR="00F96B6B" w:rsidRPr="00F96B6B" w:rsidRDefault="00F96B6B" w:rsidP="00F96B6B">
      <w:pPr>
        <w:spacing w:after="200"/>
        <w:contextualSpacing/>
        <w:rPr>
          <w:rFonts w:ascii="Arial" w:hAnsi="Arial" w:cs="Arial"/>
          <w:iCs/>
          <w:color w:val="000000"/>
          <w:sz w:val="22"/>
          <w:szCs w:val="22"/>
        </w:rPr>
      </w:pPr>
      <w:r w:rsidRPr="00F96B6B">
        <w:rPr>
          <w:rFonts w:ascii="Arial" w:hAnsi="Arial" w:cs="Arial"/>
          <w:iCs/>
          <w:sz w:val="22"/>
          <w:szCs w:val="22"/>
        </w:rPr>
        <w:t>Do you want to create the Universal Home Care Program to provide home-based assistance to people with disabilities and senior citizens, regardless of income, funded by a new 3.8% tax on individuals and families with Maine wage and adjusted gross income above the amount subject to Social Security taxes, which is $128,400 in 2018?</w:t>
      </w:r>
    </w:p>
    <w:p w:rsidR="003C3B27" w:rsidRPr="006A6CFF" w:rsidRDefault="003C3B27" w:rsidP="004E7C05">
      <w:pPr>
        <w:jc w:val="center"/>
        <w:rPr>
          <w:rFonts w:ascii="Arial" w:hAnsi="Arial" w:cs="Arial"/>
          <w:sz w:val="22"/>
          <w:szCs w:val="22"/>
        </w:rPr>
      </w:pPr>
    </w:p>
    <w:p w:rsidR="000726C3" w:rsidRPr="006A6CFF" w:rsidRDefault="000726C3" w:rsidP="004E7C05">
      <w:pPr>
        <w:jc w:val="center"/>
        <w:rPr>
          <w:rFonts w:ascii="Arial" w:hAnsi="Arial" w:cs="Arial"/>
          <w:sz w:val="22"/>
          <w:szCs w:val="22"/>
        </w:rPr>
      </w:pPr>
    </w:p>
    <w:p w:rsidR="009F1561" w:rsidRPr="006A6CFF" w:rsidRDefault="009F1561" w:rsidP="00EF2C1D">
      <w:pPr>
        <w:pStyle w:val="Heading4"/>
        <w:rPr>
          <w:rFonts w:ascii="Arial" w:hAnsi="Arial" w:cs="Arial"/>
          <w:sz w:val="22"/>
          <w:szCs w:val="22"/>
          <w:u w:val="single"/>
        </w:rPr>
      </w:pPr>
      <w:r w:rsidRPr="006A6CFF">
        <w:rPr>
          <w:rFonts w:ascii="Arial" w:hAnsi="Arial" w:cs="Arial"/>
          <w:sz w:val="22"/>
          <w:szCs w:val="22"/>
          <w:u w:val="single"/>
        </w:rPr>
        <w:t xml:space="preserve">Question 2:   </w:t>
      </w:r>
      <w:r w:rsidR="00F96B6B">
        <w:rPr>
          <w:rFonts w:ascii="Arial" w:hAnsi="Arial" w:cs="Arial"/>
          <w:sz w:val="22"/>
          <w:szCs w:val="22"/>
          <w:u w:val="single"/>
        </w:rPr>
        <w:t>Bond Issue</w:t>
      </w:r>
    </w:p>
    <w:p w:rsidR="00EF5397" w:rsidRPr="00F96B6B" w:rsidRDefault="00EF5397" w:rsidP="00296F03">
      <w:pPr>
        <w:rPr>
          <w:rFonts w:ascii="Arial" w:hAnsi="Arial" w:cs="Arial"/>
          <w:color w:val="000000"/>
          <w:sz w:val="22"/>
          <w:szCs w:val="22"/>
        </w:rPr>
      </w:pPr>
    </w:p>
    <w:p w:rsidR="00F96B6B" w:rsidRPr="00F96B6B" w:rsidRDefault="00F96B6B" w:rsidP="00F96B6B">
      <w:pPr>
        <w:spacing w:after="200"/>
        <w:contextualSpacing/>
        <w:rPr>
          <w:rFonts w:ascii="Arial" w:hAnsi="Arial" w:cs="Arial"/>
          <w:iCs/>
          <w:color w:val="000000"/>
          <w:sz w:val="22"/>
          <w:szCs w:val="22"/>
          <w:shd w:val="clear" w:color="auto" w:fill="FFFFFF"/>
        </w:rPr>
      </w:pPr>
      <w:r w:rsidRPr="00F96B6B">
        <w:rPr>
          <w:rFonts w:ascii="Arial" w:hAnsi="Arial" w:cs="Arial"/>
          <w:iCs/>
          <w:color w:val="000000"/>
          <w:sz w:val="22"/>
          <w:szCs w:val="22"/>
          <w:shd w:val="clear" w:color="auto" w:fill="FFFFFF"/>
        </w:rPr>
        <w:t>Do you favor a $30,000,000 bond issue to improve water quality, support the planning and construction of wastewater treatment facilities and assist homeowners whose homes are served by substandard or malfunctioning wastewater treatment systems?</w:t>
      </w:r>
    </w:p>
    <w:p w:rsidR="004E7C05" w:rsidRPr="006A6CFF" w:rsidRDefault="004E7C05" w:rsidP="004E7C05">
      <w:pPr>
        <w:jc w:val="center"/>
        <w:rPr>
          <w:rFonts w:ascii="Arial" w:hAnsi="Arial" w:cs="Arial"/>
          <w:sz w:val="22"/>
          <w:szCs w:val="22"/>
        </w:rPr>
      </w:pPr>
    </w:p>
    <w:p w:rsidR="000726C3" w:rsidRPr="006A6CFF" w:rsidRDefault="000726C3" w:rsidP="004E7C05">
      <w:pPr>
        <w:jc w:val="center"/>
        <w:rPr>
          <w:rFonts w:ascii="Arial" w:hAnsi="Arial" w:cs="Arial"/>
          <w:sz w:val="22"/>
          <w:szCs w:val="22"/>
        </w:rPr>
      </w:pPr>
    </w:p>
    <w:p w:rsidR="00BE4886" w:rsidRPr="006A6CFF" w:rsidRDefault="00BE4886" w:rsidP="00EF2C1D">
      <w:pPr>
        <w:pStyle w:val="Heading4"/>
        <w:rPr>
          <w:rFonts w:ascii="Arial" w:hAnsi="Arial" w:cs="Arial"/>
          <w:sz w:val="22"/>
          <w:szCs w:val="22"/>
          <w:u w:val="single"/>
        </w:rPr>
      </w:pPr>
      <w:bookmarkStart w:id="3" w:name="OLE_LINK3"/>
      <w:r w:rsidRPr="006A6CFF">
        <w:rPr>
          <w:rFonts w:ascii="Arial" w:hAnsi="Arial" w:cs="Arial"/>
          <w:sz w:val="22"/>
          <w:szCs w:val="22"/>
          <w:u w:val="single"/>
        </w:rPr>
        <w:t xml:space="preserve">Question 3:   </w:t>
      </w:r>
      <w:r w:rsidR="00496045" w:rsidRPr="006A6CFF">
        <w:rPr>
          <w:rFonts w:ascii="Arial" w:hAnsi="Arial" w:cs="Arial"/>
          <w:sz w:val="22"/>
          <w:szCs w:val="22"/>
          <w:u w:val="single"/>
        </w:rPr>
        <w:t>Bond Issue</w:t>
      </w:r>
    </w:p>
    <w:bookmarkEnd w:id="3"/>
    <w:p w:rsidR="00E92E6A" w:rsidRPr="006A6CFF" w:rsidRDefault="00E92E6A" w:rsidP="004E7C05">
      <w:pPr>
        <w:jc w:val="center"/>
        <w:rPr>
          <w:rFonts w:ascii="Arial" w:hAnsi="Arial" w:cs="Arial"/>
          <w:sz w:val="22"/>
          <w:szCs w:val="22"/>
        </w:rPr>
      </w:pPr>
    </w:p>
    <w:p w:rsidR="000726C3" w:rsidRDefault="00F96B6B" w:rsidP="00F96B6B">
      <w:pPr>
        <w:spacing w:after="200"/>
        <w:contextualSpacing/>
        <w:rPr>
          <w:rFonts w:ascii="Arial" w:hAnsi="Arial" w:cs="Arial"/>
          <w:iCs/>
          <w:color w:val="000000"/>
          <w:sz w:val="22"/>
          <w:szCs w:val="22"/>
          <w:shd w:val="clear" w:color="auto" w:fill="FFFFFF"/>
        </w:rPr>
      </w:pPr>
      <w:r w:rsidRPr="00F96B6B">
        <w:rPr>
          <w:rFonts w:ascii="Arial" w:hAnsi="Arial" w:cs="Arial"/>
          <w:iCs/>
          <w:color w:val="000000"/>
          <w:sz w:val="22"/>
          <w:szCs w:val="22"/>
          <w:shd w:val="clear" w:color="auto" w:fill="FFFFFF"/>
        </w:rPr>
        <w:t>Do you favor a $106,000,000 bond issue, including $101,000,000 for construction, reconstruction and rehabilitation of highways and bridges and for facilities and equipment related to ports, piers, harbors, marine transportation, freight and passenger railroads, aviation, transit and bicycle and pedestrian trails, to be used to match an estimated $137,000,000 in federal and other funds, and $5,000,000 for the upgrade of municipal culverts at stream crossings?</w:t>
      </w:r>
    </w:p>
    <w:p w:rsidR="00F96B6B" w:rsidRPr="00F96B6B" w:rsidRDefault="00F96B6B" w:rsidP="00F96B6B">
      <w:pPr>
        <w:spacing w:after="200"/>
        <w:contextualSpacing/>
        <w:rPr>
          <w:rFonts w:ascii="Arial" w:hAnsi="Arial" w:cs="Arial"/>
          <w:iCs/>
          <w:color w:val="000000"/>
          <w:sz w:val="22"/>
          <w:szCs w:val="22"/>
          <w:shd w:val="clear" w:color="auto" w:fill="FFFFFF"/>
        </w:rPr>
      </w:pPr>
    </w:p>
    <w:p w:rsidR="00EF2C1D" w:rsidRPr="006A6CFF" w:rsidRDefault="00EF2C1D" w:rsidP="00EF2C1D">
      <w:pPr>
        <w:pStyle w:val="Heading4"/>
        <w:rPr>
          <w:rFonts w:ascii="Arial" w:hAnsi="Arial" w:cs="Arial"/>
          <w:sz w:val="22"/>
          <w:szCs w:val="22"/>
          <w:u w:val="single"/>
        </w:rPr>
      </w:pPr>
      <w:r w:rsidRPr="006A6CFF">
        <w:rPr>
          <w:rFonts w:ascii="Arial" w:hAnsi="Arial" w:cs="Arial"/>
          <w:sz w:val="22"/>
          <w:szCs w:val="22"/>
          <w:u w:val="single"/>
        </w:rPr>
        <w:t xml:space="preserve">Question 4:   </w:t>
      </w:r>
      <w:r w:rsidR="00F96B6B">
        <w:rPr>
          <w:rFonts w:ascii="Arial" w:hAnsi="Arial" w:cs="Arial"/>
          <w:sz w:val="22"/>
          <w:szCs w:val="22"/>
          <w:u w:val="single"/>
        </w:rPr>
        <w:t>Bond Issue</w:t>
      </w:r>
    </w:p>
    <w:p w:rsidR="000726C3" w:rsidRPr="006A6CFF" w:rsidRDefault="000726C3" w:rsidP="006A6CFF">
      <w:pPr>
        <w:pStyle w:val="Heading4"/>
        <w:jc w:val="left"/>
        <w:rPr>
          <w:rFonts w:ascii="Arial" w:hAnsi="Arial" w:cs="Arial"/>
          <w:b w:val="0"/>
          <w:sz w:val="22"/>
          <w:szCs w:val="22"/>
        </w:rPr>
      </w:pPr>
    </w:p>
    <w:p w:rsidR="00F96B6B" w:rsidRPr="00F96B6B" w:rsidRDefault="00F96B6B" w:rsidP="00F96B6B">
      <w:pPr>
        <w:spacing w:after="200"/>
        <w:contextualSpacing/>
        <w:rPr>
          <w:rFonts w:ascii="Arial" w:hAnsi="Arial" w:cs="Arial"/>
          <w:iCs/>
          <w:color w:val="000000"/>
          <w:sz w:val="22"/>
          <w:szCs w:val="22"/>
        </w:rPr>
      </w:pPr>
      <w:r w:rsidRPr="00F96B6B">
        <w:rPr>
          <w:rFonts w:ascii="Arial" w:hAnsi="Arial" w:cs="Arial"/>
          <w:iCs/>
          <w:color w:val="000000"/>
          <w:sz w:val="22"/>
          <w:szCs w:val="22"/>
        </w:rPr>
        <w:t>Do you favor a $49,000,000 bond issue to be matched by at least $49,000,000 in private and public funds to modernize and improve the facilities and infrastructure of Maine's public universities in order to expand workforce development capacity and to attract and retain students to strengthen Maine's economy and future workforce?</w:t>
      </w:r>
    </w:p>
    <w:p w:rsidR="00F96B6B" w:rsidRPr="006A6CFF" w:rsidRDefault="00F96B6B" w:rsidP="00F96B6B">
      <w:pPr>
        <w:pStyle w:val="Heading4"/>
        <w:rPr>
          <w:rFonts w:ascii="Arial" w:hAnsi="Arial" w:cs="Arial"/>
          <w:sz w:val="22"/>
          <w:szCs w:val="22"/>
          <w:u w:val="single"/>
        </w:rPr>
      </w:pPr>
      <w:r w:rsidRPr="006A6CFF">
        <w:rPr>
          <w:rFonts w:ascii="Arial" w:hAnsi="Arial" w:cs="Arial"/>
          <w:sz w:val="22"/>
          <w:szCs w:val="22"/>
          <w:u w:val="single"/>
        </w:rPr>
        <w:t xml:space="preserve">Question </w:t>
      </w:r>
      <w:r>
        <w:rPr>
          <w:rFonts w:ascii="Arial" w:hAnsi="Arial" w:cs="Arial"/>
          <w:sz w:val="22"/>
          <w:szCs w:val="22"/>
          <w:u w:val="single"/>
        </w:rPr>
        <w:t>5</w:t>
      </w:r>
      <w:r w:rsidRPr="006A6CFF">
        <w:rPr>
          <w:rFonts w:ascii="Arial" w:hAnsi="Arial" w:cs="Arial"/>
          <w:sz w:val="22"/>
          <w:szCs w:val="22"/>
          <w:u w:val="single"/>
        </w:rPr>
        <w:t xml:space="preserve">:   </w:t>
      </w:r>
      <w:r>
        <w:rPr>
          <w:rFonts w:ascii="Arial" w:hAnsi="Arial" w:cs="Arial"/>
          <w:sz w:val="22"/>
          <w:szCs w:val="22"/>
          <w:u w:val="single"/>
        </w:rPr>
        <w:t>Bond Issue</w:t>
      </w:r>
    </w:p>
    <w:p w:rsidR="00F96B6B" w:rsidRPr="00F96B6B" w:rsidRDefault="00F96B6B" w:rsidP="00F96B6B">
      <w:pPr>
        <w:pStyle w:val="Heading4"/>
        <w:jc w:val="left"/>
        <w:rPr>
          <w:rFonts w:ascii="Arial" w:hAnsi="Arial" w:cs="Arial"/>
          <w:b w:val="0"/>
          <w:sz w:val="22"/>
          <w:szCs w:val="22"/>
        </w:rPr>
      </w:pPr>
    </w:p>
    <w:p w:rsidR="00F96B6B" w:rsidRPr="00F96B6B" w:rsidRDefault="00F96B6B" w:rsidP="00F96B6B">
      <w:pPr>
        <w:spacing w:after="200"/>
        <w:contextualSpacing/>
        <w:rPr>
          <w:rFonts w:ascii="Arial" w:hAnsi="Arial" w:cs="Arial"/>
          <w:iCs/>
          <w:color w:val="000000"/>
          <w:sz w:val="22"/>
          <w:szCs w:val="22"/>
        </w:rPr>
      </w:pPr>
      <w:r w:rsidRPr="00F96B6B">
        <w:rPr>
          <w:rFonts w:ascii="Arial" w:hAnsi="Arial" w:cs="Arial"/>
          <w:iCs/>
          <w:color w:val="000000"/>
          <w:sz w:val="22"/>
          <w:szCs w:val="22"/>
        </w:rPr>
        <w:t>Do you favor a $15,000,000 bond issue to improve educational programs by upgrading facilities at all 7 of Maine's community colleges in order to provide Maine people with access to high-skill, low-cost technical and career education?</w:t>
      </w:r>
    </w:p>
    <w:p w:rsidR="006A6CFF" w:rsidRPr="006A6CFF" w:rsidRDefault="006A6CFF" w:rsidP="006A6CFF">
      <w:pPr>
        <w:pStyle w:val="Heading4"/>
        <w:jc w:val="left"/>
        <w:rPr>
          <w:rFonts w:ascii="Arial" w:hAnsi="Arial" w:cs="Arial"/>
          <w:b w:val="0"/>
          <w:sz w:val="22"/>
          <w:szCs w:val="22"/>
        </w:rPr>
      </w:pPr>
    </w:p>
    <w:p w:rsidR="00496045" w:rsidRPr="006A6CFF" w:rsidRDefault="00496045" w:rsidP="006A6CFF">
      <w:pPr>
        <w:pStyle w:val="Heading4"/>
        <w:jc w:val="left"/>
        <w:rPr>
          <w:rFonts w:ascii="Arial" w:hAnsi="Arial" w:cs="Arial"/>
          <w:b w:val="0"/>
          <w:sz w:val="22"/>
          <w:szCs w:val="22"/>
        </w:rPr>
      </w:pPr>
    </w:p>
    <w:p w:rsidR="00496045" w:rsidRPr="006A6CFF" w:rsidRDefault="00496045" w:rsidP="006A6CFF">
      <w:pPr>
        <w:pStyle w:val="Heading4"/>
        <w:jc w:val="left"/>
        <w:rPr>
          <w:rFonts w:ascii="Arial" w:hAnsi="Arial" w:cs="Arial"/>
          <w:b w:val="0"/>
          <w:sz w:val="22"/>
          <w:szCs w:val="22"/>
        </w:rPr>
      </w:pPr>
    </w:p>
    <w:p w:rsidR="00496045" w:rsidRPr="006A6CFF" w:rsidRDefault="00496045" w:rsidP="006A6CFF">
      <w:pPr>
        <w:pStyle w:val="Heading4"/>
        <w:rPr>
          <w:rFonts w:ascii="Arial" w:hAnsi="Arial" w:cs="Arial"/>
          <w:sz w:val="22"/>
          <w:szCs w:val="22"/>
          <w:u w:val="single"/>
        </w:rPr>
      </w:pPr>
    </w:p>
    <w:p w:rsidR="00496045" w:rsidRPr="006A6CFF" w:rsidRDefault="00496045" w:rsidP="006A6CFF">
      <w:pPr>
        <w:pStyle w:val="Heading4"/>
        <w:rPr>
          <w:rFonts w:ascii="Arial" w:hAnsi="Arial" w:cs="Arial"/>
          <w:sz w:val="22"/>
          <w:szCs w:val="22"/>
          <w:u w:val="single"/>
        </w:rPr>
      </w:pPr>
    </w:p>
    <w:p w:rsidR="00496045" w:rsidRPr="006A6CFF" w:rsidRDefault="00496045" w:rsidP="00B97681">
      <w:pPr>
        <w:widowControl w:val="0"/>
        <w:autoSpaceDE w:val="0"/>
        <w:autoSpaceDN w:val="0"/>
        <w:adjustRightInd w:val="0"/>
        <w:rPr>
          <w:rFonts w:ascii="Arial" w:hAnsi="Arial" w:cs="Arial"/>
          <w:color w:val="000000"/>
          <w:sz w:val="22"/>
          <w:szCs w:val="22"/>
        </w:rPr>
      </w:pPr>
    </w:p>
    <w:p w:rsidR="00496045" w:rsidRPr="006A6CFF" w:rsidRDefault="00496045" w:rsidP="00B97681">
      <w:pPr>
        <w:widowControl w:val="0"/>
        <w:autoSpaceDE w:val="0"/>
        <w:autoSpaceDN w:val="0"/>
        <w:adjustRightInd w:val="0"/>
        <w:rPr>
          <w:rFonts w:ascii="Arial" w:hAnsi="Arial" w:cs="Arial"/>
          <w:color w:val="000000"/>
          <w:sz w:val="22"/>
          <w:szCs w:val="22"/>
        </w:rPr>
      </w:pPr>
    </w:p>
    <w:p w:rsidR="00496045" w:rsidRPr="006A6CFF" w:rsidRDefault="00496045" w:rsidP="00B97681">
      <w:pPr>
        <w:widowControl w:val="0"/>
        <w:autoSpaceDE w:val="0"/>
        <w:autoSpaceDN w:val="0"/>
        <w:adjustRightInd w:val="0"/>
        <w:rPr>
          <w:rFonts w:ascii="Arial" w:hAnsi="Arial" w:cs="Arial"/>
          <w:color w:val="000000"/>
          <w:sz w:val="22"/>
          <w:szCs w:val="22"/>
        </w:rPr>
      </w:pPr>
    </w:p>
    <w:p w:rsidR="00496045" w:rsidRDefault="00496045" w:rsidP="00B97681">
      <w:pPr>
        <w:widowControl w:val="0"/>
        <w:autoSpaceDE w:val="0"/>
        <w:autoSpaceDN w:val="0"/>
        <w:adjustRightInd w:val="0"/>
        <w:rPr>
          <w:rFonts w:ascii="Arial" w:hAnsi="Arial" w:cs="Arial"/>
          <w:color w:val="000000"/>
          <w:sz w:val="22"/>
          <w:szCs w:val="22"/>
        </w:rPr>
      </w:pPr>
    </w:p>
    <w:p w:rsidR="000726C3" w:rsidRDefault="000726C3" w:rsidP="00B97681">
      <w:pPr>
        <w:widowControl w:val="0"/>
        <w:autoSpaceDE w:val="0"/>
        <w:autoSpaceDN w:val="0"/>
        <w:adjustRightInd w:val="0"/>
        <w:rPr>
          <w:rFonts w:ascii="Arial" w:hAnsi="Arial" w:cs="Arial"/>
          <w:color w:val="000000"/>
          <w:sz w:val="22"/>
          <w:szCs w:val="22"/>
        </w:rPr>
      </w:pPr>
    </w:p>
    <w:p w:rsidR="000726C3" w:rsidRDefault="000726C3" w:rsidP="00B97681">
      <w:pPr>
        <w:widowControl w:val="0"/>
        <w:autoSpaceDE w:val="0"/>
        <w:autoSpaceDN w:val="0"/>
        <w:adjustRightInd w:val="0"/>
        <w:rPr>
          <w:rFonts w:ascii="Arial" w:hAnsi="Arial" w:cs="Arial"/>
          <w:color w:val="000000"/>
          <w:sz w:val="22"/>
          <w:szCs w:val="22"/>
        </w:rPr>
      </w:pPr>
    </w:p>
    <w:p w:rsidR="00496045" w:rsidRDefault="00496045" w:rsidP="00B97681">
      <w:pPr>
        <w:widowControl w:val="0"/>
        <w:autoSpaceDE w:val="0"/>
        <w:autoSpaceDN w:val="0"/>
        <w:adjustRightInd w:val="0"/>
        <w:rPr>
          <w:rFonts w:ascii="Arial" w:hAnsi="Arial" w:cs="Arial"/>
          <w:color w:val="000000"/>
          <w:sz w:val="22"/>
          <w:szCs w:val="22"/>
        </w:rPr>
      </w:pPr>
    </w:p>
    <w:p w:rsidR="006A6CFF" w:rsidRDefault="006A6CFF" w:rsidP="00B97681">
      <w:pPr>
        <w:widowControl w:val="0"/>
        <w:autoSpaceDE w:val="0"/>
        <w:autoSpaceDN w:val="0"/>
        <w:adjustRightInd w:val="0"/>
        <w:rPr>
          <w:rFonts w:ascii="Arial" w:hAnsi="Arial" w:cs="Arial"/>
          <w:color w:val="000000"/>
          <w:sz w:val="22"/>
          <w:szCs w:val="22"/>
        </w:rPr>
      </w:pPr>
    </w:p>
    <w:p w:rsidR="006A6CFF" w:rsidRDefault="006A6CFF" w:rsidP="00B97681">
      <w:pPr>
        <w:widowControl w:val="0"/>
        <w:autoSpaceDE w:val="0"/>
        <w:autoSpaceDN w:val="0"/>
        <w:adjustRightInd w:val="0"/>
        <w:rPr>
          <w:rFonts w:ascii="Arial" w:hAnsi="Arial" w:cs="Arial"/>
          <w:color w:val="000000"/>
          <w:sz w:val="22"/>
          <w:szCs w:val="22"/>
        </w:rPr>
      </w:pPr>
    </w:p>
    <w:p w:rsidR="00325DCF" w:rsidRPr="00325DCF" w:rsidRDefault="00325DCF" w:rsidP="00325DCF">
      <w:pPr>
        <w:jc w:val="center"/>
        <w:rPr>
          <w:rFonts w:ascii="Arial" w:hAnsi="Arial" w:cs="Arial"/>
          <w:b/>
          <w:sz w:val="28"/>
          <w:szCs w:val="28"/>
        </w:rPr>
      </w:pPr>
      <w:r w:rsidRPr="00325DCF">
        <w:rPr>
          <w:rFonts w:ascii="Arial" w:hAnsi="Arial" w:cs="Arial"/>
          <w:b/>
          <w:sz w:val="28"/>
          <w:szCs w:val="28"/>
        </w:rPr>
        <w:lastRenderedPageBreak/>
        <w:t>Treasurer’s Statement</w:t>
      </w:r>
    </w:p>
    <w:p w:rsidR="00325DCF" w:rsidRPr="00325DCF" w:rsidRDefault="00325DCF" w:rsidP="00325DCF">
      <w:pPr>
        <w:autoSpaceDE w:val="0"/>
        <w:autoSpaceDN w:val="0"/>
        <w:adjustRightInd w:val="0"/>
        <w:rPr>
          <w:rFonts w:ascii="Arial" w:hAnsi="Arial" w:cs="Arial"/>
          <w:sz w:val="20"/>
        </w:rPr>
      </w:pPr>
    </w:p>
    <w:p w:rsidR="00325DCF" w:rsidRPr="00325DCF" w:rsidRDefault="00325DCF" w:rsidP="00325DCF">
      <w:pPr>
        <w:autoSpaceDE w:val="0"/>
        <w:autoSpaceDN w:val="0"/>
        <w:adjustRightInd w:val="0"/>
        <w:rPr>
          <w:rFonts w:ascii="Arial" w:hAnsi="Arial" w:cs="Arial"/>
          <w:sz w:val="20"/>
        </w:rPr>
      </w:pPr>
    </w:p>
    <w:p w:rsidR="00325DCF" w:rsidRPr="00F768CE" w:rsidRDefault="00325DCF" w:rsidP="00325DCF">
      <w:pPr>
        <w:autoSpaceDE w:val="0"/>
        <w:autoSpaceDN w:val="0"/>
        <w:adjustRightInd w:val="0"/>
        <w:rPr>
          <w:rFonts w:ascii="Arial" w:hAnsi="Arial" w:cs="Arial"/>
          <w:sz w:val="22"/>
          <w:szCs w:val="22"/>
        </w:rPr>
      </w:pPr>
      <w:r w:rsidRPr="00F768CE">
        <w:rPr>
          <w:rFonts w:ascii="Arial" w:hAnsi="Arial" w:cs="Arial"/>
          <w:sz w:val="22"/>
          <w:szCs w:val="22"/>
        </w:rPr>
        <w:t>The State of Maine borrows money by issuing bonds. General Obligation bonds are backed by the full faith and credit of the State and must be submitted statewide to the voters for approval.</w:t>
      </w:r>
    </w:p>
    <w:p w:rsidR="00325DCF" w:rsidRPr="00F768CE" w:rsidRDefault="00325DCF" w:rsidP="00325DCF">
      <w:pPr>
        <w:autoSpaceDE w:val="0"/>
        <w:autoSpaceDN w:val="0"/>
        <w:adjustRightInd w:val="0"/>
        <w:rPr>
          <w:rFonts w:ascii="Arial" w:hAnsi="Arial" w:cs="Arial"/>
          <w:sz w:val="22"/>
          <w:szCs w:val="22"/>
        </w:rPr>
      </w:pPr>
    </w:p>
    <w:p w:rsidR="00325DCF" w:rsidRPr="00F768CE" w:rsidRDefault="00325DCF" w:rsidP="00325DCF">
      <w:pPr>
        <w:autoSpaceDE w:val="0"/>
        <w:autoSpaceDN w:val="0"/>
        <w:adjustRightInd w:val="0"/>
        <w:rPr>
          <w:rFonts w:ascii="Arial" w:hAnsi="Arial" w:cs="Arial"/>
          <w:sz w:val="22"/>
          <w:szCs w:val="22"/>
        </w:rPr>
      </w:pPr>
      <w:r w:rsidRPr="00F768CE">
        <w:rPr>
          <w:rFonts w:ascii="Arial" w:hAnsi="Arial" w:cs="Arial"/>
          <w:sz w:val="22"/>
          <w:szCs w:val="22"/>
        </w:rPr>
        <w:t xml:space="preserve">Once approved, the Treasurer </w:t>
      </w:r>
      <w:proofErr w:type="gramStart"/>
      <w:r w:rsidRPr="00F768CE">
        <w:rPr>
          <w:rFonts w:ascii="Arial" w:hAnsi="Arial" w:cs="Arial"/>
          <w:sz w:val="22"/>
          <w:szCs w:val="22"/>
        </w:rPr>
        <w:t>issues</w:t>
      </w:r>
      <w:proofErr w:type="gramEnd"/>
      <w:r w:rsidRPr="00F768CE">
        <w:rPr>
          <w:rFonts w:ascii="Arial" w:hAnsi="Arial" w:cs="Arial"/>
          <w:sz w:val="22"/>
          <w:szCs w:val="22"/>
        </w:rPr>
        <w:t xml:space="preserve"> bonds as needed to fund the approved bond projects and uses a rapid 10-year repayment of principal strategy to retire the debt.</w:t>
      </w:r>
    </w:p>
    <w:p w:rsidR="00325DCF" w:rsidRPr="00F768CE" w:rsidRDefault="00325DCF" w:rsidP="00325DCF">
      <w:pPr>
        <w:autoSpaceDE w:val="0"/>
        <w:autoSpaceDN w:val="0"/>
        <w:adjustRightInd w:val="0"/>
        <w:rPr>
          <w:rFonts w:ascii="Arial" w:hAnsi="Arial" w:cs="Arial"/>
          <w:sz w:val="22"/>
          <w:szCs w:val="22"/>
        </w:rPr>
      </w:pPr>
    </w:p>
    <w:p w:rsidR="00325DCF" w:rsidRPr="00F768CE" w:rsidRDefault="00325DCF" w:rsidP="00325DCF">
      <w:pPr>
        <w:autoSpaceDE w:val="0"/>
        <w:autoSpaceDN w:val="0"/>
        <w:adjustRightInd w:val="0"/>
        <w:rPr>
          <w:rFonts w:ascii="Arial" w:hAnsi="Arial" w:cs="Arial"/>
          <w:sz w:val="22"/>
          <w:szCs w:val="22"/>
        </w:rPr>
      </w:pPr>
      <w:r w:rsidRPr="00F768CE">
        <w:rPr>
          <w:rFonts w:ascii="Arial" w:hAnsi="Arial" w:cs="Arial"/>
          <w:sz w:val="22"/>
          <w:szCs w:val="22"/>
        </w:rPr>
        <w:t>If the bond proposals on the ballot in November 201</w:t>
      </w:r>
      <w:r w:rsidR="00F96B6B" w:rsidRPr="00F768CE">
        <w:rPr>
          <w:rFonts w:ascii="Arial" w:hAnsi="Arial" w:cs="Arial"/>
          <w:sz w:val="22"/>
          <w:szCs w:val="22"/>
        </w:rPr>
        <w:t>8</w:t>
      </w:r>
      <w:r w:rsidRPr="00F768CE">
        <w:rPr>
          <w:rFonts w:ascii="Arial" w:hAnsi="Arial" w:cs="Arial"/>
          <w:sz w:val="22"/>
          <w:szCs w:val="22"/>
        </w:rPr>
        <w:t xml:space="preserve"> are approved by the voters, general obligation debt service as a percentage of the State’s General Fund, Highway Fund and Revenue Sharing appropriations is expected to be 2.8</w:t>
      </w:r>
      <w:r w:rsidR="00F96B6B" w:rsidRPr="00F768CE">
        <w:rPr>
          <w:rFonts w:ascii="Arial" w:hAnsi="Arial" w:cs="Arial"/>
          <w:sz w:val="22"/>
          <w:szCs w:val="22"/>
        </w:rPr>
        <w:t>3</w:t>
      </w:r>
      <w:r w:rsidRPr="00F768CE">
        <w:rPr>
          <w:rFonts w:ascii="Arial" w:hAnsi="Arial" w:cs="Arial"/>
          <w:sz w:val="22"/>
          <w:szCs w:val="22"/>
        </w:rPr>
        <w:t>% in FY1</w:t>
      </w:r>
      <w:r w:rsidR="00F96B6B" w:rsidRPr="00F768CE">
        <w:rPr>
          <w:rFonts w:ascii="Arial" w:hAnsi="Arial" w:cs="Arial"/>
          <w:sz w:val="22"/>
          <w:szCs w:val="22"/>
        </w:rPr>
        <w:t>9</w:t>
      </w:r>
      <w:r w:rsidRPr="00F768CE">
        <w:rPr>
          <w:rFonts w:ascii="Arial" w:hAnsi="Arial" w:cs="Arial"/>
          <w:sz w:val="22"/>
          <w:szCs w:val="22"/>
        </w:rPr>
        <w:t xml:space="preserve"> and </w:t>
      </w:r>
      <w:r w:rsidR="00F96B6B" w:rsidRPr="00F768CE">
        <w:rPr>
          <w:rFonts w:ascii="Arial" w:hAnsi="Arial" w:cs="Arial"/>
          <w:sz w:val="22"/>
          <w:szCs w:val="22"/>
        </w:rPr>
        <w:t>2.93% in FY20</w:t>
      </w:r>
      <w:r w:rsidRPr="00F768CE">
        <w:rPr>
          <w:rFonts w:ascii="Arial" w:hAnsi="Arial" w:cs="Arial"/>
          <w:sz w:val="22"/>
          <w:szCs w:val="22"/>
        </w:rPr>
        <w:t>.</w:t>
      </w:r>
    </w:p>
    <w:p w:rsidR="00325DCF" w:rsidRPr="00F768CE" w:rsidRDefault="00325DCF" w:rsidP="00325DCF">
      <w:pPr>
        <w:autoSpaceDE w:val="0"/>
        <w:autoSpaceDN w:val="0"/>
        <w:adjustRightInd w:val="0"/>
        <w:rPr>
          <w:rFonts w:ascii="Arial" w:hAnsi="Arial" w:cs="Arial"/>
          <w:sz w:val="22"/>
          <w:szCs w:val="22"/>
        </w:rPr>
      </w:pPr>
    </w:p>
    <w:p w:rsidR="00325DCF" w:rsidRPr="00F768CE" w:rsidRDefault="00325DCF" w:rsidP="00325DCF">
      <w:pPr>
        <w:autoSpaceDE w:val="0"/>
        <w:autoSpaceDN w:val="0"/>
        <w:adjustRightInd w:val="0"/>
        <w:rPr>
          <w:rFonts w:ascii="Arial" w:hAnsi="Arial" w:cs="Arial"/>
          <w:sz w:val="22"/>
          <w:szCs w:val="22"/>
        </w:rPr>
      </w:pPr>
      <w:r w:rsidRPr="00F768CE">
        <w:rPr>
          <w:rFonts w:ascii="Arial" w:hAnsi="Arial" w:cs="Arial"/>
          <w:sz w:val="22"/>
          <w:szCs w:val="22"/>
        </w:rPr>
        <w:t xml:space="preserve">The following is a summary of general obligation bond debt of the State of Maine as of </w:t>
      </w:r>
    </w:p>
    <w:p w:rsidR="00325DCF" w:rsidRPr="00F768CE" w:rsidRDefault="00325DCF" w:rsidP="00325DCF">
      <w:pPr>
        <w:autoSpaceDE w:val="0"/>
        <w:autoSpaceDN w:val="0"/>
        <w:adjustRightInd w:val="0"/>
        <w:rPr>
          <w:rFonts w:ascii="Arial" w:hAnsi="Arial" w:cs="Arial"/>
          <w:sz w:val="22"/>
          <w:szCs w:val="22"/>
        </w:rPr>
      </w:pPr>
      <w:r w:rsidRPr="00F768CE">
        <w:rPr>
          <w:rFonts w:ascii="Arial" w:hAnsi="Arial" w:cs="Arial"/>
          <w:b/>
          <w:sz w:val="22"/>
          <w:szCs w:val="22"/>
        </w:rPr>
        <w:t>September 30, 201</w:t>
      </w:r>
      <w:r w:rsidR="00F96B6B" w:rsidRPr="00F768CE">
        <w:rPr>
          <w:rFonts w:ascii="Arial" w:hAnsi="Arial" w:cs="Arial"/>
          <w:b/>
          <w:sz w:val="22"/>
          <w:szCs w:val="22"/>
        </w:rPr>
        <w:t>8</w:t>
      </w:r>
      <w:r w:rsidRPr="00F768CE">
        <w:rPr>
          <w:rFonts w:ascii="Arial" w:hAnsi="Arial" w:cs="Arial"/>
          <w:sz w:val="22"/>
          <w:szCs w:val="22"/>
        </w:rPr>
        <w:t>.</w:t>
      </w:r>
    </w:p>
    <w:p w:rsidR="00325DCF" w:rsidRPr="00F768CE" w:rsidRDefault="00325DCF" w:rsidP="00325DCF">
      <w:pPr>
        <w:autoSpaceDE w:val="0"/>
        <w:autoSpaceDN w:val="0"/>
        <w:adjustRightInd w:val="0"/>
        <w:rPr>
          <w:rFonts w:ascii="Arial" w:hAnsi="Arial" w:cs="Arial"/>
          <w:sz w:val="22"/>
          <w:szCs w:val="22"/>
        </w:rPr>
      </w:pPr>
    </w:p>
    <w:p w:rsidR="00325DCF" w:rsidRPr="00F768CE" w:rsidRDefault="00325DCF" w:rsidP="00325DCF">
      <w:pPr>
        <w:autoSpaceDE w:val="0"/>
        <w:autoSpaceDN w:val="0"/>
        <w:adjustRightInd w:val="0"/>
        <w:rPr>
          <w:rFonts w:ascii="Arial" w:hAnsi="Arial" w:cs="Arial"/>
          <w:sz w:val="22"/>
          <w:szCs w:val="22"/>
        </w:rPr>
      </w:pPr>
    </w:p>
    <w:p w:rsidR="00325DCF" w:rsidRPr="00F768CE" w:rsidRDefault="00325DCF" w:rsidP="00325DCF">
      <w:pPr>
        <w:autoSpaceDE w:val="0"/>
        <w:autoSpaceDN w:val="0"/>
        <w:adjustRightInd w:val="0"/>
        <w:rPr>
          <w:rFonts w:ascii="Arial" w:hAnsi="Arial" w:cs="Arial"/>
          <w:b/>
          <w:sz w:val="22"/>
          <w:szCs w:val="22"/>
        </w:rPr>
      </w:pPr>
      <w:r w:rsidRPr="00F768CE">
        <w:rPr>
          <w:rFonts w:ascii="Arial" w:hAnsi="Arial" w:cs="Arial"/>
          <w:b/>
          <w:sz w:val="22"/>
          <w:szCs w:val="22"/>
        </w:rPr>
        <w:t>Bonds Outstanding (</w:t>
      </w:r>
      <w:r w:rsidR="00F96B6B" w:rsidRPr="00F768CE">
        <w:rPr>
          <w:rFonts w:ascii="Arial" w:hAnsi="Arial" w:cs="Arial"/>
          <w:b/>
          <w:sz w:val="22"/>
          <w:szCs w:val="22"/>
        </w:rPr>
        <w:t>Issued and Maturing through 2028</w:t>
      </w:r>
      <w:r w:rsidRPr="00F768CE">
        <w:rPr>
          <w:rFonts w:ascii="Arial" w:hAnsi="Arial" w:cs="Arial"/>
          <w:b/>
          <w:sz w:val="22"/>
          <w:szCs w:val="22"/>
        </w:rPr>
        <w:t>):</w:t>
      </w:r>
    </w:p>
    <w:p w:rsidR="00325DCF" w:rsidRPr="00F768CE" w:rsidRDefault="00325DCF" w:rsidP="00325DCF">
      <w:pPr>
        <w:autoSpaceDE w:val="0"/>
        <w:autoSpaceDN w:val="0"/>
        <w:adjustRightInd w:val="0"/>
        <w:rPr>
          <w:rFonts w:ascii="Arial" w:hAnsi="Arial" w:cs="Arial"/>
          <w:b/>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340"/>
        <w:gridCol w:w="2100"/>
        <w:gridCol w:w="2310"/>
      </w:tblGrid>
      <w:tr w:rsidR="00325DCF" w:rsidRPr="00F768CE" w:rsidTr="00325DCF">
        <w:tc>
          <w:tcPr>
            <w:tcW w:w="1980" w:type="dxa"/>
            <w:shd w:val="clear" w:color="auto" w:fill="auto"/>
          </w:tcPr>
          <w:p w:rsidR="00325DCF" w:rsidRPr="00F768CE" w:rsidRDefault="00325DCF" w:rsidP="00325DCF">
            <w:pPr>
              <w:autoSpaceDE w:val="0"/>
              <w:autoSpaceDN w:val="0"/>
              <w:adjustRightInd w:val="0"/>
              <w:rPr>
                <w:rFonts w:ascii="Arial" w:hAnsi="Arial" w:cs="Arial"/>
                <w:b/>
                <w:sz w:val="22"/>
                <w:szCs w:val="22"/>
              </w:rPr>
            </w:pPr>
          </w:p>
        </w:tc>
        <w:tc>
          <w:tcPr>
            <w:tcW w:w="2340" w:type="dxa"/>
            <w:shd w:val="clear" w:color="auto" w:fill="auto"/>
          </w:tcPr>
          <w:p w:rsidR="00325DCF" w:rsidRPr="00F768CE" w:rsidRDefault="00325DCF" w:rsidP="00325DCF">
            <w:pPr>
              <w:autoSpaceDE w:val="0"/>
              <w:autoSpaceDN w:val="0"/>
              <w:adjustRightInd w:val="0"/>
              <w:rPr>
                <w:rFonts w:ascii="Arial" w:hAnsi="Arial" w:cs="Arial"/>
                <w:b/>
                <w:sz w:val="22"/>
                <w:szCs w:val="22"/>
              </w:rPr>
            </w:pPr>
            <w:r w:rsidRPr="00F768CE">
              <w:rPr>
                <w:rFonts w:ascii="Arial" w:hAnsi="Arial" w:cs="Arial"/>
                <w:b/>
                <w:sz w:val="22"/>
                <w:szCs w:val="22"/>
              </w:rPr>
              <w:t xml:space="preserve">          </w:t>
            </w:r>
            <w:r w:rsidRPr="00F768CE">
              <w:rPr>
                <w:rFonts w:ascii="Arial" w:hAnsi="Arial" w:cs="Arial"/>
                <w:b/>
                <w:sz w:val="22"/>
                <w:szCs w:val="22"/>
                <w:u w:val="single"/>
              </w:rPr>
              <w:t>Principal</w:t>
            </w:r>
          </w:p>
        </w:tc>
        <w:tc>
          <w:tcPr>
            <w:tcW w:w="2100" w:type="dxa"/>
            <w:shd w:val="clear" w:color="auto" w:fill="auto"/>
          </w:tcPr>
          <w:p w:rsidR="00325DCF" w:rsidRPr="00F768CE" w:rsidRDefault="00325DCF" w:rsidP="00325DCF">
            <w:pPr>
              <w:autoSpaceDE w:val="0"/>
              <w:autoSpaceDN w:val="0"/>
              <w:adjustRightInd w:val="0"/>
              <w:rPr>
                <w:rFonts w:ascii="Arial" w:hAnsi="Arial" w:cs="Arial"/>
                <w:b/>
                <w:sz w:val="22"/>
                <w:szCs w:val="22"/>
              </w:rPr>
            </w:pPr>
            <w:r w:rsidRPr="00F768CE">
              <w:rPr>
                <w:rFonts w:ascii="Arial" w:hAnsi="Arial" w:cs="Arial"/>
                <w:b/>
                <w:sz w:val="22"/>
                <w:szCs w:val="22"/>
              </w:rPr>
              <w:t xml:space="preserve">             </w:t>
            </w:r>
            <w:r w:rsidRPr="00F768CE">
              <w:rPr>
                <w:rFonts w:ascii="Arial" w:hAnsi="Arial" w:cs="Arial"/>
                <w:b/>
                <w:sz w:val="22"/>
                <w:szCs w:val="22"/>
                <w:u w:val="single"/>
              </w:rPr>
              <w:t>Interest</w:t>
            </w:r>
          </w:p>
        </w:tc>
        <w:tc>
          <w:tcPr>
            <w:tcW w:w="2310" w:type="dxa"/>
            <w:shd w:val="clear" w:color="auto" w:fill="auto"/>
          </w:tcPr>
          <w:p w:rsidR="00325DCF" w:rsidRPr="00F768CE" w:rsidRDefault="00325DCF" w:rsidP="00325DCF">
            <w:pPr>
              <w:autoSpaceDE w:val="0"/>
              <w:autoSpaceDN w:val="0"/>
              <w:adjustRightInd w:val="0"/>
              <w:rPr>
                <w:rFonts w:ascii="Arial" w:hAnsi="Arial" w:cs="Arial"/>
                <w:b/>
                <w:sz w:val="22"/>
                <w:szCs w:val="22"/>
              </w:rPr>
            </w:pPr>
            <w:r w:rsidRPr="00F768CE">
              <w:rPr>
                <w:rFonts w:ascii="Arial" w:hAnsi="Arial" w:cs="Arial"/>
                <w:b/>
                <w:sz w:val="22"/>
                <w:szCs w:val="22"/>
              </w:rPr>
              <w:t xml:space="preserve">               </w:t>
            </w:r>
            <w:r w:rsidRPr="00F768CE">
              <w:rPr>
                <w:rFonts w:ascii="Arial" w:hAnsi="Arial" w:cs="Arial"/>
                <w:b/>
                <w:sz w:val="22"/>
                <w:szCs w:val="22"/>
                <w:u w:val="single"/>
              </w:rPr>
              <w:t>Total</w:t>
            </w:r>
          </w:p>
        </w:tc>
      </w:tr>
      <w:tr w:rsidR="00325DCF" w:rsidRPr="00F768CE" w:rsidTr="00325DCF">
        <w:tc>
          <w:tcPr>
            <w:tcW w:w="1980" w:type="dxa"/>
            <w:shd w:val="clear" w:color="auto" w:fill="auto"/>
          </w:tcPr>
          <w:p w:rsidR="00325DCF" w:rsidRPr="00F768CE" w:rsidRDefault="00325DCF" w:rsidP="00325DCF">
            <w:pPr>
              <w:autoSpaceDE w:val="0"/>
              <w:autoSpaceDN w:val="0"/>
              <w:adjustRightInd w:val="0"/>
              <w:rPr>
                <w:rFonts w:ascii="Arial" w:hAnsi="Arial" w:cs="Arial"/>
                <w:b/>
                <w:sz w:val="22"/>
                <w:szCs w:val="22"/>
              </w:rPr>
            </w:pPr>
            <w:r w:rsidRPr="00F768CE">
              <w:rPr>
                <w:rFonts w:ascii="Arial" w:hAnsi="Arial" w:cs="Arial"/>
                <w:sz w:val="22"/>
                <w:szCs w:val="22"/>
              </w:rPr>
              <w:t>Highway Fund</w:t>
            </w:r>
          </w:p>
        </w:tc>
        <w:tc>
          <w:tcPr>
            <w:tcW w:w="2340" w:type="dxa"/>
            <w:shd w:val="clear" w:color="auto" w:fill="auto"/>
          </w:tcPr>
          <w:p w:rsidR="00325DCF" w:rsidRPr="00F768CE" w:rsidRDefault="00325DCF" w:rsidP="00325DCF">
            <w:pPr>
              <w:autoSpaceDE w:val="0"/>
              <w:autoSpaceDN w:val="0"/>
              <w:adjustRightInd w:val="0"/>
              <w:jc w:val="right"/>
              <w:rPr>
                <w:rFonts w:ascii="Arial" w:hAnsi="Arial" w:cs="Arial"/>
                <w:b/>
                <w:sz w:val="22"/>
                <w:szCs w:val="22"/>
              </w:rPr>
            </w:pPr>
            <w:r w:rsidRPr="00F768CE">
              <w:rPr>
                <w:rFonts w:ascii="Arial" w:hAnsi="Arial" w:cs="Arial"/>
                <w:b/>
                <w:sz w:val="22"/>
                <w:szCs w:val="22"/>
              </w:rPr>
              <w:t xml:space="preserve">$         </w:t>
            </w:r>
            <w:r w:rsidR="00F96B6B" w:rsidRPr="00F768CE">
              <w:rPr>
                <w:rFonts w:ascii="Arial" w:hAnsi="Arial" w:cs="Arial"/>
                <w:b/>
                <w:sz w:val="22"/>
                <w:szCs w:val="22"/>
              </w:rPr>
              <w:t>22,320,000</w:t>
            </w:r>
          </w:p>
        </w:tc>
        <w:tc>
          <w:tcPr>
            <w:tcW w:w="2100" w:type="dxa"/>
            <w:shd w:val="clear" w:color="auto" w:fill="auto"/>
          </w:tcPr>
          <w:p w:rsidR="00325DCF" w:rsidRPr="00F768CE" w:rsidRDefault="00325DCF" w:rsidP="00325DCF">
            <w:pPr>
              <w:autoSpaceDE w:val="0"/>
              <w:autoSpaceDN w:val="0"/>
              <w:adjustRightInd w:val="0"/>
              <w:jc w:val="right"/>
              <w:rPr>
                <w:rFonts w:ascii="Arial" w:hAnsi="Arial" w:cs="Arial"/>
                <w:b/>
                <w:sz w:val="22"/>
                <w:szCs w:val="22"/>
              </w:rPr>
            </w:pPr>
            <w:r w:rsidRPr="00F768CE">
              <w:rPr>
                <w:rFonts w:ascii="Arial" w:hAnsi="Arial" w:cs="Arial"/>
                <w:b/>
                <w:sz w:val="22"/>
                <w:szCs w:val="22"/>
              </w:rPr>
              <w:t xml:space="preserve">$        </w:t>
            </w:r>
            <w:r w:rsidR="00F96B6B" w:rsidRPr="00F768CE">
              <w:rPr>
                <w:rFonts w:ascii="Arial" w:hAnsi="Arial" w:cs="Arial"/>
                <w:b/>
                <w:sz w:val="22"/>
                <w:szCs w:val="22"/>
              </w:rPr>
              <w:t>1,405,708</w:t>
            </w:r>
          </w:p>
        </w:tc>
        <w:tc>
          <w:tcPr>
            <w:tcW w:w="2310" w:type="dxa"/>
            <w:shd w:val="clear" w:color="auto" w:fill="auto"/>
          </w:tcPr>
          <w:p w:rsidR="00325DCF" w:rsidRPr="00F768CE" w:rsidRDefault="00325DCF" w:rsidP="00325DCF">
            <w:pPr>
              <w:autoSpaceDE w:val="0"/>
              <w:autoSpaceDN w:val="0"/>
              <w:adjustRightInd w:val="0"/>
              <w:jc w:val="right"/>
              <w:rPr>
                <w:rFonts w:ascii="Arial" w:hAnsi="Arial" w:cs="Arial"/>
                <w:b/>
                <w:sz w:val="22"/>
                <w:szCs w:val="22"/>
              </w:rPr>
            </w:pPr>
            <w:r w:rsidRPr="00F768CE">
              <w:rPr>
                <w:rFonts w:ascii="Arial" w:hAnsi="Arial" w:cs="Arial"/>
                <w:b/>
                <w:sz w:val="22"/>
                <w:szCs w:val="22"/>
              </w:rPr>
              <w:t xml:space="preserve">$        </w:t>
            </w:r>
            <w:r w:rsidR="00F96B6B" w:rsidRPr="00F768CE">
              <w:rPr>
                <w:rFonts w:ascii="Arial" w:hAnsi="Arial" w:cs="Arial"/>
                <w:b/>
                <w:sz w:val="22"/>
                <w:szCs w:val="22"/>
              </w:rPr>
              <w:t>23,725,708</w:t>
            </w:r>
          </w:p>
        </w:tc>
      </w:tr>
      <w:tr w:rsidR="00325DCF" w:rsidRPr="00F768CE" w:rsidTr="00325DCF">
        <w:tc>
          <w:tcPr>
            <w:tcW w:w="1980" w:type="dxa"/>
            <w:shd w:val="clear" w:color="auto" w:fill="auto"/>
          </w:tcPr>
          <w:p w:rsidR="00325DCF" w:rsidRPr="00F768CE" w:rsidRDefault="00325DCF" w:rsidP="00325DCF">
            <w:pPr>
              <w:autoSpaceDE w:val="0"/>
              <w:autoSpaceDN w:val="0"/>
              <w:adjustRightInd w:val="0"/>
              <w:rPr>
                <w:rFonts w:ascii="Arial" w:hAnsi="Arial" w:cs="Arial"/>
                <w:b/>
                <w:sz w:val="22"/>
                <w:szCs w:val="22"/>
              </w:rPr>
            </w:pPr>
            <w:r w:rsidRPr="00F768CE">
              <w:rPr>
                <w:rFonts w:ascii="Arial" w:hAnsi="Arial" w:cs="Arial"/>
                <w:sz w:val="22"/>
                <w:szCs w:val="22"/>
              </w:rPr>
              <w:t>General Fund</w:t>
            </w:r>
          </w:p>
        </w:tc>
        <w:tc>
          <w:tcPr>
            <w:tcW w:w="2340" w:type="dxa"/>
            <w:shd w:val="clear" w:color="auto" w:fill="auto"/>
          </w:tcPr>
          <w:p w:rsidR="00325DCF" w:rsidRPr="00F768CE" w:rsidRDefault="005A188F" w:rsidP="00325DCF">
            <w:pPr>
              <w:autoSpaceDE w:val="0"/>
              <w:autoSpaceDN w:val="0"/>
              <w:adjustRightInd w:val="0"/>
              <w:jc w:val="right"/>
              <w:rPr>
                <w:rFonts w:ascii="Arial" w:hAnsi="Arial" w:cs="Arial"/>
                <w:b/>
                <w:sz w:val="22"/>
                <w:szCs w:val="22"/>
                <w:u w:val="single"/>
              </w:rPr>
            </w:pPr>
            <w:r w:rsidRPr="00F768CE">
              <w:rPr>
                <w:rFonts w:ascii="Arial" w:hAnsi="Arial" w:cs="Arial"/>
                <w:b/>
                <w:sz w:val="22"/>
                <w:szCs w:val="22"/>
              </w:rPr>
              <w:t xml:space="preserve">$       </w:t>
            </w:r>
            <w:r w:rsidR="00F96B6B" w:rsidRPr="00F768CE">
              <w:rPr>
                <w:rFonts w:ascii="Arial" w:hAnsi="Arial" w:cs="Arial"/>
                <w:b/>
                <w:sz w:val="22"/>
                <w:szCs w:val="22"/>
                <w:u w:val="single"/>
              </w:rPr>
              <w:t>465,050,</w:t>
            </w:r>
            <w:r w:rsidR="00325DCF" w:rsidRPr="00F768CE">
              <w:rPr>
                <w:rFonts w:ascii="Arial" w:hAnsi="Arial" w:cs="Arial"/>
                <w:b/>
                <w:sz w:val="22"/>
                <w:szCs w:val="22"/>
                <w:u w:val="single"/>
              </w:rPr>
              <w:t>000</w:t>
            </w:r>
          </w:p>
        </w:tc>
        <w:tc>
          <w:tcPr>
            <w:tcW w:w="2100" w:type="dxa"/>
            <w:shd w:val="clear" w:color="auto" w:fill="auto"/>
          </w:tcPr>
          <w:p w:rsidR="00325DCF" w:rsidRPr="00F768CE" w:rsidRDefault="005A188F" w:rsidP="00325DCF">
            <w:pPr>
              <w:autoSpaceDE w:val="0"/>
              <w:autoSpaceDN w:val="0"/>
              <w:adjustRightInd w:val="0"/>
              <w:jc w:val="right"/>
              <w:rPr>
                <w:rFonts w:ascii="Arial" w:hAnsi="Arial" w:cs="Arial"/>
                <w:b/>
                <w:sz w:val="22"/>
                <w:szCs w:val="22"/>
                <w:u w:val="single"/>
              </w:rPr>
            </w:pPr>
            <w:r w:rsidRPr="00F768CE">
              <w:rPr>
                <w:rFonts w:ascii="Arial" w:hAnsi="Arial" w:cs="Arial"/>
                <w:b/>
                <w:sz w:val="22"/>
                <w:szCs w:val="22"/>
              </w:rPr>
              <w:t xml:space="preserve">$      </w:t>
            </w:r>
            <w:r w:rsidR="00F96B6B" w:rsidRPr="00F768CE">
              <w:rPr>
                <w:rFonts w:ascii="Arial" w:hAnsi="Arial" w:cs="Arial"/>
                <w:b/>
                <w:sz w:val="22"/>
                <w:szCs w:val="22"/>
                <w:u w:val="single"/>
              </w:rPr>
              <w:t>95,662,182</w:t>
            </w:r>
          </w:p>
        </w:tc>
        <w:tc>
          <w:tcPr>
            <w:tcW w:w="2310" w:type="dxa"/>
            <w:shd w:val="clear" w:color="auto" w:fill="auto"/>
          </w:tcPr>
          <w:p w:rsidR="00325DCF" w:rsidRPr="00F768CE" w:rsidRDefault="005A188F" w:rsidP="00325DCF">
            <w:pPr>
              <w:autoSpaceDE w:val="0"/>
              <w:autoSpaceDN w:val="0"/>
              <w:adjustRightInd w:val="0"/>
              <w:jc w:val="right"/>
              <w:rPr>
                <w:rFonts w:ascii="Arial" w:hAnsi="Arial" w:cs="Arial"/>
                <w:b/>
                <w:sz w:val="22"/>
                <w:szCs w:val="22"/>
                <w:u w:val="single"/>
              </w:rPr>
            </w:pPr>
            <w:r w:rsidRPr="00F768CE">
              <w:rPr>
                <w:rFonts w:ascii="Arial" w:hAnsi="Arial" w:cs="Arial"/>
                <w:b/>
                <w:sz w:val="22"/>
                <w:szCs w:val="22"/>
              </w:rPr>
              <w:t xml:space="preserve">$      </w:t>
            </w:r>
            <w:r w:rsidR="00F96B6B" w:rsidRPr="00F768CE">
              <w:rPr>
                <w:rFonts w:ascii="Arial" w:hAnsi="Arial" w:cs="Arial"/>
                <w:b/>
                <w:sz w:val="22"/>
                <w:szCs w:val="22"/>
                <w:u w:val="single"/>
              </w:rPr>
              <w:t>560,712,182</w:t>
            </w:r>
          </w:p>
        </w:tc>
      </w:tr>
      <w:tr w:rsidR="00325DCF" w:rsidRPr="00F768CE" w:rsidTr="00325DCF">
        <w:tc>
          <w:tcPr>
            <w:tcW w:w="1980" w:type="dxa"/>
            <w:shd w:val="clear" w:color="auto" w:fill="auto"/>
          </w:tcPr>
          <w:p w:rsidR="00325DCF" w:rsidRPr="00F768CE" w:rsidRDefault="00325DCF" w:rsidP="00325DCF">
            <w:pPr>
              <w:autoSpaceDE w:val="0"/>
              <w:autoSpaceDN w:val="0"/>
              <w:adjustRightInd w:val="0"/>
              <w:rPr>
                <w:rFonts w:ascii="Arial" w:hAnsi="Arial" w:cs="Arial"/>
                <w:b/>
                <w:sz w:val="22"/>
                <w:szCs w:val="22"/>
              </w:rPr>
            </w:pPr>
            <w:r w:rsidRPr="00F768CE">
              <w:rPr>
                <w:rFonts w:ascii="Arial" w:hAnsi="Arial" w:cs="Arial"/>
                <w:sz w:val="22"/>
                <w:szCs w:val="22"/>
              </w:rPr>
              <w:t>Total</w:t>
            </w:r>
          </w:p>
        </w:tc>
        <w:tc>
          <w:tcPr>
            <w:tcW w:w="2340" w:type="dxa"/>
            <w:shd w:val="clear" w:color="auto" w:fill="auto"/>
          </w:tcPr>
          <w:p w:rsidR="00325DCF" w:rsidRPr="00F768CE" w:rsidRDefault="00325DCF" w:rsidP="00325DCF">
            <w:pPr>
              <w:autoSpaceDE w:val="0"/>
              <w:autoSpaceDN w:val="0"/>
              <w:adjustRightInd w:val="0"/>
              <w:jc w:val="right"/>
              <w:rPr>
                <w:rFonts w:ascii="Arial" w:hAnsi="Arial" w:cs="Arial"/>
                <w:b/>
                <w:sz w:val="22"/>
                <w:szCs w:val="22"/>
              </w:rPr>
            </w:pPr>
            <w:r w:rsidRPr="00F768CE">
              <w:rPr>
                <w:rFonts w:ascii="Arial" w:hAnsi="Arial" w:cs="Arial"/>
                <w:b/>
                <w:sz w:val="22"/>
                <w:szCs w:val="22"/>
              </w:rPr>
              <w:t xml:space="preserve">$       </w:t>
            </w:r>
            <w:r w:rsidR="00F96B6B" w:rsidRPr="00F768CE">
              <w:rPr>
                <w:rFonts w:ascii="Arial" w:hAnsi="Arial" w:cs="Arial"/>
                <w:b/>
                <w:sz w:val="22"/>
                <w:szCs w:val="22"/>
              </w:rPr>
              <w:t>487,370</w:t>
            </w:r>
            <w:r w:rsidRPr="00F768CE">
              <w:rPr>
                <w:rFonts w:ascii="Arial" w:hAnsi="Arial" w:cs="Arial"/>
                <w:b/>
                <w:sz w:val="22"/>
                <w:szCs w:val="22"/>
              </w:rPr>
              <w:t>,000</w:t>
            </w:r>
          </w:p>
        </w:tc>
        <w:tc>
          <w:tcPr>
            <w:tcW w:w="2100" w:type="dxa"/>
            <w:shd w:val="clear" w:color="auto" w:fill="auto"/>
          </w:tcPr>
          <w:p w:rsidR="00325DCF" w:rsidRPr="00F768CE" w:rsidRDefault="00325DCF" w:rsidP="00325DCF">
            <w:pPr>
              <w:autoSpaceDE w:val="0"/>
              <w:autoSpaceDN w:val="0"/>
              <w:adjustRightInd w:val="0"/>
              <w:jc w:val="right"/>
              <w:rPr>
                <w:rFonts w:ascii="Arial" w:hAnsi="Arial" w:cs="Arial"/>
                <w:b/>
                <w:sz w:val="22"/>
                <w:szCs w:val="22"/>
              </w:rPr>
            </w:pPr>
            <w:r w:rsidRPr="00F768CE">
              <w:rPr>
                <w:rFonts w:ascii="Arial" w:hAnsi="Arial" w:cs="Arial"/>
                <w:b/>
                <w:sz w:val="22"/>
                <w:szCs w:val="22"/>
              </w:rPr>
              <w:t xml:space="preserve">$      </w:t>
            </w:r>
            <w:r w:rsidR="00F96B6B" w:rsidRPr="00F768CE">
              <w:rPr>
                <w:rFonts w:ascii="Arial" w:hAnsi="Arial" w:cs="Arial"/>
                <w:b/>
                <w:sz w:val="22"/>
                <w:szCs w:val="22"/>
              </w:rPr>
              <w:t>97,067,890</w:t>
            </w:r>
          </w:p>
        </w:tc>
        <w:tc>
          <w:tcPr>
            <w:tcW w:w="2310" w:type="dxa"/>
            <w:shd w:val="clear" w:color="auto" w:fill="auto"/>
          </w:tcPr>
          <w:p w:rsidR="00325DCF" w:rsidRPr="00F768CE" w:rsidRDefault="00325DCF" w:rsidP="00325DCF">
            <w:pPr>
              <w:autoSpaceDE w:val="0"/>
              <w:autoSpaceDN w:val="0"/>
              <w:adjustRightInd w:val="0"/>
              <w:jc w:val="right"/>
              <w:rPr>
                <w:rFonts w:ascii="Arial" w:hAnsi="Arial" w:cs="Arial"/>
                <w:b/>
                <w:sz w:val="22"/>
                <w:szCs w:val="22"/>
              </w:rPr>
            </w:pPr>
            <w:r w:rsidRPr="00F768CE">
              <w:rPr>
                <w:rFonts w:ascii="Arial" w:hAnsi="Arial" w:cs="Arial"/>
                <w:b/>
                <w:sz w:val="22"/>
                <w:szCs w:val="22"/>
              </w:rPr>
              <w:t xml:space="preserve">$      </w:t>
            </w:r>
            <w:r w:rsidR="00F96B6B" w:rsidRPr="00F768CE">
              <w:rPr>
                <w:rFonts w:ascii="Arial" w:hAnsi="Arial" w:cs="Arial"/>
                <w:b/>
                <w:sz w:val="22"/>
                <w:szCs w:val="22"/>
              </w:rPr>
              <w:t>584,437,890</w:t>
            </w:r>
          </w:p>
        </w:tc>
      </w:tr>
    </w:tbl>
    <w:p w:rsidR="00325DCF" w:rsidRPr="00F768CE" w:rsidRDefault="00325DCF" w:rsidP="00325DCF">
      <w:pPr>
        <w:autoSpaceDE w:val="0"/>
        <w:autoSpaceDN w:val="0"/>
        <w:adjustRightInd w:val="0"/>
        <w:rPr>
          <w:rFonts w:ascii="Arial" w:hAnsi="Arial" w:cs="Arial"/>
          <w:b/>
          <w:sz w:val="22"/>
          <w:szCs w:val="22"/>
        </w:rPr>
      </w:pPr>
    </w:p>
    <w:p w:rsidR="00325DCF" w:rsidRPr="00F768CE" w:rsidRDefault="00325DCF" w:rsidP="00325DCF">
      <w:pPr>
        <w:autoSpaceDE w:val="0"/>
        <w:autoSpaceDN w:val="0"/>
        <w:adjustRightInd w:val="0"/>
        <w:rPr>
          <w:rFonts w:ascii="Arial" w:hAnsi="Arial" w:cs="Arial"/>
          <w:b/>
          <w:sz w:val="22"/>
          <w:szCs w:val="22"/>
        </w:rPr>
      </w:pPr>
    </w:p>
    <w:p w:rsidR="00325DCF" w:rsidRPr="00F768CE" w:rsidRDefault="00325DCF" w:rsidP="00325DCF">
      <w:pPr>
        <w:autoSpaceDE w:val="0"/>
        <w:autoSpaceDN w:val="0"/>
        <w:adjustRightInd w:val="0"/>
        <w:rPr>
          <w:rFonts w:ascii="Arial" w:hAnsi="Arial" w:cs="Arial"/>
          <w:b/>
          <w:sz w:val="22"/>
          <w:szCs w:val="22"/>
        </w:rPr>
      </w:pPr>
      <w:r w:rsidRPr="00F768CE">
        <w:rPr>
          <w:rFonts w:ascii="Arial" w:hAnsi="Arial" w:cs="Arial"/>
          <w:b/>
          <w:sz w:val="22"/>
          <w:szCs w:val="22"/>
        </w:rPr>
        <w:tab/>
      </w:r>
      <w:r w:rsidRPr="00F768CE">
        <w:rPr>
          <w:rFonts w:ascii="Arial" w:hAnsi="Arial" w:cs="Arial"/>
          <w:b/>
          <w:sz w:val="22"/>
          <w:szCs w:val="22"/>
        </w:rPr>
        <w:tab/>
      </w:r>
      <w:r w:rsidRPr="00F768CE">
        <w:rPr>
          <w:rFonts w:ascii="Arial" w:hAnsi="Arial" w:cs="Arial"/>
          <w:b/>
          <w:sz w:val="22"/>
          <w:szCs w:val="22"/>
        </w:rPr>
        <w:tab/>
      </w:r>
    </w:p>
    <w:p w:rsidR="00325DCF" w:rsidRPr="00F768CE" w:rsidRDefault="00325DCF" w:rsidP="00325DCF">
      <w:pPr>
        <w:autoSpaceDE w:val="0"/>
        <w:autoSpaceDN w:val="0"/>
        <w:adjustRightInd w:val="0"/>
        <w:jc w:val="both"/>
        <w:rPr>
          <w:rFonts w:ascii="Arial" w:hAnsi="Arial" w:cs="Arial"/>
          <w:b/>
          <w:sz w:val="22"/>
          <w:szCs w:val="22"/>
        </w:rPr>
      </w:pPr>
      <w:r w:rsidRPr="00F768CE">
        <w:rPr>
          <w:rFonts w:ascii="Arial" w:hAnsi="Arial" w:cs="Arial"/>
          <w:b/>
          <w:sz w:val="22"/>
          <w:szCs w:val="22"/>
        </w:rPr>
        <w:t>Unissued Bonds Authorized by Voters:</w:t>
      </w:r>
      <w:r w:rsidRPr="00F768CE">
        <w:rPr>
          <w:rFonts w:ascii="Arial" w:hAnsi="Arial" w:cs="Arial"/>
          <w:b/>
          <w:sz w:val="22"/>
          <w:szCs w:val="22"/>
        </w:rPr>
        <w:tab/>
      </w:r>
      <w:r w:rsidRPr="00F768CE">
        <w:rPr>
          <w:rFonts w:ascii="Arial" w:hAnsi="Arial" w:cs="Arial"/>
          <w:b/>
          <w:sz w:val="22"/>
          <w:szCs w:val="22"/>
        </w:rPr>
        <w:tab/>
      </w:r>
      <w:r w:rsidRPr="00F768CE">
        <w:rPr>
          <w:rFonts w:ascii="Arial" w:hAnsi="Arial" w:cs="Arial"/>
          <w:b/>
          <w:sz w:val="22"/>
          <w:szCs w:val="22"/>
        </w:rPr>
        <w:tab/>
      </w:r>
      <w:r w:rsidRPr="00F768CE">
        <w:rPr>
          <w:rFonts w:ascii="Arial" w:hAnsi="Arial" w:cs="Arial"/>
          <w:b/>
          <w:sz w:val="22"/>
          <w:szCs w:val="22"/>
        </w:rPr>
        <w:tab/>
      </w:r>
      <w:r w:rsidRPr="00F768CE">
        <w:rPr>
          <w:rFonts w:ascii="Arial" w:hAnsi="Arial" w:cs="Arial"/>
          <w:b/>
          <w:sz w:val="22"/>
          <w:szCs w:val="22"/>
        </w:rPr>
        <w:tab/>
        <w:t xml:space="preserve">$     </w:t>
      </w:r>
      <w:r w:rsidR="00F96B6B" w:rsidRPr="00F768CE">
        <w:rPr>
          <w:rFonts w:ascii="Arial" w:hAnsi="Arial" w:cs="Arial"/>
          <w:b/>
          <w:sz w:val="22"/>
          <w:szCs w:val="22"/>
        </w:rPr>
        <w:t>64,708,697</w:t>
      </w:r>
    </w:p>
    <w:p w:rsidR="00325DCF" w:rsidRPr="00F768CE" w:rsidRDefault="00325DCF" w:rsidP="00325DCF">
      <w:pPr>
        <w:autoSpaceDE w:val="0"/>
        <w:autoSpaceDN w:val="0"/>
        <w:adjustRightInd w:val="0"/>
        <w:jc w:val="right"/>
        <w:rPr>
          <w:rFonts w:ascii="Arial" w:hAnsi="Arial" w:cs="Arial"/>
          <w:b/>
          <w:sz w:val="22"/>
          <w:szCs w:val="22"/>
        </w:rPr>
      </w:pPr>
    </w:p>
    <w:p w:rsidR="00325DCF" w:rsidRPr="00F768CE" w:rsidRDefault="00325DCF" w:rsidP="00325DCF">
      <w:pPr>
        <w:autoSpaceDE w:val="0"/>
        <w:autoSpaceDN w:val="0"/>
        <w:adjustRightInd w:val="0"/>
        <w:rPr>
          <w:rFonts w:ascii="Arial" w:hAnsi="Arial" w:cs="Arial"/>
          <w:b/>
          <w:sz w:val="22"/>
          <w:szCs w:val="22"/>
          <w:u w:val="single"/>
        </w:rPr>
      </w:pPr>
      <w:r w:rsidRPr="00F768CE">
        <w:rPr>
          <w:rFonts w:ascii="Arial" w:hAnsi="Arial" w:cs="Arial"/>
          <w:b/>
          <w:sz w:val="22"/>
          <w:szCs w:val="22"/>
        </w:rPr>
        <w:t>Unissued Bonds Authorized by the Constitution:</w:t>
      </w:r>
      <w:r w:rsidRPr="00F768CE">
        <w:rPr>
          <w:rFonts w:ascii="Arial" w:hAnsi="Arial" w:cs="Arial"/>
          <w:b/>
          <w:sz w:val="22"/>
          <w:szCs w:val="22"/>
        </w:rPr>
        <w:tab/>
      </w:r>
      <w:r w:rsidRPr="00F768CE">
        <w:rPr>
          <w:rFonts w:ascii="Arial" w:hAnsi="Arial" w:cs="Arial"/>
          <w:b/>
          <w:sz w:val="22"/>
          <w:szCs w:val="22"/>
        </w:rPr>
        <w:tab/>
      </w:r>
      <w:r w:rsidRPr="00F768CE">
        <w:rPr>
          <w:rFonts w:ascii="Arial" w:hAnsi="Arial" w:cs="Arial"/>
          <w:b/>
          <w:sz w:val="22"/>
          <w:szCs w:val="22"/>
        </w:rPr>
        <w:tab/>
        <w:t xml:space="preserve">$   </w:t>
      </w:r>
      <w:r w:rsidR="00F96B6B" w:rsidRPr="00F768CE">
        <w:rPr>
          <w:rFonts w:ascii="Arial" w:hAnsi="Arial" w:cs="Arial"/>
          <w:b/>
          <w:sz w:val="22"/>
          <w:szCs w:val="22"/>
        </w:rPr>
        <w:t>101,000,000</w:t>
      </w:r>
    </w:p>
    <w:p w:rsidR="00325DCF" w:rsidRPr="00F768CE" w:rsidRDefault="00325DCF" w:rsidP="00325DCF">
      <w:pPr>
        <w:autoSpaceDE w:val="0"/>
        <w:autoSpaceDN w:val="0"/>
        <w:adjustRightInd w:val="0"/>
        <w:rPr>
          <w:rFonts w:ascii="Arial" w:hAnsi="Arial" w:cs="Arial"/>
          <w:b/>
          <w:sz w:val="22"/>
          <w:szCs w:val="22"/>
        </w:rPr>
      </w:pPr>
      <w:r w:rsidRPr="00F768CE">
        <w:rPr>
          <w:rFonts w:ascii="Arial" w:hAnsi="Arial" w:cs="Arial"/>
          <w:b/>
          <w:sz w:val="22"/>
          <w:szCs w:val="22"/>
        </w:rPr>
        <w:tab/>
      </w:r>
      <w:r w:rsidRPr="00F768CE">
        <w:rPr>
          <w:rFonts w:ascii="Arial" w:hAnsi="Arial" w:cs="Arial"/>
          <w:b/>
          <w:sz w:val="22"/>
          <w:szCs w:val="22"/>
        </w:rPr>
        <w:tab/>
      </w:r>
      <w:r w:rsidRPr="00F768CE">
        <w:rPr>
          <w:rFonts w:ascii="Arial" w:hAnsi="Arial" w:cs="Arial"/>
          <w:b/>
          <w:sz w:val="22"/>
          <w:szCs w:val="22"/>
        </w:rPr>
        <w:tab/>
      </w:r>
      <w:r w:rsidRPr="00F768CE">
        <w:rPr>
          <w:rFonts w:ascii="Arial" w:hAnsi="Arial" w:cs="Arial"/>
          <w:b/>
          <w:sz w:val="22"/>
          <w:szCs w:val="22"/>
        </w:rPr>
        <w:tab/>
      </w:r>
      <w:r w:rsidRPr="00F768CE">
        <w:rPr>
          <w:rFonts w:ascii="Arial" w:hAnsi="Arial" w:cs="Arial"/>
          <w:b/>
          <w:sz w:val="22"/>
          <w:szCs w:val="22"/>
        </w:rPr>
        <w:tab/>
      </w:r>
      <w:r w:rsidRPr="00F768CE">
        <w:rPr>
          <w:rFonts w:ascii="Arial" w:hAnsi="Arial" w:cs="Arial"/>
          <w:b/>
          <w:sz w:val="22"/>
          <w:szCs w:val="22"/>
        </w:rPr>
        <w:tab/>
      </w:r>
      <w:r w:rsidRPr="00F768CE">
        <w:rPr>
          <w:rFonts w:ascii="Arial" w:hAnsi="Arial" w:cs="Arial"/>
          <w:b/>
          <w:sz w:val="22"/>
          <w:szCs w:val="22"/>
        </w:rPr>
        <w:tab/>
      </w:r>
      <w:r w:rsidRPr="00F768CE">
        <w:rPr>
          <w:rFonts w:ascii="Arial" w:hAnsi="Arial" w:cs="Arial"/>
          <w:b/>
          <w:sz w:val="22"/>
          <w:szCs w:val="22"/>
        </w:rPr>
        <w:tab/>
      </w:r>
      <w:r w:rsidRPr="00F768CE">
        <w:rPr>
          <w:rFonts w:ascii="Arial" w:hAnsi="Arial" w:cs="Arial"/>
          <w:b/>
          <w:sz w:val="22"/>
          <w:szCs w:val="22"/>
        </w:rPr>
        <w:tab/>
      </w:r>
      <w:r w:rsidRPr="00F768CE">
        <w:rPr>
          <w:rFonts w:ascii="Arial" w:hAnsi="Arial" w:cs="Arial"/>
          <w:b/>
          <w:sz w:val="22"/>
          <w:szCs w:val="22"/>
        </w:rPr>
        <w:tab/>
        <w:t>_____________</w:t>
      </w:r>
    </w:p>
    <w:p w:rsidR="00325DCF" w:rsidRPr="00F768CE" w:rsidRDefault="00325DCF" w:rsidP="00325DCF">
      <w:pPr>
        <w:autoSpaceDE w:val="0"/>
        <w:autoSpaceDN w:val="0"/>
        <w:adjustRightInd w:val="0"/>
        <w:rPr>
          <w:rFonts w:ascii="Arial" w:hAnsi="Arial" w:cs="Arial"/>
          <w:b/>
          <w:sz w:val="22"/>
          <w:szCs w:val="22"/>
        </w:rPr>
      </w:pPr>
      <w:r w:rsidRPr="00F768CE">
        <w:rPr>
          <w:rFonts w:ascii="Arial" w:hAnsi="Arial" w:cs="Arial"/>
          <w:b/>
          <w:sz w:val="22"/>
          <w:szCs w:val="22"/>
        </w:rPr>
        <w:t>Total Authorized but Unissued Bonds:</w:t>
      </w:r>
      <w:r w:rsidRPr="00F768CE">
        <w:rPr>
          <w:rFonts w:ascii="Arial" w:hAnsi="Arial" w:cs="Arial"/>
          <w:b/>
          <w:sz w:val="22"/>
          <w:szCs w:val="22"/>
        </w:rPr>
        <w:tab/>
      </w:r>
      <w:r w:rsidRPr="00F768CE">
        <w:rPr>
          <w:rFonts w:ascii="Arial" w:hAnsi="Arial" w:cs="Arial"/>
          <w:b/>
          <w:sz w:val="22"/>
          <w:szCs w:val="22"/>
        </w:rPr>
        <w:tab/>
      </w:r>
      <w:r w:rsidRPr="00F768CE">
        <w:rPr>
          <w:rFonts w:ascii="Arial" w:hAnsi="Arial" w:cs="Arial"/>
          <w:b/>
          <w:sz w:val="22"/>
          <w:szCs w:val="22"/>
        </w:rPr>
        <w:tab/>
      </w:r>
      <w:r w:rsidRPr="00F768CE">
        <w:rPr>
          <w:rFonts w:ascii="Arial" w:hAnsi="Arial" w:cs="Arial"/>
          <w:b/>
          <w:sz w:val="22"/>
          <w:szCs w:val="22"/>
        </w:rPr>
        <w:tab/>
      </w:r>
      <w:r w:rsidRPr="00F768CE">
        <w:rPr>
          <w:rFonts w:ascii="Arial" w:hAnsi="Arial" w:cs="Arial"/>
          <w:b/>
          <w:sz w:val="22"/>
          <w:szCs w:val="22"/>
        </w:rPr>
        <w:tab/>
      </w:r>
      <w:r w:rsidR="00F96B6B" w:rsidRPr="00F768CE">
        <w:rPr>
          <w:rFonts w:ascii="Arial" w:hAnsi="Arial" w:cs="Arial"/>
          <w:b/>
          <w:sz w:val="22"/>
          <w:szCs w:val="22"/>
        </w:rPr>
        <w:t>$   165,708,697</w:t>
      </w:r>
    </w:p>
    <w:p w:rsidR="00325DCF" w:rsidRPr="00F768CE" w:rsidRDefault="00325DCF" w:rsidP="00325DCF">
      <w:pPr>
        <w:autoSpaceDE w:val="0"/>
        <w:autoSpaceDN w:val="0"/>
        <w:adjustRightInd w:val="0"/>
        <w:rPr>
          <w:rFonts w:ascii="Arial" w:hAnsi="Arial" w:cs="Arial"/>
          <w:b/>
          <w:sz w:val="22"/>
          <w:szCs w:val="22"/>
        </w:rPr>
      </w:pPr>
    </w:p>
    <w:p w:rsidR="00325DCF" w:rsidRPr="00F768CE" w:rsidRDefault="00325DCF" w:rsidP="00325DCF">
      <w:pPr>
        <w:autoSpaceDE w:val="0"/>
        <w:autoSpaceDN w:val="0"/>
        <w:adjustRightInd w:val="0"/>
        <w:ind w:left="3600" w:firstLine="720"/>
        <w:jc w:val="right"/>
        <w:rPr>
          <w:rFonts w:ascii="Arial" w:hAnsi="Arial" w:cs="Arial"/>
          <w:b/>
          <w:sz w:val="22"/>
          <w:szCs w:val="22"/>
        </w:rPr>
      </w:pPr>
    </w:p>
    <w:p w:rsidR="00325DCF" w:rsidRPr="00F768CE" w:rsidRDefault="00325DCF" w:rsidP="00325DCF">
      <w:pPr>
        <w:autoSpaceDE w:val="0"/>
        <w:autoSpaceDN w:val="0"/>
        <w:adjustRightInd w:val="0"/>
        <w:rPr>
          <w:rFonts w:ascii="Arial" w:hAnsi="Arial" w:cs="Arial"/>
          <w:b/>
          <w:sz w:val="22"/>
          <w:szCs w:val="22"/>
        </w:rPr>
      </w:pPr>
      <w:r w:rsidRPr="00F768CE">
        <w:rPr>
          <w:rFonts w:ascii="Arial" w:hAnsi="Arial" w:cs="Arial"/>
          <w:b/>
          <w:sz w:val="22"/>
          <w:szCs w:val="22"/>
        </w:rPr>
        <w:t>The total amount that must be paid in the present</w:t>
      </w:r>
      <w:r w:rsidR="00F96B6B" w:rsidRPr="00F768CE">
        <w:rPr>
          <w:rFonts w:ascii="Arial" w:hAnsi="Arial" w:cs="Arial"/>
          <w:b/>
          <w:sz w:val="22"/>
          <w:szCs w:val="22"/>
        </w:rPr>
        <w:t xml:space="preserve"> fiscal year for</w:t>
      </w:r>
      <w:r w:rsidR="00F96B6B" w:rsidRPr="00F768CE">
        <w:rPr>
          <w:rFonts w:ascii="Arial" w:hAnsi="Arial" w:cs="Arial"/>
          <w:b/>
          <w:sz w:val="22"/>
          <w:szCs w:val="22"/>
        </w:rPr>
        <w:tab/>
        <w:t>$   106,258,509</w:t>
      </w:r>
    </w:p>
    <w:p w:rsidR="00325DCF" w:rsidRPr="00F768CE" w:rsidRDefault="00325DCF" w:rsidP="00325DCF">
      <w:pPr>
        <w:autoSpaceDE w:val="0"/>
        <w:autoSpaceDN w:val="0"/>
        <w:adjustRightInd w:val="0"/>
        <w:rPr>
          <w:rFonts w:ascii="Arial" w:hAnsi="Arial" w:cs="Arial"/>
          <w:b/>
          <w:sz w:val="22"/>
          <w:szCs w:val="22"/>
        </w:rPr>
      </w:pPr>
      <w:proofErr w:type="gramStart"/>
      <w:r w:rsidRPr="00F768CE">
        <w:rPr>
          <w:rFonts w:ascii="Arial" w:hAnsi="Arial" w:cs="Arial"/>
          <w:b/>
          <w:sz w:val="22"/>
          <w:szCs w:val="22"/>
        </w:rPr>
        <w:t>bonded</w:t>
      </w:r>
      <w:proofErr w:type="gramEnd"/>
      <w:r w:rsidRPr="00F768CE">
        <w:rPr>
          <w:rFonts w:ascii="Arial" w:hAnsi="Arial" w:cs="Arial"/>
          <w:b/>
          <w:sz w:val="22"/>
          <w:szCs w:val="22"/>
        </w:rPr>
        <w:t xml:space="preserve"> debt already </w:t>
      </w:r>
      <w:r w:rsidR="00F96B6B" w:rsidRPr="00F768CE">
        <w:rPr>
          <w:rFonts w:ascii="Arial" w:hAnsi="Arial" w:cs="Arial"/>
          <w:b/>
          <w:sz w:val="22"/>
          <w:szCs w:val="22"/>
        </w:rPr>
        <w:t>outstanding (for FY2019</w:t>
      </w:r>
      <w:r w:rsidRPr="00F768CE">
        <w:rPr>
          <w:rFonts w:ascii="Arial" w:hAnsi="Arial" w:cs="Arial"/>
          <w:b/>
          <w:sz w:val="22"/>
          <w:szCs w:val="22"/>
        </w:rPr>
        <w:t>):</w:t>
      </w:r>
      <w:r w:rsidRPr="00F768CE">
        <w:rPr>
          <w:rFonts w:ascii="Arial" w:hAnsi="Arial" w:cs="Arial"/>
          <w:b/>
          <w:sz w:val="22"/>
          <w:szCs w:val="22"/>
        </w:rPr>
        <w:tab/>
      </w:r>
      <w:r w:rsidRPr="00F768CE">
        <w:rPr>
          <w:rFonts w:ascii="Arial" w:hAnsi="Arial" w:cs="Arial"/>
          <w:b/>
          <w:sz w:val="22"/>
          <w:szCs w:val="22"/>
        </w:rPr>
        <w:tab/>
      </w:r>
      <w:r w:rsidRPr="00F768CE">
        <w:rPr>
          <w:rFonts w:ascii="Arial" w:hAnsi="Arial" w:cs="Arial"/>
          <w:b/>
          <w:sz w:val="22"/>
          <w:szCs w:val="22"/>
        </w:rPr>
        <w:tab/>
      </w:r>
      <w:r w:rsidRPr="00F768CE">
        <w:rPr>
          <w:rFonts w:ascii="Arial" w:hAnsi="Arial" w:cs="Arial"/>
          <w:b/>
          <w:sz w:val="22"/>
          <w:szCs w:val="22"/>
        </w:rPr>
        <w:tab/>
      </w:r>
    </w:p>
    <w:p w:rsidR="00325DCF" w:rsidRPr="00F768CE" w:rsidRDefault="00325DCF" w:rsidP="00325DCF">
      <w:pPr>
        <w:autoSpaceDE w:val="0"/>
        <w:autoSpaceDN w:val="0"/>
        <w:adjustRightInd w:val="0"/>
        <w:rPr>
          <w:rFonts w:ascii="Arial" w:hAnsi="Arial" w:cs="Arial"/>
          <w:sz w:val="22"/>
          <w:szCs w:val="22"/>
        </w:rPr>
      </w:pPr>
    </w:p>
    <w:p w:rsidR="00325DCF" w:rsidRPr="00F768CE" w:rsidRDefault="00325DCF" w:rsidP="00325DCF">
      <w:pPr>
        <w:autoSpaceDE w:val="0"/>
        <w:autoSpaceDN w:val="0"/>
        <w:adjustRightInd w:val="0"/>
        <w:rPr>
          <w:rFonts w:ascii="Arial" w:hAnsi="Arial" w:cs="Arial"/>
          <w:sz w:val="22"/>
          <w:szCs w:val="22"/>
        </w:rPr>
      </w:pPr>
    </w:p>
    <w:p w:rsidR="00325DCF" w:rsidRPr="00F768CE" w:rsidRDefault="00325DCF" w:rsidP="00325DCF">
      <w:pPr>
        <w:autoSpaceDE w:val="0"/>
        <w:autoSpaceDN w:val="0"/>
        <w:adjustRightInd w:val="0"/>
        <w:rPr>
          <w:rFonts w:ascii="Arial" w:hAnsi="Arial" w:cs="Arial"/>
          <w:sz w:val="22"/>
          <w:szCs w:val="22"/>
        </w:rPr>
      </w:pPr>
      <w:r w:rsidRPr="00F768CE">
        <w:rPr>
          <w:rFonts w:ascii="Arial" w:hAnsi="Arial" w:cs="Arial"/>
          <w:sz w:val="22"/>
          <w:szCs w:val="22"/>
        </w:rPr>
        <w:t xml:space="preserve">If the bonds submitted here are approved by voters and issued for the full statutory period authorized, an estimate of the total interest and principal that may reasonably be expected to be paid is </w:t>
      </w:r>
      <w:r w:rsidR="00F96B6B" w:rsidRPr="00F768CE">
        <w:rPr>
          <w:rFonts w:ascii="Arial" w:hAnsi="Arial" w:cs="Arial"/>
          <w:b/>
          <w:sz w:val="22"/>
          <w:szCs w:val="22"/>
        </w:rPr>
        <w:t>$255,000,000</w:t>
      </w:r>
      <w:r w:rsidRPr="00F768CE">
        <w:rPr>
          <w:rFonts w:ascii="Arial" w:hAnsi="Arial" w:cs="Arial"/>
          <w:b/>
          <w:sz w:val="22"/>
          <w:szCs w:val="22"/>
        </w:rPr>
        <w:t xml:space="preserve">.00, </w:t>
      </w:r>
      <w:r w:rsidRPr="00F768CE">
        <w:rPr>
          <w:rFonts w:ascii="Arial" w:hAnsi="Arial" w:cs="Arial"/>
          <w:sz w:val="22"/>
          <w:szCs w:val="22"/>
        </w:rPr>
        <w:t xml:space="preserve">representing </w:t>
      </w:r>
      <w:r w:rsidR="00F96B6B" w:rsidRPr="00F768CE">
        <w:rPr>
          <w:rFonts w:ascii="Arial" w:hAnsi="Arial" w:cs="Arial"/>
          <w:b/>
          <w:sz w:val="22"/>
          <w:szCs w:val="22"/>
        </w:rPr>
        <w:t>$ 200</w:t>
      </w:r>
      <w:r w:rsidRPr="00F768CE">
        <w:rPr>
          <w:rFonts w:ascii="Arial" w:hAnsi="Arial" w:cs="Arial"/>
          <w:b/>
          <w:sz w:val="22"/>
          <w:szCs w:val="22"/>
        </w:rPr>
        <w:t xml:space="preserve">,000,000.00 </w:t>
      </w:r>
      <w:r w:rsidRPr="00F768CE">
        <w:rPr>
          <w:rFonts w:ascii="Arial" w:hAnsi="Arial" w:cs="Arial"/>
          <w:sz w:val="22"/>
          <w:szCs w:val="22"/>
        </w:rPr>
        <w:t xml:space="preserve">in principal and </w:t>
      </w:r>
      <w:r w:rsidR="00F96B6B" w:rsidRPr="00F768CE">
        <w:rPr>
          <w:rFonts w:ascii="Arial" w:hAnsi="Arial" w:cs="Arial"/>
          <w:b/>
          <w:sz w:val="22"/>
          <w:szCs w:val="22"/>
        </w:rPr>
        <w:t>$55,000</w:t>
      </w:r>
      <w:r w:rsidRPr="00F768CE">
        <w:rPr>
          <w:rFonts w:ascii="Arial" w:hAnsi="Arial" w:cs="Arial"/>
          <w:b/>
          <w:sz w:val="22"/>
          <w:szCs w:val="22"/>
        </w:rPr>
        <w:t xml:space="preserve">,000.00 </w:t>
      </w:r>
      <w:r w:rsidRPr="00F768CE">
        <w:rPr>
          <w:rFonts w:ascii="Arial" w:hAnsi="Arial" w:cs="Arial"/>
          <w:sz w:val="22"/>
          <w:szCs w:val="22"/>
        </w:rPr>
        <w:t>in interest.</w:t>
      </w:r>
    </w:p>
    <w:p w:rsidR="00325DCF" w:rsidRPr="00325DCF" w:rsidRDefault="00325DCF" w:rsidP="00325DCF">
      <w:pPr>
        <w:autoSpaceDE w:val="0"/>
        <w:autoSpaceDN w:val="0"/>
        <w:adjustRightInd w:val="0"/>
        <w:rPr>
          <w:rFonts w:ascii="Arial" w:hAnsi="Arial" w:cs="Arial"/>
          <w:szCs w:val="24"/>
        </w:rPr>
      </w:pPr>
    </w:p>
    <w:p w:rsidR="00325DCF" w:rsidRDefault="00325DCF" w:rsidP="00325DCF">
      <w:pPr>
        <w:autoSpaceDE w:val="0"/>
        <w:autoSpaceDN w:val="0"/>
        <w:adjustRightInd w:val="0"/>
        <w:rPr>
          <w:rFonts w:ascii="Arial" w:hAnsi="Arial" w:cs="Arial"/>
          <w:sz w:val="16"/>
          <w:szCs w:val="16"/>
        </w:rPr>
      </w:pPr>
    </w:p>
    <w:p w:rsidR="00F768CE" w:rsidRPr="00325DCF" w:rsidRDefault="00F768CE" w:rsidP="00325DCF">
      <w:pPr>
        <w:autoSpaceDE w:val="0"/>
        <w:autoSpaceDN w:val="0"/>
        <w:adjustRightInd w:val="0"/>
        <w:rPr>
          <w:rFonts w:ascii="Arial" w:hAnsi="Arial" w:cs="Arial"/>
          <w:sz w:val="16"/>
          <w:szCs w:val="16"/>
        </w:rPr>
      </w:pPr>
    </w:p>
    <w:p w:rsidR="00325DCF" w:rsidRPr="00325DCF" w:rsidRDefault="00325DCF" w:rsidP="00325DCF">
      <w:pPr>
        <w:autoSpaceDE w:val="0"/>
        <w:autoSpaceDN w:val="0"/>
        <w:adjustRightInd w:val="0"/>
        <w:ind w:left="2880"/>
        <w:rPr>
          <w:rFonts w:ascii="Arial" w:hAnsi="Arial" w:cs="Arial"/>
          <w:sz w:val="16"/>
          <w:szCs w:val="16"/>
        </w:rPr>
      </w:pPr>
      <w:r w:rsidRPr="00325DCF">
        <w:rPr>
          <w:noProof/>
        </w:rPr>
        <w:t xml:space="preserve">         </w:t>
      </w:r>
    </w:p>
    <w:p w:rsidR="00325DCF" w:rsidRPr="00325DCF" w:rsidRDefault="00325DCF" w:rsidP="00325DCF">
      <w:pPr>
        <w:autoSpaceDE w:val="0"/>
        <w:autoSpaceDN w:val="0"/>
        <w:adjustRightInd w:val="0"/>
        <w:jc w:val="center"/>
        <w:rPr>
          <w:rFonts w:ascii="Arial" w:hAnsi="Arial" w:cs="Arial"/>
          <w:szCs w:val="24"/>
        </w:rPr>
      </w:pPr>
      <w:r w:rsidRPr="00325DCF">
        <w:rPr>
          <w:rFonts w:ascii="Arial" w:hAnsi="Arial" w:cs="Arial"/>
          <w:noProof/>
          <w:szCs w:val="24"/>
        </w:rPr>
        <w:drawing>
          <wp:inline distT="0" distB="0" distL="0" distR="0" wp14:anchorId="56FA49D5" wp14:editId="5AEF59A7">
            <wp:extent cx="2009775" cy="70248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7220" cy="705085"/>
                    </a:xfrm>
                    <a:prstGeom prst="rect">
                      <a:avLst/>
                    </a:prstGeom>
                    <a:noFill/>
                    <a:ln>
                      <a:noFill/>
                    </a:ln>
                  </pic:spPr>
                </pic:pic>
              </a:graphicData>
            </a:graphic>
          </wp:inline>
        </w:drawing>
      </w:r>
    </w:p>
    <w:p w:rsidR="00325DCF" w:rsidRDefault="00325DCF" w:rsidP="00325DCF">
      <w:pPr>
        <w:autoSpaceDE w:val="0"/>
        <w:autoSpaceDN w:val="0"/>
        <w:adjustRightInd w:val="0"/>
        <w:jc w:val="center"/>
        <w:rPr>
          <w:rFonts w:ascii="Arial" w:hAnsi="Arial" w:cs="Arial"/>
          <w:szCs w:val="24"/>
        </w:rPr>
      </w:pPr>
      <w:r w:rsidRPr="00325DCF">
        <w:rPr>
          <w:rFonts w:ascii="Arial" w:hAnsi="Arial" w:cs="Arial"/>
          <w:szCs w:val="24"/>
        </w:rPr>
        <w:t>Terry Hayes, Treasurer of State</w:t>
      </w:r>
    </w:p>
    <w:p w:rsidR="00325DCF" w:rsidRDefault="00325DCF" w:rsidP="00325DCF">
      <w:pPr>
        <w:autoSpaceDE w:val="0"/>
        <w:autoSpaceDN w:val="0"/>
        <w:adjustRightInd w:val="0"/>
        <w:jc w:val="center"/>
        <w:rPr>
          <w:rFonts w:ascii="Arial" w:hAnsi="Arial" w:cs="Arial"/>
          <w:szCs w:val="24"/>
        </w:rPr>
      </w:pPr>
    </w:p>
    <w:p w:rsidR="00F768CE" w:rsidRDefault="00F768CE" w:rsidP="00325DCF">
      <w:pPr>
        <w:autoSpaceDE w:val="0"/>
        <w:autoSpaceDN w:val="0"/>
        <w:adjustRightInd w:val="0"/>
        <w:jc w:val="center"/>
        <w:rPr>
          <w:rFonts w:ascii="Arial" w:hAnsi="Arial" w:cs="Arial"/>
          <w:szCs w:val="24"/>
        </w:rPr>
      </w:pPr>
    </w:p>
    <w:p w:rsidR="00F768CE" w:rsidRPr="00325DCF" w:rsidRDefault="00F768CE" w:rsidP="00325DCF">
      <w:pPr>
        <w:autoSpaceDE w:val="0"/>
        <w:autoSpaceDN w:val="0"/>
        <w:adjustRightInd w:val="0"/>
        <w:jc w:val="center"/>
        <w:rPr>
          <w:rFonts w:ascii="Arial" w:hAnsi="Arial" w:cs="Arial"/>
          <w:szCs w:val="24"/>
        </w:rPr>
      </w:pPr>
    </w:p>
    <w:p w:rsidR="00325DCF" w:rsidRPr="00325DCF" w:rsidRDefault="00325DCF" w:rsidP="00325DCF"/>
    <w:p w:rsidR="0024339F" w:rsidRPr="003929C8" w:rsidRDefault="0024339F" w:rsidP="00F96B6B">
      <w:pPr>
        <w:pStyle w:val="Heading4"/>
        <w:jc w:val="left"/>
        <w:rPr>
          <w:rFonts w:ascii="Arial" w:hAnsi="Arial" w:cs="Arial"/>
          <w:sz w:val="22"/>
          <w:szCs w:val="22"/>
        </w:rPr>
      </w:pPr>
    </w:p>
    <w:p w:rsidR="00810B2D" w:rsidRDefault="00810B2D" w:rsidP="00F96B6B">
      <w:pPr>
        <w:pStyle w:val="Heading4"/>
        <w:pBdr>
          <w:top w:val="single" w:sz="4" w:space="1" w:color="auto"/>
        </w:pBdr>
        <w:rPr>
          <w:rFonts w:ascii="Arial" w:hAnsi="Arial" w:cs="Arial"/>
          <w:sz w:val="22"/>
          <w:szCs w:val="22"/>
        </w:rPr>
      </w:pPr>
    </w:p>
    <w:p w:rsidR="00FA1CA2" w:rsidRPr="003929C8" w:rsidRDefault="009F7B2E" w:rsidP="00F96B6B">
      <w:pPr>
        <w:pStyle w:val="Heading4"/>
        <w:pBdr>
          <w:top w:val="single" w:sz="4" w:space="1" w:color="auto"/>
        </w:pBdr>
        <w:rPr>
          <w:rFonts w:ascii="Arial" w:hAnsi="Arial" w:cs="Arial"/>
          <w:sz w:val="22"/>
          <w:szCs w:val="22"/>
        </w:rPr>
      </w:pPr>
      <w:r w:rsidRPr="003929C8">
        <w:rPr>
          <w:rFonts w:ascii="Arial" w:hAnsi="Arial" w:cs="Arial"/>
          <w:sz w:val="22"/>
          <w:szCs w:val="22"/>
        </w:rPr>
        <w:t>Question 1:  Citizen’s Initiative</w:t>
      </w:r>
    </w:p>
    <w:p w:rsidR="006A6CFF" w:rsidRDefault="006A6CFF" w:rsidP="00F96B6B">
      <w:pPr>
        <w:rPr>
          <w:rFonts w:ascii="Arial" w:hAnsi="Arial" w:cs="Arial"/>
          <w:sz w:val="22"/>
          <w:szCs w:val="22"/>
        </w:rPr>
      </w:pPr>
    </w:p>
    <w:p w:rsidR="00F96B6B" w:rsidRPr="00027637" w:rsidRDefault="00F96B6B" w:rsidP="00F96568">
      <w:pPr>
        <w:pBdr>
          <w:bottom w:val="single" w:sz="4" w:space="1" w:color="auto"/>
        </w:pBdr>
        <w:spacing w:after="200"/>
        <w:contextualSpacing/>
        <w:rPr>
          <w:rFonts w:ascii="Arial" w:hAnsi="Arial" w:cs="Arial"/>
          <w:iCs/>
          <w:sz w:val="22"/>
          <w:szCs w:val="22"/>
        </w:rPr>
      </w:pPr>
      <w:r w:rsidRPr="00027637">
        <w:rPr>
          <w:rFonts w:ascii="Arial" w:hAnsi="Arial" w:cs="Arial"/>
          <w:iCs/>
          <w:sz w:val="22"/>
          <w:szCs w:val="22"/>
        </w:rPr>
        <w:t>Do you want to create the Universal Home Care Program to provide home-based assistance to people with disabilities and senior citizens, regardless of income, funded by a new 3.8% tax on individuals and families with Maine wage and adjusted gross income above the amount subject to Social Security taxes, which is $128,400 in 2018?</w:t>
      </w:r>
    </w:p>
    <w:p w:rsidR="00F96568" w:rsidRDefault="00F96568" w:rsidP="00F96568">
      <w:pPr>
        <w:pBdr>
          <w:bottom w:val="single" w:sz="4" w:space="1" w:color="auto"/>
        </w:pBdr>
        <w:spacing w:after="200"/>
        <w:contextualSpacing/>
        <w:rPr>
          <w:iCs/>
        </w:rPr>
      </w:pPr>
    </w:p>
    <w:p w:rsidR="00F96568" w:rsidRPr="00887202" w:rsidRDefault="00F96568" w:rsidP="00F96B6B">
      <w:pPr>
        <w:spacing w:after="200"/>
        <w:contextualSpacing/>
        <w:rPr>
          <w:iCs/>
          <w:color w:val="000000"/>
        </w:rPr>
      </w:pPr>
    </w:p>
    <w:p w:rsidR="000726C3" w:rsidRPr="003929C8" w:rsidRDefault="000726C3" w:rsidP="00F96568">
      <w:pPr>
        <w:rPr>
          <w:rFonts w:ascii="Arial" w:hAnsi="Arial" w:cs="Arial"/>
          <w:sz w:val="22"/>
          <w:szCs w:val="22"/>
        </w:rPr>
      </w:pPr>
    </w:p>
    <w:p w:rsidR="00B301E2" w:rsidRPr="003929C8" w:rsidRDefault="00B301E2" w:rsidP="000112EC">
      <w:pPr>
        <w:pStyle w:val="Title"/>
        <w:spacing w:after="0" w:line="240" w:lineRule="auto"/>
        <w:jc w:val="left"/>
        <w:rPr>
          <w:rFonts w:ascii="Arial" w:hAnsi="Arial" w:cs="Arial"/>
          <w:sz w:val="22"/>
          <w:szCs w:val="22"/>
        </w:rPr>
      </w:pPr>
    </w:p>
    <w:p w:rsidR="004A63B3" w:rsidRPr="003929C8" w:rsidRDefault="004A63B3" w:rsidP="004A63B3">
      <w:pPr>
        <w:pStyle w:val="ConvertStyle2"/>
        <w:widowControl w:val="0"/>
        <w:ind w:right="-52"/>
        <w:jc w:val="center"/>
        <w:rPr>
          <w:rFonts w:ascii="Arial" w:hAnsi="Arial" w:cs="Arial"/>
          <w:b/>
          <w:sz w:val="22"/>
          <w:szCs w:val="22"/>
        </w:rPr>
      </w:pPr>
      <w:r w:rsidRPr="003929C8">
        <w:rPr>
          <w:rFonts w:ascii="Arial" w:hAnsi="Arial" w:cs="Arial"/>
          <w:b/>
          <w:sz w:val="22"/>
          <w:szCs w:val="22"/>
        </w:rPr>
        <w:t>STATE OF MAINE</w:t>
      </w:r>
    </w:p>
    <w:p w:rsidR="003F272A" w:rsidRPr="003929C8" w:rsidRDefault="003F272A" w:rsidP="00971391">
      <w:pPr>
        <w:widowControl w:val="0"/>
        <w:autoSpaceDE w:val="0"/>
        <w:autoSpaceDN w:val="0"/>
        <w:adjustRightInd w:val="0"/>
        <w:jc w:val="center"/>
        <w:rPr>
          <w:rFonts w:ascii="Arial" w:hAnsi="Arial" w:cs="Arial"/>
          <w:b/>
          <w:bCs/>
          <w:color w:val="000000"/>
          <w:sz w:val="22"/>
          <w:szCs w:val="22"/>
        </w:rPr>
      </w:pPr>
    </w:p>
    <w:p w:rsidR="009347C3" w:rsidRPr="003929C8" w:rsidRDefault="009347C3" w:rsidP="00863BEC">
      <w:pPr>
        <w:widowControl w:val="0"/>
        <w:autoSpaceDE w:val="0"/>
        <w:autoSpaceDN w:val="0"/>
        <w:adjustRightInd w:val="0"/>
        <w:jc w:val="center"/>
        <w:rPr>
          <w:rFonts w:ascii="Arial" w:hAnsi="Arial" w:cs="Arial"/>
          <w:b/>
          <w:bCs/>
          <w:color w:val="000000"/>
          <w:sz w:val="22"/>
          <w:szCs w:val="22"/>
        </w:rPr>
      </w:pPr>
      <w:r w:rsidRPr="003929C8">
        <w:rPr>
          <w:rFonts w:ascii="Arial" w:hAnsi="Arial" w:cs="Arial"/>
          <w:b/>
          <w:color w:val="000000"/>
          <w:sz w:val="22"/>
          <w:szCs w:val="22"/>
        </w:rPr>
        <w:t>“</w:t>
      </w:r>
      <w:r w:rsidR="00BB73C6" w:rsidRPr="00BB73C6">
        <w:rPr>
          <w:rFonts w:ascii="Arial" w:hAnsi="Arial" w:cs="Arial"/>
          <w:b/>
          <w:bCs/>
          <w:color w:val="000000"/>
          <w:sz w:val="22"/>
          <w:szCs w:val="22"/>
        </w:rPr>
        <w:t>A</w:t>
      </w:r>
      <w:r w:rsidR="00B43950">
        <w:rPr>
          <w:rFonts w:ascii="Arial" w:hAnsi="Arial" w:cs="Arial"/>
          <w:b/>
          <w:bCs/>
          <w:color w:val="000000"/>
          <w:sz w:val="22"/>
          <w:szCs w:val="22"/>
        </w:rPr>
        <w:t>n</w:t>
      </w:r>
      <w:r w:rsidR="00BB73C6" w:rsidRPr="00BB73C6">
        <w:rPr>
          <w:rFonts w:ascii="Arial" w:hAnsi="Arial" w:cs="Arial"/>
          <w:b/>
          <w:bCs/>
          <w:color w:val="000000"/>
          <w:sz w:val="22"/>
          <w:szCs w:val="22"/>
        </w:rPr>
        <w:t xml:space="preserve"> A</w:t>
      </w:r>
      <w:r w:rsidR="00B43950">
        <w:rPr>
          <w:rFonts w:ascii="Arial" w:hAnsi="Arial" w:cs="Arial"/>
          <w:b/>
          <w:bCs/>
          <w:color w:val="000000"/>
          <w:sz w:val="22"/>
          <w:szCs w:val="22"/>
        </w:rPr>
        <w:t>ct To</w:t>
      </w:r>
      <w:r w:rsidR="00027637">
        <w:rPr>
          <w:rFonts w:ascii="Arial" w:hAnsi="Arial" w:cs="Arial"/>
          <w:b/>
          <w:bCs/>
          <w:color w:val="000000"/>
          <w:sz w:val="22"/>
          <w:szCs w:val="22"/>
        </w:rPr>
        <w:t xml:space="preserve"> Establish Universal Home Care for Seniors and Persons with </w:t>
      </w:r>
      <w:proofErr w:type="gramStart"/>
      <w:r w:rsidR="00027637">
        <w:rPr>
          <w:rFonts w:ascii="Arial" w:hAnsi="Arial" w:cs="Arial"/>
          <w:b/>
          <w:bCs/>
          <w:color w:val="000000"/>
          <w:sz w:val="22"/>
          <w:szCs w:val="22"/>
        </w:rPr>
        <w:t>Disabilities</w:t>
      </w:r>
      <w:r w:rsidR="00B43950">
        <w:rPr>
          <w:rFonts w:ascii="Arial" w:hAnsi="Arial" w:cs="Arial"/>
          <w:b/>
          <w:bCs/>
          <w:color w:val="000000"/>
          <w:sz w:val="22"/>
          <w:szCs w:val="22"/>
        </w:rPr>
        <w:t xml:space="preserve"> </w:t>
      </w:r>
      <w:r w:rsidR="002315BC" w:rsidRPr="003929C8">
        <w:rPr>
          <w:rFonts w:ascii="Arial" w:hAnsi="Arial" w:cs="Arial"/>
          <w:b/>
          <w:bCs/>
          <w:sz w:val="22"/>
          <w:szCs w:val="22"/>
        </w:rPr>
        <w:t>”</w:t>
      </w:r>
      <w:proofErr w:type="gramEnd"/>
    </w:p>
    <w:p w:rsidR="00783455" w:rsidRPr="003929C8" w:rsidRDefault="00783455" w:rsidP="006C0E51">
      <w:pPr>
        <w:widowControl w:val="0"/>
        <w:autoSpaceDE w:val="0"/>
        <w:autoSpaceDN w:val="0"/>
        <w:adjustRightInd w:val="0"/>
        <w:rPr>
          <w:rFonts w:ascii="Arial" w:hAnsi="Arial" w:cs="Arial"/>
          <w:sz w:val="22"/>
          <w:szCs w:val="22"/>
        </w:rPr>
      </w:pPr>
    </w:p>
    <w:p w:rsidR="00F96568" w:rsidRPr="00363743" w:rsidRDefault="00F96568" w:rsidP="00032115">
      <w:pPr>
        <w:pStyle w:val="EnactingClause"/>
        <w:spacing w:before="60" w:afterLines="60" w:after="144" w:line="276" w:lineRule="auto"/>
        <w:rPr>
          <w:rFonts w:ascii="Arial" w:hAnsi="Arial" w:cs="Arial"/>
          <w:sz w:val="22"/>
          <w:szCs w:val="22"/>
        </w:rPr>
      </w:pPr>
      <w:r w:rsidRPr="00363743">
        <w:rPr>
          <w:rFonts w:ascii="Arial" w:hAnsi="Arial" w:cs="Arial"/>
          <w:sz w:val="22"/>
          <w:szCs w:val="22"/>
        </w:rPr>
        <w:t>Be it enacted by the People of the State of Maine as follows:</w:t>
      </w:r>
    </w:p>
    <w:p w:rsidR="00F96568" w:rsidRPr="00363743" w:rsidRDefault="00F96568" w:rsidP="00027637">
      <w:pPr>
        <w:pStyle w:val="BodyText2"/>
        <w:spacing w:before="60" w:afterLines="60" w:after="144" w:line="276" w:lineRule="auto"/>
        <w:ind w:firstLine="720"/>
        <w:rPr>
          <w:rStyle w:val="LegislativeAction"/>
          <w:rFonts w:ascii="Arial" w:hAnsi="Arial" w:cs="Arial"/>
          <w:sz w:val="22"/>
          <w:szCs w:val="22"/>
        </w:rPr>
      </w:pPr>
      <w:proofErr w:type="gramStart"/>
      <w:r w:rsidRPr="00363743">
        <w:rPr>
          <w:rStyle w:val="InlineHeadnote"/>
          <w:rFonts w:ascii="Arial" w:hAnsi="Arial" w:cs="Arial"/>
          <w:sz w:val="22"/>
          <w:szCs w:val="22"/>
        </w:rPr>
        <w:t>Sec. 1.</w:t>
      </w:r>
      <w:proofErr w:type="gramEnd"/>
      <w:r w:rsidRPr="00363743">
        <w:rPr>
          <w:rStyle w:val="InlineHeadnote"/>
          <w:rFonts w:ascii="Arial" w:hAnsi="Arial" w:cs="Arial"/>
          <w:sz w:val="22"/>
          <w:szCs w:val="22"/>
        </w:rPr>
        <w:t xml:space="preserve">  </w:t>
      </w:r>
      <w:r w:rsidRPr="00363743">
        <w:rPr>
          <w:rStyle w:val="Reference"/>
          <w:rFonts w:ascii="Arial" w:hAnsi="Arial" w:cs="Arial"/>
          <w:sz w:val="22"/>
          <w:szCs w:val="22"/>
        </w:rPr>
        <w:t xml:space="preserve">5 MRSA §12004-G, sub-§14-I </w:t>
      </w:r>
      <w:r w:rsidRPr="00363743">
        <w:rPr>
          <w:rStyle w:val="LegislativeAction"/>
          <w:rFonts w:ascii="Arial" w:hAnsi="Arial" w:cs="Arial"/>
          <w:sz w:val="22"/>
          <w:szCs w:val="22"/>
        </w:rPr>
        <w:t>is enacted to read:</w:t>
      </w:r>
    </w:p>
    <w:p w:rsidR="00F96568" w:rsidRPr="00363743" w:rsidRDefault="00F96568" w:rsidP="00027637">
      <w:pPr>
        <w:pStyle w:val="BodyText2"/>
        <w:spacing w:before="60" w:afterLines="60" w:after="144" w:line="276" w:lineRule="auto"/>
        <w:ind w:firstLine="720"/>
        <w:rPr>
          <w:rStyle w:val="InlineHeadnote2"/>
          <w:rFonts w:ascii="Arial" w:eastAsia="MS Mincho" w:hAnsi="Arial" w:cs="Arial"/>
          <w:szCs w:val="22"/>
        </w:rPr>
      </w:pPr>
      <w:proofErr w:type="gramStart"/>
      <w:r w:rsidRPr="00363743">
        <w:rPr>
          <w:rStyle w:val="InlineID2Underline"/>
          <w:rFonts w:ascii="Arial" w:eastAsia="MS Mincho" w:hAnsi="Arial" w:cs="Arial"/>
          <w:szCs w:val="22"/>
        </w:rPr>
        <w:t>14-I.</w:t>
      </w:r>
      <w:proofErr w:type="gramEnd"/>
      <w:r w:rsidRPr="00363743">
        <w:rPr>
          <w:rStyle w:val="InlineID2Underline"/>
          <w:rFonts w:ascii="Arial" w:eastAsia="MS Mincho" w:hAnsi="Arial" w:cs="Arial"/>
          <w:szCs w:val="22"/>
        </w:rPr>
        <w:t xml:space="preserve">  </w:t>
      </w:r>
    </w:p>
    <w:tbl>
      <w:tblPr>
        <w:tblpPr w:leftFromText="180" w:rightFromText="180" w:vertAnchor="text" w:tblpXSpec="right" w:tblpY="1"/>
        <w:tblOverlap w:val="never"/>
        <w:tblW w:w="7732" w:type="dxa"/>
        <w:tblLayout w:type="fixed"/>
        <w:tblCellMar>
          <w:left w:w="0" w:type="dxa"/>
          <w:right w:w="0" w:type="dxa"/>
        </w:tblCellMar>
        <w:tblLook w:val="0000" w:firstRow="0" w:lastRow="0" w:firstColumn="0" w:lastColumn="0" w:noHBand="0" w:noVBand="0"/>
      </w:tblPr>
      <w:tblGrid>
        <w:gridCol w:w="1648"/>
        <w:gridCol w:w="143"/>
        <w:gridCol w:w="1861"/>
        <w:gridCol w:w="143"/>
        <w:gridCol w:w="1861"/>
        <w:gridCol w:w="143"/>
        <w:gridCol w:w="1933"/>
      </w:tblGrid>
      <w:tr w:rsidR="00F96568" w:rsidRPr="00363743" w:rsidTr="00032115">
        <w:trPr>
          <w:trHeight w:val="280"/>
        </w:trPr>
        <w:tc>
          <w:tcPr>
            <w:tcW w:w="1648" w:type="dxa"/>
          </w:tcPr>
          <w:p w:rsidR="00F96568" w:rsidRPr="00363743" w:rsidRDefault="00F96568" w:rsidP="00032115">
            <w:pPr>
              <w:pStyle w:val="TableText2"/>
              <w:spacing w:before="60" w:afterLines="60" w:after="144" w:line="276" w:lineRule="auto"/>
              <w:rPr>
                <w:rFonts w:ascii="Arial" w:eastAsia="MS Mincho" w:hAnsi="Arial" w:cs="Arial"/>
                <w:szCs w:val="22"/>
                <w:u w:val="single"/>
              </w:rPr>
            </w:pPr>
            <w:r w:rsidRPr="00363743">
              <w:rPr>
                <w:rFonts w:ascii="Arial" w:eastAsia="MS Mincho" w:hAnsi="Arial" w:cs="Arial"/>
                <w:szCs w:val="22"/>
                <w:u w:val="single"/>
              </w:rPr>
              <w:t>Health Care</w:t>
            </w:r>
          </w:p>
        </w:tc>
        <w:tc>
          <w:tcPr>
            <w:tcW w:w="143" w:type="dxa"/>
          </w:tcPr>
          <w:p w:rsidR="00F96568" w:rsidRPr="00363743" w:rsidRDefault="00F96568" w:rsidP="00032115">
            <w:pPr>
              <w:pStyle w:val="TableText2"/>
              <w:spacing w:before="60" w:afterLines="60" w:after="144" w:line="276" w:lineRule="auto"/>
              <w:rPr>
                <w:rFonts w:ascii="Arial" w:eastAsia="MS Mincho" w:hAnsi="Arial" w:cs="Arial"/>
                <w:szCs w:val="22"/>
              </w:rPr>
            </w:pPr>
          </w:p>
        </w:tc>
        <w:tc>
          <w:tcPr>
            <w:tcW w:w="1861" w:type="dxa"/>
          </w:tcPr>
          <w:p w:rsidR="00F96568" w:rsidRPr="00363743" w:rsidRDefault="00F96568" w:rsidP="00032115">
            <w:pPr>
              <w:pStyle w:val="TableText2"/>
              <w:spacing w:before="60" w:afterLines="60" w:after="144" w:line="276" w:lineRule="auto"/>
              <w:rPr>
                <w:rFonts w:ascii="Arial" w:eastAsia="MS Mincho" w:hAnsi="Arial" w:cs="Arial"/>
                <w:szCs w:val="22"/>
                <w:u w:val="single"/>
              </w:rPr>
            </w:pPr>
            <w:r w:rsidRPr="00363743">
              <w:rPr>
                <w:rFonts w:ascii="Arial" w:eastAsia="MS Mincho" w:hAnsi="Arial" w:cs="Arial"/>
                <w:szCs w:val="22"/>
                <w:u w:val="single"/>
              </w:rPr>
              <w:t>Universal Home Care Trust Fund Board</w:t>
            </w:r>
          </w:p>
        </w:tc>
        <w:tc>
          <w:tcPr>
            <w:tcW w:w="143" w:type="dxa"/>
          </w:tcPr>
          <w:p w:rsidR="00F96568" w:rsidRPr="00363743" w:rsidRDefault="00F96568" w:rsidP="00032115">
            <w:pPr>
              <w:pStyle w:val="TableText2"/>
              <w:spacing w:before="60" w:afterLines="60" w:after="144" w:line="276" w:lineRule="auto"/>
              <w:rPr>
                <w:rFonts w:ascii="Arial" w:eastAsia="MS Mincho" w:hAnsi="Arial" w:cs="Arial"/>
                <w:szCs w:val="22"/>
              </w:rPr>
            </w:pPr>
          </w:p>
        </w:tc>
        <w:tc>
          <w:tcPr>
            <w:tcW w:w="1861" w:type="dxa"/>
          </w:tcPr>
          <w:p w:rsidR="00F96568" w:rsidRPr="00363743" w:rsidRDefault="00F96568" w:rsidP="00032115">
            <w:pPr>
              <w:pStyle w:val="TableText2"/>
              <w:spacing w:before="60" w:afterLines="60" w:after="144" w:line="276" w:lineRule="auto"/>
              <w:rPr>
                <w:rFonts w:ascii="Arial" w:eastAsia="MS Mincho" w:hAnsi="Arial" w:cs="Arial"/>
                <w:szCs w:val="22"/>
                <w:u w:val="single"/>
              </w:rPr>
            </w:pPr>
            <w:r w:rsidRPr="00363743">
              <w:rPr>
                <w:rFonts w:ascii="Arial" w:eastAsia="MS Mincho" w:hAnsi="Arial" w:cs="Arial"/>
                <w:szCs w:val="22"/>
                <w:u w:val="single"/>
              </w:rPr>
              <w:t>Expenses Only</w:t>
            </w:r>
          </w:p>
        </w:tc>
        <w:tc>
          <w:tcPr>
            <w:tcW w:w="143" w:type="dxa"/>
          </w:tcPr>
          <w:p w:rsidR="00F96568" w:rsidRPr="00363743" w:rsidRDefault="00F96568" w:rsidP="00032115">
            <w:pPr>
              <w:pStyle w:val="TableText2"/>
              <w:spacing w:before="60" w:afterLines="60" w:after="144" w:line="276" w:lineRule="auto"/>
              <w:rPr>
                <w:rFonts w:ascii="Arial" w:eastAsia="MS Mincho" w:hAnsi="Arial" w:cs="Arial"/>
                <w:szCs w:val="22"/>
              </w:rPr>
            </w:pPr>
          </w:p>
        </w:tc>
        <w:tc>
          <w:tcPr>
            <w:tcW w:w="1933" w:type="dxa"/>
          </w:tcPr>
          <w:p w:rsidR="00F96568" w:rsidRPr="00363743" w:rsidRDefault="00F96568" w:rsidP="00032115">
            <w:pPr>
              <w:pStyle w:val="TableText2"/>
              <w:spacing w:before="60" w:afterLines="60" w:after="144" w:line="276" w:lineRule="auto"/>
              <w:jc w:val="right"/>
              <w:rPr>
                <w:rFonts w:ascii="Arial" w:eastAsia="MS Mincho" w:hAnsi="Arial" w:cs="Arial"/>
                <w:szCs w:val="22"/>
                <w:u w:val="single"/>
              </w:rPr>
            </w:pPr>
            <w:r w:rsidRPr="00363743">
              <w:rPr>
                <w:rFonts w:ascii="Arial" w:eastAsia="MS Mincho" w:hAnsi="Arial" w:cs="Arial"/>
                <w:szCs w:val="22"/>
                <w:u w:val="single"/>
              </w:rPr>
              <w:t>22 MRSA §7284</w:t>
            </w:r>
          </w:p>
        </w:tc>
      </w:tr>
    </w:tbl>
    <w:p w:rsidR="00F96568" w:rsidRPr="00363743" w:rsidRDefault="00F96568" w:rsidP="00032115">
      <w:pPr>
        <w:pStyle w:val="TableText2"/>
        <w:spacing w:before="60" w:afterLines="60" w:after="144" w:line="276" w:lineRule="auto"/>
        <w:rPr>
          <w:rFonts w:ascii="Arial" w:eastAsia="MS Mincho" w:hAnsi="Arial" w:cs="Arial"/>
          <w:szCs w:val="22"/>
        </w:rPr>
      </w:pPr>
    </w:p>
    <w:p w:rsidR="00F96568" w:rsidRPr="00363743" w:rsidRDefault="00F96568" w:rsidP="00032115">
      <w:pPr>
        <w:pStyle w:val="TableText2"/>
        <w:spacing w:before="60" w:afterLines="60" w:after="144" w:line="276" w:lineRule="auto"/>
        <w:rPr>
          <w:rFonts w:ascii="Arial" w:eastAsia="MS Mincho" w:hAnsi="Arial" w:cs="Arial"/>
          <w:szCs w:val="22"/>
        </w:rPr>
      </w:pPr>
    </w:p>
    <w:p w:rsidR="00F96568" w:rsidRPr="00363743" w:rsidRDefault="00F96568" w:rsidP="00032115">
      <w:pPr>
        <w:pStyle w:val="TableText2"/>
        <w:suppressLineNumbers/>
        <w:spacing w:before="60" w:afterLines="60" w:after="144" w:line="276" w:lineRule="auto"/>
        <w:rPr>
          <w:rFonts w:ascii="Arial" w:eastAsia="MS Mincho" w:hAnsi="Arial" w:cs="Arial"/>
          <w:szCs w:val="22"/>
        </w:rPr>
      </w:pPr>
    </w:p>
    <w:p w:rsidR="00F96568" w:rsidRPr="00363743" w:rsidRDefault="00F96568" w:rsidP="00027637">
      <w:pPr>
        <w:pStyle w:val="BodyText2"/>
        <w:spacing w:before="60" w:afterLines="60" w:after="144" w:line="276" w:lineRule="auto"/>
        <w:ind w:firstLine="720"/>
        <w:rPr>
          <w:rStyle w:val="LegislativeAction"/>
          <w:rFonts w:ascii="Arial" w:hAnsi="Arial" w:cs="Arial"/>
          <w:sz w:val="22"/>
          <w:szCs w:val="22"/>
        </w:rPr>
      </w:pPr>
      <w:proofErr w:type="gramStart"/>
      <w:r w:rsidRPr="00363743">
        <w:rPr>
          <w:rStyle w:val="InlineHeadnote"/>
          <w:rFonts w:ascii="Arial" w:eastAsia="MS Mincho" w:hAnsi="Arial" w:cs="Arial"/>
          <w:sz w:val="22"/>
          <w:szCs w:val="22"/>
        </w:rPr>
        <w:t>Sec. 2.</w:t>
      </w:r>
      <w:proofErr w:type="gramEnd"/>
      <w:r w:rsidRPr="00363743">
        <w:rPr>
          <w:rStyle w:val="InlineHeadnote"/>
          <w:rFonts w:ascii="Arial" w:eastAsia="MS Mincho" w:hAnsi="Arial" w:cs="Arial"/>
          <w:sz w:val="22"/>
          <w:szCs w:val="22"/>
        </w:rPr>
        <w:t xml:space="preserve">  </w:t>
      </w:r>
      <w:r w:rsidRPr="00363743">
        <w:rPr>
          <w:rStyle w:val="Reference"/>
          <w:rFonts w:ascii="Arial" w:eastAsia="MS Mincho" w:hAnsi="Arial" w:cs="Arial"/>
          <w:sz w:val="22"/>
          <w:szCs w:val="22"/>
        </w:rPr>
        <w:t xml:space="preserve">5 MRSA §12004-I, sub-§30-B </w:t>
      </w:r>
      <w:r w:rsidRPr="00363743">
        <w:rPr>
          <w:rStyle w:val="LegislativeAction"/>
          <w:rFonts w:ascii="Arial" w:hAnsi="Arial" w:cs="Arial"/>
          <w:sz w:val="22"/>
          <w:szCs w:val="22"/>
        </w:rPr>
        <w:t>is enacted to read:</w:t>
      </w:r>
    </w:p>
    <w:p w:rsidR="00F96568" w:rsidRPr="00363743" w:rsidRDefault="00F96568" w:rsidP="00027637">
      <w:pPr>
        <w:pStyle w:val="BodyText2"/>
        <w:spacing w:before="60" w:afterLines="60" w:after="144" w:line="276" w:lineRule="auto"/>
        <w:ind w:firstLine="720"/>
        <w:rPr>
          <w:rStyle w:val="InlineHeadnote2"/>
          <w:rFonts w:ascii="Arial" w:eastAsia="MS Mincho" w:hAnsi="Arial" w:cs="Arial"/>
          <w:szCs w:val="22"/>
        </w:rPr>
      </w:pPr>
      <w:proofErr w:type="gramStart"/>
      <w:r w:rsidRPr="00363743">
        <w:rPr>
          <w:rStyle w:val="InlineID2Underline"/>
          <w:rFonts w:ascii="Arial" w:eastAsia="MS Mincho" w:hAnsi="Arial" w:cs="Arial"/>
          <w:szCs w:val="22"/>
        </w:rPr>
        <w:t>30-B.</w:t>
      </w:r>
      <w:proofErr w:type="gramEnd"/>
      <w:r w:rsidRPr="00363743">
        <w:rPr>
          <w:rStyle w:val="InlineID2Underline"/>
          <w:rFonts w:ascii="Arial" w:eastAsia="MS Mincho" w:hAnsi="Arial" w:cs="Arial"/>
          <w:szCs w:val="22"/>
        </w:rPr>
        <w:t xml:space="preserve">  </w:t>
      </w:r>
    </w:p>
    <w:tbl>
      <w:tblPr>
        <w:tblpPr w:leftFromText="180" w:rightFromText="180" w:vertAnchor="text" w:tblpXSpec="right" w:tblpY="1"/>
        <w:tblOverlap w:val="never"/>
        <w:tblW w:w="7732" w:type="dxa"/>
        <w:tblLayout w:type="fixed"/>
        <w:tblCellMar>
          <w:left w:w="0" w:type="dxa"/>
          <w:right w:w="0" w:type="dxa"/>
        </w:tblCellMar>
        <w:tblLook w:val="0000" w:firstRow="0" w:lastRow="0" w:firstColumn="0" w:lastColumn="0" w:noHBand="0" w:noVBand="0"/>
      </w:tblPr>
      <w:tblGrid>
        <w:gridCol w:w="1648"/>
        <w:gridCol w:w="143"/>
        <w:gridCol w:w="1861"/>
        <w:gridCol w:w="143"/>
        <w:gridCol w:w="1861"/>
        <w:gridCol w:w="143"/>
        <w:gridCol w:w="1933"/>
      </w:tblGrid>
      <w:tr w:rsidR="00F96568" w:rsidRPr="00363743" w:rsidTr="00032115">
        <w:trPr>
          <w:trHeight w:val="280"/>
        </w:trPr>
        <w:tc>
          <w:tcPr>
            <w:tcW w:w="1648" w:type="dxa"/>
          </w:tcPr>
          <w:p w:rsidR="00F96568" w:rsidRPr="00363743" w:rsidRDefault="00F96568" w:rsidP="00032115">
            <w:pPr>
              <w:pStyle w:val="TableText2"/>
              <w:spacing w:before="60" w:afterLines="60" w:after="144" w:line="276" w:lineRule="auto"/>
              <w:rPr>
                <w:rFonts w:ascii="Arial" w:eastAsia="MS Mincho" w:hAnsi="Arial" w:cs="Arial"/>
                <w:szCs w:val="22"/>
                <w:u w:val="single"/>
              </w:rPr>
            </w:pPr>
            <w:r w:rsidRPr="00363743">
              <w:rPr>
                <w:rFonts w:ascii="Arial" w:eastAsia="MS Mincho" w:hAnsi="Arial" w:cs="Arial"/>
                <w:szCs w:val="22"/>
                <w:u w:val="single"/>
              </w:rPr>
              <w:t>Health Care</w:t>
            </w:r>
          </w:p>
        </w:tc>
        <w:tc>
          <w:tcPr>
            <w:tcW w:w="143" w:type="dxa"/>
          </w:tcPr>
          <w:p w:rsidR="00F96568" w:rsidRPr="00363743" w:rsidRDefault="00F96568" w:rsidP="00032115">
            <w:pPr>
              <w:pStyle w:val="TableText2"/>
              <w:spacing w:before="60" w:afterLines="60" w:after="144" w:line="276" w:lineRule="auto"/>
              <w:rPr>
                <w:rFonts w:ascii="Arial" w:eastAsia="MS Mincho" w:hAnsi="Arial" w:cs="Arial"/>
                <w:szCs w:val="22"/>
              </w:rPr>
            </w:pPr>
          </w:p>
        </w:tc>
        <w:tc>
          <w:tcPr>
            <w:tcW w:w="1861" w:type="dxa"/>
          </w:tcPr>
          <w:p w:rsidR="00F96568" w:rsidRPr="00363743" w:rsidRDefault="00F96568" w:rsidP="00032115">
            <w:pPr>
              <w:pStyle w:val="TableText2"/>
              <w:spacing w:before="60" w:afterLines="60" w:after="144" w:line="276" w:lineRule="auto"/>
              <w:rPr>
                <w:rFonts w:ascii="Arial" w:eastAsia="MS Mincho" w:hAnsi="Arial" w:cs="Arial"/>
                <w:szCs w:val="22"/>
                <w:u w:val="single"/>
              </w:rPr>
            </w:pPr>
            <w:r w:rsidRPr="00363743">
              <w:rPr>
                <w:rFonts w:ascii="Arial" w:eastAsia="MS Mincho" w:hAnsi="Arial" w:cs="Arial"/>
                <w:szCs w:val="22"/>
                <w:u w:val="single"/>
              </w:rPr>
              <w:t>Universal Home Care Trust Fund Advisory Committee</w:t>
            </w:r>
          </w:p>
        </w:tc>
        <w:tc>
          <w:tcPr>
            <w:tcW w:w="143" w:type="dxa"/>
          </w:tcPr>
          <w:p w:rsidR="00F96568" w:rsidRPr="00363743" w:rsidRDefault="00F96568" w:rsidP="00032115">
            <w:pPr>
              <w:pStyle w:val="TableText2"/>
              <w:spacing w:before="60" w:afterLines="60" w:after="144" w:line="276" w:lineRule="auto"/>
              <w:rPr>
                <w:rFonts w:ascii="Arial" w:eastAsia="MS Mincho" w:hAnsi="Arial" w:cs="Arial"/>
                <w:szCs w:val="22"/>
              </w:rPr>
            </w:pPr>
          </w:p>
        </w:tc>
        <w:tc>
          <w:tcPr>
            <w:tcW w:w="1861" w:type="dxa"/>
          </w:tcPr>
          <w:p w:rsidR="00F96568" w:rsidRPr="00363743" w:rsidRDefault="00F96568" w:rsidP="00032115">
            <w:pPr>
              <w:pStyle w:val="TableText2"/>
              <w:spacing w:before="60" w:afterLines="60" w:after="144" w:line="276" w:lineRule="auto"/>
              <w:rPr>
                <w:rFonts w:ascii="Arial" w:eastAsia="MS Mincho" w:hAnsi="Arial" w:cs="Arial"/>
                <w:szCs w:val="22"/>
                <w:u w:val="single"/>
              </w:rPr>
            </w:pPr>
            <w:r w:rsidRPr="00363743">
              <w:rPr>
                <w:rFonts w:ascii="Arial" w:eastAsia="MS Mincho" w:hAnsi="Arial" w:cs="Arial"/>
                <w:szCs w:val="22"/>
                <w:u w:val="single"/>
              </w:rPr>
              <w:t>Not Authorized</w:t>
            </w:r>
          </w:p>
        </w:tc>
        <w:tc>
          <w:tcPr>
            <w:tcW w:w="143" w:type="dxa"/>
          </w:tcPr>
          <w:p w:rsidR="00F96568" w:rsidRPr="00363743" w:rsidRDefault="00F96568" w:rsidP="00032115">
            <w:pPr>
              <w:pStyle w:val="TableText2"/>
              <w:spacing w:before="60" w:afterLines="60" w:after="144" w:line="276" w:lineRule="auto"/>
              <w:rPr>
                <w:rFonts w:ascii="Arial" w:eastAsia="MS Mincho" w:hAnsi="Arial" w:cs="Arial"/>
                <w:szCs w:val="22"/>
              </w:rPr>
            </w:pPr>
          </w:p>
        </w:tc>
        <w:tc>
          <w:tcPr>
            <w:tcW w:w="1933" w:type="dxa"/>
          </w:tcPr>
          <w:p w:rsidR="00F96568" w:rsidRPr="00363743" w:rsidRDefault="00F96568" w:rsidP="00032115">
            <w:pPr>
              <w:pStyle w:val="TableText2"/>
              <w:spacing w:before="60" w:afterLines="60" w:after="144" w:line="276" w:lineRule="auto"/>
              <w:jc w:val="right"/>
              <w:rPr>
                <w:rFonts w:ascii="Arial" w:eastAsia="MS Mincho" w:hAnsi="Arial" w:cs="Arial"/>
                <w:szCs w:val="22"/>
                <w:u w:val="single"/>
              </w:rPr>
            </w:pPr>
            <w:r w:rsidRPr="00363743">
              <w:rPr>
                <w:rFonts w:ascii="Arial" w:eastAsia="MS Mincho" w:hAnsi="Arial" w:cs="Arial"/>
                <w:szCs w:val="22"/>
                <w:u w:val="single"/>
              </w:rPr>
              <w:t>22 MRSA §7285</w:t>
            </w:r>
          </w:p>
        </w:tc>
      </w:tr>
    </w:tbl>
    <w:p w:rsidR="00F96568" w:rsidRPr="00363743" w:rsidRDefault="00F96568" w:rsidP="00032115">
      <w:pPr>
        <w:pStyle w:val="TableText2"/>
        <w:spacing w:before="60" w:afterLines="60" w:after="144" w:line="276" w:lineRule="auto"/>
        <w:rPr>
          <w:rFonts w:ascii="Arial" w:eastAsia="MS Mincho" w:hAnsi="Arial" w:cs="Arial"/>
          <w:szCs w:val="22"/>
        </w:rPr>
      </w:pPr>
    </w:p>
    <w:p w:rsidR="00F96568" w:rsidRPr="00363743" w:rsidRDefault="00F96568" w:rsidP="00032115">
      <w:pPr>
        <w:pStyle w:val="TableText2"/>
        <w:spacing w:before="60" w:afterLines="60" w:after="144" w:line="276" w:lineRule="auto"/>
        <w:rPr>
          <w:rFonts w:ascii="Arial" w:eastAsia="MS Mincho" w:hAnsi="Arial" w:cs="Arial"/>
          <w:szCs w:val="22"/>
        </w:rPr>
      </w:pPr>
    </w:p>
    <w:p w:rsidR="00F96568" w:rsidRPr="00363743" w:rsidRDefault="00F96568" w:rsidP="00032115">
      <w:pPr>
        <w:pStyle w:val="TableText2"/>
        <w:spacing w:before="60" w:afterLines="60" w:after="144" w:line="276" w:lineRule="auto"/>
        <w:rPr>
          <w:rFonts w:ascii="Arial" w:eastAsia="MS Mincho" w:hAnsi="Arial" w:cs="Arial"/>
          <w:szCs w:val="22"/>
        </w:rPr>
      </w:pPr>
    </w:p>
    <w:p w:rsidR="00F96568" w:rsidRPr="00363743" w:rsidRDefault="00F96568" w:rsidP="00032115">
      <w:pPr>
        <w:pStyle w:val="TableText2"/>
        <w:suppressLineNumbers/>
        <w:spacing w:before="60" w:afterLines="60" w:after="144" w:line="276" w:lineRule="auto"/>
        <w:rPr>
          <w:rFonts w:ascii="Arial" w:eastAsia="MS Mincho" w:hAnsi="Arial" w:cs="Arial"/>
          <w:szCs w:val="22"/>
        </w:rPr>
      </w:pPr>
    </w:p>
    <w:p w:rsidR="00F96568" w:rsidRPr="00363743" w:rsidRDefault="00F96568" w:rsidP="00027637">
      <w:pPr>
        <w:pStyle w:val="BodyText2"/>
        <w:spacing w:before="60" w:afterLines="60" w:after="144" w:line="276" w:lineRule="auto"/>
        <w:ind w:firstLine="360"/>
        <w:rPr>
          <w:rStyle w:val="LegislativeAction"/>
          <w:rFonts w:ascii="Arial" w:hAnsi="Arial" w:cs="Arial"/>
          <w:sz w:val="22"/>
          <w:szCs w:val="22"/>
        </w:rPr>
      </w:pPr>
      <w:proofErr w:type="gramStart"/>
      <w:r w:rsidRPr="00363743">
        <w:rPr>
          <w:rStyle w:val="InlineHeadnote"/>
          <w:rFonts w:ascii="Arial" w:eastAsia="MS Mincho" w:hAnsi="Arial" w:cs="Arial"/>
          <w:sz w:val="22"/>
          <w:szCs w:val="22"/>
        </w:rPr>
        <w:t>Sec. 3.</w:t>
      </w:r>
      <w:proofErr w:type="gramEnd"/>
      <w:r w:rsidRPr="00363743">
        <w:rPr>
          <w:rStyle w:val="InlineHeadnote"/>
          <w:rFonts w:ascii="Arial" w:eastAsia="MS Mincho" w:hAnsi="Arial" w:cs="Arial"/>
          <w:sz w:val="22"/>
          <w:szCs w:val="22"/>
        </w:rPr>
        <w:t xml:space="preserve">  </w:t>
      </w:r>
      <w:proofErr w:type="gramStart"/>
      <w:r w:rsidRPr="00363743">
        <w:rPr>
          <w:rStyle w:val="Reference"/>
          <w:rFonts w:ascii="Arial" w:eastAsia="MS Mincho" w:hAnsi="Arial" w:cs="Arial"/>
          <w:sz w:val="22"/>
          <w:szCs w:val="22"/>
        </w:rPr>
        <w:t>22 MRSA sub-T.</w:t>
      </w:r>
      <w:proofErr w:type="gramEnd"/>
      <w:r w:rsidRPr="00363743">
        <w:rPr>
          <w:rStyle w:val="Reference"/>
          <w:rFonts w:ascii="Arial" w:eastAsia="MS Mincho" w:hAnsi="Arial" w:cs="Arial"/>
          <w:sz w:val="22"/>
          <w:szCs w:val="22"/>
        </w:rPr>
        <w:t xml:space="preserve"> 4, Pt. 4 </w:t>
      </w:r>
      <w:r w:rsidRPr="00363743">
        <w:rPr>
          <w:rStyle w:val="LegislativeAction"/>
          <w:rFonts w:ascii="Arial" w:hAnsi="Arial" w:cs="Arial"/>
          <w:sz w:val="22"/>
          <w:szCs w:val="22"/>
        </w:rPr>
        <w:t>is enacted to read:</w:t>
      </w:r>
    </w:p>
    <w:p w:rsidR="00F96568" w:rsidRPr="00363743" w:rsidRDefault="00F96568" w:rsidP="00032115">
      <w:pPr>
        <w:pStyle w:val="MRSHeading"/>
        <w:spacing w:before="60" w:afterLines="60" w:after="144" w:line="276" w:lineRule="auto"/>
        <w:rPr>
          <w:rStyle w:val="InlineIDUnderline"/>
          <w:rFonts w:ascii="Arial" w:hAnsi="Arial" w:cs="Arial"/>
          <w:szCs w:val="22"/>
        </w:rPr>
      </w:pPr>
      <w:r w:rsidRPr="00363743">
        <w:rPr>
          <w:rStyle w:val="InlineIDUnderline"/>
          <w:rFonts w:ascii="Arial" w:hAnsi="Arial" w:cs="Arial"/>
          <w:szCs w:val="22"/>
        </w:rPr>
        <w:t>PART 4</w:t>
      </w:r>
    </w:p>
    <w:p w:rsidR="00F96568" w:rsidRPr="00363743" w:rsidRDefault="00F96568" w:rsidP="00032115">
      <w:pPr>
        <w:pStyle w:val="MRSHeading"/>
        <w:spacing w:before="60" w:afterLines="60" w:after="144" w:line="276" w:lineRule="auto"/>
        <w:rPr>
          <w:rStyle w:val="InlineIDUnderline"/>
          <w:rFonts w:ascii="Arial" w:hAnsi="Arial" w:cs="Arial"/>
          <w:szCs w:val="22"/>
        </w:rPr>
      </w:pPr>
      <w:smartTag w:uri="urn:schemas-microsoft-com:office:smarttags" w:element="PersonName">
        <w:r w:rsidRPr="00363743">
          <w:rPr>
            <w:rStyle w:val="InlineIDUnderline"/>
            <w:rFonts w:ascii="Arial" w:hAnsi="Arial" w:cs="Arial"/>
            <w:szCs w:val="22"/>
          </w:rPr>
          <w:t>HOME</w:t>
        </w:r>
      </w:smartTag>
      <w:r w:rsidRPr="00363743">
        <w:rPr>
          <w:rStyle w:val="InlineIDUnderline"/>
          <w:rFonts w:ascii="Arial" w:hAnsi="Arial" w:cs="Arial"/>
          <w:szCs w:val="22"/>
        </w:rPr>
        <w:t xml:space="preserve"> CARE SERVICES</w:t>
      </w:r>
    </w:p>
    <w:p w:rsidR="00F96568" w:rsidRPr="00363743" w:rsidRDefault="00F96568" w:rsidP="00032115">
      <w:pPr>
        <w:pStyle w:val="MRSHeading"/>
        <w:spacing w:before="60" w:afterLines="60" w:after="144" w:line="276" w:lineRule="auto"/>
        <w:rPr>
          <w:rStyle w:val="InlineIDUnderline"/>
          <w:rFonts w:ascii="Arial" w:hAnsi="Arial" w:cs="Arial"/>
          <w:szCs w:val="22"/>
        </w:rPr>
      </w:pPr>
      <w:r w:rsidRPr="00363743">
        <w:rPr>
          <w:rStyle w:val="InlineIDUnderline"/>
          <w:rFonts w:ascii="Arial" w:hAnsi="Arial" w:cs="Arial"/>
          <w:szCs w:val="22"/>
        </w:rPr>
        <w:t>CHAPTER 1611</w:t>
      </w:r>
    </w:p>
    <w:p w:rsidR="00F96568" w:rsidRPr="00363743" w:rsidRDefault="00F96568" w:rsidP="00032115">
      <w:pPr>
        <w:pStyle w:val="MRSHeading"/>
        <w:spacing w:before="60" w:afterLines="60" w:after="144" w:line="276" w:lineRule="auto"/>
        <w:rPr>
          <w:rStyle w:val="InlineIDUnderline"/>
          <w:rFonts w:ascii="Arial" w:hAnsi="Arial" w:cs="Arial"/>
          <w:szCs w:val="22"/>
        </w:rPr>
      </w:pPr>
      <w:r w:rsidRPr="00363743">
        <w:rPr>
          <w:rStyle w:val="InlineIDUnderline"/>
          <w:rFonts w:ascii="Arial" w:hAnsi="Arial" w:cs="Arial"/>
          <w:szCs w:val="22"/>
        </w:rPr>
        <w:t xml:space="preserve">UNIVERSAL </w:t>
      </w:r>
      <w:smartTag w:uri="urn:schemas-microsoft-com:office:smarttags" w:element="PersonName">
        <w:r w:rsidRPr="00363743">
          <w:rPr>
            <w:rStyle w:val="InlineIDUnderline"/>
            <w:rFonts w:ascii="Arial" w:hAnsi="Arial" w:cs="Arial"/>
            <w:szCs w:val="22"/>
          </w:rPr>
          <w:t>HOME</w:t>
        </w:r>
      </w:smartTag>
      <w:r w:rsidRPr="00363743">
        <w:rPr>
          <w:rStyle w:val="InlineIDUnderline"/>
          <w:rFonts w:ascii="Arial" w:hAnsi="Arial" w:cs="Arial"/>
          <w:szCs w:val="22"/>
        </w:rPr>
        <w:t xml:space="preserve"> CARE</w:t>
      </w:r>
    </w:p>
    <w:p w:rsidR="00F96568" w:rsidRPr="00363743" w:rsidRDefault="00F96568" w:rsidP="00032115">
      <w:pPr>
        <w:pStyle w:val="MRSSection"/>
        <w:spacing w:before="60" w:afterLines="60" w:after="144" w:line="276" w:lineRule="auto"/>
        <w:rPr>
          <w:rStyle w:val="InlineID2Underline"/>
          <w:rFonts w:ascii="Arial" w:eastAsia="MS Mincho" w:hAnsi="Arial" w:cs="Arial"/>
          <w:szCs w:val="22"/>
        </w:rPr>
      </w:pPr>
      <w:r w:rsidRPr="00363743">
        <w:rPr>
          <w:rStyle w:val="InlineID2Underline"/>
          <w:rFonts w:ascii="Arial" w:eastAsia="MS Mincho" w:hAnsi="Arial" w:cs="Arial"/>
          <w:szCs w:val="22"/>
        </w:rPr>
        <w:t>§7281.  Definitions</w:t>
      </w:r>
    </w:p>
    <w:p w:rsidR="00F96568" w:rsidRPr="00363743" w:rsidRDefault="00F96568" w:rsidP="00027637">
      <w:pPr>
        <w:pStyle w:val="BodyText2"/>
        <w:spacing w:before="60" w:afterLines="60" w:after="144" w:line="276" w:lineRule="auto"/>
        <w:ind w:firstLine="720"/>
        <w:rPr>
          <w:rStyle w:val="cBodyText2Underline"/>
          <w:rFonts w:ascii="Arial" w:eastAsia="MS Mincho" w:hAnsi="Arial" w:cs="Arial"/>
          <w:szCs w:val="22"/>
        </w:rPr>
      </w:pPr>
      <w:r w:rsidRPr="00363743">
        <w:rPr>
          <w:rStyle w:val="cBodyText2Underline"/>
          <w:rFonts w:ascii="Arial" w:eastAsia="MS Mincho" w:hAnsi="Arial" w:cs="Arial"/>
          <w:szCs w:val="22"/>
        </w:rPr>
        <w:t>As used in this chapter, unless the context otherwise indicates, the following terms have the following meanings.</w:t>
      </w:r>
    </w:p>
    <w:p w:rsidR="00F96568" w:rsidRPr="00363743" w:rsidRDefault="00F96568" w:rsidP="00027637">
      <w:pPr>
        <w:pStyle w:val="BodyText2"/>
        <w:spacing w:before="60" w:afterLines="60" w:after="144" w:line="276" w:lineRule="auto"/>
        <w:ind w:firstLine="720"/>
        <w:rPr>
          <w:rStyle w:val="cBodyText2Underline"/>
          <w:rFonts w:ascii="Arial" w:eastAsia="MS Mincho" w:hAnsi="Arial" w:cs="Arial"/>
          <w:szCs w:val="22"/>
        </w:rPr>
      </w:pPr>
      <w:r w:rsidRPr="00363743">
        <w:rPr>
          <w:rStyle w:val="InlineID2Underline"/>
          <w:rFonts w:ascii="Arial" w:eastAsia="MS Mincho" w:hAnsi="Arial" w:cs="Arial"/>
          <w:szCs w:val="22"/>
        </w:rPr>
        <w:t xml:space="preserve">1.  </w:t>
      </w:r>
      <w:r w:rsidRPr="00363743">
        <w:rPr>
          <w:rStyle w:val="InlineHeadnote2Underline"/>
          <w:rFonts w:ascii="Arial" w:eastAsia="MS Mincho" w:hAnsi="Arial" w:cs="Arial"/>
          <w:szCs w:val="22"/>
        </w:rPr>
        <w:t xml:space="preserve">Advisory committee.  </w:t>
      </w:r>
      <w:r w:rsidRPr="00363743">
        <w:rPr>
          <w:rStyle w:val="cBodyText2Underline"/>
          <w:rFonts w:ascii="Arial" w:eastAsia="MS Mincho" w:hAnsi="Arial" w:cs="Arial"/>
          <w:szCs w:val="22"/>
        </w:rPr>
        <w:t>"Advisory committee" means the Universal Home Care Trust Fund Advisory Committee described in section 7285.</w:t>
      </w:r>
    </w:p>
    <w:p w:rsidR="00F96568" w:rsidRPr="00363743" w:rsidRDefault="00F96568" w:rsidP="00027637">
      <w:pPr>
        <w:pStyle w:val="BodyText2"/>
        <w:spacing w:before="60" w:afterLines="60" w:after="144" w:line="276" w:lineRule="auto"/>
        <w:ind w:firstLine="720"/>
        <w:rPr>
          <w:rStyle w:val="cBodyText2Underline"/>
          <w:rFonts w:ascii="Arial" w:eastAsia="MS Mincho" w:hAnsi="Arial" w:cs="Arial"/>
          <w:szCs w:val="22"/>
        </w:rPr>
      </w:pPr>
      <w:r w:rsidRPr="00363743">
        <w:rPr>
          <w:rStyle w:val="InlineID2Underline"/>
          <w:rFonts w:ascii="Arial" w:eastAsia="MS Mincho" w:hAnsi="Arial" w:cs="Arial"/>
          <w:szCs w:val="22"/>
        </w:rPr>
        <w:t xml:space="preserve">2.  </w:t>
      </w:r>
      <w:r w:rsidRPr="00363743">
        <w:rPr>
          <w:rStyle w:val="InlineHeadnote2Underline"/>
          <w:rFonts w:ascii="Arial" w:eastAsia="MS Mincho" w:hAnsi="Arial" w:cs="Arial"/>
          <w:szCs w:val="22"/>
        </w:rPr>
        <w:t xml:space="preserve">Board.  </w:t>
      </w:r>
      <w:r w:rsidRPr="00363743">
        <w:rPr>
          <w:rStyle w:val="cBodyText2Underline"/>
          <w:rFonts w:ascii="Arial" w:eastAsia="MS Mincho" w:hAnsi="Arial" w:cs="Arial"/>
          <w:szCs w:val="22"/>
        </w:rPr>
        <w:t xml:space="preserve"> "Board" means the Universal Home Care Trust Fund Board described in section 7284.</w:t>
      </w:r>
    </w:p>
    <w:p w:rsidR="00F96568" w:rsidRPr="00363743" w:rsidRDefault="00F96568" w:rsidP="00027637">
      <w:pPr>
        <w:pStyle w:val="BodyText2"/>
        <w:spacing w:before="60" w:afterLines="60" w:after="144" w:line="276" w:lineRule="auto"/>
        <w:ind w:firstLine="720"/>
        <w:rPr>
          <w:rStyle w:val="cBodyText2Underline"/>
          <w:rFonts w:ascii="Arial" w:eastAsia="MS Mincho" w:hAnsi="Arial" w:cs="Arial"/>
          <w:szCs w:val="22"/>
        </w:rPr>
      </w:pPr>
      <w:r w:rsidRPr="00363743">
        <w:rPr>
          <w:rStyle w:val="InlineID2Underline"/>
          <w:rFonts w:ascii="Arial" w:eastAsia="MS Mincho" w:hAnsi="Arial" w:cs="Arial"/>
          <w:szCs w:val="22"/>
        </w:rPr>
        <w:lastRenderedPageBreak/>
        <w:t xml:space="preserve">3.  </w:t>
      </w:r>
      <w:r w:rsidRPr="00363743">
        <w:rPr>
          <w:rStyle w:val="InlineHeadnote2Underline"/>
          <w:rFonts w:ascii="Arial" w:eastAsia="MS Mincho" w:hAnsi="Arial" w:cs="Arial"/>
          <w:szCs w:val="22"/>
        </w:rPr>
        <w:t xml:space="preserve">Constituency.  </w:t>
      </w:r>
      <w:r w:rsidRPr="00363743">
        <w:rPr>
          <w:rStyle w:val="cBodyText2Underline"/>
          <w:rFonts w:ascii="Arial" w:eastAsia="MS Mincho" w:hAnsi="Arial" w:cs="Arial"/>
          <w:szCs w:val="22"/>
        </w:rPr>
        <w:t xml:space="preserve">"Constituency" means persons within one of the following categories: </w:t>
      </w:r>
    </w:p>
    <w:p w:rsidR="00F96568" w:rsidRPr="00363743" w:rsidRDefault="00F96568" w:rsidP="00032115">
      <w:pPr>
        <w:pStyle w:val="BodyTextIndent"/>
        <w:spacing w:before="60" w:afterLines="60" w:after="144" w:line="276" w:lineRule="auto"/>
        <w:rPr>
          <w:rStyle w:val="cBodyTextIndentUnderline"/>
          <w:rFonts w:ascii="Arial" w:eastAsia="MS Mincho" w:hAnsi="Arial" w:cs="Arial"/>
          <w:szCs w:val="22"/>
        </w:rPr>
      </w:pPr>
      <w:r w:rsidRPr="00363743">
        <w:rPr>
          <w:rStyle w:val="InlineIDUnderline"/>
          <w:rFonts w:ascii="Arial" w:eastAsia="MS Mincho" w:hAnsi="Arial" w:cs="Arial"/>
          <w:szCs w:val="22"/>
        </w:rPr>
        <w:t xml:space="preserve">A.  </w:t>
      </w:r>
      <w:r w:rsidRPr="00363743">
        <w:rPr>
          <w:rStyle w:val="cBodyTextIndentUnderline"/>
          <w:rFonts w:ascii="Arial" w:eastAsia="MS Mincho" w:hAnsi="Arial" w:cs="Arial"/>
          <w:szCs w:val="22"/>
        </w:rPr>
        <w:t>Personal care agencies as defined in section 1717, subsection 1, paragraph C;</w:t>
      </w:r>
    </w:p>
    <w:p w:rsidR="00F96568" w:rsidRPr="00363743" w:rsidRDefault="00F96568" w:rsidP="00032115">
      <w:pPr>
        <w:pStyle w:val="BodyTextIndent"/>
        <w:spacing w:before="60" w:afterLines="60" w:after="144" w:line="276" w:lineRule="auto"/>
        <w:rPr>
          <w:rStyle w:val="cBodyTextIndentUnderline"/>
          <w:rFonts w:ascii="Arial" w:eastAsia="MS Mincho" w:hAnsi="Arial" w:cs="Arial"/>
          <w:szCs w:val="22"/>
        </w:rPr>
      </w:pPr>
      <w:r w:rsidRPr="00363743">
        <w:rPr>
          <w:rStyle w:val="InlineIDUnderline"/>
          <w:rFonts w:ascii="Arial" w:eastAsia="MS Mincho" w:hAnsi="Arial" w:cs="Arial"/>
          <w:szCs w:val="22"/>
        </w:rPr>
        <w:t xml:space="preserve">B.  </w:t>
      </w:r>
      <w:r w:rsidRPr="00363743">
        <w:rPr>
          <w:rStyle w:val="cBodyTextIndentUnderline"/>
          <w:rFonts w:ascii="Arial" w:eastAsia="MS Mincho" w:hAnsi="Arial" w:cs="Arial"/>
          <w:szCs w:val="22"/>
        </w:rPr>
        <w:t>Individual providers and direct care service providers employed by in-home and community support services agencies; and</w:t>
      </w:r>
    </w:p>
    <w:p w:rsidR="00F96568" w:rsidRPr="00363743" w:rsidRDefault="00F96568" w:rsidP="00032115">
      <w:pPr>
        <w:pStyle w:val="BodyTextIndent"/>
        <w:spacing w:before="60" w:afterLines="60" w:after="144" w:line="276" w:lineRule="auto"/>
        <w:rPr>
          <w:rStyle w:val="cBodyTextIndentUnderline"/>
          <w:rFonts w:ascii="Arial" w:eastAsia="MS Mincho" w:hAnsi="Arial" w:cs="Arial"/>
          <w:szCs w:val="22"/>
        </w:rPr>
      </w:pPr>
      <w:r w:rsidRPr="00363743">
        <w:rPr>
          <w:rStyle w:val="InlineIDUnderline"/>
          <w:rFonts w:ascii="Arial" w:eastAsia="MS Mincho" w:hAnsi="Arial" w:cs="Arial"/>
          <w:szCs w:val="22"/>
        </w:rPr>
        <w:t xml:space="preserve">C.  </w:t>
      </w:r>
      <w:r w:rsidRPr="00363743">
        <w:rPr>
          <w:rStyle w:val="cBodyTextIndentUnderline"/>
          <w:rFonts w:ascii="Arial" w:eastAsia="MS Mincho" w:hAnsi="Arial" w:cs="Arial"/>
          <w:szCs w:val="22"/>
        </w:rPr>
        <w:t>Persons receiving in-home and community support services through the program, or their family members.</w:t>
      </w:r>
    </w:p>
    <w:p w:rsidR="00F96568" w:rsidRPr="00363743" w:rsidRDefault="00F96568" w:rsidP="00027637">
      <w:pPr>
        <w:pStyle w:val="BodyText2"/>
        <w:spacing w:before="60" w:afterLines="60" w:after="144" w:line="276" w:lineRule="auto"/>
        <w:ind w:firstLine="720"/>
        <w:rPr>
          <w:rStyle w:val="cBodyText2Underline"/>
          <w:rFonts w:ascii="Arial" w:eastAsia="MS Mincho" w:hAnsi="Arial" w:cs="Arial"/>
          <w:szCs w:val="22"/>
        </w:rPr>
      </w:pPr>
      <w:r w:rsidRPr="00363743">
        <w:rPr>
          <w:rStyle w:val="InlineID2Underline"/>
          <w:rFonts w:ascii="Arial" w:eastAsia="MS Mincho" w:hAnsi="Arial" w:cs="Arial"/>
          <w:szCs w:val="22"/>
        </w:rPr>
        <w:t xml:space="preserve">4.  </w:t>
      </w:r>
      <w:r w:rsidRPr="00363743">
        <w:rPr>
          <w:rStyle w:val="InlineHeadnote2Underline"/>
          <w:rFonts w:ascii="Arial" w:eastAsia="MS Mincho" w:hAnsi="Arial" w:cs="Arial"/>
          <w:szCs w:val="22"/>
        </w:rPr>
        <w:t xml:space="preserve">Covered program.  </w:t>
      </w:r>
      <w:r w:rsidRPr="00363743">
        <w:rPr>
          <w:rStyle w:val="cBodyText2Underline"/>
          <w:rFonts w:ascii="Arial" w:eastAsia="MS Mincho" w:hAnsi="Arial" w:cs="Arial"/>
          <w:szCs w:val="22"/>
        </w:rPr>
        <w:t>"Covered program" means any program funded entirely or in part by the board pursuant to this chapter.</w:t>
      </w:r>
    </w:p>
    <w:p w:rsidR="00F96568" w:rsidRPr="00363743" w:rsidRDefault="00F96568" w:rsidP="00027637">
      <w:pPr>
        <w:pStyle w:val="BodyText2"/>
        <w:spacing w:before="60" w:afterLines="60" w:after="144" w:line="276" w:lineRule="auto"/>
        <w:ind w:firstLine="720"/>
        <w:rPr>
          <w:rStyle w:val="cBodyText2Underline"/>
          <w:rFonts w:ascii="Arial" w:eastAsia="MS Mincho" w:hAnsi="Arial" w:cs="Arial"/>
          <w:szCs w:val="22"/>
        </w:rPr>
      </w:pPr>
      <w:r w:rsidRPr="00363743">
        <w:rPr>
          <w:rStyle w:val="InlineID2Underline"/>
          <w:rFonts w:ascii="Arial" w:eastAsia="MS Mincho" w:hAnsi="Arial" w:cs="Arial"/>
          <w:szCs w:val="22"/>
        </w:rPr>
        <w:t xml:space="preserve">5.  </w:t>
      </w:r>
      <w:r w:rsidRPr="00363743">
        <w:rPr>
          <w:rStyle w:val="InlineHeadnote2Underline"/>
          <w:rFonts w:ascii="Arial" w:eastAsia="MS Mincho" w:hAnsi="Arial" w:cs="Arial"/>
          <w:szCs w:val="22"/>
        </w:rPr>
        <w:t xml:space="preserve">Eligible person.  </w:t>
      </w:r>
      <w:r w:rsidRPr="00363743">
        <w:rPr>
          <w:rStyle w:val="cBodyText2Underline"/>
          <w:rFonts w:ascii="Arial" w:eastAsia="MS Mincho" w:hAnsi="Arial" w:cs="Arial"/>
          <w:szCs w:val="22"/>
        </w:rPr>
        <w:t>"Eligible person" means a person determined to be eligible pursuant to section 7286.</w:t>
      </w:r>
    </w:p>
    <w:p w:rsidR="00F96568" w:rsidRPr="00363743" w:rsidRDefault="00F96568" w:rsidP="00027637">
      <w:pPr>
        <w:pStyle w:val="BodyText2"/>
        <w:spacing w:before="60" w:afterLines="60" w:after="144" w:line="276" w:lineRule="auto"/>
        <w:ind w:firstLine="720"/>
        <w:rPr>
          <w:rStyle w:val="cBodyText2Underline"/>
          <w:rFonts w:ascii="Arial" w:eastAsia="MS Mincho" w:hAnsi="Arial" w:cs="Arial"/>
          <w:szCs w:val="22"/>
        </w:rPr>
      </w:pPr>
      <w:r w:rsidRPr="00363743">
        <w:rPr>
          <w:rStyle w:val="InlineID2Underline"/>
          <w:rFonts w:ascii="Arial" w:eastAsia="MS Mincho" w:hAnsi="Arial" w:cs="Arial"/>
          <w:szCs w:val="22"/>
        </w:rPr>
        <w:t xml:space="preserve">6.  </w:t>
      </w:r>
      <w:r w:rsidRPr="00363743">
        <w:rPr>
          <w:rStyle w:val="InlineHeadnote2Underline"/>
          <w:rFonts w:ascii="Arial" w:eastAsia="MS Mincho" w:hAnsi="Arial" w:cs="Arial"/>
          <w:szCs w:val="22"/>
        </w:rPr>
        <w:t xml:space="preserve">Family caregiver.  </w:t>
      </w:r>
      <w:r w:rsidRPr="00363743">
        <w:rPr>
          <w:rStyle w:val="cBodyText2Underline"/>
          <w:rFonts w:ascii="Arial" w:eastAsia="MS Mincho" w:hAnsi="Arial" w:cs="Arial"/>
          <w:szCs w:val="22"/>
        </w:rPr>
        <w:t>"Family caregiver" means a person who provides care-related services to assist a family member who is permanently or temporarily incapable of fully caring for the family member's self.  Care-related services include but are not limited to coordinating care-related appointments and transportation, scheduling and coordinating additional care with other workers or agencies, providing financial or emotional support and supporting the physical needs of an individual necessary for day-to-day functioning such as bathing, dressing, cooking, feeding, medication management, wound care, transportation, shopping and domestic work.</w:t>
      </w:r>
    </w:p>
    <w:p w:rsidR="00F96568" w:rsidRPr="00363743" w:rsidRDefault="00F96568" w:rsidP="00027637">
      <w:pPr>
        <w:pStyle w:val="BodyText2"/>
        <w:spacing w:before="60" w:afterLines="60" w:after="144" w:line="276" w:lineRule="auto"/>
        <w:ind w:firstLine="720"/>
        <w:rPr>
          <w:rStyle w:val="cBodyText2Underline"/>
          <w:rFonts w:ascii="Arial" w:eastAsia="MS Mincho" w:hAnsi="Arial" w:cs="Arial"/>
          <w:szCs w:val="22"/>
        </w:rPr>
      </w:pPr>
      <w:r w:rsidRPr="00363743">
        <w:rPr>
          <w:rStyle w:val="InlineID2Underline"/>
          <w:rFonts w:ascii="Arial" w:eastAsia="MS Mincho" w:hAnsi="Arial" w:cs="Arial"/>
          <w:szCs w:val="22"/>
        </w:rPr>
        <w:t xml:space="preserve">7.  </w:t>
      </w:r>
      <w:r w:rsidRPr="00363743">
        <w:rPr>
          <w:rStyle w:val="InlineHeadnote2Underline"/>
          <w:rFonts w:ascii="Arial" w:eastAsia="MS Mincho" w:hAnsi="Arial" w:cs="Arial"/>
          <w:szCs w:val="22"/>
        </w:rPr>
        <w:t xml:space="preserve">Family member.  </w:t>
      </w:r>
      <w:r w:rsidRPr="00363743">
        <w:rPr>
          <w:rStyle w:val="cBodyText2Underline"/>
          <w:rFonts w:ascii="Arial" w:eastAsia="MS Mincho" w:hAnsi="Arial" w:cs="Arial"/>
          <w:szCs w:val="22"/>
        </w:rPr>
        <w:t>"Family member" means an individual with any of the following relationships to the eligible person:</w:t>
      </w:r>
    </w:p>
    <w:p w:rsidR="00F96568" w:rsidRPr="00363743" w:rsidRDefault="00F96568" w:rsidP="00032115">
      <w:pPr>
        <w:pStyle w:val="BodyTextIndent"/>
        <w:spacing w:before="60" w:afterLines="60" w:after="144" w:line="276" w:lineRule="auto"/>
        <w:rPr>
          <w:rStyle w:val="cBodyTextIndentUnderline"/>
          <w:rFonts w:ascii="Arial" w:eastAsia="MS Mincho" w:hAnsi="Arial" w:cs="Arial"/>
          <w:szCs w:val="22"/>
        </w:rPr>
      </w:pPr>
      <w:r w:rsidRPr="00363743">
        <w:rPr>
          <w:rStyle w:val="InlineIDUnderline"/>
          <w:rFonts w:ascii="Arial" w:eastAsia="MS Mincho" w:hAnsi="Arial" w:cs="Arial"/>
          <w:szCs w:val="22"/>
        </w:rPr>
        <w:t xml:space="preserve">A.  </w:t>
      </w:r>
      <w:r w:rsidRPr="00363743">
        <w:rPr>
          <w:rStyle w:val="cBodyTextIndentUnderline"/>
          <w:rFonts w:ascii="Arial" w:eastAsia="MS Mincho" w:hAnsi="Arial" w:cs="Arial"/>
          <w:szCs w:val="22"/>
        </w:rPr>
        <w:t>Spouse or parent of the spouse;</w:t>
      </w:r>
    </w:p>
    <w:p w:rsidR="00F96568" w:rsidRPr="00363743" w:rsidRDefault="00F96568" w:rsidP="00032115">
      <w:pPr>
        <w:pStyle w:val="BodyTextIndent"/>
        <w:spacing w:before="60" w:afterLines="60" w:after="144" w:line="276" w:lineRule="auto"/>
        <w:rPr>
          <w:rStyle w:val="cBodyTextIndentUnderline"/>
          <w:rFonts w:ascii="Arial" w:eastAsia="MS Mincho" w:hAnsi="Arial" w:cs="Arial"/>
          <w:szCs w:val="22"/>
        </w:rPr>
      </w:pPr>
      <w:r w:rsidRPr="00363743">
        <w:rPr>
          <w:rStyle w:val="InlineIDUnderline"/>
          <w:rFonts w:ascii="Arial" w:eastAsia="MS Mincho" w:hAnsi="Arial" w:cs="Arial"/>
          <w:szCs w:val="22"/>
        </w:rPr>
        <w:t xml:space="preserve">B.  </w:t>
      </w:r>
      <w:r w:rsidRPr="00363743">
        <w:rPr>
          <w:rStyle w:val="cBodyTextIndentUnderline"/>
          <w:rFonts w:ascii="Arial" w:eastAsia="MS Mincho" w:hAnsi="Arial" w:cs="Arial"/>
          <w:szCs w:val="22"/>
        </w:rPr>
        <w:t>A child or spouse of the child;</w:t>
      </w:r>
    </w:p>
    <w:p w:rsidR="00F96568" w:rsidRPr="00363743" w:rsidRDefault="00F96568" w:rsidP="00032115">
      <w:pPr>
        <w:pStyle w:val="BodyTextIndent"/>
        <w:spacing w:before="60" w:afterLines="60" w:after="144" w:line="276" w:lineRule="auto"/>
        <w:rPr>
          <w:rStyle w:val="cBodyTextIndentUnderline"/>
          <w:rFonts w:ascii="Arial" w:eastAsia="MS Mincho" w:hAnsi="Arial" w:cs="Arial"/>
          <w:szCs w:val="22"/>
        </w:rPr>
      </w:pPr>
      <w:r w:rsidRPr="00363743">
        <w:rPr>
          <w:rStyle w:val="InlineIDUnderline"/>
          <w:rFonts w:ascii="Arial" w:eastAsia="MS Mincho" w:hAnsi="Arial" w:cs="Arial"/>
          <w:szCs w:val="22"/>
        </w:rPr>
        <w:t xml:space="preserve">C.  </w:t>
      </w:r>
      <w:r w:rsidRPr="00363743">
        <w:rPr>
          <w:rStyle w:val="cBodyTextIndentUnderline"/>
          <w:rFonts w:ascii="Arial" w:eastAsia="MS Mincho" w:hAnsi="Arial" w:cs="Arial"/>
          <w:szCs w:val="22"/>
        </w:rPr>
        <w:t>A parent or spouse of the parent;</w:t>
      </w:r>
    </w:p>
    <w:p w:rsidR="00F96568" w:rsidRPr="00363743" w:rsidRDefault="00F96568" w:rsidP="00032115">
      <w:pPr>
        <w:pStyle w:val="BodyTextIndent"/>
        <w:spacing w:before="60" w:afterLines="60" w:after="144" w:line="276" w:lineRule="auto"/>
        <w:rPr>
          <w:rStyle w:val="cBodyTextIndentUnderline"/>
          <w:rFonts w:ascii="Arial" w:eastAsia="MS Mincho" w:hAnsi="Arial" w:cs="Arial"/>
          <w:szCs w:val="22"/>
        </w:rPr>
      </w:pPr>
      <w:r w:rsidRPr="00363743">
        <w:rPr>
          <w:rStyle w:val="InlineIDUnderline"/>
          <w:rFonts w:ascii="Arial" w:eastAsia="MS Mincho" w:hAnsi="Arial" w:cs="Arial"/>
          <w:szCs w:val="22"/>
        </w:rPr>
        <w:t xml:space="preserve">D.  </w:t>
      </w:r>
      <w:r w:rsidRPr="00363743">
        <w:rPr>
          <w:rStyle w:val="cBodyTextIndentUnderline"/>
          <w:rFonts w:ascii="Arial" w:eastAsia="MS Mincho" w:hAnsi="Arial" w:cs="Arial"/>
          <w:szCs w:val="22"/>
        </w:rPr>
        <w:t>A sibling or spouse of the sibling;</w:t>
      </w:r>
    </w:p>
    <w:p w:rsidR="00F96568" w:rsidRPr="00363743" w:rsidRDefault="00F96568" w:rsidP="00032115">
      <w:pPr>
        <w:pStyle w:val="BodyTextIndent"/>
        <w:spacing w:before="60" w:afterLines="60" w:after="144" w:line="276" w:lineRule="auto"/>
        <w:rPr>
          <w:rStyle w:val="cBodyTextIndentUnderline"/>
          <w:rFonts w:ascii="Arial" w:eastAsia="MS Mincho" w:hAnsi="Arial" w:cs="Arial"/>
          <w:szCs w:val="22"/>
        </w:rPr>
      </w:pPr>
      <w:r w:rsidRPr="00363743">
        <w:rPr>
          <w:rStyle w:val="InlineIDUnderline"/>
          <w:rFonts w:ascii="Arial" w:eastAsia="MS Mincho" w:hAnsi="Arial" w:cs="Arial"/>
          <w:szCs w:val="22"/>
        </w:rPr>
        <w:t xml:space="preserve">E.  </w:t>
      </w:r>
      <w:r w:rsidRPr="00363743">
        <w:rPr>
          <w:rStyle w:val="cBodyTextIndentUnderline"/>
          <w:rFonts w:ascii="Arial" w:eastAsia="MS Mincho" w:hAnsi="Arial" w:cs="Arial"/>
          <w:szCs w:val="22"/>
        </w:rPr>
        <w:t>A grandparent or spouse of the grandparent;</w:t>
      </w:r>
    </w:p>
    <w:p w:rsidR="00F96568" w:rsidRPr="00363743" w:rsidRDefault="00F96568" w:rsidP="00032115">
      <w:pPr>
        <w:pStyle w:val="BodyTextIndent"/>
        <w:spacing w:before="60" w:afterLines="60" w:after="144" w:line="276" w:lineRule="auto"/>
        <w:rPr>
          <w:rStyle w:val="cBodyTextIndentUnderline"/>
          <w:rFonts w:ascii="Arial" w:eastAsia="MS Mincho" w:hAnsi="Arial" w:cs="Arial"/>
          <w:szCs w:val="22"/>
        </w:rPr>
      </w:pPr>
      <w:r w:rsidRPr="00363743">
        <w:rPr>
          <w:rStyle w:val="InlineIDUnderline"/>
          <w:rFonts w:ascii="Arial" w:eastAsia="MS Mincho" w:hAnsi="Arial" w:cs="Arial"/>
          <w:szCs w:val="22"/>
        </w:rPr>
        <w:t xml:space="preserve">F.  </w:t>
      </w:r>
      <w:r w:rsidRPr="00363743">
        <w:rPr>
          <w:rStyle w:val="cBodyTextIndentUnderline"/>
          <w:rFonts w:ascii="Arial" w:eastAsia="MS Mincho" w:hAnsi="Arial" w:cs="Arial"/>
          <w:szCs w:val="22"/>
        </w:rPr>
        <w:t>A grandchild or spouse of the grandchild;</w:t>
      </w:r>
    </w:p>
    <w:p w:rsidR="00F96568" w:rsidRPr="00363743" w:rsidRDefault="00F96568" w:rsidP="00032115">
      <w:pPr>
        <w:pStyle w:val="BodyTextIndent"/>
        <w:spacing w:before="60" w:afterLines="60" w:after="144" w:line="276" w:lineRule="auto"/>
        <w:rPr>
          <w:rStyle w:val="cBodyTextIndentUnderline"/>
          <w:rFonts w:ascii="Arial" w:eastAsia="MS Mincho" w:hAnsi="Arial" w:cs="Arial"/>
          <w:szCs w:val="22"/>
        </w:rPr>
      </w:pPr>
      <w:r w:rsidRPr="00363743">
        <w:rPr>
          <w:rStyle w:val="InlineIDUnderline"/>
          <w:rFonts w:ascii="Arial" w:eastAsia="MS Mincho" w:hAnsi="Arial" w:cs="Arial"/>
          <w:szCs w:val="22"/>
        </w:rPr>
        <w:t xml:space="preserve">G.  </w:t>
      </w:r>
      <w:r w:rsidRPr="00363743">
        <w:rPr>
          <w:rStyle w:val="cBodyTextIndentUnderline"/>
          <w:rFonts w:ascii="Arial" w:eastAsia="MS Mincho" w:hAnsi="Arial" w:cs="Arial"/>
          <w:szCs w:val="22"/>
        </w:rPr>
        <w:t>A domestic partner or parent of the domestic partner, including the domestic partner of any individual in paragraphs A to F; or</w:t>
      </w:r>
    </w:p>
    <w:p w:rsidR="00F96568" w:rsidRPr="00363743" w:rsidRDefault="00F96568" w:rsidP="00032115">
      <w:pPr>
        <w:pStyle w:val="BodyTextIndent"/>
        <w:spacing w:before="60" w:afterLines="60" w:after="144" w:line="276" w:lineRule="auto"/>
        <w:rPr>
          <w:rStyle w:val="cBodyTextIndentUnderline"/>
          <w:rFonts w:ascii="Arial" w:eastAsia="MS Mincho" w:hAnsi="Arial" w:cs="Arial"/>
          <w:szCs w:val="22"/>
        </w:rPr>
      </w:pPr>
      <w:r w:rsidRPr="00363743">
        <w:rPr>
          <w:rStyle w:val="InlineIDUnderline"/>
          <w:rFonts w:ascii="Arial" w:eastAsia="MS Mincho" w:hAnsi="Arial" w:cs="Arial"/>
          <w:szCs w:val="22"/>
        </w:rPr>
        <w:t xml:space="preserve">H.  </w:t>
      </w:r>
      <w:r w:rsidRPr="00363743">
        <w:rPr>
          <w:rStyle w:val="cBodyTextIndentUnderline"/>
          <w:rFonts w:ascii="Arial" w:eastAsia="MS Mincho" w:hAnsi="Arial" w:cs="Arial"/>
          <w:szCs w:val="22"/>
        </w:rPr>
        <w:t>Any other individual related to the eligible person by blood or whose close association with the eligible person is the equivalent of an acknowledged family relationship.</w:t>
      </w:r>
    </w:p>
    <w:p w:rsidR="00F96568" w:rsidRPr="00363743" w:rsidRDefault="00F96568" w:rsidP="00032115">
      <w:pPr>
        <w:pStyle w:val="Paragraph"/>
        <w:spacing w:afterLines="60" w:after="144" w:line="276" w:lineRule="auto"/>
        <w:rPr>
          <w:rStyle w:val="cBodyText2Underline"/>
          <w:rFonts w:ascii="Arial" w:eastAsia="MS Mincho" w:hAnsi="Arial" w:cs="Arial"/>
          <w:szCs w:val="22"/>
        </w:rPr>
      </w:pPr>
      <w:r w:rsidRPr="00363743">
        <w:rPr>
          <w:rStyle w:val="cBodyText2Underline"/>
          <w:rFonts w:ascii="Arial" w:eastAsia="MS Mincho" w:hAnsi="Arial" w:cs="Arial"/>
          <w:szCs w:val="22"/>
        </w:rPr>
        <w:t>For purposes of this chapter, "child" includes a biological child, an adopted child, a stepchild, a foster child and a child to whom the eligible person stands in loco parentis.</w:t>
      </w:r>
    </w:p>
    <w:p w:rsidR="00F96568" w:rsidRPr="00363743" w:rsidRDefault="00F96568" w:rsidP="00032115">
      <w:pPr>
        <w:pStyle w:val="Paragraph"/>
        <w:spacing w:afterLines="60" w:after="144" w:line="276" w:lineRule="auto"/>
        <w:rPr>
          <w:rStyle w:val="cBodyText2Underline"/>
          <w:rFonts w:ascii="Arial" w:eastAsia="MS Mincho" w:hAnsi="Arial" w:cs="Arial"/>
          <w:szCs w:val="22"/>
        </w:rPr>
      </w:pPr>
      <w:r w:rsidRPr="00363743">
        <w:rPr>
          <w:rStyle w:val="cBodyText2Underline"/>
          <w:rFonts w:ascii="Arial" w:eastAsia="MS Mincho" w:hAnsi="Arial" w:cs="Arial"/>
          <w:szCs w:val="22"/>
        </w:rPr>
        <w:t>For purposes of this chapter, "parent" includes a biological parent, foster parent, stepparent, adoptive parent or legal guardian of the eligible person, and an individual who stood in loco parentis when the eligible person was a minor.</w:t>
      </w:r>
    </w:p>
    <w:p w:rsidR="00F96568" w:rsidRPr="00363743" w:rsidRDefault="00F96568" w:rsidP="00027637">
      <w:pPr>
        <w:pStyle w:val="BodyText2"/>
        <w:spacing w:before="60" w:afterLines="60" w:after="144" w:line="276" w:lineRule="auto"/>
        <w:ind w:firstLine="720"/>
        <w:rPr>
          <w:rStyle w:val="cBodyText2Underline"/>
          <w:rFonts w:ascii="Arial" w:eastAsia="MS Mincho" w:hAnsi="Arial" w:cs="Arial"/>
          <w:szCs w:val="22"/>
        </w:rPr>
      </w:pPr>
      <w:r w:rsidRPr="00363743">
        <w:rPr>
          <w:rStyle w:val="InlineID2Underline"/>
          <w:rFonts w:ascii="Arial" w:eastAsia="MS Mincho" w:hAnsi="Arial" w:cs="Arial"/>
          <w:szCs w:val="22"/>
        </w:rPr>
        <w:t xml:space="preserve">8.  </w:t>
      </w:r>
      <w:r w:rsidRPr="00363743">
        <w:rPr>
          <w:rStyle w:val="InlineHeadnote2Underline"/>
          <w:rFonts w:ascii="Arial" w:eastAsia="MS Mincho" w:hAnsi="Arial" w:cs="Arial"/>
          <w:szCs w:val="22"/>
        </w:rPr>
        <w:t xml:space="preserve">Fund.  </w:t>
      </w:r>
      <w:r w:rsidRPr="00363743">
        <w:rPr>
          <w:rStyle w:val="cBodyText2Underline"/>
          <w:rFonts w:ascii="Arial" w:eastAsia="MS Mincho" w:hAnsi="Arial" w:cs="Arial"/>
          <w:szCs w:val="22"/>
        </w:rPr>
        <w:t>"Fund" means the Universal Home Care Trust Fund established under section 7283.</w:t>
      </w:r>
    </w:p>
    <w:p w:rsidR="00F96568" w:rsidRPr="00363743" w:rsidRDefault="00F96568" w:rsidP="00027637">
      <w:pPr>
        <w:pStyle w:val="BodyText2"/>
        <w:spacing w:before="60" w:afterLines="60" w:after="144" w:line="276" w:lineRule="auto"/>
        <w:ind w:firstLine="720"/>
        <w:rPr>
          <w:rStyle w:val="cBodyText2Underline"/>
          <w:rFonts w:ascii="Arial" w:eastAsia="MS Mincho" w:hAnsi="Arial" w:cs="Arial"/>
          <w:szCs w:val="22"/>
        </w:rPr>
      </w:pPr>
      <w:r w:rsidRPr="00363743">
        <w:rPr>
          <w:rStyle w:val="InlineID2Underline"/>
          <w:rFonts w:ascii="Arial" w:eastAsia="MS Mincho" w:hAnsi="Arial" w:cs="Arial"/>
          <w:szCs w:val="22"/>
        </w:rPr>
        <w:t xml:space="preserve">9.  </w:t>
      </w:r>
      <w:r w:rsidRPr="00363743">
        <w:rPr>
          <w:rStyle w:val="InlineHeadnote2Underline"/>
          <w:rFonts w:ascii="Arial" w:eastAsia="MS Mincho" w:hAnsi="Arial" w:cs="Arial"/>
          <w:szCs w:val="22"/>
        </w:rPr>
        <w:t xml:space="preserve">Individual provider.  </w:t>
      </w:r>
      <w:r w:rsidRPr="00363743">
        <w:rPr>
          <w:rStyle w:val="cBodyText2Underline"/>
          <w:rFonts w:ascii="Arial" w:eastAsia="MS Mincho" w:hAnsi="Arial" w:cs="Arial"/>
          <w:szCs w:val="22"/>
        </w:rPr>
        <w:t xml:space="preserve">"Individual provider" means any individual selected by and working under the direction of an eligible person in a covered program, or an eligible person's representative, to provide in-home and community support services to the eligible person.  "Individual provider" does </w:t>
      </w:r>
      <w:r w:rsidRPr="00363743">
        <w:rPr>
          <w:rStyle w:val="cBodyText2Underline"/>
          <w:rFonts w:ascii="Arial" w:eastAsia="MS Mincho" w:hAnsi="Arial" w:cs="Arial"/>
          <w:szCs w:val="22"/>
        </w:rPr>
        <w:lastRenderedPageBreak/>
        <w:t>not include a person providing care by virtue of that person's employment or contract with a provider agency.</w:t>
      </w:r>
    </w:p>
    <w:p w:rsidR="00F96568" w:rsidRPr="00363743" w:rsidRDefault="00F96568" w:rsidP="00027637">
      <w:pPr>
        <w:pStyle w:val="BodyText2"/>
        <w:spacing w:before="60" w:afterLines="60" w:after="144" w:line="276" w:lineRule="auto"/>
        <w:ind w:firstLine="720"/>
        <w:rPr>
          <w:rStyle w:val="cBodyText2Underline"/>
          <w:rFonts w:ascii="Arial" w:eastAsia="MS Mincho" w:hAnsi="Arial" w:cs="Arial"/>
          <w:szCs w:val="22"/>
        </w:rPr>
      </w:pPr>
      <w:r w:rsidRPr="00363743">
        <w:rPr>
          <w:rStyle w:val="InlineID2Underline"/>
          <w:rFonts w:ascii="Arial" w:eastAsia="MS Mincho" w:hAnsi="Arial" w:cs="Arial"/>
          <w:szCs w:val="22"/>
        </w:rPr>
        <w:t xml:space="preserve">10.  </w:t>
      </w:r>
      <w:r w:rsidRPr="00363743">
        <w:rPr>
          <w:rStyle w:val="InlineHeadnote2Underline"/>
          <w:rFonts w:ascii="Arial" w:eastAsia="MS Mincho" w:hAnsi="Arial" w:cs="Arial"/>
          <w:szCs w:val="22"/>
        </w:rPr>
        <w:t xml:space="preserve">In-home and community support services.  </w:t>
      </w:r>
      <w:r w:rsidRPr="00363743">
        <w:rPr>
          <w:rStyle w:val="cBodyText2Underline"/>
          <w:rFonts w:ascii="Arial" w:eastAsia="MS Mincho" w:hAnsi="Arial" w:cs="Arial"/>
          <w:szCs w:val="22"/>
        </w:rPr>
        <w:t>"In-home and community support services" means health care and social services and other assistance required to enable adults with long-term care needs to remain in their places of residence.  These services include, but are not limited to, self-directed care services; medical and diagnostic services; professional nursing; physical, occupational and speech therapy; dietary and nutrition services; home health aide services; personal care assistance services; companion and attendant services; home repair, chore and homemaker services; respite care; hospice care; counseling services; transportation; small rent subsidies; various devices that lessen the effects of disabilities; and other appropriate and necessary social services.</w:t>
      </w:r>
    </w:p>
    <w:p w:rsidR="00F96568" w:rsidRPr="00363743" w:rsidRDefault="00F96568" w:rsidP="00027637">
      <w:pPr>
        <w:pStyle w:val="BodyText2"/>
        <w:spacing w:before="60" w:afterLines="60" w:after="144" w:line="276" w:lineRule="auto"/>
        <w:ind w:firstLine="720"/>
        <w:rPr>
          <w:rStyle w:val="cBodyText2Underline"/>
          <w:rFonts w:ascii="Arial" w:eastAsia="MS Mincho" w:hAnsi="Arial" w:cs="Arial"/>
          <w:szCs w:val="22"/>
        </w:rPr>
      </w:pPr>
      <w:r w:rsidRPr="00363743">
        <w:rPr>
          <w:rStyle w:val="InlineID2Underline"/>
          <w:rFonts w:ascii="Arial" w:eastAsia="MS Mincho" w:hAnsi="Arial" w:cs="Arial"/>
          <w:szCs w:val="22"/>
        </w:rPr>
        <w:t xml:space="preserve">11.  </w:t>
      </w:r>
      <w:r w:rsidRPr="00363743">
        <w:rPr>
          <w:rStyle w:val="InlineHeadnote2Underline"/>
          <w:rFonts w:ascii="Arial" w:eastAsia="MS Mincho" w:hAnsi="Arial" w:cs="Arial"/>
          <w:szCs w:val="22"/>
        </w:rPr>
        <w:t xml:space="preserve">Person with a disability.  </w:t>
      </w:r>
      <w:r w:rsidRPr="00363743">
        <w:rPr>
          <w:rStyle w:val="cBodyText2Underline"/>
          <w:rFonts w:ascii="Arial" w:eastAsia="MS Mincho" w:hAnsi="Arial" w:cs="Arial"/>
          <w:szCs w:val="22"/>
        </w:rPr>
        <w:t>"Person with a disability" means a person with a physical or mental disability as defined in Title 5, section 4553</w:t>
      </w:r>
      <w:r w:rsidRPr="00363743">
        <w:rPr>
          <w:rStyle w:val="cBodyText2Underline"/>
          <w:rFonts w:ascii="Arial" w:eastAsia="MS Mincho" w:hAnsi="Arial" w:cs="Arial"/>
          <w:szCs w:val="22"/>
        </w:rPr>
        <w:noBreakHyphen/>
        <w:t>A or with a disability as defined in 42 United States Code, Section 12102.</w:t>
      </w:r>
    </w:p>
    <w:p w:rsidR="00F96568" w:rsidRPr="00363743" w:rsidRDefault="00F96568" w:rsidP="00027637">
      <w:pPr>
        <w:pStyle w:val="BodyText2"/>
        <w:spacing w:before="60" w:afterLines="60" w:after="144" w:line="276" w:lineRule="auto"/>
        <w:ind w:firstLine="720"/>
        <w:rPr>
          <w:rStyle w:val="cBodyText2Underline"/>
          <w:rFonts w:ascii="Arial" w:eastAsia="MS Mincho" w:hAnsi="Arial" w:cs="Arial"/>
          <w:szCs w:val="22"/>
        </w:rPr>
      </w:pPr>
      <w:r w:rsidRPr="00363743">
        <w:rPr>
          <w:rStyle w:val="InlineID2Underline"/>
          <w:rFonts w:ascii="Arial" w:eastAsia="MS Mincho" w:hAnsi="Arial" w:cs="Arial"/>
          <w:szCs w:val="22"/>
        </w:rPr>
        <w:t xml:space="preserve">12.  </w:t>
      </w:r>
      <w:r w:rsidRPr="00363743">
        <w:rPr>
          <w:rStyle w:val="InlineHeadnote2Underline"/>
          <w:rFonts w:ascii="Arial" w:eastAsia="MS Mincho" w:hAnsi="Arial" w:cs="Arial"/>
          <w:szCs w:val="22"/>
        </w:rPr>
        <w:t xml:space="preserve">Senior.  </w:t>
      </w:r>
      <w:r w:rsidRPr="00363743">
        <w:rPr>
          <w:rStyle w:val="cBodyText2Underline"/>
          <w:rFonts w:ascii="Arial" w:eastAsia="MS Mincho" w:hAnsi="Arial" w:cs="Arial"/>
          <w:szCs w:val="22"/>
        </w:rPr>
        <w:t>"</w:t>
      </w:r>
      <w:proofErr w:type="gramStart"/>
      <w:r w:rsidRPr="00363743">
        <w:rPr>
          <w:rStyle w:val="cBodyText2Underline"/>
          <w:rFonts w:ascii="Arial" w:eastAsia="MS Mincho" w:hAnsi="Arial" w:cs="Arial"/>
          <w:szCs w:val="22"/>
        </w:rPr>
        <w:t>Senior</w:t>
      </w:r>
      <w:proofErr w:type="gramEnd"/>
      <w:r w:rsidRPr="00363743">
        <w:rPr>
          <w:rStyle w:val="cBodyText2Underline"/>
          <w:rFonts w:ascii="Arial" w:eastAsia="MS Mincho" w:hAnsi="Arial" w:cs="Arial"/>
          <w:szCs w:val="22"/>
        </w:rPr>
        <w:t>" means an individual 65 years of age or older.</w:t>
      </w:r>
    </w:p>
    <w:p w:rsidR="00F96568" w:rsidRPr="00363743" w:rsidRDefault="00F96568" w:rsidP="00027637">
      <w:pPr>
        <w:pStyle w:val="BodyText2"/>
        <w:spacing w:before="60" w:afterLines="60" w:after="144" w:line="276" w:lineRule="auto"/>
        <w:ind w:firstLine="720"/>
        <w:rPr>
          <w:rStyle w:val="cBodyText2Underline"/>
          <w:rFonts w:ascii="Arial" w:eastAsia="MS Mincho" w:hAnsi="Arial" w:cs="Arial"/>
          <w:szCs w:val="22"/>
        </w:rPr>
      </w:pPr>
      <w:proofErr w:type="gramStart"/>
      <w:r w:rsidRPr="00363743">
        <w:rPr>
          <w:rStyle w:val="InlineID2Underline"/>
          <w:rFonts w:ascii="Arial" w:eastAsia="MS Mincho" w:hAnsi="Arial" w:cs="Arial"/>
          <w:szCs w:val="22"/>
        </w:rPr>
        <w:t xml:space="preserve">13.  </w:t>
      </w:r>
      <w:r w:rsidRPr="00363743">
        <w:rPr>
          <w:rStyle w:val="InlineHeadnote2Underline"/>
          <w:rFonts w:ascii="Arial" w:eastAsia="MS Mincho" w:hAnsi="Arial" w:cs="Arial"/>
          <w:szCs w:val="22"/>
        </w:rPr>
        <w:t>Universal Home Care Program.</w:t>
      </w:r>
      <w:proofErr w:type="gramEnd"/>
      <w:r w:rsidRPr="00363743">
        <w:rPr>
          <w:rStyle w:val="InlineHeadnote2Underline"/>
          <w:rFonts w:ascii="Arial" w:eastAsia="MS Mincho" w:hAnsi="Arial" w:cs="Arial"/>
          <w:szCs w:val="22"/>
        </w:rPr>
        <w:t xml:space="preserve">  </w:t>
      </w:r>
      <w:r w:rsidRPr="00363743">
        <w:rPr>
          <w:rStyle w:val="cBodyText2Underline"/>
          <w:rFonts w:ascii="Arial" w:eastAsia="MS Mincho" w:hAnsi="Arial" w:cs="Arial"/>
          <w:szCs w:val="22"/>
        </w:rPr>
        <w:t>"Universal Home Care Program" or "program" means the program established under section 7282.</w:t>
      </w:r>
    </w:p>
    <w:p w:rsidR="00F96568" w:rsidRPr="00363743" w:rsidRDefault="00F96568" w:rsidP="00032115">
      <w:pPr>
        <w:pStyle w:val="MRSSection"/>
        <w:spacing w:before="60" w:afterLines="60" w:after="144" w:line="276" w:lineRule="auto"/>
        <w:rPr>
          <w:rStyle w:val="InlineID2Underline"/>
          <w:rFonts w:ascii="Arial" w:eastAsia="MS Mincho" w:hAnsi="Arial" w:cs="Arial"/>
          <w:szCs w:val="22"/>
        </w:rPr>
      </w:pPr>
      <w:r w:rsidRPr="00363743">
        <w:rPr>
          <w:rStyle w:val="InlineID2Underline"/>
          <w:rFonts w:ascii="Arial" w:eastAsia="MS Mincho" w:hAnsi="Arial" w:cs="Arial"/>
          <w:szCs w:val="22"/>
        </w:rPr>
        <w:t>§7282.  Program established</w:t>
      </w:r>
    </w:p>
    <w:p w:rsidR="00F96568" w:rsidRPr="00363743" w:rsidRDefault="00F96568" w:rsidP="001F52E9">
      <w:pPr>
        <w:pStyle w:val="BodyText2"/>
        <w:spacing w:before="60" w:afterLines="60" w:after="144" w:line="276" w:lineRule="auto"/>
        <w:ind w:firstLine="720"/>
        <w:rPr>
          <w:rStyle w:val="cBodyText2Underline"/>
          <w:rFonts w:ascii="Arial" w:eastAsia="MS Mincho" w:hAnsi="Arial" w:cs="Arial"/>
          <w:szCs w:val="22"/>
        </w:rPr>
      </w:pPr>
      <w:r w:rsidRPr="00363743">
        <w:rPr>
          <w:rStyle w:val="cBodyText2Underline"/>
          <w:rFonts w:ascii="Arial" w:eastAsia="MS Mincho" w:hAnsi="Arial" w:cs="Arial"/>
          <w:szCs w:val="22"/>
        </w:rPr>
        <w:t>The Universal Home Care Program is established to provide in-home and community support services to individuals and families determined to be eligible under this chapter at no cost to those individuals and families.  The board oversees all funding for services provided pursuant to the program.</w:t>
      </w:r>
    </w:p>
    <w:p w:rsidR="00F96568" w:rsidRPr="00363743" w:rsidRDefault="00F96568" w:rsidP="001F52E9">
      <w:pPr>
        <w:pStyle w:val="BodyText2"/>
        <w:spacing w:before="60" w:afterLines="60" w:after="144" w:line="276" w:lineRule="auto"/>
        <w:ind w:firstLine="720"/>
        <w:rPr>
          <w:rStyle w:val="cBodyText2Underline"/>
          <w:rFonts w:ascii="Arial" w:eastAsia="MS Mincho" w:hAnsi="Arial" w:cs="Arial"/>
          <w:szCs w:val="22"/>
        </w:rPr>
      </w:pPr>
      <w:r w:rsidRPr="00363743">
        <w:rPr>
          <w:rStyle w:val="cBodyText2Underline"/>
          <w:rFonts w:ascii="Arial" w:eastAsia="MS Mincho" w:hAnsi="Arial" w:cs="Arial"/>
          <w:szCs w:val="22"/>
        </w:rPr>
        <w:t>Due to the age of the population of this State and the growing utilization of in</w:t>
      </w:r>
      <w:r w:rsidRPr="00363743">
        <w:rPr>
          <w:rStyle w:val="cBodyText2Underline"/>
          <w:rFonts w:ascii="Arial" w:eastAsia="MS Mincho" w:hAnsi="Arial" w:cs="Arial"/>
          <w:szCs w:val="22"/>
        </w:rPr>
        <w:noBreakHyphen/>
        <w:t>home and community support services, the need for services may exceed the board’s ability to provide universal access to full benefits, in which case the board shall place limits on the amount of services available to each eligible person through the program.</w:t>
      </w:r>
    </w:p>
    <w:p w:rsidR="00F96568" w:rsidRPr="00363743" w:rsidRDefault="00F96568" w:rsidP="00032115">
      <w:pPr>
        <w:pStyle w:val="MRSSection"/>
        <w:spacing w:before="60" w:afterLines="60" w:after="144" w:line="276" w:lineRule="auto"/>
        <w:rPr>
          <w:rStyle w:val="InlineID2Underline"/>
          <w:rFonts w:ascii="Arial" w:eastAsia="MS Mincho" w:hAnsi="Arial" w:cs="Arial"/>
          <w:szCs w:val="22"/>
        </w:rPr>
      </w:pPr>
      <w:r w:rsidRPr="00363743">
        <w:rPr>
          <w:rStyle w:val="InlineID2Underline"/>
          <w:rFonts w:ascii="Arial" w:eastAsia="MS Mincho" w:hAnsi="Arial" w:cs="Arial"/>
          <w:szCs w:val="22"/>
        </w:rPr>
        <w:t>§7283.  Universal Home Care Trust Fund established</w:t>
      </w:r>
    </w:p>
    <w:p w:rsidR="00F96568" w:rsidRPr="00363743" w:rsidRDefault="00F96568" w:rsidP="00027637">
      <w:pPr>
        <w:pStyle w:val="BodyText2"/>
        <w:spacing w:before="60" w:afterLines="60" w:after="144" w:line="276" w:lineRule="auto"/>
        <w:ind w:firstLine="720"/>
        <w:rPr>
          <w:rStyle w:val="cBodyText2Underline"/>
          <w:rFonts w:ascii="Arial" w:eastAsia="MS Mincho" w:hAnsi="Arial" w:cs="Arial"/>
          <w:szCs w:val="22"/>
        </w:rPr>
      </w:pPr>
      <w:r w:rsidRPr="00363743">
        <w:rPr>
          <w:rStyle w:val="cBodyText2Underline"/>
          <w:rFonts w:ascii="Arial" w:eastAsia="MS Mincho" w:hAnsi="Arial" w:cs="Arial"/>
          <w:szCs w:val="22"/>
        </w:rPr>
        <w:t xml:space="preserve">The Universal Home Care Trust Fund is established as a </w:t>
      </w:r>
      <w:proofErr w:type="spellStart"/>
      <w:r w:rsidRPr="00363743">
        <w:rPr>
          <w:rStyle w:val="cBodyText2Underline"/>
          <w:rFonts w:ascii="Arial" w:eastAsia="MS Mincho" w:hAnsi="Arial" w:cs="Arial"/>
          <w:szCs w:val="22"/>
        </w:rPr>
        <w:t>nonlapsing</w:t>
      </w:r>
      <w:proofErr w:type="spellEnd"/>
      <w:r w:rsidRPr="00363743">
        <w:rPr>
          <w:rStyle w:val="cBodyText2Underline"/>
          <w:rFonts w:ascii="Arial" w:eastAsia="MS Mincho" w:hAnsi="Arial" w:cs="Arial"/>
          <w:szCs w:val="22"/>
        </w:rPr>
        <w:t xml:space="preserve"> fund managed by the board to support the program.  The fund may receive any revenue appropriated or allocated to the fund, including taxes collected under Title 36, sections 5002, 5204</w:t>
      </w:r>
      <w:r w:rsidRPr="00363743">
        <w:rPr>
          <w:rStyle w:val="cBodyText2Underline"/>
          <w:rFonts w:ascii="Arial" w:eastAsia="MS Mincho" w:hAnsi="Arial" w:cs="Arial"/>
          <w:szCs w:val="22"/>
        </w:rPr>
        <w:noBreakHyphen/>
        <w:t>C and 5204</w:t>
      </w:r>
      <w:r w:rsidRPr="00363743">
        <w:rPr>
          <w:rStyle w:val="cBodyText2Underline"/>
          <w:rFonts w:ascii="Arial" w:eastAsia="MS Mincho" w:hAnsi="Arial" w:cs="Arial"/>
          <w:szCs w:val="22"/>
        </w:rPr>
        <w:noBreakHyphen/>
        <w:t>D, and receives all funds deposited in the fund from any other source.  Funds in the fund may be invested in the same manner as permitted for funds held in the State Treasury.</w:t>
      </w:r>
    </w:p>
    <w:p w:rsidR="00F96568" w:rsidRPr="00363743" w:rsidRDefault="00F96568" w:rsidP="00032115">
      <w:pPr>
        <w:pStyle w:val="MRSSection"/>
        <w:spacing w:before="60" w:afterLines="60" w:after="144" w:line="276" w:lineRule="auto"/>
        <w:rPr>
          <w:rStyle w:val="InlineID2Underline"/>
          <w:rFonts w:ascii="Arial" w:eastAsia="MS Mincho" w:hAnsi="Arial" w:cs="Arial"/>
          <w:szCs w:val="22"/>
        </w:rPr>
      </w:pPr>
      <w:r w:rsidRPr="00363743">
        <w:rPr>
          <w:rStyle w:val="InlineID2Underline"/>
          <w:rFonts w:ascii="Arial" w:eastAsia="MS Mincho" w:hAnsi="Arial" w:cs="Arial"/>
          <w:szCs w:val="22"/>
        </w:rPr>
        <w:t>§7284.  Universal Home Care Trust Fund Board</w:t>
      </w:r>
    </w:p>
    <w:p w:rsidR="00F96568" w:rsidRPr="00363743" w:rsidRDefault="00F96568" w:rsidP="00027637">
      <w:pPr>
        <w:pStyle w:val="BodyText2"/>
        <w:spacing w:before="60" w:afterLines="60" w:after="144" w:line="276" w:lineRule="auto"/>
        <w:ind w:firstLine="720"/>
        <w:rPr>
          <w:rStyle w:val="cBodyText2Underline"/>
          <w:rFonts w:ascii="Arial" w:eastAsia="MS Mincho" w:hAnsi="Arial" w:cs="Arial"/>
          <w:szCs w:val="22"/>
        </w:rPr>
      </w:pPr>
      <w:r w:rsidRPr="00363743">
        <w:rPr>
          <w:rStyle w:val="cBodyText2Underline"/>
          <w:rFonts w:ascii="Arial" w:eastAsia="MS Mincho" w:hAnsi="Arial" w:cs="Arial"/>
          <w:szCs w:val="22"/>
        </w:rPr>
        <w:t>The Universal Home Care Trust Fund Board, established in Title 5, section 12004</w:t>
      </w:r>
      <w:r w:rsidRPr="00363743">
        <w:rPr>
          <w:rStyle w:val="cBodyText2Underline"/>
          <w:rFonts w:ascii="Arial" w:eastAsia="MS Mincho" w:hAnsi="Arial" w:cs="Arial"/>
          <w:szCs w:val="22"/>
        </w:rPr>
        <w:noBreakHyphen/>
        <w:t>G, subsection 14</w:t>
      </w:r>
      <w:r w:rsidRPr="00363743">
        <w:rPr>
          <w:rStyle w:val="cBodyText2Underline"/>
          <w:rFonts w:ascii="Arial" w:eastAsia="MS Mincho" w:hAnsi="Arial" w:cs="Arial"/>
          <w:szCs w:val="22"/>
        </w:rPr>
        <w:noBreakHyphen/>
        <w:t>I, oversees and manages the fund and its use under the program in accordance with this chapter.  The board may provide services and incur other costs only to the extent that funding is available in the fund.  The board also collects and disseminates information to the Legislature, the Governor and the public about the needs of families in the State in order to encourage policy reform.</w:t>
      </w:r>
    </w:p>
    <w:p w:rsidR="00F96568" w:rsidRPr="00363743" w:rsidRDefault="00F96568" w:rsidP="00027637">
      <w:pPr>
        <w:pStyle w:val="BodyText2"/>
        <w:spacing w:before="60" w:afterLines="60" w:after="144" w:line="276" w:lineRule="auto"/>
        <w:ind w:firstLine="720"/>
        <w:rPr>
          <w:rStyle w:val="cBodyText2Underline"/>
          <w:rFonts w:ascii="Arial" w:eastAsia="MS Mincho" w:hAnsi="Arial" w:cs="Arial"/>
          <w:szCs w:val="22"/>
        </w:rPr>
      </w:pPr>
      <w:r w:rsidRPr="00363743">
        <w:rPr>
          <w:rStyle w:val="InlineID2Underline"/>
          <w:rFonts w:ascii="Arial" w:eastAsia="MS Mincho" w:hAnsi="Arial" w:cs="Arial"/>
          <w:szCs w:val="22"/>
        </w:rPr>
        <w:t xml:space="preserve">1.  </w:t>
      </w:r>
      <w:r w:rsidRPr="00363743">
        <w:rPr>
          <w:rStyle w:val="InlineHeadnote2Underline"/>
          <w:rFonts w:ascii="Arial" w:eastAsia="MS Mincho" w:hAnsi="Arial" w:cs="Arial"/>
          <w:szCs w:val="22"/>
        </w:rPr>
        <w:t xml:space="preserve">Program design.  </w:t>
      </w:r>
      <w:r w:rsidRPr="00363743">
        <w:rPr>
          <w:rStyle w:val="cBodyText2Underline"/>
          <w:rFonts w:ascii="Arial" w:eastAsia="MS Mincho" w:hAnsi="Arial" w:cs="Arial"/>
          <w:szCs w:val="22"/>
        </w:rPr>
        <w:t>The board shall design and deliver the program to provide eligible persons with in-home and community support services. The board shall design the program to reduce the amount of unmet need and to supplement and not supplant existing programs.</w:t>
      </w:r>
    </w:p>
    <w:p w:rsidR="00F96568" w:rsidRPr="00363743" w:rsidRDefault="00F96568" w:rsidP="00027637">
      <w:pPr>
        <w:pStyle w:val="Paragraph"/>
        <w:spacing w:afterLines="60" w:after="144" w:line="276" w:lineRule="auto"/>
        <w:rPr>
          <w:rStyle w:val="cBodyText2Underline"/>
          <w:rFonts w:ascii="Arial" w:eastAsia="MS Mincho" w:hAnsi="Arial" w:cs="Arial"/>
          <w:szCs w:val="22"/>
        </w:rPr>
      </w:pPr>
      <w:r w:rsidRPr="00363743">
        <w:rPr>
          <w:rStyle w:val="cBodyText2Underline"/>
          <w:rFonts w:ascii="Arial" w:eastAsia="MS Mincho" w:hAnsi="Arial" w:cs="Arial"/>
          <w:szCs w:val="22"/>
        </w:rPr>
        <w:t xml:space="preserve">The board shall maximize access to in-home and community support services using the funds available pursuant to this chapter. The program is not required to cover all possible in-home and </w:t>
      </w:r>
      <w:r w:rsidRPr="00363743">
        <w:rPr>
          <w:rStyle w:val="cBodyText2Underline"/>
          <w:rFonts w:ascii="Arial" w:eastAsia="MS Mincho" w:hAnsi="Arial" w:cs="Arial"/>
          <w:szCs w:val="22"/>
        </w:rPr>
        <w:lastRenderedPageBreak/>
        <w:t>community support services for all eligible persons. The board is prohibited from providing or offering services that would incur costs in excess of available funds.</w:t>
      </w:r>
    </w:p>
    <w:p w:rsidR="00F96568" w:rsidRPr="00363743" w:rsidRDefault="00F96568" w:rsidP="00032115">
      <w:pPr>
        <w:pStyle w:val="Paragraph"/>
        <w:spacing w:afterLines="60" w:after="144" w:line="276" w:lineRule="auto"/>
        <w:rPr>
          <w:rStyle w:val="cBodyText2Underline"/>
          <w:rFonts w:ascii="Arial" w:eastAsia="MS Mincho" w:hAnsi="Arial" w:cs="Arial"/>
          <w:szCs w:val="22"/>
        </w:rPr>
      </w:pPr>
      <w:r w:rsidRPr="00363743">
        <w:rPr>
          <w:rStyle w:val="cBodyText2Underline"/>
          <w:rFonts w:ascii="Arial" w:eastAsia="MS Mincho" w:hAnsi="Arial" w:cs="Arial"/>
          <w:szCs w:val="22"/>
        </w:rPr>
        <w:t>If demand for services for eligible persons exceeds available funds, the board shall curtail services. When curtailing services, the board may provide varying levels of service to eligible persons depending on an assessment of their needs. The board may allocate an amount of funding for each assessment level and restrict the total amount of services provided to eligible persons in that assessment level to the funding amount allocated to that level. The assessment levels must be based on the extent of interference with activities of daily living, functional abilities and need for health and social services of the eligible persons.</w:t>
      </w:r>
    </w:p>
    <w:p w:rsidR="00F96568" w:rsidRPr="00363743" w:rsidRDefault="00F96568" w:rsidP="00027637">
      <w:pPr>
        <w:pStyle w:val="BodyText2"/>
        <w:spacing w:before="60" w:afterLines="60" w:after="144" w:line="276" w:lineRule="auto"/>
        <w:ind w:firstLine="720"/>
        <w:rPr>
          <w:rStyle w:val="cBodyText2Underline"/>
          <w:rFonts w:ascii="Arial" w:eastAsia="MS Mincho" w:hAnsi="Arial" w:cs="Arial"/>
          <w:szCs w:val="22"/>
        </w:rPr>
      </w:pPr>
      <w:r w:rsidRPr="00363743">
        <w:rPr>
          <w:rStyle w:val="InlineID2Underline"/>
          <w:rFonts w:ascii="Arial" w:eastAsia="MS Mincho" w:hAnsi="Arial" w:cs="Arial"/>
          <w:szCs w:val="22"/>
        </w:rPr>
        <w:t xml:space="preserve">2.  </w:t>
      </w:r>
      <w:r w:rsidRPr="00363743">
        <w:rPr>
          <w:rStyle w:val="InlineHeadnote2Underline"/>
          <w:rFonts w:ascii="Arial" w:eastAsia="MS Mincho" w:hAnsi="Arial" w:cs="Arial"/>
          <w:szCs w:val="22"/>
        </w:rPr>
        <w:t xml:space="preserve">Powers and duties.  </w:t>
      </w:r>
      <w:r w:rsidRPr="00363743">
        <w:rPr>
          <w:rStyle w:val="cBodyText2Underline"/>
          <w:rFonts w:ascii="Arial" w:eastAsia="MS Mincho" w:hAnsi="Arial" w:cs="Arial"/>
          <w:szCs w:val="22"/>
        </w:rPr>
        <w:t>The board:</w:t>
      </w:r>
    </w:p>
    <w:p w:rsidR="00F96568" w:rsidRPr="00363743" w:rsidRDefault="00F96568" w:rsidP="00032115">
      <w:pPr>
        <w:pStyle w:val="BodyTextIndent"/>
        <w:spacing w:before="60" w:afterLines="60" w:after="144" w:line="276" w:lineRule="auto"/>
        <w:rPr>
          <w:rStyle w:val="cBodyTextIndentUnderline"/>
          <w:rFonts w:ascii="Arial" w:eastAsia="MS Mincho" w:hAnsi="Arial" w:cs="Arial"/>
          <w:szCs w:val="22"/>
        </w:rPr>
      </w:pPr>
      <w:r w:rsidRPr="00363743">
        <w:rPr>
          <w:rStyle w:val="InlineIDUnderline"/>
          <w:rFonts w:ascii="Arial" w:eastAsia="MS Mincho" w:hAnsi="Arial" w:cs="Arial"/>
          <w:szCs w:val="22"/>
        </w:rPr>
        <w:t xml:space="preserve">A.  </w:t>
      </w:r>
      <w:r w:rsidRPr="00363743">
        <w:rPr>
          <w:rStyle w:val="cBodyTextIndentUnderline"/>
          <w:rFonts w:ascii="Arial" w:eastAsia="MS Mincho" w:hAnsi="Arial" w:cs="Arial"/>
          <w:szCs w:val="22"/>
        </w:rPr>
        <w:t>Shall design and deliver to the extent that funds are available a home care program that funds both formal care and informal family care and shall use the fund to provide access to in-home and community support services for eligible persons by December 31, 2021;</w:t>
      </w:r>
    </w:p>
    <w:p w:rsidR="00F96568" w:rsidRPr="00363743" w:rsidRDefault="00F96568" w:rsidP="00032115">
      <w:pPr>
        <w:pStyle w:val="BodyTextIndent"/>
        <w:spacing w:before="60" w:afterLines="60" w:after="144" w:line="276" w:lineRule="auto"/>
        <w:rPr>
          <w:rStyle w:val="cBodyTextIndentUnderline"/>
          <w:rFonts w:ascii="Arial" w:eastAsia="MS Mincho" w:hAnsi="Arial" w:cs="Arial"/>
          <w:szCs w:val="22"/>
        </w:rPr>
      </w:pPr>
      <w:r w:rsidRPr="00363743">
        <w:rPr>
          <w:rStyle w:val="InlineIDUnderline"/>
          <w:rFonts w:ascii="Arial" w:eastAsia="MS Mincho" w:hAnsi="Arial" w:cs="Arial"/>
          <w:szCs w:val="22"/>
        </w:rPr>
        <w:t xml:space="preserve">B.  </w:t>
      </w:r>
      <w:r w:rsidRPr="00363743">
        <w:rPr>
          <w:rStyle w:val="cBodyTextIndentUnderline"/>
          <w:rFonts w:ascii="Arial" w:eastAsia="MS Mincho" w:hAnsi="Arial" w:cs="Arial"/>
          <w:szCs w:val="22"/>
        </w:rPr>
        <w:t>Shall ensure improvements in the wages, benefits and working conditions of persons providing in-home and community support services;</w:t>
      </w:r>
    </w:p>
    <w:p w:rsidR="00F96568" w:rsidRPr="00363743" w:rsidRDefault="00F96568" w:rsidP="00032115">
      <w:pPr>
        <w:pStyle w:val="BodyTextIndent"/>
        <w:spacing w:before="60" w:afterLines="60" w:after="144" w:line="276" w:lineRule="auto"/>
        <w:rPr>
          <w:rStyle w:val="cBodyTextIndentUnderline"/>
          <w:rFonts w:ascii="Arial" w:eastAsia="MS Mincho" w:hAnsi="Arial" w:cs="Arial"/>
          <w:szCs w:val="22"/>
        </w:rPr>
      </w:pPr>
      <w:r w:rsidRPr="00363743">
        <w:rPr>
          <w:rStyle w:val="InlineIDUnderline"/>
          <w:rFonts w:ascii="Arial" w:eastAsia="MS Mincho" w:hAnsi="Arial" w:cs="Arial"/>
          <w:szCs w:val="22"/>
        </w:rPr>
        <w:t xml:space="preserve">C.  </w:t>
      </w:r>
      <w:r w:rsidRPr="00363743">
        <w:rPr>
          <w:rStyle w:val="cBodyTextIndentUnderline"/>
          <w:rFonts w:ascii="Arial" w:eastAsia="MS Mincho" w:hAnsi="Arial" w:cs="Arial"/>
          <w:szCs w:val="22"/>
        </w:rPr>
        <w:t>Shall create within the program a system by which funds may be used to provide a stipend to a family caregiver providing care to an eligible family member;</w:t>
      </w:r>
    </w:p>
    <w:p w:rsidR="00F96568" w:rsidRPr="00363743" w:rsidRDefault="00F96568" w:rsidP="00032115">
      <w:pPr>
        <w:pStyle w:val="BodyTextIndent"/>
        <w:spacing w:before="60" w:afterLines="60" w:after="144" w:line="276" w:lineRule="auto"/>
        <w:rPr>
          <w:rStyle w:val="cBodyTextIndentUnderline"/>
          <w:rFonts w:ascii="Arial" w:eastAsia="MS Mincho" w:hAnsi="Arial" w:cs="Arial"/>
          <w:szCs w:val="22"/>
        </w:rPr>
      </w:pPr>
      <w:r w:rsidRPr="00363743">
        <w:rPr>
          <w:rStyle w:val="InlineIDUnderline"/>
          <w:rFonts w:ascii="Arial" w:eastAsia="MS Mincho" w:hAnsi="Arial" w:cs="Arial"/>
          <w:szCs w:val="22"/>
        </w:rPr>
        <w:t xml:space="preserve">D.  </w:t>
      </w:r>
      <w:r w:rsidRPr="00363743">
        <w:rPr>
          <w:rStyle w:val="cBodyTextIndentUnderline"/>
          <w:rFonts w:ascii="Arial" w:eastAsia="MS Mincho" w:hAnsi="Arial" w:cs="Arial"/>
          <w:szCs w:val="22"/>
        </w:rPr>
        <w:t>Shall set mandatory standards for quality and safety for in</w:t>
      </w:r>
      <w:r w:rsidRPr="00363743">
        <w:rPr>
          <w:rStyle w:val="cBodyTextIndentUnderline"/>
          <w:rFonts w:ascii="Arial" w:eastAsia="MS Mincho" w:hAnsi="Arial" w:cs="Arial"/>
          <w:szCs w:val="22"/>
        </w:rPr>
        <w:noBreakHyphen/>
        <w:t>home and community support services delivered with funding from the fund, without adversely affecting communities of color or low</w:t>
      </w:r>
      <w:r w:rsidRPr="00363743">
        <w:rPr>
          <w:rStyle w:val="cBodyTextIndentUnderline"/>
          <w:rFonts w:ascii="Arial" w:eastAsia="MS Mincho" w:hAnsi="Arial" w:cs="Arial"/>
          <w:szCs w:val="22"/>
        </w:rPr>
        <w:noBreakHyphen/>
        <w:t>wage earners;</w:t>
      </w:r>
    </w:p>
    <w:p w:rsidR="00F96568" w:rsidRPr="00363743" w:rsidRDefault="00F96568" w:rsidP="00032115">
      <w:pPr>
        <w:pStyle w:val="BodyTextIndent"/>
        <w:spacing w:before="60" w:afterLines="60" w:after="144" w:line="276" w:lineRule="auto"/>
        <w:rPr>
          <w:rStyle w:val="cBodyTextIndentUnderline"/>
          <w:rFonts w:ascii="Arial" w:eastAsia="MS Mincho" w:hAnsi="Arial" w:cs="Arial"/>
          <w:szCs w:val="22"/>
        </w:rPr>
      </w:pPr>
      <w:r w:rsidRPr="00363743">
        <w:rPr>
          <w:rStyle w:val="InlineIDUnderline"/>
          <w:rFonts w:ascii="Arial" w:eastAsia="MS Mincho" w:hAnsi="Arial" w:cs="Arial"/>
          <w:szCs w:val="22"/>
        </w:rPr>
        <w:t xml:space="preserve">E.  </w:t>
      </w:r>
      <w:r w:rsidRPr="00363743">
        <w:rPr>
          <w:rStyle w:val="cBodyTextIndentUnderline"/>
          <w:rFonts w:ascii="Arial" w:eastAsia="MS Mincho" w:hAnsi="Arial" w:cs="Arial"/>
          <w:szCs w:val="22"/>
        </w:rPr>
        <w:t>Shall determine how to use the fund to fulfill the requirements of this chapter, including by establishing a system for determining eligibility under section 7286, and how to manage the fund to ensure its long</w:t>
      </w:r>
      <w:r w:rsidRPr="00363743">
        <w:rPr>
          <w:rStyle w:val="cBodyTextIndentUnderline"/>
          <w:rFonts w:ascii="Arial" w:eastAsia="MS Mincho" w:hAnsi="Arial" w:cs="Arial"/>
          <w:szCs w:val="22"/>
        </w:rPr>
        <w:noBreakHyphen/>
        <w:t>term sustainability, including by creating a ramp</w:t>
      </w:r>
      <w:r w:rsidRPr="00363743">
        <w:rPr>
          <w:rStyle w:val="cBodyTextIndentUnderline"/>
          <w:rFonts w:ascii="Arial" w:eastAsia="MS Mincho" w:hAnsi="Arial" w:cs="Arial"/>
          <w:szCs w:val="22"/>
        </w:rPr>
        <w:noBreakHyphen/>
        <w:t>up period as described in section 7286 ending no later than December 31, 2021 during which services are made available to eligible persons to the greatest extent possible without curtailing enrollment;</w:t>
      </w:r>
    </w:p>
    <w:p w:rsidR="00F96568" w:rsidRPr="00363743" w:rsidRDefault="00F96568" w:rsidP="00032115">
      <w:pPr>
        <w:pStyle w:val="BodyTextIndent"/>
        <w:spacing w:before="60" w:afterLines="60" w:after="144" w:line="276" w:lineRule="auto"/>
        <w:rPr>
          <w:rStyle w:val="cBodyTextIndentUnderline"/>
          <w:rFonts w:ascii="Arial" w:eastAsia="MS Mincho" w:hAnsi="Arial" w:cs="Arial"/>
          <w:szCs w:val="22"/>
        </w:rPr>
      </w:pPr>
      <w:r w:rsidRPr="00363743">
        <w:rPr>
          <w:rStyle w:val="InlineIDUnderline"/>
          <w:rFonts w:ascii="Arial" w:eastAsia="MS Mincho" w:hAnsi="Arial" w:cs="Arial"/>
          <w:szCs w:val="22"/>
        </w:rPr>
        <w:t xml:space="preserve">F.  </w:t>
      </w:r>
      <w:r w:rsidRPr="00363743">
        <w:rPr>
          <w:rStyle w:val="cBodyTextIndentUnderline"/>
          <w:rFonts w:ascii="Arial" w:eastAsia="MS Mincho" w:hAnsi="Arial" w:cs="Arial"/>
          <w:szCs w:val="22"/>
        </w:rPr>
        <w:t>Shall set reimbursement rates for services eligible for reimbursement under the program in a manner that maximizes access to those services, supports workforce development and ensures service quality;</w:t>
      </w:r>
    </w:p>
    <w:p w:rsidR="00F96568" w:rsidRPr="00363743" w:rsidRDefault="00F96568" w:rsidP="00032115">
      <w:pPr>
        <w:pStyle w:val="BodyTextIndent"/>
        <w:spacing w:before="60" w:afterLines="60" w:after="144" w:line="276" w:lineRule="auto"/>
        <w:rPr>
          <w:rStyle w:val="cBodyTextIndentUnderline"/>
          <w:rFonts w:ascii="Arial" w:eastAsia="MS Mincho" w:hAnsi="Arial" w:cs="Arial"/>
          <w:szCs w:val="22"/>
        </w:rPr>
      </w:pPr>
      <w:r w:rsidRPr="00363743">
        <w:rPr>
          <w:rStyle w:val="InlineIDUnderline"/>
          <w:rFonts w:ascii="Arial" w:eastAsia="MS Mincho" w:hAnsi="Arial" w:cs="Arial"/>
          <w:szCs w:val="22"/>
        </w:rPr>
        <w:t xml:space="preserve">G.  </w:t>
      </w:r>
      <w:r w:rsidRPr="00363743">
        <w:rPr>
          <w:rStyle w:val="cBodyTextIndentUnderline"/>
          <w:rFonts w:ascii="Arial" w:eastAsia="MS Mincho" w:hAnsi="Arial" w:cs="Arial"/>
          <w:szCs w:val="22"/>
        </w:rPr>
        <w:t>May manage the program's benefits to ensure the financial health of the fund, but may not restrict eligibility for the program as set forth in section 7286;</w:t>
      </w:r>
    </w:p>
    <w:p w:rsidR="00F96568" w:rsidRPr="00363743" w:rsidRDefault="00F96568" w:rsidP="00032115">
      <w:pPr>
        <w:pStyle w:val="BodyTextIndent"/>
        <w:spacing w:before="60" w:afterLines="60" w:after="144" w:line="276" w:lineRule="auto"/>
        <w:rPr>
          <w:rStyle w:val="cBodyTextIndentUnderline"/>
          <w:rFonts w:ascii="Arial" w:eastAsia="MS Mincho" w:hAnsi="Arial" w:cs="Arial"/>
          <w:szCs w:val="22"/>
        </w:rPr>
      </w:pPr>
      <w:r w:rsidRPr="00363743">
        <w:rPr>
          <w:rStyle w:val="InlineIDUnderline"/>
          <w:rFonts w:ascii="Arial" w:eastAsia="MS Mincho" w:hAnsi="Arial" w:cs="Arial"/>
          <w:szCs w:val="22"/>
        </w:rPr>
        <w:t xml:space="preserve">H.  </w:t>
      </w:r>
      <w:r w:rsidRPr="00363743">
        <w:rPr>
          <w:rStyle w:val="cBodyTextIndentUnderline"/>
          <w:rFonts w:ascii="Arial" w:eastAsia="MS Mincho" w:hAnsi="Arial" w:cs="Arial"/>
          <w:szCs w:val="22"/>
        </w:rPr>
        <w:t>May create advisory committees, in addition to the advisory committee under section 7285, to advise the board on the program and fund;</w:t>
      </w:r>
    </w:p>
    <w:p w:rsidR="00F96568" w:rsidRPr="00363743" w:rsidRDefault="00F96568" w:rsidP="00032115">
      <w:pPr>
        <w:pStyle w:val="BodyTextIndent"/>
        <w:spacing w:before="60" w:afterLines="60" w:after="144" w:line="276" w:lineRule="auto"/>
        <w:rPr>
          <w:rStyle w:val="cBodyTextIndentUnderline"/>
          <w:rFonts w:ascii="Arial" w:eastAsia="MS Mincho" w:hAnsi="Arial" w:cs="Arial"/>
          <w:szCs w:val="22"/>
        </w:rPr>
      </w:pPr>
      <w:r w:rsidRPr="00363743">
        <w:rPr>
          <w:rStyle w:val="InlineIDUnderline"/>
          <w:rFonts w:ascii="Arial" w:eastAsia="MS Mincho" w:hAnsi="Arial" w:cs="Arial"/>
          <w:szCs w:val="22"/>
        </w:rPr>
        <w:t xml:space="preserve">I.  </w:t>
      </w:r>
      <w:r w:rsidRPr="00363743">
        <w:rPr>
          <w:rStyle w:val="cBodyTextIndentUnderline"/>
          <w:rFonts w:ascii="Arial" w:eastAsia="MS Mincho" w:hAnsi="Arial" w:cs="Arial"/>
          <w:szCs w:val="22"/>
        </w:rPr>
        <w:t>Shall collect, analyze and disseminate information related to the program and the broader needs of families in the State, as applicable, including measuring and studying disparities in access to relevant services by race, income, disability and gender;</w:t>
      </w:r>
    </w:p>
    <w:p w:rsidR="00F96568" w:rsidRPr="00363743" w:rsidRDefault="00F96568" w:rsidP="00032115">
      <w:pPr>
        <w:pStyle w:val="BodyTextIndent"/>
        <w:spacing w:before="60" w:afterLines="60" w:after="144" w:line="276" w:lineRule="auto"/>
        <w:rPr>
          <w:rStyle w:val="cBodyTextIndentUnderline"/>
          <w:rFonts w:ascii="Arial" w:eastAsia="MS Mincho" w:hAnsi="Arial" w:cs="Arial"/>
          <w:szCs w:val="22"/>
        </w:rPr>
      </w:pPr>
      <w:r w:rsidRPr="00363743">
        <w:rPr>
          <w:rStyle w:val="InlineIDUnderline"/>
          <w:rFonts w:ascii="Arial" w:eastAsia="MS Mincho" w:hAnsi="Arial" w:cs="Arial"/>
          <w:szCs w:val="22"/>
        </w:rPr>
        <w:t xml:space="preserve">J.  </w:t>
      </w:r>
      <w:r w:rsidRPr="00363743">
        <w:rPr>
          <w:rStyle w:val="cBodyTextIndentUnderline"/>
          <w:rFonts w:ascii="Arial" w:eastAsia="MS Mincho" w:hAnsi="Arial" w:cs="Arial"/>
          <w:szCs w:val="22"/>
        </w:rPr>
        <w:t>Shall, in the event the board identifies disparities in access to relevant services by race, income or gender, manage the program so that those disparities are reduced or eliminated;</w:t>
      </w:r>
    </w:p>
    <w:p w:rsidR="00F96568" w:rsidRPr="00363743" w:rsidRDefault="00F96568" w:rsidP="00032115">
      <w:pPr>
        <w:pStyle w:val="BodyTextIndent"/>
        <w:spacing w:before="60" w:afterLines="60" w:after="144" w:line="276" w:lineRule="auto"/>
        <w:rPr>
          <w:rStyle w:val="cBodyTextIndentUnderline"/>
          <w:rFonts w:ascii="Arial" w:eastAsia="MS Mincho" w:hAnsi="Arial" w:cs="Arial"/>
          <w:szCs w:val="22"/>
        </w:rPr>
      </w:pPr>
      <w:r w:rsidRPr="00363743">
        <w:rPr>
          <w:rStyle w:val="InlineIDUnderline"/>
          <w:rFonts w:ascii="Arial" w:eastAsia="MS Mincho" w:hAnsi="Arial" w:cs="Arial"/>
          <w:szCs w:val="22"/>
        </w:rPr>
        <w:t xml:space="preserve">K.  </w:t>
      </w:r>
      <w:r w:rsidRPr="00363743">
        <w:rPr>
          <w:rStyle w:val="cBodyTextIndentUnderline"/>
          <w:rFonts w:ascii="Arial" w:eastAsia="MS Mincho" w:hAnsi="Arial" w:cs="Arial"/>
          <w:szCs w:val="22"/>
        </w:rPr>
        <w:t>Shall create a process for assessing the needs for in-home and community support services for individuals who need those services who are residing in their own homes or in other private homes in the community and a process for determining the extent of services eligible persons may receive;</w:t>
      </w:r>
    </w:p>
    <w:p w:rsidR="00F96568" w:rsidRPr="00363743" w:rsidRDefault="00F96568" w:rsidP="00032115">
      <w:pPr>
        <w:pStyle w:val="BodyTextIndent"/>
        <w:spacing w:before="60" w:afterLines="60" w:after="144" w:line="276" w:lineRule="auto"/>
        <w:rPr>
          <w:rStyle w:val="cBodyTextIndentUnderline"/>
          <w:rFonts w:ascii="Arial" w:eastAsia="MS Mincho" w:hAnsi="Arial" w:cs="Arial"/>
          <w:szCs w:val="22"/>
        </w:rPr>
      </w:pPr>
      <w:r w:rsidRPr="00363743">
        <w:rPr>
          <w:rStyle w:val="InlineIDUnderline"/>
          <w:rFonts w:ascii="Arial" w:eastAsia="MS Mincho" w:hAnsi="Arial" w:cs="Arial"/>
          <w:szCs w:val="22"/>
        </w:rPr>
        <w:lastRenderedPageBreak/>
        <w:t xml:space="preserve">L.  </w:t>
      </w:r>
      <w:r w:rsidRPr="00363743">
        <w:rPr>
          <w:rStyle w:val="cBodyTextIndentUnderline"/>
          <w:rFonts w:ascii="Arial" w:eastAsia="MS Mincho" w:hAnsi="Arial" w:cs="Arial"/>
          <w:szCs w:val="22"/>
        </w:rPr>
        <w:t>May partner with the department to provide supplementary funding to existing state programs, including long-term care programs other than in-home and community support services, to expand eligibility, increase payments to providers or raise quality standards consistent with other responsibilities, and to maintain a stable, high-quality care workforce;</w:t>
      </w:r>
    </w:p>
    <w:p w:rsidR="00F96568" w:rsidRPr="00363743" w:rsidRDefault="00F96568" w:rsidP="00032115">
      <w:pPr>
        <w:pStyle w:val="BodyTextIndent"/>
        <w:spacing w:before="60" w:afterLines="60" w:after="144" w:line="276" w:lineRule="auto"/>
        <w:rPr>
          <w:rStyle w:val="cBodyTextIndentUnderline"/>
          <w:rFonts w:ascii="Arial" w:eastAsia="MS Mincho" w:hAnsi="Arial" w:cs="Arial"/>
          <w:szCs w:val="22"/>
        </w:rPr>
      </w:pPr>
      <w:r w:rsidRPr="00363743">
        <w:rPr>
          <w:rStyle w:val="InlineIDUnderline"/>
          <w:rFonts w:ascii="Arial" w:eastAsia="MS Mincho" w:hAnsi="Arial" w:cs="Arial"/>
          <w:szCs w:val="22"/>
        </w:rPr>
        <w:t xml:space="preserve">M.  </w:t>
      </w:r>
      <w:r w:rsidRPr="00363743">
        <w:rPr>
          <w:rStyle w:val="cBodyTextIndentUnderline"/>
          <w:rFonts w:ascii="Arial" w:eastAsia="MS Mincho" w:hAnsi="Arial" w:cs="Arial"/>
          <w:szCs w:val="22"/>
        </w:rPr>
        <w:t>Shall create and adopt its own governance rules and develop and approve its own budget for the program and its administration and may expend no more than 5% of the fund on administrative costs;</w:t>
      </w:r>
    </w:p>
    <w:p w:rsidR="00F96568" w:rsidRPr="00363743" w:rsidRDefault="00F96568" w:rsidP="00032115">
      <w:pPr>
        <w:pStyle w:val="BodyTextIndent"/>
        <w:spacing w:before="60" w:afterLines="60" w:after="144" w:line="276" w:lineRule="auto"/>
        <w:rPr>
          <w:rStyle w:val="cBodyTextIndentUnderline"/>
          <w:rFonts w:ascii="Arial" w:eastAsia="MS Mincho" w:hAnsi="Arial" w:cs="Arial"/>
          <w:szCs w:val="22"/>
        </w:rPr>
      </w:pPr>
      <w:r w:rsidRPr="00363743">
        <w:rPr>
          <w:rStyle w:val="InlineIDUnderline"/>
          <w:rFonts w:ascii="Arial" w:eastAsia="MS Mincho" w:hAnsi="Arial" w:cs="Arial"/>
          <w:szCs w:val="22"/>
        </w:rPr>
        <w:t xml:space="preserve">N.  </w:t>
      </w:r>
      <w:r w:rsidRPr="00363743">
        <w:rPr>
          <w:rStyle w:val="cBodyTextIndentUnderline"/>
          <w:rFonts w:ascii="Arial" w:eastAsia="MS Mincho" w:hAnsi="Arial" w:cs="Arial"/>
          <w:szCs w:val="22"/>
        </w:rPr>
        <w:t>May fund initiatives that contribute to the effective use of the fund including workforce development, training and quality improvement programs and certifications for direct care workers;</w:t>
      </w:r>
    </w:p>
    <w:p w:rsidR="00F96568" w:rsidRPr="00363743" w:rsidRDefault="00F96568" w:rsidP="00032115">
      <w:pPr>
        <w:pStyle w:val="BodyTextIndent"/>
        <w:spacing w:before="60" w:afterLines="60" w:after="144" w:line="276" w:lineRule="auto"/>
        <w:rPr>
          <w:rStyle w:val="cBodyTextIndentUnderline"/>
          <w:rFonts w:ascii="Arial" w:eastAsia="MS Mincho" w:hAnsi="Arial" w:cs="Arial"/>
          <w:szCs w:val="22"/>
        </w:rPr>
      </w:pPr>
      <w:r w:rsidRPr="00363743">
        <w:rPr>
          <w:rStyle w:val="InlineIDUnderline"/>
          <w:rFonts w:ascii="Arial" w:eastAsia="MS Mincho" w:hAnsi="Arial" w:cs="Arial"/>
          <w:szCs w:val="22"/>
        </w:rPr>
        <w:t xml:space="preserve">O.  </w:t>
      </w:r>
      <w:r w:rsidRPr="00363743">
        <w:rPr>
          <w:rStyle w:val="cBodyTextIndentUnderline"/>
          <w:rFonts w:ascii="Arial" w:eastAsia="MS Mincho" w:hAnsi="Arial" w:cs="Arial"/>
          <w:szCs w:val="22"/>
        </w:rPr>
        <w:t>Shall conduct outreach activities to ensure public understanding of the program and promote awareness of application procedures;</w:t>
      </w:r>
    </w:p>
    <w:p w:rsidR="00F96568" w:rsidRPr="00363743" w:rsidRDefault="00F96568" w:rsidP="00032115">
      <w:pPr>
        <w:pStyle w:val="BodyTextIndent"/>
        <w:spacing w:before="60" w:afterLines="60" w:after="144" w:line="276" w:lineRule="auto"/>
        <w:rPr>
          <w:rStyle w:val="cBodyTextIndentUnderline"/>
          <w:rFonts w:ascii="Arial" w:eastAsia="MS Mincho" w:hAnsi="Arial" w:cs="Arial"/>
          <w:szCs w:val="22"/>
        </w:rPr>
      </w:pPr>
      <w:r w:rsidRPr="00363743">
        <w:rPr>
          <w:rStyle w:val="InlineIDUnderline"/>
          <w:rFonts w:ascii="Arial" w:eastAsia="MS Mincho" w:hAnsi="Arial" w:cs="Arial"/>
          <w:szCs w:val="22"/>
        </w:rPr>
        <w:t xml:space="preserve">P.  </w:t>
      </w:r>
      <w:r w:rsidRPr="00363743">
        <w:rPr>
          <w:rStyle w:val="cBodyTextIndentUnderline"/>
          <w:rFonts w:ascii="Arial" w:eastAsia="MS Mincho" w:hAnsi="Arial" w:cs="Arial"/>
          <w:szCs w:val="22"/>
        </w:rPr>
        <w:t>Shall report to the Legislature no later than February 15th annually on the status of the fund, including revenues, expenditures on in-home and community support services, administrative costs, provider reimbursement rates and any other information relating to the fund, and advise the Legislature on appropriate policies related to in-home and community support services;</w:t>
      </w:r>
    </w:p>
    <w:p w:rsidR="00F96568" w:rsidRPr="00363743" w:rsidRDefault="00F96568" w:rsidP="00032115">
      <w:pPr>
        <w:pStyle w:val="BodyTextIndent"/>
        <w:spacing w:before="60" w:afterLines="60" w:after="144" w:line="276" w:lineRule="auto"/>
        <w:rPr>
          <w:rStyle w:val="cBodyTextIndentUnderline"/>
          <w:rFonts w:ascii="Arial" w:eastAsia="MS Mincho" w:hAnsi="Arial" w:cs="Arial"/>
          <w:szCs w:val="22"/>
        </w:rPr>
      </w:pPr>
      <w:r w:rsidRPr="00363743">
        <w:rPr>
          <w:rStyle w:val="InlineIDUnderline"/>
          <w:rFonts w:ascii="Arial" w:eastAsia="MS Mincho" w:hAnsi="Arial" w:cs="Arial"/>
          <w:szCs w:val="22"/>
        </w:rPr>
        <w:t xml:space="preserve">Q.  </w:t>
      </w:r>
      <w:r w:rsidRPr="00363743">
        <w:rPr>
          <w:rStyle w:val="cBodyTextIndentUnderline"/>
          <w:rFonts w:ascii="Arial" w:eastAsia="MS Mincho" w:hAnsi="Arial" w:cs="Arial"/>
          <w:szCs w:val="22"/>
        </w:rPr>
        <w:t>Shall, if funds available are not sufficient to cover program costs, implement cost-saving measures that curtail benefits as necessary while maintaining eligibility standards; and</w:t>
      </w:r>
    </w:p>
    <w:p w:rsidR="00F96568" w:rsidRPr="00363743" w:rsidRDefault="00F96568" w:rsidP="00032115">
      <w:pPr>
        <w:pStyle w:val="BodyTextIndent"/>
        <w:spacing w:before="60" w:afterLines="60" w:after="144" w:line="276" w:lineRule="auto"/>
        <w:rPr>
          <w:rStyle w:val="cBodyTextIndentUnderline"/>
          <w:rFonts w:ascii="Arial" w:eastAsia="MS Mincho" w:hAnsi="Arial" w:cs="Arial"/>
          <w:szCs w:val="22"/>
        </w:rPr>
      </w:pPr>
      <w:r w:rsidRPr="00363743">
        <w:rPr>
          <w:rStyle w:val="InlineIDUnderline"/>
          <w:rFonts w:ascii="Arial" w:eastAsia="MS Mincho" w:hAnsi="Arial" w:cs="Arial"/>
          <w:szCs w:val="22"/>
        </w:rPr>
        <w:t xml:space="preserve">R.  </w:t>
      </w:r>
      <w:r w:rsidRPr="00363743">
        <w:rPr>
          <w:rStyle w:val="cBodyTextIndentUnderline"/>
          <w:rFonts w:ascii="Arial" w:eastAsia="MS Mincho" w:hAnsi="Arial" w:cs="Arial"/>
          <w:szCs w:val="22"/>
        </w:rPr>
        <w:t>Shall take any other action necessary to implement the program and enable the board to exercise its powers and carry out its duties under this chapter.</w:t>
      </w:r>
    </w:p>
    <w:p w:rsidR="00F96568" w:rsidRPr="00363743" w:rsidRDefault="00F96568" w:rsidP="00027637">
      <w:pPr>
        <w:pStyle w:val="BodyText2"/>
        <w:spacing w:before="60" w:afterLines="60" w:after="144" w:line="276" w:lineRule="auto"/>
        <w:ind w:firstLine="720"/>
        <w:rPr>
          <w:rStyle w:val="cBodyText2Underline"/>
          <w:rFonts w:ascii="Arial" w:eastAsia="MS Mincho" w:hAnsi="Arial" w:cs="Arial"/>
          <w:szCs w:val="22"/>
        </w:rPr>
      </w:pPr>
      <w:r w:rsidRPr="00363743">
        <w:rPr>
          <w:rStyle w:val="InlineID2Underline"/>
          <w:rFonts w:ascii="Arial" w:eastAsia="MS Mincho" w:hAnsi="Arial" w:cs="Arial"/>
          <w:szCs w:val="22"/>
        </w:rPr>
        <w:t xml:space="preserve">3.  </w:t>
      </w:r>
      <w:r w:rsidRPr="00363743">
        <w:rPr>
          <w:rStyle w:val="InlineHeadnote2Underline"/>
          <w:rFonts w:ascii="Arial" w:eastAsia="MS Mincho" w:hAnsi="Arial" w:cs="Arial"/>
          <w:szCs w:val="22"/>
        </w:rPr>
        <w:t xml:space="preserve">Membership.  </w:t>
      </w:r>
      <w:r w:rsidRPr="00363743">
        <w:rPr>
          <w:rStyle w:val="cBodyText2Underline"/>
          <w:rFonts w:ascii="Arial" w:eastAsia="MS Mincho" w:hAnsi="Arial" w:cs="Arial"/>
          <w:szCs w:val="22"/>
        </w:rPr>
        <w:t>The board consists of the following members:</w:t>
      </w:r>
    </w:p>
    <w:p w:rsidR="00F96568" w:rsidRPr="00363743" w:rsidRDefault="00F96568" w:rsidP="00032115">
      <w:pPr>
        <w:pStyle w:val="BodyTextIndent"/>
        <w:spacing w:before="60" w:afterLines="60" w:after="144" w:line="276" w:lineRule="auto"/>
        <w:rPr>
          <w:rStyle w:val="cBodyTextIndentUnderline"/>
          <w:rFonts w:ascii="Arial" w:eastAsia="MS Mincho" w:hAnsi="Arial" w:cs="Arial"/>
          <w:szCs w:val="22"/>
        </w:rPr>
      </w:pPr>
      <w:r w:rsidRPr="00363743">
        <w:rPr>
          <w:rStyle w:val="InlineIDUnderline"/>
          <w:rFonts w:ascii="Arial" w:eastAsia="MS Mincho" w:hAnsi="Arial" w:cs="Arial"/>
          <w:szCs w:val="22"/>
        </w:rPr>
        <w:t xml:space="preserve">A.  </w:t>
      </w:r>
      <w:r w:rsidRPr="00363743">
        <w:rPr>
          <w:rStyle w:val="cBodyTextIndentUnderline"/>
          <w:rFonts w:ascii="Arial" w:eastAsia="MS Mincho" w:hAnsi="Arial" w:cs="Arial"/>
          <w:szCs w:val="22"/>
        </w:rPr>
        <w:t>Three members who represent personal care agencies as defined in section 1717, subsection 1, paragraph C;</w:t>
      </w:r>
    </w:p>
    <w:p w:rsidR="00F96568" w:rsidRPr="00363743" w:rsidRDefault="00F96568" w:rsidP="00032115">
      <w:pPr>
        <w:pStyle w:val="BodyTextIndent"/>
        <w:spacing w:before="60" w:afterLines="60" w:after="144" w:line="276" w:lineRule="auto"/>
        <w:rPr>
          <w:rStyle w:val="cBodyTextIndentUnderline"/>
          <w:rFonts w:ascii="Arial" w:eastAsia="MS Mincho" w:hAnsi="Arial" w:cs="Arial"/>
          <w:szCs w:val="22"/>
        </w:rPr>
      </w:pPr>
      <w:r w:rsidRPr="00363743">
        <w:rPr>
          <w:rStyle w:val="InlineIDUnderline"/>
          <w:rFonts w:ascii="Arial" w:eastAsia="MS Mincho" w:hAnsi="Arial" w:cs="Arial"/>
          <w:szCs w:val="22"/>
        </w:rPr>
        <w:t xml:space="preserve">B.  </w:t>
      </w:r>
      <w:r w:rsidRPr="00363743">
        <w:rPr>
          <w:rStyle w:val="cBodyTextIndentUnderline"/>
          <w:rFonts w:ascii="Arial" w:eastAsia="MS Mincho" w:hAnsi="Arial" w:cs="Arial"/>
          <w:szCs w:val="22"/>
        </w:rPr>
        <w:t>Three members who are individual providers or direct care service providers employed by in-home and community support services agencies; and</w:t>
      </w:r>
    </w:p>
    <w:p w:rsidR="00F96568" w:rsidRPr="00363743" w:rsidRDefault="00F96568" w:rsidP="00032115">
      <w:pPr>
        <w:pStyle w:val="BodyTextIndent"/>
        <w:spacing w:before="60" w:afterLines="60" w:after="144" w:line="276" w:lineRule="auto"/>
        <w:rPr>
          <w:rStyle w:val="cBodyTextIndentUnderline"/>
          <w:rFonts w:ascii="Arial" w:eastAsia="MS Mincho" w:hAnsi="Arial" w:cs="Arial"/>
          <w:szCs w:val="22"/>
        </w:rPr>
      </w:pPr>
      <w:r w:rsidRPr="00363743">
        <w:rPr>
          <w:rStyle w:val="InlineIDUnderline"/>
          <w:rFonts w:ascii="Arial" w:eastAsia="MS Mincho" w:hAnsi="Arial" w:cs="Arial"/>
          <w:szCs w:val="22"/>
        </w:rPr>
        <w:t xml:space="preserve">C.  </w:t>
      </w:r>
      <w:r w:rsidRPr="00363743">
        <w:rPr>
          <w:rStyle w:val="cBodyTextIndentUnderline"/>
          <w:rFonts w:ascii="Arial" w:eastAsia="MS Mincho" w:hAnsi="Arial" w:cs="Arial"/>
          <w:szCs w:val="22"/>
        </w:rPr>
        <w:t>Three members receiving in-home and community support services, or family members or guardians of individuals receiving in-home and community support services.</w:t>
      </w:r>
    </w:p>
    <w:p w:rsidR="00F96568" w:rsidRPr="00363743" w:rsidRDefault="00F96568" w:rsidP="00027637">
      <w:pPr>
        <w:pStyle w:val="BodyText2"/>
        <w:spacing w:before="60" w:afterLines="60" w:after="144" w:line="276" w:lineRule="auto"/>
        <w:ind w:firstLine="720"/>
        <w:rPr>
          <w:rStyle w:val="cBodyText2Underline"/>
          <w:rFonts w:ascii="Arial" w:eastAsia="MS Mincho" w:hAnsi="Arial" w:cs="Arial"/>
          <w:szCs w:val="22"/>
        </w:rPr>
      </w:pPr>
      <w:r w:rsidRPr="00363743">
        <w:rPr>
          <w:rStyle w:val="InlineID2Underline"/>
          <w:rFonts w:ascii="Arial" w:eastAsia="MS Mincho" w:hAnsi="Arial" w:cs="Arial"/>
          <w:szCs w:val="22"/>
        </w:rPr>
        <w:t xml:space="preserve">4.  </w:t>
      </w:r>
      <w:r w:rsidRPr="00363743">
        <w:rPr>
          <w:rStyle w:val="InlineHeadnote2Underline"/>
          <w:rFonts w:ascii="Arial" w:eastAsia="MS Mincho" w:hAnsi="Arial" w:cs="Arial"/>
          <w:szCs w:val="22"/>
        </w:rPr>
        <w:t xml:space="preserve">First board.  </w:t>
      </w:r>
      <w:r w:rsidRPr="00363743">
        <w:rPr>
          <w:rStyle w:val="cBodyText2Underline"/>
          <w:rFonts w:ascii="Arial" w:eastAsia="MS Mincho" w:hAnsi="Arial" w:cs="Arial"/>
          <w:szCs w:val="22"/>
        </w:rPr>
        <w:t>By February 1, 2019, the Speaker of the House of Representatives shall appoint 3 members to the first board who satisfy the requirements of subsection 3, paragraphs A to C, respectively; the President of the Senate shall appoint 3 members to the first board who satisfy the requirements of subsection 3, paragraphs A to C, respectively; and the Governor shall appoint 3 members to the first board who satisfy the requirements of subsection 3, paragraphs A to C, respectively.  A member of the first board serves for a one-year term or until the election of that member's successor under subsection 5.  A vacancy on the first board is filled in the same manner as the original appointment by the appointing authority.  The replacement member serves for the unexpired portion of the term.</w:t>
      </w:r>
    </w:p>
    <w:p w:rsidR="00F96568" w:rsidRPr="00363743" w:rsidRDefault="00F96568" w:rsidP="00027637">
      <w:pPr>
        <w:pStyle w:val="BodyText2"/>
        <w:spacing w:before="60" w:afterLines="60" w:after="144" w:line="276" w:lineRule="auto"/>
        <w:ind w:firstLine="720"/>
        <w:rPr>
          <w:rStyle w:val="cBodyText2Underline"/>
          <w:rFonts w:ascii="Arial" w:eastAsia="MS Mincho" w:hAnsi="Arial" w:cs="Arial"/>
          <w:szCs w:val="22"/>
        </w:rPr>
      </w:pPr>
      <w:r w:rsidRPr="00363743">
        <w:rPr>
          <w:rStyle w:val="InlineID2Underline"/>
          <w:rFonts w:ascii="Arial" w:eastAsia="MS Mincho" w:hAnsi="Arial" w:cs="Arial"/>
          <w:szCs w:val="22"/>
        </w:rPr>
        <w:t xml:space="preserve">5.  </w:t>
      </w:r>
      <w:r w:rsidRPr="00363743">
        <w:rPr>
          <w:rStyle w:val="InlineHeadnote2Underline"/>
          <w:rFonts w:ascii="Arial" w:eastAsia="MS Mincho" w:hAnsi="Arial" w:cs="Arial"/>
          <w:szCs w:val="22"/>
        </w:rPr>
        <w:t xml:space="preserve">Election.  </w:t>
      </w:r>
      <w:r w:rsidRPr="00363743">
        <w:rPr>
          <w:rStyle w:val="cBodyText2Underline"/>
          <w:rFonts w:ascii="Arial" w:eastAsia="MS Mincho" w:hAnsi="Arial" w:cs="Arial"/>
          <w:szCs w:val="22"/>
        </w:rPr>
        <w:t>The board shall establish procedures to provide for elections of board members after the terms of the first board members expire.  The board shall establish and administer a system of nomination and secret ballot voting by mail or using a secure online voting system by which each member is elected by vote of that member's constituency.</w:t>
      </w:r>
    </w:p>
    <w:p w:rsidR="00F96568" w:rsidRPr="00363743" w:rsidRDefault="00F96568" w:rsidP="00032115">
      <w:pPr>
        <w:pStyle w:val="Paragraph"/>
        <w:spacing w:afterLines="60" w:after="144" w:line="276" w:lineRule="auto"/>
        <w:rPr>
          <w:rStyle w:val="cBodyText2Underline"/>
          <w:rFonts w:ascii="Arial" w:eastAsia="MS Mincho" w:hAnsi="Arial" w:cs="Arial"/>
          <w:szCs w:val="22"/>
        </w:rPr>
      </w:pPr>
      <w:r w:rsidRPr="00363743">
        <w:rPr>
          <w:rStyle w:val="cBodyText2Underline"/>
          <w:rFonts w:ascii="Arial" w:eastAsia="MS Mincho" w:hAnsi="Arial" w:cs="Arial"/>
          <w:szCs w:val="22"/>
        </w:rPr>
        <w:lastRenderedPageBreak/>
        <w:t>The following persons are eligible to vote for the board members representing their respective constituencies:</w:t>
      </w:r>
    </w:p>
    <w:p w:rsidR="00F96568" w:rsidRPr="00363743" w:rsidRDefault="00F96568" w:rsidP="00032115">
      <w:pPr>
        <w:pStyle w:val="BodyTextIndent"/>
        <w:spacing w:before="60" w:afterLines="60" w:after="144" w:line="276" w:lineRule="auto"/>
        <w:rPr>
          <w:rStyle w:val="cBodyTextIndentUnderline"/>
          <w:rFonts w:ascii="Arial" w:eastAsia="MS Mincho" w:hAnsi="Arial" w:cs="Arial"/>
          <w:szCs w:val="22"/>
        </w:rPr>
      </w:pPr>
      <w:r w:rsidRPr="00363743">
        <w:rPr>
          <w:rStyle w:val="InlineIDUnderline"/>
          <w:rFonts w:ascii="Arial" w:eastAsia="MS Mincho" w:hAnsi="Arial" w:cs="Arial"/>
          <w:szCs w:val="22"/>
        </w:rPr>
        <w:t xml:space="preserve">A.  </w:t>
      </w:r>
      <w:r w:rsidRPr="00363743">
        <w:rPr>
          <w:rStyle w:val="cBodyTextIndentUnderline"/>
          <w:rFonts w:ascii="Arial" w:eastAsia="MS Mincho" w:hAnsi="Arial" w:cs="Arial"/>
          <w:szCs w:val="22"/>
        </w:rPr>
        <w:t>All personal care agencies as defined in section 1717, subsection 1, paragraph C, acting through their owners, directors and managers as they may choose;</w:t>
      </w:r>
    </w:p>
    <w:p w:rsidR="00F96568" w:rsidRPr="00363743" w:rsidRDefault="00F96568" w:rsidP="00032115">
      <w:pPr>
        <w:pStyle w:val="BodyTextIndent"/>
        <w:spacing w:before="60" w:afterLines="60" w:after="144" w:line="276" w:lineRule="auto"/>
        <w:rPr>
          <w:rStyle w:val="cBodyTextIndentUnderline"/>
          <w:rFonts w:ascii="Arial" w:eastAsia="MS Mincho" w:hAnsi="Arial" w:cs="Arial"/>
          <w:szCs w:val="22"/>
        </w:rPr>
      </w:pPr>
      <w:r w:rsidRPr="00363743">
        <w:rPr>
          <w:rStyle w:val="InlineIDUnderline"/>
          <w:rFonts w:ascii="Arial" w:eastAsia="MS Mincho" w:hAnsi="Arial" w:cs="Arial"/>
          <w:szCs w:val="22"/>
        </w:rPr>
        <w:t xml:space="preserve">B.  </w:t>
      </w:r>
      <w:r w:rsidRPr="00363743">
        <w:rPr>
          <w:rStyle w:val="cBodyTextIndentUnderline"/>
          <w:rFonts w:ascii="Arial" w:eastAsia="MS Mincho" w:hAnsi="Arial" w:cs="Arial"/>
          <w:szCs w:val="22"/>
        </w:rPr>
        <w:t>All individual providers and direct care service providers employed by in-home and community support services agencies; and</w:t>
      </w:r>
    </w:p>
    <w:p w:rsidR="00F96568" w:rsidRPr="00363743" w:rsidRDefault="00F96568" w:rsidP="00032115">
      <w:pPr>
        <w:pStyle w:val="BodyTextIndent"/>
        <w:spacing w:before="60" w:afterLines="60" w:after="144" w:line="276" w:lineRule="auto"/>
        <w:rPr>
          <w:rStyle w:val="cBodyTextIndentUnderline"/>
          <w:rFonts w:ascii="Arial" w:eastAsia="MS Mincho" w:hAnsi="Arial" w:cs="Arial"/>
          <w:szCs w:val="22"/>
        </w:rPr>
      </w:pPr>
      <w:r w:rsidRPr="00363743">
        <w:rPr>
          <w:rStyle w:val="InlineIDUnderline"/>
          <w:rFonts w:ascii="Arial" w:eastAsia="MS Mincho" w:hAnsi="Arial" w:cs="Arial"/>
          <w:szCs w:val="22"/>
        </w:rPr>
        <w:t xml:space="preserve">C.  </w:t>
      </w:r>
      <w:r w:rsidRPr="00363743">
        <w:rPr>
          <w:rStyle w:val="cBodyTextIndentUnderline"/>
          <w:rFonts w:ascii="Arial" w:eastAsia="MS Mincho" w:hAnsi="Arial" w:cs="Arial"/>
          <w:szCs w:val="22"/>
        </w:rPr>
        <w:t>All persons receiving in-home and community support services through the program, or their family members.</w:t>
      </w:r>
    </w:p>
    <w:p w:rsidR="00F96568" w:rsidRPr="00363743" w:rsidRDefault="00F96568" w:rsidP="00032115">
      <w:pPr>
        <w:pStyle w:val="Paragraph"/>
        <w:spacing w:afterLines="60" w:after="144" w:line="276" w:lineRule="auto"/>
        <w:rPr>
          <w:rStyle w:val="cBodyText2Underline"/>
          <w:rFonts w:ascii="Arial" w:eastAsia="MS Mincho" w:hAnsi="Arial" w:cs="Arial"/>
          <w:szCs w:val="22"/>
        </w:rPr>
      </w:pPr>
      <w:r w:rsidRPr="00363743">
        <w:rPr>
          <w:rStyle w:val="cBodyText2Underline"/>
          <w:rFonts w:ascii="Arial" w:eastAsia="MS Mincho" w:hAnsi="Arial" w:cs="Arial"/>
          <w:szCs w:val="22"/>
        </w:rPr>
        <w:t>No later than August 1, 2019, the department shall provide to the board lists of all persons eligible to vote within the constituency categories, including names, addresses and e-mail addresses.  The board shall ensure that these lists are used solely for the purpose of providing information relating to the board election and for mailing or e-mailing ballots.  The lists must be made available to the constituency associations set forth in section 7290 for purposes of communicating about the election, candidates and issues relating to the program.  Persons on the list must be given the opportunity to opt out of receiving communications relating to the program.</w:t>
      </w:r>
    </w:p>
    <w:p w:rsidR="00F96568" w:rsidRPr="00363743" w:rsidRDefault="00F96568" w:rsidP="00032115">
      <w:pPr>
        <w:pStyle w:val="Paragraph"/>
        <w:spacing w:afterLines="60" w:after="144" w:line="276" w:lineRule="auto"/>
        <w:rPr>
          <w:rStyle w:val="cBodyText2Underline"/>
          <w:rFonts w:ascii="Arial" w:eastAsia="MS Mincho" w:hAnsi="Arial" w:cs="Arial"/>
          <w:szCs w:val="22"/>
        </w:rPr>
      </w:pPr>
      <w:r w:rsidRPr="00363743">
        <w:rPr>
          <w:rStyle w:val="cBodyText2Underline"/>
          <w:rFonts w:ascii="Arial" w:eastAsia="MS Mincho" w:hAnsi="Arial" w:cs="Arial"/>
          <w:szCs w:val="22"/>
        </w:rPr>
        <w:t>The lists described in this subsection are not public records as described in Title 1, section 402, subsection 3.  The board may adopt rules to implement this subsection, including rules for the confidentiality of lists and rules detailing the elections process.  Rules adopted pursuant to this subsection are routine technical rules as defined in Title 5, chapter 375, subchapter 2</w:t>
      </w:r>
      <w:r w:rsidRPr="00363743">
        <w:rPr>
          <w:rStyle w:val="cBodyText2Underline"/>
          <w:rFonts w:ascii="Arial" w:eastAsia="MS Mincho" w:hAnsi="Arial" w:cs="Arial"/>
          <w:szCs w:val="22"/>
        </w:rPr>
        <w:noBreakHyphen/>
        <w:t>A.</w:t>
      </w:r>
    </w:p>
    <w:p w:rsidR="00F96568" w:rsidRPr="00363743" w:rsidRDefault="00F96568" w:rsidP="00027637">
      <w:pPr>
        <w:pStyle w:val="BodyText2"/>
        <w:spacing w:before="60" w:afterLines="60" w:after="144" w:line="276" w:lineRule="auto"/>
        <w:ind w:firstLine="720"/>
        <w:rPr>
          <w:rStyle w:val="cBodyText2Underline"/>
          <w:rFonts w:ascii="Arial" w:eastAsia="MS Mincho" w:hAnsi="Arial" w:cs="Arial"/>
          <w:szCs w:val="22"/>
        </w:rPr>
      </w:pPr>
      <w:r w:rsidRPr="00363743">
        <w:rPr>
          <w:rStyle w:val="InlineID2Underline"/>
          <w:rFonts w:ascii="Arial" w:eastAsia="MS Mincho" w:hAnsi="Arial" w:cs="Arial"/>
          <w:szCs w:val="22"/>
        </w:rPr>
        <w:t xml:space="preserve">6.  </w:t>
      </w:r>
      <w:r w:rsidRPr="00363743">
        <w:rPr>
          <w:rStyle w:val="InlineHeadnote2Underline"/>
          <w:rFonts w:ascii="Arial" w:eastAsia="MS Mincho" w:hAnsi="Arial" w:cs="Arial"/>
          <w:szCs w:val="22"/>
        </w:rPr>
        <w:t xml:space="preserve">Terms; compensation; vacancy.  </w:t>
      </w:r>
      <w:r w:rsidRPr="00363743">
        <w:rPr>
          <w:rStyle w:val="cBodyText2Underline"/>
          <w:rFonts w:ascii="Arial" w:eastAsia="MS Mincho" w:hAnsi="Arial" w:cs="Arial"/>
          <w:szCs w:val="22"/>
        </w:rPr>
        <w:t>A member of the board elected under subsection 5 serves a 3-year term and may serve no more than 4 terms.  Members receive no compensation for service but are entitled to payment of any necessary expenses, including travel expenses, incurred in the discharge of their duties.  A vacancy during the term of a member elected under subsection 5 may be filled by appointment by the commissioner for the remainder of the member's term.  A member representing individuals receiving in</w:t>
      </w:r>
      <w:r w:rsidRPr="00363743">
        <w:rPr>
          <w:rStyle w:val="cBodyText2Underline"/>
          <w:rFonts w:ascii="Arial" w:eastAsia="MS Mincho" w:hAnsi="Arial" w:cs="Arial"/>
          <w:szCs w:val="22"/>
        </w:rPr>
        <w:noBreakHyphen/>
        <w:t>home and community support services under subsection 3, paragraph C who received such services upon election but who no longer receives those services may serve the remainder of the member's term.  A member appointed or elected under subsection 3, paragraph A or B is no longer eligible to serve if that member no longer meets the requirements of the respective paragraph unless that member is moving to a new position that will permit the member to meet the same requirements and the gap in qualifying lasts no longer than 8 weeks.</w:t>
      </w:r>
    </w:p>
    <w:p w:rsidR="00F96568" w:rsidRPr="00363743" w:rsidRDefault="00F96568" w:rsidP="00027637">
      <w:pPr>
        <w:pStyle w:val="BodyText2"/>
        <w:spacing w:before="60" w:afterLines="60" w:after="144" w:line="276" w:lineRule="auto"/>
        <w:ind w:firstLine="720"/>
        <w:rPr>
          <w:rStyle w:val="cBodyText2Underline"/>
          <w:rFonts w:ascii="Arial" w:eastAsia="MS Mincho" w:hAnsi="Arial" w:cs="Arial"/>
          <w:szCs w:val="22"/>
        </w:rPr>
      </w:pPr>
      <w:r w:rsidRPr="00363743">
        <w:rPr>
          <w:rStyle w:val="InlineID2Underline"/>
          <w:rFonts w:ascii="Arial" w:eastAsia="MS Mincho" w:hAnsi="Arial" w:cs="Arial"/>
          <w:szCs w:val="22"/>
        </w:rPr>
        <w:t xml:space="preserve">7.  </w:t>
      </w:r>
      <w:r w:rsidRPr="00363743">
        <w:rPr>
          <w:rStyle w:val="InlineHeadnote2Underline"/>
          <w:rFonts w:ascii="Arial" w:eastAsia="MS Mincho" w:hAnsi="Arial" w:cs="Arial"/>
          <w:szCs w:val="22"/>
        </w:rPr>
        <w:t xml:space="preserve">Administrative support; executive director.  </w:t>
      </w:r>
      <w:r w:rsidRPr="00363743">
        <w:rPr>
          <w:rStyle w:val="cBodyText2Underline"/>
          <w:rFonts w:ascii="Arial" w:eastAsia="MS Mincho" w:hAnsi="Arial" w:cs="Arial"/>
          <w:szCs w:val="22"/>
        </w:rPr>
        <w:t>The board shall employ an executive director to take all actions appropriate and necessary to administer the program, provide administrative, managerial and technical support for the operations of the board and compile annual reports.  The executive director must have expertise relevant to managing the program.  The board shall set the salary of the executive director, who serves at the pleasure of the board.  The executive director may hire additional professional and administrative staff as necessary to administer the program.</w:t>
      </w:r>
    </w:p>
    <w:p w:rsidR="00F96568" w:rsidRPr="00363743" w:rsidRDefault="00F96568" w:rsidP="00032115">
      <w:pPr>
        <w:pStyle w:val="MRSSection"/>
        <w:spacing w:before="60" w:afterLines="60" w:after="144" w:line="276" w:lineRule="auto"/>
        <w:rPr>
          <w:rStyle w:val="InlineID2Underline"/>
          <w:rFonts w:ascii="Arial" w:eastAsia="MS Mincho" w:hAnsi="Arial" w:cs="Arial"/>
          <w:szCs w:val="22"/>
        </w:rPr>
      </w:pPr>
      <w:r w:rsidRPr="00363743">
        <w:rPr>
          <w:rStyle w:val="InlineID2Underline"/>
          <w:rFonts w:ascii="Arial" w:eastAsia="MS Mincho" w:hAnsi="Arial" w:cs="Arial"/>
          <w:szCs w:val="22"/>
        </w:rPr>
        <w:t>§7285.  Universal Home Care Trust Fund Advisory Committee</w:t>
      </w:r>
    </w:p>
    <w:p w:rsidR="00F96568" w:rsidRPr="00363743" w:rsidRDefault="00F96568" w:rsidP="00032115">
      <w:pPr>
        <w:pStyle w:val="BodyText2"/>
        <w:spacing w:before="60" w:afterLines="60" w:after="144" w:line="276" w:lineRule="auto"/>
        <w:rPr>
          <w:rStyle w:val="cBodyText2Underline"/>
          <w:rFonts w:ascii="Arial" w:eastAsia="MS Mincho" w:hAnsi="Arial" w:cs="Arial"/>
          <w:szCs w:val="22"/>
        </w:rPr>
      </w:pPr>
      <w:r w:rsidRPr="00363743">
        <w:rPr>
          <w:rStyle w:val="cBodyText2Underline"/>
          <w:rFonts w:ascii="Arial" w:eastAsia="MS Mincho" w:hAnsi="Arial" w:cs="Arial"/>
          <w:szCs w:val="22"/>
        </w:rPr>
        <w:t>The Universal Home Care Trust Fund Advisory Committee is established under Title 5, section 12004</w:t>
      </w:r>
      <w:r w:rsidRPr="00363743">
        <w:rPr>
          <w:rStyle w:val="cBodyText2Underline"/>
          <w:rFonts w:ascii="Arial" w:eastAsia="MS Mincho" w:hAnsi="Arial" w:cs="Arial"/>
          <w:szCs w:val="22"/>
        </w:rPr>
        <w:noBreakHyphen/>
        <w:t>I, subsection 30</w:t>
      </w:r>
      <w:r w:rsidRPr="00363743">
        <w:rPr>
          <w:rStyle w:val="cBodyText2Underline"/>
          <w:rFonts w:ascii="Arial" w:eastAsia="MS Mincho" w:hAnsi="Arial" w:cs="Arial"/>
          <w:szCs w:val="22"/>
        </w:rPr>
        <w:noBreakHyphen/>
        <w:t>B.</w:t>
      </w:r>
    </w:p>
    <w:p w:rsidR="00F96568" w:rsidRPr="00363743" w:rsidRDefault="00F96568" w:rsidP="00027637">
      <w:pPr>
        <w:pStyle w:val="BodyText2"/>
        <w:spacing w:before="60" w:afterLines="60" w:after="144" w:line="276" w:lineRule="auto"/>
        <w:ind w:firstLine="720"/>
        <w:rPr>
          <w:rStyle w:val="cBodyText2Underline"/>
          <w:rFonts w:ascii="Arial" w:eastAsia="MS Mincho" w:hAnsi="Arial" w:cs="Arial"/>
          <w:szCs w:val="22"/>
        </w:rPr>
      </w:pPr>
      <w:r w:rsidRPr="00363743">
        <w:rPr>
          <w:rStyle w:val="InlineID2Underline"/>
          <w:rFonts w:ascii="Arial" w:eastAsia="MS Mincho" w:hAnsi="Arial" w:cs="Arial"/>
          <w:szCs w:val="22"/>
        </w:rPr>
        <w:t xml:space="preserve">1.  </w:t>
      </w:r>
      <w:r w:rsidRPr="00363743">
        <w:rPr>
          <w:rStyle w:val="InlineHeadnote2Underline"/>
          <w:rFonts w:ascii="Arial" w:eastAsia="MS Mincho" w:hAnsi="Arial" w:cs="Arial"/>
          <w:szCs w:val="22"/>
        </w:rPr>
        <w:t xml:space="preserve">Members.  </w:t>
      </w:r>
      <w:r w:rsidRPr="00363743">
        <w:rPr>
          <w:rStyle w:val="cBodyText2Underline"/>
          <w:rFonts w:ascii="Arial" w:eastAsia="MS Mincho" w:hAnsi="Arial" w:cs="Arial"/>
          <w:szCs w:val="22"/>
        </w:rPr>
        <w:t>The advisory committee is composed of the following individuals or their designees:</w:t>
      </w:r>
    </w:p>
    <w:p w:rsidR="00F96568" w:rsidRPr="00363743" w:rsidRDefault="00F96568" w:rsidP="00032115">
      <w:pPr>
        <w:pStyle w:val="BodyTextIndent"/>
        <w:spacing w:before="60" w:afterLines="60" w:after="144" w:line="276" w:lineRule="auto"/>
        <w:rPr>
          <w:rStyle w:val="cBodyTextIndentUnderline"/>
          <w:rFonts w:ascii="Arial" w:eastAsia="MS Mincho" w:hAnsi="Arial" w:cs="Arial"/>
          <w:szCs w:val="22"/>
        </w:rPr>
      </w:pPr>
      <w:r w:rsidRPr="00363743">
        <w:rPr>
          <w:rStyle w:val="InlineIDUnderline"/>
          <w:rFonts w:ascii="Arial" w:eastAsia="MS Mincho" w:hAnsi="Arial" w:cs="Arial"/>
          <w:szCs w:val="22"/>
        </w:rPr>
        <w:t xml:space="preserve">A.  </w:t>
      </w:r>
      <w:r w:rsidRPr="00363743">
        <w:rPr>
          <w:rStyle w:val="cBodyTextIndentUnderline"/>
          <w:rFonts w:ascii="Arial" w:eastAsia="MS Mincho" w:hAnsi="Arial" w:cs="Arial"/>
          <w:szCs w:val="22"/>
        </w:rPr>
        <w:t>The commissioner;</w:t>
      </w:r>
    </w:p>
    <w:p w:rsidR="00F96568" w:rsidRPr="00363743" w:rsidRDefault="00F96568" w:rsidP="00032115">
      <w:pPr>
        <w:pStyle w:val="BodyTextIndent"/>
        <w:spacing w:before="60" w:afterLines="60" w:after="144" w:line="276" w:lineRule="auto"/>
        <w:rPr>
          <w:rStyle w:val="cBodyTextIndentUnderline"/>
          <w:rFonts w:ascii="Arial" w:eastAsia="MS Mincho" w:hAnsi="Arial" w:cs="Arial"/>
          <w:szCs w:val="22"/>
        </w:rPr>
      </w:pPr>
      <w:r w:rsidRPr="00363743">
        <w:rPr>
          <w:rStyle w:val="InlineIDUnderline"/>
          <w:rFonts w:ascii="Arial" w:eastAsia="MS Mincho" w:hAnsi="Arial" w:cs="Arial"/>
          <w:szCs w:val="22"/>
        </w:rPr>
        <w:lastRenderedPageBreak/>
        <w:t xml:space="preserve">B.  </w:t>
      </w:r>
      <w:r w:rsidRPr="00363743">
        <w:rPr>
          <w:rStyle w:val="cBodyTextIndentUnderline"/>
          <w:rFonts w:ascii="Arial" w:eastAsia="MS Mincho" w:hAnsi="Arial" w:cs="Arial"/>
          <w:szCs w:val="22"/>
        </w:rPr>
        <w:t>The Commissioner of Labor;</w:t>
      </w:r>
    </w:p>
    <w:p w:rsidR="00F96568" w:rsidRPr="00363743" w:rsidRDefault="00F96568" w:rsidP="00032115">
      <w:pPr>
        <w:pStyle w:val="BodyTextIndent"/>
        <w:spacing w:before="60" w:afterLines="60" w:after="144" w:line="276" w:lineRule="auto"/>
        <w:rPr>
          <w:rStyle w:val="cBodyTextIndentUnderline"/>
          <w:rFonts w:ascii="Arial" w:eastAsia="MS Mincho" w:hAnsi="Arial" w:cs="Arial"/>
          <w:szCs w:val="22"/>
        </w:rPr>
      </w:pPr>
      <w:r w:rsidRPr="00363743">
        <w:rPr>
          <w:rStyle w:val="InlineIDUnderline"/>
          <w:rFonts w:ascii="Arial" w:eastAsia="MS Mincho" w:hAnsi="Arial" w:cs="Arial"/>
          <w:szCs w:val="22"/>
        </w:rPr>
        <w:t xml:space="preserve">C.  </w:t>
      </w:r>
      <w:r w:rsidRPr="00363743">
        <w:rPr>
          <w:rStyle w:val="cBodyTextIndentUnderline"/>
          <w:rFonts w:ascii="Arial" w:eastAsia="MS Mincho" w:hAnsi="Arial" w:cs="Arial"/>
          <w:szCs w:val="22"/>
        </w:rPr>
        <w:t>The Commissioner of Education;</w:t>
      </w:r>
    </w:p>
    <w:p w:rsidR="00F96568" w:rsidRPr="00363743" w:rsidRDefault="00F96568" w:rsidP="00032115">
      <w:pPr>
        <w:pStyle w:val="BodyTextIndent"/>
        <w:spacing w:before="60" w:afterLines="60" w:after="144" w:line="276" w:lineRule="auto"/>
        <w:rPr>
          <w:rStyle w:val="cBodyTextIndentUnderline"/>
          <w:rFonts w:ascii="Arial" w:eastAsia="MS Mincho" w:hAnsi="Arial" w:cs="Arial"/>
          <w:szCs w:val="22"/>
        </w:rPr>
      </w:pPr>
      <w:r w:rsidRPr="00363743">
        <w:rPr>
          <w:rStyle w:val="InlineIDUnderline"/>
          <w:rFonts w:ascii="Arial" w:eastAsia="MS Mincho" w:hAnsi="Arial" w:cs="Arial"/>
          <w:szCs w:val="22"/>
        </w:rPr>
        <w:t xml:space="preserve">D.  </w:t>
      </w:r>
      <w:r w:rsidRPr="00363743">
        <w:rPr>
          <w:rStyle w:val="cBodyTextIndentUnderline"/>
          <w:rFonts w:ascii="Arial" w:eastAsia="MS Mincho" w:hAnsi="Arial" w:cs="Arial"/>
          <w:szCs w:val="22"/>
        </w:rPr>
        <w:t>The Treasurer of State;</w:t>
      </w:r>
    </w:p>
    <w:p w:rsidR="00F96568" w:rsidRPr="00363743" w:rsidRDefault="00F96568" w:rsidP="00032115">
      <w:pPr>
        <w:pStyle w:val="BodyTextIndent"/>
        <w:spacing w:before="60" w:afterLines="60" w:after="144" w:line="276" w:lineRule="auto"/>
        <w:rPr>
          <w:rStyle w:val="cBodyTextIndentUnderline"/>
          <w:rFonts w:ascii="Arial" w:eastAsia="MS Mincho" w:hAnsi="Arial" w:cs="Arial"/>
          <w:szCs w:val="22"/>
        </w:rPr>
      </w:pPr>
      <w:r w:rsidRPr="00363743">
        <w:rPr>
          <w:rStyle w:val="InlineIDUnderline"/>
          <w:rFonts w:ascii="Arial" w:eastAsia="MS Mincho" w:hAnsi="Arial" w:cs="Arial"/>
          <w:szCs w:val="22"/>
        </w:rPr>
        <w:t xml:space="preserve">E.  </w:t>
      </w:r>
      <w:r w:rsidRPr="00363743">
        <w:rPr>
          <w:rStyle w:val="cBodyTextIndentUnderline"/>
          <w:rFonts w:ascii="Arial" w:eastAsia="MS Mincho" w:hAnsi="Arial" w:cs="Arial"/>
          <w:szCs w:val="22"/>
        </w:rPr>
        <w:t>The President of the Senate; and</w:t>
      </w:r>
    </w:p>
    <w:p w:rsidR="00F96568" w:rsidRPr="00363743" w:rsidRDefault="00F96568" w:rsidP="00032115">
      <w:pPr>
        <w:pStyle w:val="BodyTextIndent"/>
        <w:spacing w:before="60" w:afterLines="60" w:after="144" w:line="276" w:lineRule="auto"/>
        <w:rPr>
          <w:rStyle w:val="cBodyTextIndentUnderline"/>
          <w:rFonts w:ascii="Arial" w:eastAsia="MS Mincho" w:hAnsi="Arial" w:cs="Arial"/>
          <w:szCs w:val="22"/>
        </w:rPr>
      </w:pPr>
      <w:r w:rsidRPr="00363743">
        <w:rPr>
          <w:rStyle w:val="InlineIDUnderline"/>
          <w:rFonts w:ascii="Arial" w:eastAsia="MS Mincho" w:hAnsi="Arial" w:cs="Arial"/>
          <w:szCs w:val="22"/>
        </w:rPr>
        <w:t xml:space="preserve">F.  </w:t>
      </w:r>
      <w:r w:rsidRPr="00363743">
        <w:rPr>
          <w:rStyle w:val="cBodyTextIndentUnderline"/>
          <w:rFonts w:ascii="Arial" w:eastAsia="MS Mincho" w:hAnsi="Arial" w:cs="Arial"/>
          <w:szCs w:val="22"/>
        </w:rPr>
        <w:t>The Speaker of the House of Representatives.</w:t>
      </w:r>
    </w:p>
    <w:p w:rsidR="00F96568" w:rsidRPr="00363743" w:rsidRDefault="00F96568" w:rsidP="00027637">
      <w:pPr>
        <w:pStyle w:val="BodyText2"/>
        <w:spacing w:before="60" w:afterLines="60" w:after="144" w:line="276" w:lineRule="auto"/>
        <w:ind w:firstLine="720"/>
        <w:rPr>
          <w:rStyle w:val="cBodyText2Underline"/>
          <w:rFonts w:ascii="Arial" w:eastAsia="MS Mincho" w:hAnsi="Arial" w:cs="Arial"/>
          <w:szCs w:val="22"/>
        </w:rPr>
      </w:pPr>
      <w:r w:rsidRPr="00363743">
        <w:rPr>
          <w:rStyle w:val="InlineID2Underline"/>
          <w:rFonts w:ascii="Arial" w:eastAsia="MS Mincho" w:hAnsi="Arial" w:cs="Arial"/>
          <w:szCs w:val="22"/>
        </w:rPr>
        <w:t xml:space="preserve">2.  </w:t>
      </w:r>
      <w:r w:rsidRPr="00363743">
        <w:rPr>
          <w:rStyle w:val="InlineHeadnote2Underline"/>
          <w:rFonts w:ascii="Arial" w:eastAsia="MS Mincho" w:hAnsi="Arial" w:cs="Arial"/>
          <w:szCs w:val="22"/>
        </w:rPr>
        <w:t xml:space="preserve">Duties.  </w:t>
      </w:r>
      <w:r w:rsidRPr="00363743">
        <w:rPr>
          <w:rStyle w:val="cBodyText2Underline"/>
          <w:rFonts w:ascii="Arial" w:eastAsia="MS Mincho" w:hAnsi="Arial" w:cs="Arial"/>
          <w:szCs w:val="22"/>
        </w:rPr>
        <w:t>The advisory committee shall, on a quarterly basis, review the policies and financial management of the fund and provide guidance and advice to the board and the executive director.</w:t>
      </w:r>
    </w:p>
    <w:p w:rsidR="00F96568" w:rsidRPr="00363743" w:rsidRDefault="00F96568" w:rsidP="00032115">
      <w:pPr>
        <w:pStyle w:val="MRSSection"/>
        <w:spacing w:before="60" w:afterLines="60" w:after="144" w:line="276" w:lineRule="auto"/>
        <w:rPr>
          <w:rStyle w:val="InlineID2Underline"/>
          <w:rFonts w:ascii="Arial" w:eastAsia="MS Mincho" w:hAnsi="Arial" w:cs="Arial"/>
          <w:szCs w:val="22"/>
        </w:rPr>
      </w:pPr>
      <w:r w:rsidRPr="00363743">
        <w:rPr>
          <w:rStyle w:val="InlineID2Underline"/>
          <w:rFonts w:ascii="Arial" w:eastAsia="MS Mincho" w:hAnsi="Arial" w:cs="Arial"/>
          <w:szCs w:val="22"/>
        </w:rPr>
        <w:t>§7286.  Eligibility</w:t>
      </w:r>
    </w:p>
    <w:p w:rsidR="00F96568" w:rsidRPr="00363743" w:rsidRDefault="00F96568" w:rsidP="00027637">
      <w:pPr>
        <w:pStyle w:val="BodyText2"/>
        <w:spacing w:before="60" w:afterLines="60" w:after="144" w:line="276" w:lineRule="auto"/>
        <w:ind w:firstLine="720"/>
        <w:rPr>
          <w:rStyle w:val="cBodyText2Underline"/>
          <w:rFonts w:ascii="Arial" w:eastAsia="MS Mincho" w:hAnsi="Arial" w:cs="Arial"/>
          <w:szCs w:val="22"/>
        </w:rPr>
      </w:pPr>
      <w:r w:rsidRPr="00363743">
        <w:rPr>
          <w:rStyle w:val="cBodyText2Underline"/>
          <w:rFonts w:ascii="Arial" w:eastAsia="MS Mincho" w:hAnsi="Arial" w:cs="Arial"/>
          <w:szCs w:val="22"/>
        </w:rPr>
        <w:t>All seniors living in this State and all persons with a disability living in this State are eligible for services under this chapter if they need assistance with at least one activity of daily living as defined in section 7852, subsection 1.  Eligibility takes effect no later than September 1, 2019 but the board may implement a ramp-up period for services, to be completed no later than December 31, 2021, as it develops the full scope of the program.  A person who resides in a hospital, nursing facility, intermediate care facility for persons with intellectual disabilities, adult family care home or residential care facility, as defined in section 7852, subsection 14, is not eligible for the program.  Income may not be a factor for eligibility for any services provided under the program.  If demand for the program exceeds the board’s ability to provide meaningful benefits to eligible persons, the board may create waiting lists of eligible persons and take such other measures as may be needed to create an orderly process providing eligible persons with benefits as soon as funding is available.</w:t>
      </w:r>
    </w:p>
    <w:p w:rsidR="00F96568" w:rsidRPr="00363743" w:rsidRDefault="00F96568" w:rsidP="00032115">
      <w:pPr>
        <w:pStyle w:val="MRSSection"/>
        <w:spacing w:before="60" w:afterLines="60" w:after="144" w:line="276" w:lineRule="auto"/>
        <w:rPr>
          <w:rStyle w:val="InlineID2Underline"/>
          <w:rFonts w:ascii="Arial" w:eastAsia="MS Mincho" w:hAnsi="Arial" w:cs="Arial"/>
          <w:szCs w:val="22"/>
        </w:rPr>
      </w:pPr>
      <w:r w:rsidRPr="00363743">
        <w:rPr>
          <w:rStyle w:val="InlineID2Underline"/>
          <w:rFonts w:ascii="Arial" w:eastAsia="MS Mincho" w:hAnsi="Arial" w:cs="Arial"/>
          <w:szCs w:val="22"/>
        </w:rPr>
        <w:t>§7287.  Coordination</w:t>
      </w:r>
    </w:p>
    <w:p w:rsidR="00F96568" w:rsidRPr="00363743" w:rsidRDefault="00F96568" w:rsidP="00027637">
      <w:pPr>
        <w:pStyle w:val="BodyText2"/>
        <w:spacing w:before="60" w:afterLines="60" w:after="144" w:line="276" w:lineRule="auto"/>
        <w:ind w:firstLine="720"/>
        <w:rPr>
          <w:rStyle w:val="cBodyText2Underline"/>
          <w:rFonts w:ascii="Arial" w:eastAsia="MS Mincho" w:hAnsi="Arial" w:cs="Arial"/>
          <w:szCs w:val="22"/>
        </w:rPr>
      </w:pPr>
      <w:r w:rsidRPr="00363743">
        <w:rPr>
          <w:rStyle w:val="cBodyText2Underline"/>
          <w:rFonts w:ascii="Arial" w:eastAsia="MS Mincho" w:hAnsi="Arial" w:cs="Arial"/>
          <w:szCs w:val="22"/>
        </w:rPr>
        <w:t>The board and the department shall create a simple, unified process for enrollment in coordination with the other services provided by the department intended to benefit an eligible person.</w:t>
      </w:r>
    </w:p>
    <w:p w:rsidR="00F96568" w:rsidRPr="00363743" w:rsidRDefault="00F96568" w:rsidP="00032115">
      <w:pPr>
        <w:pStyle w:val="MRSSection"/>
        <w:spacing w:before="60" w:afterLines="60" w:after="144" w:line="276" w:lineRule="auto"/>
        <w:rPr>
          <w:rStyle w:val="InlineID2Underline"/>
          <w:rFonts w:ascii="Arial" w:eastAsia="MS Mincho" w:hAnsi="Arial" w:cs="Arial"/>
          <w:szCs w:val="22"/>
        </w:rPr>
      </w:pPr>
      <w:r w:rsidRPr="00363743">
        <w:rPr>
          <w:rStyle w:val="InlineID2Underline"/>
          <w:rFonts w:ascii="Arial" w:eastAsia="MS Mincho" w:hAnsi="Arial" w:cs="Arial"/>
          <w:szCs w:val="22"/>
        </w:rPr>
        <w:t>§7288.  Outreach</w:t>
      </w:r>
    </w:p>
    <w:p w:rsidR="00F96568" w:rsidRPr="00363743" w:rsidRDefault="00F96568" w:rsidP="00027637">
      <w:pPr>
        <w:pStyle w:val="BodyText2"/>
        <w:spacing w:before="60" w:afterLines="60" w:after="144" w:line="276" w:lineRule="auto"/>
        <w:ind w:firstLine="720"/>
        <w:rPr>
          <w:rStyle w:val="cBodyText2Underline"/>
          <w:rFonts w:ascii="Arial" w:eastAsia="MS Mincho" w:hAnsi="Arial" w:cs="Arial"/>
          <w:szCs w:val="22"/>
        </w:rPr>
      </w:pPr>
      <w:r w:rsidRPr="00363743">
        <w:rPr>
          <w:rStyle w:val="cBodyText2Underline"/>
          <w:rFonts w:ascii="Arial" w:eastAsia="MS Mincho" w:hAnsi="Arial" w:cs="Arial"/>
          <w:szCs w:val="22"/>
        </w:rPr>
        <w:t>Beginning April 1, 2019, in accordance with rules adopted by the board, all employers in the State must display in workplaces posters notifying employees of the in</w:t>
      </w:r>
      <w:r w:rsidRPr="00363743">
        <w:rPr>
          <w:rStyle w:val="cBodyText2Underline"/>
          <w:rFonts w:ascii="Arial" w:eastAsia="MS Mincho" w:hAnsi="Arial" w:cs="Arial"/>
          <w:szCs w:val="22"/>
        </w:rPr>
        <w:noBreakHyphen/>
        <w:t>home and community support services available under the program.  The Department of Labor shall produce and distribute posters required under this section.  The board shall reimburse the Department of Labor for reasonable costs under this section.</w:t>
      </w:r>
    </w:p>
    <w:p w:rsidR="00F96568" w:rsidRPr="00363743" w:rsidRDefault="00F96568" w:rsidP="00032115">
      <w:pPr>
        <w:pStyle w:val="MRSSection"/>
        <w:spacing w:before="60" w:afterLines="60" w:after="144" w:line="276" w:lineRule="auto"/>
        <w:rPr>
          <w:rStyle w:val="InlineID2Underline"/>
          <w:rFonts w:ascii="Arial" w:eastAsia="MS Mincho" w:hAnsi="Arial" w:cs="Arial"/>
          <w:szCs w:val="22"/>
        </w:rPr>
      </w:pPr>
      <w:r w:rsidRPr="00363743">
        <w:rPr>
          <w:rStyle w:val="InlineID2Underline"/>
          <w:rFonts w:ascii="Arial" w:eastAsia="MS Mincho" w:hAnsi="Arial" w:cs="Arial"/>
          <w:szCs w:val="22"/>
        </w:rPr>
        <w:t>§7289.  Direct service worker costs for in-home and community support services; report</w:t>
      </w:r>
    </w:p>
    <w:p w:rsidR="00F96568" w:rsidRPr="00363743" w:rsidRDefault="00F96568" w:rsidP="00027637">
      <w:pPr>
        <w:pStyle w:val="BodyText2"/>
        <w:spacing w:before="60" w:afterLines="60" w:after="144" w:line="276" w:lineRule="auto"/>
        <w:ind w:firstLine="720"/>
        <w:rPr>
          <w:rStyle w:val="cBodyText2Underline"/>
          <w:rFonts w:ascii="Arial" w:eastAsia="MS Mincho" w:hAnsi="Arial" w:cs="Arial"/>
          <w:szCs w:val="22"/>
        </w:rPr>
      </w:pPr>
      <w:r w:rsidRPr="00363743">
        <w:rPr>
          <w:rStyle w:val="InlineID2Underline"/>
          <w:rFonts w:ascii="Arial" w:eastAsia="MS Mincho" w:hAnsi="Arial" w:cs="Arial"/>
          <w:szCs w:val="22"/>
        </w:rPr>
        <w:t xml:space="preserve">1.  </w:t>
      </w:r>
      <w:r w:rsidRPr="00363743">
        <w:rPr>
          <w:rStyle w:val="InlineHeadnote2Underline"/>
          <w:rFonts w:ascii="Arial" w:eastAsia="MS Mincho" w:hAnsi="Arial" w:cs="Arial"/>
          <w:szCs w:val="22"/>
        </w:rPr>
        <w:t>Direct service worker costs.</w:t>
      </w:r>
      <w:r w:rsidRPr="00363743">
        <w:rPr>
          <w:rStyle w:val="cBodyText2Underline"/>
          <w:rFonts w:ascii="Arial" w:eastAsia="MS Mincho" w:hAnsi="Arial" w:cs="Arial"/>
          <w:szCs w:val="22"/>
        </w:rPr>
        <w:t xml:space="preserve">  Providers of in</w:t>
      </w:r>
      <w:r w:rsidRPr="00363743">
        <w:rPr>
          <w:rStyle w:val="cBodyText2Underline"/>
          <w:rFonts w:ascii="Arial" w:eastAsia="MS Mincho" w:hAnsi="Arial" w:cs="Arial"/>
          <w:szCs w:val="22"/>
        </w:rPr>
        <w:noBreakHyphen/>
        <w:t>home and community support services participating in a covered program shall expend a minimum of 77% of the funding received from the Universal Home Care Program on direct service worker costs.  When determining compliance, the board shall calculate this percentage on a statewide, annual basis for each provider.  A provider that fails to meet this direct service worker payment minimum may be suspended from the program or required to make additional payments to the respective direct service workers, or both; any additional payments must be for the year in which the provider failed to meet the minimum set forth in this section and must be sufficient to bring the provider into compliance.</w:t>
      </w:r>
    </w:p>
    <w:p w:rsidR="00F96568" w:rsidRPr="00363743" w:rsidRDefault="00F96568" w:rsidP="00027637">
      <w:pPr>
        <w:pStyle w:val="BodyText2"/>
        <w:spacing w:before="60" w:afterLines="60" w:after="144" w:line="276" w:lineRule="auto"/>
        <w:ind w:firstLine="720"/>
        <w:rPr>
          <w:rStyle w:val="cBodyText2Underline"/>
          <w:rFonts w:ascii="Arial" w:eastAsia="MS Mincho" w:hAnsi="Arial" w:cs="Arial"/>
          <w:szCs w:val="22"/>
        </w:rPr>
      </w:pPr>
      <w:r w:rsidRPr="00363743">
        <w:rPr>
          <w:rStyle w:val="InlineID2Underline"/>
          <w:rFonts w:ascii="Arial" w:eastAsia="MS Mincho" w:hAnsi="Arial" w:cs="Arial"/>
          <w:szCs w:val="22"/>
        </w:rPr>
        <w:t xml:space="preserve">2.  </w:t>
      </w:r>
      <w:r w:rsidRPr="00363743">
        <w:rPr>
          <w:rStyle w:val="InlineHeadnote2Underline"/>
          <w:rFonts w:ascii="Arial" w:eastAsia="MS Mincho" w:hAnsi="Arial" w:cs="Arial"/>
          <w:szCs w:val="22"/>
        </w:rPr>
        <w:t xml:space="preserve">Report.  </w:t>
      </w:r>
      <w:r w:rsidRPr="00363743">
        <w:rPr>
          <w:rStyle w:val="cBodyText2Underline"/>
          <w:rFonts w:ascii="Arial" w:eastAsia="MS Mincho" w:hAnsi="Arial" w:cs="Arial"/>
          <w:szCs w:val="22"/>
        </w:rPr>
        <w:t>In order to prove compliance with subsection 1, a provider shall submit an annual cost report to the board based upon actual, documented expenditures for direct service worker costs, administrative costs and other costs of program support.</w:t>
      </w:r>
    </w:p>
    <w:p w:rsidR="00F96568" w:rsidRPr="00363743" w:rsidRDefault="00F96568" w:rsidP="00032115">
      <w:pPr>
        <w:pStyle w:val="BodyTextIndent"/>
        <w:spacing w:before="60" w:afterLines="60" w:after="144" w:line="276" w:lineRule="auto"/>
        <w:rPr>
          <w:rStyle w:val="cBodyTextIndentUnderline"/>
          <w:rFonts w:ascii="Arial" w:eastAsia="MS Mincho" w:hAnsi="Arial" w:cs="Arial"/>
          <w:szCs w:val="22"/>
        </w:rPr>
      </w:pPr>
      <w:r w:rsidRPr="00363743">
        <w:rPr>
          <w:rStyle w:val="InlineIDUnderline"/>
          <w:rFonts w:ascii="Arial" w:eastAsia="MS Mincho" w:hAnsi="Arial" w:cs="Arial"/>
          <w:szCs w:val="22"/>
        </w:rPr>
        <w:lastRenderedPageBreak/>
        <w:t xml:space="preserve">A.  </w:t>
      </w:r>
      <w:r w:rsidRPr="00363743">
        <w:rPr>
          <w:rStyle w:val="cBodyTextIndentUnderline"/>
          <w:rFonts w:ascii="Arial" w:eastAsia="MS Mincho" w:hAnsi="Arial" w:cs="Arial"/>
          <w:szCs w:val="22"/>
        </w:rPr>
        <w:t>The cost report must demonstrate that the provider has expended a minimum of 77% of the funding received from the program for direct service worker costs.  The remaining funding received from the program may be spent by the provider on administrative or program support costs.</w:t>
      </w:r>
    </w:p>
    <w:p w:rsidR="00F96568" w:rsidRPr="00363743" w:rsidRDefault="00F96568" w:rsidP="00032115">
      <w:pPr>
        <w:pStyle w:val="BodyTextIndent"/>
        <w:spacing w:before="60" w:afterLines="60" w:after="144" w:line="276" w:lineRule="auto"/>
        <w:rPr>
          <w:rStyle w:val="cBodyTextIndentUnderline"/>
          <w:rFonts w:ascii="Arial" w:eastAsia="MS Mincho" w:hAnsi="Arial" w:cs="Arial"/>
          <w:szCs w:val="22"/>
        </w:rPr>
      </w:pPr>
      <w:r w:rsidRPr="00363743">
        <w:rPr>
          <w:rStyle w:val="InlineIDUnderline"/>
          <w:rFonts w:ascii="Arial" w:eastAsia="MS Mincho" w:hAnsi="Arial" w:cs="Arial"/>
          <w:szCs w:val="22"/>
        </w:rPr>
        <w:t xml:space="preserve">B.  </w:t>
      </w:r>
      <w:r w:rsidRPr="00363743">
        <w:rPr>
          <w:rStyle w:val="cBodyTextIndentUnderline"/>
          <w:rFonts w:ascii="Arial" w:eastAsia="MS Mincho" w:hAnsi="Arial" w:cs="Arial"/>
          <w:szCs w:val="22"/>
        </w:rPr>
        <w:t>An authorized representative of the provider shall attest to the accuracy of the cost report.</w:t>
      </w:r>
    </w:p>
    <w:p w:rsidR="00F96568" w:rsidRPr="00363743" w:rsidRDefault="00F96568" w:rsidP="00032115">
      <w:pPr>
        <w:pStyle w:val="BodyTextIndent"/>
        <w:spacing w:before="60" w:afterLines="60" w:after="144" w:line="276" w:lineRule="auto"/>
        <w:rPr>
          <w:rStyle w:val="cBodyTextIndentUnderline"/>
          <w:rFonts w:ascii="Arial" w:eastAsia="MS Mincho" w:hAnsi="Arial" w:cs="Arial"/>
          <w:szCs w:val="22"/>
        </w:rPr>
      </w:pPr>
      <w:r w:rsidRPr="00363743">
        <w:rPr>
          <w:rStyle w:val="InlineIDUnderline"/>
          <w:rFonts w:ascii="Arial" w:eastAsia="MS Mincho" w:hAnsi="Arial" w:cs="Arial"/>
          <w:szCs w:val="22"/>
        </w:rPr>
        <w:t xml:space="preserve">C.  </w:t>
      </w:r>
      <w:r w:rsidRPr="00363743">
        <w:rPr>
          <w:rStyle w:val="cBodyTextIndentUnderline"/>
          <w:rFonts w:ascii="Arial" w:eastAsia="MS Mincho" w:hAnsi="Arial" w:cs="Arial"/>
          <w:szCs w:val="22"/>
        </w:rPr>
        <w:t>The board may require the provider to engage an independent certified public accounting firm to verify the information and data submitted by the provider under this subsection if the board is in possession of evidence to suggest the information and data submitted is inaccurate, incomplete or fraudulent.  The provider is responsible for the cost of this audit.</w:t>
      </w:r>
    </w:p>
    <w:p w:rsidR="00F96568" w:rsidRPr="00363743" w:rsidRDefault="00F96568" w:rsidP="00032115">
      <w:pPr>
        <w:pStyle w:val="BodyTextIndent"/>
        <w:spacing w:before="60" w:afterLines="60" w:after="144" w:line="276" w:lineRule="auto"/>
        <w:rPr>
          <w:rStyle w:val="cBodyTextIndentUnderline"/>
          <w:rFonts w:ascii="Arial" w:eastAsia="MS Mincho" w:hAnsi="Arial" w:cs="Arial"/>
          <w:szCs w:val="22"/>
        </w:rPr>
      </w:pPr>
      <w:r w:rsidRPr="00363743">
        <w:rPr>
          <w:rStyle w:val="InlineIDUnderline"/>
          <w:rFonts w:ascii="Arial" w:eastAsia="MS Mincho" w:hAnsi="Arial" w:cs="Arial"/>
          <w:szCs w:val="22"/>
        </w:rPr>
        <w:t xml:space="preserve">D.  </w:t>
      </w:r>
      <w:r w:rsidRPr="00363743">
        <w:rPr>
          <w:rStyle w:val="cBodyTextIndentUnderline"/>
          <w:rFonts w:ascii="Arial" w:eastAsia="MS Mincho" w:hAnsi="Arial" w:cs="Arial"/>
          <w:szCs w:val="22"/>
        </w:rPr>
        <w:t>For a provider who does not submit a complete, accurate and timely report under this subsection, the board may impose a corrective action plan to reimburse service workers, temporarily suspend the provider from covering additional persons in the program or permanently terminate the provider from the program, in addition to other remedies that may be available.</w:t>
      </w:r>
    </w:p>
    <w:p w:rsidR="00F96568" w:rsidRPr="00363743" w:rsidRDefault="00F96568" w:rsidP="00027637">
      <w:pPr>
        <w:pStyle w:val="BodyText2"/>
        <w:spacing w:before="60" w:afterLines="60" w:after="144" w:line="276" w:lineRule="auto"/>
        <w:ind w:firstLine="720"/>
        <w:rPr>
          <w:rStyle w:val="cBodyText2Underline"/>
          <w:rFonts w:ascii="Arial" w:eastAsia="MS Mincho" w:hAnsi="Arial" w:cs="Arial"/>
          <w:szCs w:val="22"/>
        </w:rPr>
      </w:pPr>
      <w:r w:rsidRPr="00363743">
        <w:rPr>
          <w:rStyle w:val="InlineID2Underline"/>
          <w:rFonts w:ascii="Arial" w:eastAsia="MS Mincho" w:hAnsi="Arial" w:cs="Arial"/>
          <w:szCs w:val="22"/>
        </w:rPr>
        <w:t xml:space="preserve">3.  </w:t>
      </w:r>
      <w:r w:rsidRPr="00363743">
        <w:rPr>
          <w:rStyle w:val="InlineHeadnote2Underline"/>
          <w:rFonts w:ascii="Arial" w:eastAsia="MS Mincho" w:hAnsi="Arial" w:cs="Arial"/>
          <w:szCs w:val="22"/>
        </w:rPr>
        <w:t>Rules.</w:t>
      </w:r>
      <w:r w:rsidRPr="00363743">
        <w:rPr>
          <w:rStyle w:val="cBodyText2Underline"/>
          <w:rFonts w:ascii="Arial" w:eastAsia="MS Mincho" w:hAnsi="Arial" w:cs="Arial"/>
          <w:szCs w:val="22"/>
        </w:rPr>
        <w:t xml:space="preserve">  The board may adopt rules to implement this section.  Rules adopted pursuant to this section are routine technical rules as defined in Title 5, chapter 375, subchapter 2</w:t>
      </w:r>
      <w:r w:rsidRPr="00363743">
        <w:rPr>
          <w:rStyle w:val="cBodyText2Underline"/>
          <w:rFonts w:ascii="Arial" w:eastAsia="MS Mincho" w:hAnsi="Arial" w:cs="Arial"/>
          <w:szCs w:val="22"/>
        </w:rPr>
        <w:noBreakHyphen/>
        <w:t>A.  Rules adopted by the board pursuant to this section may include definitions of allowable and unallowable costs for purposes of the annual cost report requirement.</w:t>
      </w:r>
    </w:p>
    <w:p w:rsidR="00F96568" w:rsidRPr="00363743" w:rsidRDefault="00F96568" w:rsidP="00032115">
      <w:pPr>
        <w:pStyle w:val="MRSSection"/>
        <w:spacing w:before="60" w:afterLines="60" w:after="144" w:line="276" w:lineRule="auto"/>
        <w:rPr>
          <w:rStyle w:val="InlineID2Underline"/>
          <w:rFonts w:ascii="Arial" w:eastAsia="MS Mincho" w:hAnsi="Arial" w:cs="Arial"/>
          <w:szCs w:val="22"/>
        </w:rPr>
      </w:pPr>
      <w:r w:rsidRPr="00363743">
        <w:rPr>
          <w:rStyle w:val="InlineID2Underline"/>
          <w:rFonts w:ascii="Arial" w:eastAsia="MS Mincho" w:hAnsi="Arial" w:cs="Arial"/>
          <w:szCs w:val="22"/>
        </w:rPr>
        <w:t>§7290.  Constituency associations</w:t>
      </w:r>
    </w:p>
    <w:p w:rsidR="00F96568" w:rsidRPr="00363743" w:rsidRDefault="00F96568" w:rsidP="00027637">
      <w:pPr>
        <w:pStyle w:val="BodyText2"/>
        <w:spacing w:before="60" w:afterLines="60" w:after="144" w:line="276" w:lineRule="auto"/>
        <w:ind w:firstLine="720"/>
        <w:rPr>
          <w:rStyle w:val="cBodyText2Underline"/>
          <w:rFonts w:ascii="Arial" w:eastAsia="MS Mincho" w:hAnsi="Arial" w:cs="Arial"/>
          <w:szCs w:val="22"/>
        </w:rPr>
      </w:pPr>
      <w:r w:rsidRPr="00363743">
        <w:rPr>
          <w:rStyle w:val="InlineID2Underline"/>
          <w:rFonts w:ascii="Arial" w:eastAsia="MS Mincho" w:hAnsi="Arial" w:cs="Arial"/>
          <w:szCs w:val="22"/>
        </w:rPr>
        <w:t xml:space="preserve">1.  </w:t>
      </w:r>
      <w:r w:rsidRPr="00363743">
        <w:rPr>
          <w:rStyle w:val="InlineHeadnote2Underline"/>
          <w:rFonts w:ascii="Arial" w:eastAsia="MS Mincho" w:hAnsi="Arial" w:cs="Arial"/>
          <w:szCs w:val="22"/>
        </w:rPr>
        <w:t>Definition.</w:t>
      </w:r>
      <w:r w:rsidRPr="00363743">
        <w:rPr>
          <w:rStyle w:val="cBodyText2Underline"/>
          <w:rFonts w:ascii="Arial" w:eastAsia="MS Mincho" w:hAnsi="Arial" w:cs="Arial"/>
          <w:szCs w:val="22"/>
        </w:rPr>
        <w:t xml:space="preserve">  As used in this section, "constituency association" means a group of persons within a constituency that is recognized for the purpose of allowing consumers and workers to advocate for their interests before the board, elected officials and the general public.</w:t>
      </w:r>
    </w:p>
    <w:p w:rsidR="00F96568" w:rsidRPr="00363743" w:rsidRDefault="00F96568" w:rsidP="00027637">
      <w:pPr>
        <w:pStyle w:val="BodyText2"/>
        <w:spacing w:before="60" w:afterLines="60" w:after="144" w:line="276" w:lineRule="auto"/>
        <w:ind w:firstLine="720"/>
        <w:rPr>
          <w:rStyle w:val="cBodyText2Underline"/>
          <w:rFonts w:ascii="Arial" w:eastAsia="MS Mincho" w:hAnsi="Arial" w:cs="Arial"/>
          <w:szCs w:val="22"/>
        </w:rPr>
      </w:pPr>
      <w:r w:rsidRPr="00363743">
        <w:rPr>
          <w:rStyle w:val="InlineID2Underline"/>
          <w:rFonts w:ascii="Arial" w:eastAsia="MS Mincho" w:hAnsi="Arial" w:cs="Arial"/>
          <w:szCs w:val="22"/>
        </w:rPr>
        <w:t xml:space="preserve">2.  </w:t>
      </w:r>
      <w:r w:rsidRPr="00363743">
        <w:rPr>
          <w:rStyle w:val="InlineHeadnote2Underline"/>
          <w:rFonts w:ascii="Arial" w:eastAsia="MS Mincho" w:hAnsi="Arial" w:cs="Arial"/>
          <w:szCs w:val="22"/>
        </w:rPr>
        <w:t xml:space="preserve">Access to contact information. </w:t>
      </w:r>
      <w:r w:rsidRPr="00363743">
        <w:rPr>
          <w:rStyle w:val="cBodyText2Underline"/>
          <w:rFonts w:ascii="Arial" w:eastAsia="MS Mincho" w:hAnsi="Arial" w:cs="Arial"/>
          <w:szCs w:val="22"/>
        </w:rPr>
        <w:t>Upon a showing made to the board by a constituency association that at least 250 individuals of a particular constituency wish to have that association advocate for their interests, the board shall provide that association with the names and most recent contact information of the other constituents of the particular constituency eligible to vote in the next board election for the purpose of inviting those individuals to join their constituency association.  The board shall provide the names and contact information within 7 days of the request.  That association shall maintain the confidentiality of the list and may not share the list with the public or any other entity not authorized by the board.</w:t>
      </w:r>
    </w:p>
    <w:p w:rsidR="00F96568" w:rsidRPr="00363743" w:rsidRDefault="00F96568" w:rsidP="00027637">
      <w:pPr>
        <w:pStyle w:val="BodyText2"/>
        <w:spacing w:before="60" w:afterLines="60" w:after="144" w:line="276" w:lineRule="auto"/>
        <w:ind w:firstLine="720"/>
        <w:rPr>
          <w:rStyle w:val="cBodyText2Underline"/>
          <w:rFonts w:ascii="Arial" w:eastAsia="MS Mincho" w:hAnsi="Arial" w:cs="Arial"/>
          <w:szCs w:val="22"/>
        </w:rPr>
      </w:pPr>
      <w:r w:rsidRPr="00363743">
        <w:rPr>
          <w:rStyle w:val="InlineID2Underline"/>
          <w:rFonts w:ascii="Arial" w:eastAsia="MS Mincho" w:hAnsi="Arial" w:cs="Arial"/>
          <w:szCs w:val="22"/>
        </w:rPr>
        <w:t xml:space="preserve">3.  </w:t>
      </w:r>
      <w:r w:rsidRPr="00363743">
        <w:rPr>
          <w:rStyle w:val="InlineHeadnote2Underline"/>
          <w:rFonts w:ascii="Arial" w:eastAsia="MS Mincho" w:hAnsi="Arial" w:cs="Arial"/>
          <w:szCs w:val="22"/>
        </w:rPr>
        <w:t xml:space="preserve">Dues.  </w:t>
      </w:r>
      <w:r w:rsidRPr="00363743">
        <w:rPr>
          <w:rStyle w:val="cBodyText2Underline"/>
          <w:rFonts w:ascii="Arial" w:eastAsia="MS Mincho" w:hAnsi="Arial" w:cs="Arial"/>
          <w:szCs w:val="22"/>
        </w:rPr>
        <w:t>If an employee of a provider of in-home and community support services chooses to join a constituency association, the provider must deduct and remit membership dues to the association if requested by the employee.</w:t>
      </w:r>
    </w:p>
    <w:p w:rsidR="00F96568" w:rsidRPr="00363743" w:rsidRDefault="00F96568" w:rsidP="00027637">
      <w:pPr>
        <w:pStyle w:val="BodyText2"/>
        <w:spacing w:before="60" w:afterLines="60" w:after="144" w:line="276" w:lineRule="auto"/>
        <w:ind w:firstLine="720"/>
        <w:rPr>
          <w:rStyle w:val="cBodyText2Underline"/>
          <w:rFonts w:ascii="Arial" w:eastAsia="MS Mincho" w:hAnsi="Arial" w:cs="Arial"/>
          <w:szCs w:val="22"/>
        </w:rPr>
      </w:pPr>
      <w:r w:rsidRPr="00363743">
        <w:rPr>
          <w:rStyle w:val="InlineID2Underline"/>
          <w:rFonts w:ascii="Arial" w:eastAsia="MS Mincho" w:hAnsi="Arial" w:cs="Arial"/>
          <w:szCs w:val="22"/>
        </w:rPr>
        <w:t xml:space="preserve">4.  </w:t>
      </w:r>
      <w:r w:rsidRPr="00363743">
        <w:rPr>
          <w:rStyle w:val="InlineHeadnote2Underline"/>
          <w:rFonts w:ascii="Arial" w:eastAsia="MS Mincho" w:hAnsi="Arial" w:cs="Arial"/>
          <w:szCs w:val="22"/>
        </w:rPr>
        <w:t xml:space="preserve">Labor unions.  </w:t>
      </w:r>
      <w:r w:rsidRPr="00363743">
        <w:rPr>
          <w:rStyle w:val="cBodyText2Underline"/>
          <w:rFonts w:ascii="Arial" w:eastAsia="MS Mincho" w:hAnsi="Arial" w:cs="Arial"/>
          <w:szCs w:val="22"/>
        </w:rPr>
        <w:t>The board shall recognize as a constituency association any labor union that demonstrates that the union has at least 100 members in a constituency.</w:t>
      </w:r>
    </w:p>
    <w:p w:rsidR="00F96568" w:rsidRPr="00363743" w:rsidRDefault="00F96568" w:rsidP="00032115">
      <w:pPr>
        <w:pStyle w:val="MRSSection"/>
        <w:spacing w:before="60" w:afterLines="60" w:after="144" w:line="276" w:lineRule="auto"/>
        <w:rPr>
          <w:rStyle w:val="InlineID2Underline"/>
          <w:rFonts w:ascii="Arial" w:eastAsia="MS Mincho" w:hAnsi="Arial" w:cs="Arial"/>
          <w:szCs w:val="22"/>
        </w:rPr>
      </w:pPr>
      <w:r w:rsidRPr="00363743">
        <w:rPr>
          <w:rStyle w:val="InlineID2Underline"/>
          <w:rFonts w:ascii="Arial" w:eastAsia="MS Mincho" w:hAnsi="Arial" w:cs="Arial"/>
          <w:szCs w:val="22"/>
        </w:rPr>
        <w:t>§7291.  State employees</w:t>
      </w:r>
    </w:p>
    <w:p w:rsidR="00F96568" w:rsidRPr="00363743" w:rsidRDefault="00F96568" w:rsidP="00027637">
      <w:pPr>
        <w:pStyle w:val="BodyText2"/>
        <w:spacing w:before="60" w:afterLines="60" w:after="144" w:line="276" w:lineRule="auto"/>
        <w:ind w:firstLine="720"/>
        <w:rPr>
          <w:rStyle w:val="cBodyText2Underline"/>
          <w:rFonts w:ascii="Arial" w:eastAsia="MS Mincho" w:hAnsi="Arial" w:cs="Arial"/>
          <w:szCs w:val="22"/>
        </w:rPr>
      </w:pPr>
      <w:r w:rsidRPr="00363743">
        <w:rPr>
          <w:rStyle w:val="cBodyText2Underline"/>
          <w:rFonts w:ascii="Arial" w:eastAsia="MS Mincho" w:hAnsi="Arial" w:cs="Arial"/>
          <w:szCs w:val="22"/>
        </w:rPr>
        <w:t>For the purposes of the State Employees Labor Relations Act, Title 26, chapter 9</w:t>
      </w:r>
      <w:r w:rsidRPr="00363743">
        <w:rPr>
          <w:rStyle w:val="cBodyText2Underline"/>
          <w:rFonts w:ascii="Arial" w:eastAsia="MS Mincho" w:hAnsi="Arial" w:cs="Arial"/>
          <w:szCs w:val="22"/>
        </w:rPr>
        <w:noBreakHyphen/>
        <w:t>B, individual providers must be considered state employees.  This section does not require the treatment of individual providers as state employees for any other purpose.  Chapter 9</w:t>
      </w:r>
      <w:r w:rsidRPr="00363743">
        <w:rPr>
          <w:rStyle w:val="cBodyText2Underline"/>
          <w:rFonts w:ascii="Arial" w:eastAsia="MS Mincho" w:hAnsi="Arial" w:cs="Arial"/>
          <w:szCs w:val="22"/>
        </w:rPr>
        <w:noBreakHyphen/>
        <w:t>B applies to individual providers except to the extent inconsistent with this section, in which case this section controls.</w:t>
      </w:r>
    </w:p>
    <w:p w:rsidR="00F96568" w:rsidRPr="00363743" w:rsidRDefault="00F96568" w:rsidP="00032115">
      <w:pPr>
        <w:pStyle w:val="MRSSection"/>
        <w:spacing w:before="60" w:afterLines="60" w:after="144" w:line="276" w:lineRule="auto"/>
        <w:rPr>
          <w:rStyle w:val="InlineID2Underline"/>
          <w:rFonts w:ascii="Arial" w:eastAsia="MS Mincho" w:hAnsi="Arial" w:cs="Arial"/>
          <w:szCs w:val="22"/>
        </w:rPr>
      </w:pPr>
      <w:r w:rsidRPr="00363743">
        <w:rPr>
          <w:rStyle w:val="InlineID2Underline"/>
          <w:rFonts w:ascii="Arial" w:eastAsia="MS Mincho" w:hAnsi="Arial" w:cs="Arial"/>
          <w:szCs w:val="22"/>
        </w:rPr>
        <w:lastRenderedPageBreak/>
        <w:t>§7292.  Rules</w:t>
      </w:r>
    </w:p>
    <w:p w:rsidR="00F96568" w:rsidRPr="00363743" w:rsidRDefault="00F96568" w:rsidP="00027637">
      <w:pPr>
        <w:pStyle w:val="BodyText2"/>
        <w:spacing w:before="60" w:afterLines="60" w:after="144" w:line="276" w:lineRule="auto"/>
        <w:ind w:firstLine="720"/>
        <w:rPr>
          <w:rStyle w:val="cBodyText2Underline"/>
          <w:rFonts w:ascii="Arial" w:eastAsia="MS Mincho" w:hAnsi="Arial" w:cs="Arial"/>
          <w:szCs w:val="22"/>
        </w:rPr>
      </w:pPr>
      <w:r w:rsidRPr="00363743">
        <w:rPr>
          <w:rStyle w:val="cBodyText2Underline"/>
          <w:rFonts w:ascii="Arial" w:eastAsia="MS Mincho" w:hAnsi="Arial" w:cs="Arial"/>
          <w:szCs w:val="22"/>
        </w:rPr>
        <w:t>The board shall adopt rules necessary to implement this chapter.  Rules adopted by the board pursuant to this section are routine technical rules as defined in Title 5, chapter 375, subchapter 2</w:t>
      </w:r>
      <w:r w:rsidRPr="00363743">
        <w:rPr>
          <w:rStyle w:val="cBodyText2Underline"/>
          <w:rFonts w:ascii="Arial" w:eastAsia="MS Mincho" w:hAnsi="Arial" w:cs="Arial"/>
          <w:szCs w:val="22"/>
        </w:rPr>
        <w:noBreakHyphen/>
        <w:t>A.</w:t>
      </w:r>
    </w:p>
    <w:p w:rsidR="00F96568" w:rsidRPr="00363743" w:rsidRDefault="00F96568" w:rsidP="00027637">
      <w:pPr>
        <w:pStyle w:val="BodyText2"/>
        <w:spacing w:before="60" w:afterLines="60" w:after="144" w:line="276" w:lineRule="auto"/>
        <w:ind w:firstLine="720"/>
        <w:rPr>
          <w:rStyle w:val="LegislativeAction"/>
          <w:rFonts w:ascii="Arial" w:hAnsi="Arial" w:cs="Arial"/>
          <w:sz w:val="22"/>
          <w:szCs w:val="22"/>
        </w:rPr>
      </w:pPr>
      <w:proofErr w:type="gramStart"/>
      <w:r w:rsidRPr="00363743">
        <w:rPr>
          <w:rStyle w:val="InlineHeadnote"/>
          <w:rFonts w:ascii="Arial" w:eastAsia="MS Mincho" w:hAnsi="Arial" w:cs="Arial"/>
          <w:sz w:val="22"/>
          <w:szCs w:val="22"/>
        </w:rPr>
        <w:t>Sec. 4.</w:t>
      </w:r>
      <w:proofErr w:type="gramEnd"/>
      <w:r w:rsidRPr="00363743">
        <w:rPr>
          <w:rStyle w:val="InlineHeadnote"/>
          <w:rFonts w:ascii="Arial" w:eastAsia="MS Mincho" w:hAnsi="Arial" w:cs="Arial"/>
          <w:sz w:val="22"/>
          <w:szCs w:val="22"/>
        </w:rPr>
        <w:t xml:space="preserve">  </w:t>
      </w:r>
      <w:r w:rsidRPr="00363743">
        <w:rPr>
          <w:rStyle w:val="Reference"/>
          <w:rFonts w:ascii="Arial" w:eastAsia="MS Mincho" w:hAnsi="Arial" w:cs="Arial"/>
          <w:sz w:val="22"/>
          <w:szCs w:val="22"/>
        </w:rPr>
        <w:t xml:space="preserve">36 MRSA c. 723 </w:t>
      </w:r>
      <w:r w:rsidRPr="00363743">
        <w:rPr>
          <w:rStyle w:val="LegislativeAction"/>
          <w:rFonts w:ascii="Arial" w:hAnsi="Arial" w:cs="Arial"/>
          <w:sz w:val="22"/>
          <w:szCs w:val="22"/>
        </w:rPr>
        <w:t>is enacted to read:</w:t>
      </w:r>
    </w:p>
    <w:p w:rsidR="00F96568" w:rsidRPr="00363743" w:rsidRDefault="00F96568" w:rsidP="00032115">
      <w:pPr>
        <w:pStyle w:val="MRSHeading"/>
        <w:spacing w:before="60" w:afterLines="60" w:after="144" w:line="276" w:lineRule="auto"/>
        <w:rPr>
          <w:rStyle w:val="InlineIDUnderline"/>
          <w:rFonts w:ascii="Arial" w:hAnsi="Arial" w:cs="Arial"/>
          <w:szCs w:val="22"/>
        </w:rPr>
      </w:pPr>
      <w:r w:rsidRPr="00363743">
        <w:rPr>
          <w:rStyle w:val="InlineIDUnderline"/>
          <w:rFonts w:ascii="Arial" w:hAnsi="Arial" w:cs="Arial"/>
          <w:szCs w:val="22"/>
        </w:rPr>
        <w:t>CHAPTER 723</w:t>
      </w:r>
    </w:p>
    <w:p w:rsidR="00F96568" w:rsidRPr="00363743" w:rsidRDefault="00F96568" w:rsidP="00032115">
      <w:pPr>
        <w:pStyle w:val="MRSHeading"/>
        <w:spacing w:before="60" w:afterLines="60" w:after="144" w:line="276" w:lineRule="auto"/>
        <w:rPr>
          <w:rStyle w:val="InlineIDUnderline"/>
          <w:rFonts w:ascii="Arial" w:hAnsi="Arial" w:cs="Arial"/>
          <w:szCs w:val="22"/>
        </w:rPr>
      </w:pPr>
      <w:r w:rsidRPr="00363743">
        <w:rPr>
          <w:rStyle w:val="InlineIDUnderline"/>
          <w:rFonts w:ascii="Arial" w:hAnsi="Arial" w:cs="Arial"/>
          <w:szCs w:val="22"/>
        </w:rPr>
        <w:t xml:space="preserve">EMPLOYER CONTRIBUTION TO UNIVERSAL </w:t>
      </w:r>
      <w:smartTag w:uri="urn:schemas-microsoft-com:office:smarttags" w:element="PersonName">
        <w:r w:rsidRPr="00363743">
          <w:rPr>
            <w:rStyle w:val="InlineIDUnderline"/>
            <w:rFonts w:ascii="Arial" w:hAnsi="Arial" w:cs="Arial"/>
            <w:szCs w:val="22"/>
          </w:rPr>
          <w:t>HOME</w:t>
        </w:r>
      </w:smartTag>
      <w:r w:rsidRPr="00363743">
        <w:rPr>
          <w:rStyle w:val="InlineIDUnderline"/>
          <w:rFonts w:ascii="Arial" w:hAnsi="Arial" w:cs="Arial"/>
          <w:szCs w:val="22"/>
        </w:rPr>
        <w:t xml:space="preserve"> CARE THROUGH TAX ON HIGH EARNER WAGES</w:t>
      </w:r>
    </w:p>
    <w:p w:rsidR="00F96568" w:rsidRPr="00363743" w:rsidRDefault="00F96568" w:rsidP="00027637">
      <w:pPr>
        <w:pStyle w:val="MRSSection"/>
        <w:spacing w:before="60" w:afterLines="60" w:after="144" w:line="276" w:lineRule="auto"/>
        <w:rPr>
          <w:rStyle w:val="InlineID2Underline"/>
          <w:rFonts w:ascii="Arial" w:eastAsia="MS Mincho" w:hAnsi="Arial" w:cs="Arial"/>
          <w:szCs w:val="22"/>
        </w:rPr>
      </w:pPr>
      <w:r w:rsidRPr="00363743">
        <w:rPr>
          <w:rStyle w:val="InlineID2Underline"/>
          <w:rFonts w:ascii="Arial" w:eastAsia="MS Mincho" w:hAnsi="Arial" w:cs="Arial"/>
          <w:szCs w:val="22"/>
        </w:rPr>
        <w:t>§5001.  Definitions</w:t>
      </w:r>
    </w:p>
    <w:p w:rsidR="00F96568" w:rsidRPr="00363743" w:rsidRDefault="00F96568" w:rsidP="00027637">
      <w:pPr>
        <w:pStyle w:val="BodyText2"/>
        <w:spacing w:before="60" w:afterLines="60" w:after="144" w:line="276" w:lineRule="auto"/>
        <w:ind w:firstLine="720"/>
        <w:rPr>
          <w:rStyle w:val="cBodyText2Underline"/>
          <w:rFonts w:ascii="Arial" w:eastAsia="MS Mincho" w:hAnsi="Arial" w:cs="Arial"/>
          <w:szCs w:val="22"/>
        </w:rPr>
      </w:pPr>
      <w:r w:rsidRPr="00363743">
        <w:rPr>
          <w:rStyle w:val="cBodyText2Underline"/>
          <w:rFonts w:ascii="Arial" w:eastAsia="MS Mincho" w:hAnsi="Arial" w:cs="Arial"/>
          <w:szCs w:val="22"/>
        </w:rPr>
        <w:t>As used in this chapter, unless the context otherwise indicates, the following terms have the following meanings.</w:t>
      </w:r>
    </w:p>
    <w:p w:rsidR="00F96568" w:rsidRPr="00363743" w:rsidRDefault="00F96568" w:rsidP="00027637">
      <w:pPr>
        <w:pStyle w:val="BodyText2"/>
        <w:spacing w:before="60" w:afterLines="60" w:after="144" w:line="276" w:lineRule="auto"/>
        <w:ind w:firstLine="720"/>
        <w:rPr>
          <w:rStyle w:val="cBodyText2Underline"/>
          <w:rFonts w:ascii="Arial" w:eastAsia="MS Mincho" w:hAnsi="Arial" w:cs="Arial"/>
          <w:szCs w:val="22"/>
        </w:rPr>
      </w:pPr>
      <w:r w:rsidRPr="00363743">
        <w:rPr>
          <w:rStyle w:val="InlineID2Underline"/>
          <w:rFonts w:ascii="Arial" w:eastAsia="MS Mincho" w:hAnsi="Arial" w:cs="Arial"/>
          <w:szCs w:val="22"/>
        </w:rPr>
        <w:t xml:space="preserve">1.  </w:t>
      </w:r>
      <w:r w:rsidRPr="00363743">
        <w:rPr>
          <w:rStyle w:val="InlineHeadnote2Underline"/>
          <w:rFonts w:ascii="Arial" w:eastAsia="MS Mincho" w:hAnsi="Arial" w:cs="Arial"/>
          <w:szCs w:val="22"/>
        </w:rPr>
        <w:t xml:space="preserve">High earner.  </w:t>
      </w:r>
      <w:r w:rsidRPr="00363743">
        <w:rPr>
          <w:rStyle w:val="cBodyText2Underline"/>
          <w:rFonts w:ascii="Arial" w:eastAsia="MS Mincho" w:hAnsi="Arial" w:cs="Arial"/>
          <w:szCs w:val="22"/>
        </w:rPr>
        <w:t>"High earner" has the same meaning as in section 5204</w:t>
      </w:r>
      <w:r w:rsidRPr="00363743">
        <w:rPr>
          <w:rStyle w:val="cBodyText2Underline"/>
          <w:rFonts w:ascii="Arial" w:eastAsia="MS Mincho" w:hAnsi="Arial" w:cs="Arial"/>
          <w:szCs w:val="22"/>
        </w:rPr>
        <w:noBreakHyphen/>
        <w:t>C, subsection 1, paragraph A.</w:t>
      </w:r>
    </w:p>
    <w:p w:rsidR="00F96568" w:rsidRPr="00363743" w:rsidRDefault="00F96568" w:rsidP="00027637">
      <w:pPr>
        <w:pStyle w:val="BodyText2"/>
        <w:spacing w:before="60" w:afterLines="60" w:after="144" w:line="276" w:lineRule="auto"/>
        <w:ind w:firstLine="720"/>
        <w:rPr>
          <w:rStyle w:val="cBodyText2Underline"/>
          <w:rFonts w:ascii="Arial" w:eastAsia="MS Mincho" w:hAnsi="Arial" w:cs="Arial"/>
          <w:szCs w:val="22"/>
        </w:rPr>
      </w:pPr>
      <w:r w:rsidRPr="00363743">
        <w:rPr>
          <w:rStyle w:val="InlineID2Underline"/>
          <w:rFonts w:ascii="Arial" w:eastAsia="MS Mincho" w:hAnsi="Arial" w:cs="Arial"/>
          <w:szCs w:val="22"/>
        </w:rPr>
        <w:t xml:space="preserve">2.  </w:t>
      </w:r>
      <w:r w:rsidRPr="00363743">
        <w:rPr>
          <w:rStyle w:val="InlineHeadnote2Underline"/>
          <w:rFonts w:ascii="Arial" w:eastAsia="MS Mincho" w:hAnsi="Arial" w:cs="Arial"/>
          <w:szCs w:val="22"/>
        </w:rPr>
        <w:t xml:space="preserve">Universal home care tax income threshold.  </w:t>
      </w:r>
      <w:r w:rsidRPr="00363743">
        <w:rPr>
          <w:rStyle w:val="cBodyText2Underline"/>
          <w:rFonts w:ascii="Arial" w:eastAsia="MS Mincho" w:hAnsi="Arial" w:cs="Arial"/>
          <w:szCs w:val="22"/>
        </w:rPr>
        <w:t>"Universal home care tax income threshold" has the same meaning as in section 5204</w:t>
      </w:r>
      <w:r w:rsidRPr="00363743">
        <w:rPr>
          <w:rStyle w:val="cBodyText2Underline"/>
          <w:rFonts w:ascii="Arial" w:eastAsia="MS Mincho" w:hAnsi="Arial" w:cs="Arial"/>
          <w:szCs w:val="22"/>
        </w:rPr>
        <w:noBreakHyphen/>
        <w:t xml:space="preserve">C, subsection 1, </w:t>
      </w:r>
      <w:proofErr w:type="gramStart"/>
      <w:r w:rsidRPr="00363743">
        <w:rPr>
          <w:rStyle w:val="cBodyText2Underline"/>
          <w:rFonts w:ascii="Arial" w:eastAsia="MS Mincho" w:hAnsi="Arial" w:cs="Arial"/>
          <w:szCs w:val="22"/>
        </w:rPr>
        <w:t>paragraph</w:t>
      </w:r>
      <w:proofErr w:type="gramEnd"/>
      <w:r w:rsidRPr="00363743">
        <w:rPr>
          <w:rStyle w:val="cBodyText2Underline"/>
          <w:rFonts w:ascii="Arial" w:eastAsia="MS Mincho" w:hAnsi="Arial" w:cs="Arial"/>
          <w:szCs w:val="22"/>
        </w:rPr>
        <w:t xml:space="preserve"> B.</w:t>
      </w:r>
    </w:p>
    <w:p w:rsidR="00F96568" w:rsidRPr="00363743" w:rsidRDefault="00F96568" w:rsidP="00027637">
      <w:pPr>
        <w:pStyle w:val="BodyText2"/>
        <w:spacing w:before="60" w:afterLines="60" w:after="144" w:line="276" w:lineRule="auto"/>
        <w:ind w:firstLine="720"/>
        <w:rPr>
          <w:rStyle w:val="cBodyText2Underline"/>
          <w:rFonts w:ascii="Arial" w:eastAsia="MS Mincho" w:hAnsi="Arial" w:cs="Arial"/>
          <w:szCs w:val="22"/>
        </w:rPr>
      </w:pPr>
      <w:r w:rsidRPr="00363743">
        <w:rPr>
          <w:rStyle w:val="InlineID2Underline"/>
          <w:rFonts w:ascii="Arial" w:eastAsia="MS Mincho" w:hAnsi="Arial" w:cs="Arial"/>
          <w:szCs w:val="22"/>
        </w:rPr>
        <w:t xml:space="preserve">3.  </w:t>
      </w:r>
      <w:r w:rsidRPr="00363743">
        <w:rPr>
          <w:rStyle w:val="InlineHeadnote2Underline"/>
          <w:rFonts w:ascii="Arial" w:eastAsia="MS Mincho" w:hAnsi="Arial" w:cs="Arial"/>
          <w:szCs w:val="22"/>
        </w:rPr>
        <w:t xml:space="preserve">Wage income.  </w:t>
      </w:r>
      <w:r w:rsidRPr="00363743">
        <w:rPr>
          <w:rStyle w:val="cBodyText2Underline"/>
          <w:rFonts w:ascii="Arial" w:eastAsia="MS Mincho" w:hAnsi="Arial" w:cs="Arial"/>
          <w:szCs w:val="22"/>
        </w:rPr>
        <w:t>"Wage income" has the same meaning as in section 5204</w:t>
      </w:r>
      <w:r w:rsidRPr="00363743">
        <w:rPr>
          <w:rStyle w:val="cBodyText2Underline"/>
          <w:rFonts w:ascii="Arial" w:eastAsia="MS Mincho" w:hAnsi="Arial" w:cs="Arial"/>
          <w:szCs w:val="22"/>
        </w:rPr>
        <w:noBreakHyphen/>
        <w:t>C, subsection 1, paragraph C.</w:t>
      </w:r>
    </w:p>
    <w:p w:rsidR="00F96568" w:rsidRPr="00363743" w:rsidRDefault="00F96568" w:rsidP="00032115">
      <w:pPr>
        <w:pStyle w:val="MRSSection"/>
        <w:spacing w:before="60" w:afterLines="60" w:after="144" w:line="276" w:lineRule="auto"/>
        <w:rPr>
          <w:rStyle w:val="InlineID2Underline"/>
          <w:rFonts w:ascii="Arial" w:eastAsia="MS Mincho" w:hAnsi="Arial" w:cs="Arial"/>
          <w:szCs w:val="22"/>
        </w:rPr>
      </w:pPr>
      <w:r w:rsidRPr="00363743">
        <w:rPr>
          <w:rStyle w:val="InlineID2Underline"/>
          <w:rFonts w:ascii="Arial" w:eastAsia="MS Mincho" w:hAnsi="Arial" w:cs="Arial"/>
          <w:szCs w:val="22"/>
        </w:rPr>
        <w:t>§5002.  Imposition on employer</w:t>
      </w:r>
    </w:p>
    <w:p w:rsidR="00F96568" w:rsidRPr="00363743" w:rsidRDefault="00F96568" w:rsidP="00027637">
      <w:pPr>
        <w:pStyle w:val="BodyText2"/>
        <w:spacing w:before="60" w:afterLines="60" w:after="144" w:line="276" w:lineRule="auto"/>
        <w:ind w:firstLine="720"/>
        <w:rPr>
          <w:rStyle w:val="cBodyText2Underline"/>
          <w:rFonts w:ascii="Arial" w:eastAsia="MS Mincho" w:hAnsi="Arial" w:cs="Arial"/>
          <w:szCs w:val="22"/>
        </w:rPr>
      </w:pPr>
      <w:r w:rsidRPr="00363743">
        <w:rPr>
          <w:rStyle w:val="cBodyText2Underline"/>
          <w:rFonts w:ascii="Arial" w:eastAsia="MS Mincho" w:hAnsi="Arial" w:cs="Arial"/>
          <w:szCs w:val="22"/>
        </w:rPr>
        <w:t>In addition to other taxes, there is imposed on every employer maintaining an office or transacting business in this State an excise tax at the rate of 1.9% on that amount of wage income paid by that employer to any high earner employee in this State that in the tax year exceeds the universal home care tax income threshold.</w:t>
      </w:r>
    </w:p>
    <w:p w:rsidR="00F96568" w:rsidRPr="00363743" w:rsidRDefault="00F96568" w:rsidP="00032115">
      <w:pPr>
        <w:pStyle w:val="MRSSection"/>
        <w:spacing w:before="60" w:afterLines="60" w:after="144" w:line="276" w:lineRule="auto"/>
        <w:rPr>
          <w:rStyle w:val="InlineID2Underline"/>
          <w:rFonts w:ascii="Arial" w:eastAsia="MS Mincho" w:hAnsi="Arial" w:cs="Arial"/>
          <w:szCs w:val="22"/>
        </w:rPr>
      </w:pPr>
      <w:r w:rsidRPr="00363743">
        <w:rPr>
          <w:rStyle w:val="InlineID2Underline"/>
          <w:rFonts w:ascii="Arial" w:eastAsia="MS Mincho" w:hAnsi="Arial" w:cs="Arial"/>
          <w:szCs w:val="22"/>
        </w:rPr>
        <w:t>§5003.  Tax collected deposited in Universal Home Care Trust Fund</w:t>
      </w:r>
    </w:p>
    <w:p w:rsidR="00F96568" w:rsidRPr="00363743" w:rsidRDefault="00F96568" w:rsidP="000A1E24">
      <w:pPr>
        <w:pStyle w:val="BodyText2"/>
        <w:spacing w:before="60" w:afterLines="60" w:after="144" w:line="276" w:lineRule="auto"/>
        <w:ind w:firstLine="720"/>
        <w:rPr>
          <w:rStyle w:val="cBodyText2Underline"/>
          <w:rFonts w:ascii="Arial" w:eastAsia="MS Mincho" w:hAnsi="Arial" w:cs="Arial"/>
          <w:szCs w:val="22"/>
        </w:rPr>
      </w:pPr>
      <w:r w:rsidRPr="00363743">
        <w:rPr>
          <w:rStyle w:val="cBodyText2Underline"/>
          <w:rFonts w:ascii="Arial" w:eastAsia="MS Mincho" w:hAnsi="Arial" w:cs="Arial"/>
          <w:szCs w:val="22"/>
        </w:rPr>
        <w:t>One hundred percent of the tax collected pursuant to this chapter must be deposited each year into the Universal Home Care Trust Fund established in Title 22, section 7283.</w:t>
      </w:r>
    </w:p>
    <w:p w:rsidR="00F96568" w:rsidRPr="00363743" w:rsidRDefault="00F96568" w:rsidP="00032115">
      <w:pPr>
        <w:pStyle w:val="MRSSection"/>
        <w:spacing w:before="60" w:afterLines="60" w:after="144" w:line="276" w:lineRule="auto"/>
        <w:rPr>
          <w:rStyle w:val="InlineID2Underline"/>
          <w:rFonts w:ascii="Arial" w:eastAsia="MS Mincho" w:hAnsi="Arial" w:cs="Arial"/>
          <w:szCs w:val="22"/>
        </w:rPr>
      </w:pPr>
      <w:r w:rsidRPr="00363743">
        <w:rPr>
          <w:rStyle w:val="InlineID2Underline"/>
          <w:rFonts w:ascii="Arial" w:eastAsia="MS Mincho" w:hAnsi="Arial" w:cs="Arial"/>
          <w:szCs w:val="22"/>
        </w:rPr>
        <w:t>§5004.  Application</w:t>
      </w:r>
    </w:p>
    <w:p w:rsidR="00F96568" w:rsidRPr="00363743" w:rsidRDefault="00F96568" w:rsidP="000A1E24">
      <w:pPr>
        <w:pStyle w:val="BodyText2"/>
        <w:spacing w:before="60" w:afterLines="60" w:after="144" w:line="276" w:lineRule="auto"/>
        <w:ind w:firstLine="720"/>
        <w:rPr>
          <w:rStyle w:val="cBodyText2Underline"/>
          <w:rFonts w:ascii="Arial" w:eastAsia="MS Mincho" w:hAnsi="Arial" w:cs="Arial"/>
          <w:szCs w:val="22"/>
        </w:rPr>
      </w:pPr>
      <w:r w:rsidRPr="00363743">
        <w:rPr>
          <w:rStyle w:val="cBodyText2Underline"/>
          <w:rFonts w:ascii="Arial" w:eastAsia="MS Mincho" w:hAnsi="Arial" w:cs="Arial"/>
          <w:szCs w:val="22"/>
        </w:rPr>
        <w:t>This chapter applies to tax years beginning on or after January 1, 2019.</w:t>
      </w:r>
    </w:p>
    <w:p w:rsidR="00F96568" w:rsidRPr="00363743" w:rsidRDefault="00F96568" w:rsidP="000A1E24">
      <w:pPr>
        <w:pStyle w:val="BodyText2"/>
        <w:spacing w:before="60" w:afterLines="60" w:after="144" w:line="276" w:lineRule="auto"/>
        <w:ind w:firstLine="720"/>
        <w:rPr>
          <w:rStyle w:val="LegislativeAction"/>
          <w:rFonts w:ascii="Arial" w:hAnsi="Arial" w:cs="Arial"/>
          <w:sz w:val="22"/>
          <w:szCs w:val="22"/>
        </w:rPr>
      </w:pPr>
      <w:proofErr w:type="gramStart"/>
      <w:r w:rsidRPr="00363743">
        <w:rPr>
          <w:rStyle w:val="InlineHeadnote"/>
          <w:rFonts w:ascii="Arial" w:eastAsia="MS Mincho" w:hAnsi="Arial" w:cs="Arial"/>
          <w:sz w:val="22"/>
          <w:szCs w:val="22"/>
        </w:rPr>
        <w:t>Sec. 5.</w:t>
      </w:r>
      <w:proofErr w:type="gramEnd"/>
      <w:r w:rsidRPr="00363743">
        <w:rPr>
          <w:rStyle w:val="InlineHeadnote"/>
          <w:rFonts w:ascii="Arial" w:eastAsia="MS Mincho" w:hAnsi="Arial" w:cs="Arial"/>
          <w:sz w:val="22"/>
          <w:szCs w:val="22"/>
        </w:rPr>
        <w:t xml:space="preserve">  </w:t>
      </w:r>
      <w:r w:rsidRPr="00363743">
        <w:rPr>
          <w:rStyle w:val="Reference"/>
          <w:rFonts w:ascii="Arial" w:eastAsia="MS Mincho" w:hAnsi="Arial" w:cs="Arial"/>
          <w:sz w:val="22"/>
          <w:szCs w:val="22"/>
        </w:rPr>
        <w:t xml:space="preserve">36 MRSA §§5204-C and 5204-D </w:t>
      </w:r>
      <w:r w:rsidRPr="00363743">
        <w:rPr>
          <w:rStyle w:val="LegislativeAction"/>
          <w:rFonts w:ascii="Arial" w:hAnsi="Arial" w:cs="Arial"/>
          <w:sz w:val="22"/>
          <w:szCs w:val="22"/>
        </w:rPr>
        <w:t>are enacted to read:</w:t>
      </w:r>
    </w:p>
    <w:p w:rsidR="00F96568" w:rsidRPr="00363743" w:rsidRDefault="00F96568" w:rsidP="00032115">
      <w:pPr>
        <w:pStyle w:val="MRSSection"/>
        <w:spacing w:before="60" w:afterLines="60" w:after="144" w:line="276" w:lineRule="auto"/>
        <w:rPr>
          <w:rStyle w:val="InlineID2Underline"/>
          <w:rFonts w:ascii="Arial" w:eastAsia="MS Mincho" w:hAnsi="Arial" w:cs="Arial"/>
          <w:szCs w:val="22"/>
        </w:rPr>
      </w:pPr>
      <w:r w:rsidRPr="00363743">
        <w:rPr>
          <w:rStyle w:val="InlineID2Underline"/>
          <w:rFonts w:ascii="Arial" w:eastAsia="MS Mincho" w:hAnsi="Arial" w:cs="Arial"/>
          <w:szCs w:val="22"/>
        </w:rPr>
        <w:t>§5204-C.  Additional payroll tax on high earners' wages to support universal home care</w:t>
      </w:r>
    </w:p>
    <w:p w:rsidR="00F96568" w:rsidRPr="00363743" w:rsidRDefault="00F96568" w:rsidP="000A1E24">
      <w:pPr>
        <w:pStyle w:val="BodyText2"/>
        <w:spacing w:before="60" w:afterLines="60" w:after="144" w:line="276" w:lineRule="auto"/>
        <w:ind w:firstLine="720"/>
        <w:rPr>
          <w:rStyle w:val="cBodyText2Underline"/>
          <w:rFonts w:ascii="Arial" w:eastAsia="MS Mincho" w:hAnsi="Arial" w:cs="Arial"/>
          <w:szCs w:val="22"/>
        </w:rPr>
      </w:pPr>
      <w:r w:rsidRPr="00363743">
        <w:rPr>
          <w:rStyle w:val="InlineID2Underline"/>
          <w:rFonts w:ascii="Arial" w:eastAsia="MS Mincho" w:hAnsi="Arial" w:cs="Arial"/>
          <w:szCs w:val="22"/>
        </w:rPr>
        <w:t xml:space="preserve">1.  </w:t>
      </w:r>
      <w:r w:rsidRPr="00363743">
        <w:rPr>
          <w:rStyle w:val="InlineHeadnote2Underline"/>
          <w:rFonts w:ascii="Arial" w:eastAsia="MS Mincho" w:hAnsi="Arial" w:cs="Arial"/>
          <w:szCs w:val="22"/>
        </w:rPr>
        <w:t xml:space="preserve">Definitions.  </w:t>
      </w:r>
      <w:r w:rsidRPr="00363743">
        <w:rPr>
          <w:rStyle w:val="cBodyText2Underline"/>
          <w:rFonts w:ascii="Arial" w:eastAsia="MS Mincho" w:hAnsi="Arial" w:cs="Arial"/>
          <w:szCs w:val="22"/>
        </w:rPr>
        <w:t>As used in this section, unless the context otherwise indicates, the following terms have the following meanings.</w:t>
      </w:r>
    </w:p>
    <w:p w:rsidR="00F96568" w:rsidRPr="00363743" w:rsidRDefault="00F96568" w:rsidP="00032115">
      <w:pPr>
        <w:pStyle w:val="BodyTextIndent"/>
        <w:spacing w:before="60" w:afterLines="60" w:after="144" w:line="276" w:lineRule="auto"/>
        <w:rPr>
          <w:rStyle w:val="cBodyTextIndentUnderline"/>
          <w:rFonts w:ascii="Arial" w:eastAsia="MS Mincho" w:hAnsi="Arial" w:cs="Arial"/>
          <w:szCs w:val="22"/>
        </w:rPr>
      </w:pPr>
      <w:r w:rsidRPr="00363743">
        <w:rPr>
          <w:rStyle w:val="InlineIDUnderline"/>
          <w:rFonts w:ascii="Arial" w:eastAsia="MS Mincho" w:hAnsi="Arial" w:cs="Arial"/>
          <w:szCs w:val="22"/>
        </w:rPr>
        <w:t xml:space="preserve">A.  </w:t>
      </w:r>
      <w:r w:rsidRPr="00363743">
        <w:rPr>
          <w:rStyle w:val="cBodyTextIndentUnderline"/>
          <w:rFonts w:ascii="Arial" w:eastAsia="MS Mincho" w:hAnsi="Arial" w:cs="Arial"/>
          <w:szCs w:val="22"/>
        </w:rPr>
        <w:t xml:space="preserve">"High earner" means a taxpayer with Maine adjusted gross income exceeding the universal home care tax income threshold in a tax year. </w:t>
      </w:r>
    </w:p>
    <w:p w:rsidR="00F96568" w:rsidRPr="00363743" w:rsidRDefault="00F96568" w:rsidP="00032115">
      <w:pPr>
        <w:pStyle w:val="BodyTextIndent"/>
        <w:spacing w:before="60" w:afterLines="60" w:after="144" w:line="276" w:lineRule="auto"/>
        <w:rPr>
          <w:rStyle w:val="cBodyTextIndentUnderline"/>
          <w:rFonts w:ascii="Arial" w:eastAsia="MS Mincho" w:hAnsi="Arial" w:cs="Arial"/>
          <w:szCs w:val="22"/>
        </w:rPr>
      </w:pPr>
      <w:r w:rsidRPr="00363743">
        <w:rPr>
          <w:rStyle w:val="InlineIDUnderline"/>
          <w:rFonts w:ascii="Arial" w:eastAsia="MS Mincho" w:hAnsi="Arial" w:cs="Arial"/>
          <w:szCs w:val="22"/>
        </w:rPr>
        <w:t xml:space="preserve">B.  </w:t>
      </w:r>
      <w:r w:rsidRPr="00363743">
        <w:rPr>
          <w:rStyle w:val="cBodyTextIndentUnderline"/>
          <w:rFonts w:ascii="Arial" w:eastAsia="MS Mincho" w:hAnsi="Arial" w:cs="Arial"/>
          <w:szCs w:val="22"/>
        </w:rPr>
        <w:t>"Universal home care tax income threshold" means the federal Old-Age, Survivors, and Disability Insurance contribution and benefit base set forth in 42 United States Code, Section 430(b), as published in the Federal Register for the applicable tax year.</w:t>
      </w:r>
    </w:p>
    <w:p w:rsidR="00F96568" w:rsidRPr="00363743" w:rsidRDefault="00F96568" w:rsidP="00032115">
      <w:pPr>
        <w:pStyle w:val="BodyTextIndent"/>
        <w:spacing w:before="60" w:afterLines="60" w:after="144" w:line="276" w:lineRule="auto"/>
        <w:rPr>
          <w:rStyle w:val="cBodyTextIndentUnderline"/>
          <w:rFonts w:ascii="Arial" w:eastAsia="MS Mincho" w:hAnsi="Arial" w:cs="Arial"/>
          <w:szCs w:val="22"/>
        </w:rPr>
      </w:pPr>
      <w:proofErr w:type="gramStart"/>
      <w:r w:rsidRPr="00363743">
        <w:rPr>
          <w:rStyle w:val="InlineIDUnderline"/>
          <w:rFonts w:ascii="Arial" w:eastAsia="MS Mincho" w:hAnsi="Arial" w:cs="Arial"/>
          <w:szCs w:val="22"/>
        </w:rPr>
        <w:t xml:space="preserve">C.  </w:t>
      </w:r>
      <w:r w:rsidRPr="00363743">
        <w:rPr>
          <w:rStyle w:val="cBodyTextIndentUnderline"/>
          <w:rFonts w:ascii="Arial" w:eastAsia="MS Mincho" w:hAnsi="Arial" w:cs="Arial"/>
          <w:szCs w:val="22"/>
        </w:rPr>
        <w:t>"</w:t>
      </w:r>
      <w:proofErr w:type="gramEnd"/>
      <w:r w:rsidRPr="00363743">
        <w:rPr>
          <w:rStyle w:val="cBodyTextIndentUnderline"/>
          <w:rFonts w:ascii="Arial" w:eastAsia="MS Mincho" w:hAnsi="Arial" w:cs="Arial"/>
          <w:szCs w:val="22"/>
        </w:rPr>
        <w:t>Wage income" means "wages, salaries, tips, and other employee compensation" as set forth in 26 United States Code, Section 32(c)(2)(A)(i).</w:t>
      </w:r>
    </w:p>
    <w:p w:rsidR="00F96568" w:rsidRPr="00363743" w:rsidRDefault="00F96568" w:rsidP="000A1E24">
      <w:pPr>
        <w:pStyle w:val="BodyText2"/>
        <w:spacing w:before="60" w:afterLines="60" w:after="144" w:line="276" w:lineRule="auto"/>
        <w:ind w:firstLine="720"/>
        <w:rPr>
          <w:rStyle w:val="cBodyText2Underline"/>
          <w:rFonts w:ascii="Arial" w:eastAsia="MS Mincho" w:hAnsi="Arial" w:cs="Arial"/>
          <w:szCs w:val="22"/>
        </w:rPr>
      </w:pPr>
      <w:r w:rsidRPr="00363743">
        <w:rPr>
          <w:rStyle w:val="InlineID2Underline"/>
          <w:rFonts w:ascii="Arial" w:eastAsia="MS Mincho" w:hAnsi="Arial" w:cs="Arial"/>
          <w:szCs w:val="22"/>
        </w:rPr>
        <w:lastRenderedPageBreak/>
        <w:t xml:space="preserve">2.  </w:t>
      </w:r>
      <w:r w:rsidRPr="00363743">
        <w:rPr>
          <w:rStyle w:val="InlineHeadnote2Underline"/>
          <w:rFonts w:ascii="Arial" w:eastAsia="MS Mincho" w:hAnsi="Arial" w:cs="Arial"/>
          <w:szCs w:val="22"/>
        </w:rPr>
        <w:t xml:space="preserve">Tax imposed.  </w:t>
      </w:r>
      <w:r w:rsidRPr="00363743">
        <w:rPr>
          <w:rStyle w:val="cBodyText2Underline"/>
          <w:rFonts w:ascii="Arial" w:eastAsia="MS Mincho" w:hAnsi="Arial" w:cs="Arial"/>
          <w:szCs w:val="22"/>
        </w:rPr>
        <w:t>In addition to all other taxes contained in this Part, a tax to support universal home care is imposed on the wage income of high earners for the taxable year.  The tax is imposed on that amount of the high earner's wage income that exceeds the universal home care tax income threshold.  This tax is in addition to the excise tax set forth in section 5002.</w:t>
      </w:r>
    </w:p>
    <w:p w:rsidR="00F96568" w:rsidRPr="00363743" w:rsidRDefault="00F96568" w:rsidP="000A1E24">
      <w:pPr>
        <w:pStyle w:val="BodyText2"/>
        <w:spacing w:before="60" w:afterLines="60" w:after="144" w:line="276" w:lineRule="auto"/>
        <w:ind w:firstLine="720"/>
        <w:rPr>
          <w:rStyle w:val="cBodyText2Underline"/>
          <w:rFonts w:ascii="Arial" w:eastAsia="MS Mincho" w:hAnsi="Arial" w:cs="Arial"/>
          <w:szCs w:val="22"/>
        </w:rPr>
      </w:pPr>
      <w:r w:rsidRPr="00363743">
        <w:rPr>
          <w:rStyle w:val="InlineID2Underline"/>
          <w:rFonts w:ascii="Arial" w:eastAsia="MS Mincho" w:hAnsi="Arial" w:cs="Arial"/>
          <w:szCs w:val="22"/>
        </w:rPr>
        <w:t xml:space="preserve">3.  </w:t>
      </w:r>
      <w:r w:rsidRPr="00363743">
        <w:rPr>
          <w:rStyle w:val="InlineHeadnote2Underline"/>
          <w:rFonts w:ascii="Arial" w:eastAsia="MS Mincho" w:hAnsi="Arial" w:cs="Arial"/>
          <w:szCs w:val="22"/>
        </w:rPr>
        <w:t xml:space="preserve">Tax rate.  </w:t>
      </w:r>
      <w:r w:rsidRPr="00363743">
        <w:rPr>
          <w:rStyle w:val="cBodyText2Underline"/>
          <w:rFonts w:ascii="Arial" w:eastAsia="MS Mincho" w:hAnsi="Arial" w:cs="Arial"/>
          <w:szCs w:val="22"/>
        </w:rPr>
        <w:t>The rate of the tax imposed under this section is 1.9%.</w:t>
      </w:r>
    </w:p>
    <w:p w:rsidR="00F96568" w:rsidRPr="00363743" w:rsidRDefault="00F96568" w:rsidP="000A1E24">
      <w:pPr>
        <w:pStyle w:val="BodyText2"/>
        <w:spacing w:before="60" w:afterLines="60" w:after="144" w:line="276" w:lineRule="auto"/>
        <w:ind w:firstLine="720"/>
        <w:rPr>
          <w:rStyle w:val="cBodyText2Underline"/>
          <w:rFonts w:ascii="Arial" w:eastAsia="MS Mincho" w:hAnsi="Arial" w:cs="Arial"/>
          <w:szCs w:val="22"/>
        </w:rPr>
      </w:pPr>
      <w:r w:rsidRPr="00363743">
        <w:rPr>
          <w:rStyle w:val="InlineID2Underline"/>
          <w:rFonts w:ascii="Arial" w:eastAsia="MS Mincho" w:hAnsi="Arial" w:cs="Arial"/>
          <w:szCs w:val="22"/>
        </w:rPr>
        <w:t xml:space="preserve">4.  </w:t>
      </w:r>
      <w:r w:rsidRPr="00363743">
        <w:rPr>
          <w:rStyle w:val="InlineHeadnote2Underline"/>
          <w:rFonts w:ascii="Arial" w:eastAsia="MS Mincho" w:hAnsi="Arial" w:cs="Arial"/>
          <w:szCs w:val="22"/>
        </w:rPr>
        <w:t xml:space="preserve">Collection.  </w:t>
      </w:r>
      <w:r w:rsidRPr="00363743">
        <w:rPr>
          <w:rStyle w:val="cBodyText2Underline"/>
          <w:rFonts w:ascii="Arial" w:eastAsia="MS Mincho" w:hAnsi="Arial" w:cs="Arial"/>
          <w:szCs w:val="22"/>
        </w:rPr>
        <w:t>The Bureau of Revenue Services shall instruct employers to report the tax imposed under this section on the federal form W-2 wage and tax statement in box 14 in the category labeled "Other" with the designation "UHC."  This tax must be collected by the employer of the high earner by deducting the amount of the tax from the wages as and when paid.</w:t>
      </w:r>
    </w:p>
    <w:p w:rsidR="00F96568" w:rsidRPr="00363743" w:rsidRDefault="00F96568" w:rsidP="000A1E24">
      <w:pPr>
        <w:pStyle w:val="BodyText2"/>
        <w:spacing w:before="60" w:afterLines="60" w:after="144" w:line="276" w:lineRule="auto"/>
        <w:ind w:firstLine="720"/>
        <w:rPr>
          <w:rStyle w:val="cBodyText2Underline"/>
          <w:rFonts w:ascii="Arial" w:eastAsia="MS Mincho" w:hAnsi="Arial" w:cs="Arial"/>
          <w:szCs w:val="22"/>
        </w:rPr>
      </w:pPr>
      <w:r w:rsidRPr="00363743">
        <w:rPr>
          <w:rStyle w:val="InlineID2Underline"/>
          <w:rFonts w:ascii="Arial" w:eastAsia="MS Mincho" w:hAnsi="Arial" w:cs="Arial"/>
          <w:szCs w:val="22"/>
        </w:rPr>
        <w:t xml:space="preserve">5.  </w:t>
      </w:r>
      <w:r w:rsidRPr="00363743">
        <w:rPr>
          <w:rStyle w:val="InlineHeadnote2Underline"/>
          <w:rFonts w:ascii="Arial" w:eastAsia="MS Mincho" w:hAnsi="Arial" w:cs="Arial"/>
          <w:szCs w:val="22"/>
        </w:rPr>
        <w:t xml:space="preserve">Tax collected deposited in Universal Home Care Trust Fund.  </w:t>
      </w:r>
      <w:r w:rsidRPr="00363743">
        <w:rPr>
          <w:rStyle w:val="cBodyText2Underline"/>
          <w:rFonts w:ascii="Arial" w:eastAsia="MS Mincho" w:hAnsi="Arial" w:cs="Arial"/>
          <w:szCs w:val="22"/>
        </w:rPr>
        <w:t>One hundred percent of the tax collected pursuant to this section must be deposited each year into the Universal Home Care Trust Fund established in Title 22, section 7283.</w:t>
      </w:r>
    </w:p>
    <w:p w:rsidR="00F96568" w:rsidRPr="00363743" w:rsidRDefault="00F96568" w:rsidP="000A1E24">
      <w:pPr>
        <w:pStyle w:val="BodyText2"/>
        <w:spacing w:before="60" w:afterLines="60" w:after="144" w:line="276" w:lineRule="auto"/>
        <w:ind w:firstLine="720"/>
        <w:rPr>
          <w:rStyle w:val="cBodyText2Underline"/>
          <w:rFonts w:ascii="Arial" w:eastAsia="MS Mincho" w:hAnsi="Arial" w:cs="Arial"/>
          <w:szCs w:val="22"/>
        </w:rPr>
      </w:pPr>
      <w:r w:rsidRPr="00363743">
        <w:rPr>
          <w:rStyle w:val="InlineID2Underline"/>
          <w:rFonts w:ascii="Arial" w:eastAsia="MS Mincho" w:hAnsi="Arial" w:cs="Arial"/>
          <w:szCs w:val="22"/>
        </w:rPr>
        <w:t xml:space="preserve">6.  </w:t>
      </w:r>
      <w:r w:rsidRPr="00363743">
        <w:rPr>
          <w:rStyle w:val="InlineHeadnote2Underline"/>
          <w:rFonts w:ascii="Arial" w:eastAsia="MS Mincho" w:hAnsi="Arial" w:cs="Arial"/>
          <w:szCs w:val="22"/>
        </w:rPr>
        <w:t xml:space="preserve">Application.  </w:t>
      </w:r>
      <w:r w:rsidRPr="00363743">
        <w:rPr>
          <w:rStyle w:val="cBodyText2Underline"/>
          <w:rFonts w:ascii="Arial" w:eastAsia="MS Mincho" w:hAnsi="Arial" w:cs="Arial"/>
          <w:szCs w:val="22"/>
        </w:rPr>
        <w:t>This section applies to tax years beginning on or after January 1, 2019.</w:t>
      </w:r>
    </w:p>
    <w:p w:rsidR="00F96568" w:rsidRPr="00363743" w:rsidRDefault="00F96568" w:rsidP="00032115">
      <w:pPr>
        <w:pStyle w:val="MRSSection"/>
        <w:spacing w:before="60" w:afterLines="60" w:after="144" w:line="276" w:lineRule="auto"/>
        <w:rPr>
          <w:rStyle w:val="InlineID2Underline"/>
          <w:rFonts w:ascii="Arial" w:eastAsia="MS Mincho" w:hAnsi="Arial" w:cs="Arial"/>
          <w:szCs w:val="22"/>
        </w:rPr>
      </w:pPr>
      <w:r w:rsidRPr="00363743">
        <w:rPr>
          <w:rStyle w:val="InlineID2Underline"/>
          <w:rFonts w:ascii="Arial" w:eastAsia="MS Mincho" w:hAnsi="Arial" w:cs="Arial"/>
          <w:szCs w:val="22"/>
        </w:rPr>
        <w:t>§5204-D.  Additional tax on high earners' nonwage income to support universal home care</w:t>
      </w:r>
    </w:p>
    <w:p w:rsidR="00F96568" w:rsidRPr="00363743" w:rsidRDefault="00F96568" w:rsidP="000A1E24">
      <w:pPr>
        <w:pStyle w:val="BodyText2"/>
        <w:spacing w:before="60" w:afterLines="60" w:after="144" w:line="276" w:lineRule="auto"/>
        <w:ind w:firstLine="720"/>
        <w:rPr>
          <w:rStyle w:val="cBodyText2Underline"/>
          <w:rFonts w:ascii="Arial" w:eastAsia="MS Mincho" w:hAnsi="Arial" w:cs="Arial"/>
          <w:szCs w:val="22"/>
        </w:rPr>
      </w:pPr>
      <w:r w:rsidRPr="00363743">
        <w:rPr>
          <w:rStyle w:val="InlineID2Underline"/>
          <w:rFonts w:ascii="Arial" w:eastAsia="MS Mincho" w:hAnsi="Arial" w:cs="Arial"/>
          <w:szCs w:val="22"/>
        </w:rPr>
        <w:t xml:space="preserve">1.  </w:t>
      </w:r>
      <w:r w:rsidRPr="00363743">
        <w:rPr>
          <w:rStyle w:val="InlineHeadnote2Underline"/>
          <w:rFonts w:ascii="Arial" w:eastAsia="MS Mincho" w:hAnsi="Arial" w:cs="Arial"/>
          <w:szCs w:val="22"/>
        </w:rPr>
        <w:t xml:space="preserve">Definitions.  </w:t>
      </w:r>
      <w:r w:rsidRPr="00363743">
        <w:rPr>
          <w:rStyle w:val="cBodyText2Underline"/>
          <w:rFonts w:ascii="Arial" w:eastAsia="MS Mincho" w:hAnsi="Arial" w:cs="Arial"/>
          <w:szCs w:val="22"/>
        </w:rPr>
        <w:t>As used in this section, unless the context otherwise indicates, the following terms have the following meanings.</w:t>
      </w:r>
    </w:p>
    <w:p w:rsidR="00F96568" w:rsidRPr="00363743" w:rsidRDefault="00F96568" w:rsidP="00032115">
      <w:pPr>
        <w:pStyle w:val="BodyTextIndent"/>
        <w:spacing w:before="60" w:afterLines="60" w:after="144" w:line="276" w:lineRule="auto"/>
        <w:rPr>
          <w:rStyle w:val="cBodyTextIndentUnderline"/>
          <w:rFonts w:ascii="Arial" w:eastAsia="MS Mincho" w:hAnsi="Arial" w:cs="Arial"/>
          <w:szCs w:val="22"/>
        </w:rPr>
      </w:pPr>
      <w:r w:rsidRPr="00363743">
        <w:rPr>
          <w:rStyle w:val="InlineIDUnderline"/>
          <w:rFonts w:ascii="Arial" w:eastAsia="MS Mincho" w:hAnsi="Arial" w:cs="Arial"/>
          <w:szCs w:val="22"/>
        </w:rPr>
        <w:t xml:space="preserve">A.  </w:t>
      </w:r>
      <w:r w:rsidRPr="00363743">
        <w:rPr>
          <w:rStyle w:val="cBodyTextIndentUnderline"/>
          <w:rFonts w:ascii="Arial" w:eastAsia="MS Mincho" w:hAnsi="Arial" w:cs="Arial"/>
          <w:szCs w:val="22"/>
        </w:rPr>
        <w:t>"High earner" has the same meaning as in section 5204</w:t>
      </w:r>
      <w:r w:rsidRPr="00363743">
        <w:rPr>
          <w:rStyle w:val="cBodyTextIndentUnderline"/>
          <w:rFonts w:ascii="Arial" w:eastAsia="MS Mincho" w:hAnsi="Arial" w:cs="Arial"/>
          <w:szCs w:val="22"/>
        </w:rPr>
        <w:noBreakHyphen/>
        <w:t>C, subsection 1, paragraph A.</w:t>
      </w:r>
    </w:p>
    <w:p w:rsidR="00F96568" w:rsidRPr="00363743" w:rsidRDefault="00F96568" w:rsidP="00032115">
      <w:pPr>
        <w:pStyle w:val="BodyTextIndent"/>
        <w:spacing w:before="60" w:afterLines="60" w:after="144" w:line="276" w:lineRule="auto"/>
        <w:rPr>
          <w:rStyle w:val="cBodyTextIndentUnderline"/>
          <w:rFonts w:ascii="Arial" w:eastAsia="MS Mincho" w:hAnsi="Arial" w:cs="Arial"/>
          <w:szCs w:val="22"/>
        </w:rPr>
      </w:pPr>
      <w:r w:rsidRPr="00363743">
        <w:rPr>
          <w:rStyle w:val="InlineIDUnderline"/>
          <w:rFonts w:ascii="Arial" w:eastAsia="MS Mincho" w:hAnsi="Arial" w:cs="Arial"/>
          <w:szCs w:val="22"/>
        </w:rPr>
        <w:t xml:space="preserve">B.  </w:t>
      </w:r>
      <w:r w:rsidRPr="00363743">
        <w:rPr>
          <w:rStyle w:val="cBodyTextIndentUnderline"/>
          <w:rFonts w:ascii="Arial" w:eastAsia="MS Mincho" w:hAnsi="Arial" w:cs="Arial"/>
          <w:szCs w:val="22"/>
        </w:rPr>
        <w:t>"Universal home care tax income threshold" has the same meaning as in section 5204</w:t>
      </w:r>
      <w:r w:rsidRPr="00363743">
        <w:rPr>
          <w:rStyle w:val="cBodyTextIndentUnderline"/>
          <w:rFonts w:ascii="Arial" w:eastAsia="MS Mincho" w:hAnsi="Arial" w:cs="Arial"/>
          <w:szCs w:val="22"/>
        </w:rPr>
        <w:noBreakHyphen/>
        <w:t>C, subsection 1, paragraph B.</w:t>
      </w:r>
    </w:p>
    <w:p w:rsidR="00F96568" w:rsidRPr="00363743" w:rsidRDefault="00F96568" w:rsidP="00032115">
      <w:pPr>
        <w:pStyle w:val="BodyTextIndent"/>
        <w:spacing w:before="60" w:afterLines="60" w:after="144" w:line="276" w:lineRule="auto"/>
        <w:rPr>
          <w:rStyle w:val="cBodyTextIndentUnderline"/>
          <w:rFonts w:ascii="Arial" w:eastAsia="MS Mincho" w:hAnsi="Arial" w:cs="Arial"/>
          <w:szCs w:val="22"/>
        </w:rPr>
      </w:pPr>
      <w:proofErr w:type="gramStart"/>
      <w:r w:rsidRPr="00363743">
        <w:rPr>
          <w:rStyle w:val="InlineIDUnderline"/>
          <w:rFonts w:ascii="Arial" w:eastAsia="MS Mincho" w:hAnsi="Arial" w:cs="Arial"/>
          <w:szCs w:val="22"/>
        </w:rPr>
        <w:t xml:space="preserve">C.  </w:t>
      </w:r>
      <w:r w:rsidRPr="00363743">
        <w:rPr>
          <w:rStyle w:val="cBodyTextIndentUnderline"/>
          <w:rFonts w:ascii="Arial" w:eastAsia="MS Mincho" w:hAnsi="Arial" w:cs="Arial"/>
          <w:szCs w:val="22"/>
        </w:rPr>
        <w:t>"</w:t>
      </w:r>
      <w:proofErr w:type="gramEnd"/>
      <w:r w:rsidRPr="00363743">
        <w:rPr>
          <w:rStyle w:val="cBodyTextIndentUnderline"/>
          <w:rFonts w:ascii="Arial" w:eastAsia="MS Mincho" w:hAnsi="Arial" w:cs="Arial"/>
          <w:szCs w:val="22"/>
        </w:rPr>
        <w:t>Universal home care wage tax credit" means the sum of the taxes paid by an employee pursuant to section 5204</w:t>
      </w:r>
      <w:r w:rsidRPr="00363743">
        <w:rPr>
          <w:rStyle w:val="cBodyTextIndentUnderline"/>
          <w:rFonts w:ascii="Arial" w:eastAsia="MS Mincho" w:hAnsi="Arial" w:cs="Arial"/>
          <w:szCs w:val="22"/>
        </w:rPr>
        <w:noBreakHyphen/>
        <w:t>C, subsection 2 plus the taxes owed by the taxpayer's employer pursuant to section 5002.</w:t>
      </w:r>
    </w:p>
    <w:p w:rsidR="00F96568" w:rsidRPr="00363743" w:rsidRDefault="00F96568" w:rsidP="000A1E24">
      <w:pPr>
        <w:pStyle w:val="BodyText2"/>
        <w:spacing w:before="60" w:afterLines="60" w:after="144" w:line="276" w:lineRule="auto"/>
        <w:ind w:firstLine="720"/>
        <w:rPr>
          <w:rStyle w:val="cBodyText2Underline"/>
          <w:rFonts w:ascii="Arial" w:eastAsia="MS Mincho" w:hAnsi="Arial" w:cs="Arial"/>
          <w:szCs w:val="22"/>
        </w:rPr>
      </w:pPr>
      <w:r w:rsidRPr="00363743">
        <w:rPr>
          <w:rStyle w:val="InlineID2Underline"/>
          <w:rFonts w:ascii="Arial" w:eastAsia="MS Mincho" w:hAnsi="Arial" w:cs="Arial"/>
          <w:szCs w:val="22"/>
        </w:rPr>
        <w:t xml:space="preserve">2.  </w:t>
      </w:r>
      <w:r w:rsidRPr="00363743">
        <w:rPr>
          <w:rStyle w:val="InlineHeadnote2Underline"/>
          <w:rFonts w:ascii="Arial" w:eastAsia="MS Mincho" w:hAnsi="Arial" w:cs="Arial"/>
          <w:szCs w:val="22"/>
        </w:rPr>
        <w:t xml:space="preserve">Tax imposed.  </w:t>
      </w:r>
      <w:r w:rsidRPr="00363743">
        <w:rPr>
          <w:rStyle w:val="cBodyText2Underline"/>
          <w:rFonts w:ascii="Arial" w:eastAsia="MS Mincho" w:hAnsi="Arial" w:cs="Arial"/>
          <w:szCs w:val="22"/>
        </w:rPr>
        <w:t>In addition to all other taxes contained in this Part, a tax to support universal home care is imposed on high earners.  The tax is imposed on that amount of the high earner's Maine adjusted gross income that exceeds the universal home care tax income threshold for the tax year.</w:t>
      </w:r>
    </w:p>
    <w:p w:rsidR="00F96568" w:rsidRPr="00363743" w:rsidRDefault="00F96568" w:rsidP="000A1E24">
      <w:pPr>
        <w:pStyle w:val="BodyText2"/>
        <w:spacing w:before="60" w:afterLines="60" w:after="144" w:line="276" w:lineRule="auto"/>
        <w:ind w:firstLine="720"/>
        <w:rPr>
          <w:rStyle w:val="cBodyText2Underline"/>
          <w:rFonts w:ascii="Arial" w:eastAsia="MS Mincho" w:hAnsi="Arial" w:cs="Arial"/>
          <w:szCs w:val="22"/>
        </w:rPr>
      </w:pPr>
      <w:r w:rsidRPr="00363743">
        <w:rPr>
          <w:rStyle w:val="InlineID2Underline"/>
          <w:rFonts w:ascii="Arial" w:eastAsia="MS Mincho" w:hAnsi="Arial" w:cs="Arial"/>
          <w:szCs w:val="22"/>
        </w:rPr>
        <w:t xml:space="preserve">3.  </w:t>
      </w:r>
      <w:r w:rsidRPr="00363743">
        <w:rPr>
          <w:rStyle w:val="InlineHeadnote2Underline"/>
          <w:rFonts w:ascii="Arial" w:eastAsia="MS Mincho" w:hAnsi="Arial" w:cs="Arial"/>
          <w:szCs w:val="22"/>
        </w:rPr>
        <w:t xml:space="preserve">Tax rate; adjustment.  </w:t>
      </w:r>
      <w:r w:rsidRPr="00363743">
        <w:rPr>
          <w:rStyle w:val="cBodyText2Underline"/>
          <w:rFonts w:ascii="Arial" w:eastAsia="MS Mincho" w:hAnsi="Arial" w:cs="Arial"/>
          <w:szCs w:val="22"/>
        </w:rPr>
        <w:t>The rate of the tax imposed under this section is 3.8%.  The tax owed under this section is reduced by an amount equal to the high earner's universal home care wage tax credit.</w:t>
      </w:r>
    </w:p>
    <w:p w:rsidR="00F96568" w:rsidRPr="00363743" w:rsidRDefault="00F96568" w:rsidP="000A1E24">
      <w:pPr>
        <w:pStyle w:val="BodyText2"/>
        <w:spacing w:before="60" w:afterLines="60" w:after="144" w:line="276" w:lineRule="auto"/>
        <w:ind w:firstLine="720"/>
        <w:rPr>
          <w:rStyle w:val="cBodyText2Underline"/>
          <w:rFonts w:ascii="Arial" w:eastAsia="MS Mincho" w:hAnsi="Arial" w:cs="Arial"/>
          <w:szCs w:val="22"/>
        </w:rPr>
      </w:pPr>
      <w:r w:rsidRPr="00363743">
        <w:rPr>
          <w:rStyle w:val="InlineID2Underline"/>
          <w:rFonts w:ascii="Arial" w:eastAsia="MS Mincho" w:hAnsi="Arial" w:cs="Arial"/>
          <w:szCs w:val="22"/>
        </w:rPr>
        <w:t xml:space="preserve">4.  </w:t>
      </w:r>
      <w:r w:rsidRPr="00363743">
        <w:rPr>
          <w:rStyle w:val="InlineHeadnote2Underline"/>
          <w:rFonts w:ascii="Arial" w:eastAsia="MS Mincho" w:hAnsi="Arial" w:cs="Arial"/>
          <w:szCs w:val="22"/>
        </w:rPr>
        <w:t xml:space="preserve">Tax collected deposited in Universal Home Care Trust Fund.  </w:t>
      </w:r>
      <w:r w:rsidRPr="00363743">
        <w:rPr>
          <w:rStyle w:val="cBodyText2Underline"/>
          <w:rFonts w:ascii="Arial" w:eastAsia="MS Mincho" w:hAnsi="Arial" w:cs="Arial"/>
          <w:szCs w:val="22"/>
        </w:rPr>
        <w:t>One hundred percent of the tax collected pursuant to this section must be deposited each year into the Universal Home Care Trust Fund established in Title 22, section 7283.</w:t>
      </w:r>
    </w:p>
    <w:p w:rsidR="00F96568" w:rsidRPr="00363743" w:rsidRDefault="00F96568" w:rsidP="000A1E24">
      <w:pPr>
        <w:pStyle w:val="BodyText2"/>
        <w:spacing w:before="60" w:afterLines="60" w:after="144" w:line="276" w:lineRule="auto"/>
        <w:ind w:firstLine="720"/>
        <w:rPr>
          <w:rStyle w:val="cBodyText2Underline"/>
          <w:rFonts w:ascii="Arial" w:eastAsia="MS Mincho" w:hAnsi="Arial" w:cs="Arial"/>
          <w:szCs w:val="22"/>
        </w:rPr>
      </w:pPr>
      <w:r w:rsidRPr="00363743">
        <w:rPr>
          <w:rStyle w:val="InlineID2Underline"/>
          <w:rFonts w:ascii="Arial" w:eastAsia="MS Mincho" w:hAnsi="Arial" w:cs="Arial"/>
          <w:szCs w:val="22"/>
        </w:rPr>
        <w:t xml:space="preserve">5.  </w:t>
      </w:r>
      <w:r w:rsidRPr="00363743">
        <w:rPr>
          <w:rStyle w:val="InlineHeadnote2Underline"/>
          <w:rFonts w:ascii="Arial" w:eastAsia="MS Mincho" w:hAnsi="Arial" w:cs="Arial"/>
          <w:szCs w:val="22"/>
        </w:rPr>
        <w:t xml:space="preserve">Application.  </w:t>
      </w:r>
      <w:r w:rsidRPr="00363743">
        <w:rPr>
          <w:rStyle w:val="cBodyText2Underline"/>
          <w:rFonts w:ascii="Arial" w:eastAsia="MS Mincho" w:hAnsi="Arial" w:cs="Arial"/>
          <w:szCs w:val="22"/>
        </w:rPr>
        <w:t>This section applies to tax years beginning on or after January 1, 2019.</w:t>
      </w:r>
    </w:p>
    <w:p w:rsidR="00F96568" w:rsidRPr="00363743" w:rsidRDefault="00F96568" w:rsidP="000A1E24">
      <w:pPr>
        <w:pStyle w:val="BodyText2"/>
        <w:spacing w:before="60" w:afterLines="60" w:after="144" w:line="276" w:lineRule="auto"/>
        <w:ind w:firstLine="720"/>
        <w:rPr>
          <w:rStyle w:val="cBodyTextIndent"/>
          <w:rFonts w:ascii="Arial" w:eastAsia="MS Mincho" w:hAnsi="Arial" w:cs="Arial"/>
          <w:szCs w:val="22"/>
        </w:rPr>
      </w:pPr>
      <w:proofErr w:type="gramStart"/>
      <w:r w:rsidRPr="00363743">
        <w:rPr>
          <w:rStyle w:val="InlineHeadnote"/>
          <w:rFonts w:ascii="Arial" w:eastAsia="MS Mincho" w:hAnsi="Arial" w:cs="Arial"/>
          <w:sz w:val="22"/>
          <w:szCs w:val="22"/>
        </w:rPr>
        <w:t>Sec. 6.</w:t>
      </w:r>
      <w:proofErr w:type="gramEnd"/>
      <w:r w:rsidRPr="00363743">
        <w:rPr>
          <w:rStyle w:val="InlineHeadnote"/>
          <w:rFonts w:ascii="Arial" w:eastAsia="MS Mincho" w:hAnsi="Arial" w:cs="Arial"/>
          <w:sz w:val="22"/>
          <w:szCs w:val="22"/>
        </w:rPr>
        <w:t xml:space="preserve">  Program development and implementation.  </w:t>
      </w:r>
      <w:r w:rsidRPr="00363743">
        <w:rPr>
          <w:rStyle w:val="cBodyTextIndent"/>
          <w:rFonts w:ascii="Arial" w:eastAsia="MS Mincho" w:hAnsi="Arial" w:cs="Arial"/>
          <w:szCs w:val="22"/>
        </w:rPr>
        <w:t xml:space="preserve">The following provisions govern the development and implementation of the Universal Home Care Program established under the Maine Revised Statutes, Title 22, </w:t>
      </w:r>
      <w:proofErr w:type="gramStart"/>
      <w:r w:rsidRPr="00363743">
        <w:rPr>
          <w:rStyle w:val="cBodyTextIndent"/>
          <w:rFonts w:ascii="Arial" w:eastAsia="MS Mincho" w:hAnsi="Arial" w:cs="Arial"/>
          <w:szCs w:val="22"/>
        </w:rPr>
        <w:t>chapter</w:t>
      </w:r>
      <w:proofErr w:type="gramEnd"/>
      <w:r w:rsidRPr="00363743">
        <w:rPr>
          <w:rStyle w:val="cBodyTextIndent"/>
          <w:rFonts w:ascii="Arial" w:eastAsia="MS Mincho" w:hAnsi="Arial" w:cs="Arial"/>
          <w:szCs w:val="22"/>
        </w:rPr>
        <w:t xml:space="preserve"> 1611.</w:t>
      </w:r>
    </w:p>
    <w:p w:rsidR="00F96568" w:rsidRPr="00363743" w:rsidRDefault="00F96568" w:rsidP="000A1E24">
      <w:pPr>
        <w:pStyle w:val="BodyText2"/>
        <w:spacing w:before="60" w:afterLines="60" w:after="144" w:line="276" w:lineRule="auto"/>
        <w:ind w:firstLine="720"/>
        <w:rPr>
          <w:rStyle w:val="cBodyText2"/>
          <w:rFonts w:ascii="Arial" w:eastAsia="MS Mincho" w:hAnsi="Arial" w:cs="Arial"/>
          <w:szCs w:val="22"/>
        </w:rPr>
      </w:pPr>
      <w:r w:rsidRPr="00363743">
        <w:rPr>
          <w:rStyle w:val="cBodyText2Bold"/>
          <w:rFonts w:ascii="Arial" w:eastAsia="MS Mincho" w:hAnsi="Arial" w:cs="Arial"/>
        </w:rPr>
        <w:t xml:space="preserve">1.  Start up; appointment of first board.  </w:t>
      </w:r>
      <w:r w:rsidRPr="00363743">
        <w:rPr>
          <w:rStyle w:val="cBodyText2"/>
          <w:rFonts w:ascii="Arial" w:eastAsia="MS Mincho" w:hAnsi="Arial" w:cs="Arial"/>
          <w:szCs w:val="22"/>
        </w:rPr>
        <w:t xml:space="preserve">No later than March 1, 2019, the first Universal Home Care Trust Fund Board appointed pursuant to Title 22, section 7284, subsection 2 shall meet to develop and oversee the implementation of the Universal Home Care Program and to engage in planning with the Department of Health and Human Services.  No later than March 1, 2019, the board shall also examine the need for and develop a plan for maintaining or eliminating existing advisory </w:t>
      </w:r>
      <w:r w:rsidRPr="00363743">
        <w:rPr>
          <w:rStyle w:val="cBodyText2"/>
          <w:rFonts w:ascii="Arial" w:eastAsia="MS Mincho" w:hAnsi="Arial" w:cs="Arial"/>
          <w:szCs w:val="22"/>
        </w:rPr>
        <w:lastRenderedPageBreak/>
        <w:t>councils relating to in-home and community support services and shall submit a report of its recommendations to the joint standing committee of the Legislature having jurisdiction over health and human services matters relating to the appropriate roles for those councils.</w:t>
      </w:r>
    </w:p>
    <w:p w:rsidR="00F96568" w:rsidRPr="00363743" w:rsidRDefault="00F96568" w:rsidP="000A1E24">
      <w:pPr>
        <w:pStyle w:val="BodyText2"/>
        <w:spacing w:before="60" w:afterLines="60" w:after="144" w:line="276" w:lineRule="auto"/>
        <w:ind w:firstLine="360"/>
        <w:rPr>
          <w:rStyle w:val="cBodyText2"/>
          <w:rFonts w:ascii="Arial" w:eastAsia="MS Mincho" w:hAnsi="Arial" w:cs="Arial"/>
          <w:szCs w:val="22"/>
        </w:rPr>
      </w:pPr>
      <w:r w:rsidRPr="00363743">
        <w:rPr>
          <w:rStyle w:val="cBodyText2Bold"/>
          <w:rFonts w:ascii="Arial" w:eastAsia="MS Mincho" w:hAnsi="Arial" w:cs="Arial"/>
        </w:rPr>
        <w:t xml:space="preserve">2.  Waivers.  </w:t>
      </w:r>
      <w:r w:rsidRPr="00363743">
        <w:rPr>
          <w:rStyle w:val="cBodyText2"/>
          <w:rFonts w:ascii="Arial" w:eastAsia="MS Mincho" w:hAnsi="Arial" w:cs="Arial"/>
          <w:szCs w:val="22"/>
        </w:rPr>
        <w:t>No later than December 31, 2019, the Department of Health and Human Services shall prepare and submit to the United States Department of Health and Human Services, Centers for Medicare and Medicaid Services applications to request any necessary waivers to implement the Universal Home Care Program under the Maine Revised Statutes, Title 22, chapter 1611.</w:t>
      </w:r>
    </w:p>
    <w:p w:rsidR="00F96568" w:rsidRPr="00363743" w:rsidRDefault="00F96568" w:rsidP="00032115">
      <w:pPr>
        <w:pStyle w:val="Headnote"/>
        <w:spacing w:before="60" w:afterLines="60" w:after="144" w:line="276" w:lineRule="auto"/>
        <w:rPr>
          <w:rFonts w:ascii="Arial" w:eastAsia="MS Mincho" w:hAnsi="Arial" w:cs="Arial"/>
          <w:sz w:val="22"/>
          <w:szCs w:val="22"/>
        </w:rPr>
      </w:pPr>
      <w:r w:rsidRPr="00363743">
        <w:rPr>
          <w:rFonts w:ascii="Arial" w:eastAsia="MS Mincho" w:hAnsi="Arial" w:cs="Arial"/>
          <w:sz w:val="22"/>
          <w:szCs w:val="22"/>
        </w:rPr>
        <w:t>SUMMARY</w:t>
      </w:r>
    </w:p>
    <w:p w:rsidR="00F96568" w:rsidRPr="00363743" w:rsidRDefault="00F96568" w:rsidP="000A1E24">
      <w:pPr>
        <w:pStyle w:val="BodyText2"/>
        <w:spacing w:before="60" w:afterLines="60" w:after="144" w:line="276" w:lineRule="auto"/>
        <w:ind w:firstLine="360"/>
        <w:rPr>
          <w:rStyle w:val="cBodyText2"/>
          <w:rFonts w:ascii="Arial" w:eastAsia="MS Mincho" w:hAnsi="Arial" w:cs="Arial"/>
          <w:szCs w:val="22"/>
        </w:rPr>
      </w:pPr>
      <w:r w:rsidRPr="00363743">
        <w:rPr>
          <w:rStyle w:val="cBodyText2"/>
          <w:rFonts w:ascii="Arial" w:eastAsia="MS Mincho" w:hAnsi="Arial" w:cs="Arial"/>
          <w:szCs w:val="22"/>
        </w:rPr>
        <w:t>This initiated bill establishes the Universal Home Care Program to provide in-home and community support services for all people with disabilities living in Maine who require assistance with an activity of daily living and people 65 years of age or older who are living in Maine and who require assistance with an activity of daily living, without regard to income, to be funded by a new tax of 3.8% on income and wages that exceed the maximum wages subject to social security employment taxes.</w:t>
      </w:r>
    </w:p>
    <w:p w:rsidR="004E2411" w:rsidRPr="00AA054F" w:rsidRDefault="004E2411" w:rsidP="00AA054F">
      <w:pPr>
        <w:spacing w:before="100" w:after="100" w:line="276" w:lineRule="auto"/>
        <w:ind w:left="360" w:firstLine="360"/>
        <w:rPr>
          <w:rFonts w:ascii="Arial" w:eastAsia="MS Mincho" w:hAnsi="Arial" w:cs="Arial"/>
          <w:sz w:val="22"/>
          <w:szCs w:val="22"/>
        </w:rPr>
      </w:pPr>
    </w:p>
    <w:p w:rsidR="004E2411" w:rsidRPr="00AA054F" w:rsidRDefault="004E2411" w:rsidP="00AA054F">
      <w:pPr>
        <w:spacing w:before="100" w:after="100" w:line="276" w:lineRule="auto"/>
        <w:ind w:left="360" w:firstLine="360"/>
        <w:rPr>
          <w:rFonts w:ascii="Arial" w:eastAsia="MS Mincho" w:hAnsi="Arial" w:cs="Arial"/>
          <w:sz w:val="22"/>
          <w:szCs w:val="22"/>
        </w:rPr>
      </w:pPr>
    </w:p>
    <w:p w:rsidR="004E2411" w:rsidRPr="00BB73C6" w:rsidRDefault="004E2411" w:rsidP="00AF5BEA">
      <w:pPr>
        <w:jc w:val="both"/>
        <w:rPr>
          <w:rFonts w:ascii="Arial" w:hAnsi="Arial" w:cs="Arial"/>
          <w:b/>
          <w:sz w:val="22"/>
          <w:szCs w:val="22"/>
          <w:u w:val="single"/>
        </w:rPr>
      </w:pPr>
    </w:p>
    <w:p w:rsidR="004E2411" w:rsidRDefault="004E2411" w:rsidP="00AF5BEA">
      <w:pPr>
        <w:jc w:val="both"/>
        <w:rPr>
          <w:rFonts w:ascii="Arial" w:hAnsi="Arial" w:cs="Arial"/>
          <w:b/>
          <w:sz w:val="22"/>
          <w:szCs w:val="22"/>
          <w:u w:val="single"/>
        </w:rPr>
      </w:pPr>
    </w:p>
    <w:p w:rsidR="004E2411" w:rsidRDefault="004E2411" w:rsidP="00AF5BEA">
      <w:pPr>
        <w:jc w:val="both"/>
        <w:rPr>
          <w:rFonts w:ascii="Arial" w:hAnsi="Arial" w:cs="Arial"/>
          <w:b/>
          <w:sz w:val="22"/>
          <w:szCs w:val="22"/>
          <w:u w:val="single"/>
        </w:rPr>
      </w:pPr>
    </w:p>
    <w:p w:rsidR="004E2411" w:rsidRDefault="004E2411" w:rsidP="00AF5BEA">
      <w:pPr>
        <w:jc w:val="both"/>
        <w:rPr>
          <w:rFonts w:ascii="Arial" w:hAnsi="Arial" w:cs="Arial"/>
          <w:b/>
          <w:sz w:val="22"/>
          <w:szCs w:val="22"/>
          <w:u w:val="single"/>
        </w:rPr>
      </w:pPr>
    </w:p>
    <w:p w:rsidR="004E2411" w:rsidRDefault="004E2411" w:rsidP="00AF5BEA">
      <w:pPr>
        <w:jc w:val="both"/>
        <w:rPr>
          <w:rFonts w:ascii="Arial" w:hAnsi="Arial" w:cs="Arial"/>
          <w:b/>
          <w:sz w:val="22"/>
          <w:szCs w:val="22"/>
          <w:u w:val="single"/>
        </w:rPr>
      </w:pPr>
    </w:p>
    <w:p w:rsidR="004E2411" w:rsidRDefault="004E2411" w:rsidP="00AF5BEA">
      <w:pPr>
        <w:jc w:val="both"/>
        <w:rPr>
          <w:rFonts w:ascii="Arial" w:hAnsi="Arial" w:cs="Arial"/>
          <w:b/>
          <w:sz w:val="22"/>
          <w:szCs w:val="22"/>
          <w:u w:val="single"/>
        </w:rPr>
      </w:pPr>
    </w:p>
    <w:p w:rsidR="004E2411" w:rsidRDefault="004E2411" w:rsidP="00AF5BEA">
      <w:pPr>
        <w:jc w:val="both"/>
        <w:rPr>
          <w:rFonts w:ascii="Arial" w:hAnsi="Arial" w:cs="Arial"/>
          <w:b/>
          <w:sz w:val="22"/>
          <w:szCs w:val="22"/>
          <w:u w:val="single"/>
        </w:rPr>
      </w:pPr>
    </w:p>
    <w:p w:rsidR="004E2411" w:rsidRDefault="004E2411" w:rsidP="00AF5BEA">
      <w:pPr>
        <w:jc w:val="both"/>
        <w:rPr>
          <w:rFonts w:ascii="Arial" w:hAnsi="Arial" w:cs="Arial"/>
          <w:b/>
          <w:sz w:val="22"/>
          <w:szCs w:val="22"/>
          <w:u w:val="single"/>
        </w:rPr>
      </w:pPr>
    </w:p>
    <w:p w:rsidR="004E2411" w:rsidRDefault="004E2411" w:rsidP="00AF5BEA">
      <w:pPr>
        <w:jc w:val="both"/>
        <w:rPr>
          <w:rFonts w:ascii="Arial" w:hAnsi="Arial" w:cs="Arial"/>
          <w:b/>
          <w:sz w:val="22"/>
          <w:szCs w:val="22"/>
          <w:u w:val="single"/>
        </w:rPr>
      </w:pPr>
    </w:p>
    <w:p w:rsidR="004E2411" w:rsidRDefault="004E2411"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BB73C6" w:rsidRDefault="00BB73C6" w:rsidP="00AF5BEA">
      <w:pPr>
        <w:jc w:val="both"/>
        <w:rPr>
          <w:rFonts w:ascii="Arial" w:hAnsi="Arial" w:cs="Arial"/>
          <w:b/>
          <w:sz w:val="22"/>
          <w:szCs w:val="22"/>
          <w:u w:val="single"/>
        </w:rPr>
      </w:pPr>
    </w:p>
    <w:p w:rsidR="00DC4715" w:rsidRPr="003929C8" w:rsidRDefault="00DC4715" w:rsidP="00DC4715">
      <w:pPr>
        <w:jc w:val="center"/>
        <w:rPr>
          <w:rFonts w:ascii="Arial" w:hAnsi="Arial" w:cs="Arial"/>
          <w:b/>
          <w:sz w:val="22"/>
          <w:szCs w:val="22"/>
          <w:u w:val="single"/>
        </w:rPr>
      </w:pPr>
      <w:r w:rsidRPr="003929C8">
        <w:rPr>
          <w:rFonts w:ascii="Arial" w:hAnsi="Arial" w:cs="Arial"/>
          <w:b/>
          <w:sz w:val="22"/>
          <w:szCs w:val="22"/>
          <w:u w:val="single"/>
        </w:rPr>
        <w:lastRenderedPageBreak/>
        <w:t>Intent and Content</w:t>
      </w:r>
    </w:p>
    <w:p w:rsidR="00F458DF" w:rsidRDefault="00DC4715" w:rsidP="006D5A7F">
      <w:pPr>
        <w:jc w:val="center"/>
        <w:rPr>
          <w:rFonts w:ascii="Arial" w:hAnsi="Arial" w:cs="Arial"/>
          <w:b/>
          <w:sz w:val="22"/>
          <w:szCs w:val="22"/>
        </w:rPr>
      </w:pPr>
      <w:r w:rsidRPr="003929C8">
        <w:rPr>
          <w:rFonts w:ascii="Arial" w:hAnsi="Arial" w:cs="Arial"/>
          <w:b/>
          <w:sz w:val="22"/>
          <w:szCs w:val="22"/>
        </w:rPr>
        <w:t>Prepared by the Office of the Attorney General</w:t>
      </w:r>
    </w:p>
    <w:p w:rsidR="00032115" w:rsidRPr="00D15738" w:rsidRDefault="00032115" w:rsidP="007F67BC">
      <w:pPr>
        <w:widowControl w:val="0"/>
        <w:autoSpaceDE w:val="0"/>
        <w:autoSpaceDN w:val="0"/>
        <w:adjustRightInd w:val="0"/>
        <w:jc w:val="center"/>
        <w:rPr>
          <w:rFonts w:ascii="Arial" w:hAnsi="Arial" w:cs="Arial"/>
          <w:b/>
          <w:bCs/>
          <w:color w:val="000000"/>
          <w:sz w:val="22"/>
          <w:szCs w:val="22"/>
          <w:u w:val="single"/>
        </w:rPr>
      </w:pPr>
    </w:p>
    <w:p w:rsidR="009B2A67" w:rsidRPr="009B2A67" w:rsidRDefault="009B2A67" w:rsidP="009B2A67">
      <w:pPr>
        <w:ind w:firstLine="720"/>
        <w:rPr>
          <w:rFonts w:ascii="Arial" w:hAnsi="Arial" w:cs="Arial"/>
          <w:sz w:val="22"/>
          <w:szCs w:val="22"/>
        </w:rPr>
      </w:pPr>
      <w:r w:rsidRPr="009B2A67">
        <w:rPr>
          <w:rFonts w:ascii="Arial" w:hAnsi="Arial" w:cs="Arial"/>
          <w:sz w:val="22"/>
          <w:szCs w:val="22"/>
        </w:rPr>
        <w:t xml:space="preserve">This initiated bill establishes a new Universal Home Care Program to provide “in-home and community support services” to senior citizens (65 years of age or older) and persons with physical or mental disabilities residing in Maine who need assistance with at least one activity of daily living.  Individuals residing in a hospital, nursing care facility, intermediate care facility for persons with intellectual disabilities, adult family care home, or residential care facility would not be eligible for the program.  Income would not be a factor in determining eligibility, and the services would be made available at no cost to the individuals or their families.  </w:t>
      </w:r>
    </w:p>
    <w:p w:rsidR="009B2A67" w:rsidRDefault="009B2A67" w:rsidP="009B2A67">
      <w:pPr>
        <w:ind w:firstLine="720"/>
        <w:rPr>
          <w:rFonts w:ascii="Arial" w:hAnsi="Arial" w:cs="Arial"/>
          <w:sz w:val="22"/>
          <w:szCs w:val="22"/>
        </w:rPr>
      </w:pPr>
    </w:p>
    <w:p w:rsidR="009B2A67" w:rsidRPr="009B2A67" w:rsidRDefault="009B2A67" w:rsidP="009B2A67">
      <w:pPr>
        <w:ind w:firstLine="720"/>
        <w:rPr>
          <w:rFonts w:ascii="Arial" w:hAnsi="Arial" w:cs="Arial"/>
          <w:sz w:val="22"/>
          <w:szCs w:val="22"/>
        </w:rPr>
      </w:pPr>
      <w:r w:rsidRPr="009B2A67">
        <w:rPr>
          <w:rFonts w:ascii="Arial" w:hAnsi="Arial" w:cs="Arial"/>
          <w:sz w:val="22"/>
          <w:szCs w:val="22"/>
        </w:rPr>
        <w:t xml:space="preserve">In-home and community support services are defined as meaning health care, social services and other assistance required to enable adults with long-term care needs to remain in their homes.  This includes self-directed care services; medical and diagnostic services; professional nursing care; physical, occupational and speech therapy; dietary and nutritional services; personal care assistance; home health aide services; respite care and hospice care; as well as small rent subsidies, transportation, and devices that lessen the effects of disabilities.  </w:t>
      </w:r>
    </w:p>
    <w:p w:rsidR="009B2A67" w:rsidRDefault="009B2A67" w:rsidP="009B2A67">
      <w:pPr>
        <w:ind w:firstLine="720"/>
        <w:rPr>
          <w:rFonts w:ascii="Arial" w:hAnsi="Arial" w:cs="Arial"/>
          <w:sz w:val="22"/>
          <w:szCs w:val="22"/>
        </w:rPr>
      </w:pPr>
    </w:p>
    <w:p w:rsidR="009B2A67" w:rsidRPr="009B2A67" w:rsidRDefault="009B2A67" w:rsidP="009B2A67">
      <w:pPr>
        <w:ind w:firstLine="720"/>
        <w:rPr>
          <w:rFonts w:ascii="Arial" w:hAnsi="Arial" w:cs="Arial"/>
          <w:sz w:val="22"/>
          <w:szCs w:val="22"/>
        </w:rPr>
      </w:pPr>
      <w:r w:rsidRPr="009B2A67">
        <w:rPr>
          <w:rFonts w:ascii="Arial" w:hAnsi="Arial" w:cs="Arial"/>
          <w:sz w:val="22"/>
          <w:szCs w:val="22"/>
        </w:rPr>
        <w:t xml:space="preserve">A nine-member board, known as the “Universal Home Care Trust Fund Board,” would be responsible for designing the program and overseeing its administration in accordance with the statute and to the extent of available resources in the Universal Home Care Trust Fund described below.  The board would be comprised of three representatives from each of the following “constituencies”: 1) personal care agencies, 2) individual providers and direct service providers employed by in-home and community support service agencies, and 3) recipients of the services, or their family members or guardians.  The initial board would be appointed to serve for one year, after which each of these three constituencies would have the power to elect their own representatives to the board in accordance with procedures established by the board.  The board would be authorized to hire an executive director and staff to administer the program. </w:t>
      </w:r>
    </w:p>
    <w:p w:rsidR="009B2A67" w:rsidRDefault="009B2A67" w:rsidP="009B2A67">
      <w:pPr>
        <w:ind w:firstLine="720"/>
        <w:rPr>
          <w:rFonts w:ascii="Arial" w:hAnsi="Arial" w:cs="Arial"/>
          <w:sz w:val="22"/>
          <w:szCs w:val="22"/>
        </w:rPr>
      </w:pPr>
    </w:p>
    <w:p w:rsidR="009B2A67" w:rsidRPr="009B2A67" w:rsidRDefault="009B2A67" w:rsidP="009B2A67">
      <w:pPr>
        <w:ind w:firstLine="720"/>
        <w:rPr>
          <w:rFonts w:ascii="Arial" w:hAnsi="Arial" w:cs="Arial"/>
          <w:sz w:val="22"/>
          <w:szCs w:val="22"/>
        </w:rPr>
      </w:pPr>
      <w:r w:rsidRPr="009B2A67">
        <w:rPr>
          <w:rFonts w:ascii="Arial" w:hAnsi="Arial" w:cs="Arial"/>
          <w:sz w:val="22"/>
          <w:szCs w:val="22"/>
        </w:rPr>
        <w:t xml:space="preserve">The board’s responsibilities would include creating a process for assessing individuals’ needs and determining the extent of services each person may receive, establishing quality and safety standards for care, setting reimbursement rates for providers, creating a system for providing stipends to family caregivers, and managing the program within the limits of available resources in the fund.  If the demand for services exceeded available funds, the board would be authorized to curtail services and to provide varying levels of service to eligible persons based on an assessment of their needs.  The legislation authorizes the board to create waiting lists and take other measures as needed to create an orderly process for providing eligible persons with benefits as soon as sufficient funding is available.   </w:t>
      </w:r>
    </w:p>
    <w:p w:rsidR="009B2A67" w:rsidRDefault="009B2A67" w:rsidP="009B2A67">
      <w:pPr>
        <w:ind w:firstLine="720"/>
        <w:rPr>
          <w:rFonts w:ascii="Arial" w:hAnsi="Arial" w:cs="Arial"/>
          <w:sz w:val="22"/>
          <w:szCs w:val="22"/>
        </w:rPr>
      </w:pPr>
    </w:p>
    <w:p w:rsidR="009B2A67" w:rsidRPr="009B2A67" w:rsidRDefault="009B2A67" w:rsidP="009B2A67">
      <w:pPr>
        <w:ind w:firstLine="720"/>
        <w:rPr>
          <w:rFonts w:ascii="Arial" w:hAnsi="Arial" w:cs="Arial"/>
          <w:sz w:val="22"/>
          <w:szCs w:val="22"/>
        </w:rPr>
      </w:pPr>
      <w:r w:rsidRPr="009B2A67">
        <w:rPr>
          <w:rFonts w:ascii="Arial" w:hAnsi="Arial" w:cs="Arial"/>
          <w:sz w:val="22"/>
          <w:szCs w:val="22"/>
        </w:rPr>
        <w:t>The legislation would require service providers to spend a minimum of 77% of the funds received through the program on direct service worker costs.  Individual workers employed directly by their clients to provide services, rather than through an agency, would be treated as state employees for purposes of the Maine Labor Relations Act, which establishes collective bargaining rights, defines prohibited employment practices, and creates a grievance process for handling labor disputes.</w:t>
      </w:r>
    </w:p>
    <w:p w:rsidR="009B2A67" w:rsidRDefault="009B2A67" w:rsidP="009B2A67">
      <w:pPr>
        <w:ind w:firstLine="720"/>
        <w:rPr>
          <w:rFonts w:ascii="Arial" w:hAnsi="Arial" w:cs="Arial"/>
          <w:sz w:val="22"/>
          <w:szCs w:val="22"/>
        </w:rPr>
      </w:pPr>
    </w:p>
    <w:p w:rsidR="009B2A67" w:rsidRPr="009B2A67" w:rsidRDefault="009B2A67" w:rsidP="009B2A67">
      <w:pPr>
        <w:ind w:firstLine="720"/>
        <w:rPr>
          <w:rFonts w:ascii="Arial" w:hAnsi="Arial" w:cs="Arial"/>
          <w:sz w:val="22"/>
          <w:szCs w:val="22"/>
        </w:rPr>
      </w:pPr>
      <w:r w:rsidRPr="009B2A67">
        <w:rPr>
          <w:rFonts w:ascii="Arial" w:hAnsi="Arial" w:cs="Arial"/>
          <w:sz w:val="22"/>
          <w:szCs w:val="22"/>
        </w:rPr>
        <w:t xml:space="preserve">The program would be funded by a new tax of 3.8% on both wage income and non-wage income in excess of a threshold called the “universal home care tax income threshold.”  That threshold is equal to the limit on the amount of wages that are subject to Social Security taxes under existing federal law.  For wages earned in 2018, this amount is $128,400.  It is adjusted annually pursuant to federal law.  All of the tax revenue collected would be deposited in the Universal Home Care Trust Fund, to be administered by the Universal Home Care Trust Fund Board.  </w:t>
      </w:r>
    </w:p>
    <w:p w:rsidR="009B2A67" w:rsidRDefault="009B2A67" w:rsidP="009B2A67">
      <w:pPr>
        <w:ind w:firstLine="720"/>
        <w:rPr>
          <w:rFonts w:ascii="Arial" w:hAnsi="Arial" w:cs="Arial"/>
          <w:sz w:val="22"/>
          <w:szCs w:val="22"/>
        </w:rPr>
      </w:pPr>
    </w:p>
    <w:p w:rsidR="009B2A67" w:rsidRPr="009B2A67" w:rsidRDefault="009B2A67" w:rsidP="009B2A67">
      <w:pPr>
        <w:ind w:firstLine="720"/>
        <w:rPr>
          <w:rFonts w:ascii="Arial" w:hAnsi="Arial" w:cs="Arial"/>
          <w:sz w:val="22"/>
          <w:szCs w:val="22"/>
        </w:rPr>
      </w:pPr>
      <w:r w:rsidRPr="009B2A67">
        <w:rPr>
          <w:rFonts w:ascii="Arial" w:hAnsi="Arial" w:cs="Arial"/>
          <w:sz w:val="22"/>
          <w:szCs w:val="22"/>
        </w:rPr>
        <w:t xml:space="preserve">The tax on wage income (including wages, salaries, tips, and other employee compensation) would be paid by both employers and employees, at the rate of 1.9% </w:t>
      </w:r>
      <w:proofErr w:type="gramStart"/>
      <w:r w:rsidRPr="009B2A67">
        <w:rPr>
          <w:rFonts w:ascii="Arial" w:hAnsi="Arial" w:cs="Arial"/>
          <w:sz w:val="22"/>
          <w:szCs w:val="22"/>
        </w:rPr>
        <w:t>each,</w:t>
      </w:r>
      <w:proofErr w:type="gramEnd"/>
      <w:r w:rsidRPr="009B2A67">
        <w:rPr>
          <w:rFonts w:ascii="Arial" w:hAnsi="Arial" w:cs="Arial"/>
          <w:sz w:val="22"/>
          <w:szCs w:val="22"/>
        </w:rPr>
        <w:t xml:space="preserve"> on the amount of wage income that exceeds the threshold.  The portion of the tax paid by employees would be withheld from their wages, in the same manner as Social Security taxes.  </w:t>
      </w:r>
    </w:p>
    <w:p w:rsidR="009B2A67" w:rsidRPr="009B2A67" w:rsidRDefault="009B2A67" w:rsidP="009B2A67">
      <w:pPr>
        <w:ind w:firstLine="720"/>
        <w:rPr>
          <w:rFonts w:ascii="Arial" w:hAnsi="Arial" w:cs="Arial"/>
          <w:sz w:val="22"/>
          <w:szCs w:val="22"/>
        </w:rPr>
      </w:pPr>
      <w:r w:rsidRPr="009B2A67">
        <w:rPr>
          <w:rFonts w:ascii="Arial" w:hAnsi="Arial" w:cs="Arial"/>
          <w:sz w:val="22"/>
          <w:szCs w:val="22"/>
        </w:rPr>
        <w:lastRenderedPageBreak/>
        <w:t xml:space="preserve">The new tax also would apply to non-wage income.  Each taxpayer would pay a tax of 3.8% on the amount of Maine adjusted gross income (“MAGI”) that exceeds the threshold, reduced by the amount of the tax on wage income paid by the employee and his or her employer.   </w:t>
      </w:r>
    </w:p>
    <w:p w:rsidR="009B2A67" w:rsidRDefault="009B2A67" w:rsidP="009B2A67">
      <w:pPr>
        <w:ind w:firstLine="720"/>
        <w:rPr>
          <w:rFonts w:ascii="Arial" w:hAnsi="Arial" w:cs="Arial"/>
          <w:sz w:val="22"/>
          <w:szCs w:val="22"/>
        </w:rPr>
      </w:pPr>
    </w:p>
    <w:p w:rsidR="009B2A67" w:rsidRPr="009B2A67" w:rsidRDefault="009B2A67" w:rsidP="009B2A67">
      <w:pPr>
        <w:ind w:firstLine="720"/>
        <w:rPr>
          <w:rFonts w:ascii="Arial" w:hAnsi="Arial" w:cs="Arial"/>
          <w:sz w:val="22"/>
          <w:szCs w:val="22"/>
        </w:rPr>
      </w:pPr>
      <w:r w:rsidRPr="009B2A67">
        <w:rPr>
          <w:rFonts w:ascii="Arial" w:hAnsi="Arial" w:cs="Arial"/>
          <w:sz w:val="22"/>
          <w:szCs w:val="22"/>
        </w:rPr>
        <w:t xml:space="preserve">The proponents of the legislation have stated that the 3.8% tax is intended to be applied on an individual basis, meaning that it would apply only to the amount of each individual’s earned and unearned income above the threshold for that individual.  This intent is expressed in some of the language and structure of the bill.  However, other critical language in the bill – in particular, use of the term MAGI – could be interpreted in a way inconsistent with this intent.  For a married couple filing a joint income tax return, MAGI is defined in law as the couple’s aggregate or combined income, so use of the term MAGI in the bill could mean that a married couple filing a joint income tax return would be subject to this tax if the couple’s MAGI exceeded the threshold, even if each individual’s wage and non-wage income fell below the threshold.  </w:t>
      </w:r>
    </w:p>
    <w:p w:rsidR="009B2A67" w:rsidRDefault="009B2A67" w:rsidP="009B2A67">
      <w:pPr>
        <w:ind w:firstLine="720"/>
        <w:rPr>
          <w:rFonts w:ascii="Arial" w:hAnsi="Arial" w:cs="Arial"/>
          <w:sz w:val="22"/>
          <w:szCs w:val="22"/>
        </w:rPr>
      </w:pPr>
    </w:p>
    <w:p w:rsidR="009B2A67" w:rsidRPr="009B2A67" w:rsidRDefault="009B2A67" w:rsidP="009B2A67">
      <w:pPr>
        <w:ind w:firstLine="720"/>
        <w:rPr>
          <w:rFonts w:ascii="Arial" w:hAnsi="Arial" w:cs="Arial"/>
          <w:sz w:val="22"/>
          <w:szCs w:val="22"/>
        </w:rPr>
      </w:pPr>
      <w:r w:rsidRPr="009B2A67">
        <w:rPr>
          <w:rFonts w:ascii="Arial" w:hAnsi="Arial" w:cs="Arial"/>
          <w:sz w:val="22"/>
          <w:szCs w:val="22"/>
        </w:rPr>
        <w:t xml:space="preserve">If approved, this citizen initiated legislation would take effect 30 days after the Governor proclaims the official results of the election.  </w:t>
      </w:r>
    </w:p>
    <w:p w:rsidR="009B2A67" w:rsidRDefault="009B2A67" w:rsidP="009B2A67">
      <w:pPr>
        <w:rPr>
          <w:rFonts w:ascii="Arial" w:hAnsi="Arial" w:cs="Arial"/>
          <w:sz w:val="22"/>
          <w:szCs w:val="22"/>
        </w:rPr>
      </w:pPr>
      <w:r w:rsidRPr="009B2A67">
        <w:rPr>
          <w:rFonts w:ascii="Arial" w:hAnsi="Arial" w:cs="Arial"/>
          <w:sz w:val="22"/>
          <w:szCs w:val="22"/>
        </w:rPr>
        <w:tab/>
      </w:r>
    </w:p>
    <w:p w:rsidR="009B2A67" w:rsidRDefault="009B2A67" w:rsidP="009B2A67">
      <w:pPr>
        <w:ind w:firstLine="720"/>
        <w:rPr>
          <w:rFonts w:ascii="Arial" w:hAnsi="Arial" w:cs="Arial"/>
          <w:sz w:val="22"/>
          <w:szCs w:val="22"/>
        </w:rPr>
      </w:pPr>
      <w:r w:rsidRPr="009B2A67">
        <w:rPr>
          <w:rFonts w:ascii="Arial" w:hAnsi="Arial" w:cs="Arial"/>
          <w:sz w:val="22"/>
          <w:szCs w:val="22"/>
        </w:rPr>
        <w:t>A “YES” vote is to enact the initiated legislation.</w:t>
      </w:r>
    </w:p>
    <w:p w:rsidR="009B2A67" w:rsidRDefault="009B2A67" w:rsidP="009B2A67">
      <w:pPr>
        <w:widowControl w:val="0"/>
        <w:autoSpaceDE w:val="0"/>
        <w:autoSpaceDN w:val="0"/>
        <w:adjustRightInd w:val="0"/>
        <w:ind w:firstLine="720"/>
        <w:rPr>
          <w:rFonts w:ascii="Arial" w:hAnsi="Arial" w:cs="Arial"/>
          <w:sz w:val="22"/>
          <w:szCs w:val="22"/>
        </w:rPr>
      </w:pPr>
    </w:p>
    <w:p w:rsidR="00CF20B1" w:rsidRPr="009B2A67" w:rsidRDefault="009B2A67" w:rsidP="009B2A67">
      <w:pPr>
        <w:widowControl w:val="0"/>
        <w:autoSpaceDE w:val="0"/>
        <w:autoSpaceDN w:val="0"/>
        <w:adjustRightInd w:val="0"/>
        <w:ind w:firstLine="720"/>
        <w:rPr>
          <w:rFonts w:ascii="Arial" w:hAnsi="Arial" w:cs="Arial"/>
          <w:b/>
          <w:bCs/>
          <w:color w:val="000000"/>
          <w:sz w:val="22"/>
          <w:szCs w:val="22"/>
          <w:u w:val="single"/>
        </w:rPr>
      </w:pPr>
      <w:r w:rsidRPr="009B2A67">
        <w:rPr>
          <w:rFonts w:ascii="Arial" w:hAnsi="Arial" w:cs="Arial"/>
          <w:sz w:val="22"/>
          <w:szCs w:val="22"/>
        </w:rPr>
        <w:t>A “NO” vote opposes the initiated legislation.</w:t>
      </w:r>
      <w:r w:rsidR="00CF20B1" w:rsidRPr="009B2A67">
        <w:rPr>
          <w:rFonts w:ascii="Arial" w:hAnsi="Arial" w:cs="Arial"/>
          <w:b/>
          <w:bCs/>
          <w:color w:val="000000"/>
          <w:sz w:val="22"/>
          <w:szCs w:val="22"/>
          <w:u w:val="single"/>
        </w:rPr>
        <w:br w:type="page"/>
      </w:r>
    </w:p>
    <w:p w:rsidR="00F2798E" w:rsidRPr="009B2A67" w:rsidRDefault="00F2798E" w:rsidP="007F67BC">
      <w:pPr>
        <w:widowControl w:val="0"/>
        <w:autoSpaceDE w:val="0"/>
        <w:autoSpaceDN w:val="0"/>
        <w:adjustRightInd w:val="0"/>
        <w:jc w:val="center"/>
        <w:rPr>
          <w:rFonts w:ascii="Arial" w:hAnsi="Arial" w:cs="Arial"/>
          <w:b/>
          <w:bCs/>
          <w:color w:val="000000"/>
          <w:sz w:val="22"/>
          <w:szCs w:val="22"/>
          <w:u w:val="single"/>
        </w:rPr>
      </w:pPr>
      <w:r w:rsidRPr="009B2A67">
        <w:rPr>
          <w:rFonts w:ascii="Arial" w:hAnsi="Arial" w:cs="Arial"/>
          <w:b/>
          <w:bCs/>
          <w:color w:val="000000"/>
          <w:sz w:val="22"/>
          <w:szCs w:val="22"/>
          <w:u w:val="single"/>
        </w:rPr>
        <w:lastRenderedPageBreak/>
        <w:t>Fiscal Impact Statement</w:t>
      </w:r>
    </w:p>
    <w:p w:rsidR="00F2798E" w:rsidRDefault="00F2798E" w:rsidP="00F2798E">
      <w:pPr>
        <w:widowControl w:val="0"/>
        <w:autoSpaceDE w:val="0"/>
        <w:autoSpaceDN w:val="0"/>
        <w:adjustRightInd w:val="0"/>
        <w:jc w:val="center"/>
        <w:rPr>
          <w:rFonts w:ascii="Arial" w:hAnsi="Arial" w:cs="Arial"/>
          <w:b/>
          <w:bCs/>
          <w:color w:val="000000"/>
          <w:sz w:val="22"/>
          <w:szCs w:val="22"/>
        </w:rPr>
      </w:pPr>
      <w:r w:rsidRPr="003929C8">
        <w:rPr>
          <w:rFonts w:ascii="Arial" w:hAnsi="Arial" w:cs="Arial"/>
          <w:b/>
          <w:bCs/>
          <w:color w:val="000000"/>
          <w:sz w:val="22"/>
          <w:szCs w:val="22"/>
        </w:rPr>
        <w:t>Prepared by the Office of Fiscal and Program Review</w:t>
      </w:r>
    </w:p>
    <w:p w:rsidR="00032115" w:rsidRDefault="00032115" w:rsidP="00F2798E">
      <w:pPr>
        <w:widowControl w:val="0"/>
        <w:autoSpaceDE w:val="0"/>
        <w:autoSpaceDN w:val="0"/>
        <w:adjustRightInd w:val="0"/>
        <w:jc w:val="center"/>
        <w:rPr>
          <w:rFonts w:ascii="Arial" w:hAnsi="Arial" w:cs="Arial"/>
          <w:b/>
          <w:bCs/>
          <w:color w:val="000000"/>
          <w:sz w:val="22"/>
          <w:szCs w:val="22"/>
        </w:rPr>
      </w:pPr>
    </w:p>
    <w:tbl>
      <w:tblPr>
        <w:tblW w:w="10560" w:type="dxa"/>
        <w:tblInd w:w="93" w:type="dxa"/>
        <w:tblLook w:val="04A0" w:firstRow="1" w:lastRow="0" w:firstColumn="1" w:lastColumn="0" w:noHBand="0" w:noVBand="1"/>
      </w:tblPr>
      <w:tblGrid>
        <w:gridCol w:w="10560"/>
      </w:tblGrid>
      <w:tr w:rsidR="00032115" w:rsidRPr="00917937" w:rsidTr="00032115">
        <w:trPr>
          <w:trHeight w:val="800"/>
        </w:trPr>
        <w:tc>
          <w:tcPr>
            <w:tcW w:w="10560" w:type="dxa"/>
            <w:tcBorders>
              <w:top w:val="nil"/>
              <w:left w:val="nil"/>
              <w:bottom w:val="nil"/>
              <w:right w:val="nil"/>
            </w:tcBorders>
            <w:shd w:val="clear" w:color="auto" w:fill="auto"/>
            <w:hideMark/>
          </w:tcPr>
          <w:p w:rsidR="00032115" w:rsidRDefault="00032115" w:rsidP="00032115">
            <w:pPr>
              <w:rPr>
                <w:color w:val="000000"/>
              </w:rPr>
            </w:pPr>
            <w:r w:rsidRPr="00D64A55">
              <w:rPr>
                <w:color w:val="000000"/>
              </w:rPr>
              <w:t>This citizen initiative establishes the Universal Home Care Program to provide in-home and community support services for all people with disabilities living in Maine who require assistance with an activity of daily living and people 65 years of age or older living in Maine who require assistance with an activity of daily living, without regard to income. In-home and community support services include, but are not limited to, self-directed care services; medical and diagnostic services; professional nursing; physical, occupational and speech therapy; dietary and nutrition services; home health aide services; personal care assistance services; companion and attendant services; home repair, chore and homemaker services; respite care; hospice care; counseling services; transportation; small rent subsidies; various devices that lessen the effects of disabilities; and other appropriate and necessary social services.</w:t>
            </w:r>
          </w:p>
          <w:p w:rsidR="00032115" w:rsidRDefault="00032115" w:rsidP="00032115">
            <w:pPr>
              <w:rPr>
                <w:color w:val="000000"/>
              </w:rPr>
            </w:pPr>
          </w:p>
          <w:p w:rsidR="00032115" w:rsidRDefault="00032115" w:rsidP="00032115">
            <w:pPr>
              <w:rPr>
                <w:color w:val="000000"/>
              </w:rPr>
            </w:pPr>
            <w:r w:rsidRPr="00917937">
              <w:rPr>
                <w:color w:val="000000"/>
              </w:rPr>
              <w:t>Th</w:t>
            </w:r>
            <w:r>
              <w:rPr>
                <w:color w:val="000000"/>
              </w:rPr>
              <w:t>e</w:t>
            </w:r>
            <w:r w:rsidRPr="00917937">
              <w:rPr>
                <w:color w:val="000000"/>
              </w:rPr>
              <w:t xml:space="preserve"> initiative </w:t>
            </w:r>
            <w:r w:rsidRPr="00DD3BB0">
              <w:rPr>
                <w:color w:val="000000"/>
              </w:rPr>
              <w:t>establishes the</w:t>
            </w:r>
            <w:r>
              <w:t xml:space="preserve"> </w:t>
            </w:r>
            <w:r w:rsidRPr="002D23B0">
              <w:rPr>
                <w:color w:val="000000"/>
              </w:rPr>
              <w:t>Universal Hom</w:t>
            </w:r>
            <w:r>
              <w:rPr>
                <w:color w:val="000000"/>
              </w:rPr>
              <w:t xml:space="preserve">e Care Trust Fund and the </w:t>
            </w:r>
            <w:r w:rsidRPr="002D23B0">
              <w:rPr>
                <w:color w:val="000000"/>
              </w:rPr>
              <w:t>Universal Home Care Trust F</w:t>
            </w:r>
            <w:r>
              <w:rPr>
                <w:color w:val="000000"/>
              </w:rPr>
              <w:t>und Board to oversee and manage</w:t>
            </w:r>
            <w:r w:rsidRPr="002D23B0">
              <w:rPr>
                <w:color w:val="000000"/>
              </w:rPr>
              <w:t xml:space="preserve"> the </w:t>
            </w:r>
            <w:r>
              <w:rPr>
                <w:color w:val="000000"/>
              </w:rPr>
              <w:t xml:space="preserve">fund and </w:t>
            </w:r>
            <w:r w:rsidRPr="002D23B0">
              <w:rPr>
                <w:color w:val="000000"/>
              </w:rPr>
              <w:t>its use under the program</w:t>
            </w:r>
            <w:r>
              <w:rPr>
                <w:color w:val="000000"/>
              </w:rPr>
              <w:t>. The fund will receive revenue from a new tax of 3.8% on income and wages that exceed a threshold defined as the maximum wages subject to social security employment taxes. For wage income, employers will pay 1.9% and employees will pay 1.9% (total of 3.8%). For nonwage income, individuals will pay 3.8% of Maine adjusted gross income above the threshold, reduced by a credit for whatever amount would have already been accounted for by the tax on wage income paid by both the employee and employer. This tax is expected to generate $310,000,000 annually.</w:t>
            </w:r>
          </w:p>
          <w:p w:rsidR="00032115" w:rsidRPr="00917937" w:rsidRDefault="00032115" w:rsidP="00032115">
            <w:pPr>
              <w:rPr>
                <w:color w:val="000000"/>
              </w:rPr>
            </w:pPr>
          </w:p>
        </w:tc>
      </w:tr>
      <w:tr w:rsidR="00032115" w:rsidRPr="00917937" w:rsidTr="00032115">
        <w:trPr>
          <w:trHeight w:val="1680"/>
        </w:trPr>
        <w:tc>
          <w:tcPr>
            <w:tcW w:w="10560" w:type="dxa"/>
            <w:tcBorders>
              <w:top w:val="nil"/>
              <w:left w:val="nil"/>
              <w:bottom w:val="nil"/>
              <w:right w:val="nil"/>
            </w:tcBorders>
            <w:shd w:val="clear" w:color="auto" w:fill="auto"/>
            <w:hideMark/>
          </w:tcPr>
          <w:p w:rsidR="00032115" w:rsidRDefault="00032115" w:rsidP="00032115">
            <w:pPr>
              <w:rPr>
                <w:color w:val="000000"/>
              </w:rPr>
            </w:pPr>
            <w:r w:rsidRPr="00144A87">
              <w:rPr>
                <w:color w:val="000000"/>
              </w:rPr>
              <w:t>The Universal Home Care Trust Fund Board shall design and deliver the program to provide eligible persons with in-home and community support services. As the need for services may exceed the board’s ability to provide universal access to full benefits, the board shall place limits on the amount of services available to each eligible person through the program. When curtailing services, the board may provide varying levels of service to eligible persons depending on an assessment of their needs. The board may allocate an amount of funding for each assessment level and restrict the total amount of services provided to eligible persons in that assessment level to the funding amount allocated to that level. As the board is prohibited from providing or offering services that would incur costs in excess of available funds, currently estimated at $310,000,000 annually, the program is not required to cover all possible in-home and community support services for all eligible persons.</w:t>
            </w:r>
          </w:p>
          <w:p w:rsidR="00032115" w:rsidRPr="00792661" w:rsidRDefault="00032115" w:rsidP="00032115">
            <w:pPr>
              <w:rPr>
                <w:color w:val="000000"/>
              </w:rPr>
            </w:pPr>
          </w:p>
          <w:p w:rsidR="00032115" w:rsidRDefault="00032115" w:rsidP="00032115">
            <w:pPr>
              <w:rPr>
                <w:color w:val="000000"/>
              </w:rPr>
            </w:pPr>
            <w:r>
              <w:rPr>
                <w:color w:val="000000"/>
              </w:rPr>
              <w:t xml:space="preserve">Not included in the annual costs above are certain </w:t>
            </w:r>
            <w:r w:rsidRPr="001C2CEA">
              <w:rPr>
                <w:color w:val="000000"/>
              </w:rPr>
              <w:t>one-time costs</w:t>
            </w:r>
            <w:r>
              <w:rPr>
                <w:color w:val="000000"/>
              </w:rPr>
              <w:t>. A</w:t>
            </w:r>
            <w:r w:rsidRPr="001C2CEA">
              <w:rPr>
                <w:color w:val="000000"/>
              </w:rPr>
              <w:t xml:space="preserve">pproximately $225,000 </w:t>
            </w:r>
            <w:r>
              <w:rPr>
                <w:color w:val="000000"/>
              </w:rPr>
              <w:t xml:space="preserve">would be needed </w:t>
            </w:r>
            <w:r w:rsidRPr="001C2CEA">
              <w:rPr>
                <w:color w:val="000000"/>
              </w:rPr>
              <w:t>for changes to the tax system</w:t>
            </w:r>
            <w:r>
              <w:rPr>
                <w:color w:val="000000"/>
              </w:rPr>
              <w:t>,</w:t>
            </w:r>
            <w:r w:rsidRPr="001C2CEA">
              <w:rPr>
                <w:color w:val="000000"/>
              </w:rPr>
              <w:t xml:space="preserve"> including programming and tax forms. </w:t>
            </w:r>
            <w:r>
              <w:rPr>
                <w:color w:val="000000"/>
              </w:rPr>
              <w:t xml:space="preserve">Also, as this initiative </w:t>
            </w:r>
            <w:r w:rsidRPr="00441317">
              <w:rPr>
                <w:color w:val="000000"/>
              </w:rPr>
              <w:t>proposes to treat individual providers of in-home and community support services as State employees for the purposes of the State Employees Labor Relations Act</w:t>
            </w:r>
            <w:r>
              <w:rPr>
                <w:color w:val="000000"/>
              </w:rPr>
              <w:t>, t</w:t>
            </w:r>
            <w:r w:rsidRPr="00441317">
              <w:rPr>
                <w:color w:val="000000"/>
              </w:rPr>
              <w:t>he Maine Labor Relations Board (MLRB) will incur costs to conduct a secret ballot election among employees in the bargaining unit if the MLRB is presented with a petition for bargaining agent election supported by a showing of interest from at least 30% of the individual providers.</w:t>
            </w:r>
            <w:r>
              <w:rPr>
                <w:color w:val="000000"/>
              </w:rPr>
              <w:t xml:space="preserve"> </w:t>
            </w:r>
            <w:r w:rsidRPr="00441317">
              <w:rPr>
                <w:color w:val="000000"/>
              </w:rPr>
              <w:t>The elections are conducted through the United States mail</w:t>
            </w:r>
            <w:r>
              <w:rPr>
                <w:color w:val="000000"/>
              </w:rPr>
              <w:t xml:space="preserve"> at a cost of $1.26 per voter. </w:t>
            </w:r>
            <w:r w:rsidRPr="00441317">
              <w:rPr>
                <w:color w:val="000000"/>
              </w:rPr>
              <w:t xml:space="preserve">The </w:t>
            </w:r>
            <w:r>
              <w:rPr>
                <w:color w:val="000000"/>
              </w:rPr>
              <w:t xml:space="preserve">cost to the MLRB </w:t>
            </w:r>
            <w:r w:rsidRPr="00441317">
              <w:rPr>
                <w:color w:val="000000"/>
              </w:rPr>
              <w:t>will depend on the number of individual providers eligible to vote, the number of employee organizations on the ballot and whether or not a second "run-off" election will be required.</w:t>
            </w:r>
          </w:p>
          <w:p w:rsidR="00032115" w:rsidRDefault="00032115" w:rsidP="00032115">
            <w:pPr>
              <w:rPr>
                <w:color w:val="000000"/>
              </w:rPr>
            </w:pPr>
          </w:p>
          <w:p w:rsidR="00032115" w:rsidRPr="00917937" w:rsidRDefault="00032115" w:rsidP="00032115">
            <w:pPr>
              <w:rPr>
                <w:color w:val="000000"/>
              </w:rPr>
            </w:pPr>
            <w:r>
              <w:rPr>
                <w:color w:val="000000"/>
              </w:rPr>
              <w:t xml:space="preserve">Because the board will restrict benefits to the available resources, no additional General Fund appropriations will be required. However, the program will need allocations to allow expenditure of fund revenue. </w:t>
            </w:r>
            <w:r w:rsidRPr="00917937">
              <w:rPr>
                <w:color w:val="000000"/>
              </w:rPr>
              <w:t xml:space="preserve">If approved by the voters, additional implementing legislation will be required to provide the additional </w:t>
            </w:r>
            <w:r>
              <w:rPr>
                <w:color w:val="000000"/>
              </w:rPr>
              <w:t>allocation</w:t>
            </w:r>
            <w:r w:rsidRPr="00917937">
              <w:rPr>
                <w:color w:val="000000"/>
              </w:rPr>
              <w:t>s.</w:t>
            </w:r>
          </w:p>
        </w:tc>
      </w:tr>
    </w:tbl>
    <w:p w:rsidR="00032115" w:rsidRPr="003929C8" w:rsidRDefault="00032115" w:rsidP="00F2798E">
      <w:pPr>
        <w:widowControl w:val="0"/>
        <w:autoSpaceDE w:val="0"/>
        <w:autoSpaceDN w:val="0"/>
        <w:adjustRightInd w:val="0"/>
        <w:jc w:val="center"/>
        <w:rPr>
          <w:rFonts w:ascii="Arial" w:hAnsi="Arial" w:cs="Arial"/>
          <w:b/>
          <w:bCs/>
          <w:color w:val="000000"/>
          <w:sz w:val="22"/>
          <w:szCs w:val="22"/>
        </w:rPr>
      </w:pPr>
    </w:p>
    <w:p w:rsidR="00C06336" w:rsidRPr="003929C8" w:rsidRDefault="00C06336" w:rsidP="00781F74">
      <w:pPr>
        <w:tabs>
          <w:tab w:val="left" w:pos="433"/>
          <w:tab w:val="left" w:pos="3213"/>
          <w:tab w:val="left" w:pos="4553"/>
          <w:tab w:val="left" w:pos="5893"/>
          <w:tab w:val="left" w:pos="7233"/>
          <w:tab w:val="left" w:pos="8573"/>
        </w:tabs>
        <w:jc w:val="both"/>
        <w:rPr>
          <w:rFonts w:ascii="Arial" w:hAnsi="Arial" w:cs="Arial"/>
          <w:sz w:val="22"/>
          <w:szCs w:val="22"/>
        </w:rPr>
      </w:pPr>
    </w:p>
    <w:p w:rsidR="00032115" w:rsidRDefault="00032115" w:rsidP="00B43950">
      <w:pPr>
        <w:widowControl w:val="0"/>
        <w:pBdr>
          <w:top w:val="nil"/>
          <w:left w:val="nil"/>
          <w:bottom w:val="nil"/>
          <w:right w:val="nil"/>
          <w:between w:val="nil"/>
          <w:bar w:val="nil"/>
        </w:pBdr>
        <w:spacing w:before="78"/>
        <w:ind w:left="2198" w:right="2356"/>
        <w:jc w:val="center"/>
        <w:rPr>
          <w:rFonts w:ascii="Arial" w:eastAsia="Arial Unicode MS" w:hAnsi="Arial" w:cs="Arial Unicode MS"/>
          <w:b/>
          <w:bCs/>
          <w:color w:val="000000"/>
          <w:szCs w:val="24"/>
          <w:u w:val="thick" w:color="000000"/>
          <w:bdr w:val="nil"/>
        </w:rPr>
      </w:pPr>
    </w:p>
    <w:p w:rsidR="00B43950" w:rsidRPr="00B43950" w:rsidRDefault="00B43950" w:rsidP="00B43950">
      <w:pPr>
        <w:widowControl w:val="0"/>
        <w:pBdr>
          <w:top w:val="nil"/>
          <w:left w:val="nil"/>
          <w:bottom w:val="nil"/>
          <w:right w:val="nil"/>
          <w:between w:val="nil"/>
          <w:bar w:val="nil"/>
        </w:pBdr>
        <w:spacing w:before="78"/>
        <w:ind w:left="2198" w:right="2356"/>
        <w:jc w:val="center"/>
        <w:rPr>
          <w:rFonts w:ascii="Arial" w:eastAsia="Arial Unicode MS" w:hAnsi="Arial" w:cs="Arial Unicode MS"/>
          <w:b/>
          <w:bCs/>
          <w:color w:val="000000"/>
          <w:szCs w:val="24"/>
          <w:u w:color="000000"/>
          <w:bdr w:val="nil"/>
        </w:rPr>
      </w:pPr>
      <w:r w:rsidRPr="00B43950">
        <w:rPr>
          <w:rFonts w:ascii="Arial" w:eastAsia="Arial Unicode MS" w:hAnsi="Arial" w:cs="Arial Unicode MS"/>
          <w:b/>
          <w:bCs/>
          <w:color w:val="000000"/>
          <w:szCs w:val="24"/>
          <w:u w:val="thick" w:color="000000"/>
          <w:bdr w:val="nil"/>
        </w:rPr>
        <w:lastRenderedPageBreak/>
        <w:t>Public Comments</w:t>
      </w:r>
    </w:p>
    <w:p w:rsidR="00B43950" w:rsidRPr="00B43950" w:rsidRDefault="00B43950" w:rsidP="00B43950">
      <w:pPr>
        <w:widowControl w:val="0"/>
        <w:pBdr>
          <w:top w:val="nil"/>
          <w:left w:val="nil"/>
          <w:bottom w:val="nil"/>
          <w:right w:val="nil"/>
          <w:between w:val="nil"/>
          <w:bar w:val="nil"/>
        </w:pBdr>
        <w:spacing w:before="10"/>
        <w:rPr>
          <w:rFonts w:ascii="Arial" w:eastAsia="Arial" w:hAnsi="Arial" w:cs="Arial"/>
          <w:b/>
          <w:bCs/>
          <w:color w:val="000000"/>
          <w:sz w:val="13"/>
          <w:szCs w:val="13"/>
          <w:u w:color="000000"/>
          <w:bdr w:val="nil"/>
        </w:rPr>
      </w:pPr>
    </w:p>
    <w:p w:rsidR="00B43950" w:rsidRPr="00B32314" w:rsidRDefault="00B43950" w:rsidP="005A188F">
      <w:pPr>
        <w:widowControl w:val="0"/>
        <w:pBdr>
          <w:top w:val="nil"/>
          <w:left w:val="nil"/>
          <w:bottom w:val="nil"/>
          <w:right w:val="nil"/>
          <w:between w:val="nil"/>
          <w:bar w:val="nil"/>
        </w:pBdr>
        <w:spacing w:before="93"/>
        <w:jc w:val="center"/>
        <w:rPr>
          <w:rFonts w:ascii="Arial" w:eastAsia="Arial" w:hAnsi="Arial" w:cs="Arial"/>
          <w:color w:val="000000"/>
          <w:sz w:val="22"/>
          <w:szCs w:val="22"/>
          <w:u w:color="000000"/>
          <w:bdr w:val="nil"/>
        </w:rPr>
      </w:pPr>
      <w:r w:rsidRPr="00B32314">
        <w:rPr>
          <w:rFonts w:ascii="Arial" w:eastAsia="Arial" w:hAnsi="Arial" w:cs="Arial"/>
          <w:color w:val="000000"/>
          <w:sz w:val="22"/>
          <w:szCs w:val="22"/>
          <w:u w:color="000000"/>
          <w:bdr w:val="nil"/>
        </w:rPr>
        <w:t>No public comme</w:t>
      </w:r>
      <w:r w:rsidR="005A188F" w:rsidRPr="00B32314">
        <w:rPr>
          <w:rFonts w:ascii="Arial" w:eastAsia="Arial" w:hAnsi="Arial" w:cs="Arial"/>
          <w:color w:val="000000"/>
          <w:sz w:val="22"/>
          <w:szCs w:val="22"/>
          <w:u w:color="000000"/>
          <w:bdr w:val="nil"/>
        </w:rPr>
        <w:t xml:space="preserve">nts were filed in </w:t>
      </w:r>
      <w:r w:rsidR="00032115" w:rsidRPr="00B32314">
        <w:rPr>
          <w:rFonts w:ascii="Arial" w:eastAsia="Arial" w:hAnsi="Arial" w:cs="Arial"/>
          <w:color w:val="000000"/>
          <w:sz w:val="22"/>
          <w:szCs w:val="22"/>
          <w:u w:color="000000"/>
          <w:bdr w:val="nil"/>
        </w:rPr>
        <w:t>support of</w:t>
      </w:r>
      <w:r w:rsidR="005A188F" w:rsidRPr="00B32314">
        <w:rPr>
          <w:rFonts w:ascii="Arial" w:eastAsia="Arial" w:hAnsi="Arial" w:cs="Arial"/>
          <w:color w:val="000000"/>
          <w:sz w:val="22"/>
          <w:szCs w:val="22"/>
          <w:u w:color="000000"/>
          <w:bdr w:val="nil"/>
        </w:rPr>
        <w:t xml:space="preserve"> </w:t>
      </w:r>
      <w:r w:rsidRPr="00B32314">
        <w:rPr>
          <w:rFonts w:ascii="Arial" w:eastAsia="Arial" w:hAnsi="Arial" w:cs="Arial"/>
          <w:color w:val="000000"/>
          <w:sz w:val="22"/>
          <w:szCs w:val="22"/>
          <w:u w:color="000000"/>
          <w:bdr w:val="nil"/>
        </w:rPr>
        <w:t>Question</w:t>
      </w:r>
      <w:r w:rsidR="00D95DB7" w:rsidRPr="00B32314">
        <w:rPr>
          <w:rFonts w:ascii="Arial" w:eastAsia="Arial" w:hAnsi="Arial" w:cs="Arial"/>
          <w:color w:val="000000"/>
          <w:sz w:val="22"/>
          <w:szCs w:val="22"/>
          <w:u w:color="000000"/>
          <w:bdr w:val="nil"/>
        </w:rPr>
        <w:t xml:space="preserve"> </w:t>
      </w:r>
      <w:r w:rsidRPr="00B32314">
        <w:rPr>
          <w:rFonts w:ascii="Arial" w:eastAsia="Arial" w:hAnsi="Arial" w:cs="Arial"/>
          <w:color w:val="000000"/>
          <w:sz w:val="22"/>
          <w:szCs w:val="22"/>
          <w:u w:color="000000"/>
          <w:bdr w:val="nil"/>
        </w:rPr>
        <w:t xml:space="preserve">1. </w:t>
      </w:r>
    </w:p>
    <w:p w:rsidR="00B43950" w:rsidRPr="00B43950" w:rsidRDefault="00B43950" w:rsidP="00B43950">
      <w:pPr>
        <w:widowControl w:val="0"/>
        <w:pBdr>
          <w:top w:val="nil"/>
          <w:left w:val="nil"/>
          <w:bottom w:val="nil"/>
          <w:right w:val="nil"/>
          <w:between w:val="nil"/>
          <w:bar w:val="nil"/>
        </w:pBdr>
        <w:rPr>
          <w:rFonts w:ascii="Arial" w:eastAsia="Arial" w:hAnsi="Arial" w:cs="Arial"/>
          <w:color w:val="000000"/>
          <w:sz w:val="20"/>
          <w:u w:color="000000"/>
          <w:bdr w:val="nil"/>
        </w:rPr>
      </w:pPr>
    </w:p>
    <w:p w:rsidR="00B43950" w:rsidRPr="00B43950" w:rsidRDefault="00B43950" w:rsidP="00B43950">
      <w:pPr>
        <w:widowControl w:val="0"/>
        <w:pBdr>
          <w:top w:val="nil"/>
          <w:left w:val="nil"/>
          <w:bottom w:val="nil"/>
          <w:right w:val="nil"/>
          <w:between w:val="nil"/>
          <w:bar w:val="nil"/>
        </w:pBdr>
        <w:spacing w:line="260" w:lineRule="exact"/>
        <w:ind w:left="2197" w:right="2356"/>
        <w:jc w:val="center"/>
        <w:outlineLvl w:val="0"/>
        <w:rPr>
          <w:rFonts w:ascii="Arial" w:eastAsia="Arial Unicode MS" w:hAnsi="Arial" w:cs="Arial Unicode MS"/>
          <w:b/>
          <w:bCs/>
          <w:color w:val="000000"/>
          <w:sz w:val="22"/>
          <w:szCs w:val="22"/>
          <w:u w:color="000000"/>
          <w:bdr w:val="nil"/>
        </w:rPr>
      </w:pPr>
      <w:r w:rsidRPr="00B43950">
        <w:rPr>
          <w:rFonts w:ascii="Arial" w:eastAsia="Arial Unicode MS" w:hAnsi="Arial" w:cs="Arial Unicode MS"/>
          <w:b/>
          <w:bCs/>
          <w:color w:val="000000"/>
          <w:sz w:val="22"/>
          <w:szCs w:val="22"/>
          <w:u w:color="000000"/>
          <w:bdr w:val="nil"/>
        </w:rPr>
        <w:t xml:space="preserve">Public comment in </w:t>
      </w:r>
      <w:r w:rsidR="00810B2D">
        <w:rPr>
          <w:rFonts w:ascii="Arial" w:eastAsia="Arial Unicode MS" w:hAnsi="Arial" w:cs="Arial Unicode MS"/>
          <w:b/>
          <w:bCs/>
          <w:color w:val="000000"/>
          <w:sz w:val="22"/>
          <w:szCs w:val="22"/>
          <w:u w:color="000000"/>
          <w:bdr w:val="nil"/>
        </w:rPr>
        <w:t xml:space="preserve">opposition to </w:t>
      </w:r>
      <w:r w:rsidRPr="00B43950">
        <w:rPr>
          <w:rFonts w:ascii="Arial" w:eastAsia="Arial Unicode MS" w:hAnsi="Arial" w:cs="Arial Unicode MS"/>
          <w:b/>
          <w:bCs/>
          <w:color w:val="000000"/>
          <w:sz w:val="22"/>
          <w:szCs w:val="22"/>
          <w:u w:color="000000"/>
          <w:bdr w:val="nil"/>
        </w:rPr>
        <w:t>Question 1</w:t>
      </w:r>
    </w:p>
    <w:p w:rsidR="00B43950" w:rsidRPr="00B43950" w:rsidRDefault="00B43950" w:rsidP="00B43950">
      <w:pPr>
        <w:widowControl w:val="0"/>
        <w:pBdr>
          <w:top w:val="nil"/>
          <w:left w:val="nil"/>
          <w:bottom w:val="nil"/>
          <w:right w:val="nil"/>
          <w:between w:val="nil"/>
          <w:bar w:val="nil"/>
        </w:pBdr>
        <w:spacing w:before="10" w:line="260" w:lineRule="exact"/>
        <w:rPr>
          <w:rFonts w:ascii="Arial" w:eastAsia="Arial" w:hAnsi="Arial" w:cs="Arial"/>
          <w:b/>
          <w:bCs/>
          <w:color w:val="000000"/>
          <w:sz w:val="21"/>
          <w:szCs w:val="21"/>
          <w:u w:color="000000"/>
          <w:bdr w:val="nil"/>
        </w:rPr>
      </w:pPr>
    </w:p>
    <w:p w:rsidR="00D95DB7" w:rsidRPr="00D95DB7" w:rsidRDefault="00D95DB7" w:rsidP="00032115">
      <w:pPr>
        <w:rPr>
          <w:rFonts w:ascii="Arial" w:hAnsi="Arial" w:cs="Arial"/>
          <w:sz w:val="22"/>
          <w:szCs w:val="22"/>
        </w:rPr>
      </w:pPr>
      <w:r w:rsidRPr="00D95DB7">
        <w:rPr>
          <w:rFonts w:ascii="Arial" w:hAnsi="Arial" w:cs="Arial"/>
          <w:sz w:val="22"/>
          <w:szCs w:val="22"/>
        </w:rPr>
        <w:t>Comment submitted by:</w:t>
      </w:r>
    </w:p>
    <w:p w:rsidR="00032115" w:rsidRPr="00D95DB7" w:rsidRDefault="00032115" w:rsidP="00032115">
      <w:pPr>
        <w:rPr>
          <w:rFonts w:ascii="Arial" w:hAnsi="Arial" w:cs="Arial"/>
          <w:sz w:val="22"/>
          <w:szCs w:val="22"/>
        </w:rPr>
      </w:pPr>
      <w:r w:rsidRPr="00D95DB7">
        <w:rPr>
          <w:rFonts w:ascii="Arial" w:hAnsi="Arial" w:cs="Arial"/>
          <w:sz w:val="22"/>
          <w:szCs w:val="22"/>
        </w:rPr>
        <w:t xml:space="preserve">Donna </w:t>
      </w:r>
      <w:proofErr w:type="spellStart"/>
      <w:r w:rsidRPr="00D95DB7">
        <w:rPr>
          <w:rFonts w:ascii="Arial" w:hAnsi="Arial" w:cs="Arial"/>
          <w:sz w:val="22"/>
          <w:szCs w:val="22"/>
        </w:rPr>
        <w:t>DeBlois</w:t>
      </w:r>
      <w:proofErr w:type="spellEnd"/>
      <w:r w:rsidRPr="00D95DB7">
        <w:rPr>
          <w:rFonts w:ascii="Arial" w:hAnsi="Arial" w:cs="Arial"/>
          <w:sz w:val="22"/>
          <w:szCs w:val="22"/>
        </w:rPr>
        <w:t xml:space="preserve">, President, </w:t>
      </w:r>
    </w:p>
    <w:p w:rsidR="00032115" w:rsidRPr="00D95DB7" w:rsidRDefault="00032115" w:rsidP="00032115">
      <w:pPr>
        <w:rPr>
          <w:rFonts w:ascii="Arial" w:hAnsi="Arial" w:cs="Arial"/>
          <w:sz w:val="22"/>
          <w:szCs w:val="22"/>
        </w:rPr>
      </w:pPr>
      <w:r w:rsidRPr="00D95DB7">
        <w:rPr>
          <w:rFonts w:ascii="Arial" w:hAnsi="Arial" w:cs="Arial"/>
          <w:sz w:val="22"/>
          <w:szCs w:val="22"/>
        </w:rPr>
        <w:t>Home Care and Hospice Alliance</w:t>
      </w:r>
    </w:p>
    <w:p w:rsidR="00032115" w:rsidRPr="00D95DB7" w:rsidRDefault="00032115" w:rsidP="00032115">
      <w:pPr>
        <w:rPr>
          <w:rFonts w:ascii="Arial" w:hAnsi="Arial" w:cs="Arial"/>
          <w:sz w:val="22"/>
          <w:szCs w:val="22"/>
        </w:rPr>
      </w:pPr>
      <w:r w:rsidRPr="00D95DB7">
        <w:rPr>
          <w:rFonts w:ascii="Arial" w:hAnsi="Arial" w:cs="Arial"/>
          <w:sz w:val="22"/>
          <w:szCs w:val="22"/>
        </w:rPr>
        <w:t>30 Association Drive</w:t>
      </w:r>
    </w:p>
    <w:p w:rsidR="00032115" w:rsidRPr="00D95DB7" w:rsidRDefault="00032115" w:rsidP="00032115">
      <w:pPr>
        <w:rPr>
          <w:rFonts w:ascii="Arial" w:hAnsi="Arial" w:cs="Arial"/>
          <w:sz w:val="22"/>
          <w:szCs w:val="22"/>
        </w:rPr>
      </w:pPr>
      <w:r w:rsidRPr="00D95DB7">
        <w:rPr>
          <w:rFonts w:ascii="Arial" w:hAnsi="Arial" w:cs="Arial"/>
          <w:sz w:val="22"/>
          <w:szCs w:val="22"/>
        </w:rPr>
        <w:t>Manchester, ME 04351</w:t>
      </w:r>
    </w:p>
    <w:p w:rsidR="00032115" w:rsidRPr="00D95DB7" w:rsidRDefault="00032115" w:rsidP="00032115">
      <w:pPr>
        <w:autoSpaceDE w:val="0"/>
        <w:autoSpaceDN w:val="0"/>
        <w:adjustRightInd w:val="0"/>
        <w:rPr>
          <w:rFonts w:ascii="Arial" w:hAnsi="Arial" w:cs="Arial"/>
          <w:sz w:val="22"/>
          <w:szCs w:val="22"/>
        </w:rPr>
      </w:pPr>
    </w:p>
    <w:p w:rsidR="00032115" w:rsidRPr="00D95DB7" w:rsidRDefault="00032115" w:rsidP="00032115">
      <w:pPr>
        <w:autoSpaceDE w:val="0"/>
        <w:autoSpaceDN w:val="0"/>
        <w:adjustRightInd w:val="0"/>
        <w:rPr>
          <w:rFonts w:ascii="Arial" w:hAnsi="Arial" w:cs="Arial"/>
          <w:sz w:val="22"/>
          <w:szCs w:val="22"/>
        </w:rPr>
      </w:pPr>
      <w:r w:rsidRPr="00D95DB7">
        <w:rPr>
          <w:rFonts w:ascii="Arial" w:hAnsi="Arial" w:cs="Arial"/>
          <w:sz w:val="22"/>
          <w:szCs w:val="22"/>
        </w:rPr>
        <w:t xml:space="preserve">There are three primary reasons why the </w:t>
      </w:r>
      <w:r w:rsidRPr="00D95DB7">
        <w:rPr>
          <w:rFonts w:ascii="Arial" w:hAnsi="Arial" w:cs="Arial"/>
          <w:sz w:val="22"/>
          <w:szCs w:val="22"/>
          <w:u w:val="single"/>
        </w:rPr>
        <w:t xml:space="preserve">Home Care and Hospice Alliance of Maine </w:t>
      </w:r>
      <w:proofErr w:type="gramStart"/>
      <w:r w:rsidRPr="00D95DB7">
        <w:rPr>
          <w:rFonts w:ascii="Arial" w:hAnsi="Arial" w:cs="Arial"/>
          <w:sz w:val="22"/>
          <w:szCs w:val="22"/>
          <w:u w:val="single"/>
        </w:rPr>
        <w:t>is</w:t>
      </w:r>
      <w:proofErr w:type="gramEnd"/>
      <w:r w:rsidRPr="00D95DB7">
        <w:rPr>
          <w:rFonts w:ascii="Arial" w:hAnsi="Arial" w:cs="Arial"/>
          <w:sz w:val="22"/>
          <w:szCs w:val="22"/>
          <w:u w:val="single"/>
        </w:rPr>
        <w:t xml:space="preserve"> unanimously opposed</w:t>
      </w:r>
      <w:r w:rsidRPr="00D95DB7">
        <w:rPr>
          <w:rFonts w:ascii="Arial" w:hAnsi="Arial" w:cs="Arial"/>
          <w:sz w:val="22"/>
          <w:szCs w:val="22"/>
        </w:rPr>
        <w:t xml:space="preserve"> to Question 1, the 3.8% tax to create a universal home care program.</w:t>
      </w:r>
    </w:p>
    <w:p w:rsidR="00032115" w:rsidRPr="00D95DB7" w:rsidRDefault="00032115" w:rsidP="00032115">
      <w:pPr>
        <w:autoSpaceDE w:val="0"/>
        <w:autoSpaceDN w:val="0"/>
        <w:adjustRightInd w:val="0"/>
        <w:rPr>
          <w:rFonts w:ascii="Arial" w:hAnsi="Arial" w:cs="Arial"/>
          <w:sz w:val="22"/>
          <w:szCs w:val="22"/>
        </w:rPr>
      </w:pPr>
    </w:p>
    <w:p w:rsidR="00032115" w:rsidRPr="00D95DB7" w:rsidRDefault="00032115" w:rsidP="00032115">
      <w:pPr>
        <w:autoSpaceDE w:val="0"/>
        <w:autoSpaceDN w:val="0"/>
        <w:adjustRightInd w:val="0"/>
        <w:ind w:left="720"/>
        <w:rPr>
          <w:rFonts w:ascii="Arial" w:hAnsi="Arial" w:cs="Arial"/>
          <w:sz w:val="22"/>
          <w:szCs w:val="22"/>
        </w:rPr>
      </w:pPr>
      <w:r w:rsidRPr="00D95DB7">
        <w:rPr>
          <w:rFonts w:ascii="Arial" w:hAnsi="Arial" w:cs="Arial"/>
          <w:sz w:val="22"/>
          <w:szCs w:val="22"/>
        </w:rPr>
        <w:t xml:space="preserve">1) There is </w:t>
      </w:r>
      <w:r w:rsidRPr="00D95DB7">
        <w:rPr>
          <w:rFonts w:ascii="Arial" w:hAnsi="Arial" w:cs="Arial"/>
          <w:sz w:val="22"/>
          <w:szCs w:val="22"/>
          <w:u w:val="single"/>
        </w:rPr>
        <w:t>no means test</w:t>
      </w:r>
      <w:r w:rsidRPr="00D95DB7">
        <w:rPr>
          <w:rFonts w:ascii="Arial" w:hAnsi="Arial" w:cs="Arial"/>
          <w:sz w:val="22"/>
          <w:szCs w:val="22"/>
        </w:rPr>
        <w:t xml:space="preserve"> and </w:t>
      </w:r>
      <w:r w:rsidRPr="00D95DB7">
        <w:rPr>
          <w:rFonts w:ascii="Arial" w:hAnsi="Arial" w:cs="Arial"/>
          <w:sz w:val="22"/>
          <w:szCs w:val="22"/>
          <w:u w:val="single"/>
        </w:rPr>
        <w:t>no residency requirement</w:t>
      </w:r>
      <w:r w:rsidRPr="00D95DB7">
        <w:rPr>
          <w:rFonts w:ascii="Arial" w:hAnsi="Arial" w:cs="Arial"/>
          <w:sz w:val="22"/>
          <w:szCs w:val="22"/>
        </w:rPr>
        <w:t>. Millionaires are eligible.  Perhaps even summer visitors or seasonal residents, too. Moreover, the program would provide services to anyone needing assistance with only one activity of daily living. That’s a very low threshold – most of the home care programs we have in Maine generally require a higher level of need. We have limited public funds that should be directed towards our most needy and most vulnerable.</w:t>
      </w:r>
    </w:p>
    <w:p w:rsidR="00032115" w:rsidRPr="00D95DB7" w:rsidRDefault="00032115" w:rsidP="00032115">
      <w:pPr>
        <w:autoSpaceDE w:val="0"/>
        <w:autoSpaceDN w:val="0"/>
        <w:adjustRightInd w:val="0"/>
        <w:rPr>
          <w:rFonts w:ascii="Arial" w:hAnsi="Arial" w:cs="Arial"/>
          <w:sz w:val="22"/>
          <w:szCs w:val="22"/>
        </w:rPr>
      </w:pPr>
    </w:p>
    <w:p w:rsidR="00032115" w:rsidRPr="00D95DB7" w:rsidRDefault="00032115" w:rsidP="00032115">
      <w:pPr>
        <w:autoSpaceDE w:val="0"/>
        <w:autoSpaceDN w:val="0"/>
        <w:adjustRightInd w:val="0"/>
        <w:ind w:left="720"/>
        <w:rPr>
          <w:rFonts w:ascii="Arial" w:hAnsi="Arial" w:cs="Arial"/>
          <w:sz w:val="22"/>
          <w:szCs w:val="22"/>
        </w:rPr>
      </w:pPr>
      <w:r w:rsidRPr="00D95DB7">
        <w:rPr>
          <w:rFonts w:ascii="Arial" w:hAnsi="Arial" w:cs="Arial"/>
          <w:sz w:val="22"/>
          <w:szCs w:val="22"/>
        </w:rPr>
        <w:t xml:space="preserve">2) The program created by this referendum </w:t>
      </w:r>
      <w:r w:rsidRPr="00D95DB7">
        <w:rPr>
          <w:rFonts w:ascii="Arial" w:hAnsi="Arial" w:cs="Arial"/>
          <w:sz w:val="22"/>
          <w:szCs w:val="22"/>
          <w:u w:val="single"/>
        </w:rPr>
        <w:t>violates patient privacy</w:t>
      </w:r>
      <w:r w:rsidRPr="00D95DB7">
        <w:rPr>
          <w:rFonts w:ascii="Arial" w:hAnsi="Arial" w:cs="Arial"/>
          <w:sz w:val="22"/>
          <w:szCs w:val="22"/>
        </w:rPr>
        <w:t>. The health information of elder and disabled adults receiving services – including home addresses and contact information – would be distributed to an unlimited number of ‘constituency organizations.’ These ‘constituency organizations’ do not need to obtain patient permission in order to access this private health information. That’s a direct violation of federal privacy laws. The patient-provider relationship is sacred, and essential to the work we do. Violating this privacy ruins that relationship, and is not in the best interest of good medical care for our seniors.</w:t>
      </w:r>
    </w:p>
    <w:p w:rsidR="00032115" w:rsidRPr="00D95DB7" w:rsidRDefault="00032115" w:rsidP="00032115">
      <w:pPr>
        <w:autoSpaceDE w:val="0"/>
        <w:autoSpaceDN w:val="0"/>
        <w:adjustRightInd w:val="0"/>
        <w:rPr>
          <w:rFonts w:ascii="Arial" w:hAnsi="Arial" w:cs="Arial"/>
          <w:sz w:val="22"/>
          <w:szCs w:val="22"/>
        </w:rPr>
      </w:pPr>
    </w:p>
    <w:p w:rsidR="00032115" w:rsidRPr="00D95DB7" w:rsidRDefault="00032115" w:rsidP="00032115">
      <w:pPr>
        <w:autoSpaceDE w:val="0"/>
        <w:autoSpaceDN w:val="0"/>
        <w:adjustRightInd w:val="0"/>
        <w:ind w:left="720"/>
        <w:rPr>
          <w:rFonts w:ascii="Arial" w:hAnsi="Arial" w:cs="Arial"/>
          <w:sz w:val="22"/>
          <w:szCs w:val="22"/>
        </w:rPr>
      </w:pPr>
      <w:r w:rsidRPr="00D95DB7">
        <w:rPr>
          <w:rFonts w:ascii="Arial" w:hAnsi="Arial" w:cs="Arial"/>
          <w:sz w:val="22"/>
          <w:szCs w:val="22"/>
        </w:rPr>
        <w:t xml:space="preserve">3) This referendum creates a </w:t>
      </w:r>
      <w:r w:rsidRPr="00D95DB7">
        <w:rPr>
          <w:rFonts w:ascii="Arial" w:hAnsi="Arial" w:cs="Arial"/>
          <w:sz w:val="22"/>
          <w:szCs w:val="22"/>
          <w:u w:val="single"/>
        </w:rPr>
        <w:t>new board entirely separate from state government</w:t>
      </w:r>
      <w:r w:rsidRPr="00D95DB7">
        <w:rPr>
          <w:rFonts w:ascii="Arial" w:hAnsi="Arial" w:cs="Arial"/>
          <w:sz w:val="22"/>
          <w:szCs w:val="22"/>
        </w:rPr>
        <w:t xml:space="preserve"> to administer the $310 million in new taxes. This board would have extraordinary authority to set new reimbursement rates, licensing rules, run its own elections. It </w:t>
      </w:r>
      <w:r w:rsidRPr="00D95DB7">
        <w:rPr>
          <w:rFonts w:ascii="Arial" w:hAnsi="Arial" w:cs="Arial"/>
          <w:sz w:val="22"/>
          <w:szCs w:val="22"/>
          <w:u w:val="single"/>
        </w:rPr>
        <w:t>would not be directly accountable to the taxpayers</w:t>
      </w:r>
      <w:r w:rsidRPr="00D95DB7">
        <w:rPr>
          <w:rFonts w:ascii="Arial" w:hAnsi="Arial" w:cs="Arial"/>
          <w:sz w:val="22"/>
          <w:szCs w:val="22"/>
        </w:rPr>
        <w:t xml:space="preserve"> of Maine, or the Legislature.</w:t>
      </w:r>
    </w:p>
    <w:p w:rsidR="00032115" w:rsidRPr="00D95DB7" w:rsidRDefault="00032115" w:rsidP="00032115">
      <w:pPr>
        <w:autoSpaceDE w:val="0"/>
        <w:autoSpaceDN w:val="0"/>
        <w:adjustRightInd w:val="0"/>
        <w:rPr>
          <w:rFonts w:ascii="Arial" w:hAnsi="Arial" w:cs="Arial"/>
          <w:sz w:val="22"/>
          <w:szCs w:val="22"/>
        </w:rPr>
      </w:pPr>
    </w:p>
    <w:p w:rsidR="00032115" w:rsidRPr="00D95DB7" w:rsidRDefault="00032115" w:rsidP="00032115">
      <w:pPr>
        <w:autoSpaceDE w:val="0"/>
        <w:autoSpaceDN w:val="0"/>
        <w:adjustRightInd w:val="0"/>
        <w:rPr>
          <w:rFonts w:ascii="Arial" w:hAnsi="Arial" w:cs="Arial"/>
          <w:sz w:val="22"/>
          <w:szCs w:val="22"/>
        </w:rPr>
      </w:pPr>
      <w:r w:rsidRPr="00D95DB7">
        <w:rPr>
          <w:rFonts w:ascii="Arial" w:hAnsi="Arial" w:cs="Arial"/>
          <w:sz w:val="22"/>
          <w:szCs w:val="22"/>
        </w:rPr>
        <w:t xml:space="preserve">Our Alliance supports all efforts to improve services for our vulnerable elder adults. However, we believe </w:t>
      </w:r>
      <w:r w:rsidRPr="00D95DB7">
        <w:rPr>
          <w:rFonts w:ascii="Arial" w:hAnsi="Arial" w:cs="Arial"/>
          <w:sz w:val="22"/>
          <w:szCs w:val="22"/>
          <w:u w:val="single"/>
        </w:rPr>
        <w:t>this referendum would make things worse</w:t>
      </w:r>
      <w:r w:rsidRPr="00D95DB7">
        <w:rPr>
          <w:rFonts w:ascii="Arial" w:hAnsi="Arial" w:cs="Arial"/>
          <w:sz w:val="22"/>
          <w:szCs w:val="22"/>
        </w:rPr>
        <w:t xml:space="preserve">. </w:t>
      </w:r>
    </w:p>
    <w:p w:rsidR="00032115" w:rsidRPr="00D95DB7" w:rsidRDefault="00032115" w:rsidP="00032115">
      <w:pPr>
        <w:autoSpaceDE w:val="0"/>
        <w:autoSpaceDN w:val="0"/>
        <w:adjustRightInd w:val="0"/>
        <w:rPr>
          <w:rFonts w:ascii="Arial" w:hAnsi="Arial" w:cs="Arial"/>
          <w:sz w:val="22"/>
          <w:szCs w:val="22"/>
        </w:rPr>
      </w:pPr>
    </w:p>
    <w:p w:rsidR="00032115" w:rsidRPr="00D95DB7" w:rsidRDefault="00032115" w:rsidP="00032115">
      <w:pPr>
        <w:autoSpaceDE w:val="0"/>
        <w:autoSpaceDN w:val="0"/>
        <w:adjustRightInd w:val="0"/>
        <w:rPr>
          <w:rFonts w:ascii="Arial" w:hAnsi="Arial" w:cs="Arial"/>
          <w:sz w:val="22"/>
          <w:szCs w:val="22"/>
          <w:u w:val="single"/>
        </w:rPr>
      </w:pPr>
      <w:r w:rsidRPr="00D95DB7">
        <w:rPr>
          <w:rFonts w:ascii="Arial" w:hAnsi="Arial" w:cs="Arial"/>
          <w:sz w:val="22"/>
          <w:szCs w:val="22"/>
          <w:u w:val="single"/>
        </w:rPr>
        <w:t>A ‘No’ vote on Question 1 is the right vote.</w:t>
      </w:r>
    </w:p>
    <w:p w:rsidR="00AA054F" w:rsidRDefault="00AA054F" w:rsidP="00D54B4F">
      <w:pPr>
        <w:widowControl w:val="0"/>
        <w:autoSpaceDE w:val="0"/>
        <w:autoSpaceDN w:val="0"/>
        <w:adjustRightInd w:val="0"/>
        <w:rPr>
          <w:rFonts w:ascii="Arial" w:hAnsi="Arial" w:cs="Arial"/>
          <w:sz w:val="22"/>
          <w:szCs w:val="22"/>
        </w:rPr>
      </w:pPr>
    </w:p>
    <w:p w:rsidR="005A188F" w:rsidRDefault="005A188F" w:rsidP="00D54B4F">
      <w:pPr>
        <w:widowControl w:val="0"/>
        <w:autoSpaceDE w:val="0"/>
        <w:autoSpaceDN w:val="0"/>
        <w:adjustRightInd w:val="0"/>
        <w:rPr>
          <w:rFonts w:ascii="Arial" w:hAnsi="Arial" w:cs="Arial"/>
          <w:sz w:val="22"/>
          <w:szCs w:val="22"/>
        </w:rPr>
      </w:pPr>
    </w:p>
    <w:p w:rsidR="003D5DBC" w:rsidRPr="003929C8" w:rsidRDefault="003D5DBC" w:rsidP="00D54B4F">
      <w:pPr>
        <w:widowControl w:val="0"/>
        <w:autoSpaceDE w:val="0"/>
        <w:autoSpaceDN w:val="0"/>
        <w:adjustRightInd w:val="0"/>
        <w:rPr>
          <w:rFonts w:ascii="Arial" w:hAnsi="Arial" w:cs="Arial"/>
          <w:sz w:val="22"/>
          <w:szCs w:val="22"/>
        </w:rPr>
      </w:pPr>
    </w:p>
    <w:p w:rsidR="00B42ABD" w:rsidRPr="003929C8" w:rsidRDefault="00302F75" w:rsidP="00B42ABD">
      <w:pPr>
        <w:widowControl w:val="0"/>
        <w:autoSpaceDE w:val="0"/>
        <w:autoSpaceDN w:val="0"/>
        <w:adjustRightInd w:val="0"/>
        <w:rPr>
          <w:rFonts w:ascii="Arial" w:hAnsi="Arial" w:cs="Arial"/>
          <w:sz w:val="22"/>
          <w:szCs w:val="22"/>
        </w:rPr>
      </w:pPr>
      <w:r w:rsidRPr="003929C8">
        <w:rPr>
          <w:rFonts w:ascii="Arial" w:hAnsi="Arial" w:cs="Arial"/>
          <w:noProof/>
          <w:sz w:val="22"/>
          <w:szCs w:val="22"/>
        </w:rPr>
        <mc:AlternateContent>
          <mc:Choice Requires="wps">
            <w:drawing>
              <wp:anchor distT="0" distB="0" distL="114300" distR="114300" simplePos="0" relativeHeight="251658752" behindDoc="0" locked="0" layoutInCell="1" allowOverlap="1" wp14:anchorId="74F4FAC5" wp14:editId="75454A34">
                <wp:simplePos x="0" y="0"/>
                <wp:positionH relativeFrom="column">
                  <wp:align>center</wp:align>
                </wp:positionH>
                <wp:positionV relativeFrom="paragraph">
                  <wp:posOffset>0</wp:posOffset>
                </wp:positionV>
                <wp:extent cx="6156325" cy="4222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2275"/>
                        </a:xfrm>
                        <a:prstGeom prst="rect">
                          <a:avLst/>
                        </a:prstGeom>
                        <a:solidFill>
                          <a:srgbClr val="FFFFFF"/>
                        </a:solidFill>
                        <a:ln w="9525">
                          <a:solidFill>
                            <a:srgbClr val="000000"/>
                          </a:solidFill>
                          <a:miter lim="800000"/>
                          <a:headEnd/>
                          <a:tailEnd/>
                        </a:ln>
                      </wps:spPr>
                      <wps:txbx>
                        <w:txbxContent>
                          <w:p w:rsidR="00027637" w:rsidRPr="00D94DB4" w:rsidRDefault="00027637">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84.75pt;height:33.25pt;z-index:2516587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">
                <v:textbox style="mso-fit-shape-to-text:t">
                  <w:txbxContent>
                    <w:p w:rsidR="00027637" w:rsidRPr="00D94DB4" w:rsidRDefault="00027637">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v:textbox>
              </v:shape>
            </w:pict>
          </mc:Fallback>
        </mc:AlternateContent>
      </w:r>
    </w:p>
    <w:p w:rsidR="006954E9" w:rsidRDefault="006954E9" w:rsidP="005C0915">
      <w:pPr>
        <w:widowControl w:val="0"/>
        <w:autoSpaceDE w:val="0"/>
        <w:autoSpaceDN w:val="0"/>
        <w:adjustRightInd w:val="0"/>
        <w:rPr>
          <w:rFonts w:ascii="Arial" w:hAnsi="Arial" w:cs="Arial"/>
          <w:sz w:val="22"/>
          <w:szCs w:val="22"/>
        </w:rPr>
      </w:pPr>
    </w:p>
    <w:p w:rsidR="00B43950" w:rsidRDefault="00B43950" w:rsidP="005C0915">
      <w:pPr>
        <w:widowControl w:val="0"/>
        <w:autoSpaceDE w:val="0"/>
        <w:autoSpaceDN w:val="0"/>
        <w:adjustRightInd w:val="0"/>
        <w:rPr>
          <w:rFonts w:ascii="Arial" w:hAnsi="Arial" w:cs="Arial"/>
          <w:sz w:val="22"/>
          <w:szCs w:val="22"/>
        </w:rPr>
      </w:pPr>
    </w:p>
    <w:p w:rsidR="00032115" w:rsidRDefault="00032115" w:rsidP="005C0915">
      <w:pPr>
        <w:widowControl w:val="0"/>
        <w:autoSpaceDE w:val="0"/>
        <w:autoSpaceDN w:val="0"/>
        <w:adjustRightInd w:val="0"/>
        <w:rPr>
          <w:rFonts w:ascii="Arial" w:hAnsi="Arial" w:cs="Arial"/>
          <w:sz w:val="22"/>
          <w:szCs w:val="22"/>
        </w:rPr>
      </w:pPr>
    </w:p>
    <w:p w:rsidR="00032115" w:rsidRDefault="00032115" w:rsidP="005C0915">
      <w:pPr>
        <w:widowControl w:val="0"/>
        <w:autoSpaceDE w:val="0"/>
        <w:autoSpaceDN w:val="0"/>
        <w:adjustRightInd w:val="0"/>
        <w:rPr>
          <w:rFonts w:ascii="Arial" w:hAnsi="Arial" w:cs="Arial"/>
          <w:sz w:val="22"/>
          <w:szCs w:val="22"/>
        </w:rPr>
      </w:pPr>
    </w:p>
    <w:p w:rsidR="00032115" w:rsidRDefault="00032115" w:rsidP="005C0915">
      <w:pPr>
        <w:widowControl w:val="0"/>
        <w:autoSpaceDE w:val="0"/>
        <w:autoSpaceDN w:val="0"/>
        <w:adjustRightInd w:val="0"/>
        <w:rPr>
          <w:rFonts w:ascii="Arial" w:hAnsi="Arial" w:cs="Arial"/>
          <w:sz w:val="22"/>
          <w:szCs w:val="22"/>
        </w:rPr>
      </w:pPr>
    </w:p>
    <w:p w:rsidR="00032115" w:rsidRDefault="00032115" w:rsidP="005C0915">
      <w:pPr>
        <w:widowControl w:val="0"/>
        <w:autoSpaceDE w:val="0"/>
        <w:autoSpaceDN w:val="0"/>
        <w:adjustRightInd w:val="0"/>
        <w:rPr>
          <w:rFonts w:ascii="Arial" w:hAnsi="Arial" w:cs="Arial"/>
          <w:sz w:val="22"/>
          <w:szCs w:val="22"/>
        </w:rPr>
      </w:pPr>
    </w:p>
    <w:p w:rsidR="00032115" w:rsidRDefault="00032115" w:rsidP="005C0915">
      <w:pPr>
        <w:widowControl w:val="0"/>
        <w:autoSpaceDE w:val="0"/>
        <w:autoSpaceDN w:val="0"/>
        <w:adjustRightInd w:val="0"/>
        <w:rPr>
          <w:rFonts w:ascii="Arial" w:hAnsi="Arial" w:cs="Arial"/>
          <w:sz w:val="22"/>
          <w:szCs w:val="22"/>
        </w:rPr>
      </w:pPr>
    </w:p>
    <w:p w:rsidR="00032115" w:rsidRDefault="00032115" w:rsidP="005C0915">
      <w:pPr>
        <w:widowControl w:val="0"/>
        <w:autoSpaceDE w:val="0"/>
        <w:autoSpaceDN w:val="0"/>
        <w:adjustRightInd w:val="0"/>
        <w:rPr>
          <w:rFonts w:ascii="Arial" w:hAnsi="Arial" w:cs="Arial"/>
          <w:sz w:val="22"/>
          <w:szCs w:val="22"/>
        </w:rPr>
      </w:pPr>
    </w:p>
    <w:p w:rsidR="00032115" w:rsidRDefault="00032115" w:rsidP="005C0915">
      <w:pPr>
        <w:widowControl w:val="0"/>
        <w:autoSpaceDE w:val="0"/>
        <w:autoSpaceDN w:val="0"/>
        <w:adjustRightInd w:val="0"/>
        <w:rPr>
          <w:rFonts w:ascii="Arial" w:hAnsi="Arial" w:cs="Arial"/>
          <w:sz w:val="22"/>
          <w:szCs w:val="22"/>
        </w:rPr>
      </w:pPr>
    </w:p>
    <w:p w:rsidR="00032115" w:rsidRDefault="00032115" w:rsidP="005C0915">
      <w:pPr>
        <w:widowControl w:val="0"/>
        <w:autoSpaceDE w:val="0"/>
        <w:autoSpaceDN w:val="0"/>
        <w:adjustRightInd w:val="0"/>
        <w:rPr>
          <w:rFonts w:ascii="Arial" w:hAnsi="Arial" w:cs="Arial"/>
          <w:sz w:val="22"/>
          <w:szCs w:val="22"/>
        </w:rPr>
      </w:pPr>
    </w:p>
    <w:p w:rsidR="00D95DB7" w:rsidRDefault="00D95DB7" w:rsidP="00032115">
      <w:pPr>
        <w:widowControl w:val="0"/>
        <w:pBdr>
          <w:top w:val="nil"/>
          <w:left w:val="nil"/>
          <w:bottom w:val="nil"/>
          <w:right w:val="nil"/>
          <w:between w:val="nil"/>
          <w:bar w:val="nil"/>
        </w:pBdr>
        <w:spacing w:line="260" w:lineRule="exact"/>
        <w:ind w:left="2197" w:right="2356"/>
        <w:jc w:val="center"/>
        <w:outlineLvl w:val="0"/>
        <w:rPr>
          <w:rFonts w:ascii="Arial" w:eastAsia="Arial Unicode MS" w:hAnsi="Arial" w:cs="Arial Unicode MS"/>
          <w:b/>
          <w:bCs/>
          <w:color w:val="000000"/>
          <w:sz w:val="22"/>
          <w:szCs w:val="22"/>
          <w:u w:color="000000"/>
          <w:bdr w:val="nil"/>
        </w:rPr>
      </w:pPr>
    </w:p>
    <w:p w:rsidR="00D95DB7" w:rsidRDefault="00D95DB7" w:rsidP="00032115">
      <w:pPr>
        <w:widowControl w:val="0"/>
        <w:pBdr>
          <w:top w:val="nil"/>
          <w:left w:val="nil"/>
          <w:bottom w:val="nil"/>
          <w:right w:val="nil"/>
          <w:between w:val="nil"/>
          <w:bar w:val="nil"/>
        </w:pBdr>
        <w:spacing w:line="260" w:lineRule="exact"/>
        <w:ind w:left="2197" w:right="2356"/>
        <w:jc w:val="center"/>
        <w:outlineLvl w:val="0"/>
        <w:rPr>
          <w:rFonts w:ascii="Arial" w:eastAsia="Arial Unicode MS" w:hAnsi="Arial" w:cs="Arial Unicode MS"/>
          <w:b/>
          <w:bCs/>
          <w:color w:val="000000"/>
          <w:sz w:val="22"/>
          <w:szCs w:val="22"/>
          <w:u w:color="000000"/>
          <w:bdr w:val="nil"/>
        </w:rPr>
      </w:pPr>
    </w:p>
    <w:p w:rsidR="00D95DB7" w:rsidRDefault="00D95DB7" w:rsidP="00032115">
      <w:pPr>
        <w:widowControl w:val="0"/>
        <w:pBdr>
          <w:top w:val="nil"/>
          <w:left w:val="nil"/>
          <w:bottom w:val="nil"/>
          <w:right w:val="nil"/>
          <w:between w:val="nil"/>
          <w:bar w:val="nil"/>
        </w:pBdr>
        <w:spacing w:line="260" w:lineRule="exact"/>
        <w:ind w:left="2197" w:right="2356"/>
        <w:jc w:val="center"/>
        <w:outlineLvl w:val="0"/>
        <w:rPr>
          <w:rFonts w:ascii="Arial" w:eastAsia="Arial Unicode MS" w:hAnsi="Arial" w:cs="Arial Unicode MS"/>
          <w:b/>
          <w:bCs/>
          <w:color w:val="000000"/>
          <w:sz w:val="22"/>
          <w:szCs w:val="22"/>
          <w:u w:color="000000"/>
          <w:bdr w:val="nil"/>
        </w:rPr>
      </w:pPr>
    </w:p>
    <w:p w:rsidR="00032115" w:rsidRPr="00B43950" w:rsidRDefault="00032115" w:rsidP="00032115">
      <w:pPr>
        <w:widowControl w:val="0"/>
        <w:pBdr>
          <w:top w:val="nil"/>
          <w:left w:val="nil"/>
          <w:bottom w:val="nil"/>
          <w:right w:val="nil"/>
          <w:between w:val="nil"/>
          <w:bar w:val="nil"/>
        </w:pBdr>
        <w:spacing w:line="260" w:lineRule="exact"/>
        <w:ind w:left="2197" w:right="2356"/>
        <w:jc w:val="center"/>
        <w:outlineLvl w:val="0"/>
        <w:rPr>
          <w:rFonts w:ascii="Arial" w:eastAsia="Arial Unicode MS" w:hAnsi="Arial" w:cs="Arial Unicode MS"/>
          <w:b/>
          <w:bCs/>
          <w:color w:val="000000"/>
          <w:sz w:val="22"/>
          <w:szCs w:val="22"/>
          <w:u w:color="000000"/>
          <w:bdr w:val="nil"/>
        </w:rPr>
      </w:pPr>
      <w:r w:rsidRPr="00B43950">
        <w:rPr>
          <w:rFonts w:ascii="Arial" w:eastAsia="Arial Unicode MS" w:hAnsi="Arial" w:cs="Arial Unicode MS"/>
          <w:b/>
          <w:bCs/>
          <w:color w:val="000000"/>
          <w:sz w:val="22"/>
          <w:szCs w:val="22"/>
          <w:u w:color="000000"/>
          <w:bdr w:val="nil"/>
        </w:rPr>
        <w:lastRenderedPageBreak/>
        <w:t xml:space="preserve">Public comment in </w:t>
      </w:r>
      <w:r>
        <w:rPr>
          <w:rFonts w:ascii="Arial" w:eastAsia="Arial Unicode MS" w:hAnsi="Arial" w:cs="Arial Unicode MS"/>
          <w:b/>
          <w:bCs/>
          <w:color w:val="000000"/>
          <w:sz w:val="22"/>
          <w:szCs w:val="22"/>
          <w:u w:color="000000"/>
          <w:bdr w:val="nil"/>
        </w:rPr>
        <w:t xml:space="preserve">opposition of </w:t>
      </w:r>
      <w:r w:rsidRPr="00B43950">
        <w:rPr>
          <w:rFonts w:ascii="Arial" w:eastAsia="Arial Unicode MS" w:hAnsi="Arial" w:cs="Arial Unicode MS"/>
          <w:b/>
          <w:bCs/>
          <w:color w:val="000000"/>
          <w:sz w:val="22"/>
          <w:szCs w:val="22"/>
          <w:u w:color="000000"/>
          <w:bdr w:val="nil"/>
        </w:rPr>
        <w:t>Question 1</w:t>
      </w:r>
    </w:p>
    <w:p w:rsidR="00032115" w:rsidRDefault="00032115" w:rsidP="00032115"/>
    <w:p w:rsidR="00D95DB7" w:rsidRPr="00D95DB7" w:rsidRDefault="00D95DB7" w:rsidP="00032115">
      <w:pPr>
        <w:rPr>
          <w:rFonts w:ascii="Arial" w:hAnsi="Arial" w:cs="Arial"/>
          <w:sz w:val="22"/>
          <w:szCs w:val="22"/>
        </w:rPr>
      </w:pPr>
      <w:r w:rsidRPr="00D95DB7">
        <w:rPr>
          <w:rFonts w:ascii="Arial" w:hAnsi="Arial" w:cs="Arial"/>
          <w:sz w:val="22"/>
          <w:szCs w:val="22"/>
        </w:rPr>
        <w:t>Comment submitted by:</w:t>
      </w:r>
    </w:p>
    <w:p w:rsidR="00032115" w:rsidRPr="00D95DB7" w:rsidRDefault="00032115" w:rsidP="00032115">
      <w:pPr>
        <w:rPr>
          <w:rFonts w:ascii="Arial" w:hAnsi="Arial" w:cs="Arial"/>
          <w:sz w:val="22"/>
          <w:szCs w:val="22"/>
        </w:rPr>
      </w:pPr>
      <w:r w:rsidRPr="00D95DB7">
        <w:rPr>
          <w:rFonts w:ascii="Arial" w:hAnsi="Arial" w:cs="Arial"/>
          <w:sz w:val="22"/>
          <w:szCs w:val="22"/>
        </w:rPr>
        <w:t>Newell Augur</w:t>
      </w:r>
    </w:p>
    <w:p w:rsidR="00032115" w:rsidRPr="00D95DB7" w:rsidRDefault="00032115" w:rsidP="00032115">
      <w:pPr>
        <w:rPr>
          <w:rFonts w:ascii="Arial" w:hAnsi="Arial" w:cs="Arial"/>
          <w:sz w:val="22"/>
          <w:szCs w:val="22"/>
        </w:rPr>
      </w:pPr>
      <w:r w:rsidRPr="00D95DB7">
        <w:rPr>
          <w:rFonts w:ascii="Arial" w:hAnsi="Arial" w:cs="Arial"/>
          <w:sz w:val="22"/>
          <w:szCs w:val="22"/>
        </w:rPr>
        <w:t>No on Question One</w:t>
      </w:r>
    </w:p>
    <w:p w:rsidR="00032115" w:rsidRPr="00D95DB7" w:rsidRDefault="00032115" w:rsidP="00032115">
      <w:pPr>
        <w:rPr>
          <w:rFonts w:ascii="Arial" w:hAnsi="Arial" w:cs="Arial"/>
          <w:sz w:val="22"/>
          <w:szCs w:val="22"/>
        </w:rPr>
      </w:pPr>
      <w:r w:rsidRPr="00D95DB7">
        <w:rPr>
          <w:rFonts w:ascii="Arial" w:hAnsi="Arial" w:cs="Arial"/>
          <w:sz w:val="22"/>
          <w:szCs w:val="22"/>
        </w:rPr>
        <w:t>P.O. Box 503</w:t>
      </w:r>
    </w:p>
    <w:p w:rsidR="00032115" w:rsidRPr="00D95DB7" w:rsidRDefault="00032115" w:rsidP="00032115">
      <w:pPr>
        <w:rPr>
          <w:rFonts w:ascii="Arial" w:hAnsi="Arial" w:cs="Arial"/>
          <w:sz w:val="22"/>
          <w:szCs w:val="22"/>
        </w:rPr>
      </w:pPr>
      <w:r w:rsidRPr="00D95DB7">
        <w:rPr>
          <w:rFonts w:ascii="Arial" w:hAnsi="Arial" w:cs="Arial"/>
          <w:sz w:val="22"/>
          <w:szCs w:val="22"/>
        </w:rPr>
        <w:t>Augusta, ME 04332</w:t>
      </w:r>
    </w:p>
    <w:p w:rsidR="00032115" w:rsidRPr="00D95DB7" w:rsidRDefault="00032115" w:rsidP="00032115">
      <w:pPr>
        <w:rPr>
          <w:rFonts w:ascii="Arial" w:hAnsi="Arial" w:cs="Arial"/>
          <w:sz w:val="22"/>
          <w:szCs w:val="22"/>
        </w:rPr>
      </w:pPr>
    </w:p>
    <w:p w:rsidR="00032115" w:rsidRPr="00D95DB7" w:rsidRDefault="00032115" w:rsidP="00032115">
      <w:pPr>
        <w:rPr>
          <w:rFonts w:ascii="Arial" w:hAnsi="Arial" w:cs="Arial"/>
          <w:b/>
          <w:sz w:val="22"/>
          <w:szCs w:val="22"/>
          <w:u w:val="single"/>
        </w:rPr>
      </w:pPr>
      <w:r w:rsidRPr="00D95DB7">
        <w:rPr>
          <w:rFonts w:ascii="Arial" w:hAnsi="Arial" w:cs="Arial"/>
          <w:b/>
          <w:sz w:val="22"/>
          <w:szCs w:val="22"/>
          <w:u w:val="single"/>
        </w:rPr>
        <w:t>Question 1 would be disastrous for Maine:</w:t>
      </w:r>
    </w:p>
    <w:p w:rsidR="00032115" w:rsidRPr="00D95DB7" w:rsidRDefault="00032115" w:rsidP="00032115">
      <w:pPr>
        <w:rPr>
          <w:rFonts w:ascii="Arial" w:hAnsi="Arial" w:cs="Arial"/>
          <w:sz w:val="22"/>
          <w:szCs w:val="22"/>
        </w:rPr>
      </w:pPr>
    </w:p>
    <w:p w:rsidR="00032115" w:rsidRPr="00D95DB7" w:rsidRDefault="00032115" w:rsidP="00032115">
      <w:pPr>
        <w:pStyle w:val="ListParagraph"/>
        <w:numPr>
          <w:ilvl w:val="0"/>
          <w:numId w:val="14"/>
        </w:numPr>
        <w:spacing w:after="0" w:line="259" w:lineRule="auto"/>
        <w:contextualSpacing/>
        <w:rPr>
          <w:rFonts w:ascii="Arial" w:hAnsi="Arial" w:cs="Arial"/>
        </w:rPr>
      </w:pPr>
      <w:r w:rsidRPr="00D95DB7">
        <w:rPr>
          <w:rFonts w:ascii="Arial" w:hAnsi="Arial" w:cs="Arial"/>
        </w:rPr>
        <w:t>Increases the top income tax rate by more than 50%;</w:t>
      </w:r>
    </w:p>
    <w:p w:rsidR="00032115" w:rsidRPr="00D95DB7" w:rsidRDefault="00032115" w:rsidP="00032115">
      <w:pPr>
        <w:pStyle w:val="ListParagraph"/>
        <w:numPr>
          <w:ilvl w:val="0"/>
          <w:numId w:val="14"/>
        </w:numPr>
        <w:spacing w:after="0" w:line="259" w:lineRule="auto"/>
        <w:contextualSpacing/>
        <w:rPr>
          <w:rFonts w:ascii="Arial" w:hAnsi="Arial" w:cs="Arial"/>
        </w:rPr>
      </w:pPr>
      <w:r w:rsidRPr="00D95DB7">
        <w:rPr>
          <w:rFonts w:ascii="Arial" w:hAnsi="Arial" w:cs="Arial"/>
        </w:rPr>
        <w:t>Hits mom-and-pop store owners and thousands of families with more than $300 million in new taxes – every year;</w:t>
      </w:r>
    </w:p>
    <w:p w:rsidR="00032115" w:rsidRPr="00D95DB7" w:rsidRDefault="00032115" w:rsidP="00032115">
      <w:pPr>
        <w:pStyle w:val="ListParagraph"/>
        <w:numPr>
          <w:ilvl w:val="0"/>
          <w:numId w:val="14"/>
        </w:numPr>
        <w:spacing w:after="0" w:line="259" w:lineRule="auto"/>
        <w:contextualSpacing/>
        <w:rPr>
          <w:rFonts w:ascii="Arial" w:hAnsi="Arial" w:cs="Arial"/>
        </w:rPr>
      </w:pPr>
      <w:r w:rsidRPr="00D95DB7">
        <w:rPr>
          <w:rFonts w:ascii="Arial" w:hAnsi="Arial" w:cs="Arial"/>
        </w:rPr>
        <w:t>Middle-income families – where no family member earns more than $128,400 and both pay Social Security taxes – will pay over half this amount;</w:t>
      </w:r>
    </w:p>
    <w:p w:rsidR="00032115" w:rsidRPr="00D95DB7" w:rsidRDefault="00032115" w:rsidP="00032115">
      <w:pPr>
        <w:pStyle w:val="ListParagraph"/>
        <w:numPr>
          <w:ilvl w:val="0"/>
          <w:numId w:val="14"/>
        </w:numPr>
        <w:spacing w:after="0" w:line="259" w:lineRule="auto"/>
        <w:contextualSpacing/>
        <w:rPr>
          <w:rFonts w:ascii="Arial" w:hAnsi="Arial" w:cs="Arial"/>
        </w:rPr>
      </w:pPr>
      <w:r w:rsidRPr="00D95DB7">
        <w:rPr>
          <w:rFonts w:ascii="Arial" w:hAnsi="Arial" w:cs="Arial"/>
        </w:rPr>
        <w:t>Self-employed people, farmers and lobstermen/women could be hit with the tax.</w:t>
      </w:r>
    </w:p>
    <w:p w:rsidR="00032115" w:rsidRPr="00D95DB7" w:rsidRDefault="00032115" w:rsidP="00032115">
      <w:pPr>
        <w:pStyle w:val="ListParagraph"/>
        <w:numPr>
          <w:ilvl w:val="0"/>
          <w:numId w:val="14"/>
        </w:numPr>
        <w:spacing w:after="0" w:line="259" w:lineRule="auto"/>
        <w:contextualSpacing/>
        <w:rPr>
          <w:rFonts w:ascii="Arial" w:hAnsi="Arial" w:cs="Arial"/>
        </w:rPr>
      </w:pPr>
      <w:r w:rsidRPr="00D95DB7">
        <w:rPr>
          <w:rFonts w:ascii="Arial" w:hAnsi="Arial" w:cs="Arial"/>
        </w:rPr>
        <w:t>Adds 3.8% tax penalty to hard-working small business owners who sell their business.</w:t>
      </w:r>
    </w:p>
    <w:p w:rsidR="00032115" w:rsidRPr="00D95DB7" w:rsidRDefault="00032115" w:rsidP="00032115">
      <w:pPr>
        <w:rPr>
          <w:rFonts w:ascii="Arial" w:hAnsi="Arial" w:cs="Arial"/>
          <w:sz w:val="22"/>
          <w:szCs w:val="22"/>
        </w:rPr>
      </w:pPr>
    </w:p>
    <w:p w:rsidR="00032115" w:rsidRPr="00D95DB7" w:rsidRDefault="00032115" w:rsidP="00032115">
      <w:pPr>
        <w:rPr>
          <w:rFonts w:ascii="Arial" w:hAnsi="Arial" w:cs="Arial"/>
          <w:sz w:val="22"/>
          <w:szCs w:val="22"/>
        </w:rPr>
      </w:pPr>
      <w:r w:rsidRPr="00D95DB7">
        <w:rPr>
          <w:rFonts w:ascii="Arial" w:hAnsi="Arial" w:cs="Arial"/>
          <w:sz w:val="22"/>
          <w:szCs w:val="22"/>
        </w:rPr>
        <w:t>In the past 8 years sales and income tax revenues have risen by $650 million, a nearly 30% increase.  We already pay a lot in taxes.</w:t>
      </w:r>
    </w:p>
    <w:p w:rsidR="00032115" w:rsidRPr="00D95DB7" w:rsidRDefault="00032115" w:rsidP="00032115">
      <w:pPr>
        <w:rPr>
          <w:rFonts w:ascii="Arial" w:hAnsi="Arial" w:cs="Arial"/>
          <w:sz w:val="22"/>
          <w:szCs w:val="22"/>
        </w:rPr>
      </w:pPr>
    </w:p>
    <w:p w:rsidR="00032115" w:rsidRPr="00D95DB7" w:rsidRDefault="00032115" w:rsidP="00032115">
      <w:pPr>
        <w:rPr>
          <w:rFonts w:ascii="Arial" w:hAnsi="Arial" w:cs="Arial"/>
          <w:b/>
          <w:sz w:val="22"/>
          <w:szCs w:val="22"/>
          <w:u w:val="single"/>
        </w:rPr>
      </w:pPr>
      <w:r w:rsidRPr="00D95DB7">
        <w:rPr>
          <w:rFonts w:ascii="Arial" w:hAnsi="Arial" w:cs="Arial"/>
          <w:b/>
          <w:sz w:val="22"/>
          <w:szCs w:val="22"/>
          <w:u w:val="single"/>
        </w:rPr>
        <w:t xml:space="preserve">What Maine really needs instead of more </w:t>
      </w:r>
      <w:proofErr w:type="gramStart"/>
      <w:r w:rsidRPr="00D95DB7">
        <w:rPr>
          <w:rFonts w:ascii="Arial" w:hAnsi="Arial" w:cs="Arial"/>
          <w:b/>
          <w:sz w:val="22"/>
          <w:szCs w:val="22"/>
          <w:u w:val="single"/>
        </w:rPr>
        <w:t>taxes:</w:t>
      </w:r>
      <w:proofErr w:type="gramEnd"/>
    </w:p>
    <w:p w:rsidR="00032115" w:rsidRPr="00D95DB7" w:rsidRDefault="00032115" w:rsidP="00032115">
      <w:pPr>
        <w:rPr>
          <w:rFonts w:ascii="Arial" w:hAnsi="Arial" w:cs="Arial"/>
          <w:sz w:val="22"/>
          <w:szCs w:val="22"/>
        </w:rPr>
      </w:pPr>
    </w:p>
    <w:p w:rsidR="00032115" w:rsidRPr="00D95DB7" w:rsidRDefault="00032115" w:rsidP="00032115">
      <w:pPr>
        <w:pStyle w:val="ListParagraph"/>
        <w:numPr>
          <w:ilvl w:val="0"/>
          <w:numId w:val="14"/>
        </w:numPr>
        <w:spacing w:after="0" w:line="259" w:lineRule="auto"/>
        <w:contextualSpacing/>
        <w:rPr>
          <w:rFonts w:ascii="Arial" w:hAnsi="Arial" w:cs="Arial"/>
        </w:rPr>
      </w:pPr>
      <w:r w:rsidRPr="00D95DB7">
        <w:rPr>
          <w:rFonts w:ascii="Arial" w:hAnsi="Arial" w:cs="Arial"/>
        </w:rPr>
        <w:t>More young families</w:t>
      </w:r>
    </w:p>
    <w:p w:rsidR="00032115" w:rsidRPr="00D95DB7" w:rsidRDefault="00032115" w:rsidP="00032115">
      <w:pPr>
        <w:pStyle w:val="ListParagraph"/>
        <w:numPr>
          <w:ilvl w:val="0"/>
          <w:numId w:val="14"/>
        </w:numPr>
        <w:spacing w:after="0" w:line="259" w:lineRule="auto"/>
        <w:contextualSpacing/>
        <w:rPr>
          <w:rFonts w:ascii="Arial" w:hAnsi="Arial" w:cs="Arial"/>
        </w:rPr>
      </w:pPr>
      <w:r w:rsidRPr="00D95DB7">
        <w:rPr>
          <w:rFonts w:ascii="Arial" w:hAnsi="Arial" w:cs="Arial"/>
        </w:rPr>
        <w:t>More high-paying jobs and workers</w:t>
      </w:r>
    </w:p>
    <w:p w:rsidR="00032115" w:rsidRPr="00D95DB7" w:rsidRDefault="00032115" w:rsidP="00032115">
      <w:pPr>
        <w:pStyle w:val="ListParagraph"/>
        <w:numPr>
          <w:ilvl w:val="0"/>
          <w:numId w:val="14"/>
        </w:numPr>
        <w:spacing w:after="0" w:line="259" w:lineRule="auto"/>
        <w:contextualSpacing/>
        <w:rPr>
          <w:rFonts w:ascii="Arial" w:hAnsi="Arial" w:cs="Arial"/>
        </w:rPr>
      </w:pPr>
      <w:r w:rsidRPr="00D95DB7">
        <w:rPr>
          <w:rFonts w:ascii="Arial" w:hAnsi="Arial" w:cs="Arial"/>
        </w:rPr>
        <w:t>More successful small businesses and entrepreneurs willing to create future successes</w:t>
      </w:r>
    </w:p>
    <w:p w:rsidR="00032115" w:rsidRPr="00D95DB7" w:rsidRDefault="00032115" w:rsidP="00032115">
      <w:pPr>
        <w:rPr>
          <w:rFonts w:ascii="Arial" w:hAnsi="Arial" w:cs="Arial"/>
          <w:sz w:val="22"/>
          <w:szCs w:val="22"/>
        </w:rPr>
      </w:pPr>
    </w:p>
    <w:p w:rsidR="00032115" w:rsidRPr="00D95DB7" w:rsidRDefault="00032115" w:rsidP="00032115">
      <w:pPr>
        <w:rPr>
          <w:rFonts w:ascii="Arial" w:hAnsi="Arial" w:cs="Arial"/>
          <w:sz w:val="22"/>
          <w:szCs w:val="22"/>
        </w:rPr>
      </w:pPr>
      <w:r w:rsidRPr="00D95DB7">
        <w:rPr>
          <w:rFonts w:ascii="Arial" w:hAnsi="Arial" w:cs="Arial"/>
          <w:sz w:val="22"/>
          <w:szCs w:val="22"/>
        </w:rPr>
        <w:t>We need to compete with other states, including tax-free New Hampshire, to accomplish these goals. Question 1 will send us in the opposite direction, immediately.  The likely economic impacts by 2023 include significant population loss, labor force loss, personal income loss of $2 billion, and overall economic loss over $900 million according to a Maine State Economist analysis.</w:t>
      </w:r>
    </w:p>
    <w:p w:rsidR="00032115" w:rsidRPr="00D95DB7" w:rsidRDefault="00032115" w:rsidP="00032115">
      <w:pPr>
        <w:rPr>
          <w:rFonts w:ascii="Arial" w:hAnsi="Arial" w:cs="Arial"/>
          <w:sz w:val="22"/>
          <w:szCs w:val="22"/>
        </w:rPr>
      </w:pPr>
    </w:p>
    <w:p w:rsidR="00032115" w:rsidRPr="00D95DB7" w:rsidRDefault="00032115" w:rsidP="00032115">
      <w:pPr>
        <w:rPr>
          <w:rFonts w:ascii="Arial" w:hAnsi="Arial" w:cs="Arial"/>
          <w:b/>
          <w:sz w:val="22"/>
          <w:szCs w:val="22"/>
          <w:u w:val="single"/>
        </w:rPr>
      </w:pPr>
      <w:r w:rsidRPr="00D95DB7">
        <w:rPr>
          <w:rFonts w:ascii="Arial" w:hAnsi="Arial" w:cs="Arial"/>
          <w:b/>
          <w:sz w:val="22"/>
          <w:szCs w:val="22"/>
          <w:u w:val="single"/>
        </w:rPr>
        <w:t xml:space="preserve">What’s the hidden agenda behind this referendum? </w:t>
      </w:r>
    </w:p>
    <w:p w:rsidR="00032115" w:rsidRPr="00D95DB7" w:rsidRDefault="00032115" w:rsidP="00032115">
      <w:pPr>
        <w:rPr>
          <w:rFonts w:ascii="Arial" w:hAnsi="Arial" w:cs="Arial"/>
          <w:b/>
          <w:sz w:val="22"/>
          <w:szCs w:val="22"/>
          <w:u w:val="single"/>
        </w:rPr>
      </w:pPr>
    </w:p>
    <w:p w:rsidR="00032115" w:rsidRPr="00D95DB7" w:rsidRDefault="00032115" w:rsidP="00032115">
      <w:pPr>
        <w:rPr>
          <w:rFonts w:ascii="Arial" w:hAnsi="Arial" w:cs="Arial"/>
          <w:sz w:val="22"/>
          <w:szCs w:val="22"/>
        </w:rPr>
      </w:pPr>
      <w:r w:rsidRPr="00D95DB7">
        <w:rPr>
          <w:rFonts w:ascii="Arial" w:hAnsi="Arial" w:cs="Arial"/>
          <w:sz w:val="22"/>
          <w:szCs w:val="22"/>
        </w:rPr>
        <w:t>Question 1 would make every independent home care worker – even those caring for a loved one – a state employee for purposes of collective bargaining.  That means those people could be forced to pay a fee to the state employees union.</w:t>
      </w:r>
    </w:p>
    <w:p w:rsidR="00032115" w:rsidRPr="00D95DB7" w:rsidRDefault="00032115" w:rsidP="00032115">
      <w:pPr>
        <w:rPr>
          <w:rFonts w:ascii="Arial" w:hAnsi="Arial" w:cs="Arial"/>
          <w:sz w:val="22"/>
          <w:szCs w:val="22"/>
        </w:rPr>
      </w:pPr>
    </w:p>
    <w:p w:rsidR="00032115" w:rsidRPr="00D95DB7" w:rsidRDefault="00032115" w:rsidP="00032115">
      <w:pPr>
        <w:rPr>
          <w:rFonts w:ascii="Arial" w:hAnsi="Arial" w:cs="Arial"/>
          <w:sz w:val="22"/>
          <w:szCs w:val="22"/>
        </w:rPr>
      </w:pPr>
      <w:r w:rsidRPr="00D95DB7">
        <w:rPr>
          <w:rFonts w:ascii="Arial" w:hAnsi="Arial" w:cs="Arial"/>
          <w:sz w:val="22"/>
          <w:szCs w:val="22"/>
        </w:rPr>
        <w:t>What does that have to do with helping our seniors and the disabled?</w:t>
      </w:r>
    </w:p>
    <w:p w:rsidR="00032115" w:rsidRPr="00D95DB7" w:rsidRDefault="00032115" w:rsidP="00032115">
      <w:pPr>
        <w:rPr>
          <w:rFonts w:ascii="Arial" w:hAnsi="Arial" w:cs="Arial"/>
          <w:sz w:val="22"/>
          <w:szCs w:val="22"/>
        </w:rPr>
      </w:pPr>
    </w:p>
    <w:p w:rsidR="00032115" w:rsidRPr="00D95DB7" w:rsidRDefault="00032115" w:rsidP="00032115">
      <w:pPr>
        <w:rPr>
          <w:rFonts w:ascii="Arial" w:hAnsi="Arial" w:cs="Arial"/>
          <w:sz w:val="22"/>
          <w:szCs w:val="22"/>
        </w:rPr>
      </w:pPr>
      <w:r w:rsidRPr="00D95DB7">
        <w:rPr>
          <w:rFonts w:ascii="Arial" w:hAnsi="Arial" w:cs="Arial"/>
          <w:b/>
          <w:sz w:val="22"/>
          <w:szCs w:val="22"/>
          <w:u w:val="single"/>
        </w:rPr>
        <w:t>Say “NO” to Question 1 &amp; higher taxes.</w:t>
      </w:r>
      <w:r w:rsidRPr="00D95DB7">
        <w:rPr>
          <w:rFonts w:ascii="Arial" w:hAnsi="Arial" w:cs="Arial"/>
          <w:sz w:val="22"/>
          <w:szCs w:val="22"/>
        </w:rPr>
        <w:t xml:space="preserve">  Protect thousands of Maine families and small business owners from the paying highest income taxes in the nation.</w:t>
      </w:r>
    </w:p>
    <w:p w:rsidR="00032115" w:rsidRPr="00D95DB7" w:rsidRDefault="00032115" w:rsidP="00032115">
      <w:pPr>
        <w:rPr>
          <w:rFonts w:ascii="Arial" w:hAnsi="Arial" w:cs="Arial"/>
          <w:sz w:val="22"/>
          <w:szCs w:val="22"/>
        </w:rPr>
      </w:pPr>
    </w:p>
    <w:p w:rsidR="00032115" w:rsidRPr="00D95DB7" w:rsidRDefault="00032115" w:rsidP="00032115">
      <w:pPr>
        <w:rPr>
          <w:rFonts w:ascii="Arial" w:hAnsi="Arial" w:cs="Arial"/>
          <w:sz w:val="22"/>
          <w:szCs w:val="22"/>
        </w:rPr>
      </w:pPr>
      <w:r w:rsidRPr="00D95DB7">
        <w:rPr>
          <w:rFonts w:ascii="Arial" w:hAnsi="Arial" w:cs="Arial"/>
          <w:b/>
          <w:sz w:val="22"/>
          <w:szCs w:val="22"/>
        </w:rPr>
        <w:t>Learn More</w:t>
      </w:r>
      <w:r w:rsidRPr="00D95DB7">
        <w:rPr>
          <w:rFonts w:ascii="Arial" w:hAnsi="Arial" w:cs="Arial"/>
          <w:sz w:val="22"/>
          <w:szCs w:val="22"/>
        </w:rPr>
        <w:t xml:space="preserve">: </w:t>
      </w:r>
      <w:hyperlink r:id="rId16" w:history="1">
        <w:r w:rsidRPr="00D95DB7">
          <w:rPr>
            <w:rStyle w:val="Hyperlink"/>
            <w:rFonts w:ascii="Arial" w:hAnsi="Arial" w:cs="Arial"/>
            <w:sz w:val="22"/>
            <w:szCs w:val="22"/>
          </w:rPr>
          <w:t>www.StopTheScamMaine.com</w:t>
        </w:r>
      </w:hyperlink>
    </w:p>
    <w:p w:rsidR="00032115" w:rsidRDefault="00032115" w:rsidP="00032115">
      <w:pPr>
        <w:widowControl w:val="0"/>
        <w:autoSpaceDE w:val="0"/>
        <w:autoSpaceDN w:val="0"/>
        <w:adjustRightInd w:val="0"/>
        <w:rPr>
          <w:rFonts w:ascii="Arial" w:hAnsi="Arial" w:cs="Arial"/>
          <w:sz w:val="22"/>
          <w:szCs w:val="22"/>
        </w:rPr>
      </w:pPr>
    </w:p>
    <w:p w:rsidR="00032115" w:rsidRPr="003929C8" w:rsidRDefault="00032115" w:rsidP="00032115">
      <w:pPr>
        <w:widowControl w:val="0"/>
        <w:autoSpaceDE w:val="0"/>
        <w:autoSpaceDN w:val="0"/>
        <w:adjustRightInd w:val="0"/>
        <w:rPr>
          <w:rFonts w:ascii="Arial" w:hAnsi="Arial" w:cs="Arial"/>
          <w:sz w:val="22"/>
          <w:szCs w:val="22"/>
        </w:rPr>
      </w:pPr>
    </w:p>
    <w:p w:rsidR="00032115" w:rsidRPr="003929C8" w:rsidRDefault="00032115" w:rsidP="00032115">
      <w:pPr>
        <w:widowControl w:val="0"/>
        <w:autoSpaceDE w:val="0"/>
        <w:autoSpaceDN w:val="0"/>
        <w:adjustRightInd w:val="0"/>
        <w:rPr>
          <w:rFonts w:ascii="Arial" w:hAnsi="Arial" w:cs="Arial"/>
          <w:sz w:val="22"/>
          <w:szCs w:val="22"/>
        </w:rPr>
      </w:pPr>
      <w:r w:rsidRPr="003929C8">
        <w:rPr>
          <w:rFonts w:ascii="Arial" w:hAnsi="Arial" w:cs="Arial"/>
          <w:noProof/>
          <w:sz w:val="22"/>
          <w:szCs w:val="22"/>
        </w:rPr>
        <mc:AlternateContent>
          <mc:Choice Requires="wps">
            <w:drawing>
              <wp:anchor distT="0" distB="0" distL="114300" distR="114300" simplePos="0" relativeHeight="251666944" behindDoc="0" locked="0" layoutInCell="1" allowOverlap="1" wp14:anchorId="26FDAEDF" wp14:editId="6D2A7B9A">
                <wp:simplePos x="0" y="0"/>
                <wp:positionH relativeFrom="column">
                  <wp:align>center</wp:align>
                </wp:positionH>
                <wp:positionV relativeFrom="paragraph">
                  <wp:posOffset>0</wp:posOffset>
                </wp:positionV>
                <wp:extent cx="6156325" cy="4222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2275"/>
                        </a:xfrm>
                        <a:prstGeom prst="rect">
                          <a:avLst/>
                        </a:prstGeom>
                        <a:solidFill>
                          <a:srgbClr val="FFFFFF"/>
                        </a:solidFill>
                        <a:ln w="9525">
                          <a:solidFill>
                            <a:srgbClr val="000000"/>
                          </a:solidFill>
                          <a:miter lim="800000"/>
                          <a:headEnd/>
                          <a:tailEnd/>
                        </a:ln>
                      </wps:spPr>
                      <wps:txbx>
                        <w:txbxContent>
                          <w:p w:rsidR="00027637" w:rsidRPr="00D94DB4" w:rsidRDefault="00027637" w:rsidP="00032115">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0;width:484.75pt;height:33.25pt;z-index:25166694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">
                <v:textbox style="mso-fit-shape-to-text:t">
                  <w:txbxContent>
                    <w:p w:rsidR="00027637" w:rsidRPr="00D94DB4" w:rsidRDefault="00027637" w:rsidP="00032115">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v:textbox>
              </v:shape>
            </w:pict>
          </mc:Fallback>
        </mc:AlternateContent>
      </w:r>
    </w:p>
    <w:p w:rsidR="00032115" w:rsidRDefault="00032115" w:rsidP="00032115">
      <w:pPr>
        <w:widowControl w:val="0"/>
        <w:autoSpaceDE w:val="0"/>
        <w:autoSpaceDN w:val="0"/>
        <w:adjustRightInd w:val="0"/>
        <w:rPr>
          <w:rFonts w:ascii="Arial" w:hAnsi="Arial" w:cs="Arial"/>
          <w:sz w:val="22"/>
          <w:szCs w:val="22"/>
        </w:rPr>
      </w:pPr>
    </w:p>
    <w:p w:rsidR="00032115" w:rsidRDefault="00032115" w:rsidP="00032115">
      <w:pPr>
        <w:widowControl w:val="0"/>
        <w:autoSpaceDE w:val="0"/>
        <w:autoSpaceDN w:val="0"/>
        <w:adjustRightInd w:val="0"/>
        <w:rPr>
          <w:rFonts w:ascii="Arial" w:hAnsi="Arial" w:cs="Arial"/>
          <w:sz w:val="22"/>
          <w:szCs w:val="22"/>
        </w:rPr>
      </w:pPr>
    </w:p>
    <w:p w:rsidR="00032115" w:rsidRDefault="00032115" w:rsidP="005C0915">
      <w:pPr>
        <w:widowControl w:val="0"/>
        <w:autoSpaceDE w:val="0"/>
        <w:autoSpaceDN w:val="0"/>
        <w:adjustRightInd w:val="0"/>
        <w:rPr>
          <w:rFonts w:ascii="Arial" w:hAnsi="Arial" w:cs="Arial"/>
          <w:sz w:val="22"/>
          <w:szCs w:val="22"/>
        </w:rPr>
      </w:pPr>
    </w:p>
    <w:p w:rsidR="00D95DB7" w:rsidRDefault="00D95DB7" w:rsidP="005C0915">
      <w:pPr>
        <w:widowControl w:val="0"/>
        <w:autoSpaceDE w:val="0"/>
        <w:autoSpaceDN w:val="0"/>
        <w:adjustRightInd w:val="0"/>
        <w:rPr>
          <w:rFonts w:ascii="Arial" w:hAnsi="Arial" w:cs="Arial"/>
          <w:sz w:val="22"/>
          <w:szCs w:val="22"/>
        </w:rPr>
      </w:pPr>
    </w:p>
    <w:p w:rsidR="00D95DB7" w:rsidRDefault="00D95DB7" w:rsidP="005C0915">
      <w:pPr>
        <w:widowControl w:val="0"/>
        <w:autoSpaceDE w:val="0"/>
        <w:autoSpaceDN w:val="0"/>
        <w:adjustRightInd w:val="0"/>
        <w:rPr>
          <w:rFonts w:ascii="Arial" w:hAnsi="Arial" w:cs="Arial"/>
          <w:sz w:val="22"/>
          <w:szCs w:val="22"/>
        </w:rPr>
      </w:pPr>
    </w:p>
    <w:p w:rsidR="00032115" w:rsidRDefault="00032115" w:rsidP="005C0915">
      <w:pPr>
        <w:widowControl w:val="0"/>
        <w:autoSpaceDE w:val="0"/>
        <w:autoSpaceDN w:val="0"/>
        <w:adjustRightInd w:val="0"/>
        <w:rPr>
          <w:rFonts w:ascii="Arial" w:hAnsi="Arial" w:cs="Arial"/>
          <w:sz w:val="22"/>
          <w:szCs w:val="22"/>
        </w:rPr>
      </w:pPr>
    </w:p>
    <w:p w:rsidR="00032115" w:rsidRDefault="00032115" w:rsidP="005C0915">
      <w:pPr>
        <w:widowControl w:val="0"/>
        <w:autoSpaceDE w:val="0"/>
        <w:autoSpaceDN w:val="0"/>
        <w:adjustRightInd w:val="0"/>
        <w:rPr>
          <w:rFonts w:ascii="Arial" w:hAnsi="Arial" w:cs="Arial"/>
          <w:sz w:val="22"/>
          <w:szCs w:val="22"/>
        </w:rPr>
      </w:pPr>
    </w:p>
    <w:p w:rsidR="008E08CC" w:rsidRPr="003929C8" w:rsidRDefault="008E08CC" w:rsidP="001549F0">
      <w:pPr>
        <w:pBdr>
          <w:top w:val="single" w:sz="4" w:space="1" w:color="auto"/>
        </w:pBdr>
        <w:rPr>
          <w:rFonts w:ascii="Arial" w:hAnsi="Arial" w:cs="Arial"/>
          <w:sz w:val="22"/>
          <w:szCs w:val="22"/>
        </w:rPr>
      </w:pPr>
    </w:p>
    <w:p w:rsidR="008E08CC" w:rsidRPr="003929C8" w:rsidRDefault="008E08CC" w:rsidP="008E08CC">
      <w:pPr>
        <w:pStyle w:val="Heading4"/>
        <w:rPr>
          <w:rFonts w:ascii="Arial" w:hAnsi="Arial" w:cs="Arial"/>
          <w:sz w:val="22"/>
          <w:szCs w:val="22"/>
        </w:rPr>
      </w:pPr>
      <w:r w:rsidRPr="003929C8">
        <w:rPr>
          <w:rFonts w:ascii="Arial" w:hAnsi="Arial" w:cs="Arial"/>
          <w:sz w:val="22"/>
          <w:szCs w:val="22"/>
        </w:rPr>
        <w:t xml:space="preserve">Question 2:  </w:t>
      </w:r>
      <w:r w:rsidR="00032115">
        <w:rPr>
          <w:rFonts w:ascii="Arial" w:hAnsi="Arial" w:cs="Arial"/>
          <w:sz w:val="22"/>
          <w:szCs w:val="22"/>
        </w:rPr>
        <w:t>Bond Issue</w:t>
      </w:r>
    </w:p>
    <w:p w:rsidR="008E08CC" w:rsidRPr="003929C8" w:rsidRDefault="008E08CC" w:rsidP="008E08CC">
      <w:pPr>
        <w:rPr>
          <w:rFonts w:ascii="Arial" w:hAnsi="Arial" w:cs="Arial"/>
          <w:sz w:val="22"/>
          <w:szCs w:val="22"/>
        </w:rPr>
      </w:pPr>
    </w:p>
    <w:p w:rsidR="00D445BA" w:rsidRPr="00D445BA" w:rsidRDefault="00D445BA" w:rsidP="00D445BA">
      <w:pPr>
        <w:pBdr>
          <w:bottom w:val="single" w:sz="4" w:space="1" w:color="auto"/>
        </w:pBdr>
        <w:spacing w:after="200"/>
        <w:contextualSpacing/>
        <w:rPr>
          <w:rFonts w:ascii="Arial" w:hAnsi="Arial" w:cs="Arial"/>
          <w:iCs/>
          <w:color w:val="000000"/>
          <w:sz w:val="22"/>
          <w:szCs w:val="22"/>
          <w:shd w:val="clear" w:color="auto" w:fill="FFFFFF"/>
        </w:rPr>
      </w:pPr>
      <w:r w:rsidRPr="00D445BA">
        <w:rPr>
          <w:rFonts w:ascii="Arial" w:hAnsi="Arial" w:cs="Arial"/>
          <w:iCs/>
          <w:color w:val="000000"/>
          <w:sz w:val="22"/>
          <w:szCs w:val="22"/>
          <w:shd w:val="clear" w:color="auto" w:fill="FFFFFF"/>
        </w:rPr>
        <w:t>Do you favor a $30,000,000 bond issue to improve water quality, support the planning and construction of wastewater treatment facilities and assist homeowners whose homes are served by substandard or malfunctioning wastewater treatment systems?</w:t>
      </w:r>
    </w:p>
    <w:p w:rsidR="00D445BA" w:rsidRDefault="00D445BA" w:rsidP="00D445BA">
      <w:pPr>
        <w:pBdr>
          <w:bottom w:val="single" w:sz="4" w:space="1" w:color="auto"/>
        </w:pBdr>
        <w:spacing w:after="200"/>
        <w:contextualSpacing/>
        <w:rPr>
          <w:iCs/>
          <w:color w:val="000000"/>
          <w:shd w:val="clear" w:color="auto" w:fill="FFFFFF"/>
        </w:rPr>
      </w:pPr>
    </w:p>
    <w:p w:rsidR="008E08CC" w:rsidRDefault="008E08CC" w:rsidP="008E08CC">
      <w:pPr>
        <w:rPr>
          <w:rFonts w:ascii="Arial" w:hAnsi="Arial" w:cs="Arial"/>
          <w:sz w:val="22"/>
          <w:szCs w:val="22"/>
        </w:rPr>
      </w:pPr>
    </w:p>
    <w:p w:rsidR="00D445BA" w:rsidRPr="00A36576" w:rsidRDefault="00D445BA" w:rsidP="00D445BA">
      <w:pPr>
        <w:jc w:val="center"/>
        <w:rPr>
          <w:rFonts w:ascii="Arial" w:hAnsi="Arial" w:cs="Arial"/>
          <w:b/>
          <w:sz w:val="22"/>
          <w:szCs w:val="22"/>
        </w:rPr>
      </w:pPr>
      <w:r w:rsidRPr="00A36576">
        <w:rPr>
          <w:rFonts w:ascii="Arial" w:hAnsi="Arial" w:cs="Arial"/>
          <w:b/>
          <w:sz w:val="22"/>
          <w:szCs w:val="22"/>
        </w:rPr>
        <w:t>STATE OF MAINE</w:t>
      </w:r>
    </w:p>
    <w:p w:rsidR="00D445BA" w:rsidRPr="00A36576" w:rsidRDefault="00D445BA" w:rsidP="00D445BA">
      <w:pPr>
        <w:jc w:val="center"/>
        <w:rPr>
          <w:rFonts w:ascii="Arial" w:hAnsi="Arial" w:cs="Arial"/>
          <w:b/>
          <w:sz w:val="22"/>
          <w:szCs w:val="22"/>
        </w:rPr>
      </w:pPr>
      <w:r w:rsidRPr="00A36576">
        <w:rPr>
          <w:rFonts w:ascii="Arial" w:hAnsi="Arial" w:cs="Arial"/>
          <w:b/>
          <w:sz w:val="22"/>
          <w:szCs w:val="22"/>
        </w:rPr>
        <w:t>Chapter 425</w:t>
      </w:r>
    </w:p>
    <w:p w:rsidR="00D445BA" w:rsidRPr="00A36576" w:rsidRDefault="00D445BA" w:rsidP="00D445BA">
      <w:pPr>
        <w:jc w:val="center"/>
        <w:rPr>
          <w:rFonts w:ascii="Arial" w:hAnsi="Arial" w:cs="Arial"/>
          <w:b/>
          <w:sz w:val="22"/>
          <w:szCs w:val="22"/>
        </w:rPr>
      </w:pPr>
      <w:r w:rsidRPr="00A36576">
        <w:rPr>
          <w:rFonts w:ascii="Arial" w:hAnsi="Arial" w:cs="Arial"/>
          <w:b/>
          <w:sz w:val="22"/>
          <w:szCs w:val="22"/>
        </w:rPr>
        <w:t>Public Laws of 2017</w:t>
      </w:r>
    </w:p>
    <w:p w:rsidR="00D445BA" w:rsidRPr="00A36576" w:rsidRDefault="00D445BA" w:rsidP="00D445BA">
      <w:pPr>
        <w:jc w:val="center"/>
        <w:rPr>
          <w:rFonts w:ascii="Arial" w:hAnsi="Arial" w:cs="Arial"/>
          <w:b/>
          <w:sz w:val="22"/>
          <w:szCs w:val="22"/>
        </w:rPr>
      </w:pPr>
      <w:r w:rsidRPr="00A36576">
        <w:rPr>
          <w:rFonts w:ascii="Arial" w:hAnsi="Arial" w:cs="Arial"/>
          <w:b/>
          <w:sz w:val="22"/>
          <w:szCs w:val="22"/>
        </w:rPr>
        <w:t>Approved June 27, 2018</w:t>
      </w:r>
    </w:p>
    <w:p w:rsidR="008B2B89" w:rsidRPr="008B2B89" w:rsidRDefault="008B2B89" w:rsidP="008B2B89">
      <w:pPr>
        <w:autoSpaceDE w:val="0"/>
        <w:autoSpaceDN w:val="0"/>
        <w:adjustRightInd w:val="0"/>
        <w:spacing w:before="200"/>
        <w:jc w:val="center"/>
        <w:rPr>
          <w:sz w:val="22"/>
          <w:szCs w:val="22"/>
        </w:rPr>
      </w:pPr>
      <w:r w:rsidRPr="008B2B89">
        <w:rPr>
          <w:rFonts w:ascii="Arial" w:hAnsi="Arial" w:cs="Arial"/>
          <w:b/>
          <w:bCs/>
          <w:color w:val="000000"/>
          <w:sz w:val="22"/>
          <w:szCs w:val="22"/>
        </w:rPr>
        <w:t>An Act To Authorize a General Fund Bond Issue To Fund Wastewater Infrastructure Projects</w:t>
      </w:r>
    </w:p>
    <w:p w:rsidR="008B2B89" w:rsidRPr="008B2B89" w:rsidRDefault="008B2B89" w:rsidP="008B2B89">
      <w:pPr>
        <w:autoSpaceDE w:val="0"/>
        <w:autoSpaceDN w:val="0"/>
        <w:adjustRightInd w:val="0"/>
        <w:spacing w:before="120"/>
        <w:ind w:firstLine="560"/>
        <w:jc w:val="both"/>
        <w:rPr>
          <w:rFonts w:ascii="Arial" w:hAnsi="Arial" w:cs="Arial"/>
          <w:sz w:val="22"/>
          <w:szCs w:val="22"/>
        </w:rPr>
      </w:pPr>
      <w:r w:rsidRPr="008B2B89">
        <w:rPr>
          <w:rFonts w:ascii="Arial" w:hAnsi="Arial" w:cs="Arial"/>
          <w:b/>
          <w:bCs/>
          <w:color w:val="000000"/>
          <w:sz w:val="22"/>
          <w:szCs w:val="22"/>
        </w:rPr>
        <w:t xml:space="preserve">Preamble.  </w:t>
      </w:r>
      <w:r w:rsidRPr="008B2B89">
        <w:rPr>
          <w:rFonts w:ascii="Arial" w:hAnsi="Arial" w:cs="Arial"/>
          <w:color w:val="000000"/>
          <w:sz w:val="22"/>
          <w:szCs w:val="22"/>
        </w:rPr>
        <w:t>Two thirds of both Houses of the Legislature deeming it necessary in accordance with the Constitution of Maine, Article IX, Section 14 to authorize the issuance of bonds on behalf of the State of Maine to provide funds as described in this Act,</w:t>
      </w:r>
    </w:p>
    <w:p w:rsidR="008B2B89" w:rsidRPr="008B2B89" w:rsidRDefault="008B2B89" w:rsidP="008B2B89">
      <w:pPr>
        <w:autoSpaceDE w:val="0"/>
        <w:autoSpaceDN w:val="0"/>
        <w:adjustRightInd w:val="0"/>
        <w:spacing w:before="120"/>
        <w:jc w:val="both"/>
        <w:rPr>
          <w:rFonts w:ascii="Arial" w:hAnsi="Arial" w:cs="Arial"/>
          <w:sz w:val="22"/>
          <w:szCs w:val="22"/>
        </w:rPr>
      </w:pPr>
      <w:r w:rsidRPr="008B2B89">
        <w:rPr>
          <w:rFonts w:ascii="Arial" w:hAnsi="Arial" w:cs="Arial"/>
          <w:b/>
          <w:bCs/>
          <w:color w:val="000000"/>
          <w:sz w:val="22"/>
          <w:szCs w:val="22"/>
        </w:rPr>
        <w:t>Be it enacted by the People of the State of Maine as follows:</w:t>
      </w:r>
    </w:p>
    <w:p w:rsidR="008B2B89" w:rsidRPr="008B2B89" w:rsidRDefault="008B2B89" w:rsidP="008B2B89">
      <w:pPr>
        <w:autoSpaceDE w:val="0"/>
        <w:autoSpaceDN w:val="0"/>
        <w:adjustRightInd w:val="0"/>
        <w:spacing w:before="120"/>
        <w:ind w:firstLine="480"/>
        <w:jc w:val="both"/>
        <w:rPr>
          <w:rFonts w:ascii="Arial" w:hAnsi="Arial" w:cs="Arial"/>
          <w:sz w:val="22"/>
          <w:szCs w:val="22"/>
        </w:rPr>
      </w:pPr>
      <w:r w:rsidRPr="008B2B89">
        <w:rPr>
          <w:rFonts w:ascii="Arial" w:hAnsi="Arial" w:cs="Arial"/>
          <w:b/>
          <w:bCs/>
          <w:color w:val="000000"/>
          <w:sz w:val="22"/>
          <w:szCs w:val="22"/>
        </w:rPr>
        <w:t xml:space="preserve">Sec. 1. Authorization of bonds. </w:t>
      </w:r>
      <w:r w:rsidRPr="008B2B89">
        <w:rPr>
          <w:rFonts w:ascii="Arial" w:hAnsi="Arial" w:cs="Arial"/>
          <w:color w:val="000000"/>
          <w:sz w:val="22"/>
          <w:szCs w:val="22"/>
        </w:rPr>
        <w:t>The Treasurer of State is authorized, under the direction of the Governor, to issue bonds in the name and on behalf of the State in an amount not exceeding $30,000,000 for the purposes described in section 5 of this Act. The bonds are a pledge of the full faith and credit of the State. The bonds may not run for a period longer than 10 years from the date of the original issue of the bonds. At the discretion of the Treasurer of State, with the approval of the Governor, any issuance of bonds may contain a call feature.</w:t>
      </w:r>
    </w:p>
    <w:p w:rsidR="008B2B89" w:rsidRPr="008B2B89" w:rsidRDefault="008B2B89" w:rsidP="008B2B89">
      <w:pPr>
        <w:autoSpaceDE w:val="0"/>
        <w:autoSpaceDN w:val="0"/>
        <w:adjustRightInd w:val="0"/>
        <w:spacing w:before="120"/>
        <w:ind w:firstLine="480"/>
        <w:jc w:val="both"/>
        <w:rPr>
          <w:rFonts w:ascii="Arial" w:hAnsi="Arial" w:cs="Arial"/>
          <w:sz w:val="22"/>
          <w:szCs w:val="22"/>
        </w:rPr>
      </w:pPr>
      <w:r w:rsidRPr="008B2B89">
        <w:rPr>
          <w:rFonts w:ascii="Arial" w:hAnsi="Arial" w:cs="Arial"/>
          <w:b/>
          <w:bCs/>
          <w:color w:val="000000"/>
          <w:sz w:val="22"/>
          <w:szCs w:val="22"/>
        </w:rPr>
        <w:t xml:space="preserve">Sec. 2. Records of bonds issued; Treasurer of State. </w:t>
      </w:r>
      <w:r w:rsidRPr="008B2B89">
        <w:rPr>
          <w:rFonts w:ascii="Arial" w:hAnsi="Arial" w:cs="Arial"/>
          <w:color w:val="000000"/>
          <w:sz w:val="22"/>
          <w:szCs w:val="22"/>
        </w:rPr>
        <w:t>The Treasurer of State shall ensure that an account of each bond is kept showing the number of the bond, the name of the successful bidder to whom sold, the amount received for the bond, the date of sale and the date when payable.</w:t>
      </w:r>
    </w:p>
    <w:p w:rsidR="008B2B89" w:rsidRPr="008B2B89" w:rsidRDefault="008B2B89" w:rsidP="008B2B89">
      <w:pPr>
        <w:autoSpaceDE w:val="0"/>
        <w:autoSpaceDN w:val="0"/>
        <w:adjustRightInd w:val="0"/>
        <w:spacing w:before="120"/>
        <w:ind w:firstLine="480"/>
        <w:jc w:val="both"/>
        <w:rPr>
          <w:rFonts w:ascii="Arial" w:hAnsi="Arial" w:cs="Arial"/>
          <w:sz w:val="22"/>
          <w:szCs w:val="22"/>
        </w:rPr>
      </w:pPr>
      <w:r w:rsidRPr="008B2B89">
        <w:rPr>
          <w:rFonts w:ascii="Arial" w:hAnsi="Arial" w:cs="Arial"/>
          <w:b/>
          <w:bCs/>
          <w:color w:val="000000"/>
          <w:sz w:val="22"/>
          <w:szCs w:val="22"/>
        </w:rPr>
        <w:t xml:space="preserve">Sec. 3. Sale; how negotiated; proceeds appropriated. </w:t>
      </w:r>
      <w:r w:rsidRPr="008B2B89">
        <w:rPr>
          <w:rFonts w:ascii="Arial" w:hAnsi="Arial" w:cs="Arial"/>
          <w:color w:val="000000"/>
          <w:sz w:val="22"/>
          <w:szCs w:val="22"/>
        </w:rPr>
        <w:t>The Treasurer of State may negotiate the sale of the bonds by direction of the Governor, but no bond may be loaned, pledged or hypothecated on behalf of the State. The proceeds of the sale of the bonds, which must be held by the Treasurer of State and paid by the Treasurer of State upon warrants drawn by the State Controller, are appropriated solely for the purposes set forth in this Act. Any unencumbered balances remaining at the completion of the project in this Act lapse to the Office of the Treasurer of State to be used for the retirement of general obligation bonds.</w:t>
      </w:r>
    </w:p>
    <w:p w:rsidR="008B2B89" w:rsidRPr="008B2B89" w:rsidRDefault="008B2B89" w:rsidP="008B2B89">
      <w:pPr>
        <w:autoSpaceDE w:val="0"/>
        <w:autoSpaceDN w:val="0"/>
        <w:adjustRightInd w:val="0"/>
        <w:spacing w:before="120"/>
        <w:ind w:firstLine="480"/>
        <w:jc w:val="both"/>
        <w:rPr>
          <w:rFonts w:ascii="Arial" w:hAnsi="Arial" w:cs="Arial"/>
          <w:sz w:val="22"/>
          <w:szCs w:val="22"/>
        </w:rPr>
      </w:pPr>
      <w:r w:rsidRPr="008B2B89">
        <w:rPr>
          <w:rFonts w:ascii="Arial" w:hAnsi="Arial" w:cs="Arial"/>
          <w:b/>
          <w:bCs/>
          <w:color w:val="000000"/>
          <w:sz w:val="22"/>
          <w:szCs w:val="22"/>
        </w:rPr>
        <w:t xml:space="preserve">Sec. 4. Interest and debt retirement. </w:t>
      </w:r>
      <w:r w:rsidRPr="008B2B89">
        <w:rPr>
          <w:rFonts w:ascii="Arial" w:hAnsi="Arial" w:cs="Arial"/>
          <w:color w:val="000000"/>
          <w:sz w:val="22"/>
          <w:szCs w:val="22"/>
        </w:rPr>
        <w:t>The Treasurer of State shall pay interest due or accruing on any bonds issued under this Act and all sums coming due for payment of bonds at maturity.</w:t>
      </w:r>
    </w:p>
    <w:p w:rsidR="008B2B89" w:rsidRPr="008B2B89" w:rsidRDefault="008B2B89" w:rsidP="008B2B89">
      <w:pPr>
        <w:autoSpaceDE w:val="0"/>
        <w:autoSpaceDN w:val="0"/>
        <w:adjustRightInd w:val="0"/>
        <w:spacing w:before="120"/>
        <w:ind w:firstLine="480"/>
        <w:jc w:val="both"/>
        <w:rPr>
          <w:rFonts w:ascii="Arial" w:hAnsi="Arial" w:cs="Arial"/>
          <w:sz w:val="22"/>
          <w:szCs w:val="22"/>
        </w:rPr>
      </w:pPr>
      <w:r w:rsidRPr="008B2B89">
        <w:rPr>
          <w:rFonts w:ascii="Arial" w:hAnsi="Arial" w:cs="Arial"/>
          <w:b/>
          <w:bCs/>
          <w:color w:val="000000"/>
          <w:sz w:val="22"/>
          <w:szCs w:val="22"/>
        </w:rPr>
        <w:t xml:space="preserve">Sec. 5. Disbursement of bond proceeds from General Fund bond issue. </w:t>
      </w:r>
      <w:r w:rsidRPr="008B2B89">
        <w:rPr>
          <w:rFonts w:ascii="Arial" w:hAnsi="Arial" w:cs="Arial"/>
          <w:color w:val="000000"/>
          <w:sz w:val="22"/>
          <w:szCs w:val="22"/>
        </w:rPr>
        <w:t>The proceeds of the sale of the bonds authorized under this Act must be expended as designated in the following schedule under the direction and supervision of the Department of Environmental Protection.</w:t>
      </w:r>
    </w:p>
    <w:p w:rsidR="008B2B89" w:rsidRPr="008B2B89" w:rsidRDefault="008B2B89" w:rsidP="008B2B89">
      <w:pPr>
        <w:autoSpaceDE w:val="0"/>
        <w:autoSpaceDN w:val="0"/>
        <w:adjustRightInd w:val="0"/>
        <w:rPr>
          <w:rFonts w:ascii="Arial" w:hAnsi="Arial" w:cs="Arial"/>
          <w:sz w:val="22"/>
          <w:szCs w:val="22"/>
        </w:rPr>
      </w:pPr>
    </w:p>
    <w:tbl>
      <w:tblPr>
        <w:tblW w:w="0" w:type="auto"/>
        <w:tblInd w:w="40" w:type="dxa"/>
        <w:tblLayout w:type="fixed"/>
        <w:tblCellMar>
          <w:left w:w="0" w:type="dxa"/>
          <w:right w:w="0" w:type="dxa"/>
        </w:tblCellMar>
        <w:tblLook w:val="0000" w:firstRow="0" w:lastRow="0" w:firstColumn="0" w:lastColumn="0" w:noHBand="0" w:noVBand="0"/>
      </w:tblPr>
      <w:tblGrid>
        <w:gridCol w:w="3946"/>
        <w:gridCol w:w="3946"/>
      </w:tblGrid>
      <w:tr w:rsidR="008B2B89" w:rsidRPr="008B2B89" w:rsidTr="00D15738">
        <w:tc>
          <w:tcPr>
            <w:tcW w:w="3946" w:type="dxa"/>
            <w:tcBorders>
              <w:top w:val="nil"/>
              <w:left w:val="nil"/>
              <w:bottom w:val="nil"/>
              <w:right w:val="nil"/>
            </w:tcBorders>
          </w:tcPr>
          <w:p w:rsidR="008B2B89" w:rsidRPr="008B2B89" w:rsidRDefault="008B2B89" w:rsidP="00D15738">
            <w:pPr>
              <w:autoSpaceDE w:val="0"/>
              <w:autoSpaceDN w:val="0"/>
              <w:adjustRightInd w:val="0"/>
              <w:spacing w:before="40"/>
              <w:rPr>
                <w:rFonts w:ascii="Arial" w:hAnsi="Arial" w:cs="Arial"/>
                <w:sz w:val="22"/>
                <w:szCs w:val="22"/>
              </w:rPr>
            </w:pPr>
            <w:r w:rsidRPr="008B2B89">
              <w:rPr>
                <w:rFonts w:ascii="Arial" w:hAnsi="Arial" w:cs="Arial"/>
                <w:b/>
                <w:bCs/>
                <w:color w:val="000000"/>
                <w:sz w:val="22"/>
                <w:szCs w:val="22"/>
              </w:rPr>
              <w:t>ENVIRONMENTAL PROTECTION, DEPARTMENT OF</w:t>
            </w:r>
          </w:p>
        </w:tc>
        <w:tc>
          <w:tcPr>
            <w:tcW w:w="3946" w:type="dxa"/>
            <w:tcBorders>
              <w:top w:val="nil"/>
              <w:left w:val="nil"/>
              <w:bottom w:val="nil"/>
              <w:right w:val="nil"/>
            </w:tcBorders>
          </w:tcPr>
          <w:p w:rsidR="008B2B89" w:rsidRPr="008B2B89" w:rsidRDefault="008B2B89" w:rsidP="00D15738">
            <w:pPr>
              <w:autoSpaceDE w:val="0"/>
              <w:autoSpaceDN w:val="0"/>
              <w:adjustRightInd w:val="0"/>
              <w:rPr>
                <w:rFonts w:ascii="Arial" w:hAnsi="Arial" w:cs="Arial"/>
                <w:sz w:val="22"/>
                <w:szCs w:val="22"/>
              </w:rPr>
            </w:pPr>
          </w:p>
        </w:tc>
      </w:tr>
      <w:tr w:rsidR="008B2B89" w:rsidRPr="008B2B89" w:rsidTr="00D15738">
        <w:tc>
          <w:tcPr>
            <w:tcW w:w="3946" w:type="dxa"/>
            <w:tcBorders>
              <w:top w:val="nil"/>
              <w:left w:val="nil"/>
              <w:bottom w:val="nil"/>
              <w:right w:val="nil"/>
            </w:tcBorders>
          </w:tcPr>
          <w:p w:rsidR="008B2B89" w:rsidRPr="008B2B89" w:rsidRDefault="008B2B89" w:rsidP="00D15738">
            <w:pPr>
              <w:autoSpaceDE w:val="0"/>
              <w:autoSpaceDN w:val="0"/>
              <w:adjustRightInd w:val="0"/>
              <w:rPr>
                <w:rFonts w:ascii="Arial" w:hAnsi="Arial" w:cs="Arial"/>
                <w:sz w:val="22"/>
                <w:szCs w:val="22"/>
              </w:rPr>
            </w:pPr>
          </w:p>
        </w:tc>
        <w:tc>
          <w:tcPr>
            <w:tcW w:w="3946" w:type="dxa"/>
            <w:tcBorders>
              <w:top w:val="nil"/>
              <w:left w:val="nil"/>
              <w:bottom w:val="nil"/>
              <w:right w:val="nil"/>
            </w:tcBorders>
          </w:tcPr>
          <w:p w:rsidR="008B2B89" w:rsidRPr="008B2B89" w:rsidRDefault="008B2B89" w:rsidP="00D15738">
            <w:pPr>
              <w:autoSpaceDE w:val="0"/>
              <w:autoSpaceDN w:val="0"/>
              <w:adjustRightInd w:val="0"/>
              <w:rPr>
                <w:rFonts w:ascii="Arial" w:hAnsi="Arial" w:cs="Arial"/>
                <w:sz w:val="22"/>
                <w:szCs w:val="22"/>
              </w:rPr>
            </w:pPr>
          </w:p>
        </w:tc>
      </w:tr>
      <w:tr w:rsidR="008B2B89" w:rsidRPr="008B2B89" w:rsidTr="00D15738">
        <w:tc>
          <w:tcPr>
            <w:tcW w:w="3946" w:type="dxa"/>
            <w:tcBorders>
              <w:top w:val="nil"/>
              <w:left w:val="nil"/>
              <w:bottom w:val="nil"/>
              <w:right w:val="nil"/>
            </w:tcBorders>
          </w:tcPr>
          <w:p w:rsidR="008B2B89" w:rsidRPr="008B2B89" w:rsidRDefault="008B2B89" w:rsidP="00D15738">
            <w:pPr>
              <w:autoSpaceDE w:val="0"/>
              <w:autoSpaceDN w:val="0"/>
              <w:adjustRightInd w:val="0"/>
              <w:spacing w:before="40"/>
              <w:rPr>
                <w:rFonts w:ascii="Arial" w:hAnsi="Arial" w:cs="Arial"/>
                <w:sz w:val="22"/>
                <w:szCs w:val="22"/>
              </w:rPr>
            </w:pPr>
            <w:r w:rsidRPr="008B2B89">
              <w:rPr>
                <w:rFonts w:ascii="Arial" w:hAnsi="Arial" w:cs="Arial"/>
                <w:b/>
                <w:bCs/>
                <w:color w:val="000000"/>
                <w:sz w:val="22"/>
                <w:szCs w:val="22"/>
              </w:rPr>
              <w:t>Small Community Grant Program</w:t>
            </w:r>
          </w:p>
        </w:tc>
        <w:tc>
          <w:tcPr>
            <w:tcW w:w="3946" w:type="dxa"/>
            <w:tcBorders>
              <w:top w:val="nil"/>
              <w:left w:val="nil"/>
              <w:bottom w:val="nil"/>
              <w:right w:val="nil"/>
            </w:tcBorders>
          </w:tcPr>
          <w:p w:rsidR="008B2B89" w:rsidRPr="008B2B89" w:rsidRDefault="008B2B89" w:rsidP="00D15738">
            <w:pPr>
              <w:autoSpaceDE w:val="0"/>
              <w:autoSpaceDN w:val="0"/>
              <w:adjustRightInd w:val="0"/>
              <w:rPr>
                <w:rFonts w:ascii="Arial" w:hAnsi="Arial" w:cs="Arial"/>
                <w:sz w:val="22"/>
                <w:szCs w:val="22"/>
              </w:rPr>
            </w:pPr>
          </w:p>
        </w:tc>
      </w:tr>
    </w:tbl>
    <w:p w:rsidR="008B2B89" w:rsidRPr="008B2B89" w:rsidRDefault="008B2B89" w:rsidP="008B2B89">
      <w:pPr>
        <w:autoSpaceDE w:val="0"/>
        <w:autoSpaceDN w:val="0"/>
        <w:adjustRightInd w:val="0"/>
        <w:spacing w:before="120"/>
        <w:jc w:val="both"/>
        <w:rPr>
          <w:rFonts w:ascii="Arial" w:hAnsi="Arial" w:cs="Arial"/>
          <w:sz w:val="22"/>
          <w:szCs w:val="22"/>
        </w:rPr>
      </w:pPr>
      <w:r w:rsidRPr="008B2B89">
        <w:rPr>
          <w:rFonts w:ascii="Arial" w:hAnsi="Arial" w:cs="Arial"/>
          <w:color w:val="000000"/>
          <w:sz w:val="22"/>
          <w:szCs w:val="22"/>
        </w:rPr>
        <w:t> Provides funds for grants to towns to help replace malfunctioning septic systems that are polluting coastal watersheds or causing a public nuisance.</w:t>
      </w:r>
    </w:p>
    <w:tbl>
      <w:tblPr>
        <w:tblW w:w="0" w:type="auto"/>
        <w:tblInd w:w="40" w:type="dxa"/>
        <w:tblLayout w:type="fixed"/>
        <w:tblCellMar>
          <w:left w:w="0" w:type="dxa"/>
          <w:right w:w="0" w:type="dxa"/>
        </w:tblCellMar>
        <w:tblLook w:val="0000" w:firstRow="0" w:lastRow="0" w:firstColumn="0" w:lastColumn="0" w:noHBand="0" w:noVBand="0"/>
      </w:tblPr>
      <w:tblGrid>
        <w:gridCol w:w="3946"/>
        <w:gridCol w:w="3946"/>
      </w:tblGrid>
      <w:tr w:rsidR="008B2B89" w:rsidRPr="008B2B89" w:rsidTr="00D15738">
        <w:tc>
          <w:tcPr>
            <w:tcW w:w="3946" w:type="dxa"/>
            <w:tcBorders>
              <w:top w:val="nil"/>
              <w:left w:val="nil"/>
              <w:bottom w:val="nil"/>
              <w:right w:val="nil"/>
            </w:tcBorders>
          </w:tcPr>
          <w:p w:rsidR="008B2B89" w:rsidRDefault="008B2B89" w:rsidP="00D15738">
            <w:pPr>
              <w:autoSpaceDE w:val="0"/>
              <w:autoSpaceDN w:val="0"/>
              <w:adjustRightInd w:val="0"/>
              <w:spacing w:before="40"/>
              <w:rPr>
                <w:rFonts w:ascii="Arial" w:hAnsi="Arial" w:cs="Arial"/>
                <w:color w:val="000000"/>
                <w:sz w:val="22"/>
                <w:szCs w:val="22"/>
              </w:rPr>
            </w:pPr>
            <w:r w:rsidRPr="008B2B89">
              <w:rPr>
                <w:rFonts w:ascii="Arial" w:hAnsi="Arial" w:cs="Arial"/>
                <w:color w:val="000000"/>
                <w:sz w:val="22"/>
                <w:szCs w:val="22"/>
              </w:rPr>
              <w:t> </w:t>
            </w:r>
          </w:p>
          <w:p w:rsidR="008B2B89" w:rsidRPr="008B2B89" w:rsidRDefault="008B2B89" w:rsidP="00D15738">
            <w:pPr>
              <w:autoSpaceDE w:val="0"/>
              <w:autoSpaceDN w:val="0"/>
              <w:adjustRightInd w:val="0"/>
              <w:spacing w:before="40"/>
              <w:rPr>
                <w:rFonts w:ascii="Arial" w:hAnsi="Arial" w:cs="Arial"/>
                <w:sz w:val="22"/>
                <w:szCs w:val="22"/>
              </w:rPr>
            </w:pPr>
            <w:r w:rsidRPr="008B2B89">
              <w:rPr>
                <w:rFonts w:ascii="Arial" w:hAnsi="Arial" w:cs="Arial"/>
                <w:color w:val="000000"/>
                <w:sz w:val="22"/>
                <w:szCs w:val="22"/>
              </w:rPr>
              <w:t>Total</w:t>
            </w:r>
          </w:p>
        </w:tc>
        <w:tc>
          <w:tcPr>
            <w:tcW w:w="3946" w:type="dxa"/>
            <w:tcBorders>
              <w:top w:val="nil"/>
              <w:left w:val="nil"/>
              <w:bottom w:val="nil"/>
              <w:right w:val="nil"/>
            </w:tcBorders>
          </w:tcPr>
          <w:p w:rsidR="008B2B89" w:rsidRPr="008B2B89" w:rsidRDefault="008B2B89" w:rsidP="00D15738">
            <w:pPr>
              <w:autoSpaceDE w:val="0"/>
              <w:autoSpaceDN w:val="0"/>
              <w:adjustRightInd w:val="0"/>
              <w:spacing w:before="40"/>
              <w:jc w:val="right"/>
              <w:rPr>
                <w:rFonts w:ascii="Arial" w:hAnsi="Arial" w:cs="Arial"/>
                <w:sz w:val="22"/>
                <w:szCs w:val="22"/>
              </w:rPr>
            </w:pPr>
            <w:r w:rsidRPr="008B2B89">
              <w:rPr>
                <w:rFonts w:ascii="Arial" w:hAnsi="Arial" w:cs="Arial"/>
                <w:color w:val="000000"/>
                <w:sz w:val="22"/>
                <w:szCs w:val="22"/>
              </w:rPr>
              <w:t>$2,000,000</w:t>
            </w:r>
          </w:p>
        </w:tc>
      </w:tr>
    </w:tbl>
    <w:p w:rsidR="00D15738" w:rsidRDefault="00D15738">
      <w:r>
        <w:br w:type="page"/>
      </w:r>
    </w:p>
    <w:tbl>
      <w:tblPr>
        <w:tblW w:w="0" w:type="auto"/>
        <w:tblInd w:w="40" w:type="dxa"/>
        <w:tblLayout w:type="fixed"/>
        <w:tblCellMar>
          <w:left w:w="0" w:type="dxa"/>
          <w:right w:w="0" w:type="dxa"/>
        </w:tblCellMar>
        <w:tblLook w:val="0000" w:firstRow="0" w:lastRow="0" w:firstColumn="0" w:lastColumn="0" w:noHBand="0" w:noVBand="0"/>
      </w:tblPr>
      <w:tblGrid>
        <w:gridCol w:w="3946"/>
        <w:gridCol w:w="3946"/>
      </w:tblGrid>
      <w:tr w:rsidR="008B2B89" w:rsidRPr="008B2B89" w:rsidTr="00D15738">
        <w:tc>
          <w:tcPr>
            <w:tcW w:w="3946" w:type="dxa"/>
            <w:tcBorders>
              <w:top w:val="nil"/>
              <w:left w:val="nil"/>
              <w:bottom w:val="nil"/>
              <w:right w:val="nil"/>
            </w:tcBorders>
          </w:tcPr>
          <w:p w:rsidR="00A36576" w:rsidRDefault="008B2B89" w:rsidP="00D15738">
            <w:pPr>
              <w:autoSpaceDE w:val="0"/>
              <w:autoSpaceDN w:val="0"/>
              <w:adjustRightInd w:val="0"/>
              <w:spacing w:before="40"/>
              <w:rPr>
                <w:rFonts w:ascii="Arial" w:hAnsi="Arial" w:cs="Arial"/>
                <w:color w:val="000000"/>
                <w:sz w:val="22"/>
                <w:szCs w:val="22"/>
              </w:rPr>
            </w:pPr>
            <w:r w:rsidRPr="008B2B89">
              <w:rPr>
                <w:rFonts w:ascii="Arial" w:hAnsi="Arial" w:cs="Arial"/>
                <w:color w:val="000000"/>
                <w:sz w:val="22"/>
                <w:szCs w:val="22"/>
              </w:rPr>
              <w:lastRenderedPageBreak/>
              <w:t> </w:t>
            </w:r>
          </w:p>
          <w:p w:rsidR="008B2B89" w:rsidRPr="008B2B89" w:rsidRDefault="008B2B89" w:rsidP="00D15738">
            <w:pPr>
              <w:autoSpaceDE w:val="0"/>
              <w:autoSpaceDN w:val="0"/>
              <w:adjustRightInd w:val="0"/>
              <w:spacing w:before="40"/>
              <w:rPr>
                <w:rFonts w:ascii="Arial" w:hAnsi="Arial" w:cs="Arial"/>
                <w:sz w:val="22"/>
                <w:szCs w:val="22"/>
              </w:rPr>
            </w:pPr>
            <w:r w:rsidRPr="008B2B89">
              <w:rPr>
                <w:rFonts w:ascii="Arial" w:hAnsi="Arial" w:cs="Arial"/>
                <w:b/>
                <w:bCs/>
                <w:color w:val="000000"/>
                <w:sz w:val="22"/>
                <w:szCs w:val="22"/>
              </w:rPr>
              <w:t>Wastewater Treatment Facility Planning and Construction Grants</w:t>
            </w:r>
          </w:p>
        </w:tc>
        <w:tc>
          <w:tcPr>
            <w:tcW w:w="3946" w:type="dxa"/>
            <w:tcBorders>
              <w:top w:val="nil"/>
              <w:left w:val="nil"/>
              <w:bottom w:val="nil"/>
              <w:right w:val="nil"/>
            </w:tcBorders>
          </w:tcPr>
          <w:p w:rsidR="008B2B89" w:rsidRPr="008B2B89" w:rsidRDefault="008B2B89" w:rsidP="00D15738">
            <w:pPr>
              <w:autoSpaceDE w:val="0"/>
              <w:autoSpaceDN w:val="0"/>
              <w:adjustRightInd w:val="0"/>
              <w:rPr>
                <w:rFonts w:ascii="Arial" w:hAnsi="Arial" w:cs="Arial"/>
                <w:sz w:val="22"/>
                <w:szCs w:val="22"/>
              </w:rPr>
            </w:pPr>
          </w:p>
        </w:tc>
      </w:tr>
    </w:tbl>
    <w:p w:rsidR="008B2B89" w:rsidRPr="008B2B89" w:rsidRDefault="008B2B89" w:rsidP="008B2B89">
      <w:pPr>
        <w:autoSpaceDE w:val="0"/>
        <w:autoSpaceDN w:val="0"/>
        <w:adjustRightInd w:val="0"/>
        <w:spacing w:before="120"/>
        <w:jc w:val="both"/>
        <w:rPr>
          <w:rFonts w:ascii="Arial" w:hAnsi="Arial" w:cs="Arial"/>
          <w:sz w:val="22"/>
          <w:szCs w:val="22"/>
        </w:rPr>
      </w:pPr>
      <w:r w:rsidRPr="008B2B89">
        <w:rPr>
          <w:rFonts w:ascii="Arial" w:hAnsi="Arial" w:cs="Arial"/>
          <w:color w:val="000000"/>
          <w:sz w:val="22"/>
          <w:szCs w:val="22"/>
        </w:rPr>
        <w:t> Provides funds for wastewater treatment facility planning, construction grants and hydrographic modeling in coastal watersheds, prioritizing areas with high-value shellfish resources.</w:t>
      </w:r>
    </w:p>
    <w:p w:rsidR="008B2B89" w:rsidRPr="008B2B89" w:rsidRDefault="008B2B89" w:rsidP="00A36576">
      <w:pPr>
        <w:autoSpaceDE w:val="0"/>
        <w:autoSpaceDN w:val="0"/>
        <w:adjustRightInd w:val="0"/>
        <w:spacing w:before="120"/>
        <w:jc w:val="both"/>
        <w:rPr>
          <w:rFonts w:ascii="Arial" w:hAnsi="Arial" w:cs="Arial"/>
          <w:sz w:val="22"/>
          <w:szCs w:val="22"/>
        </w:rPr>
      </w:pPr>
      <w:r w:rsidRPr="008B2B89">
        <w:rPr>
          <w:rFonts w:ascii="Arial" w:hAnsi="Arial" w:cs="Arial"/>
          <w:color w:val="000000"/>
          <w:sz w:val="22"/>
          <w:szCs w:val="22"/>
        </w:rPr>
        <w:t> </w:t>
      </w:r>
    </w:p>
    <w:tbl>
      <w:tblPr>
        <w:tblW w:w="0" w:type="auto"/>
        <w:tblInd w:w="40" w:type="dxa"/>
        <w:tblLayout w:type="fixed"/>
        <w:tblCellMar>
          <w:left w:w="0" w:type="dxa"/>
          <w:right w:w="0" w:type="dxa"/>
        </w:tblCellMar>
        <w:tblLook w:val="0000" w:firstRow="0" w:lastRow="0" w:firstColumn="0" w:lastColumn="0" w:noHBand="0" w:noVBand="0"/>
      </w:tblPr>
      <w:tblGrid>
        <w:gridCol w:w="3946"/>
        <w:gridCol w:w="3946"/>
      </w:tblGrid>
      <w:tr w:rsidR="008B2B89" w:rsidRPr="008B2B89" w:rsidTr="00D15738">
        <w:tc>
          <w:tcPr>
            <w:tcW w:w="3946" w:type="dxa"/>
            <w:tcBorders>
              <w:top w:val="nil"/>
              <w:left w:val="nil"/>
              <w:bottom w:val="nil"/>
              <w:right w:val="nil"/>
            </w:tcBorders>
          </w:tcPr>
          <w:p w:rsidR="008B2B89" w:rsidRPr="008B2B89" w:rsidRDefault="008B2B89" w:rsidP="00D15738">
            <w:pPr>
              <w:autoSpaceDE w:val="0"/>
              <w:autoSpaceDN w:val="0"/>
              <w:adjustRightInd w:val="0"/>
              <w:spacing w:before="40"/>
              <w:rPr>
                <w:rFonts w:ascii="Arial" w:hAnsi="Arial" w:cs="Arial"/>
                <w:sz w:val="22"/>
                <w:szCs w:val="22"/>
              </w:rPr>
            </w:pPr>
            <w:r w:rsidRPr="008B2B89">
              <w:rPr>
                <w:rFonts w:ascii="Arial" w:hAnsi="Arial" w:cs="Arial"/>
                <w:color w:val="000000"/>
                <w:sz w:val="22"/>
                <w:szCs w:val="22"/>
              </w:rPr>
              <w:t>Total</w:t>
            </w:r>
          </w:p>
        </w:tc>
        <w:tc>
          <w:tcPr>
            <w:tcW w:w="3946" w:type="dxa"/>
            <w:tcBorders>
              <w:top w:val="nil"/>
              <w:left w:val="nil"/>
              <w:bottom w:val="nil"/>
              <w:right w:val="nil"/>
            </w:tcBorders>
          </w:tcPr>
          <w:p w:rsidR="008B2B89" w:rsidRPr="008B2B89" w:rsidRDefault="008B2B89" w:rsidP="00D15738">
            <w:pPr>
              <w:autoSpaceDE w:val="0"/>
              <w:autoSpaceDN w:val="0"/>
              <w:adjustRightInd w:val="0"/>
              <w:spacing w:before="40"/>
              <w:jc w:val="right"/>
              <w:rPr>
                <w:rFonts w:ascii="Arial" w:hAnsi="Arial" w:cs="Arial"/>
                <w:sz w:val="22"/>
                <w:szCs w:val="22"/>
              </w:rPr>
            </w:pPr>
            <w:r w:rsidRPr="008B2B89">
              <w:rPr>
                <w:rFonts w:ascii="Arial" w:hAnsi="Arial" w:cs="Arial"/>
                <w:color w:val="000000"/>
                <w:sz w:val="22"/>
                <w:szCs w:val="22"/>
              </w:rPr>
              <w:t>$27,650,000</w:t>
            </w:r>
          </w:p>
        </w:tc>
      </w:tr>
      <w:tr w:rsidR="008B2B89" w:rsidRPr="008B2B89" w:rsidTr="00D15738">
        <w:tc>
          <w:tcPr>
            <w:tcW w:w="3946" w:type="dxa"/>
            <w:tcBorders>
              <w:top w:val="nil"/>
              <w:left w:val="nil"/>
              <w:bottom w:val="nil"/>
              <w:right w:val="nil"/>
            </w:tcBorders>
          </w:tcPr>
          <w:p w:rsidR="00A36576" w:rsidRDefault="00A36576" w:rsidP="00D15738">
            <w:pPr>
              <w:autoSpaceDE w:val="0"/>
              <w:autoSpaceDN w:val="0"/>
              <w:adjustRightInd w:val="0"/>
              <w:spacing w:before="40"/>
              <w:rPr>
                <w:rFonts w:ascii="Arial" w:hAnsi="Arial" w:cs="Arial"/>
                <w:color w:val="000000"/>
                <w:sz w:val="22"/>
                <w:szCs w:val="22"/>
              </w:rPr>
            </w:pPr>
          </w:p>
          <w:p w:rsidR="008B2B89" w:rsidRPr="008B2B89" w:rsidRDefault="008B2B89" w:rsidP="00D15738">
            <w:pPr>
              <w:autoSpaceDE w:val="0"/>
              <w:autoSpaceDN w:val="0"/>
              <w:adjustRightInd w:val="0"/>
              <w:spacing w:before="40"/>
              <w:rPr>
                <w:rFonts w:ascii="Arial" w:hAnsi="Arial" w:cs="Arial"/>
                <w:sz w:val="22"/>
                <w:szCs w:val="22"/>
              </w:rPr>
            </w:pPr>
            <w:r w:rsidRPr="008B2B89">
              <w:rPr>
                <w:rFonts w:ascii="Arial" w:hAnsi="Arial" w:cs="Arial"/>
                <w:color w:val="000000"/>
                <w:sz w:val="22"/>
                <w:szCs w:val="22"/>
              </w:rPr>
              <w:t> </w:t>
            </w:r>
            <w:r w:rsidRPr="008B2B89">
              <w:rPr>
                <w:rFonts w:ascii="Arial" w:hAnsi="Arial" w:cs="Arial"/>
                <w:b/>
                <w:bCs/>
                <w:color w:val="000000"/>
                <w:sz w:val="22"/>
                <w:szCs w:val="22"/>
              </w:rPr>
              <w:t>Overboard Discharge</w:t>
            </w:r>
          </w:p>
        </w:tc>
        <w:tc>
          <w:tcPr>
            <w:tcW w:w="3946" w:type="dxa"/>
            <w:tcBorders>
              <w:top w:val="nil"/>
              <w:left w:val="nil"/>
              <w:bottom w:val="nil"/>
              <w:right w:val="nil"/>
            </w:tcBorders>
          </w:tcPr>
          <w:p w:rsidR="008B2B89" w:rsidRPr="008B2B89" w:rsidRDefault="008B2B89" w:rsidP="00D15738">
            <w:pPr>
              <w:autoSpaceDE w:val="0"/>
              <w:autoSpaceDN w:val="0"/>
              <w:adjustRightInd w:val="0"/>
              <w:rPr>
                <w:rFonts w:ascii="Arial" w:hAnsi="Arial" w:cs="Arial"/>
                <w:sz w:val="22"/>
                <w:szCs w:val="22"/>
              </w:rPr>
            </w:pPr>
          </w:p>
        </w:tc>
      </w:tr>
    </w:tbl>
    <w:p w:rsidR="008B2B89" w:rsidRPr="008B2B89" w:rsidRDefault="008B2B89" w:rsidP="008B2B89">
      <w:pPr>
        <w:autoSpaceDE w:val="0"/>
        <w:autoSpaceDN w:val="0"/>
        <w:adjustRightInd w:val="0"/>
        <w:spacing w:before="120"/>
        <w:jc w:val="both"/>
        <w:rPr>
          <w:rFonts w:ascii="Arial" w:hAnsi="Arial" w:cs="Arial"/>
          <w:sz w:val="22"/>
          <w:szCs w:val="22"/>
        </w:rPr>
      </w:pPr>
      <w:r w:rsidRPr="008B2B89">
        <w:rPr>
          <w:rFonts w:ascii="Arial" w:hAnsi="Arial" w:cs="Arial"/>
          <w:color w:val="000000"/>
          <w:sz w:val="22"/>
          <w:szCs w:val="22"/>
        </w:rPr>
        <w:t> Provides funds to assist homeowners whose homes are served by substandard or malfunctioning wastewater treatment systems, including straight pipe discharges, individual overboard discharge systems, subsurface wastewater disposal systems, septic tanks, leach fields and cesspools, which result in direct discharges of domestic pollutants to coastal watersheds.</w:t>
      </w:r>
    </w:p>
    <w:p w:rsidR="008B2B89" w:rsidRPr="008B2B89" w:rsidRDefault="008B2B89" w:rsidP="008B2B89">
      <w:pPr>
        <w:autoSpaceDE w:val="0"/>
        <w:autoSpaceDN w:val="0"/>
        <w:adjustRightInd w:val="0"/>
        <w:rPr>
          <w:rFonts w:ascii="Arial" w:hAnsi="Arial" w:cs="Arial"/>
          <w:sz w:val="22"/>
          <w:szCs w:val="22"/>
        </w:rPr>
      </w:pPr>
    </w:p>
    <w:tbl>
      <w:tblPr>
        <w:tblW w:w="0" w:type="auto"/>
        <w:tblInd w:w="40" w:type="dxa"/>
        <w:tblLayout w:type="fixed"/>
        <w:tblCellMar>
          <w:left w:w="0" w:type="dxa"/>
          <w:right w:w="0" w:type="dxa"/>
        </w:tblCellMar>
        <w:tblLook w:val="0000" w:firstRow="0" w:lastRow="0" w:firstColumn="0" w:lastColumn="0" w:noHBand="0" w:noVBand="0"/>
      </w:tblPr>
      <w:tblGrid>
        <w:gridCol w:w="3946"/>
        <w:gridCol w:w="3946"/>
      </w:tblGrid>
      <w:tr w:rsidR="008B2B89" w:rsidRPr="008B2B89" w:rsidTr="00D15738">
        <w:tc>
          <w:tcPr>
            <w:tcW w:w="3946" w:type="dxa"/>
            <w:tcBorders>
              <w:top w:val="nil"/>
              <w:left w:val="nil"/>
              <w:bottom w:val="nil"/>
              <w:right w:val="nil"/>
            </w:tcBorders>
          </w:tcPr>
          <w:p w:rsidR="008B2B89" w:rsidRPr="008B2B89" w:rsidRDefault="008B2B89" w:rsidP="00D15738">
            <w:pPr>
              <w:autoSpaceDE w:val="0"/>
              <w:autoSpaceDN w:val="0"/>
              <w:adjustRightInd w:val="0"/>
              <w:spacing w:before="40"/>
              <w:rPr>
                <w:rFonts w:ascii="Arial" w:hAnsi="Arial" w:cs="Arial"/>
                <w:sz w:val="22"/>
                <w:szCs w:val="22"/>
              </w:rPr>
            </w:pPr>
            <w:r w:rsidRPr="008B2B89">
              <w:rPr>
                <w:rFonts w:ascii="Arial" w:hAnsi="Arial" w:cs="Arial"/>
                <w:color w:val="000000"/>
                <w:sz w:val="22"/>
                <w:szCs w:val="22"/>
              </w:rPr>
              <w:t>Total</w:t>
            </w:r>
          </w:p>
        </w:tc>
        <w:tc>
          <w:tcPr>
            <w:tcW w:w="3946" w:type="dxa"/>
            <w:tcBorders>
              <w:top w:val="nil"/>
              <w:left w:val="nil"/>
              <w:bottom w:val="nil"/>
              <w:right w:val="nil"/>
            </w:tcBorders>
          </w:tcPr>
          <w:p w:rsidR="008B2B89" w:rsidRPr="008B2B89" w:rsidRDefault="008B2B89" w:rsidP="00D15738">
            <w:pPr>
              <w:autoSpaceDE w:val="0"/>
              <w:autoSpaceDN w:val="0"/>
              <w:adjustRightInd w:val="0"/>
              <w:spacing w:before="40"/>
              <w:jc w:val="right"/>
              <w:rPr>
                <w:rFonts w:ascii="Arial" w:hAnsi="Arial" w:cs="Arial"/>
                <w:sz w:val="22"/>
                <w:szCs w:val="22"/>
              </w:rPr>
            </w:pPr>
            <w:r w:rsidRPr="008B2B89">
              <w:rPr>
                <w:rFonts w:ascii="Arial" w:hAnsi="Arial" w:cs="Arial"/>
                <w:color w:val="000000"/>
                <w:sz w:val="22"/>
                <w:szCs w:val="22"/>
              </w:rPr>
              <w:t>$350,000</w:t>
            </w:r>
          </w:p>
        </w:tc>
      </w:tr>
    </w:tbl>
    <w:p w:rsidR="008B2B89" w:rsidRPr="008B2B89" w:rsidRDefault="008B2B89" w:rsidP="008B2B89">
      <w:pPr>
        <w:autoSpaceDE w:val="0"/>
        <w:autoSpaceDN w:val="0"/>
        <w:adjustRightInd w:val="0"/>
        <w:spacing w:before="120"/>
        <w:jc w:val="both"/>
        <w:rPr>
          <w:rFonts w:ascii="Arial" w:hAnsi="Arial" w:cs="Arial"/>
          <w:sz w:val="22"/>
          <w:szCs w:val="22"/>
        </w:rPr>
      </w:pPr>
      <w:r w:rsidRPr="008B2B89">
        <w:rPr>
          <w:rFonts w:ascii="Arial" w:hAnsi="Arial" w:cs="Arial"/>
          <w:color w:val="000000"/>
          <w:sz w:val="22"/>
          <w:szCs w:val="22"/>
        </w:rPr>
        <w:t> </w:t>
      </w:r>
    </w:p>
    <w:p w:rsidR="008B2B89" w:rsidRPr="008B2B89" w:rsidRDefault="008B2B89" w:rsidP="008B2B89">
      <w:pPr>
        <w:autoSpaceDE w:val="0"/>
        <w:autoSpaceDN w:val="0"/>
        <w:adjustRightInd w:val="0"/>
        <w:spacing w:before="120"/>
        <w:ind w:firstLine="480"/>
        <w:jc w:val="both"/>
        <w:rPr>
          <w:rFonts w:ascii="Arial" w:hAnsi="Arial" w:cs="Arial"/>
          <w:sz w:val="22"/>
          <w:szCs w:val="22"/>
        </w:rPr>
      </w:pPr>
      <w:r w:rsidRPr="008B2B89">
        <w:rPr>
          <w:rFonts w:ascii="Arial" w:hAnsi="Arial" w:cs="Arial"/>
          <w:b/>
          <w:bCs/>
          <w:color w:val="000000"/>
          <w:sz w:val="22"/>
          <w:szCs w:val="22"/>
        </w:rPr>
        <w:t xml:space="preserve">Sec. 6. Contingent upon ratification of bond issue. </w:t>
      </w:r>
      <w:r w:rsidRPr="008B2B89">
        <w:rPr>
          <w:rFonts w:ascii="Arial" w:hAnsi="Arial" w:cs="Arial"/>
          <w:color w:val="000000"/>
          <w:sz w:val="22"/>
          <w:szCs w:val="22"/>
        </w:rPr>
        <w:t>Sections 1 to 5 do not become effective unless the people of the State ratify the issuance of the bonds as set forth in this Act.</w:t>
      </w:r>
    </w:p>
    <w:p w:rsidR="008B2B89" w:rsidRPr="008B2B89" w:rsidRDefault="008B2B89" w:rsidP="008B2B89">
      <w:pPr>
        <w:autoSpaceDE w:val="0"/>
        <w:autoSpaceDN w:val="0"/>
        <w:adjustRightInd w:val="0"/>
        <w:spacing w:before="120"/>
        <w:ind w:firstLine="480"/>
        <w:jc w:val="both"/>
        <w:rPr>
          <w:rFonts w:ascii="Arial" w:hAnsi="Arial" w:cs="Arial"/>
          <w:sz w:val="22"/>
          <w:szCs w:val="22"/>
        </w:rPr>
      </w:pPr>
      <w:r w:rsidRPr="008B2B89">
        <w:rPr>
          <w:rFonts w:ascii="Arial" w:hAnsi="Arial" w:cs="Arial"/>
          <w:b/>
          <w:bCs/>
          <w:color w:val="000000"/>
          <w:sz w:val="22"/>
          <w:szCs w:val="22"/>
        </w:rPr>
        <w:t xml:space="preserve">Sec. 7. Appropriation balances at year-end. </w:t>
      </w:r>
      <w:r w:rsidRPr="008B2B89">
        <w:rPr>
          <w:rFonts w:ascii="Arial" w:hAnsi="Arial" w:cs="Arial"/>
          <w:color w:val="000000"/>
          <w:sz w:val="22"/>
          <w:szCs w:val="22"/>
        </w:rPr>
        <w:t>At the end of each fiscal year, all unencumbered appropriation balances representing state money carry forward. Bond proceeds that have not been expended within 10 years after the date of the sale of the bonds lapse to the Office of the Treasurer of State to be used for the retirement of general obligation bonds.</w:t>
      </w:r>
    </w:p>
    <w:p w:rsidR="008B2B89" w:rsidRPr="008B2B89" w:rsidRDefault="008B2B89" w:rsidP="008B2B89">
      <w:pPr>
        <w:autoSpaceDE w:val="0"/>
        <w:autoSpaceDN w:val="0"/>
        <w:adjustRightInd w:val="0"/>
        <w:spacing w:before="120"/>
        <w:ind w:firstLine="480"/>
        <w:jc w:val="both"/>
        <w:rPr>
          <w:rFonts w:ascii="Arial" w:hAnsi="Arial" w:cs="Arial"/>
          <w:sz w:val="22"/>
          <w:szCs w:val="22"/>
        </w:rPr>
      </w:pPr>
      <w:r w:rsidRPr="008B2B89">
        <w:rPr>
          <w:rFonts w:ascii="Arial" w:hAnsi="Arial" w:cs="Arial"/>
          <w:b/>
          <w:bCs/>
          <w:color w:val="000000"/>
          <w:sz w:val="22"/>
          <w:szCs w:val="22"/>
        </w:rPr>
        <w:t xml:space="preserve">Sec. 8. Bonds authorized but not issued. </w:t>
      </w:r>
      <w:r w:rsidRPr="008B2B89">
        <w:rPr>
          <w:rFonts w:ascii="Arial" w:hAnsi="Arial" w:cs="Arial"/>
          <w:color w:val="000000"/>
          <w:sz w:val="22"/>
          <w:szCs w:val="22"/>
        </w:rPr>
        <w:t xml:space="preserve">Any bonds authorized but not issued, or for which bond anticipation notes are not issued, within 5 years of ratification of this Act are </w:t>
      </w:r>
      <w:proofErr w:type="spellStart"/>
      <w:r w:rsidRPr="008B2B89">
        <w:rPr>
          <w:rFonts w:ascii="Arial" w:hAnsi="Arial" w:cs="Arial"/>
          <w:color w:val="000000"/>
          <w:sz w:val="22"/>
          <w:szCs w:val="22"/>
        </w:rPr>
        <w:t>deauthorized</w:t>
      </w:r>
      <w:proofErr w:type="spellEnd"/>
      <w:r w:rsidRPr="008B2B89">
        <w:rPr>
          <w:rFonts w:ascii="Arial" w:hAnsi="Arial" w:cs="Arial"/>
          <w:color w:val="000000"/>
          <w:sz w:val="22"/>
          <w:szCs w:val="22"/>
        </w:rPr>
        <w:t xml:space="preserve"> and may not be issued, except that the Legislature may, within 2 years after the expiration of that 5-year period, extend the period for issuing any remaining unissued bonds or bond anticipation notes for an additional amount of time not to exceed 5 years.</w:t>
      </w:r>
    </w:p>
    <w:p w:rsidR="008B2B89" w:rsidRPr="008B2B89" w:rsidRDefault="008B2B89" w:rsidP="008B2B89">
      <w:pPr>
        <w:autoSpaceDE w:val="0"/>
        <w:autoSpaceDN w:val="0"/>
        <w:adjustRightInd w:val="0"/>
        <w:spacing w:before="120"/>
        <w:ind w:firstLine="480"/>
        <w:jc w:val="both"/>
        <w:rPr>
          <w:rFonts w:ascii="Arial" w:hAnsi="Arial" w:cs="Arial"/>
          <w:sz w:val="22"/>
          <w:szCs w:val="22"/>
        </w:rPr>
      </w:pPr>
      <w:r w:rsidRPr="008B2B89">
        <w:rPr>
          <w:rFonts w:ascii="Arial" w:hAnsi="Arial" w:cs="Arial"/>
          <w:b/>
          <w:bCs/>
          <w:color w:val="000000"/>
          <w:sz w:val="22"/>
          <w:szCs w:val="22"/>
        </w:rPr>
        <w:t xml:space="preserve">Sec. 9. Referendum for ratification; submission at election; form of question; effective date. </w:t>
      </w:r>
      <w:r w:rsidRPr="008B2B89">
        <w:rPr>
          <w:rFonts w:ascii="Arial" w:hAnsi="Arial" w:cs="Arial"/>
          <w:color w:val="000000"/>
          <w:sz w:val="22"/>
          <w:szCs w:val="22"/>
        </w:rPr>
        <w:t>This Act must be submitted to the legal voters of the State at a statewide election held in the month of November following passage of this Act. The municipal officers of this State shall notify the inhabitants of their respective cities, towns and plantations to meet, in the manner prescribed by law for holding a statewide election, to vote on the acceptance or rejection of this Act by voting on the following question:</w:t>
      </w:r>
    </w:p>
    <w:p w:rsidR="008B2B89" w:rsidRPr="008B2B89" w:rsidRDefault="008B2B89" w:rsidP="008B2B89">
      <w:pPr>
        <w:autoSpaceDE w:val="0"/>
        <w:autoSpaceDN w:val="0"/>
        <w:adjustRightInd w:val="0"/>
        <w:jc w:val="both"/>
        <w:rPr>
          <w:rFonts w:ascii="Arial" w:hAnsi="Arial" w:cs="Arial"/>
          <w:sz w:val="22"/>
          <w:szCs w:val="22"/>
        </w:rPr>
      </w:pPr>
      <w:r w:rsidRPr="008B2B89">
        <w:rPr>
          <w:rFonts w:ascii="Arial" w:hAnsi="Arial" w:cs="Arial"/>
          <w:color w:val="000000"/>
          <w:sz w:val="22"/>
          <w:szCs w:val="22"/>
        </w:rPr>
        <w:t> </w:t>
      </w:r>
    </w:p>
    <w:p w:rsidR="008B2B89" w:rsidRPr="008B2B89" w:rsidRDefault="008B2B89" w:rsidP="008B2B89">
      <w:pPr>
        <w:autoSpaceDE w:val="0"/>
        <w:autoSpaceDN w:val="0"/>
        <w:adjustRightInd w:val="0"/>
        <w:ind w:left="720" w:right="720"/>
        <w:jc w:val="both"/>
        <w:rPr>
          <w:rFonts w:ascii="Arial" w:hAnsi="Arial" w:cs="Arial"/>
          <w:sz w:val="22"/>
          <w:szCs w:val="22"/>
        </w:rPr>
      </w:pPr>
      <w:r w:rsidRPr="008B2B89">
        <w:rPr>
          <w:rFonts w:ascii="Arial" w:hAnsi="Arial" w:cs="Arial"/>
          <w:color w:val="000000"/>
          <w:sz w:val="22"/>
          <w:szCs w:val="22"/>
        </w:rPr>
        <w:t>"Do you favor a $30,000,000 bond issue to improve water quality, support the planning and construction of wastewater treatment facilities and assist homeowners whose homes are served by substandard or malfunctioning wastewater treatment systems?"</w:t>
      </w:r>
    </w:p>
    <w:p w:rsidR="001549F0" w:rsidRDefault="008B2B89" w:rsidP="001549F0">
      <w:pPr>
        <w:autoSpaceDE w:val="0"/>
        <w:autoSpaceDN w:val="0"/>
        <w:adjustRightInd w:val="0"/>
        <w:jc w:val="both"/>
        <w:rPr>
          <w:rFonts w:ascii="Arial" w:hAnsi="Arial" w:cs="Arial"/>
          <w:color w:val="000000"/>
          <w:sz w:val="22"/>
          <w:szCs w:val="22"/>
        </w:rPr>
      </w:pPr>
      <w:r w:rsidRPr="008B2B89">
        <w:rPr>
          <w:rFonts w:ascii="Arial" w:hAnsi="Arial" w:cs="Arial"/>
          <w:color w:val="000000"/>
          <w:sz w:val="22"/>
          <w:szCs w:val="22"/>
        </w:rPr>
        <w:t> </w:t>
      </w:r>
    </w:p>
    <w:p w:rsidR="008B2B89" w:rsidRPr="008B2B89" w:rsidRDefault="008B2B89" w:rsidP="001549F0">
      <w:pPr>
        <w:autoSpaceDE w:val="0"/>
        <w:autoSpaceDN w:val="0"/>
        <w:adjustRightInd w:val="0"/>
        <w:ind w:firstLine="480"/>
        <w:jc w:val="both"/>
        <w:rPr>
          <w:rFonts w:ascii="Arial" w:hAnsi="Arial" w:cs="Arial"/>
          <w:sz w:val="22"/>
          <w:szCs w:val="22"/>
        </w:rPr>
      </w:pPr>
      <w:r w:rsidRPr="008B2B89">
        <w:rPr>
          <w:rFonts w:ascii="Arial" w:hAnsi="Arial" w:cs="Arial"/>
          <w:color w:val="000000"/>
          <w:sz w:val="22"/>
          <w:szCs w:val="22"/>
        </w:rPr>
        <w:t>The legal voters of each city, town and plantation shall vote by ballot on this question and designate their choice by a cross or check mark placed within a corresponding square below the word "Yes" or "No." The ballots must be received, sorted, counted and declared in open ward, town and plantation meetings and returns made to the Secretary of State in the same manner as votes for members of the Legislature. The Governor shall review the returns. If a majority of the legal votes are cast in favor of this Act, the Governor shall proclaim the result without delay and this Act becomes effective 30 days after the date of the proclamation.</w:t>
      </w:r>
    </w:p>
    <w:p w:rsidR="008B2B89" w:rsidRPr="008B2B89" w:rsidRDefault="008B2B89" w:rsidP="008B2B89">
      <w:pPr>
        <w:autoSpaceDE w:val="0"/>
        <w:autoSpaceDN w:val="0"/>
        <w:adjustRightInd w:val="0"/>
        <w:spacing w:before="120"/>
        <w:ind w:firstLine="480"/>
        <w:jc w:val="both"/>
        <w:rPr>
          <w:rFonts w:ascii="Arial" w:hAnsi="Arial" w:cs="Arial"/>
          <w:sz w:val="22"/>
          <w:szCs w:val="22"/>
        </w:rPr>
      </w:pPr>
      <w:r w:rsidRPr="008B2B89">
        <w:rPr>
          <w:rFonts w:ascii="Arial" w:hAnsi="Arial" w:cs="Arial"/>
          <w:color w:val="000000"/>
          <w:sz w:val="22"/>
          <w:szCs w:val="22"/>
        </w:rPr>
        <w:t>The Secretary of State shall prepare and furnish to each city, town and plantation all ballots, returns and copies of this Act necessary to carry out the purposes of this referendum.</w:t>
      </w:r>
    </w:p>
    <w:p w:rsidR="008B2B89" w:rsidRDefault="008B2B89" w:rsidP="008B2B89">
      <w:pPr>
        <w:autoSpaceDE w:val="0"/>
        <w:autoSpaceDN w:val="0"/>
        <w:adjustRightInd w:val="0"/>
        <w:spacing w:before="120"/>
        <w:rPr>
          <w:sz w:val="20"/>
        </w:rPr>
      </w:pPr>
      <w:r>
        <w:rPr>
          <w:color w:val="000000"/>
          <w:sz w:val="16"/>
          <w:szCs w:val="16"/>
        </w:rPr>
        <w:t> </w:t>
      </w:r>
    </w:p>
    <w:p w:rsidR="00B43950" w:rsidRDefault="00B43950" w:rsidP="008E08CC">
      <w:pPr>
        <w:widowControl w:val="0"/>
        <w:autoSpaceDE w:val="0"/>
        <w:autoSpaceDN w:val="0"/>
        <w:adjustRightInd w:val="0"/>
        <w:rPr>
          <w:rFonts w:ascii="Arial" w:hAnsi="Arial" w:cs="Arial"/>
          <w:bCs/>
          <w:color w:val="000000"/>
          <w:sz w:val="22"/>
          <w:szCs w:val="22"/>
        </w:rPr>
      </w:pPr>
    </w:p>
    <w:p w:rsidR="00A36576" w:rsidRDefault="00A36576" w:rsidP="00AA054F">
      <w:pPr>
        <w:jc w:val="center"/>
        <w:rPr>
          <w:rFonts w:ascii="Arial" w:hAnsi="Arial" w:cs="Arial"/>
          <w:b/>
          <w:sz w:val="22"/>
          <w:szCs w:val="22"/>
          <w:u w:val="single"/>
        </w:rPr>
      </w:pPr>
    </w:p>
    <w:p w:rsidR="00AA054F" w:rsidRPr="003929C8" w:rsidRDefault="00AA054F" w:rsidP="00A36576">
      <w:pPr>
        <w:jc w:val="center"/>
        <w:rPr>
          <w:rFonts w:ascii="Arial" w:hAnsi="Arial" w:cs="Arial"/>
          <w:b/>
          <w:sz w:val="22"/>
          <w:szCs w:val="22"/>
          <w:u w:val="single"/>
        </w:rPr>
      </w:pPr>
      <w:r w:rsidRPr="003929C8">
        <w:rPr>
          <w:rFonts w:ascii="Arial" w:hAnsi="Arial" w:cs="Arial"/>
          <w:b/>
          <w:sz w:val="22"/>
          <w:szCs w:val="22"/>
          <w:u w:val="single"/>
        </w:rPr>
        <w:lastRenderedPageBreak/>
        <w:t>Intent and Content</w:t>
      </w:r>
    </w:p>
    <w:p w:rsidR="001C5072" w:rsidRDefault="00AA054F" w:rsidP="00563BEF">
      <w:pPr>
        <w:jc w:val="center"/>
        <w:rPr>
          <w:rFonts w:ascii="Arial" w:hAnsi="Arial" w:cs="Arial"/>
          <w:b/>
          <w:sz w:val="22"/>
          <w:szCs w:val="22"/>
        </w:rPr>
      </w:pPr>
      <w:r w:rsidRPr="003929C8">
        <w:rPr>
          <w:rFonts w:ascii="Arial" w:hAnsi="Arial" w:cs="Arial"/>
          <w:b/>
          <w:sz w:val="22"/>
          <w:szCs w:val="22"/>
        </w:rPr>
        <w:t>Prepared by the Office of the Attorney General</w:t>
      </w:r>
    </w:p>
    <w:p w:rsidR="00563BEF" w:rsidRPr="00563BEF" w:rsidRDefault="00563BEF" w:rsidP="00563BEF">
      <w:pPr>
        <w:jc w:val="center"/>
        <w:rPr>
          <w:rFonts w:ascii="Arial" w:hAnsi="Arial" w:cs="Arial"/>
          <w:b/>
          <w:sz w:val="6"/>
          <w:szCs w:val="6"/>
        </w:rPr>
      </w:pPr>
    </w:p>
    <w:p w:rsidR="00563BEF" w:rsidRPr="00333FE9" w:rsidRDefault="00563BEF" w:rsidP="008B2B89">
      <w:pPr>
        <w:spacing w:after="70"/>
        <w:rPr>
          <w:rFonts w:ascii="Arial" w:hAnsi="Arial" w:cs="Arial"/>
          <w:sz w:val="22"/>
          <w:szCs w:val="22"/>
        </w:rPr>
      </w:pPr>
      <w:r w:rsidRPr="00333FE9">
        <w:rPr>
          <w:rFonts w:ascii="Arial" w:hAnsi="Arial" w:cs="Arial"/>
          <w:sz w:val="22"/>
          <w:szCs w:val="22"/>
        </w:rPr>
        <w:tab/>
      </w:r>
    </w:p>
    <w:p w:rsidR="00CF20B1" w:rsidRPr="00CF20B1" w:rsidRDefault="00CF20B1" w:rsidP="00CF20B1">
      <w:pPr>
        <w:ind w:firstLine="720"/>
        <w:rPr>
          <w:rFonts w:ascii="Arial" w:hAnsi="Arial" w:cs="Arial"/>
          <w:sz w:val="22"/>
          <w:szCs w:val="22"/>
        </w:rPr>
      </w:pPr>
      <w:r w:rsidRPr="00CF20B1">
        <w:rPr>
          <w:rFonts w:ascii="Arial" w:hAnsi="Arial" w:cs="Arial"/>
          <w:sz w:val="22"/>
          <w:szCs w:val="22"/>
        </w:rPr>
        <w:t xml:space="preserve">This Act would authorize the State to issue bonds in an amount not to exceed thirty million dollars ($30,000,000), for projects as described below.  The bonds would run for a period not longer than 10 years from the date of issue and would be backed by the full faith and credit of the State. </w:t>
      </w:r>
    </w:p>
    <w:p w:rsidR="00CF20B1" w:rsidRPr="00CF20B1" w:rsidRDefault="00CF20B1" w:rsidP="00CF20B1">
      <w:pPr>
        <w:rPr>
          <w:rFonts w:ascii="Arial" w:hAnsi="Arial" w:cs="Arial"/>
          <w:sz w:val="22"/>
          <w:szCs w:val="22"/>
        </w:rPr>
      </w:pPr>
      <w:r w:rsidRPr="00CF20B1">
        <w:rPr>
          <w:rFonts w:ascii="Arial" w:hAnsi="Arial" w:cs="Arial"/>
          <w:sz w:val="22"/>
          <w:szCs w:val="22"/>
        </w:rPr>
        <w:tab/>
      </w:r>
    </w:p>
    <w:p w:rsidR="00CF20B1" w:rsidRPr="00CF20B1" w:rsidRDefault="00CF20B1" w:rsidP="00CF20B1">
      <w:pPr>
        <w:ind w:firstLine="720"/>
        <w:rPr>
          <w:rFonts w:ascii="Arial" w:hAnsi="Arial" w:cs="Arial"/>
          <w:sz w:val="22"/>
          <w:szCs w:val="22"/>
        </w:rPr>
      </w:pPr>
      <w:r w:rsidRPr="00CF20B1">
        <w:rPr>
          <w:rFonts w:ascii="Arial" w:hAnsi="Arial" w:cs="Arial"/>
          <w:sz w:val="22"/>
          <w:szCs w:val="22"/>
        </w:rPr>
        <w:t xml:space="preserve">Proceeds of the sale of bonds would be expended by the </w:t>
      </w:r>
      <w:r w:rsidRPr="00CF20B1">
        <w:rPr>
          <w:rFonts w:ascii="Arial" w:hAnsi="Arial" w:cs="Arial"/>
          <w:b/>
          <w:sz w:val="22"/>
          <w:szCs w:val="22"/>
        </w:rPr>
        <w:t>Maine</w:t>
      </w:r>
      <w:r w:rsidRPr="00CF20B1">
        <w:rPr>
          <w:rFonts w:ascii="Arial" w:hAnsi="Arial" w:cs="Arial"/>
          <w:sz w:val="22"/>
          <w:szCs w:val="22"/>
        </w:rPr>
        <w:t xml:space="preserve"> </w:t>
      </w:r>
      <w:r w:rsidRPr="00CF20B1">
        <w:rPr>
          <w:rFonts w:ascii="Arial" w:hAnsi="Arial" w:cs="Arial"/>
          <w:b/>
          <w:sz w:val="22"/>
          <w:szCs w:val="22"/>
        </w:rPr>
        <w:t>Department of Environmental Protection</w:t>
      </w:r>
      <w:r w:rsidRPr="00CF20B1">
        <w:rPr>
          <w:rFonts w:ascii="Arial" w:hAnsi="Arial" w:cs="Arial"/>
          <w:sz w:val="22"/>
          <w:szCs w:val="22"/>
        </w:rPr>
        <w:t xml:space="preserve"> to support the following three programs in the amounts specified below:  </w:t>
      </w:r>
    </w:p>
    <w:p w:rsidR="00CF20B1" w:rsidRPr="00CF20B1" w:rsidRDefault="00CF20B1" w:rsidP="00CF20B1">
      <w:pPr>
        <w:rPr>
          <w:rFonts w:ascii="Arial" w:hAnsi="Arial" w:cs="Arial"/>
          <w:sz w:val="22"/>
          <w:szCs w:val="22"/>
        </w:rPr>
      </w:pPr>
      <w:r w:rsidRPr="00CF20B1">
        <w:rPr>
          <w:rFonts w:ascii="Arial" w:hAnsi="Arial" w:cs="Arial"/>
          <w:sz w:val="22"/>
          <w:szCs w:val="22"/>
        </w:rPr>
        <w:tab/>
      </w:r>
    </w:p>
    <w:p w:rsidR="00CF20B1" w:rsidRPr="00CF20B1" w:rsidRDefault="00CF20B1" w:rsidP="00CF20B1">
      <w:pPr>
        <w:ind w:firstLine="720"/>
        <w:rPr>
          <w:rFonts w:ascii="Arial" w:hAnsi="Arial" w:cs="Arial"/>
          <w:sz w:val="22"/>
          <w:szCs w:val="22"/>
        </w:rPr>
      </w:pPr>
      <w:r w:rsidRPr="00CF20B1">
        <w:rPr>
          <w:rFonts w:ascii="Arial" w:hAnsi="Arial" w:cs="Arial"/>
          <w:sz w:val="22"/>
          <w:szCs w:val="22"/>
        </w:rPr>
        <w:t>• Two million dollars (</w:t>
      </w:r>
      <w:r w:rsidRPr="00CF20B1">
        <w:rPr>
          <w:rFonts w:ascii="Arial" w:hAnsi="Arial" w:cs="Arial"/>
          <w:b/>
          <w:sz w:val="22"/>
          <w:szCs w:val="22"/>
        </w:rPr>
        <w:t>$2,000,000</w:t>
      </w:r>
      <w:r w:rsidRPr="00CF20B1">
        <w:rPr>
          <w:rFonts w:ascii="Arial" w:hAnsi="Arial" w:cs="Arial"/>
          <w:sz w:val="22"/>
          <w:szCs w:val="22"/>
        </w:rPr>
        <w:t xml:space="preserve">) would be distributed in the form of grants to municipalities to help replace failing septic systems that are polluting coastal watersheds or causing a public nuisance.  Such grants are administered under the existing Small Communities Grant Program, which is governed by Title 38, section 411 of the Maine Revised Statutes, and Chapter 592 of the Department’s rules.  </w:t>
      </w:r>
    </w:p>
    <w:p w:rsidR="00CF20B1" w:rsidRPr="00CF20B1" w:rsidRDefault="00CF20B1" w:rsidP="00CF20B1">
      <w:pPr>
        <w:rPr>
          <w:rFonts w:ascii="Arial" w:hAnsi="Arial" w:cs="Arial"/>
          <w:sz w:val="22"/>
          <w:szCs w:val="22"/>
        </w:rPr>
      </w:pPr>
      <w:r w:rsidRPr="00CF20B1">
        <w:rPr>
          <w:rFonts w:ascii="Arial" w:hAnsi="Arial" w:cs="Arial"/>
          <w:sz w:val="22"/>
          <w:szCs w:val="22"/>
        </w:rPr>
        <w:tab/>
      </w:r>
    </w:p>
    <w:p w:rsidR="00CF20B1" w:rsidRPr="00CF20B1" w:rsidRDefault="00CF20B1" w:rsidP="00CF20B1">
      <w:pPr>
        <w:ind w:firstLine="720"/>
        <w:rPr>
          <w:rFonts w:ascii="Arial" w:hAnsi="Arial" w:cs="Arial"/>
          <w:sz w:val="22"/>
          <w:szCs w:val="22"/>
        </w:rPr>
      </w:pPr>
      <w:r w:rsidRPr="00CF20B1">
        <w:rPr>
          <w:rFonts w:ascii="Arial" w:hAnsi="Arial" w:cs="Arial"/>
          <w:sz w:val="22"/>
          <w:szCs w:val="22"/>
        </w:rPr>
        <w:t>• Twenty-seven million, six hundred and fifty thousand dollars (</w:t>
      </w:r>
      <w:r w:rsidRPr="00CF20B1">
        <w:rPr>
          <w:rFonts w:ascii="Arial" w:hAnsi="Arial" w:cs="Arial"/>
          <w:b/>
          <w:sz w:val="22"/>
          <w:szCs w:val="22"/>
        </w:rPr>
        <w:t>$27,650,000</w:t>
      </w:r>
      <w:r w:rsidRPr="00CF20B1">
        <w:rPr>
          <w:rFonts w:ascii="Arial" w:hAnsi="Arial" w:cs="Arial"/>
          <w:sz w:val="22"/>
          <w:szCs w:val="22"/>
        </w:rPr>
        <w:t>) would be distributed as grants to municipalities to cover from fifteen to twenty-five percent of the costs of planning pollution abatement facilities, and up to eighty percent of the cost of constructing such facilities, in accordance with Title 38, sections 411 and 412 of the Maine Revised Statutes.  Priority is to be given to areas with high-value shellfish resources.  Funds also may be used for hydrographic modeling.  Such modeling can determine the flow of wastewater discharges and thereby make it possible to define more precisely the size and scope of any areas that must remain closed to shellfish harvesting in order to protect public health.</w:t>
      </w:r>
    </w:p>
    <w:p w:rsidR="00CF20B1" w:rsidRPr="00CF20B1" w:rsidRDefault="00CF20B1" w:rsidP="00CF20B1">
      <w:pPr>
        <w:rPr>
          <w:rFonts w:ascii="Arial" w:hAnsi="Arial" w:cs="Arial"/>
          <w:sz w:val="22"/>
          <w:szCs w:val="22"/>
        </w:rPr>
      </w:pPr>
      <w:r w:rsidRPr="00CF20B1">
        <w:rPr>
          <w:rFonts w:ascii="Arial" w:hAnsi="Arial" w:cs="Arial"/>
          <w:sz w:val="22"/>
          <w:szCs w:val="22"/>
        </w:rPr>
        <w:tab/>
      </w:r>
    </w:p>
    <w:p w:rsidR="00CF20B1" w:rsidRPr="00CF20B1" w:rsidRDefault="00CF20B1" w:rsidP="00CF20B1">
      <w:pPr>
        <w:ind w:firstLine="720"/>
        <w:rPr>
          <w:rFonts w:ascii="Arial" w:hAnsi="Arial" w:cs="Arial"/>
          <w:sz w:val="22"/>
          <w:szCs w:val="22"/>
        </w:rPr>
      </w:pPr>
      <w:r w:rsidRPr="00CF20B1">
        <w:rPr>
          <w:rFonts w:ascii="Arial" w:hAnsi="Arial" w:cs="Arial"/>
          <w:sz w:val="22"/>
          <w:szCs w:val="22"/>
        </w:rPr>
        <w:t>• Three hundred and fifty thousand dollars (</w:t>
      </w:r>
      <w:r w:rsidRPr="00CF20B1">
        <w:rPr>
          <w:rFonts w:ascii="Arial" w:hAnsi="Arial" w:cs="Arial"/>
          <w:b/>
          <w:sz w:val="22"/>
          <w:szCs w:val="22"/>
        </w:rPr>
        <w:t>$350,000</w:t>
      </w:r>
      <w:r w:rsidRPr="00CF20B1">
        <w:rPr>
          <w:rFonts w:ascii="Arial" w:hAnsi="Arial" w:cs="Arial"/>
          <w:sz w:val="22"/>
          <w:szCs w:val="22"/>
        </w:rPr>
        <w:t xml:space="preserve">) would be distributed in the form of grants to help homeowners cover the cost of eliminating residential overboard discharge systems that are discharging pollutants in coastal watersheds and replacing them with technologically proven alternatives.  The grants would cover a percentage of the costs on a sliding scale based on the homeowner’s annual income up to a maximum of $125,000, as set forth in Title 38, section 411-A  of the Maine Revised Statutes, and Chapter 594 of the Department’s rules.  The funds would be used only for systems that serve a homeowner’s primary residence.   </w:t>
      </w:r>
    </w:p>
    <w:p w:rsidR="00CF20B1" w:rsidRPr="00CF20B1" w:rsidRDefault="00CF20B1" w:rsidP="00CF20B1">
      <w:pPr>
        <w:ind w:firstLine="720"/>
        <w:rPr>
          <w:rFonts w:ascii="Arial" w:hAnsi="Arial" w:cs="Arial"/>
          <w:sz w:val="22"/>
          <w:szCs w:val="22"/>
        </w:rPr>
      </w:pPr>
    </w:p>
    <w:p w:rsidR="00CF20B1" w:rsidRPr="00CF20B1" w:rsidRDefault="00CF20B1" w:rsidP="00CF20B1">
      <w:pPr>
        <w:ind w:firstLine="720"/>
        <w:rPr>
          <w:rFonts w:ascii="Arial" w:hAnsi="Arial" w:cs="Arial"/>
          <w:sz w:val="22"/>
          <w:szCs w:val="22"/>
        </w:rPr>
      </w:pPr>
      <w:r w:rsidRPr="00CF20B1">
        <w:rPr>
          <w:rFonts w:ascii="Arial" w:hAnsi="Arial" w:cs="Arial"/>
          <w:sz w:val="22"/>
          <w:szCs w:val="22"/>
        </w:rPr>
        <w:t>If approved, the bond authorization would take effect 30 days after the Governor’s proclamation of the vote.</w:t>
      </w:r>
    </w:p>
    <w:p w:rsidR="00CF20B1" w:rsidRPr="00CF20B1" w:rsidRDefault="00CF20B1" w:rsidP="00CF20B1">
      <w:pPr>
        <w:rPr>
          <w:rFonts w:ascii="Arial" w:hAnsi="Arial" w:cs="Arial"/>
          <w:sz w:val="22"/>
          <w:szCs w:val="22"/>
        </w:rPr>
      </w:pPr>
      <w:r w:rsidRPr="00CF20B1">
        <w:rPr>
          <w:rFonts w:ascii="Arial" w:hAnsi="Arial" w:cs="Arial"/>
          <w:sz w:val="22"/>
          <w:szCs w:val="22"/>
        </w:rPr>
        <w:tab/>
      </w:r>
    </w:p>
    <w:p w:rsidR="00CF20B1" w:rsidRPr="00CF20B1" w:rsidRDefault="00CF20B1" w:rsidP="00CF20B1">
      <w:pPr>
        <w:ind w:firstLine="720"/>
        <w:rPr>
          <w:rFonts w:ascii="Arial" w:hAnsi="Arial" w:cs="Arial"/>
          <w:sz w:val="22"/>
          <w:szCs w:val="22"/>
        </w:rPr>
      </w:pPr>
      <w:r w:rsidRPr="00CF20B1">
        <w:rPr>
          <w:rFonts w:ascii="Arial" w:hAnsi="Arial" w:cs="Arial"/>
          <w:sz w:val="22"/>
          <w:szCs w:val="22"/>
        </w:rPr>
        <w:t>A “YES” vote approves the issuance of up to thirty million dollars ($30,000,000) in general obligation bonds to finance the activities described above.</w:t>
      </w:r>
    </w:p>
    <w:p w:rsidR="00CF20B1" w:rsidRPr="00CF20B1" w:rsidRDefault="00CF20B1" w:rsidP="00CF20B1">
      <w:pPr>
        <w:rPr>
          <w:rFonts w:ascii="Arial" w:hAnsi="Arial" w:cs="Arial"/>
          <w:sz w:val="22"/>
          <w:szCs w:val="22"/>
        </w:rPr>
      </w:pPr>
      <w:r w:rsidRPr="00CF20B1">
        <w:rPr>
          <w:rFonts w:ascii="Arial" w:hAnsi="Arial" w:cs="Arial"/>
          <w:sz w:val="22"/>
          <w:szCs w:val="22"/>
        </w:rPr>
        <w:tab/>
      </w:r>
    </w:p>
    <w:p w:rsidR="00CF20B1" w:rsidRPr="00CF20B1" w:rsidRDefault="00CF20B1" w:rsidP="00CF20B1">
      <w:pPr>
        <w:ind w:firstLine="720"/>
        <w:rPr>
          <w:rFonts w:ascii="Arial" w:hAnsi="Arial" w:cs="Arial"/>
          <w:sz w:val="22"/>
          <w:szCs w:val="22"/>
        </w:rPr>
      </w:pPr>
      <w:r w:rsidRPr="00CF20B1">
        <w:rPr>
          <w:rFonts w:ascii="Arial" w:hAnsi="Arial" w:cs="Arial"/>
          <w:sz w:val="22"/>
          <w:szCs w:val="22"/>
        </w:rPr>
        <w:t>A “NO” vote disapproves the bond issue in its entirety.</w:t>
      </w:r>
    </w:p>
    <w:p w:rsidR="00A36576" w:rsidRDefault="00A36576" w:rsidP="00A36576">
      <w:pPr>
        <w:pStyle w:val="BodyTextIndent"/>
        <w:tabs>
          <w:tab w:val="left" w:pos="3623"/>
          <w:tab w:val="center" w:pos="4968"/>
        </w:tabs>
        <w:ind w:left="0"/>
        <w:jc w:val="center"/>
        <w:rPr>
          <w:rFonts w:ascii="Arial" w:hAnsi="Arial" w:cs="Arial"/>
          <w:b/>
          <w:sz w:val="22"/>
          <w:szCs w:val="22"/>
          <w:u w:val="single"/>
        </w:rPr>
      </w:pPr>
      <w:r>
        <w:rPr>
          <w:rFonts w:ascii="Arial" w:hAnsi="Arial" w:cs="Arial"/>
          <w:b/>
          <w:sz w:val="22"/>
          <w:szCs w:val="22"/>
          <w:u w:val="single"/>
        </w:rPr>
        <w:br w:type="page"/>
      </w:r>
    </w:p>
    <w:p w:rsidR="00C87B68" w:rsidRPr="003929C8" w:rsidRDefault="00C87B68" w:rsidP="00A36576">
      <w:pPr>
        <w:pStyle w:val="BodyTextIndent"/>
        <w:tabs>
          <w:tab w:val="left" w:pos="3623"/>
          <w:tab w:val="center" w:pos="4968"/>
        </w:tabs>
        <w:ind w:left="0"/>
        <w:jc w:val="center"/>
        <w:rPr>
          <w:rFonts w:ascii="Arial" w:hAnsi="Arial" w:cs="Arial"/>
          <w:b/>
          <w:sz w:val="22"/>
          <w:szCs w:val="22"/>
          <w:u w:val="single"/>
        </w:rPr>
      </w:pPr>
      <w:r w:rsidRPr="003929C8">
        <w:rPr>
          <w:rFonts w:ascii="Arial" w:hAnsi="Arial" w:cs="Arial"/>
          <w:b/>
          <w:sz w:val="22"/>
          <w:szCs w:val="22"/>
          <w:u w:val="single"/>
        </w:rPr>
        <w:lastRenderedPageBreak/>
        <w:t>Debt Service</w:t>
      </w:r>
    </w:p>
    <w:p w:rsidR="00C87B68" w:rsidRDefault="00C87B68" w:rsidP="00C87B68">
      <w:pPr>
        <w:jc w:val="center"/>
        <w:rPr>
          <w:rFonts w:ascii="Arial" w:hAnsi="Arial" w:cs="Arial"/>
          <w:sz w:val="22"/>
          <w:szCs w:val="22"/>
        </w:rPr>
      </w:pPr>
      <w:r w:rsidRPr="003929C8">
        <w:rPr>
          <w:rFonts w:ascii="Arial" w:hAnsi="Arial" w:cs="Arial"/>
          <w:b/>
          <w:sz w:val="22"/>
          <w:szCs w:val="22"/>
        </w:rPr>
        <w:t>Prepared by the Office of the Treasurer</w:t>
      </w:r>
    </w:p>
    <w:p w:rsidR="00C87B68" w:rsidRDefault="00C87B68" w:rsidP="00C87B68">
      <w:pPr>
        <w:rPr>
          <w:szCs w:val="24"/>
        </w:rPr>
      </w:pPr>
    </w:p>
    <w:p w:rsidR="00810B2D" w:rsidRPr="00496045" w:rsidRDefault="00810B2D" w:rsidP="00C87B68">
      <w:pPr>
        <w:rPr>
          <w:szCs w:val="24"/>
        </w:rPr>
      </w:pPr>
    </w:p>
    <w:p w:rsidR="00C87B68" w:rsidRPr="00496045" w:rsidRDefault="00C87B68" w:rsidP="00C87B68">
      <w:pPr>
        <w:rPr>
          <w:rFonts w:ascii="Arial" w:hAnsi="Arial" w:cs="Arial"/>
          <w:sz w:val="22"/>
          <w:szCs w:val="22"/>
        </w:rPr>
      </w:pPr>
      <w:r w:rsidRPr="00496045">
        <w:rPr>
          <w:rFonts w:ascii="Arial" w:hAnsi="Arial" w:cs="Arial"/>
          <w:sz w:val="22"/>
          <w:szCs w:val="22"/>
        </w:rPr>
        <w:t xml:space="preserve">Total estimated life time cost is </w:t>
      </w:r>
      <w:r w:rsidRPr="00496045">
        <w:rPr>
          <w:rFonts w:ascii="Arial" w:hAnsi="Arial" w:cs="Arial"/>
          <w:b/>
          <w:sz w:val="22"/>
          <w:szCs w:val="22"/>
        </w:rPr>
        <w:t>$</w:t>
      </w:r>
      <w:r w:rsidR="001549F0">
        <w:rPr>
          <w:rFonts w:ascii="Arial" w:hAnsi="Arial" w:cs="Arial"/>
          <w:b/>
          <w:sz w:val="22"/>
          <w:szCs w:val="22"/>
        </w:rPr>
        <w:t>38,250,000</w:t>
      </w:r>
      <w:r w:rsidRPr="00496045">
        <w:rPr>
          <w:rFonts w:ascii="Arial" w:hAnsi="Arial" w:cs="Arial"/>
          <w:sz w:val="22"/>
          <w:szCs w:val="22"/>
        </w:rPr>
        <w:t xml:space="preserve"> representing </w:t>
      </w:r>
      <w:r w:rsidRPr="00496045">
        <w:rPr>
          <w:rFonts w:ascii="Arial" w:hAnsi="Arial" w:cs="Arial"/>
          <w:b/>
          <w:sz w:val="22"/>
          <w:szCs w:val="22"/>
        </w:rPr>
        <w:t>$</w:t>
      </w:r>
      <w:r w:rsidR="001549F0">
        <w:rPr>
          <w:rFonts w:ascii="Arial" w:hAnsi="Arial" w:cs="Arial"/>
          <w:b/>
          <w:sz w:val="22"/>
          <w:szCs w:val="22"/>
        </w:rPr>
        <w:t>30,000,</w:t>
      </w:r>
      <w:r w:rsidRPr="00496045">
        <w:rPr>
          <w:rFonts w:ascii="Arial" w:hAnsi="Arial" w:cs="Arial"/>
          <w:b/>
          <w:sz w:val="22"/>
          <w:szCs w:val="22"/>
        </w:rPr>
        <w:t xml:space="preserve">000 </w:t>
      </w:r>
      <w:r w:rsidRPr="00496045">
        <w:rPr>
          <w:rFonts w:ascii="Arial" w:hAnsi="Arial" w:cs="Arial"/>
          <w:sz w:val="22"/>
          <w:szCs w:val="22"/>
        </w:rPr>
        <w:t xml:space="preserve">in principal and </w:t>
      </w:r>
      <w:r w:rsidRPr="00496045">
        <w:rPr>
          <w:rFonts w:ascii="Arial" w:hAnsi="Arial" w:cs="Arial"/>
          <w:b/>
          <w:sz w:val="22"/>
          <w:szCs w:val="22"/>
        </w:rPr>
        <w:t>$</w:t>
      </w:r>
      <w:r w:rsidR="001549F0">
        <w:rPr>
          <w:rFonts w:ascii="Arial" w:hAnsi="Arial" w:cs="Arial"/>
          <w:b/>
          <w:sz w:val="22"/>
          <w:szCs w:val="22"/>
        </w:rPr>
        <w:t>8,250</w:t>
      </w:r>
      <w:r w:rsidRPr="00496045">
        <w:rPr>
          <w:rFonts w:ascii="Arial" w:hAnsi="Arial" w:cs="Arial"/>
          <w:b/>
          <w:sz w:val="22"/>
          <w:szCs w:val="22"/>
        </w:rPr>
        <w:t xml:space="preserve">,000 </w:t>
      </w:r>
      <w:r w:rsidRPr="00496045">
        <w:rPr>
          <w:rFonts w:ascii="Arial" w:hAnsi="Arial" w:cs="Arial"/>
          <w:sz w:val="22"/>
          <w:szCs w:val="22"/>
        </w:rPr>
        <w:t xml:space="preserve">in interest (assuming interest at </w:t>
      </w:r>
      <w:r w:rsidRPr="00496045">
        <w:rPr>
          <w:rFonts w:ascii="Arial" w:hAnsi="Arial" w:cs="Arial"/>
          <w:b/>
          <w:sz w:val="22"/>
          <w:szCs w:val="22"/>
        </w:rPr>
        <w:t>5.0%</w:t>
      </w:r>
      <w:r w:rsidRPr="00496045">
        <w:rPr>
          <w:rFonts w:ascii="Arial" w:hAnsi="Arial" w:cs="Arial"/>
          <w:sz w:val="22"/>
          <w:szCs w:val="22"/>
        </w:rPr>
        <w:t xml:space="preserve"> over </w:t>
      </w:r>
      <w:r w:rsidRPr="00496045">
        <w:rPr>
          <w:rFonts w:ascii="Arial" w:hAnsi="Arial" w:cs="Arial"/>
          <w:b/>
          <w:sz w:val="22"/>
          <w:szCs w:val="22"/>
        </w:rPr>
        <w:t>10</w:t>
      </w:r>
      <w:r w:rsidRPr="00496045">
        <w:rPr>
          <w:rFonts w:ascii="Arial" w:hAnsi="Arial" w:cs="Arial"/>
          <w:sz w:val="22"/>
          <w:szCs w:val="22"/>
        </w:rPr>
        <w:t xml:space="preserve"> years).</w:t>
      </w:r>
    </w:p>
    <w:p w:rsidR="00C87B68" w:rsidRPr="003929C8" w:rsidRDefault="00C87B68" w:rsidP="00C87B68">
      <w:pPr>
        <w:pStyle w:val="BodyTextIndent"/>
        <w:ind w:left="0"/>
        <w:jc w:val="center"/>
        <w:rPr>
          <w:rFonts w:ascii="Arial" w:hAnsi="Arial" w:cs="Arial"/>
          <w:b/>
          <w:sz w:val="22"/>
          <w:szCs w:val="22"/>
        </w:rPr>
      </w:pPr>
    </w:p>
    <w:p w:rsidR="00C87B68" w:rsidRPr="003929C8" w:rsidRDefault="00C87B68" w:rsidP="00C87B68">
      <w:pPr>
        <w:widowControl w:val="0"/>
        <w:autoSpaceDE w:val="0"/>
        <w:autoSpaceDN w:val="0"/>
        <w:adjustRightInd w:val="0"/>
        <w:rPr>
          <w:rFonts w:ascii="Arial" w:hAnsi="Arial" w:cs="Arial"/>
          <w:bCs/>
          <w:color w:val="000000"/>
          <w:sz w:val="22"/>
          <w:szCs w:val="22"/>
        </w:rPr>
      </w:pPr>
    </w:p>
    <w:p w:rsidR="00C87B68" w:rsidRPr="003929C8" w:rsidRDefault="00C87B68" w:rsidP="00C87B68">
      <w:pPr>
        <w:autoSpaceDE w:val="0"/>
        <w:autoSpaceDN w:val="0"/>
        <w:jc w:val="center"/>
        <w:rPr>
          <w:rFonts w:ascii="Arial" w:hAnsi="Arial" w:cs="Arial"/>
          <w:b/>
          <w:bCs/>
          <w:color w:val="000000"/>
          <w:sz w:val="22"/>
          <w:szCs w:val="22"/>
          <w:u w:val="single"/>
        </w:rPr>
      </w:pPr>
      <w:r w:rsidRPr="003929C8">
        <w:rPr>
          <w:rFonts w:ascii="Arial" w:hAnsi="Arial" w:cs="Arial"/>
          <w:b/>
          <w:bCs/>
          <w:color w:val="000000"/>
          <w:sz w:val="22"/>
          <w:szCs w:val="22"/>
          <w:u w:val="single"/>
        </w:rPr>
        <w:t>Fiscal Impact Statement</w:t>
      </w:r>
    </w:p>
    <w:p w:rsidR="00C87B68" w:rsidRPr="003929C8" w:rsidRDefault="00C87B68" w:rsidP="00C87B68">
      <w:pPr>
        <w:autoSpaceDE w:val="0"/>
        <w:autoSpaceDN w:val="0"/>
        <w:jc w:val="center"/>
        <w:rPr>
          <w:rFonts w:ascii="Arial" w:hAnsi="Arial" w:cs="Arial"/>
          <w:b/>
          <w:bCs/>
          <w:color w:val="000000"/>
          <w:sz w:val="22"/>
          <w:szCs w:val="22"/>
        </w:rPr>
      </w:pPr>
      <w:r w:rsidRPr="003929C8">
        <w:rPr>
          <w:rFonts w:ascii="Arial" w:hAnsi="Arial" w:cs="Arial"/>
          <w:b/>
          <w:bCs/>
          <w:color w:val="000000"/>
          <w:sz w:val="22"/>
          <w:szCs w:val="22"/>
        </w:rPr>
        <w:t>Prepared by the Office of Fiscal and Program Review</w:t>
      </w:r>
    </w:p>
    <w:p w:rsidR="00C87B68" w:rsidRDefault="00C87B68" w:rsidP="00C87B68">
      <w:pPr>
        <w:autoSpaceDE w:val="0"/>
        <w:autoSpaceDN w:val="0"/>
        <w:jc w:val="center"/>
        <w:rPr>
          <w:rFonts w:ascii="Arial" w:hAnsi="Arial" w:cs="Arial"/>
          <w:b/>
          <w:bCs/>
          <w:color w:val="000000"/>
          <w:sz w:val="22"/>
          <w:szCs w:val="22"/>
        </w:rPr>
      </w:pPr>
    </w:p>
    <w:p w:rsidR="00C87B68" w:rsidRDefault="00C87B68" w:rsidP="00C87B68">
      <w:pPr>
        <w:autoSpaceDE w:val="0"/>
        <w:autoSpaceDN w:val="0"/>
        <w:rPr>
          <w:rFonts w:ascii="Arial" w:hAnsi="Arial" w:cs="Arial"/>
          <w:bCs/>
          <w:color w:val="000000"/>
          <w:sz w:val="22"/>
          <w:szCs w:val="22"/>
        </w:rPr>
      </w:pPr>
      <w:r>
        <w:rPr>
          <w:rFonts w:ascii="Arial" w:hAnsi="Arial" w:cs="Arial"/>
          <w:b/>
          <w:bCs/>
          <w:color w:val="000000"/>
          <w:sz w:val="22"/>
          <w:szCs w:val="22"/>
        </w:rPr>
        <w:tab/>
      </w:r>
      <w:r w:rsidRPr="00F33968">
        <w:rPr>
          <w:rFonts w:ascii="Arial" w:hAnsi="Arial" w:cs="Arial"/>
          <w:bCs/>
          <w:color w:val="000000"/>
          <w:sz w:val="22"/>
          <w:szCs w:val="22"/>
        </w:rPr>
        <w:t>This bond issue</w:t>
      </w:r>
      <w:r>
        <w:rPr>
          <w:rFonts w:ascii="Arial" w:hAnsi="Arial" w:cs="Arial"/>
          <w:bCs/>
          <w:color w:val="000000"/>
          <w:sz w:val="22"/>
          <w:szCs w:val="22"/>
        </w:rPr>
        <w:t xml:space="preserve"> </w:t>
      </w:r>
      <w:r w:rsidRPr="00F33968">
        <w:rPr>
          <w:rFonts w:ascii="Arial" w:hAnsi="Arial" w:cs="Arial"/>
          <w:bCs/>
          <w:color w:val="000000"/>
          <w:sz w:val="22"/>
          <w:szCs w:val="22"/>
        </w:rPr>
        <w:t>has no</w:t>
      </w:r>
      <w:r>
        <w:rPr>
          <w:rFonts w:ascii="Arial" w:hAnsi="Arial" w:cs="Arial"/>
          <w:bCs/>
          <w:color w:val="000000"/>
          <w:sz w:val="22"/>
          <w:szCs w:val="22"/>
        </w:rPr>
        <w:t xml:space="preserve"> significant fiscal impact other than the debt service costs identified above.</w:t>
      </w:r>
      <w:r w:rsidRPr="00F33968">
        <w:rPr>
          <w:rFonts w:ascii="Arial" w:hAnsi="Arial" w:cs="Arial"/>
          <w:bCs/>
          <w:color w:val="000000"/>
          <w:sz w:val="22"/>
          <w:szCs w:val="22"/>
        </w:rPr>
        <w:t xml:space="preserve"> </w:t>
      </w:r>
    </w:p>
    <w:p w:rsidR="004A4B5D" w:rsidRDefault="004A4B5D" w:rsidP="00C87B68">
      <w:pPr>
        <w:autoSpaceDE w:val="0"/>
        <w:autoSpaceDN w:val="0"/>
        <w:rPr>
          <w:rFonts w:ascii="Arial" w:hAnsi="Arial" w:cs="Arial"/>
          <w:bCs/>
          <w:color w:val="000000"/>
          <w:sz w:val="22"/>
          <w:szCs w:val="22"/>
        </w:rPr>
      </w:pPr>
    </w:p>
    <w:p w:rsidR="004A4B5D" w:rsidRDefault="004A4B5D" w:rsidP="00C87B68">
      <w:pPr>
        <w:autoSpaceDE w:val="0"/>
        <w:autoSpaceDN w:val="0"/>
        <w:rPr>
          <w:rFonts w:ascii="Arial" w:hAnsi="Arial" w:cs="Arial"/>
          <w:bCs/>
          <w:color w:val="000000"/>
          <w:sz w:val="22"/>
          <w:szCs w:val="22"/>
        </w:rPr>
      </w:pPr>
    </w:p>
    <w:p w:rsidR="004A4B5D" w:rsidRPr="004A4B5D" w:rsidRDefault="004A4B5D" w:rsidP="004A4B5D">
      <w:pPr>
        <w:autoSpaceDE w:val="0"/>
        <w:autoSpaceDN w:val="0"/>
        <w:jc w:val="center"/>
        <w:rPr>
          <w:rFonts w:ascii="Arial" w:hAnsi="Arial" w:cs="Arial"/>
          <w:b/>
          <w:bCs/>
          <w:color w:val="000000"/>
          <w:sz w:val="22"/>
          <w:szCs w:val="22"/>
          <w:u w:val="single"/>
        </w:rPr>
      </w:pPr>
      <w:r w:rsidRPr="004A4B5D">
        <w:rPr>
          <w:rFonts w:ascii="Arial" w:hAnsi="Arial" w:cs="Arial"/>
          <w:b/>
          <w:bCs/>
          <w:color w:val="000000"/>
          <w:sz w:val="22"/>
          <w:szCs w:val="22"/>
          <w:u w:val="single"/>
        </w:rPr>
        <w:t>Public Comments</w:t>
      </w:r>
    </w:p>
    <w:p w:rsidR="004A4B5D" w:rsidRDefault="004A4B5D" w:rsidP="004A4B5D">
      <w:pPr>
        <w:autoSpaceDE w:val="0"/>
        <w:autoSpaceDN w:val="0"/>
        <w:jc w:val="center"/>
        <w:rPr>
          <w:rFonts w:ascii="Arial" w:hAnsi="Arial" w:cs="Arial"/>
          <w:bCs/>
          <w:color w:val="000000"/>
          <w:sz w:val="22"/>
          <w:szCs w:val="22"/>
        </w:rPr>
      </w:pPr>
    </w:p>
    <w:p w:rsidR="004A4B5D" w:rsidRPr="00F33968" w:rsidRDefault="004A4B5D" w:rsidP="001F52E9">
      <w:pPr>
        <w:autoSpaceDE w:val="0"/>
        <w:autoSpaceDN w:val="0"/>
        <w:ind w:firstLine="720"/>
        <w:rPr>
          <w:rFonts w:ascii="Arial" w:hAnsi="Arial" w:cs="Arial"/>
          <w:bCs/>
          <w:color w:val="000000"/>
          <w:sz w:val="22"/>
          <w:szCs w:val="22"/>
        </w:rPr>
      </w:pPr>
      <w:r>
        <w:rPr>
          <w:rFonts w:ascii="Arial" w:hAnsi="Arial" w:cs="Arial"/>
          <w:bCs/>
          <w:color w:val="000000"/>
          <w:sz w:val="22"/>
          <w:szCs w:val="22"/>
        </w:rPr>
        <w:t xml:space="preserve">No </w:t>
      </w:r>
      <w:r w:rsidR="001549F0">
        <w:rPr>
          <w:rFonts w:ascii="Arial" w:hAnsi="Arial" w:cs="Arial"/>
          <w:bCs/>
          <w:color w:val="000000"/>
          <w:sz w:val="22"/>
          <w:szCs w:val="22"/>
        </w:rPr>
        <w:t>p</w:t>
      </w:r>
      <w:r>
        <w:rPr>
          <w:rFonts w:ascii="Arial" w:hAnsi="Arial" w:cs="Arial"/>
          <w:bCs/>
          <w:color w:val="000000"/>
          <w:sz w:val="22"/>
          <w:szCs w:val="22"/>
        </w:rPr>
        <w:t xml:space="preserve">ublic </w:t>
      </w:r>
      <w:r w:rsidR="001549F0">
        <w:rPr>
          <w:rFonts w:ascii="Arial" w:hAnsi="Arial" w:cs="Arial"/>
          <w:bCs/>
          <w:color w:val="000000"/>
          <w:sz w:val="22"/>
          <w:szCs w:val="22"/>
        </w:rPr>
        <w:t>c</w:t>
      </w:r>
      <w:r>
        <w:rPr>
          <w:rFonts w:ascii="Arial" w:hAnsi="Arial" w:cs="Arial"/>
          <w:bCs/>
          <w:color w:val="000000"/>
          <w:sz w:val="22"/>
          <w:szCs w:val="22"/>
        </w:rPr>
        <w:t xml:space="preserve">omments were filed in support </w:t>
      </w:r>
      <w:r w:rsidR="001549F0">
        <w:rPr>
          <w:rFonts w:ascii="Arial" w:hAnsi="Arial" w:cs="Arial"/>
          <w:bCs/>
          <w:color w:val="000000"/>
          <w:sz w:val="22"/>
          <w:szCs w:val="22"/>
        </w:rPr>
        <w:t xml:space="preserve">of </w:t>
      </w:r>
      <w:r>
        <w:rPr>
          <w:rFonts w:ascii="Arial" w:hAnsi="Arial" w:cs="Arial"/>
          <w:bCs/>
          <w:color w:val="000000"/>
          <w:sz w:val="22"/>
          <w:szCs w:val="22"/>
        </w:rPr>
        <w:t xml:space="preserve">or opposition </w:t>
      </w:r>
      <w:r w:rsidR="001549F0">
        <w:rPr>
          <w:rFonts w:ascii="Arial" w:hAnsi="Arial" w:cs="Arial"/>
          <w:bCs/>
          <w:color w:val="000000"/>
          <w:sz w:val="22"/>
          <w:szCs w:val="22"/>
        </w:rPr>
        <w:t xml:space="preserve">to </w:t>
      </w:r>
      <w:r>
        <w:rPr>
          <w:rFonts w:ascii="Arial" w:hAnsi="Arial" w:cs="Arial"/>
          <w:bCs/>
          <w:color w:val="000000"/>
          <w:sz w:val="22"/>
          <w:szCs w:val="22"/>
        </w:rPr>
        <w:t>Question 2.</w:t>
      </w:r>
    </w:p>
    <w:p w:rsidR="00176479" w:rsidRDefault="00176479" w:rsidP="008E08CC">
      <w:pPr>
        <w:widowControl w:val="0"/>
        <w:autoSpaceDE w:val="0"/>
        <w:autoSpaceDN w:val="0"/>
        <w:adjustRightInd w:val="0"/>
        <w:rPr>
          <w:rFonts w:ascii="Arial" w:hAnsi="Arial" w:cs="Arial"/>
          <w:bCs/>
          <w:color w:val="000000"/>
          <w:sz w:val="22"/>
          <w:szCs w:val="22"/>
        </w:rPr>
      </w:pPr>
    </w:p>
    <w:p w:rsidR="006A6CFF" w:rsidRPr="00B43950" w:rsidRDefault="006A6CFF" w:rsidP="006A6CFF">
      <w:pPr>
        <w:widowControl w:val="0"/>
        <w:pBdr>
          <w:top w:val="nil"/>
          <w:left w:val="nil"/>
          <w:bottom w:val="nil"/>
          <w:right w:val="nil"/>
          <w:between w:val="nil"/>
          <w:bar w:val="nil"/>
        </w:pBdr>
        <w:rPr>
          <w:rFonts w:ascii="Arial" w:eastAsia="Arial" w:hAnsi="Arial" w:cs="Arial"/>
          <w:color w:val="000000"/>
          <w:sz w:val="20"/>
          <w:u w:color="000000"/>
          <w:bdr w:val="nil"/>
        </w:rPr>
      </w:pPr>
    </w:p>
    <w:p w:rsidR="00D445BA" w:rsidRDefault="00D445BA" w:rsidP="00BB6CCE">
      <w:pPr>
        <w:widowControl w:val="0"/>
        <w:autoSpaceDE w:val="0"/>
        <w:autoSpaceDN w:val="0"/>
        <w:adjustRightInd w:val="0"/>
        <w:rPr>
          <w:rFonts w:ascii="Arial" w:hAnsi="Arial" w:cs="Arial"/>
          <w:sz w:val="22"/>
          <w:szCs w:val="22"/>
        </w:rPr>
      </w:pPr>
      <w:r>
        <w:rPr>
          <w:rFonts w:ascii="Arial" w:hAnsi="Arial" w:cs="Arial"/>
          <w:sz w:val="22"/>
          <w:szCs w:val="22"/>
        </w:rPr>
        <w:br w:type="page"/>
      </w:r>
    </w:p>
    <w:p w:rsidR="007A5836" w:rsidRDefault="007A5836" w:rsidP="001549F0">
      <w:pPr>
        <w:pBdr>
          <w:top w:val="single" w:sz="4" w:space="1" w:color="auto"/>
        </w:pBdr>
        <w:rPr>
          <w:rFonts w:ascii="Arial" w:hAnsi="Arial" w:cs="Arial"/>
          <w:sz w:val="22"/>
          <w:szCs w:val="22"/>
        </w:rPr>
      </w:pPr>
    </w:p>
    <w:p w:rsidR="007A5836" w:rsidRDefault="007A5836" w:rsidP="001549F0">
      <w:pPr>
        <w:pStyle w:val="Heading4"/>
        <w:pBdr>
          <w:top w:val="single" w:sz="4" w:space="1" w:color="auto"/>
        </w:pBdr>
        <w:rPr>
          <w:rFonts w:ascii="Arial" w:hAnsi="Arial" w:cs="Arial"/>
          <w:sz w:val="22"/>
          <w:szCs w:val="22"/>
        </w:rPr>
      </w:pPr>
      <w:r w:rsidRPr="003929C8">
        <w:rPr>
          <w:rFonts w:ascii="Arial" w:hAnsi="Arial" w:cs="Arial"/>
          <w:sz w:val="22"/>
          <w:szCs w:val="22"/>
        </w:rPr>
        <w:t xml:space="preserve">Question </w:t>
      </w:r>
      <w:r w:rsidR="001C5072">
        <w:rPr>
          <w:rFonts w:ascii="Arial" w:hAnsi="Arial" w:cs="Arial"/>
          <w:sz w:val="22"/>
          <w:szCs w:val="22"/>
        </w:rPr>
        <w:t>3</w:t>
      </w:r>
      <w:r w:rsidRPr="003929C8">
        <w:rPr>
          <w:rFonts w:ascii="Arial" w:hAnsi="Arial" w:cs="Arial"/>
          <w:sz w:val="22"/>
          <w:szCs w:val="22"/>
        </w:rPr>
        <w:t>:  Bond Issue</w:t>
      </w:r>
    </w:p>
    <w:p w:rsidR="00D15738" w:rsidRDefault="00D15738" w:rsidP="00D15738"/>
    <w:p w:rsidR="00D15738" w:rsidRDefault="00D15738" w:rsidP="001549F0">
      <w:pPr>
        <w:pBdr>
          <w:bottom w:val="single" w:sz="4" w:space="1" w:color="auto"/>
        </w:pBdr>
        <w:autoSpaceDE w:val="0"/>
        <w:autoSpaceDN w:val="0"/>
        <w:adjustRightInd w:val="0"/>
        <w:jc w:val="both"/>
        <w:rPr>
          <w:rFonts w:ascii="Arial" w:hAnsi="Arial" w:cs="Arial"/>
          <w:color w:val="000000"/>
          <w:sz w:val="22"/>
          <w:szCs w:val="22"/>
        </w:rPr>
      </w:pPr>
      <w:r w:rsidRPr="004A4B5D">
        <w:rPr>
          <w:rFonts w:ascii="Arial" w:hAnsi="Arial" w:cs="Arial"/>
          <w:color w:val="000000"/>
          <w:sz w:val="22"/>
          <w:szCs w:val="22"/>
        </w:rPr>
        <w:t>Do you favor a $106,000,000 bond issue, including $101,000,000 for construction, reconstruction and rehabilitation of highways and bridges and for facilities and equipment related to ports, piers, harbors, marine transportation, freight and passenger railroads, aviation, transit and bicycle and pedestrian trails, to be used to match an estimated $137,000,000 in federal and other funds, and $5,000,000 for the upgrade of municipal culverts at stream crossings?</w:t>
      </w:r>
    </w:p>
    <w:p w:rsidR="001549F0" w:rsidRPr="004A4B5D" w:rsidRDefault="001549F0" w:rsidP="001549F0">
      <w:pPr>
        <w:pBdr>
          <w:bottom w:val="single" w:sz="4" w:space="1" w:color="auto"/>
        </w:pBdr>
        <w:autoSpaceDE w:val="0"/>
        <w:autoSpaceDN w:val="0"/>
        <w:adjustRightInd w:val="0"/>
        <w:jc w:val="both"/>
        <w:rPr>
          <w:rFonts w:ascii="Arial" w:hAnsi="Arial" w:cs="Arial"/>
          <w:sz w:val="22"/>
          <w:szCs w:val="22"/>
        </w:rPr>
      </w:pPr>
    </w:p>
    <w:p w:rsidR="007A5836" w:rsidRPr="003929C8" w:rsidRDefault="007A5836" w:rsidP="001549F0">
      <w:pPr>
        <w:pStyle w:val="Heading5"/>
        <w:pBdr>
          <w:top w:val="none" w:sz="0" w:space="0" w:color="auto"/>
        </w:pBdr>
        <w:rPr>
          <w:rFonts w:ascii="Arial" w:hAnsi="Arial" w:cs="Arial"/>
          <w:b w:val="0"/>
          <w:sz w:val="22"/>
          <w:szCs w:val="22"/>
        </w:rPr>
      </w:pPr>
    </w:p>
    <w:p w:rsidR="007A5836" w:rsidRPr="00D15738" w:rsidRDefault="007A5836" w:rsidP="007A5836">
      <w:pPr>
        <w:widowControl w:val="0"/>
        <w:autoSpaceDE w:val="0"/>
        <w:autoSpaceDN w:val="0"/>
        <w:adjustRightInd w:val="0"/>
        <w:jc w:val="center"/>
        <w:rPr>
          <w:rFonts w:ascii="Arial" w:hAnsi="Arial" w:cs="Arial"/>
          <w:b/>
          <w:bCs/>
          <w:color w:val="000000"/>
          <w:sz w:val="22"/>
          <w:szCs w:val="22"/>
        </w:rPr>
      </w:pPr>
      <w:r w:rsidRPr="00D15738">
        <w:rPr>
          <w:rFonts w:ascii="Arial" w:hAnsi="Arial" w:cs="Arial"/>
          <w:b/>
          <w:bCs/>
          <w:color w:val="000000"/>
          <w:sz w:val="22"/>
          <w:szCs w:val="22"/>
        </w:rPr>
        <w:t>STATE OF MAINE</w:t>
      </w:r>
    </w:p>
    <w:p w:rsidR="007A5836" w:rsidRPr="00D15738" w:rsidRDefault="007A5836" w:rsidP="007A5836">
      <w:pPr>
        <w:jc w:val="center"/>
        <w:rPr>
          <w:rFonts w:ascii="Arial" w:hAnsi="Arial" w:cs="Arial"/>
          <w:b/>
          <w:color w:val="000000"/>
          <w:sz w:val="22"/>
          <w:szCs w:val="22"/>
        </w:rPr>
      </w:pPr>
      <w:r w:rsidRPr="00D15738">
        <w:rPr>
          <w:rFonts w:ascii="Arial" w:hAnsi="Arial" w:cs="Arial"/>
          <w:b/>
          <w:bCs/>
          <w:color w:val="000000"/>
          <w:sz w:val="22"/>
          <w:szCs w:val="22"/>
        </w:rPr>
        <w:t xml:space="preserve">Chapter </w:t>
      </w:r>
      <w:r w:rsidR="00D15738" w:rsidRPr="00D15738">
        <w:rPr>
          <w:rFonts w:ascii="Arial" w:hAnsi="Arial" w:cs="Arial"/>
          <w:b/>
          <w:color w:val="000000"/>
          <w:sz w:val="22"/>
          <w:szCs w:val="22"/>
        </w:rPr>
        <w:t>467</w:t>
      </w:r>
    </w:p>
    <w:p w:rsidR="007A5836" w:rsidRPr="00D15738" w:rsidRDefault="007A5836" w:rsidP="007A5836">
      <w:pPr>
        <w:widowControl w:val="0"/>
        <w:autoSpaceDE w:val="0"/>
        <w:autoSpaceDN w:val="0"/>
        <w:adjustRightInd w:val="0"/>
        <w:jc w:val="center"/>
        <w:rPr>
          <w:rFonts w:ascii="Arial" w:hAnsi="Arial" w:cs="Arial"/>
          <w:b/>
          <w:color w:val="000000"/>
          <w:sz w:val="22"/>
          <w:szCs w:val="22"/>
        </w:rPr>
      </w:pPr>
      <w:r w:rsidRPr="00D15738">
        <w:rPr>
          <w:rFonts w:ascii="Arial" w:hAnsi="Arial" w:cs="Arial"/>
          <w:b/>
          <w:bCs/>
          <w:color w:val="000000"/>
          <w:sz w:val="22"/>
          <w:szCs w:val="22"/>
        </w:rPr>
        <w:t xml:space="preserve">Public Laws of </w:t>
      </w:r>
      <w:r w:rsidR="005672A1" w:rsidRPr="00D15738">
        <w:rPr>
          <w:rFonts w:ascii="Arial" w:hAnsi="Arial" w:cs="Arial"/>
          <w:b/>
          <w:color w:val="000000"/>
          <w:sz w:val="22"/>
          <w:szCs w:val="22"/>
        </w:rPr>
        <w:t>2017</w:t>
      </w:r>
    </w:p>
    <w:p w:rsidR="007A5836" w:rsidRPr="003929C8" w:rsidRDefault="00061F67" w:rsidP="007A5836">
      <w:pPr>
        <w:widowControl w:val="0"/>
        <w:autoSpaceDE w:val="0"/>
        <w:autoSpaceDN w:val="0"/>
        <w:adjustRightInd w:val="0"/>
        <w:jc w:val="center"/>
        <w:rPr>
          <w:rFonts w:ascii="Arial" w:hAnsi="Arial" w:cs="Arial"/>
          <w:b/>
          <w:color w:val="000000"/>
          <w:sz w:val="22"/>
          <w:szCs w:val="22"/>
        </w:rPr>
      </w:pPr>
      <w:r w:rsidRPr="00D15738">
        <w:rPr>
          <w:rFonts w:ascii="Arial" w:hAnsi="Arial" w:cs="Arial"/>
          <w:b/>
          <w:bCs/>
          <w:color w:val="000000"/>
          <w:sz w:val="22"/>
          <w:szCs w:val="22"/>
        </w:rPr>
        <w:t xml:space="preserve">Approved </w:t>
      </w:r>
      <w:r w:rsidR="00D15738" w:rsidRPr="00D15738">
        <w:rPr>
          <w:rFonts w:ascii="Arial" w:hAnsi="Arial" w:cs="Arial"/>
          <w:b/>
          <w:bCs/>
          <w:color w:val="000000"/>
          <w:sz w:val="22"/>
          <w:szCs w:val="22"/>
        </w:rPr>
        <w:t>July 10, 2018</w:t>
      </w:r>
    </w:p>
    <w:p w:rsidR="004A4B5D" w:rsidRPr="00A36576" w:rsidRDefault="004A4B5D" w:rsidP="004A4B5D">
      <w:pPr>
        <w:autoSpaceDE w:val="0"/>
        <w:autoSpaceDN w:val="0"/>
        <w:adjustRightInd w:val="0"/>
        <w:spacing w:before="200"/>
        <w:jc w:val="center"/>
        <w:rPr>
          <w:sz w:val="22"/>
          <w:szCs w:val="22"/>
        </w:rPr>
      </w:pPr>
      <w:r w:rsidRPr="00A36576">
        <w:rPr>
          <w:rFonts w:ascii="Arial" w:hAnsi="Arial" w:cs="Arial"/>
          <w:b/>
          <w:bCs/>
          <w:color w:val="000000"/>
          <w:sz w:val="22"/>
          <w:szCs w:val="22"/>
        </w:rPr>
        <w:t xml:space="preserve">An Act </w:t>
      </w:r>
      <w:proofErr w:type="gramStart"/>
      <w:r w:rsidRPr="00A36576">
        <w:rPr>
          <w:rFonts w:ascii="Arial" w:hAnsi="Arial" w:cs="Arial"/>
          <w:b/>
          <w:bCs/>
          <w:color w:val="000000"/>
          <w:sz w:val="22"/>
          <w:szCs w:val="22"/>
        </w:rPr>
        <w:t>To</w:t>
      </w:r>
      <w:proofErr w:type="gramEnd"/>
      <w:r w:rsidRPr="00A36576">
        <w:rPr>
          <w:rFonts w:ascii="Arial" w:hAnsi="Arial" w:cs="Arial"/>
          <w:b/>
          <w:bCs/>
          <w:color w:val="000000"/>
          <w:sz w:val="22"/>
          <w:szCs w:val="22"/>
        </w:rPr>
        <w:t xml:space="preserve"> Authorize a General Fund Bond Issue To Improve Multimodal Facilities, Highways and Bridges and Municipal Culverts</w:t>
      </w:r>
    </w:p>
    <w:p w:rsidR="004A4B5D" w:rsidRPr="004A4B5D" w:rsidRDefault="004A4B5D" w:rsidP="004A4B5D">
      <w:pPr>
        <w:autoSpaceDE w:val="0"/>
        <w:autoSpaceDN w:val="0"/>
        <w:adjustRightInd w:val="0"/>
        <w:spacing w:before="120"/>
        <w:ind w:firstLine="560"/>
        <w:jc w:val="both"/>
        <w:rPr>
          <w:rFonts w:ascii="Arial" w:hAnsi="Arial" w:cs="Arial"/>
          <w:sz w:val="22"/>
          <w:szCs w:val="22"/>
        </w:rPr>
      </w:pPr>
      <w:r w:rsidRPr="004A4B5D">
        <w:rPr>
          <w:rFonts w:ascii="Arial" w:hAnsi="Arial" w:cs="Arial"/>
          <w:b/>
          <w:bCs/>
          <w:color w:val="000000"/>
          <w:sz w:val="22"/>
          <w:szCs w:val="22"/>
        </w:rPr>
        <w:t xml:space="preserve">Preamble.  </w:t>
      </w:r>
      <w:r w:rsidRPr="004A4B5D">
        <w:rPr>
          <w:rFonts w:ascii="Arial" w:hAnsi="Arial" w:cs="Arial"/>
          <w:color w:val="000000"/>
          <w:sz w:val="22"/>
          <w:szCs w:val="22"/>
        </w:rPr>
        <w:t>Two thirds of both Houses of the Legislature deeming it necessary in accordance with the Constitution of Maine, Article IX, Section 14 to authorize the issuance of bonds on behalf of the State of Maine to provide funds as described in this Act,</w:t>
      </w:r>
    </w:p>
    <w:p w:rsidR="004A4B5D" w:rsidRPr="004A4B5D" w:rsidRDefault="004A4B5D" w:rsidP="004A4B5D">
      <w:pPr>
        <w:autoSpaceDE w:val="0"/>
        <w:autoSpaceDN w:val="0"/>
        <w:adjustRightInd w:val="0"/>
        <w:spacing w:before="120"/>
        <w:jc w:val="both"/>
        <w:rPr>
          <w:rFonts w:ascii="Arial" w:hAnsi="Arial" w:cs="Arial"/>
          <w:sz w:val="22"/>
          <w:szCs w:val="22"/>
        </w:rPr>
      </w:pPr>
      <w:r w:rsidRPr="004A4B5D">
        <w:rPr>
          <w:rFonts w:ascii="Arial" w:hAnsi="Arial" w:cs="Arial"/>
          <w:b/>
          <w:bCs/>
          <w:color w:val="000000"/>
          <w:sz w:val="22"/>
          <w:szCs w:val="22"/>
        </w:rPr>
        <w:t>Be it enacted by the People of the State of Maine as follows:</w:t>
      </w:r>
    </w:p>
    <w:p w:rsidR="004A4B5D" w:rsidRPr="004A4B5D" w:rsidRDefault="004A4B5D" w:rsidP="004A4B5D">
      <w:pPr>
        <w:autoSpaceDE w:val="0"/>
        <w:autoSpaceDN w:val="0"/>
        <w:adjustRightInd w:val="0"/>
        <w:spacing w:before="120"/>
        <w:ind w:firstLine="480"/>
        <w:jc w:val="both"/>
        <w:rPr>
          <w:rFonts w:ascii="Arial" w:hAnsi="Arial" w:cs="Arial"/>
          <w:sz w:val="22"/>
          <w:szCs w:val="22"/>
        </w:rPr>
      </w:pPr>
      <w:r w:rsidRPr="004A4B5D">
        <w:rPr>
          <w:rFonts w:ascii="Arial" w:hAnsi="Arial" w:cs="Arial"/>
          <w:b/>
          <w:bCs/>
          <w:color w:val="000000"/>
          <w:sz w:val="22"/>
          <w:szCs w:val="22"/>
        </w:rPr>
        <w:t xml:space="preserve">Sec. 1. Authorization of bonds. </w:t>
      </w:r>
      <w:r w:rsidRPr="004A4B5D">
        <w:rPr>
          <w:rFonts w:ascii="Arial" w:hAnsi="Arial" w:cs="Arial"/>
          <w:color w:val="000000"/>
          <w:sz w:val="22"/>
          <w:szCs w:val="22"/>
        </w:rPr>
        <w:t>The Treasurer of State is authorized, under the direction of the Governor, to issue bonds in the name and on behalf of the State in an amount not exceeding $106,000,000 for the purposes described in section 5 of this Act. The bonds are a pledge of the full faith and credit of the State. The bonds may not run for a period longer than 10 years from the date of the original issue of the bonds.</w:t>
      </w:r>
    </w:p>
    <w:p w:rsidR="004A4B5D" w:rsidRPr="004A4B5D" w:rsidRDefault="004A4B5D" w:rsidP="004A4B5D">
      <w:pPr>
        <w:autoSpaceDE w:val="0"/>
        <w:autoSpaceDN w:val="0"/>
        <w:adjustRightInd w:val="0"/>
        <w:spacing w:before="120"/>
        <w:ind w:firstLine="480"/>
        <w:jc w:val="both"/>
        <w:rPr>
          <w:rFonts w:ascii="Arial" w:hAnsi="Arial" w:cs="Arial"/>
          <w:sz w:val="22"/>
          <w:szCs w:val="22"/>
        </w:rPr>
      </w:pPr>
      <w:r w:rsidRPr="004A4B5D">
        <w:rPr>
          <w:rFonts w:ascii="Arial" w:hAnsi="Arial" w:cs="Arial"/>
          <w:b/>
          <w:bCs/>
          <w:color w:val="000000"/>
          <w:sz w:val="22"/>
          <w:szCs w:val="22"/>
        </w:rPr>
        <w:t xml:space="preserve">Sec. 2. Records of bonds issued; Treasurer of State. </w:t>
      </w:r>
      <w:r w:rsidRPr="004A4B5D">
        <w:rPr>
          <w:rFonts w:ascii="Arial" w:hAnsi="Arial" w:cs="Arial"/>
          <w:color w:val="000000"/>
          <w:sz w:val="22"/>
          <w:szCs w:val="22"/>
        </w:rPr>
        <w:t>The Treasurer of State shall ensure that an account of each bond is kept showing the number of the bond, the name of the successful bidder to whom sold, the amount received for the bond, the date of sale and the date when payable.</w:t>
      </w:r>
    </w:p>
    <w:p w:rsidR="004A4B5D" w:rsidRPr="004A4B5D" w:rsidRDefault="004A4B5D" w:rsidP="004A4B5D">
      <w:pPr>
        <w:autoSpaceDE w:val="0"/>
        <w:autoSpaceDN w:val="0"/>
        <w:adjustRightInd w:val="0"/>
        <w:spacing w:before="120"/>
        <w:ind w:firstLine="480"/>
        <w:jc w:val="both"/>
        <w:rPr>
          <w:rFonts w:ascii="Arial" w:hAnsi="Arial" w:cs="Arial"/>
          <w:sz w:val="22"/>
          <w:szCs w:val="22"/>
        </w:rPr>
      </w:pPr>
      <w:r w:rsidRPr="004A4B5D">
        <w:rPr>
          <w:rFonts w:ascii="Arial" w:hAnsi="Arial" w:cs="Arial"/>
          <w:b/>
          <w:bCs/>
          <w:color w:val="000000"/>
          <w:sz w:val="22"/>
          <w:szCs w:val="22"/>
        </w:rPr>
        <w:t xml:space="preserve">Sec. 3. Sale; how negotiated; proceeds appropriated. </w:t>
      </w:r>
      <w:r w:rsidRPr="004A4B5D">
        <w:rPr>
          <w:rFonts w:ascii="Arial" w:hAnsi="Arial" w:cs="Arial"/>
          <w:color w:val="000000"/>
          <w:sz w:val="22"/>
          <w:szCs w:val="22"/>
        </w:rPr>
        <w:t>The Treasurer of State may negotiate the sale of the bonds by direction of the Governor, but no bond may be loaned, pledged or hypothecated on behalf of the State. The proceeds of the sale of the bonds, which must be held by the Treasurer of State and paid by the Treasurer of State upon warrants drawn by the State Controller, are appropriated solely for the purposes set forth in this Act. Any unencumbered balances remaining at the completion of the project in this Act lapse to the Office of the Treasurer of State to be used for the retirement of general obligation bonds.</w:t>
      </w:r>
    </w:p>
    <w:p w:rsidR="004A4B5D" w:rsidRPr="004A4B5D" w:rsidRDefault="004A4B5D" w:rsidP="004A4B5D">
      <w:pPr>
        <w:autoSpaceDE w:val="0"/>
        <w:autoSpaceDN w:val="0"/>
        <w:adjustRightInd w:val="0"/>
        <w:spacing w:before="120"/>
        <w:ind w:firstLine="480"/>
        <w:jc w:val="both"/>
        <w:rPr>
          <w:rFonts w:ascii="Arial" w:hAnsi="Arial" w:cs="Arial"/>
          <w:sz w:val="22"/>
          <w:szCs w:val="22"/>
        </w:rPr>
      </w:pPr>
      <w:r w:rsidRPr="004A4B5D">
        <w:rPr>
          <w:rFonts w:ascii="Arial" w:hAnsi="Arial" w:cs="Arial"/>
          <w:b/>
          <w:bCs/>
          <w:color w:val="000000"/>
          <w:sz w:val="22"/>
          <w:szCs w:val="22"/>
        </w:rPr>
        <w:t xml:space="preserve">Sec. 4. Interest and debt retirement. </w:t>
      </w:r>
      <w:r w:rsidRPr="004A4B5D">
        <w:rPr>
          <w:rFonts w:ascii="Arial" w:hAnsi="Arial" w:cs="Arial"/>
          <w:color w:val="000000"/>
          <w:sz w:val="22"/>
          <w:szCs w:val="22"/>
        </w:rPr>
        <w:t>The Treasurer of State shall pay interest due or accruing on any bonds issued under this Act and all sums coming due for payment of bonds at maturity.</w:t>
      </w:r>
    </w:p>
    <w:p w:rsidR="004A4B5D" w:rsidRPr="004A4B5D" w:rsidRDefault="004A4B5D" w:rsidP="004A4B5D">
      <w:pPr>
        <w:autoSpaceDE w:val="0"/>
        <w:autoSpaceDN w:val="0"/>
        <w:adjustRightInd w:val="0"/>
        <w:spacing w:before="120"/>
        <w:ind w:firstLine="480"/>
        <w:jc w:val="both"/>
        <w:rPr>
          <w:rFonts w:ascii="Arial" w:hAnsi="Arial" w:cs="Arial"/>
          <w:sz w:val="22"/>
          <w:szCs w:val="22"/>
        </w:rPr>
      </w:pPr>
      <w:r w:rsidRPr="004A4B5D">
        <w:rPr>
          <w:rFonts w:ascii="Arial" w:hAnsi="Arial" w:cs="Arial"/>
          <w:b/>
          <w:bCs/>
          <w:color w:val="000000"/>
          <w:sz w:val="22"/>
          <w:szCs w:val="22"/>
        </w:rPr>
        <w:t xml:space="preserve">Sec. 5. Disbursement of bond proceeds from General Fund bond issue. </w:t>
      </w:r>
      <w:r w:rsidRPr="004A4B5D">
        <w:rPr>
          <w:rFonts w:ascii="Arial" w:hAnsi="Arial" w:cs="Arial"/>
          <w:color w:val="000000"/>
          <w:sz w:val="22"/>
          <w:szCs w:val="22"/>
        </w:rPr>
        <w:t>The proceeds of the sale of the bonds authorized under this Act must be expended as designated in the following schedule under the direction and supervision of the agencies and entities set forth in this section.</w:t>
      </w:r>
    </w:p>
    <w:p w:rsidR="004A4B5D" w:rsidRPr="004A4B5D" w:rsidRDefault="004A4B5D" w:rsidP="004A4B5D">
      <w:pPr>
        <w:autoSpaceDE w:val="0"/>
        <w:autoSpaceDN w:val="0"/>
        <w:adjustRightInd w:val="0"/>
        <w:rPr>
          <w:rFonts w:ascii="Arial" w:hAnsi="Arial" w:cs="Arial"/>
          <w:sz w:val="22"/>
          <w:szCs w:val="22"/>
        </w:rPr>
      </w:pPr>
    </w:p>
    <w:tbl>
      <w:tblPr>
        <w:tblW w:w="0" w:type="auto"/>
        <w:tblInd w:w="40" w:type="dxa"/>
        <w:tblLayout w:type="fixed"/>
        <w:tblCellMar>
          <w:left w:w="0" w:type="dxa"/>
          <w:right w:w="0" w:type="dxa"/>
        </w:tblCellMar>
        <w:tblLook w:val="0000" w:firstRow="0" w:lastRow="0" w:firstColumn="0" w:lastColumn="0" w:noHBand="0" w:noVBand="0"/>
      </w:tblPr>
      <w:tblGrid>
        <w:gridCol w:w="3946"/>
        <w:gridCol w:w="3946"/>
      </w:tblGrid>
      <w:tr w:rsidR="004A4B5D" w:rsidRPr="004A4B5D" w:rsidTr="00D15738">
        <w:tc>
          <w:tcPr>
            <w:tcW w:w="3946" w:type="dxa"/>
            <w:tcBorders>
              <w:top w:val="nil"/>
              <w:left w:val="nil"/>
              <w:bottom w:val="nil"/>
              <w:right w:val="nil"/>
            </w:tcBorders>
          </w:tcPr>
          <w:p w:rsidR="004A4B5D" w:rsidRPr="004A4B5D" w:rsidRDefault="004A4B5D" w:rsidP="00D15738">
            <w:pPr>
              <w:autoSpaceDE w:val="0"/>
              <w:autoSpaceDN w:val="0"/>
              <w:adjustRightInd w:val="0"/>
              <w:spacing w:before="40"/>
              <w:rPr>
                <w:rFonts w:ascii="Arial" w:hAnsi="Arial" w:cs="Arial"/>
                <w:sz w:val="22"/>
                <w:szCs w:val="22"/>
              </w:rPr>
            </w:pPr>
            <w:r w:rsidRPr="004A4B5D">
              <w:rPr>
                <w:rFonts w:ascii="Arial" w:hAnsi="Arial" w:cs="Arial"/>
                <w:b/>
                <w:bCs/>
                <w:color w:val="000000"/>
                <w:sz w:val="22"/>
                <w:szCs w:val="22"/>
              </w:rPr>
              <w:t>TRANSPORTATION, DEPARTMENT OF</w:t>
            </w:r>
          </w:p>
        </w:tc>
        <w:tc>
          <w:tcPr>
            <w:tcW w:w="3946" w:type="dxa"/>
            <w:tcBorders>
              <w:top w:val="nil"/>
              <w:left w:val="nil"/>
              <w:bottom w:val="nil"/>
              <w:right w:val="nil"/>
            </w:tcBorders>
          </w:tcPr>
          <w:p w:rsidR="004A4B5D" w:rsidRPr="004A4B5D" w:rsidRDefault="004A4B5D" w:rsidP="00D15738">
            <w:pPr>
              <w:autoSpaceDE w:val="0"/>
              <w:autoSpaceDN w:val="0"/>
              <w:adjustRightInd w:val="0"/>
              <w:rPr>
                <w:rFonts w:ascii="Arial" w:hAnsi="Arial" w:cs="Arial"/>
                <w:sz w:val="22"/>
                <w:szCs w:val="22"/>
              </w:rPr>
            </w:pPr>
          </w:p>
        </w:tc>
      </w:tr>
    </w:tbl>
    <w:p w:rsidR="004A4B5D" w:rsidRPr="004A4B5D" w:rsidRDefault="004A4B5D" w:rsidP="00A36576">
      <w:pPr>
        <w:autoSpaceDE w:val="0"/>
        <w:autoSpaceDN w:val="0"/>
        <w:adjustRightInd w:val="0"/>
        <w:spacing w:before="120"/>
        <w:jc w:val="both"/>
        <w:rPr>
          <w:rFonts w:ascii="Arial" w:hAnsi="Arial" w:cs="Arial"/>
          <w:sz w:val="22"/>
          <w:szCs w:val="22"/>
        </w:rPr>
      </w:pPr>
      <w:r w:rsidRPr="004A4B5D">
        <w:rPr>
          <w:rFonts w:ascii="Arial" w:hAnsi="Arial" w:cs="Arial"/>
          <w:color w:val="000000"/>
          <w:sz w:val="22"/>
          <w:szCs w:val="22"/>
        </w:rPr>
        <w:t> Provides funds to construct or reconstruct Priority 1, Priority 2 and Priority 3 corridors under the Maine Revised Statutes, Title 23, section 73, subsection 7 and associated improvements, for the department's municipal partnership initiative and to replace and rehabilitate bridges.</w:t>
      </w:r>
    </w:p>
    <w:tbl>
      <w:tblPr>
        <w:tblW w:w="0" w:type="auto"/>
        <w:tblInd w:w="40" w:type="dxa"/>
        <w:tblLayout w:type="fixed"/>
        <w:tblCellMar>
          <w:left w:w="0" w:type="dxa"/>
          <w:right w:w="0" w:type="dxa"/>
        </w:tblCellMar>
        <w:tblLook w:val="0000" w:firstRow="0" w:lastRow="0" w:firstColumn="0" w:lastColumn="0" w:noHBand="0" w:noVBand="0"/>
      </w:tblPr>
      <w:tblGrid>
        <w:gridCol w:w="3946"/>
        <w:gridCol w:w="3946"/>
      </w:tblGrid>
      <w:tr w:rsidR="004A4B5D" w:rsidRPr="004A4B5D" w:rsidTr="00D15738">
        <w:tc>
          <w:tcPr>
            <w:tcW w:w="3946" w:type="dxa"/>
            <w:tcBorders>
              <w:top w:val="nil"/>
              <w:left w:val="nil"/>
              <w:bottom w:val="nil"/>
              <w:right w:val="nil"/>
            </w:tcBorders>
          </w:tcPr>
          <w:p w:rsidR="00A36576" w:rsidRDefault="004A4B5D" w:rsidP="00D15738">
            <w:pPr>
              <w:autoSpaceDE w:val="0"/>
              <w:autoSpaceDN w:val="0"/>
              <w:adjustRightInd w:val="0"/>
              <w:spacing w:before="40"/>
              <w:rPr>
                <w:rFonts w:ascii="Arial" w:hAnsi="Arial" w:cs="Arial"/>
                <w:color w:val="000000"/>
                <w:sz w:val="22"/>
                <w:szCs w:val="22"/>
              </w:rPr>
            </w:pPr>
            <w:r w:rsidRPr="004A4B5D">
              <w:rPr>
                <w:rFonts w:ascii="Arial" w:hAnsi="Arial" w:cs="Arial"/>
                <w:color w:val="000000"/>
                <w:sz w:val="22"/>
                <w:szCs w:val="22"/>
              </w:rPr>
              <w:t> </w:t>
            </w:r>
          </w:p>
          <w:p w:rsidR="004A4B5D" w:rsidRPr="004A4B5D" w:rsidRDefault="004A4B5D" w:rsidP="00D15738">
            <w:pPr>
              <w:autoSpaceDE w:val="0"/>
              <w:autoSpaceDN w:val="0"/>
              <w:adjustRightInd w:val="0"/>
              <w:spacing w:before="40"/>
              <w:rPr>
                <w:rFonts w:ascii="Arial" w:hAnsi="Arial" w:cs="Arial"/>
                <w:sz w:val="22"/>
                <w:szCs w:val="22"/>
              </w:rPr>
            </w:pPr>
            <w:r w:rsidRPr="004A4B5D">
              <w:rPr>
                <w:rFonts w:ascii="Arial" w:hAnsi="Arial" w:cs="Arial"/>
                <w:color w:val="000000"/>
                <w:sz w:val="22"/>
                <w:szCs w:val="22"/>
              </w:rPr>
              <w:t>Total</w:t>
            </w:r>
          </w:p>
        </w:tc>
        <w:tc>
          <w:tcPr>
            <w:tcW w:w="3946" w:type="dxa"/>
            <w:tcBorders>
              <w:top w:val="nil"/>
              <w:left w:val="nil"/>
              <w:bottom w:val="nil"/>
              <w:right w:val="nil"/>
            </w:tcBorders>
          </w:tcPr>
          <w:p w:rsidR="004A4B5D" w:rsidRPr="004A4B5D" w:rsidRDefault="004A4B5D" w:rsidP="00D15738">
            <w:pPr>
              <w:autoSpaceDE w:val="0"/>
              <w:autoSpaceDN w:val="0"/>
              <w:adjustRightInd w:val="0"/>
              <w:spacing w:before="40"/>
              <w:jc w:val="right"/>
              <w:rPr>
                <w:rFonts w:ascii="Arial" w:hAnsi="Arial" w:cs="Arial"/>
                <w:sz w:val="22"/>
                <w:szCs w:val="22"/>
              </w:rPr>
            </w:pPr>
            <w:r w:rsidRPr="004A4B5D">
              <w:rPr>
                <w:rFonts w:ascii="Arial" w:hAnsi="Arial" w:cs="Arial"/>
                <w:color w:val="000000"/>
                <w:sz w:val="22"/>
                <w:szCs w:val="22"/>
              </w:rPr>
              <w:t>$80,000,000</w:t>
            </w:r>
          </w:p>
        </w:tc>
      </w:tr>
    </w:tbl>
    <w:p w:rsidR="004A4B5D" w:rsidRPr="004A4B5D" w:rsidRDefault="004A4B5D" w:rsidP="00A36576">
      <w:pPr>
        <w:autoSpaceDE w:val="0"/>
        <w:autoSpaceDN w:val="0"/>
        <w:adjustRightInd w:val="0"/>
        <w:spacing w:before="120"/>
        <w:jc w:val="both"/>
        <w:rPr>
          <w:rFonts w:ascii="Arial" w:hAnsi="Arial" w:cs="Arial"/>
          <w:sz w:val="22"/>
          <w:szCs w:val="22"/>
        </w:rPr>
      </w:pPr>
      <w:r w:rsidRPr="004A4B5D">
        <w:rPr>
          <w:rFonts w:ascii="Arial" w:hAnsi="Arial" w:cs="Arial"/>
          <w:color w:val="000000"/>
          <w:sz w:val="22"/>
          <w:szCs w:val="22"/>
        </w:rPr>
        <w:lastRenderedPageBreak/>
        <w:t> Provides funds for facilities and equipment related to ports, harbors, marine transportation, aviation, freight and passenger railroads, transit and bicycle and pedestrian trails that preserve public safety or otherwise have demonstrated high economic value, including property acquisition.</w:t>
      </w:r>
    </w:p>
    <w:p w:rsidR="004A4B5D" w:rsidRPr="004A4B5D" w:rsidRDefault="004A4B5D" w:rsidP="004A4B5D">
      <w:pPr>
        <w:autoSpaceDE w:val="0"/>
        <w:autoSpaceDN w:val="0"/>
        <w:adjustRightInd w:val="0"/>
        <w:rPr>
          <w:rFonts w:ascii="Arial" w:hAnsi="Arial" w:cs="Arial"/>
          <w:sz w:val="22"/>
          <w:szCs w:val="22"/>
        </w:rPr>
      </w:pPr>
    </w:p>
    <w:tbl>
      <w:tblPr>
        <w:tblW w:w="0" w:type="auto"/>
        <w:tblInd w:w="40" w:type="dxa"/>
        <w:tblLayout w:type="fixed"/>
        <w:tblCellMar>
          <w:left w:w="0" w:type="dxa"/>
          <w:right w:w="0" w:type="dxa"/>
        </w:tblCellMar>
        <w:tblLook w:val="0000" w:firstRow="0" w:lastRow="0" w:firstColumn="0" w:lastColumn="0" w:noHBand="0" w:noVBand="0"/>
      </w:tblPr>
      <w:tblGrid>
        <w:gridCol w:w="3946"/>
        <w:gridCol w:w="3946"/>
      </w:tblGrid>
      <w:tr w:rsidR="004A4B5D" w:rsidRPr="004A4B5D" w:rsidTr="00D15738">
        <w:tc>
          <w:tcPr>
            <w:tcW w:w="3946" w:type="dxa"/>
            <w:tcBorders>
              <w:top w:val="nil"/>
              <w:left w:val="nil"/>
              <w:bottom w:val="nil"/>
              <w:right w:val="nil"/>
            </w:tcBorders>
          </w:tcPr>
          <w:p w:rsidR="004A4B5D" w:rsidRPr="004A4B5D" w:rsidRDefault="004A4B5D" w:rsidP="00D15738">
            <w:pPr>
              <w:autoSpaceDE w:val="0"/>
              <w:autoSpaceDN w:val="0"/>
              <w:adjustRightInd w:val="0"/>
              <w:spacing w:before="40"/>
              <w:rPr>
                <w:rFonts w:ascii="Arial" w:hAnsi="Arial" w:cs="Arial"/>
                <w:sz w:val="22"/>
                <w:szCs w:val="22"/>
              </w:rPr>
            </w:pPr>
            <w:r w:rsidRPr="004A4B5D">
              <w:rPr>
                <w:rFonts w:ascii="Arial" w:hAnsi="Arial" w:cs="Arial"/>
                <w:color w:val="000000"/>
                <w:sz w:val="22"/>
                <w:szCs w:val="22"/>
              </w:rPr>
              <w:t>Total</w:t>
            </w:r>
          </w:p>
        </w:tc>
        <w:tc>
          <w:tcPr>
            <w:tcW w:w="3946" w:type="dxa"/>
            <w:tcBorders>
              <w:top w:val="nil"/>
              <w:left w:val="nil"/>
              <w:bottom w:val="nil"/>
              <w:right w:val="nil"/>
            </w:tcBorders>
          </w:tcPr>
          <w:p w:rsidR="004A4B5D" w:rsidRPr="004A4B5D" w:rsidRDefault="004A4B5D" w:rsidP="00D15738">
            <w:pPr>
              <w:autoSpaceDE w:val="0"/>
              <w:autoSpaceDN w:val="0"/>
              <w:adjustRightInd w:val="0"/>
              <w:spacing w:before="40"/>
              <w:jc w:val="right"/>
              <w:rPr>
                <w:rFonts w:ascii="Arial" w:hAnsi="Arial" w:cs="Arial"/>
                <w:sz w:val="22"/>
                <w:szCs w:val="22"/>
              </w:rPr>
            </w:pPr>
            <w:r w:rsidRPr="004A4B5D">
              <w:rPr>
                <w:rFonts w:ascii="Arial" w:hAnsi="Arial" w:cs="Arial"/>
                <w:color w:val="000000"/>
                <w:sz w:val="22"/>
                <w:szCs w:val="22"/>
              </w:rPr>
              <w:t>$20,000,000</w:t>
            </w:r>
          </w:p>
        </w:tc>
      </w:tr>
      <w:tr w:rsidR="004A4B5D" w:rsidRPr="004A4B5D" w:rsidTr="00D15738">
        <w:tc>
          <w:tcPr>
            <w:tcW w:w="3946" w:type="dxa"/>
            <w:tcBorders>
              <w:top w:val="nil"/>
              <w:left w:val="nil"/>
              <w:bottom w:val="nil"/>
              <w:right w:val="nil"/>
            </w:tcBorders>
          </w:tcPr>
          <w:p w:rsidR="004A4B5D" w:rsidRPr="004A4B5D" w:rsidRDefault="004A4B5D" w:rsidP="00D15738">
            <w:pPr>
              <w:autoSpaceDE w:val="0"/>
              <w:autoSpaceDN w:val="0"/>
              <w:adjustRightInd w:val="0"/>
              <w:spacing w:before="40"/>
              <w:rPr>
                <w:rFonts w:ascii="Arial" w:hAnsi="Arial" w:cs="Arial"/>
                <w:sz w:val="22"/>
                <w:szCs w:val="22"/>
              </w:rPr>
            </w:pPr>
            <w:r w:rsidRPr="004A4B5D">
              <w:rPr>
                <w:rFonts w:ascii="Arial" w:hAnsi="Arial" w:cs="Arial"/>
                <w:color w:val="000000"/>
                <w:sz w:val="22"/>
                <w:szCs w:val="22"/>
              </w:rPr>
              <w:t> </w:t>
            </w:r>
            <w:r w:rsidRPr="004A4B5D">
              <w:rPr>
                <w:rFonts w:ascii="Arial" w:hAnsi="Arial" w:cs="Arial"/>
                <w:b/>
                <w:bCs/>
                <w:color w:val="000000"/>
                <w:sz w:val="22"/>
                <w:szCs w:val="22"/>
              </w:rPr>
              <w:t>MAINE MARITIME ACADEMY</w:t>
            </w:r>
          </w:p>
        </w:tc>
        <w:tc>
          <w:tcPr>
            <w:tcW w:w="3946" w:type="dxa"/>
            <w:tcBorders>
              <w:top w:val="nil"/>
              <w:left w:val="nil"/>
              <w:bottom w:val="nil"/>
              <w:right w:val="nil"/>
            </w:tcBorders>
          </w:tcPr>
          <w:p w:rsidR="004A4B5D" w:rsidRPr="004A4B5D" w:rsidRDefault="004A4B5D" w:rsidP="00D15738">
            <w:pPr>
              <w:autoSpaceDE w:val="0"/>
              <w:autoSpaceDN w:val="0"/>
              <w:adjustRightInd w:val="0"/>
              <w:rPr>
                <w:rFonts w:ascii="Arial" w:hAnsi="Arial" w:cs="Arial"/>
                <w:sz w:val="22"/>
                <w:szCs w:val="22"/>
              </w:rPr>
            </w:pPr>
          </w:p>
        </w:tc>
      </w:tr>
    </w:tbl>
    <w:p w:rsidR="004A4B5D" w:rsidRPr="004A4B5D" w:rsidRDefault="004A4B5D" w:rsidP="00A36576">
      <w:pPr>
        <w:autoSpaceDE w:val="0"/>
        <w:autoSpaceDN w:val="0"/>
        <w:adjustRightInd w:val="0"/>
        <w:spacing w:before="120"/>
        <w:jc w:val="both"/>
        <w:rPr>
          <w:rFonts w:ascii="Arial" w:hAnsi="Arial" w:cs="Arial"/>
          <w:sz w:val="22"/>
          <w:szCs w:val="22"/>
        </w:rPr>
      </w:pPr>
      <w:r w:rsidRPr="004A4B5D">
        <w:rPr>
          <w:rFonts w:ascii="Arial" w:hAnsi="Arial" w:cs="Arial"/>
          <w:color w:val="000000"/>
          <w:sz w:val="22"/>
          <w:szCs w:val="22"/>
        </w:rPr>
        <w:t xml:space="preserve">  Provides funds for improvements to, and remediation of, the Maine Maritime Academy's waterfront pier in </w:t>
      </w:r>
      <w:proofErr w:type="spellStart"/>
      <w:r w:rsidRPr="004A4B5D">
        <w:rPr>
          <w:rFonts w:ascii="Arial" w:hAnsi="Arial" w:cs="Arial"/>
          <w:color w:val="000000"/>
          <w:sz w:val="22"/>
          <w:szCs w:val="22"/>
        </w:rPr>
        <w:t>Castine</w:t>
      </w:r>
      <w:proofErr w:type="spellEnd"/>
      <w:r w:rsidRPr="004A4B5D">
        <w:rPr>
          <w:rFonts w:ascii="Arial" w:hAnsi="Arial" w:cs="Arial"/>
          <w:color w:val="000000"/>
          <w:sz w:val="22"/>
          <w:szCs w:val="22"/>
        </w:rPr>
        <w:t>.</w:t>
      </w:r>
    </w:p>
    <w:tbl>
      <w:tblPr>
        <w:tblW w:w="0" w:type="auto"/>
        <w:tblInd w:w="40" w:type="dxa"/>
        <w:tblLayout w:type="fixed"/>
        <w:tblCellMar>
          <w:left w:w="0" w:type="dxa"/>
          <w:right w:w="0" w:type="dxa"/>
        </w:tblCellMar>
        <w:tblLook w:val="0000" w:firstRow="0" w:lastRow="0" w:firstColumn="0" w:lastColumn="0" w:noHBand="0" w:noVBand="0"/>
      </w:tblPr>
      <w:tblGrid>
        <w:gridCol w:w="3946"/>
        <w:gridCol w:w="3946"/>
      </w:tblGrid>
      <w:tr w:rsidR="004A4B5D" w:rsidRPr="004A4B5D" w:rsidTr="00D15738">
        <w:tc>
          <w:tcPr>
            <w:tcW w:w="3946" w:type="dxa"/>
            <w:tcBorders>
              <w:top w:val="nil"/>
              <w:left w:val="nil"/>
              <w:bottom w:val="nil"/>
              <w:right w:val="nil"/>
            </w:tcBorders>
          </w:tcPr>
          <w:p w:rsidR="004A4B5D" w:rsidRPr="004A4B5D" w:rsidRDefault="004A4B5D" w:rsidP="00D15738">
            <w:pPr>
              <w:autoSpaceDE w:val="0"/>
              <w:autoSpaceDN w:val="0"/>
              <w:adjustRightInd w:val="0"/>
              <w:spacing w:before="40"/>
              <w:rPr>
                <w:rFonts w:ascii="Arial" w:hAnsi="Arial" w:cs="Arial"/>
                <w:sz w:val="22"/>
                <w:szCs w:val="22"/>
              </w:rPr>
            </w:pPr>
            <w:r w:rsidRPr="004A4B5D">
              <w:rPr>
                <w:rFonts w:ascii="Arial" w:hAnsi="Arial" w:cs="Arial"/>
                <w:color w:val="000000"/>
                <w:sz w:val="22"/>
                <w:szCs w:val="22"/>
              </w:rPr>
              <w:t> Total</w:t>
            </w:r>
          </w:p>
        </w:tc>
        <w:tc>
          <w:tcPr>
            <w:tcW w:w="3946" w:type="dxa"/>
            <w:tcBorders>
              <w:top w:val="nil"/>
              <w:left w:val="nil"/>
              <w:bottom w:val="nil"/>
              <w:right w:val="nil"/>
            </w:tcBorders>
          </w:tcPr>
          <w:p w:rsidR="004A4B5D" w:rsidRPr="004A4B5D" w:rsidRDefault="004A4B5D" w:rsidP="00D15738">
            <w:pPr>
              <w:autoSpaceDE w:val="0"/>
              <w:autoSpaceDN w:val="0"/>
              <w:adjustRightInd w:val="0"/>
              <w:spacing w:before="40"/>
              <w:jc w:val="right"/>
              <w:rPr>
                <w:rFonts w:ascii="Arial" w:hAnsi="Arial" w:cs="Arial"/>
                <w:sz w:val="22"/>
                <w:szCs w:val="22"/>
              </w:rPr>
            </w:pPr>
            <w:r w:rsidRPr="004A4B5D">
              <w:rPr>
                <w:rFonts w:ascii="Arial" w:hAnsi="Arial" w:cs="Arial"/>
                <w:color w:val="000000"/>
                <w:sz w:val="22"/>
                <w:szCs w:val="22"/>
              </w:rPr>
              <w:t>$1,000,000</w:t>
            </w:r>
          </w:p>
        </w:tc>
      </w:tr>
    </w:tbl>
    <w:p w:rsidR="004A4B5D" w:rsidRPr="004A4B5D" w:rsidRDefault="004A4B5D" w:rsidP="004A4B5D">
      <w:pPr>
        <w:autoSpaceDE w:val="0"/>
        <w:autoSpaceDN w:val="0"/>
        <w:adjustRightInd w:val="0"/>
        <w:spacing w:before="120"/>
        <w:jc w:val="both"/>
        <w:rPr>
          <w:rFonts w:ascii="Arial" w:hAnsi="Arial" w:cs="Arial"/>
          <w:sz w:val="22"/>
          <w:szCs w:val="22"/>
        </w:rPr>
      </w:pPr>
      <w:r w:rsidRPr="004A4B5D">
        <w:rPr>
          <w:rFonts w:ascii="Arial" w:hAnsi="Arial" w:cs="Arial"/>
          <w:color w:val="000000"/>
          <w:sz w:val="22"/>
          <w:szCs w:val="22"/>
        </w:rPr>
        <w:t> </w:t>
      </w:r>
    </w:p>
    <w:tbl>
      <w:tblPr>
        <w:tblW w:w="0" w:type="auto"/>
        <w:tblInd w:w="40" w:type="dxa"/>
        <w:tblLayout w:type="fixed"/>
        <w:tblCellMar>
          <w:left w:w="0" w:type="dxa"/>
          <w:right w:w="0" w:type="dxa"/>
        </w:tblCellMar>
        <w:tblLook w:val="0000" w:firstRow="0" w:lastRow="0" w:firstColumn="0" w:lastColumn="0" w:noHBand="0" w:noVBand="0"/>
      </w:tblPr>
      <w:tblGrid>
        <w:gridCol w:w="3946"/>
        <w:gridCol w:w="3946"/>
      </w:tblGrid>
      <w:tr w:rsidR="004A4B5D" w:rsidRPr="004A4B5D" w:rsidTr="00D15738">
        <w:tc>
          <w:tcPr>
            <w:tcW w:w="3946" w:type="dxa"/>
            <w:tcBorders>
              <w:top w:val="nil"/>
              <w:left w:val="nil"/>
              <w:bottom w:val="nil"/>
              <w:right w:val="nil"/>
            </w:tcBorders>
          </w:tcPr>
          <w:p w:rsidR="004A4B5D" w:rsidRPr="004A4B5D" w:rsidRDefault="004A4B5D" w:rsidP="00D15738">
            <w:pPr>
              <w:autoSpaceDE w:val="0"/>
              <w:autoSpaceDN w:val="0"/>
              <w:adjustRightInd w:val="0"/>
              <w:spacing w:before="40"/>
              <w:rPr>
                <w:rFonts w:ascii="Arial" w:hAnsi="Arial" w:cs="Arial"/>
                <w:sz w:val="22"/>
                <w:szCs w:val="22"/>
              </w:rPr>
            </w:pPr>
            <w:r w:rsidRPr="004A4B5D">
              <w:rPr>
                <w:rFonts w:ascii="Arial" w:hAnsi="Arial" w:cs="Arial"/>
                <w:b/>
                <w:bCs/>
                <w:color w:val="000000"/>
                <w:sz w:val="22"/>
                <w:szCs w:val="22"/>
              </w:rPr>
              <w:t>ENVIRONMENTAL PROTECTION, DEPARTMENT OF</w:t>
            </w:r>
          </w:p>
        </w:tc>
        <w:tc>
          <w:tcPr>
            <w:tcW w:w="3946" w:type="dxa"/>
            <w:tcBorders>
              <w:top w:val="nil"/>
              <w:left w:val="nil"/>
              <w:bottom w:val="nil"/>
              <w:right w:val="nil"/>
            </w:tcBorders>
          </w:tcPr>
          <w:p w:rsidR="004A4B5D" w:rsidRPr="004A4B5D" w:rsidRDefault="004A4B5D" w:rsidP="00D15738">
            <w:pPr>
              <w:autoSpaceDE w:val="0"/>
              <w:autoSpaceDN w:val="0"/>
              <w:adjustRightInd w:val="0"/>
              <w:rPr>
                <w:rFonts w:ascii="Arial" w:hAnsi="Arial" w:cs="Arial"/>
                <w:sz w:val="22"/>
                <w:szCs w:val="22"/>
              </w:rPr>
            </w:pPr>
          </w:p>
        </w:tc>
      </w:tr>
    </w:tbl>
    <w:p w:rsidR="004A4B5D" w:rsidRPr="004A4B5D" w:rsidRDefault="004A4B5D" w:rsidP="004A4B5D">
      <w:pPr>
        <w:autoSpaceDE w:val="0"/>
        <w:autoSpaceDN w:val="0"/>
        <w:adjustRightInd w:val="0"/>
        <w:spacing w:before="120"/>
        <w:jc w:val="both"/>
        <w:rPr>
          <w:rFonts w:ascii="Arial" w:hAnsi="Arial" w:cs="Arial"/>
          <w:sz w:val="22"/>
          <w:szCs w:val="22"/>
        </w:rPr>
      </w:pPr>
      <w:r w:rsidRPr="004A4B5D">
        <w:rPr>
          <w:rFonts w:ascii="Arial" w:hAnsi="Arial" w:cs="Arial"/>
          <w:color w:val="000000"/>
          <w:sz w:val="22"/>
          <w:szCs w:val="22"/>
        </w:rPr>
        <w:t> </w:t>
      </w:r>
    </w:p>
    <w:p w:rsidR="004A4B5D" w:rsidRPr="004A4B5D" w:rsidRDefault="004A4B5D" w:rsidP="004A4B5D">
      <w:pPr>
        <w:autoSpaceDE w:val="0"/>
        <w:autoSpaceDN w:val="0"/>
        <w:adjustRightInd w:val="0"/>
        <w:spacing w:before="120"/>
        <w:ind w:left="480"/>
        <w:jc w:val="both"/>
        <w:rPr>
          <w:rFonts w:ascii="Arial" w:hAnsi="Arial" w:cs="Arial"/>
          <w:sz w:val="22"/>
          <w:szCs w:val="22"/>
        </w:rPr>
      </w:pPr>
      <w:r w:rsidRPr="004A4B5D">
        <w:rPr>
          <w:rFonts w:ascii="Arial" w:hAnsi="Arial" w:cs="Arial"/>
          <w:color w:val="000000"/>
          <w:sz w:val="22"/>
          <w:szCs w:val="22"/>
        </w:rPr>
        <w:t>Provides funds for a competitive grant program that matches local funding for the upgrade of municipal culverts at stream crossings in order to improve fish and wildlife habitats and increase community safety. Eligible project sponsors include local governments, municipal conservation commissions, soil and water conservation districts and private nonprofit organizations. A proposal for funding from an eligible project sponsor must include a map and summary of the proposed project, describing how it meets the following criteria:</w:t>
      </w:r>
    </w:p>
    <w:p w:rsidR="004A4B5D" w:rsidRPr="004A4B5D" w:rsidRDefault="004A4B5D" w:rsidP="004A4B5D">
      <w:pPr>
        <w:autoSpaceDE w:val="0"/>
        <w:autoSpaceDN w:val="0"/>
        <w:adjustRightInd w:val="0"/>
        <w:spacing w:before="120"/>
        <w:ind w:firstLine="480"/>
        <w:jc w:val="both"/>
        <w:rPr>
          <w:rFonts w:ascii="Arial" w:hAnsi="Arial" w:cs="Arial"/>
          <w:sz w:val="22"/>
          <w:szCs w:val="22"/>
        </w:rPr>
      </w:pPr>
      <w:r w:rsidRPr="004A4B5D">
        <w:rPr>
          <w:rFonts w:ascii="Arial" w:hAnsi="Arial" w:cs="Arial"/>
          <w:color w:val="000000"/>
          <w:sz w:val="22"/>
          <w:szCs w:val="22"/>
        </w:rPr>
        <w:t>1. Contribution to competitive grant program goals. The extent to which the proposed project allows communities to more effectively prepare for storm and flood events and advances the goals of restoring habitat for fish, including sea-run fish and native brook trout, and wildlife, including:</w:t>
      </w:r>
    </w:p>
    <w:p w:rsidR="004A4B5D" w:rsidRPr="004A4B5D" w:rsidRDefault="004A4B5D" w:rsidP="004A4B5D">
      <w:pPr>
        <w:autoSpaceDE w:val="0"/>
        <w:autoSpaceDN w:val="0"/>
        <w:adjustRightInd w:val="0"/>
        <w:spacing w:before="120"/>
        <w:ind w:left="480"/>
        <w:jc w:val="both"/>
        <w:rPr>
          <w:rFonts w:ascii="Arial" w:hAnsi="Arial" w:cs="Arial"/>
          <w:sz w:val="22"/>
          <w:szCs w:val="22"/>
        </w:rPr>
      </w:pPr>
      <w:r w:rsidRPr="004A4B5D">
        <w:rPr>
          <w:rFonts w:ascii="Arial" w:hAnsi="Arial" w:cs="Arial"/>
          <w:color w:val="000000"/>
          <w:sz w:val="22"/>
          <w:szCs w:val="22"/>
        </w:rPr>
        <w:t>A. The priority status of the culvert to be upgraded or replaced for native brook trout and sea-run fish restoration, based on available stream survey data, statewide prioritization for aquatic connectivity and presence in priority watersheds of salmon, alewives and other diadromous fishes;</w:t>
      </w:r>
    </w:p>
    <w:p w:rsidR="004A4B5D" w:rsidRPr="004A4B5D" w:rsidRDefault="004A4B5D" w:rsidP="004A4B5D">
      <w:pPr>
        <w:autoSpaceDE w:val="0"/>
        <w:autoSpaceDN w:val="0"/>
        <w:adjustRightInd w:val="0"/>
        <w:spacing w:before="120"/>
        <w:ind w:left="480"/>
        <w:jc w:val="both"/>
        <w:rPr>
          <w:rFonts w:ascii="Arial" w:hAnsi="Arial" w:cs="Arial"/>
          <w:sz w:val="22"/>
          <w:szCs w:val="22"/>
        </w:rPr>
      </w:pPr>
      <w:r w:rsidRPr="004A4B5D">
        <w:rPr>
          <w:rFonts w:ascii="Arial" w:hAnsi="Arial" w:cs="Arial"/>
          <w:color w:val="000000"/>
          <w:sz w:val="22"/>
          <w:szCs w:val="22"/>
        </w:rPr>
        <w:t>B. Confirmation that the culvert proposed for upgrade or replacement is on a municipal road, not a state road or private road;</w:t>
      </w:r>
    </w:p>
    <w:p w:rsidR="004A4B5D" w:rsidRPr="004A4B5D" w:rsidRDefault="004A4B5D" w:rsidP="004A4B5D">
      <w:pPr>
        <w:autoSpaceDE w:val="0"/>
        <w:autoSpaceDN w:val="0"/>
        <w:adjustRightInd w:val="0"/>
        <w:spacing w:before="120"/>
        <w:ind w:left="480"/>
        <w:jc w:val="both"/>
        <w:rPr>
          <w:rFonts w:ascii="Arial" w:hAnsi="Arial" w:cs="Arial"/>
          <w:sz w:val="22"/>
          <w:szCs w:val="22"/>
        </w:rPr>
      </w:pPr>
      <w:r w:rsidRPr="004A4B5D">
        <w:rPr>
          <w:rFonts w:ascii="Arial" w:hAnsi="Arial" w:cs="Arial"/>
          <w:color w:val="000000"/>
          <w:sz w:val="22"/>
          <w:szCs w:val="22"/>
        </w:rPr>
        <w:t xml:space="preserve">C. The extent to which the proposed project meets the Department of Environmental Protection's design standard of at least 1.2 times the stream's </w:t>
      </w:r>
      <w:proofErr w:type="spellStart"/>
      <w:r w:rsidRPr="004A4B5D">
        <w:rPr>
          <w:rFonts w:ascii="Arial" w:hAnsi="Arial" w:cs="Arial"/>
          <w:color w:val="000000"/>
          <w:sz w:val="22"/>
          <w:szCs w:val="22"/>
        </w:rPr>
        <w:t>bankfull</w:t>
      </w:r>
      <w:proofErr w:type="spellEnd"/>
      <w:r w:rsidRPr="004A4B5D">
        <w:rPr>
          <w:rFonts w:ascii="Arial" w:hAnsi="Arial" w:cs="Arial"/>
          <w:color w:val="000000"/>
          <w:sz w:val="22"/>
          <w:szCs w:val="22"/>
        </w:rPr>
        <w:t xml:space="preserve"> width, with a natural stream bottom or embedded structure, and meets or exceeds the Department of Transportation's 100-year flood standard;</w:t>
      </w:r>
    </w:p>
    <w:p w:rsidR="004A4B5D" w:rsidRPr="004A4B5D" w:rsidRDefault="004A4B5D" w:rsidP="004A4B5D">
      <w:pPr>
        <w:autoSpaceDE w:val="0"/>
        <w:autoSpaceDN w:val="0"/>
        <w:adjustRightInd w:val="0"/>
        <w:spacing w:before="120"/>
        <w:ind w:left="480"/>
        <w:jc w:val="both"/>
        <w:rPr>
          <w:rFonts w:ascii="Arial" w:hAnsi="Arial" w:cs="Arial"/>
          <w:sz w:val="22"/>
          <w:szCs w:val="22"/>
        </w:rPr>
      </w:pPr>
      <w:r w:rsidRPr="004A4B5D">
        <w:rPr>
          <w:rFonts w:ascii="Arial" w:hAnsi="Arial" w:cs="Arial"/>
          <w:color w:val="000000"/>
          <w:sz w:val="22"/>
          <w:szCs w:val="22"/>
        </w:rPr>
        <w:t>D. The degree of urgency of the proposed project, including whether a culvert is at high risk of failure due to age, location within a watershed or reach with high flood risk or severe flood history; and</w:t>
      </w:r>
    </w:p>
    <w:p w:rsidR="004A4B5D" w:rsidRPr="004A4B5D" w:rsidRDefault="004A4B5D" w:rsidP="004A4B5D">
      <w:pPr>
        <w:autoSpaceDE w:val="0"/>
        <w:autoSpaceDN w:val="0"/>
        <w:adjustRightInd w:val="0"/>
        <w:spacing w:before="120"/>
        <w:ind w:left="480"/>
        <w:jc w:val="both"/>
        <w:rPr>
          <w:rFonts w:ascii="Arial" w:hAnsi="Arial" w:cs="Arial"/>
          <w:sz w:val="22"/>
          <w:szCs w:val="22"/>
        </w:rPr>
      </w:pPr>
      <w:r w:rsidRPr="004A4B5D">
        <w:rPr>
          <w:rFonts w:ascii="Arial" w:hAnsi="Arial" w:cs="Arial"/>
          <w:color w:val="000000"/>
          <w:sz w:val="22"/>
          <w:szCs w:val="22"/>
        </w:rPr>
        <w:t>E. The expected contribution to reducing the frequency or severity of flooding to upstream and downstream communities and improving storm water management within the proposed project area; and</w:t>
      </w:r>
    </w:p>
    <w:p w:rsidR="004A4B5D" w:rsidRPr="004A4B5D" w:rsidRDefault="004A4B5D" w:rsidP="004A4B5D">
      <w:pPr>
        <w:autoSpaceDE w:val="0"/>
        <w:autoSpaceDN w:val="0"/>
        <w:adjustRightInd w:val="0"/>
        <w:spacing w:before="120"/>
        <w:ind w:firstLine="480"/>
        <w:jc w:val="both"/>
        <w:rPr>
          <w:rFonts w:ascii="Arial" w:hAnsi="Arial" w:cs="Arial"/>
          <w:sz w:val="22"/>
          <w:szCs w:val="22"/>
        </w:rPr>
      </w:pPr>
      <w:r w:rsidRPr="004A4B5D">
        <w:rPr>
          <w:rFonts w:ascii="Arial" w:hAnsi="Arial" w:cs="Arial"/>
          <w:color w:val="000000"/>
          <w:sz w:val="22"/>
          <w:szCs w:val="22"/>
        </w:rPr>
        <w:t>2. Cost-effectiveness. The extent to which the proposed project represents an efficient and cost-effective investment, including the proportion of total project funding that will be provided from other sources and the potential avoided costs associated with the proposed project. Funds may not be used to cover all of the costs associated with a proposed project.</w:t>
      </w:r>
    </w:p>
    <w:p w:rsidR="004A4B5D" w:rsidRPr="004A4B5D" w:rsidRDefault="004A4B5D" w:rsidP="00D15738">
      <w:pPr>
        <w:autoSpaceDE w:val="0"/>
        <w:autoSpaceDN w:val="0"/>
        <w:adjustRightInd w:val="0"/>
        <w:spacing w:before="120"/>
        <w:jc w:val="both"/>
        <w:rPr>
          <w:rFonts w:ascii="Arial" w:hAnsi="Arial" w:cs="Arial"/>
          <w:sz w:val="22"/>
          <w:szCs w:val="22"/>
        </w:rPr>
      </w:pPr>
      <w:r w:rsidRPr="004A4B5D">
        <w:rPr>
          <w:rFonts w:ascii="Arial" w:hAnsi="Arial" w:cs="Arial"/>
          <w:color w:val="000000"/>
          <w:sz w:val="22"/>
          <w:szCs w:val="22"/>
        </w:rPr>
        <w:t> </w:t>
      </w:r>
    </w:p>
    <w:tbl>
      <w:tblPr>
        <w:tblW w:w="0" w:type="auto"/>
        <w:tblInd w:w="40" w:type="dxa"/>
        <w:tblLayout w:type="fixed"/>
        <w:tblCellMar>
          <w:left w:w="0" w:type="dxa"/>
          <w:right w:w="0" w:type="dxa"/>
        </w:tblCellMar>
        <w:tblLook w:val="0000" w:firstRow="0" w:lastRow="0" w:firstColumn="0" w:lastColumn="0" w:noHBand="0" w:noVBand="0"/>
      </w:tblPr>
      <w:tblGrid>
        <w:gridCol w:w="3946"/>
        <w:gridCol w:w="3946"/>
      </w:tblGrid>
      <w:tr w:rsidR="004A4B5D" w:rsidRPr="004A4B5D" w:rsidTr="00D15738">
        <w:tc>
          <w:tcPr>
            <w:tcW w:w="3946" w:type="dxa"/>
            <w:tcBorders>
              <w:top w:val="nil"/>
              <w:left w:val="nil"/>
              <w:bottom w:val="nil"/>
              <w:right w:val="nil"/>
            </w:tcBorders>
          </w:tcPr>
          <w:p w:rsidR="004A4B5D" w:rsidRPr="004A4B5D" w:rsidRDefault="004A4B5D" w:rsidP="00D15738">
            <w:pPr>
              <w:autoSpaceDE w:val="0"/>
              <w:autoSpaceDN w:val="0"/>
              <w:adjustRightInd w:val="0"/>
              <w:spacing w:before="40"/>
              <w:rPr>
                <w:rFonts w:ascii="Arial" w:hAnsi="Arial" w:cs="Arial"/>
                <w:sz w:val="22"/>
                <w:szCs w:val="22"/>
              </w:rPr>
            </w:pPr>
            <w:r w:rsidRPr="004A4B5D">
              <w:rPr>
                <w:rFonts w:ascii="Arial" w:hAnsi="Arial" w:cs="Arial"/>
                <w:color w:val="000000"/>
                <w:sz w:val="22"/>
                <w:szCs w:val="22"/>
              </w:rPr>
              <w:t>Total</w:t>
            </w:r>
          </w:p>
        </w:tc>
        <w:tc>
          <w:tcPr>
            <w:tcW w:w="3946" w:type="dxa"/>
            <w:tcBorders>
              <w:top w:val="nil"/>
              <w:left w:val="nil"/>
              <w:bottom w:val="nil"/>
              <w:right w:val="nil"/>
            </w:tcBorders>
          </w:tcPr>
          <w:p w:rsidR="004A4B5D" w:rsidRPr="004A4B5D" w:rsidRDefault="004A4B5D" w:rsidP="00D15738">
            <w:pPr>
              <w:autoSpaceDE w:val="0"/>
              <w:autoSpaceDN w:val="0"/>
              <w:adjustRightInd w:val="0"/>
              <w:spacing w:before="40"/>
              <w:jc w:val="right"/>
              <w:rPr>
                <w:rFonts w:ascii="Arial" w:hAnsi="Arial" w:cs="Arial"/>
                <w:sz w:val="22"/>
                <w:szCs w:val="22"/>
              </w:rPr>
            </w:pPr>
            <w:r w:rsidRPr="004A4B5D">
              <w:rPr>
                <w:rFonts w:ascii="Arial" w:hAnsi="Arial" w:cs="Arial"/>
                <w:color w:val="000000"/>
                <w:sz w:val="22"/>
                <w:szCs w:val="22"/>
              </w:rPr>
              <w:t>$5,000,000</w:t>
            </w:r>
          </w:p>
        </w:tc>
      </w:tr>
    </w:tbl>
    <w:p w:rsidR="004A4B5D" w:rsidRPr="004A4B5D" w:rsidRDefault="004A4B5D" w:rsidP="00D15738">
      <w:pPr>
        <w:autoSpaceDE w:val="0"/>
        <w:autoSpaceDN w:val="0"/>
        <w:adjustRightInd w:val="0"/>
        <w:spacing w:before="120"/>
        <w:jc w:val="both"/>
        <w:rPr>
          <w:rFonts w:ascii="Arial" w:hAnsi="Arial" w:cs="Arial"/>
          <w:sz w:val="22"/>
          <w:szCs w:val="22"/>
        </w:rPr>
      </w:pPr>
      <w:r w:rsidRPr="004A4B5D">
        <w:rPr>
          <w:rFonts w:ascii="Arial" w:hAnsi="Arial" w:cs="Arial"/>
          <w:color w:val="000000"/>
          <w:sz w:val="22"/>
          <w:szCs w:val="22"/>
        </w:rPr>
        <w:t> </w:t>
      </w:r>
      <w:r w:rsidR="00A50F76">
        <w:rPr>
          <w:rFonts w:ascii="Arial" w:hAnsi="Arial" w:cs="Arial"/>
          <w:color w:val="000000"/>
          <w:sz w:val="22"/>
          <w:szCs w:val="22"/>
        </w:rPr>
        <w:tab/>
      </w:r>
      <w:proofErr w:type="gramStart"/>
      <w:r w:rsidRPr="004A4B5D">
        <w:rPr>
          <w:rFonts w:ascii="Arial" w:hAnsi="Arial" w:cs="Arial"/>
          <w:b/>
          <w:bCs/>
          <w:color w:val="000000"/>
          <w:sz w:val="22"/>
          <w:szCs w:val="22"/>
        </w:rPr>
        <w:t>Sec. 6.</w:t>
      </w:r>
      <w:proofErr w:type="gramEnd"/>
      <w:r w:rsidRPr="004A4B5D">
        <w:rPr>
          <w:rFonts w:ascii="Arial" w:hAnsi="Arial" w:cs="Arial"/>
          <w:b/>
          <w:bCs/>
          <w:color w:val="000000"/>
          <w:sz w:val="22"/>
          <w:szCs w:val="22"/>
        </w:rPr>
        <w:t xml:space="preserve"> Contingent upon ratification of bond issue. </w:t>
      </w:r>
      <w:r w:rsidRPr="004A4B5D">
        <w:rPr>
          <w:rFonts w:ascii="Arial" w:hAnsi="Arial" w:cs="Arial"/>
          <w:color w:val="000000"/>
          <w:sz w:val="22"/>
          <w:szCs w:val="22"/>
        </w:rPr>
        <w:t>Sections 1 to 5 do not become effective unless the people of the State ratify the issuance of the bonds as set forth in this Act.</w:t>
      </w:r>
    </w:p>
    <w:p w:rsidR="004A4B5D" w:rsidRPr="004A4B5D" w:rsidRDefault="004A4B5D" w:rsidP="00A50F76">
      <w:pPr>
        <w:autoSpaceDE w:val="0"/>
        <w:autoSpaceDN w:val="0"/>
        <w:adjustRightInd w:val="0"/>
        <w:spacing w:before="120"/>
        <w:ind w:firstLine="720"/>
        <w:jc w:val="both"/>
        <w:rPr>
          <w:rFonts w:ascii="Arial" w:hAnsi="Arial" w:cs="Arial"/>
          <w:sz w:val="22"/>
          <w:szCs w:val="22"/>
        </w:rPr>
      </w:pPr>
      <w:proofErr w:type="gramStart"/>
      <w:r w:rsidRPr="004A4B5D">
        <w:rPr>
          <w:rFonts w:ascii="Arial" w:hAnsi="Arial" w:cs="Arial"/>
          <w:b/>
          <w:bCs/>
          <w:color w:val="000000"/>
          <w:sz w:val="22"/>
          <w:szCs w:val="22"/>
        </w:rPr>
        <w:t>Sec. 7.</w:t>
      </w:r>
      <w:proofErr w:type="gramEnd"/>
      <w:r w:rsidRPr="004A4B5D">
        <w:rPr>
          <w:rFonts w:ascii="Arial" w:hAnsi="Arial" w:cs="Arial"/>
          <w:b/>
          <w:bCs/>
          <w:color w:val="000000"/>
          <w:sz w:val="22"/>
          <w:szCs w:val="22"/>
        </w:rPr>
        <w:t xml:space="preserve"> Appropriation balances at year-end. </w:t>
      </w:r>
      <w:r w:rsidRPr="004A4B5D">
        <w:rPr>
          <w:rFonts w:ascii="Arial" w:hAnsi="Arial" w:cs="Arial"/>
          <w:color w:val="000000"/>
          <w:sz w:val="22"/>
          <w:szCs w:val="22"/>
        </w:rPr>
        <w:t xml:space="preserve">At the end of each fiscal year, all unencumbered appropriation balances representing state money carry forward. Bond proceeds that </w:t>
      </w:r>
      <w:r w:rsidRPr="004A4B5D">
        <w:rPr>
          <w:rFonts w:ascii="Arial" w:hAnsi="Arial" w:cs="Arial"/>
          <w:color w:val="000000"/>
          <w:sz w:val="22"/>
          <w:szCs w:val="22"/>
        </w:rPr>
        <w:lastRenderedPageBreak/>
        <w:t>have not been expended within 10 years after the date of the sale of the bonds lapse to the Office of the Treasurer of State to be used for the retirement of general obligation bonds.</w:t>
      </w:r>
    </w:p>
    <w:p w:rsidR="004A4B5D" w:rsidRPr="004A4B5D" w:rsidRDefault="004A4B5D" w:rsidP="004A4B5D">
      <w:pPr>
        <w:autoSpaceDE w:val="0"/>
        <w:autoSpaceDN w:val="0"/>
        <w:adjustRightInd w:val="0"/>
        <w:spacing w:before="120"/>
        <w:ind w:firstLine="480"/>
        <w:jc w:val="both"/>
        <w:rPr>
          <w:rFonts w:ascii="Arial" w:hAnsi="Arial" w:cs="Arial"/>
          <w:sz w:val="22"/>
          <w:szCs w:val="22"/>
        </w:rPr>
      </w:pPr>
      <w:r w:rsidRPr="004A4B5D">
        <w:rPr>
          <w:rFonts w:ascii="Arial" w:hAnsi="Arial" w:cs="Arial"/>
          <w:b/>
          <w:bCs/>
          <w:color w:val="000000"/>
          <w:sz w:val="22"/>
          <w:szCs w:val="22"/>
        </w:rPr>
        <w:t xml:space="preserve">Sec. 8. Bonds authorized but not issued. </w:t>
      </w:r>
      <w:r w:rsidRPr="004A4B5D">
        <w:rPr>
          <w:rFonts w:ascii="Arial" w:hAnsi="Arial" w:cs="Arial"/>
          <w:color w:val="000000"/>
          <w:sz w:val="22"/>
          <w:szCs w:val="22"/>
        </w:rPr>
        <w:t xml:space="preserve">Any bonds authorized but not issued within 5 years of ratification of this Act are </w:t>
      </w:r>
      <w:proofErr w:type="spellStart"/>
      <w:r w:rsidRPr="004A4B5D">
        <w:rPr>
          <w:rFonts w:ascii="Arial" w:hAnsi="Arial" w:cs="Arial"/>
          <w:color w:val="000000"/>
          <w:sz w:val="22"/>
          <w:szCs w:val="22"/>
        </w:rPr>
        <w:t>deauthorized</w:t>
      </w:r>
      <w:proofErr w:type="spellEnd"/>
      <w:r w:rsidRPr="004A4B5D">
        <w:rPr>
          <w:rFonts w:ascii="Arial" w:hAnsi="Arial" w:cs="Arial"/>
          <w:color w:val="000000"/>
          <w:sz w:val="22"/>
          <w:szCs w:val="22"/>
        </w:rPr>
        <w:t xml:space="preserve"> and may not be issued, except that the Legislature may, within 2 years after the expiration of that 5-year period, extend the period for issuing any remaining unissued bonds for an additional amount of time not to exceed 5 years.</w:t>
      </w:r>
    </w:p>
    <w:p w:rsidR="004A4B5D" w:rsidRPr="004A4B5D" w:rsidRDefault="004A4B5D" w:rsidP="004A4B5D">
      <w:pPr>
        <w:autoSpaceDE w:val="0"/>
        <w:autoSpaceDN w:val="0"/>
        <w:adjustRightInd w:val="0"/>
        <w:spacing w:before="120"/>
        <w:ind w:firstLine="480"/>
        <w:jc w:val="both"/>
        <w:rPr>
          <w:rFonts w:ascii="Arial" w:hAnsi="Arial" w:cs="Arial"/>
          <w:sz w:val="22"/>
          <w:szCs w:val="22"/>
        </w:rPr>
      </w:pPr>
      <w:r w:rsidRPr="004A4B5D">
        <w:rPr>
          <w:rFonts w:ascii="Arial" w:hAnsi="Arial" w:cs="Arial"/>
          <w:b/>
          <w:bCs/>
          <w:color w:val="000000"/>
          <w:sz w:val="22"/>
          <w:szCs w:val="22"/>
        </w:rPr>
        <w:t xml:space="preserve">Sec. 9. Referendum for ratification; submission at election; form of question; effective date. </w:t>
      </w:r>
      <w:r w:rsidRPr="004A4B5D">
        <w:rPr>
          <w:rFonts w:ascii="Arial" w:hAnsi="Arial" w:cs="Arial"/>
          <w:color w:val="000000"/>
          <w:sz w:val="22"/>
          <w:szCs w:val="22"/>
        </w:rPr>
        <w:t>This Act must be submitted to the legal voters of the State at a statewide election held in the month of November following passage of this Act. The municipal officers of this State shall notify the inhabitants of their respective cities, towns and plantations to meet, in the manner prescribed by law for holding a statewide election, to vote on the acceptance or rejection of this Act by voting on the following question:</w:t>
      </w:r>
    </w:p>
    <w:p w:rsidR="004A4B5D" w:rsidRPr="004A4B5D" w:rsidRDefault="004A4B5D" w:rsidP="004A4B5D">
      <w:pPr>
        <w:autoSpaceDE w:val="0"/>
        <w:autoSpaceDN w:val="0"/>
        <w:adjustRightInd w:val="0"/>
        <w:jc w:val="both"/>
        <w:rPr>
          <w:rFonts w:ascii="Arial" w:hAnsi="Arial" w:cs="Arial"/>
          <w:sz w:val="22"/>
          <w:szCs w:val="22"/>
        </w:rPr>
      </w:pPr>
      <w:r w:rsidRPr="004A4B5D">
        <w:rPr>
          <w:rFonts w:ascii="Arial" w:hAnsi="Arial" w:cs="Arial"/>
          <w:color w:val="000000"/>
          <w:sz w:val="22"/>
          <w:szCs w:val="22"/>
        </w:rPr>
        <w:t> </w:t>
      </w:r>
    </w:p>
    <w:p w:rsidR="004A4B5D" w:rsidRPr="004A4B5D" w:rsidRDefault="004A4B5D" w:rsidP="004A4B5D">
      <w:pPr>
        <w:autoSpaceDE w:val="0"/>
        <w:autoSpaceDN w:val="0"/>
        <w:adjustRightInd w:val="0"/>
        <w:ind w:left="720" w:right="720"/>
        <w:jc w:val="both"/>
        <w:rPr>
          <w:rFonts w:ascii="Arial" w:hAnsi="Arial" w:cs="Arial"/>
          <w:sz w:val="22"/>
          <w:szCs w:val="22"/>
        </w:rPr>
      </w:pPr>
      <w:r w:rsidRPr="004A4B5D">
        <w:rPr>
          <w:rFonts w:ascii="Arial" w:hAnsi="Arial" w:cs="Arial"/>
          <w:color w:val="000000"/>
          <w:sz w:val="22"/>
          <w:szCs w:val="22"/>
        </w:rPr>
        <w:t>"Do you favor a $106,000,000 bond issue, including $101,000,000 for construction, reconstruction and rehabilitation of highways and bridges and for facilities and equipment related to ports, piers, harbors, marine transportation, freight and passenger railroads, aviation, transit and bicycle and pedestrian trails, to be used to match an estimated $137,000,000 in federal and other funds, and $5,000,000 for the upgrade of municipal culverts at stream crossings?"</w:t>
      </w:r>
    </w:p>
    <w:p w:rsidR="004A4B5D" w:rsidRPr="004A4B5D" w:rsidRDefault="004A4B5D" w:rsidP="004A4B5D">
      <w:pPr>
        <w:autoSpaceDE w:val="0"/>
        <w:autoSpaceDN w:val="0"/>
        <w:adjustRightInd w:val="0"/>
        <w:jc w:val="both"/>
        <w:rPr>
          <w:rFonts w:ascii="Arial" w:hAnsi="Arial" w:cs="Arial"/>
          <w:sz w:val="22"/>
          <w:szCs w:val="22"/>
        </w:rPr>
      </w:pPr>
      <w:r w:rsidRPr="004A4B5D">
        <w:rPr>
          <w:rFonts w:ascii="Arial" w:hAnsi="Arial" w:cs="Arial"/>
          <w:color w:val="000000"/>
          <w:sz w:val="22"/>
          <w:szCs w:val="22"/>
        </w:rPr>
        <w:t> </w:t>
      </w:r>
    </w:p>
    <w:p w:rsidR="004A4B5D" w:rsidRPr="004A4B5D" w:rsidRDefault="004A4B5D" w:rsidP="004A4B5D">
      <w:pPr>
        <w:autoSpaceDE w:val="0"/>
        <w:autoSpaceDN w:val="0"/>
        <w:adjustRightInd w:val="0"/>
        <w:spacing w:before="120"/>
        <w:ind w:firstLine="480"/>
        <w:jc w:val="both"/>
        <w:rPr>
          <w:rFonts w:ascii="Arial" w:hAnsi="Arial" w:cs="Arial"/>
          <w:sz w:val="22"/>
          <w:szCs w:val="22"/>
        </w:rPr>
      </w:pPr>
      <w:r w:rsidRPr="004A4B5D">
        <w:rPr>
          <w:rFonts w:ascii="Arial" w:hAnsi="Arial" w:cs="Arial"/>
          <w:color w:val="000000"/>
          <w:sz w:val="22"/>
          <w:szCs w:val="22"/>
        </w:rPr>
        <w:t>The legal voters of each city, town and plantation shall vote by ballot on this question and designate their choice by a cross or check mark placed within a corresponding square below the word "Yes" or "No." The ballots must be received, sorted, counted and declared in open ward, town and plantation meetings and returns made to the Secretary of State in the same manner as votes for members of the Legislature. The Governor shall review the returns. If a majority of the legal votes are cast in favor of this Act, the Governor shall proclaim the result without delay and this Act becomes effective 30 days after the date of the proclamation.</w:t>
      </w:r>
    </w:p>
    <w:p w:rsidR="004A4B5D" w:rsidRPr="004A4B5D" w:rsidRDefault="004A4B5D" w:rsidP="004A4B5D">
      <w:pPr>
        <w:autoSpaceDE w:val="0"/>
        <w:autoSpaceDN w:val="0"/>
        <w:adjustRightInd w:val="0"/>
        <w:spacing w:before="120"/>
        <w:ind w:firstLine="480"/>
        <w:jc w:val="both"/>
        <w:rPr>
          <w:rFonts w:ascii="Arial" w:hAnsi="Arial" w:cs="Arial"/>
          <w:sz w:val="22"/>
          <w:szCs w:val="22"/>
        </w:rPr>
      </w:pPr>
      <w:r w:rsidRPr="004A4B5D">
        <w:rPr>
          <w:rFonts w:ascii="Arial" w:hAnsi="Arial" w:cs="Arial"/>
          <w:color w:val="000000"/>
          <w:sz w:val="22"/>
          <w:szCs w:val="22"/>
        </w:rPr>
        <w:t>The Secretary of State shall prepare and furnish to each city, town and plantation all ballots, returns and copies of this Act necessary to carry out the purposes of this referendum.</w:t>
      </w:r>
    </w:p>
    <w:p w:rsidR="00496045" w:rsidRPr="00496045" w:rsidRDefault="00496045" w:rsidP="00496045">
      <w:pPr>
        <w:widowControl w:val="0"/>
        <w:autoSpaceDE w:val="0"/>
        <w:autoSpaceDN w:val="0"/>
        <w:adjustRightInd w:val="0"/>
        <w:spacing w:before="120"/>
        <w:rPr>
          <w:rFonts w:ascii="Arial" w:eastAsiaTheme="minorEastAsia" w:hAnsi="Arial" w:cs="Arial"/>
          <w:sz w:val="22"/>
          <w:szCs w:val="22"/>
        </w:rPr>
      </w:pPr>
      <w:r w:rsidRPr="00496045">
        <w:rPr>
          <w:rFonts w:ascii="Arial" w:eastAsiaTheme="minorEastAsia" w:hAnsi="Arial" w:cs="Arial"/>
          <w:color w:val="000000"/>
          <w:sz w:val="22"/>
          <w:szCs w:val="22"/>
        </w:rPr>
        <w:t> </w:t>
      </w:r>
    </w:p>
    <w:p w:rsidR="001D1F7A" w:rsidRDefault="001D1F7A" w:rsidP="007A5836">
      <w:pPr>
        <w:widowControl w:val="0"/>
        <w:autoSpaceDE w:val="0"/>
        <w:autoSpaceDN w:val="0"/>
        <w:adjustRightInd w:val="0"/>
        <w:spacing w:before="120"/>
        <w:rPr>
          <w:rFonts w:ascii="Arial" w:hAnsi="Arial" w:cs="Arial"/>
          <w:color w:val="000000"/>
          <w:sz w:val="22"/>
          <w:szCs w:val="22"/>
        </w:rPr>
      </w:pPr>
    </w:p>
    <w:p w:rsidR="00496045" w:rsidRDefault="00496045" w:rsidP="007A5836">
      <w:pPr>
        <w:widowControl w:val="0"/>
        <w:autoSpaceDE w:val="0"/>
        <w:autoSpaceDN w:val="0"/>
        <w:adjustRightInd w:val="0"/>
        <w:spacing w:before="120"/>
        <w:rPr>
          <w:rFonts w:ascii="Arial" w:hAnsi="Arial" w:cs="Arial"/>
          <w:color w:val="000000"/>
          <w:sz w:val="22"/>
          <w:szCs w:val="22"/>
        </w:rPr>
      </w:pPr>
    </w:p>
    <w:p w:rsidR="00496045" w:rsidRDefault="00496045" w:rsidP="007A5836">
      <w:pPr>
        <w:widowControl w:val="0"/>
        <w:autoSpaceDE w:val="0"/>
        <w:autoSpaceDN w:val="0"/>
        <w:adjustRightInd w:val="0"/>
        <w:spacing w:before="120"/>
        <w:rPr>
          <w:rFonts w:ascii="Arial" w:hAnsi="Arial" w:cs="Arial"/>
          <w:color w:val="000000"/>
          <w:sz w:val="22"/>
          <w:szCs w:val="22"/>
        </w:rPr>
      </w:pPr>
    </w:p>
    <w:p w:rsidR="00496045" w:rsidRDefault="00496045" w:rsidP="007A5836">
      <w:pPr>
        <w:widowControl w:val="0"/>
        <w:autoSpaceDE w:val="0"/>
        <w:autoSpaceDN w:val="0"/>
        <w:adjustRightInd w:val="0"/>
        <w:spacing w:before="120"/>
        <w:rPr>
          <w:rFonts w:ascii="Arial" w:hAnsi="Arial" w:cs="Arial"/>
          <w:color w:val="000000"/>
          <w:sz w:val="22"/>
          <w:szCs w:val="22"/>
        </w:rPr>
      </w:pPr>
    </w:p>
    <w:p w:rsidR="00496045" w:rsidRDefault="00496045" w:rsidP="007A5836">
      <w:pPr>
        <w:widowControl w:val="0"/>
        <w:autoSpaceDE w:val="0"/>
        <w:autoSpaceDN w:val="0"/>
        <w:adjustRightInd w:val="0"/>
        <w:spacing w:before="120"/>
        <w:rPr>
          <w:rFonts w:ascii="Arial" w:hAnsi="Arial" w:cs="Arial"/>
          <w:color w:val="000000"/>
          <w:sz w:val="22"/>
          <w:szCs w:val="22"/>
        </w:rPr>
      </w:pPr>
    </w:p>
    <w:p w:rsidR="00496045" w:rsidRDefault="00496045" w:rsidP="007A5836">
      <w:pPr>
        <w:widowControl w:val="0"/>
        <w:autoSpaceDE w:val="0"/>
        <w:autoSpaceDN w:val="0"/>
        <w:adjustRightInd w:val="0"/>
        <w:spacing w:before="120"/>
        <w:rPr>
          <w:rFonts w:ascii="Arial" w:hAnsi="Arial" w:cs="Arial"/>
          <w:color w:val="000000"/>
          <w:sz w:val="22"/>
          <w:szCs w:val="22"/>
        </w:rPr>
      </w:pPr>
    </w:p>
    <w:p w:rsidR="00A36576" w:rsidRDefault="00A36576" w:rsidP="007A5836">
      <w:pPr>
        <w:widowControl w:val="0"/>
        <w:autoSpaceDE w:val="0"/>
        <w:autoSpaceDN w:val="0"/>
        <w:adjustRightInd w:val="0"/>
        <w:spacing w:before="120"/>
        <w:rPr>
          <w:rFonts w:ascii="Arial" w:hAnsi="Arial" w:cs="Arial"/>
          <w:color w:val="000000"/>
          <w:sz w:val="22"/>
          <w:szCs w:val="22"/>
        </w:rPr>
      </w:pPr>
      <w:r>
        <w:rPr>
          <w:rFonts w:ascii="Arial" w:hAnsi="Arial" w:cs="Arial"/>
          <w:color w:val="000000"/>
          <w:sz w:val="22"/>
          <w:szCs w:val="22"/>
        </w:rPr>
        <w:br w:type="page"/>
      </w:r>
    </w:p>
    <w:p w:rsidR="00496045" w:rsidRDefault="00496045" w:rsidP="007A5836">
      <w:pPr>
        <w:widowControl w:val="0"/>
        <w:autoSpaceDE w:val="0"/>
        <w:autoSpaceDN w:val="0"/>
        <w:adjustRightInd w:val="0"/>
        <w:spacing w:before="120"/>
        <w:rPr>
          <w:rFonts w:ascii="Arial" w:hAnsi="Arial" w:cs="Arial"/>
          <w:color w:val="000000"/>
          <w:sz w:val="22"/>
          <w:szCs w:val="22"/>
        </w:rPr>
      </w:pPr>
    </w:p>
    <w:p w:rsidR="007A5836" w:rsidRPr="003929C8" w:rsidRDefault="007A5836" w:rsidP="007A5836">
      <w:pPr>
        <w:jc w:val="center"/>
        <w:rPr>
          <w:rFonts w:ascii="Arial" w:hAnsi="Arial" w:cs="Arial"/>
          <w:b/>
          <w:sz w:val="22"/>
          <w:szCs w:val="22"/>
          <w:u w:val="single"/>
        </w:rPr>
      </w:pPr>
      <w:r w:rsidRPr="003929C8">
        <w:rPr>
          <w:rFonts w:ascii="Arial" w:hAnsi="Arial" w:cs="Arial"/>
          <w:b/>
          <w:sz w:val="22"/>
          <w:szCs w:val="22"/>
          <w:u w:val="single"/>
        </w:rPr>
        <w:t>Intent and Content</w:t>
      </w:r>
    </w:p>
    <w:p w:rsidR="007A5836" w:rsidRPr="003929C8" w:rsidRDefault="007A5836" w:rsidP="007A5836">
      <w:pPr>
        <w:jc w:val="center"/>
        <w:rPr>
          <w:rFonts w:ascii="Arial" w:hAnsi="Arial" w:cs="Arial"/>
          <w:b/>
          <w:sz w:val="22"/>
          <w:szCs w:val="22"/>
        </w:rPr>
      </w:pPr>
      <w:r w:rsidRPr="003929C8">
        <w:rPr>
          <w:rFonts w:ascii="Arial" w:hAnsi="Arial" w:cs="Arial"/>
          <w:b/>
          <w:sz w:val="22"/>
          <w:szCs w:val="22"/>
        </w:rPr>
        <w:t>Prepared by the Office of the Attorney General</w:t>
      </w:r>
    </w:p>
    <w:p w:rsidR="00F567EA" w:rsidRPr="00AE47B7" w:rsidRDefault="00F567EA" w:rsidP="00F567EA">
      <w:pPr>
        <w:rPr>
          <w:rFonts w:ascii="Arial" w:hAnsi="Arial" w:cs="Arial"/>
          <w:sz w:val="22"/>
          <w:szCs w:val="22"/>
        </w:rPr>
      </w:pPr>
    </w:p>
    <w:p w:rsidR="00CF20B1" w:rsidRPr="00CF20B1" w:rsidRDefault="00CF20B1" w:rsidP="00CF20B1">
      <w:pPr>
        <w:ind w:firstLine="720"/>
        <w:rPr>
          <w:rFonts w:ascii="Arial" w:hAnsi="Arial" w:cs="Arial"/>
          <w:sz w:val="22"/>
          <w:szCs w:val="22"/>
        </w:rPr>
      </w:pPr>
      <w:r w:rsidRPr="00CF20B1">
        <w:rPr>
          <w:rFonts w:ascii="Arial" w:hAnsi="Arial" w:cs="Arial"/>
          <w:sz w:val="22"/>
          <w:szCs w:val="22"/>
        </w:rPr>
        <w:t xml:space="preserve">This Act would authorize the State to issue general obligation bonds in an amount not to exceed one hundred and six million dollars ($106,000,000), to raise funds for a variety of projects as described below.  The bonds would run for a period not longer than 10 years from the date of issue and would be backed by the full faith and credit of the State.  </w:t>
      </w:r>
    </w:p>
    <w:p w:rsidR="00CF20B1" w:rsidRPr="00CF20B1" w:rsidRDefault="00CF20B1" w:rsidP="00CF20B1">
      <w:pPr>
        <w:ind w:firstLine="720"/>
        <w:rPr>
          <w:rFonts w:ascii="Arial" w:hAnsi="Arial" w:cs="Arial"/>
          <w:sz w:val="22"/>
          <w:szCs w:val="22"/>
        </w:rPr>
      </w:pPr>
    </w:p>
    <w:p w:rsidR="00CF20B1" w:rsidRPr="00CF20B1" w:rsidRDefault="00CF20B1" w:rsidP="00CF20B1">
      <w:pPr>
        <w:ind w:firstLine="720"/>
        <w:rPr>
          <w:rFonts w:ascii="Arial" w:hAnsi="Arial" w:cs="Arial"/>
          <w:sz w:val="22"/>
          <w:szCs w:val="22"/>
        </w:rPr>
      </w:pPr>
      <w:r w:rsidRPr="00CF20B1">
        <w:rPr>
          <w:rFonts w:ascii="Arial" w:hAnsi="Arial" w:cs="Arial"/>
          <w:sz w:val="22"/>
          <w:szCs w:val="22"/>
        </w:rPr>
        <w:t xml:space="preserve">One hundred million dollars ($100,000,000) of the proceeds from the sale of these bonds would be administered by the </w:t>
      </w:r>
      <w:r w:rsidRPr="00CF20B1">
        <w:rPr>
          <w:rFonts w:ascii="Arial" w:hAnsi="Arial" w:cs="Arial"/>
          <w:b/>
          <w:sz w:val="22"/>
          <w:szCs w:val="22"/>
        </w:rPr>
        <w:t>Department of Transportation</w:t>
      </w:r>
      <w:r w:rsidRPr="00CF20B1">
        <w:rPr>
          <w:rFonts w:ascii="Arial" w:hAnsi="Arial" w:cs="Arial"/>
          <w:sz w:val="22"/>
          <w:szCs w:val="22"/>
        </w:rPr>
        <w:t xml:space="preserve"> for the following purposes:</w:t>
      </w:r>
    </w:p>
    <w:p w:rsidR="00CF20B1" w:rsidRPr="00CF20B1" w:rsidRDefault="00CF20B1" w:rsidP="00CF20B1">
      <w:pPr>
        <w:ind w:firstLine="720"/>
        <w:rPr>
          <w:rFonts w:ascii="Arial" w:hAnsi="Arial" w:cs="Arial"/>
          <w:b/>
          <w:sz w:val="22"/>
          <w:szCs w:val="22"/>
        </w:rPr>
      </w:pPr>
    </w:p>
    <w:p w:rsidR="00CF20B1" w:rsidRPr="00CF20B1" w:rsidRDefault="00CF20B1" w:rsidP="00CF20B1">
      <w:pPr>
        <w:ind w:firstLine="720"/>
        <w:rPr>
          <w:rFonts w:ascii="Arial" w:hAnsi="Arial" w:cs="Arial"/>
          <w:sz w:val="22"/>
          <w:szCs w:val="22"/>
        </w:rPr>
      </w:pPr>
      <w:r w:rsidRPr="00CF20B1">
        <w:rPr>
          <w:rFonts w:ascii="Arial" w:hAnsi="Arial" w:cs="Arial"/>
          <w:b/>
          <w:sz w:val="22"/>
          <w:szCs w:val="22"/>
        </w:rPr>
        <w:t xml:space="preserve">Highways, secondary roads and bridges </w:t>
      </w:r>
      <w:r w:rsidRPr="00CF20B1">
        <w:rPr>
          <w:rFonts w:ascii="Arial" w:hAnsi="Arial" w:cs="Arial"/>
          <w:sz w:val="22"/>
          <w:szCs w:val="22"/>
        </w:rPr>
        <w:t>– eighty million dollars (</w:t>
      </w:r>
      <w:r w:rsidRPr="00CF20B1">
        <w:rPr>
          <w:rFonts w:ascii="Arial" w:hAnsi="Arial" w:cs="Arial"/>
          <w:b/>
          <w:sz w:val="22"/>
          <w:szCs w:val="22"/>
        </w:rPr>
        <w:t>$80,000,000</w:t>
      </w:r>
      <w:r w:rsidRPr="00CF20B1">
        <w:rPr>
          <w:rFonts w:ascii="Arial" w:hAnsi="Arial" w:cs="Arial"/>
          <w:sz w:val="22"/>
          <w:szCs w:val="22"/>
        </w:rPr>
        <w:t xml:space="preserve">) would be expended to: </w:t>
      </w:r>
    </w:p>
    <w:p w:rsidR="00CF20B1" w:rsidRPr="00CF20B1" w:rsidRDefault="00CF20B1" w:rsidP="00CF20B1">
      <w:pPr>
        <w:ind w:firstLine="720"/>
        <w:rPr>
          <w:rFonts w:ascii="Arial" w:hAnsi="Arial" w:cs="Arial"/>
          <w:sz w:val="22"/>
          <w:szCs w:val="22"/>
        </w:rPr>
      </w:pPr>
    </w:p>
    <w:p w:rsidR="00CF20B1" w:rsidRPr="00CF20B1" w:rsidRDefault="00CF20B1" w:rsidP="00CF20B1">
      <w:pPr>
        <w:ind w:left="720"/>
        <w:rPr>
          <w:rFonts w:ascii="Arial" w:hAnsi="Arial" w:cs="Arial"/>
          <w:sz w:val="22"/>
          <w:szCs w:val="22"/>
        </w:rPr>
      </w:pPr>
      <w:r w:rsidRPr="00CF20B1">
        <w:rPr>
          <w:rFonts w:ascii="Arial" w:hAnsi="Arial" w:cs="Arial"/>
          <w:sz w:val="22"/>
          <w:szCs w:val="22"/>
        </w:rPr>
        <w:t xml:space="preserve">• construct or reconstruct state highways that have been designated as Priority 1, 2 or 3 by the Department of Transportation in accordance with Title 23, section 73(7) of the Maine Revised Statutes; </w:t>
      </w:r>
    </w:p>
    <w:p w:rsidR="00CF20B1" w:rsidRPr="00CF20B1" w:rsidRDefault="00CF20B1" w:rsidP="00CF20B1">
      <w:pPr>
        <w:ind w:left="720"/>
        <w:rPr>
          <w:rFonts w:ascii="Arial" w:hAnsi="Arial" w:cs="Arial"/>
          <w:sz w:val="20"/>
        </w:rPr>
      </w:pPr>
    </w:p>
    <w:p w:rsidR="00CF20B1" w:rsidRPr="00CF20B1" w:rsidRDefault="00CF20B1" w:rsidP="00CF20B1">
      <w:pPr>
        <w:ind w:left="720"/>
        <w:rPr>
          <w:rFonts w:ascii="Arial" w:hAnsi="Arial" w:cs="Arial"/>
          <w:sz w:val="22"/>
          <w:szCs w:val="22"/>
        </w:rPr>
      </w:pPr>
      <w:r w:rsidRPr="00CF20B1">
        <w:rPr>
          <w:rFonts w:ascii="Arial" w:hAnsi="Arial" w:cs="Arial"/>
          <w:sz w:val="22"/>
          <w:szCs w:val="22"/>
        </w:rPr>
        <w:t xml:space="preserve">• repair secondary roads in partnership with municipalities pursuant to the existing Municipal Partnership Initiative program; and </w:t>
      </w:r>
    </w:p>
    <w:p w:rsidR="00CF20B1" w:rsidRPr="00CF20B1" w:rsidRDefault="00CF20B1" w:rsidP="00CF20B1">
      <w:pPr>
        <w:ind w:firstLine="720"/>
        <w:rPr>
          <w:rFonts w:ascii="Arial" w:hAnsi="Arial" w:cs="Arial"/>
          <w:sz w:val="20"/>
        </w:rPr>
      </w:pPr>
    </w:p>
    <w:p w:rsidR="00CF20B1" w:rsidRPr="00CF20B1" w:rsidRDefault="00CF20B1" w:rsidP="00CF20B1">
      <w:pPr>
        <w:ind w:firstLine="720"/>
        <w:rPr>
          <w:rFonts w:ascii="Arial" w:hAnsi="Arial" w:cs="Arial"/>
          <w:sz w:val="22"/>
          <w:szCs w:val="22"/>
        </w:rPr>
      </w:pPr>
      <w:r w:rsidRPr="00CF20B1">
        <w:rPr>
          <w:rFonts w:ascii="Arial" w:hAnsi="Arial" w:cs="Arial"/>
          <w:sz w:val="22"/>
          <w:szCs w:val="22"/>
        </w:rPr>
        <w:t xml:space="preserve">• replace and rehabilitate bridges.  </w:t>
      </w:r>
    </w:p>
    <w:p w:rsidR="00CF20B1" w:rsidRPr="00CF20B1" w:rsidRDefault="00CF20B1" w:rsidP="00CF20B1">
      <w:pPr>
        <w:ind w:firstLine="720"/>
        <w:rPr>
          <w:rFonts w:ascii="Arial" w:hAnsi="Arial" w:cs="Arial"/>
          <w:sz w:val="22"/>
          <w:szCs w:val="22"/>
        </w:rPr>
      </w:pPr>
    </w:p>
    <w:p w:rsidR="00CF20B1" w:rsidRPr="00CF20B1" w:rsidRDefault="00CF20B1" w:rsidP="00CF20B1">
      <w:pPr>
        <w:ind w:firstLine="720"/>
        <w:rPr>
          <w:rFonts w:ascii="Arial" w:hAnsi="Arial" w:cs="Arial"/>
          <w:sz w:val="22"/>
          <w:szCs w:val="22"/>
        </w:rPr>
      </w:pPr>
      <w:r w:rsidRPr="00CF20B1">
        <w:rPr>
          <w:rFonts w:ascii="Arial" w:hAnsi="Arial" w:cs="Arial"/>
          <w:sz w:val="22"/>
          <w:szCs w:val="22"/>
        </w:rPr>
        <w:t xml:space="preserve">Municipalities are required to contribute 50% or more of the project costs under the Municipal Partnership Initiative program, which is described on the Department’s web site at </w:t>
      </w:r>
      <w:hyperlink r:id="rId17" w:history="1">
        <w:r w:rsidRPr="00CF20B1">
          <w:rPr>
            <w:rStyle w:val="Hyperlink"/>
            <w:rFonts w:ascii="Arial" w:hAnsi="Arial" w:cs="Arial"/>
            <w:sz w:val="22"/>
            <w:szCs w:val="22"/>
          </w:rPr>
          <w:t>http://maine.gov/mdot/planning/</w:t>
        </w:r>
      </w:hyperlink>
      <w:r w:rsidRPr="00CF20B1">
        <w:rPr>
          <w:rFonts w:ascii="Arial" w:hAnsi="Arial" w:cs="Arial"/>
          <w:sz w:val="22"/>
          <w:szCs w:val="22"/>
        </w:rPr>
        <w:t>. Highway and bridge projects are matched with federal funds on a ratio of 1.1 to 1 (federal to state) dollars.  Accordingly, these bond proceeds are expected to leverage approximately eighty-eight million dollars ($88,000,000) in federal and local matching funds.</w:t>
      </w:r>
    </w:p>
    <w:p w:rsidR="00CF20B1" w:rsidRPr="00CF20B1" w:rsidRDefault="00CF20B1" w:rsidP="00CF20B1">
      <w:pPr>
        <w:ind w:firstLine="720"/>
        <w:rPr>
          <w:rFonts w:ascii="Arial" w:hAnsi="Arial" w:cs="Arial"/>
          <w:b/>
          <w:sz w:val="22"/>
          <w:szCs w:val="22"/>
        </w:rPr>
      </w:pPr>
    </w:p>
    <w:p w:rsidR="00CF20B1" w:rsidRPr="00CF20B1" w:rsidRDefault="00CF20B1" w:rsidP="00CF20B1">
      <w:pPr>
        <w:ind w:firstLine="720"/>
        <w:rPr>
          <w:rFonts w:ascii="Arial" w:hAnsi="Arial" w:cs="Arial"/>
          <w:sz w:val="22"/>
          <w:szCs w:val="22"/>
        </w:rPr>
      </w:pPr>
      <w:r w:rsidRPr="00CF20B1">
        <w:rPr>
          <w:rFonts w:ascii="Arial" w:hAnsi="Arial" w:cs="Arial"/>
          <w:b/>
          <w:sz w:val="22"/>
          <w:szCs w:val="22"/>
        </w:rPr>
        <w:t>Multi-modal projects</w:t>
      </w:r>
      <w:r w:rsidRPr="00CF20B1">
        <w:rPr>
          <w:rFonts w:ascii="Arial" w:hAnsi="Arial" w:cs="Arial"/>
          <w:sz w:val="22"/>
          <w:szCs w:val="22"/>
        </w:rPr>
        <w:t xml:space="preserve"> – Twenty million dollars (</w:t>
      </w:r>
      <w:r w:rsidRPr="00CF20B1">
        <w:rPr>
          <w:rFonts w:ascii="Arial" w:hAnsi="Arial" w:cs="Arial"/>
          <w:b/>
          <w:sz w:val="22"/>
          <w:szCs w:val="22"/>
        </w:rPr>
        <w:t>$20,000,000</w:t>
      </w:r>
      <w:r w:rsidRPr="00CF20B1">
        <w:rPr>
          <w:rFonts w:ascii="Arial" w:hAnsi="Arial" w:cs="Arial"/>
          <w:sz w:val="22"/>
          <w:szCs w:val="22"/>
        </w:rPr>
        <w:t>) would be spent on a variety of projects, including facilities, equipment and property acquisition related to ports, harbors, marine transportation, aviation, railroads (both passenger and freight), transit (public transportation) and bicycle and pedestrian trails.  The intent is to fund projects that preserve public safety or otherwise demonstrate high economic value in terms of transportation.  The investment of these bond proceeds is expected to be matched by approximately forty-nine million dollars ($49,000,000) in federal, local and private funds.</w:t>
      </w:r>
    </w:p>
    <w:p w:rsidR="00CF20B1" w:rsidRPr="00CF20B1" w:rsidRDefault="00CF20B1" w:rsidP="00CF20B1">
      <w:pPr>
        <w:ind w:firstLine="720"/>
        <w:rPr>
          <w:rFonts w:ascii="Arial" w:hAnsi="Arial" w:cs="Arial"/>
          <w:sz w:val="22"/>
          <w:szCs w:val="22"/>
        </w:rPr>
      </w:pPr>
    </w:p>
    <w:p w:rsidR="00CF20B1" w:rsidRPr="00CF20B1" w:rsidRDefault="00CF20B1" w:rsidP="00CF20B1">
      <w:pPr>
        <w:ind w:firstLine="720"/>
        <w:rPr>
          <w:rFonts w:ascii="Arial" w:hAnsi="Arial" w:cs="Arial"/>
          <w:sz w:val="22"/>
          <w:szCs w:val="22"/>
        </w:rPr>
      </w:pPr>
      <w:r w:rsidRPr="00CF20B1">
        <w:rPr>
          <w:rFonts w:ascii="Arial" w:hAnsi="Arial" w:cs="Arial"/>
          <w:sz w:val="22"/>
          <w:szCs w:val="22"/>
        </w:rPr>
        <w:t>An additional</w:t>
      </w:r>
      <w:r w:rsidRPr="00CF20B1">
        <w:rPr>
          <w:rFonts w:ascii="Arial" w:hAnsi="Arial" w:cs="Arial"/>
          <w:b/>
          <w:sz w:val="22"/>
          <w:szCs w:val="22"/>
        </w:rPr>
        <w:t xml:space="preserve"> </w:t>
      </w:r>
      <w:r w:rsidRPr="00CF20B1">
        <w:rPr>
          <w:rFonts w:ascii="Arial" w:hAnsi="Arial" w:cs="Arial"/>
          <w:sz w:val="22"/>
          <w:szCs w:val="22"/>
        </w:rPr>
        <w:t>one million dollars (</w:t>
      </w:r>
      <w:r w:rsidRPr="00CF20B1">
        <w:rPr>
          <w:rFonts w:ascii="Arial" w:hAnsi="Arial" w:cs="Arial"/>
          <w:b/>
          <w:sz w:val="22"/>
          <w:szCs w:val="22"/>
        </w:rPr>
        <w:t>$1,000,000</w:t>
      </w:r>
      <w:r w:rsidRPr="00CF20B1">
        <w:rPr>
          <w:rFonts w:ascii="Arial" w:hAnsi="Arial" w:cs="Arial"/>
          <w:sz w:val="22"/>
          <w:szCs w:val="22"/>
        </w:rPr>
        <w:t>) of the bond proceeds</w:t>
      </w:r>
      <w:r w:rsidRPr="00CF20B1">
        <w:rPr>
          <w:rFonts w:ascii="Arial" w:hAnsi="Arial" w:cs="Arial"/>
          <w:b/>
          <w:sz w:val="22"/>
          <w:szCs w:val="22"/>
        </w:rPr>
        <w:t xml:space="preserve"> </w:t>
      </w:r>
      <w:r w:rsidRPr="00CF20B1">
        <w:rPr>
          <w:rFonts w:ascii="Arial" w:hAnsi="Arial" w:cs="Arial"/>
          <w:sz w:val="22"/>
          <w:szCs w:val="22"/>
        </w:rPr>
        <w:t xml:space="preserve">would be expended by the </w:t>
      </w:r>
      <w:r w:rsidRPr="00CF20B1">
        <w:rPr>
          <w:rFonts w:ascii="Arial" w:hAnsi="Arial" w:cs="Arial"/>
          <w:b/>
          <w:sz w:val="22"/>
          <w:szCs w:val="22"/>
        </w:rPr>
        <w:t>Maine Maritime Academy</w:t>
      </w:r>
      <w:r w:rsidRPr="00CF20B1">
        <w:rPr>
          <w:rFonts w:ascii="Arial" w:hAnsi="Arial" w:cs="Arial"/>
          <w:sz w:val="22"/>
          <w:szCs w:val="22"/>
        </w:rPr>
        <w:t xml:space="preserve"> for remediation of and improvements to its waterfront pier in </w:t>
      </w:r>
      <w:proofErr w:type="spellStart"/>
      <w:r w:rsidRPr="00CF20B1">
        <w:rPr>
          <w:rFonts w:ascii="Arial" w:hAnsi="Arial" w:cs="Arial"/>
          <w:sz w:val="22"/>
          <w:szCs w:val="22"/>
        </w:rPr>
        <w:t>Castine</w:t>
      </w:r>
      <w:proofErr w:type="spellEnd"/>
      <w:r w:rsidRPr="00CF20B1">
        <w:rPr>
          <w:rFonts w:ascii="Arial" w:hAnsi="Arial" w:cs="Arial"/>
          <w:sz w:val="22"/>
          <w:szCs w:val="22"/>
        </w:rPr>
        <w:t>.</w:t>
      </w:r>
    </w:p>
    <w:p w:rsidR="00CF20B1" w:rsidRPr="00CF20B1" w:rsidRDefault="00CF20B1" w:rsidP="00CF20B1">
      <w:pPr>
        <w:ind w:firstLine="720"/>
        <w:rPr>
          <w:rFonts w:ascii="Arial" w:hAnsi="Arial" w:cs="Arial"/>
          <w:sz w:val="22"/>
          <w:szCs w:val="22"/>
        </w:rPr>
      </w:pPr>
    </w:p>
    <w:p w:rsidR="00CF20B1" w:rsidRPr="00CF20B1" w:rsidRDefault="00CF20B1" w:rsidP="00CF20B1">
      <w:pPr>
        <w:ind w:firstLine="720"/>
        <w:rPr>
          <w:rFonts w:ascii="Arial" w:hAnsi="Arial" w:cs="Arial"/>
          <w:sz w:val="22"/>
          <w:szCs w:val="22"/>
        </w:rPr>
      </w:pPr>
      <w:r w:rsidRPr="00CF20B1">
        <w:rPr>
          <w:rFonts w:ascii="Arial" w:hAnsi="Arial" w:cs="Arial"/>
          <w:sz w:val="22"/>
          <w:szCs w:val="22"/>
        </w:rPr>
        <w:t>Five million dollars (</w:t>
      </w:r>
      <w:r w:rsidRPr="00CF20B1">
        <w:rPr>
          <w:rFonts w:ascii="Arial" w:hAnsi="Arial" w:cs="Arial"/>
          <w:b/>
          <w:sz w:val="22"/>
          <w:szCs w:val="22"/>
        </w:rPr>
        <w:t>$5,000,000</w:t>
      </w:r>
      <w:r w:rsidRPr="00CF20B1">
        <w:rPr>
          <w:rFonts w:ascii="Arial" w:hAnsi="Arial" w:cs="Arial"/>
          <w:sz w:val="22"/>
          <w:szCs w:val="22"/>
        </w:rPr>
        <w:t xml:space="preserve">) in proceeds from the sale of these bonds would be administered by the </w:t>
      </w:r>
      <w:r w:rsidRPr="00CF20B1">
        <w:rPr>
          <w:rFonts w:ascii="Arial" w:hAnsi="Arial" w:cs="Arial"/>
          <w:b/>
          <w:sz w:val="22"/>
          <w:szCs w:val="22"/>
        </w:rPr>
        <w:t xml:space="preserve">Department of Environmental Protection </w:t>
      </w:r>
      <w:r w:rsidRPr="00CF20B1">
        <w:rPr>
          <w:rFonts w:ascii="Arial" w:hAnsi="Arial" w:cs="Arial"/>
          <w:sz w:val="22"/>
          <w:szCs w:val="22"/>
        </w:rPr>
        <w:t xml:space="preserve">as a competitive grant program to upgrade or replace municipal culverts at stream crossings in order to improve fish and wildlife habitats, reduce flood hazards and improve storm water management.  Local governments, municipal conservation commissions, soil and water conservation districts and private nonprofit organizations would be eligible to apply for these grants and would be required to provide some matching funds.  The criteria for evaluating project proposals are set forth in the bond legislation. </w:t>
      </w:r>
    </w:p>
    <w:p w:rsidR="00CF20B1" w:rsidRPr="00CF20B1" w:rsidRDefault="00CF20B1" w:rsidP="00CF20B1">
      <w:pPr>
        <w:ind w:firstLine="720"/>
        <w:rPr>
          <w:rFonts w:ascii="Arial" w:hAnsi="Arial" w:cs="Arial"/>
          <w:sz w:val="22"/>
          <w:szCs w:val="22"/>
        </w:rPr>
      </w:pPr>
    </w:p>
    <w:p w:rsidR="00CF20B1" w:rsidRPr="00CF20B1" w:rsidRDefault="00CF20B1" w:rsidP="00CF20B1">
      <w:pPr>
        <w:ind w:firstLine="720"/>
        <w:rPr>
          <w:rFonts w:ascii="Arial" w:hAnsi="Arial" w:cs="Arial"/>
          <w:sz w:val="22"/>
          <w:szCs w:val="22"/>
        </w:rPr>
      </w:pPr>
      <w:r w:rsidRPr="00CF20B1">
        <w:rPr>
          <w:rFonts w:ascii="Arial" w:hAnsi="Arial" w:cs="Arial"/>
          <w:sz w:val="22"/>
          <w:szCs w:val="22"/>
        </w:rPr>
        <w:t>If approved, the bond authorization would take effect 30 days after the Governor’s proclamation of the vote.</w:t>
      </w:r>
    </w:p>
    <w:p w:rsidR="00CF20B1" w:rsidRDefault="00CF20B1" w:rsidP="00CF20B1">
      <w:pPr>
        <w:rPr>
          <w:rFonts w:ascii="Arial" w:hAnsi="Arial" w:cs="Arial"/>
          <w:sz w:val="22"/>
          <w:szCs w:val="22"/>
        </w:rPr>
      </w:pPr>
      <w:r w:rsidRPr="00CF20B1">
        <w:rPr>
          <w:rFonts w:ascii="Arial" w:hAnsi="Arial" w:cs="Arial"/>
          <w:sz w:val="22"/>
          <w:szCs w:val="22"/>
        </w:rPr>
        <w:tab/>
      </w:r>
    </w:p>
    <w:p w:rsidR="00CF20B1" w:rsidRPr="00CF20B1" w:rsidRDefault="00CF20B1" w:rsidP="00CF20B1">
      <w:pPr>
        <w:ind w:firstLine="720"/>
        <w:rPr>
          <w:rFonts w:ascii="Arial" w:hAnsi="Arial" w:cs="Arial"/>
          <w:sz w:val="22"/>
          <w:szCs w:val="22"/>
        </w:rPr>
      </w:pPr>
      <w:r w:rsidRPr="00CF20B1">
        <w:rPr>
          <w:rFonts w:ascii="Arial" w:hAnsi="Arial" w:cs="Arial"/>
          <w:sz w:val="22"/>
          <w:szCs w:val="22"/>
        </w:rPr>
        <w:t>A “YES” vote approves the issuance of up to one hundred and six million dollars ($106,000,000) in general obligation bonds to finance the activities described above.</w:t>
      </w:r>
    </w:p>
    <w:p w:rsidR="00CF20B1" w:rsidRPr="00CF20B1" w:rsidRDefault="00CF20B1" w:rsidP="00CF20B1">
      <w:pPr>
        <w:rPr>
          <w:rFonts w:ascii="Arial" w:hAnsi="Arial" w:cs="Arial"/>
          <w:sz w:val="22"/>
          <w:szCs w:val="22"/>
        </w:rPr>
      </w:pPr>
      <w:r w:rsidRPr="00CF20B1">
        <w:rPr>
          <w:rFonts w:ascii="Arial" w:hAnsi="Arial" w:cs="Arial"/>
          <w:sz w:val="22"/>
          <w:szCs w:val="22"/>
        </w:rPr>
        <w:tab/>
      </w:r>
    </w:p>
    <w:p w:rsidR="00CF20B1" w:rsidRPr="00CF20B1" w:rsidRDefault="00CF20B1" w:rsidP="00CF20B1">
      <w:pPr>
        <w:ind w:firstLine="720"/>
        <w:rPr>
          <w:rFonts w:ascii="Arial" w:hAnsi="Arial" w:cs="Arial"/>
          <w:sz w:val="22"/>
          <w:szCs w:val="22"/>
        </w:rPr>
      </w:pPr>
      <w:r w:rsidRPr="00CF20B1">
        <w:rPr>
          <w:rFonts w:ascii="Arial" w:hAnsi="Arial" w:cs="Arial"/>
          <w:sz w:val="22"/>
          <w:szCs w:val="22"/>
        </w:rPr>
        <w:t>A “NO” vote disapproves the bond issue in its entirety.</w:t>
      </w:r>
    </w:p>
    <w:p w:rsidR="007A5836" w:rsidRPr="003929C8" w:rsidRDefault="007A5836" w:rsidP="00FA5539">
      <w:pPr>
        <w:pStyle w:val="BodyTextIndent"/>
        <w:tabs>
          <w:tab w:val="left" w:pos="3623"/>
          <w:tab w:val="center" w:pos="4968"/>
        </w:tabs>
        <w:ind w:left="0"/>
        <w:jc w:val="center"/>
        <w:rPr>
          <w:rFonts w:ascii="Arial" w:hAnsi="Arial" w:cs="Arial"/>
          <w:b/>
          <w:sz w:val="22"/>
          <w:szCs w:val="22"/>
          <w:u w:val="single"/>
        </w:rPr>
      </w:pPr>
      <w:r w:rsidRPr="003929C8">
        <w:rPr>
          <w:rFonts w:ascii="Arial" w:hAnsi="Arial" w:cs="Arial"/>
          <w:b/>
          <w:sz w:val="22"/>
          <w:szCs w:val="22"/>
          <w:u w:val="single"/>
        </w:rPr>
        <w:lastRenderedPageBreak/>
        <w:t>Debt Service</w:t>
      </w:r>
    </w:p>
    <w:p w:rsidR="00F33968" w:rsidRDefault="007A5836" w:rsidP="00F33968">
      <w:pPr>
        <w:jc w:val="center"/>
        <w:rPr>
          <w:rFonts w:ascii="Arial" w:hAnsi="Arial" w:cs="Arial"/>
          <w:sz w:val="22"/>
          <w:szCs w:val="22"/>
        </w:rPr>
      </w:pPr>
      <w:r w:rsidRPr="003929C8">
        <w:rPr>
          <w:rFonts w:ascii="Arial" w:hAnsi="Arial" w:cs="Arial"/>
          <w:b/>
          <w:sz w:val="22"/>
          <w:szCs w:val="22"/>
        </w:rPr>
        <w:t>Prepared by the Office of the Treasurer</w:t>
      </w:r>
    </w:p>
    <w:p w:rsidR="00F33968" w:rsidRDefault="00F33968" w:rsidP="00F33968">
      <w:pPr>
        <w:rPr>
          <w:rFonts w:ascii="Arial" w:hAnsi="Arial" w:cs="Arial"/>
          <w:sz w:val="22"/>
          <w:szCs w:val="22"/>
        </w:rPr>
      </w:pPr>
    </w:p>
    <w:p w:rsidR="00496045" w:rsidRPr="00496045" w:rsidRDefault="00496045" w:rsidP="00496045">
      <w:pPr>
        <w:rPr>
          <w:szCs w:val="24"/>
        </w:rPr>
      </w:pPr>
    </w:p>
    <w:p w:rsidR="00496045" w:rsidRPr="00496045" w:rsidRDefault="00496045" w:rsidP="00496045">
      <w:pPr>
        <w:rPr>
          <w:rFonts w:ascii="Arial" w:hAnsi="Arial" w:cs="Arial"/>
          <w:sz w:val="22"/>
          <w:szCs w:val="22"/>
        </w:rPr>
      </w:pPr>
      <w:r w:rsidRPr="00496045">
        <w:rPr>
          <w:rFonts w:ascii="Arial" w:hAnsi="Arial" w:cs="Arial"/>
          <w:sz w:val="22"/>
          <w:szCs w:val="22"/>
        </w:rPr>
        <w:t xml:space="preserve">Total estimated life time cost is </w:t>
      </w:r>
      <w:r w:rsidRPr="00496045">
        <w:rPr>
          <w:rFonts w:ascii="Arial" w:hAnsi="Arial" w:cs="Arial"/>
          <w:b/>
          <w:sz w:val="22"/>
          <w:szCs w:val="22"/>
        </w:rPr>
        <w:t>$</w:t>
      </w:r>
      <w:r w:rsidR="001549F0">
        <w:rPr>
          <w:rFonts w:ascii="Arial" w:hAnsi="Arial" w:cs="Arial"/>
          <w:b/>
          <w:sz w:val="22"/>
          <w:szCs w:val="22"/>
        </w:rPr>
        <w:t>135,150,000</w:t>
      </w:r>
      <w:r w:rsidRPr="00496045">
        <w:rPr>
          <w:rFonts w:ascii="Arial" w:hAnsi="Arial" w:cs="Arial"/>
          <w:sz w:val="22"/>
          <w:szCs w:val="22"/>
        </w:rPr>
        <w:t xml:space="preserve"> representing </w:t>
      </w:r>
      <w:r w:rsidRPr="00496045">
        <w:rPr>
          <w:rFonts w:ascii="Arial" w:hAnsi="Arial" w:cs="Arial"/>
          <w:b/>
          <w:sz w:val="22"/>
          <w:szCs w:val="22"/>
        </w:rPr>
        <w:t>$10</w:t>
      </w:r>
      <w:r w:rsidR="001549F0">
        <w:rPr>
          <w:rFonts w:ascii="Arial" w:hAnsi="Arial" w:cs="Arial"/>
          <w:b/>
          <w:sz w:val="22"/>
          <w:szCs w:val="22"/>
        </w:rPr>
        <w:t>6</w:t>
      </w:r>
      <w:r w:rsidRPr="00496045">
        <w:rPr>
          <w:rFonts w:ascii="Arial" w:hAnsi="Arial" w:cs="Arial"/>
          <w:b/>
          <w:sz w:val="22"/>
          <w:szCs w:val="22"/>
        </w:rPr>
        <w:t xml:space="preserve">,000,000 </w:t>
      </w:r>
      <w:r w:rsidRPr="00496045">
        <w:rPr>
          <w:rFonts w:ascii="Arial" w:hAnsi="Arial" w:cs="Arial"/>
          <w:sz w:val="22"/>
          <w:szCs w:val="22"/>
        </w:rPr>
        <w:t xml:space="preserve">in principal and </w:t>
      </w:r>
      <w:r w:rsidRPr="00496045">
        <w:rPr>
          <w:rFonts w:ascii="Arial" w:hAnsi="Arial" w:cs="Arial"/>
          <w:b/>
          <w:sz w:val="22"/>
          <w:szCs w:val="22"/>
        </w:rPr>
        <w:t>$</w:t>
      </w:r>
      <w:r w:rsidR="001549F0">
        <w:rPr>
          <w:rFonts w:ascii="Arial" w:hAnsi="Arial" w:cs="Arial"/>
          <w:b/>
          <w:sz w:val="22"/>
          <w:szCs w:val="22"/>
        </w:rPr>
        <w:t>29,150,</w:t>
      </w:r>
      <w:r w:rsidRPr="00496045">
        <w:rPr>
          <w:rFonts w:ascii="Arial" w:hAnsi="Arial" w:cs="Arial"/>
          <w:b/>
          <w:sz w:val="22"/>
          <w:szCs w:val="22"/>
        </w:rPr>
        <w:t xml:space="preserve">000 </w:t>
      </w:r>
      <w:r w:rsidRPr="00496045">
        <w:rPr>
          <w:rFonts w:ascii="Arial" w:hAnsi="Arial" w:cs="Arial"/>
          <w:sz w:val="22"/>
          <w:szCs w:val="22"/>
        </w:rPr>
        <w:t xml:space="preserve">in interest (assuming interest at </w:t>
      </w:r>
      <w:r w:rsidRPr="00496045">
        <w:rPr>
          <w:rFonts w:ascii="Arial" w:hAnsi="Arial" w:cs="Arial"/>
          <w:b/>
          <w:sz w:val="22"/>
          <w:szCs w:val="22"/>
        </w:rPr>
        <w:t>5.0%</w:t>
      </w:r>
      <w:r w:rsidRPr="00496045">
        <w:rPr>
          <w:rFonts w:ascii="Arial" w:hAnsi="Arial" w:cs="Arial"/>
          <w:sz w:val="22"/>
          <w:szCs w:val="22"/>
        </w:rPr>
        <w:t xml:space="preserve"> over </w:t>
      </w:r>
      <w:r w:rsidRPr="00496045">
        <w:rPr>
          <w:rFonts w:ascii="Arial" w:hAnsi="Arial" w:cs="Arial"/>
          <w:b/>
          <w:sz w:val="22"/>
          <w:szCs w:val="22"/>
        </w:rPr>
        <w:t>10</w:t>
      </w:r>
      <w:r w:rsidRPr="00496045">
        <w:rPr>
          <w:rFonts w:ascii="Arial" w:hAnsi="Arial" w:cs="Arial"/>
          <w:sz w:val="22"/>
          <w:szCs w:val="22"/>
        </w:rPr>
        <w:t xml:space="preserve"> years).</w:t>
      </w:r>
    </w:p>
    <w:p w:rsidR="007A5836" w:rsidRPr="003929C8" w:rsidRDefault="007A5836" w:rsidP="007A5836">
      <w:pPr>
        <w:pStyle w:val="BodyTextIndent"/>
        <w:ind w:left="0"/>
        <w:jc w:val="center"/>
        <w:rPr>
          <w:rFonts w:ascii="Arial" w:hAnsi="Arial" w:cs="Arial"/>
          <w:b/>
          <w:sz w:val="22"/>
          <w:szCs w:val="22"/>
        </w:rPr>
      </w:pPr>
    </w:p>
    <w:p w:rsidR="007A5836" w:rsidRPr="003929C8" w:rsidRDefault="007A5836" w:rsidP="007A5836">
      <w:pPr>
        <w:widowControl w:val="0"/>
        <w:autoSpaceDE w:val="0"/>
        <w:autoSpaceDN w:val="0"/>
        <w:adjustRightInd w:val="0"/>
        <w:rPr>
          <w:rFonts w:ascii="Arial" w:hAnsi="Arial" w:cs="Arial"/>
          <w:bCs/>
          <w:color w:val="000000"/>
          <w:sz w:val="22"/>
          <w:szCs w:val="22"/>
        </w:rPr>
      </w:pPr>
    </w:p>
    <w:p w:rsidR="007A5836" w:rsidRPr="003929C8" w:rsidRDefault="007A5836" w:rsidP="007A5836">
      <w:pPr>
        <w:autoSpaceDE w:val="0"/>
        <w:autoSpaceDN w:val="0"/>
        <w:jc w:val="center"/>
        <w:rPr>
          <w:rFonts w:ascii="Arial" w:hAnsi="Arial" w:cs="Arial"/>
          <w:b/>
          <w:bCs/>
          <w:color w:val="000000"/>
          <w:sz w:val="22"/>
          <w:szCs w:val="22"/>
          <w:u w:val="single"/>
        </w:rPr>
      </w:pPr>
      <w:r w:rsidRPr="003929C8">
        <w:rPr>
          <w:rFonts w:ascii="Arial" w:hAnsi="Arial" w:cs="Arial"/>
          <w:b/>
          <w:bCs/>
          <w:color w:val="000000"/>
          <w:sz w:val="22"/>
          <w:szCs w:val="22"/>
          <w:u w:val="single"/>
        </w:rPr>
        <w:t>Fiscal Impact Statement</w:t>
      </w:r>
    </w:p>
    <w:p w:rsidR="007A5836" w:rsidRPr="003929C8" w:rsidRDefault="007A5836" w:rsidP="007A5836">
      <w:pPr>
        <w:autoSpaceDE w:val="0"/>
        <w:autoSpaceDN w:val="0"/>
        <w:jc w:val="center"/>
        <w:rPr>
          <w:rFonts w:ascii="Arial" w:hAnsi="Arial" w:cs="Arial"/>
          <w:b/>
          <w:bCs/>
          <w:color w:val="000000"/>
          <w:sz w:val="22"/>
          <w:szCs w:val="22"/>
        </w:rPr>
      </w:pPr>
      <w:r w:rsidRPr="003929C8">
        <w:rPr>
          <w:rFonts w:ascii="Arial" w:hAnsi="Arial" w:cs="Arial"/>
          <w:b/>
          <w:bCs/>
          <w:color w:val="000000"/>
          <w:sz w:val="22"/>
          <w:szCs w:val="22"/>
        </w:rPr>
        <w:t>Prepared by the Office of Fiscal and Program Review</w:t>
      </w:r>
    </w:p>
    <w:p w:rsidR="007A5836" w:rsidRDefault="007A5836" w:rsidP="007A5836">
      <w:pPr>
        <w:autoSpaceDE w:val="0"/>
        <w:autoSpaceDN w:val="0"/>
        <w:jc w:val="center"/>
        <w:rPr>
          <w:rFonts w:ascii="Arial" w:hAnsi="Arial" w:cs="Arial"/>
          <w:b/>
          <w:bCs/>
          <w:color w:val="000000"/>
          <w:sz w:val="22"/>
          <w:szCs w:val="22"/>
        </w:rPr>
      </w:pPr>
    </w:p>
    <w:p w:rsidR="00F33968" w:rsidRPr="00F33968" w:rsidRDefault="00F33968" w:rsidP="00F33968">
      <w:pPr>
        <w:autoSpaceDE w:val="0"/>
        <w:autoSpaceDN w:val="0"/>
        <w:rPr>
          <w:rFonts w:ascii="Arial" w:hAnsi="Arial" w:cs="Arial"/>
          <w:bCs/>
          <w:color w:val="000000"/>
          <w:sz w:val="22"/>
          <w:szCs w:val="22"/>
        </w:rPr>
      </w:pPr>
      <w:r>
        <w:rPr>
          <w:rFonts w:ascii="Arial" w:hAnsi="Arial" w:cs="Arial"/>
          <w:b/>
          <w:bCs/>
          <w:color w:val="000000"/>
          <w:sz w:val="22"/>
          <w:szCs w:val="22"/>
        </w:rPr>
        <w:tab/>
      </w:r>
      <w:r w:rsidRPr="00F33968">
        <w:rPr>
          <w:rFonts w:ascii="Arial" w:hAnsi="Arial" w:cs="Arial"/>
          <w:bCs/>
          <w:color w:val="000000"/>
          <w:sz w:val="22"/>
          <w:szCs w:val="22"/>
        </w:rPr>
        <w:t>This bond issue</w:t>
      </w:r>
      <w:r>
        <w:rPr>
          <w:rFonts w:ascii="Arial" w:hAnsi="Arial" w:cs="Arial"/>
          <w:bCs/>
          <w:color w:val="000000"/>
          <w:sz w:val="22"/>
          <w:szCs w:val="22"/>
        </w:rPr>
        <w:t xml:space="preserve"> </w:t>
      </w:r>
      <w:r w:rsidRPr="00F33968">
        <w:rPr>
          <w:rFonts w:ascii="Arial" w:hAnsi="Arial" w:cs="Arial"/>
          <w:bCs/>
          <w:color w:val="000000"/>
          <w:sz w:val="22"/>
          <w:szCs w:val="22"/>
        </w:rPr>
        <w:t>has no</w:t>
      </w:r>
      <w:r>
        <w:rPr>
          <w:rFonts w:ascii="Arial" w:hAnsi="Arial" w:cs="Arial"/>
          <w:bCs/>
          <w:color w:val="000000"/>
          <w:sz w:val="22"/>
          <w:szCs w:val="22"/>
        </w:rPr>
        <w:t xml:space="preserve"> significant fiscal impact other than the debt service costs identified above.</w:t>
      </w:r>
      <w:r w:rsidRPr="00F33968">
        <w:rPr>
          <w:rFonts w:ascii="Arial" w:hAnsi="Arial" w:cs="Arial"/>
          <w:bCs/>
          <w:color w:val="000000"/>
          <w:sz w:val="22"/>
          <w:szCs w:val="22"/>
        </w:rPr>
        <w:t xml:space="preserve"> </w:t>
      </w:r>
    </w:p>
    <w:p w:rsidR="007A5836" w:rsidRPr="003929C8" w:rsidRDefault="007A5836" w:rsidP="007A5836">
      <w:pPr>
        <w:autoSpaceDE w:val="0"/>
        <w:autoSpaceDN w:val="0"/>
        <w:ind w:firstLine="540"/>
        <w:jc w:val="both"/>
        <w:rPr>
          <w:rFonts w:ascii="Arial" w:hAnsi="Arial" w:cs="Arial"/>
          <w:i/>
          <w:iCs/>
          <w:color w:val="000000"/>
          <w:sz w:val="22"/>
          <w:szCs w:val="22"/>
        </w:rPr>
      </w:pPr>
    </w:p>
    <w:p w:rsidR="007A5836" w:rsidRDefault="007A5836" w:rsidP="007A5836">
      <w:pPr>
        <w:autoSpaceDE w:val="0"/>
        <w:autoSpaceDN w:val="0"/>
        <w:ind w:firstLine="540"/>
        <w:jc w:val="center"/>
        <w:rPr>
          <w:rFonts w:ascii="Arial" w:hAnsi="Arial" w:cs="Arial"/>
          <w:i/>
          <w:iCs/>
          <w:color w:val="000000"/>
          <w:sz w:val="22"/>
          <w:szCs w:val="22"/>
        </w:rPr>
      </w:pPr>
    </w:p>
    <w:p w:rsidR="00BB6CCE" w:rsidRDefault="00BB6CCE" w:rsidP="007A5836">
      <w:pPr>
        <w:autoSpaceDE w:val="0"/>
        <w:autoSpaceDN w:val="0"/>
        <w:ind w:firstLine="540"/>
        <w:jc w:val="center"/>
        <w:rPr>
          <w:rFonts w:ascii="Arial" w:hAnsi="Arial" w:cs="Arial"/>
          <w:i/>
          <w:iCs/>
          <w:color w:val="000000"/>
          <w:sz w:val="22"/>
          <w:szCs w:val="22"/>
        </w:rPr>
      </w:pPr>
    </w:p>
    <w:p w:rsidR="00BB6CCE" w:rsidRDefault="00BB6CCE" w:rsidP="007A5836">
      <w:pPr>
        <w:autoSpaceDE w:val="0"/>
        <w:autoSpaceDN w:val="0"/>
        <w:ind w:firstLine="540"/>
        <w:jc w:val="center"/>
        <w:rPr>
          <w:rFonts w:ascii="Arial" w:hAnsi="Arial" w:cs="Arial"/>
          <w:i/>
          <w:iCs/>
          <w:color w:val="000000"/>
          <w:sz w:val="22"/>
          <w:szCs w:val="22"/>
        </w:rPr>
      </w:pPr>
    </w:p>
    <w:p w:rsidR="005672A1" w:rsidRPr="00B43950" w:rsidRDefault="005672A1" w:rsidP="005672A1">
      <w:pPr>
        <w:widowControl w:val="0"/>
        <w:pBdr>
          <w:top w:val="nil"/>
          <w:left w:val="nil"/>
          <w:bottom w:val="nil"/>
          <w:right w:val="nil"/>
          <w:between w:val="nil"/>
          <w:bar w:val="nil"/>
        </w:pBdr>
        <w:tabs>
          <w:tab w:val="left" w:pos="7470"/>
          <w:tab w:val="left" w:pos="7560"/>
          <w:tab w:val="left" w:pos="8100"/>
          <w:tab w:val="left" w:pos="9090"/>
          <w:tab w:val="left" w:pos="9450"/>
          <w:tab w:val="left" w:pos="9900"/>
        </w:tabs>
        <w:jc w:val="center"/>
        <w:rPr>
          <w:rFonts w:ascii="Arial" w:eastAsia="Arial Unicode MS" w:hAnsi="Arial" w:cs="Arial Unicode MS"/>
          <w:b/>
          <w:bCs/>
          <w:color w:val="000000"/>
          <w:szCs w:val="24"/>
          <w:u w:color="000000"/>
          <w:bdr w:val="nil"/>
        </w:rPr>
      </w:pPr>
      <w:r w:rsidRPr="00B43950">
        <w:rPr>
          <w:rFonts w:ascii="Arial" w:eastAsia="Arial Unicode MS" w:hAnsi="Arial" w:cs="Arial Unicode MS"/>
          <w:b/>
          <w:bCs/>
          <w:color w:val="000000"/>
          <w:szCs w:val="24"/>
          <w:u w:val="thick" w:color="000000"/>
          <w:bdr w:val="nil"/>
        </w:rPr>
        <w:t>Public Comments</w:t>
      </w:r>
    </w:p>
    <w:p w:rsidR="005672A1" w:rsidRPr="00943DDB" w:rsidRDefault="005672A1" w:rsidP="005672A1">
      <w:pPr>
        <w:widowControl w:val="0"/>
        <w:pBdr>
          <w:top w:val="nil"/>
          <w:left w:val="nil"/>
          <w:bottom w:val="nil"/>
          <w:right w:val="nil"/>
          <w:between w:val="nil"/>
          <w:bar w:val="nil"/>
        </w:pBdr>
        <w:tabs>
          <w:tab w:val="left" w:pos="7470"/>
          <w:tab w:val="left" w:pos="7560"/>
          <w:tab w:val="left" w:pos="8100"/>
          <w:tab w:val="left" w:pos="9090"/>
          <w:tab w:val="left" w:pos="9450"/>
          <w:tab w:val="left" w:pos="9900"/>
        </w:tabs>
        <w:jc w:val="center"/>
        <w:rPr>
          <w:rFonts w:ascii="Arial" w:eastAsia="Arial" w:hAnsi="Arial" w:cs="Arial"/>
          <w:b/>
          <w:bCs/>
          <w:color w:val="000000"/>
          <w:sz w:val="13"/>
          <w:szCs w:val="13"/>
          <w:u w:color="000000"/>
          <w:bdr w:val="nil"/>
        </w:rPr>
      </w:pPr>
    </w:p>
    <w:p w:rsidR="001F52E9" w:rsidRDefault="001F52E9" w:rsidP="001F52E9">
      <w:pPr>
        <w:widowControl w:val="0"/>
        <w:pBdr>
          <w:top w:val="nil"/>
          <w:left w:val="nil"/>
          <w:bottom w:val="nil"/>
          <w:right w:val="nil"/>
          <w:between w:val="nil"/>
          <w:bar w:val="nil"/>
        </w:pBdr>
        <w:tabs>
          <w:tab w:val="left" w:pos="7470"/>
          <w:tab w:val="left" w:pos="7560"/>
          <w:tab w:val="left" w:pos="8100"/>
          <w:tab w:val="left" w:pos="9090"/>
          <w:tab w:val="left" w:pos="9450"/>
          <w:tab w:val="left" w:pos="9900"/>
        </w:tabs>
        <w:rPr>
          <w:rFonts w:ascii="Arial" w:eastAsia="Arial" w:hAnsi="Arial" w:cs="Arial"/>
          <w:color w:val="000000"/>
          <w:sz w:val="22"/>
          <w:szCs w:val="22"/>
          <w:u w:color="000000"/>
          <w:bdr w:val="nil"/>
        </w:rPr>
      </w:pPr>
      <w:r>
        <w:rPr>
          <w:rFonts w:ascii="Arial" w:eastAsia="Arial" w:hAnsi="Arial" w:cs="Arial"/>
          <w:color w:val="000000"/>
          <w:sz w:val="22"/>
          <w:szCs w:val="22"/>
          <w:u w:color="000000"/>
          <w:bdr w:val="nil"/>
        </w:rPr>
        <w:t xml:space="preserve">             </w:t>
      </w:r>
    </w:p>
    <w:p w:rsidR="005672A1" w:rsidRPr="008442F3" w:rsidRDefault="001F52E9" w:rsidP="001F52E9">
      <w:pPr>
        <w:widowControl w:val="0"/>
        <w:pBdr>
          <w:top w:val="nil"/>
          <w:left w:val="nil"/>
          <w:bottom w:val="nil"/>
          <w:right w:val="nil"/>
          <w:between w:val="nil"/>
          <w:bar w:val="nil"/>
        </w:pBdr>
        <w:tabs>
          <w:tab w:val="left" w:pos="7470"/>
          <w:tab w:val="left" w:pos="7560"/>
          <w:tab w:val="left" w:pos="8100"/>
          <w:tab w:val="left" w:pos="9090"/>
          <w:tab w:val="left" w:pos="9450"/>
          <w:tab w:val="left" w:pos="9900"/>
        </w:tabs>
        <w:rPr>
          <w:rFonts w:ascii="Arial" w:eastAsia="Arial" w:hAnsi="Arial" w:cs="Arial"/>
          <w:color w:val="000000"/>
          <w:sz w:val="22"/>
          <w:szCs w:val="22"/>
          <w:u w:color="000000"/>
          <w:bdr w:val="nil"/>
        </w:rPr>
      </w:pPr>
      <w:r>
        <w:rPr>
          <w:rFonts w:ascii="Arial" w:eastAsia="Arial" w:hAnsi="Arial" w:cs="Arial"/>
          <w:color w:val="000000"/>
          <w:sz w:val="22"/>
          <w:szCs w:val="22"/>
          <w:u w:color="000000"/>
          <w:bdr w:val="nil"/>
        </w:rPr>
        <w:t xml:space="preserve">             </w:t>
      </w:r>
      <w:r w:rsidR="005672A1" w:rsidRPr="008442F3">
        <w:rPr>
          <w:rFonts w:ascii="Arial" w:eastAsia="Arial" w:hAnsi="Arial" w:cs="Arial"/>
          <w:color w:val="000000"/>
          <w:sz w:val="22"/>
          <w:szCs w:val="22"/>
          <w:u w:color="000000"/>
          <w:bdr w:val="nil"/>
        </w:rPr>
        <w:t xml:space="preserve">No public comments were filed in support </w:t>
      </w:r>
      <w:r>
        <w:rPr>
          <w:rFonts w:ascii="Arial" w:eastAsia="Arial" w:hAnsi="Arial" w:cs="Arial"/>
          <w:color w:val="000000"/>
          <w:sz w:val="22"/>
          <w:szCs w:val="22"/>
          <w:u w:color="000000"/>
          <w:bdr w:val="nil"/>
        </w:rPr>
        <w:t xml:space="preserve">of </w:t>
      </w:r>
      <w:r w:rsidR="005672A1" w:rsidRPr="008442F3">
        <w:rPr>
          <w:rFonts w:ascii="Arial" w:eastAsia="Arial" w:hAnsi="Arial" w:cs="Arial"/>
          <w:color w:val="000000"/>
          <w:sz w:val="22"/>
          <w:szCs w:val="22"/>
          <w:u w:color="000000"/>
          <w:bdr w:val="nil"/>
        </w:rPr>
        <w:t>or</w:t>
      </w:r>
      <w:r w:rsidR="00943DDB" w:rsidRPr="008442F3">
        <w:rPr>
          <w:rFonts w:ascii="Arial" w:eastAsia="Arial" w:hAnsi="Arial" w:cs="Arial"/>
          <w:color w:val="000000"/>
          <w:sz w:val="22"/>
          <w:szCs w:val="22"/>
          <w:u w:color="000000"/>
          <w:bdr w:val="nil"/>
        </w:rPr>
        <w:t xml:space="preserve"> in</w:t>
      </w:r>
      <w:r w:rsidR="005672A1" w:rsidRPr="008442F3">
        <w:rPr>
          <w:rFonts w:ascii="Arial" w:eastAsia="Arial" w:hAnsi="Arial" w:cs="Arial"/>
          <w:color w:val="000000"/>
          <w:sz w:val="22"/>
          <w:szCs w:val="22"/>
          <w:u w:color="000000"/>
          <w:bdr w:val="nil"/>
        </w:rPr>
        <w:t xml:space="preserve"> opposition to Question 3. </w:t>
      </w:r>
    </w:p>
    <w:p w:rsidR="00BB6CCE" w:rsidRDefault="00BB6CCE" w:rsidP="007A5836">
      <w:pPr>
        <w:autoSpaceDE w:val="0"/>
        <w:autoSpaceDN w:val="0"/>
        <w:ind w:firstLine="540"/>
        <w:jc w:val="center"/>
        <w:rPr>
          <w:rFonts w:ascii="Arial" w:hAnsi="Arial" w:cs="Arial"/>
          <w:i/>
          <w:iCs/>
          <w:color w:val="000000"/>
          <w:sz w:val="22"/>
          <w:szCs w:val="22"/>
        </w:rPr>
      </w:pPr>
    </w:p>
    <w:p w:rsidR="00BB6CCE" w:rsidRDefault="00BB6CCE" w:rsidP="007A5836">
      <w:pPr>
        <w:autoSpaceDE w:val="0"/>
        <w:autoSpaceDN w:val="0"/>
        <w:ind w:firstLine="540"/>
        <w:jc w:val="center"/>
        <w:rPr>
          <w:rFonts w:ascii="Arial" w:hAnsi="Arial" w:cs="Arial"/>
          <w:i/>
          <w:iCs/>
          <w:color w:val="000000"/>
          <w:sz w:val="22"/>
          <w:szCs w:val="22"/>
        </w:rPr>
      </w:pPr>
    </w:p>
    <w:p w:rsidR="00BB6CCE" w:rsidRDefault="00BB6CCE" w:rsidP="007A5836">
      <w:pPr>
        <w:autoSpaceDE w:val="0"/>
        <w:autoSpaceDN w:val="0"/>
        <w:ind w:firstLine="540"/>
        <w:jc w:val="center"/>
        <w:rPr>
          <w:rFonts w:ascii="Arial" w:hAnsi="Arial" w:cs="Arial"/>
          <w:i/>
          <w:iCs/>
          <w:color w:val="000000"/>
          <w:sz w:val="22"/>
          <w:szCs w:val="22"/>
        </w:rPr>
      </w:pPr>
    </w:p>
    <w:p w:rsidR="00BB6CCE" w:rsidRDefault="00BB6CCE" w:rsidP="007A5836">
      <w:pPr>
        <w:autoSpaceDE w:val="0"/>
        <w:autoSpaceDN w:val="0"/>
        <w:ind w:firstLine="540"/>
        <w:jc w:val="center"/>
        <w:rPr>
          <w:rFonts w:ascii="Arial" w:hAnsi="Arial" w:cs="Arial"/>
          <w:i/>
          <w:iCs/>
          <w:color w:val="000000"/>
          <w:sz w:val="22"/>
          <w:szCs w:val="22"/>
        </w:rPr>
      </w:pPr>
    </w:p>
    <w:p w:rsidR="00BB6CCE" w:rsidRDefault="00BB6CCE" w:rsidP="007A5836">
      <w:pPr>
        <w:autoSpaceDE w:val="0"/>
        <w:autoSpaceDN w:val="0"/>
        <w:ind w:firstLine="540"/>
        <w:jc w:val="center"/>
        <w:rPr>
          <w:rFonts w:ascii="Arial" w:hAnsi="Arial" w:cs="Arial"/>
          <w:i/>
          <w:iCs/>
          <w:color w:val="000000"/>
          <w:sz w:val="22"/>
          <w:szCs w:val="22"/>
        </w:rPr>
      </w:pPr>
    </w:p>
    <w:p w:rsidR="00BB6CCE" w:rsidRDefault="00BB6CCE" w:rsidP="007A5836">
      <w:pPr>
        <w:autoSpaceDE w:val="0"/>
        <w:autoSpaceDN w:val="0"/>
        <w:ind w:firstLine="540"/>
        <w:jc w:val="center"/>
        <w:rPr>
          <w:rFonts w:ascii="Arial" w:hAnsi="Arial" w:cs="Arial"/>
          <w:i/>
          <w:iCs/>
          <w:color w:val="000000"/>
          <w:sz w:val="22"/>
          <w:szCs w:val="22"/>
        </w:rPr>
      </w:pPr>
    </w:p>
    <w:p w:rsidR="00BB6CCE" w:rsidRDefault="00BB6CCE" w:rsidP="007A5836">
      <w:pPr>
        <w:autoSpaceDE w:val="0"/>
        <w:autoSpaceDN w:val="0"/>
        <w:ind w:firstLine="540"/>
        <w:jc w:val="center"/>
        <w:rPr>
          <w:rFonts w:ascii="Arial" w:hAnsi="Arial" w:cs="Arial"/>
          <w:i/>
          <w:iCs/>
          <w:color w:val="000000"/>
          <w:sz w:val="22"/>
          <w:szCs w:val="22"/>
        </w:rPr>
      </w:pPr>
    </w:p>
    <w:p w:rsidR="00BB6CCE" w:rsidRDefault="00BB6CCE" w:rsidP="00943DDB">
      <w:pPr>
        <w:autoSpaceDE w:val="0"/>
        <w:autoSpaceDN w:val="0"/>
        <w:rPr>
          <w:rFonts w:ascii="Arial" w:hAnsi="Arial" w:cs="Arial"/>
          <w:i/>
          <w:iCs/>
          <w:color w:val="000000"/>
          <w:sz w:val="22"/>
          <w:szCs w:val="22"/>
        </w:rPr>
      </w:pPr>
    </w:p>
    <w:p w:rsidR="00BB6CCE" w:rsidRDefault="00BB6CCE" w:rsidP="007A5836">
      <w:pPr>
        <w:autoSpaceDE w:val="0"/>
        <w:autoSpaceDN w:val="0"/>
        <w:ind w:firstLine="540"/>
        <w:jc w:val="center"/>
        <w:rPr>
          <w:rFonts w:ascii="Arial" w:hAnsi="Arial" w:cs="Arial"/>
          <w:i/>
          <w:iCs/>
          <w:color w:val="000000"/>
          <w:sz w:val="22"/>
          <w:szCs w:val="22"/>
        </w:rPr>
      </w:pPr>
    </w:p>
    <w:p w:rsidR="00BB6CCE" w:rsidRDefault="00BB6CCE" w:rsidP="007A5836">
      <w:pPr>
        <w:autoSpaceDE w:val="0"/>
        <w:autoSpaceDN w:val="0"/>
        <w:ind w:firstLine="540"/>
        <w:jc w:val="center"/>
        <w:rPr>
          <w:rFonts w:ascii="Arial" w:hAnsi="Arial" w:cs="Arial"/>
          <w:i/>
          <w:iCs/>
          <w:color w:val="000000"/>
          <w:sz w:val="22"/>
          <w:szCs w:val="22"/>
        </w:rPr>
      </w:pPr>
    </w:p>
    <w:p w:rsidR="00BB6CCE" w:rsidRDefault="00BB6CCE" w:rsidP="007A5836">
      <w:pPr>
        <w:autoSpaceDE w:val="0"/>
        <w:autoSpaceDN w:val="0"/>
        <w:ind w:firstLine="540"/>
        <w:jc w:val="center"/>
        <w:rPr>
          <w:rFonts w:ascii="Arial" w:hAnsi="Arial" w:cs="Arial"/>
          <w:i/>
          <w:iCs/>
          <w:color w:val="000000"/>
          <w:sz w:val="22"/>
          <w:szCs w:val="22"/>
        </w:rPr>
      </w:pPr>
    </w:p>
    <w:p w:rsidR="00BB6CCE" w:rsidRDefault="00BB6CCE" w:rsidP="007A5836">
      <w:pPr>
        <w:autoSpaceDE w:val="0"/>
        <w:autoSpaceDN w:val="0"/>
        <w:ind w:firstLine="540"/>
        <w:jc w:val="center"/>
        <w:rPr>
          <w:rFonts w:ascii="Arial" w:hAnsi="Arial" w:cs="Arial"/>
          <w:i/>
          <w:iCs/>
          <w:color w:val="000000"/>
          <w:sz w:val="22"/>
          <w:szCs w:val="22"/>
        </w:rPr>
      </w:pPr>
    </w:p>
    <w:p w:rsidR="00BB6CCE" w:rsidRDefault="00BB6CCE" w:rsidP="007A5836">
      <w:pPr>
        <w:autoSpaceDE w:val="0"/>
        <w:autoSpaceDN w:val="0"/>
        <w:ind w:firstLine="540"/>
        <w:jc w:val="center"/>
        <w:rPr>
          <w:rFonts w:ascii="Arial" w:hAnsi="Arial" w:cs="Arial"/>
          <w:i/>
          <w:iCs/>
          <w:color w:val="000000"/>
          <w:sz w:val="22"/>
          <w:szCs w:val="22"/>
        </w:rPr>
      </w:pPr>
    </w:p>
    <w:p w:rsidR="00BB6CCE" w:rsidRDefault="00BB6CCE" w:rsidP="007A5836">
      <w:pPr>
        <w:autoSpaceDE w:val="0"/>
        <w:autoSpaceDN w:val="0"/>
        <w:ind w:firstLine="540"/>
        <w:jc w:val="center"/>
        <w:rPr>
          <w:rFonts w:ascii="Arial" w:hAnsi="Arial" w:cs="Arial"/>
          <w:i/>
          <w:iCs/>
          <w:color w:val="000000"/>
          <w:sz w:val="22"/>
          <w:szCs w:val="22"/>
        </w:rPr>
      </w:pPr>
    </w:p>
    <w:p w:rsidR="00BB6CCE" w:rsidRDefault="00BB6CCE" w:rsidP="007A5836">
      <w:pPr>
        <w:autoSpaceDE w:val="0"/>
        <w:autoSpaceDN w:val="0"/>
        <w:ind w:firstLine="540"/>
        <w:jc w:val="center"/>
        <w:rPr>
          <w:rFonts w:ascii="Arial" w:hAnsi="Arial" w:cs="Arial"/>
          <w:i/>
          <w:iCs/>
          <w:color w:val="000000"/>
          <w:sz w:val="22"/>
          <w:szCs w:val="22"/>
        </w:rPr>
      </w:pPr>
    </w:p>
    <w:p w:rsidR="00BB6CCE" w:rsidRDefault="00BB6CCE" w:rsidP="007A5836">
      <w:pPr>
        <w:autoSpaceDE w:val="0"/>
        <w:autoSpaceDN w:val="0"/>
        <w:ind w:firstLine="540"/>
        <w:jc w:val="center"/>
        <w:rPr>
          <w:rFonts w:ascii="Arial" w:hAnsi="Arial" w:cs="Arial"/>
          <w:i/>
          <w:iCs/>
          <w:color w:val="000000"/>
          <w:sz w:val="22"/>
          <w:szCs w:val="22"/>
        </w:rPr>
      </w:pPr>
    </w:p>
    <w:p w:rsidR="00BB6CCE" w:rsidRDefault="00BB6CCE" w:rsidP="007A5836">
      <w:pPr>
        <w:autoSpaceDE w:val="0"/>
        <w:autoSpaceDN w:val="0"/>
        <w:ind w:firstLine="540"/>
        <w:jc w:val="center"/>
        <w:rPr>
          <w:rFonts w:ascii="Arial" w:hAnsi="Arial" w:cs="Arial"/>
          <w:i/>
          <w:iCs/>
          <w:color w:val="000000"/>
          <w:sz w:val="22"/>
          <w:szCs w:val="22"/>
        </w:rPr>
      </w:pPr>
    </w:p>
    <w:p w:rsidR="00BB6CCE" w:rsidRDefault="00BB6CCE" w:rsidP="007A5836">
      <w:pPr>
        <w:autoSpaceDE w:val="0"/>
        <w:autoSpaceDN w:val="0"/>
        <w:ind w:firstLine="540"/>
        <w:jc w:val="center"/>
        <w:rPr>
          <w:rFonts w:ascii="Arial" w:hAnsi="Arial" w:cs="Arial"/>
          <w:i/>
          <w:iCs/>
          <w:color w:val="000000"/>
          <w:sz w:val="22"/>
          <w:szCs w:val="22"/>
        </w:rPr>
      </w:pPr>
    </w:p>
    <w:p w:rsidR="00083D9B" w:rsidRDefault="00083D9B" w:rsidP="007A5836">
      <w:pPr>
        <w:autoSpaceDE w:val="0"/>
        <w:autoSpaceDN w:val="0"/>
        <w:ind w:firstLine="540"/>
        <w:jc w:val="center"/>
        <w:rPr>
          <w:rFonts w:ascii="Arial" w:hAnsi="Arial" w:cs="Arial"/>
          <w:i/>
          <w:iCs/>
          <w:color w:val="000000"/>
          <w:sz w:val="22"/>
          <w:szCs w:val="22"/>
        </w:rPr>
      </w:pPr>
    </w:p>
    <w:p w:rsidR="00083D9B" w:rsidRDefault="00083D9B" w:rsidP="007A5836">
      <w:pPr>
        <w:autoSpaceDE w:val="0"/>
        <w:autoSpaceDN w:val="0"/>
        <w:ind w:firstLine="540"/>
        <w:jc w:val="center"/>
        <w:rPr>
          <w:rFonts w:ascii="Arial" w:hAnsi="Arial" w:cs="Arial"/>
          <w:i/>
          <w:iCs/>
          <w:color w:val="000000"/>
          <w:sz w:val="22"/>
          <w:szCs w:val="22"/>
        </w:rPr>
      </w:pPr>
    </w:p>
    <w:p w:rsidR="00083D9B" w:rsidRDefault="00083D9B" w:rsidP="007A5836">
      <w:pPr>
        <w:autoSpaceDE w:val="0"/>
        <w:autoSpaceDN w:val="0"/>
        <w:ind w:firstLine="540"/>
        <w:jc w:val="center"/>
        <w:rPr>
          <w:rFonts w:ascii="Arial" w:hAnsi="Arial" w:cs="Arial"/>
          <w:i/>
          <w:iCs/>
          <w:color w:val="000000"/>
          <w:sz w:val="22"/>
          <w:szCs w:val="22"/>
        </w:rPr>
      </w:pPr>
    </w:p>
    <w:p w:rsidR="00083D9B" w:rsidRDefault="00083D9B" w:rsidP="007A5836">
      <w:pPr>
        <w:autoSpaceDE w:val="0"/>
        <w:autoSpaceDN w:val="0"/>
        <w:ind w:firstLine="540"/>
        <w:jc w:val="center"/>
        <w:rPr>
          <w:rFonts w:ascii="Arial" w:hAnsi="Arial" w:cs="Arial"/>
          <w:i/>
          <w:iCs/>
          <w:color w:val="000000"/>
          <w:sz w:val="22"/>
          <w:szCs w:val="22"/>
        </w:rPr>
      </w:pPr>
    </w:p>
    <w:p w:rsidR="00083D9B" w:rsidRDefault="00083D9B" w:rsidP="007A5836">
      <w:pPr>
        <w:autoSpaceDE w:val="0"/>
        <w:autoSpaceDN w:val="0"/>
        <w:ind w:firstLine="540"/>
        <w:jc w:val="center"/>
        <w:rPr>
          <w:rFonts w:ascii="Arial" w:hAnsi="Arial" w:cs="Arial"/>
          <w:i/>
          <w:iCs/>
          <w:color w:val="000000"/>
          <w:sz w:val="22"/>
          <w:szCs w:val="22"/>
        </w:rPr>
      </w:pPr>
    </w:p>
    <w:p w:rsidR="00083D9B" w:rsidRDefault="00083D9B" w:rsidP="007A5836">
      <w:pPr>
        <w:autoSpaceDE w:val="0"/>
        <w:autoSpaceDN w:val="0"/>
        <w:ind w:firstLine="540"/>
        <w:jc w:val="center"/>
        <w:rPr>
          <w:rFonts w:ascii="Arial" w:hAnsi="Arial" w:cs="Arial"/>
          <w:i/>
          <w:iCs/>
          <w:color w:val="000000"/>
          <w:sz w:val="22"/>
          <w:szCs w:val="22"/>
        </w:rPr>
      </w:pPr>
    </w:p>
    <w:p w:rsidR="00083D9B" w:rsidRDefault="00083D9B" w:rsidP="007A5836">
      <w:pPr>
        <w:autoSpaceDE w:val="0"/>
        <w:autoSpaceDN w:val="0"/>
        <w:ind w:firstLine="540"/>
        <w:jc w:val="center"/>
        <w:rPr>
          <w:rFonts w:ascii="Arial" w:hAnsi="Arial" w:cs="Arial"/>
          <w:i/>
          <w:iCs/>
          <w:color w:val="000000"/>
          <w:sz w:val="22"/>
          <w:szCs w:val="22"/>
        </w:rPr>
      </w:pPr>
    </w:p>
    <w:p w:rsidR="00083D9B" w:rsidRDefault="00083D9B" w:rsidP="007A5836">
      <w:pPr>
        <w:autoSpaceDE w:val="0"/>
        <w:autoSpaceDN w:val="0"/>
        <w:ind w:firstLine="540"/>
        <w:jc w:val="center"/>
        <w:rPr>
          <w:rFonts w:ascii="Arial" w:hAnsi="Arial" w:cs="Arial"/>
          <w:i/>
          <w:iCs/>
          <w:color w:val="000000"/>
          <w:sz w:val="22"/>
          <w:szCs w:val="22"/>
        </w:rPr>
      </w:pPr>
    </w:p>
    <w:p w:rsidR="00F567EA" w:rsidRDefault="00F567EA" w:rsidP="007A5836">
      <w:pPr>
        <w:autoSpaceDE w:val="0"/>
        <w:autoSpaceDN w:val="0"/>
        <w:ind w:firstLine="540"/>
        <w:jc w:val="center"/>
        <w:rPr>
          <w:rFonts w:ascii="Arial" w:hAnsi="Arial" w:cs="Arial"/>
          <w:i/>
          <w:iCs/>
          <w:color w:val="000000"/>
          <w:sz w:val="22"/>
          <w:szCs w:val="22"/>
        </w:rPr>
      </w:pPr>
    </w:p>
    <w:p w:rsidR="00083D9B" w:rsidRDefault="00083D9B" w:rsidP="007A5836">
      <w:pPr>
        <w:autoSpaceDE w:val="0"/>
        <w:autoSpaceDN w:val="0"/>
        <w:ind w:firstLine="540"/>
        <w:jc w:val="center"/>
        <w:rPr>
          <w:rFonts w:ascii="Arial" w:hAnsi="Arial" w:cs="Arial"/>
          <w:i/>
          <w:iCs/>
          <w:color w:val="000000"/>
          <w:sz w:val="22"/>
          <w:szCs w:val="22"/>
        </w:rPr>
      </w:pPr>
    </w:p>
    <w:p w:rsidR="00083D9B" w:rsidRDefault="00083D9B" w:rsidP="007A5836">
      <w:pPr>
        <w:autoSpaceDE w:val="0"/>
        <w:autoSpaceDN w:val="0"/>
        <w:ind w:firstLine="540"/>
        <w:jc w:val="center"/>
        <w:rPr>
          <w:rFonts w:ascii="Arial" w:hAnsi="Arial" w:cs="Arial"/>
          <w:i/>
          <w:iCs/>
          <w:color w:val="000000"/>
          <w:sz w:val="22"/>
          <w:szCs w:val="22"/>
        </w:rPr>
      </w:pPr>
    </w:p>
    <w:p w:rsidR="002D65CA" w:rsidRDefault="002D65CA" w:rsidP="007A5836">
      <w:pPr>
        <w:autoSpaceDE w:val="0"/>
        <w:autoSpaceDN w:val="0"/>
        <w:ind w:firstLine="540"/>
        <w:jc w:val="center"/>
        <w:rPr>
          <w:rFonts w:ascii="Arial" w:hAnsi="Arial" w:cs="Arial"/>
          <w:i/>
          <w:iCs/>
          <w:color w:val="000000"/>
          <w:sz w:val="22"/>
          <w:szCs w:val="22"/>
        </w:rPr>
      </w:pPr>
    </w:p>
    <w:p w:rsidR="002D65CA" w:rsidRDefault="002D65CA" w:rsidP="007A5836">
      <w:pPr>
        <w:autoSpaceDE w:val="0"/>
        <w:autoSpaceDN w:val="0"/>
        <w:ind w:firstLine="540"/>
        <w:jc w:val="center"/>
        <w:rPr>
          <w:rFonts w:ascii="Arial" w:hAnsi="Arial" w:cs="Arial"/>
          <w:i/>
          <w:iCs/>
          <w:color w:val="000000"/>
          <w:sz w:val="22"/>
          <w:szCs w:val="22"/>
        </w:rPr>
      </w:pPr>
    </w:p>
    <w:p w:rsidR="00FC5CB4" w:rsidRDefault="00FC5CB4" w:rsidP="007A5836">
      <w:pPr>
        <w:autoSpaceDE w:val="0"/>
        <w:autoSpaceDN w:val="0"/>
        <w:ind w:firstLine="540"/>
        <w:jc w:val="center"/>
        <w:rPr>
          <w:rFonts w:ascii="Arial" w:hAnsi="Arial" w:cs="Arial"/>
          <w:i/>
          <w:iCs/>
          <w:color w:val="000000"/>
          <w:sz w:val="22"/>
          <w:szCs w:val="22"/>
        </w:rPr>
      </w:pPr>
    </w:p>
    <w:p w:rsidR="002D65CA" w:rsidRDefault="002D65CA" w:rsidP="007A5836">
      <w:pPr>
        <w:autoSpaceDE w:val="0"/>
        <w:autoSpaceDN w:val="0"/>
        <w:ind w:firstLine="540"/>
        <w:jc w:val="center"/>
        <w:rPr>
          <w:rFonts w:ascii="Arial" w:hAnsi="Arial" w:cs="Arial"/>
          <w:i/>
          <w:iCs/>
          <w:color w:val="000000"/>
          <w:sz w:val="22"/>
          <w:szCs w:val="22"/>
        </w:rPr>
      </w:pPr>
    </w:p>
    <w:p w:rsidR="00810B2D" w:rsidRDefault="00810B2D" w:rsidP="007A5836">
      <w:pPr>
        <w:autoSpaceDE w:val="0"/>
        <w:autoSpaceDN w:val="0"/>
        <w:ind w:firstLine="540"/>
        <w:jc w:val="center"/>
        <w:rPr>
          <w:rFonts w:ascii="Arial" w:hAnsi="Arial" w:cs="Arial"/>
          <w:i/>
          <w:iCs/>
          <w:color w:val="000000"/>
          <w:sz w:val="22"/>
          <w:szCs w:val="22"/>
        </w:rPr>
      </w:pPr>
    </w:p>
    <w:p w:rsidR="00810B2D" w:rsidRDefault="00810B2D" w:rsidP="007A5836">
      <w:pPr>
        <w:autoSpaceDE w:val="0"/>
        <w:autoSpaceDN w:val="0"/>
        <w:ind w:firstLine="540"/>
        <w:jc w:val="center"/>
        <w:rPr>
          <w:rFonts w:ascii="Arial" w:hAnsi="Arial" w:cs="Arial"/>
          <w:i/>
          <w:iCs/>
          <w:color w:val="000000"/>
          <w:sz w:val="22"/>
          <w:szCs w:val="22"/>
        </w:rPr>
      </w:pPr>
    </w:p>
    <w:p w:rsidR="00810B2D" w:rsidRDefault="00810B2D" w:rsidP="007A5836">
      <w:pPr>
        <w:autoSpaceDE w:val="0"/>
        <w:autoSpaceDN w:val="0"/>
        <w:ind w:firstLine="540"/>
        <w:jc w:val="center"/>
        <w:rPr>
          <w:rFonts w:ascii="Arial" w:hAnsi="Arial" w:cs="Arial"/>
          <w:i/>
          <w:iCs/>
          <w:color w:val="000000"/>
          <w:sz w:val="22"/>
          <w:szCs w:val="22"/>
        </w:rPr>
      </w:pPr>
    </w:p>
    <w:p w:rsidR="00FC5CB4" w:rsidRDefault="00FC5CB4" w:rsidP="00FC5CB4">
      <w:pPr>
        <w:pStyle w:val="Heading4"/>
        <w:pBdr>
          <w:top w:val="single" w:sz="4" w:space="1" w:color="auto"/>
        </w:pBdr>
        <w:rPr>
          <w:rFonts w:ascii="Arial" w:hAnsi="Arial" w:cs="Arial"/>
          <w:sz w:val="22"/>
          <w:szCs w:val="22"/>
        </w:rPr>
      </w:pPr>
    </w:p>
    <w:p w:rsidR="00A36576" w:rsidRPr="003929C8" w:rsidRDefault="00A36576" w:rsidP="00FC5CB4">
      <w:pPr>
        <w:pStyle w:val="Heading4"/>
        <w:pBdr>
          <w:top w:val="single" w:sz="4" w:space="1" w:color="auto"/>
        </w:pBdr>
        <w:rPr>
          <w:rFonts w:ascii="Arial" w:hAnsi="Arial" w:cs="Arial"/>
          <w:sz w:val="22"/>
          <w:szCs w:val="22"/>
        </w:rPr>
      </w:pPr>
      <w:r w:rsidRPr="003929C8">
        <w:rPr>
          <w:rFonts w:ascii="Arial" w:hAnsi="Arial" w:cs="Arial"/>
          <w:sz w:val="22"/>
          <w:szCs w:val="22"/>
        </w:rPr>
        <w:t xml:space="preserve">Question </w:t>
      </w:r>
      <w:r>
        <w:rPr>
          <w:rFonts w:ascii="Arial" w:hAnsi="Arial" w:cs="Arial"/>
          <w:sz w:val="22"/>
          <w:szCs w:val="22"/>
        </w:rPr>
        <w:t>4</w:t>
      </w:r>
      <w:r w:rsidRPr="003929C8">
        <w:rPr>
          <w:rFonts w:ascii="Arial" w:hAnsi="Arial" w:cs="Arial"/>
          <w:sz w:val="22"/>
          <w:szCs w:val="22"/>
        </w:rPr>
        <w:t>:  Bond Issue</w:t>
      </w:r>
    </w:p>
    <w:p w:rsidR="00A36576" w:rsidRDefault="00A36576" w:rsidP="00FC5CB4">
      <w:pPr>
        <w:rPr>
          <w:rFonts w:ascii="Arial" w:hAnsi="Arial" w:cs="Arial"/>
          <w:sz w:val="22"/>
          <w:szCs w:val="22"/>
        </w:rPr>
      </w:pPr>
    </w:p>
    <w:p w:rsidR="00810B2D" w:rsidRDefault="00810B2D" w:rsidP="00FC5CB4">
      <w:pPr>
        <w:pBdr>
          <w:bottom w:val="single" w:sz="4" w:space="1" w:color="auto"/>
        </w:pBdr>
        <w:autoSpaceDE w:val="0"/>
        <w:autoSpaceDN w:val="0"/>
        <w:adjustRightInd w:val="0"/>
        <w:jc w:val="both"/>
        <w:rPr>
          <w:rFonts w:ascii="Arial" w:hAnsi="Arial" w:cs="Arial"/>
          <w:color w:val="000000"/>
          <w:sz w:val="22"/>
          <w:szCs w:val="22"/>
        </w:rPr>
      </w:pPr>
      <w:r w:rsidRPr="00A36576">
        <w:rPr>
          <w:rFonts w:ascii="Arial" w:hAnsi="Arial" w:cs="Arial"/>
          <w:color w:val="000000"/>
          <w:sz w:val="22"/>
          <w:szCs w:val="22"/>
        </w:rPr>
        <w:t>Do you favor a $49,000,000 bond issue to be matched by at least $49,000,000 in private and public funds to modernize and improve the facilities and infrastructure of Maine's public universities in order to expand workforce development capacity and to attract and retain students to strengthen Maine's economy and future workforce?</w:t>
      </w:r>
    </w:p>
    <w:p w:rsidR="00FC5CB4" w:rsidRPr="00A36576" w:rsidRDefault="00FC5CB4" w:rsidP="00FC5CB4">
      <w:pPr>
        <w:pBdr>
          <w:bottom w:val="single" w:sz="4" w:space="1" w:color="auto"/>
        </w:pBdr>
        <w:autoSpaceDE w:val="0"/>
        <w:autoSpaceDN w:val="0"/>
        <w:adjustRightInd w:val="0"/>
        <w:jc w:val="both"/>
        <w:rPr>
          <w:rFonts w:ascii="Arial" w:hAnsi="Arial" w:cs="Arial"/>
          <w:sz w:val="22"/>
          <w:szCs w:val="22"/>
        </w:rPr>
      </w:pPr>
    </w:p>
    <w:p w:rsidR="00A36576" w:rsidRPr="003929C8" w:rsidRDefault="00A36576" w:rsidP="00FC5CB4">
      <w:pPr>
        <w:rPr>
          <w:rFonts w:ascii="Arial" w:hAnsi="Arial" w:cs="Arial"/>
          <w:sz w:val="22"/>
          <w:szCs w:val="22"/>
        </w:rPr>
      </w:pPr>
    </w:p>
    <w:p w:rsidR="00A36576" w:rsidRPr="003929C8" w:rsidRDefault="00A36576" w:rsidP="00FC5CB4">
      <w:pPr>
        <w:pStyle w:val="Heading5"/>
        <w:pBdr>
          <w:top w:val="none" w:sz="0" w:space="0" w:color="auto"/>
        </w:pBdr>
        <w:rPr>
          <w:rFonts w:ascii="Arial" w:hAnsi="Arial" w:cs="Arial"/>
          <w:b w:val="0"/>
          <w:sz w:val="22"/>
          <w:szCs w:val="22"/>
        </w:rPr>
      </w:pPr>
    </w:p>
    <w:p w:rsidR="00A36576" w:rsidRPr="00D15738" w:rsidRDefault="00A36576" w:rsidP="00A36576">
      <w:pPr>
        <w:widowControl w:val="0"/>
        <w:autoSpaceDE w:val="0"/>
        <w:autoSpaceDN w:val="0"/>
        <w:adjustRightInd w:val="0"/>
        <w:jc w:val="center"/>
        <w:rPr>
          <w:rFonts w:ascii="Arial" w:hAnsi="Arial" w:cs="Arial"/>
          <w:b/>
          <w:bCs/>
          <w:color w:val="000000"/>
          <w:sz w:val="22"/>
          <w:szCs w:val="22"/>
        </w:rPr>
      </w:pPr>
      <w:r w:rsidRPr="00D15738">
        <w:rPr>
          <w:rFonts w:ascii="Arial" w:hAnsi="Arial" w:cs="Arial"/>
          <w:b/>
          <w:bCs/>
          <w:color w:val="000000"/>
          <w:sz w:val="22"/>
          <w:szCs w:val="22"/>
        </w:rPr>
        <w:t>STATE OF MAINE</w:t>
      </w:r>
    </w:p>
    <w:p w:rsidR="00A36576" w:rsidRPr="00D15738" w:rsidRDefault="00A36576" w:rsidP="00A36576">
      <w:pPr>
        <w:jc w:val="center"/>
        <w:rPr>
          <w:rFonts w:ascii="Arial" w:hAnsi="Arial" w:cs="Arial"/>
          <w:b/>
          <w:color w:val="000000"/>
          <w:sz w:val="22"/>
          <w:szCs w:val="22"/>
        </w:rPr>
      </w:pPr>
      <w:r w:rsidRPr="00D15738">
        <w:rPr>
          <w:rFonts w:ascii="Arial" w:hAnsi="Arial" w:cs="Arial"/>
          <w:b/>
          <w:bCs/>
          <w:color w:val="000000"/>
          <w:sz w:val="22"/>
          <w:szCs w:val="22"/>
        </w:rPr>
        <w:t xml:space="preserve">Chapter </w:t>
      </w:r>
      <w:r w:rsidR="00D15738" w:rsidRPr="00D15738">
        <w:rPr>
          <w:rFonts w:ascii="Arial" w:hAnsi="Arial" w:cs="Arial"/>
          <w:b/>
          <w:bCs/>
          <w:color w:val="000000"/>
          <w:sz w:val="22"/>
          <w:szCs w:val="22"/>
        </w:rPr>
        <w:t>465</w:t>
      </w:r>
      <w:r w:rsidRPr="00D15738">
        <w:rPr>
          <w:rFonts w:ascii="Arial" w:hAnsi="Arial" w:cs="Arial"/>
          <w:b/>
          <w:color w:val="000000"/>
          <w:sz w:val="22"/>
          <w:szCs w:val="22"/>
        </w:rPr>
        <w:t>, Part A</w:t>
      </w:r>
    </w:p>
    <w:p w:rsidR="00A36576" w:rsidRPr="00D15738" w:rsidRDefault="00A36576" w:rsidP="00A36576">
      <w:pPr>
        <w:widowControl w:val="0"/>
        <w:autoSpaceDE w:val="0"/>
        <w:autoSpaceDN w:val="0"/>
        <w:adjustRightInd w:val="0"/>
        <w:jc w:val="center"/>
        <w:rPr>
          <w:rFonts w:ascii="Arial" w:hAnsi="Arial" w:cs="Arial"/>
          <w:b/>
          <w:color w:val="000000"/>
          <w:sz w:val="22"/>
          <w:szCs w:val="22"/>
        </w:rPr>
      </w:pPr>
      <w:r w:rsidRPr="00D15738">
        <w:rPr>
          <w:rFonts w:ascii="Arial" w:hAnsi="Arial" w:cs="Arial"/>
          <w:b/>
          <w:bCs/>
          <w:color w:val="000000"/>
          <w:sz w:val="22"/>
          <w:szCs w:val="22"/>
        </w:rPr>
        <w:t xml:space="preserve">Public Laws of </w:t>
      </w:r>
      <w:r w:rsidRPr="00D15738">
        <w:rPr>
          <w:rFonts w:ascii="Arial" w:hAnsi="Arial" w:cs="Arial"/>
          <w:b/>
          <w:color w:val="000000"/>
          <w:sz w:val="22"/>
          <w:szCs w:val="22"/>
        </w:rPr>
        <w:t>2017</w:t>
      </w:r>
    </w:p>
    <w:p w:rsidR="00A36576" w:rsidRPr="003929C8" w:rsidRDefault="00D15738" w:rsidP="00A36576">
      <w:pPr>
        <w:widowControl w:val="0"/>
        <w:autoSpaceDE w:val="0"/>
        <w:autoSpaceDN w:val="0"/>
        <w:adjustRightInd w:val="0"/>
        <w:jc w:val="center"/>
        <w:rPr>
          <w:rFonts w:ascii="Arial" w:hAnsi="Arial" w:cs="Arial"/>
          <w:b/>
          <w:color w:val="000000"/>
          <w:sz w:val="22"/>
          <w:szCs w:val="22"/>
        </w:rPr>
      </w:pPr>
      <w:r w:rsidRPr="00D15738">
        <w:rPr>
          <w:rFonts w:ascii="Arial" w:hAnsi="Arial" w:cs="Arial"/>
          <w:b/>
          <w:bCs/>
          <w:color w:val="000000"/>
          <w:sz w:val="22"/>
          <w:szCs w:val="22"/>
        </w:rPr>
        <w:t>Approved July 10, 2018</w:t>
      </w:r>
    </w:p>
    <w:p w:rsidR="00A36576" w:rsidRPr="00A36576" w:rsidRDefault="00A36576" w:rsidP="00A36576">
      <w:pPr>
        <w:autoSpaceDE w:val="0"/>
        <w:autoSpaceDN w:val="0"/>
        <w:adjustRightInd w:val="0"/>
        <w:spacing w:before="200"/>
        <w:jc w:val="center"/>
        <w:rPr>
          <w:sz w:val="22"/>
          <w:szCs w:val="22"/>
        </w:rPr>
      </w:pPr>
      <w:r w:rsidRPr="00A36576">
        <w:rPr>
          <w:rFonts w:ascii="Arial" w:hAnsi="Arial" w:cs="Arial"/>
          <w:b/>
          <w:bCs/>
          <w:color w:val="000000"/>
          <w:sz w:val="22"/>
          <w:szCs w:val="22"/>
        </w:rPr>
        <w:t>An Act To Authorize a General Fund Bond Issue To Build Maine's Workforce Development Capacity by Modernizing and Improving the Facilities and Infrastructure of Maine's Public Universities and Community Colleges</w:t>
      </w:r>
    </w:p>
    <w:p w:rsidR="00A36576" w:rsidRPr="00A36576" w:rsidRDefault="00A36576" w:rsidP="00A36576">
      <w:pPr>
        <w:autoSpaceDE w:val="0"/>
        <w:autoSpaceDN w:val="0"/>
        <w:adjustRightInd w:val="0"/>
        <w:spacing w:before="120"/>
        <w:ind w:firstLine="560"/>
        <w:jc w:val="both"/>
        <w:rPr>
          <w:rFonts w:ascii="Arial" w:hAnsi="Arial" w:cs="Arial"/>
          <w:sz w:val="22"/>
          <w:szCs w:val="22"/>
        </w:rPr>
      </w:pPr>
      <w:r w:rsidRPr="00A36576">
        <w:rPr>
          <w:rFonts w:ascii="Arial" w:hAnsi="Arial" w:cs="Arial"/>
          <w:b/>
          <w:bCs/>
          <w:color w:val="000000"/>
          <w:sz w:val="22"/>
          <w:szCs w:val="22"/>
        </w:rPr>
        <w:t xml:space="preserve">Preamble.  </w:t>
      </w:r>
      <w:r w:rsidRPr="00A36576">
        <w:rPr>
          <w:rFonts w:ascii="Arial" w:hAnsi="Arial" w:cs="Arial"/>
          <w:color w:val="000000"/>
          <w:sz w:val="22"/>
          <w:szCs w:val="22"/>
        </w:rPr>
        <w:t>Two thirds of both Houses of the Legislature deeming it necessary in accordance with the Constitution of Maine, Article IX, Section 14 to authorize the issuance of bonds on behalf of the State of Maine to provide funds as described in this Act,</w:t>
      </w:r>
    </w:p>
    <w:p w:rsidR="00A36576" w:rsidRPr="00A36576" w:rsidRDefault="00A36576" w:rsidP="00A36576">
      <w:pPr>
        <w:autoSpaceDE w:val="0"/>
        <w:autoSpaceDN w:val="0"/>
        <w:adjustRightInd w:val="0"/>
        <w:spacing w:before="120"/>
        <w:jc w:val="both"/>
        <w:rPr>
          <w:rFonts w:ascii="Arial" w:hAnsi="Arial" w:cs="Arial"/>
          <w:sz w:val="22"/>
          <w:szCs w:val="22"/>
        </w:rPr>
      </w:pPr>
      <w:r w:rsidRPr="00A36576">
        <w:rPr>
          <w:rFonts w:ascii="Arial" w:hAnsi="Arial" w:cs="Arial"/>
          <w:b/>
          <w:bCs/>
          <w:color w:val="000000"/>
          <w:sz w:val="22"/>
          <w:szCs w:val="22"/>
        </w:rPr>
        <w:t>Be it enacted by the People of the State of Maine as follows:</w:t>
      </w:r>
    </w:p>
    <w:p w:rsidR="00A36576" w:rsidRPr="00A36576" w:rsidRDefault="00A36576" w:rsidP="00A36576">
      <w:pPr>
        <w:autoSpaceDE w:val="0"/>
        <w:autoSpaceDN w:val="0"/>
        <w:adjustRightInd w:val="0"/>
        <w:spacing w:before="280"/>
        <w:jc w:val="center"/>
        <w:rPr>
          <w:rFonts w:ascii="Arial" w:hAnsi="Arial" w:cs="Arial"/>
          <w:sz w:val="22"/>
          <w:szCs w:val="22"/>
        </w:rPr>
      </w:pPr>
      <w:r w:rsidRPr="00A36576">
        <w:rPr>
          <w:rFonts w:ascii="Arial" w:hAnsi="Arial" w:cs="Arial"/>
          <w:b/>
          <w:bCs/>
          <w:color w:val="000000"/>
          <w:sz w:val="22"/>
          <w:szCs w:val="22"/>
        </w:rPr>
        <w:t>PART A</w:t>
      </w:r>
    </w:p>
    <w:p w:rsidR="00A36576" w:rsidRPr="00A36576" w:rsidRDefault="00A36576" w:rsidP="00A36576">
      <w:pPr>
        <w:autoSpaceDE w:val="0"/>
        <w:autoSpaceDN w:val="0"/>
        <w:adjustRightInd w:val="0"/>
        <w:spacing w:before="280"/>
        <w:ind w:firstLine="480"/>
        <w:jc w:val="both"/>
        <w:rPr>
          <w:rFonts w:ascii="Arial" w:hAnsi="Arial" w:cs="Arial"/>
          <w:sz w:val="22"/>
          <w:szCs w:val="22"/>
        </w:rPr>
      </w:pPr>
      <w:r w:rsidRPr="00A36576">
        <w:rPr>
          <w:rFonts w:ascii="Arial" w:hAnsi="Arial" w:cs="Arial"/>
          <w:b/>
          <w:bCs/>
          <w:color w:val="000000"/>
          <w:sz w:val="22"/>
          <w:szCs w:val="22"/>
        </w:rPr>
        <w:t xml:space="preserve">Sec. A-1. Authorization of bonds. </w:t>
      </w:r>
      <w:r w:rsidRPr="00A36576">
        <w:rPr>
          <w:rFonts w:ascii="Arial" w:hAnsi="Arial" w:cs="Arial"/>
          <w:color w:val="000000"/>
          <w:sz w:val="22"/>
          <w:szCs w:val="22"/>
        </w:rPr>
        <w:t>The Treasurer of State is authorized, under the direction of the Governor, to issue bonds in the name and on behalf of the State in an amount not exceeding $49,000,000 for the purposes described in section 5 of this Part. The bonds are a pledge of the full faith and credit of the State. The bonds may not run for a period longer than 10 years from the date of the original issue of the bonds.</w:t>
      </w:r>
    </w:p>
    <w:p w:rsidR="00A36576" w:rsidRPr="00A36576" w:rsidRDefault="00A36576" w:rsidP="00A36576">
      <w:pPr>
        <w:autoSpaceDE w:val="0"/>
        <w:autoSpaceDN w:val="0"/>
        <w:adjustRightInd w:val="0"/>
        <w:spacing w:before="120"/>
        <w:ind w:firstLine="480"/>
        <w:jc w:val="both"/>
        <w:rPr>
          <w:rFonts w:ascii="Arial" w:hAnsi="Arial" w:cs="Arial"/>
          <w:sz w:val="22"/>
          <w:szCs w:val="22"/>
        </w:rPr>
      </w:pPr>
      <w:r w:rsidRPr="00A36576">
        <w:rPr>
          <w:rFonts w:ascii="Arial" w:hAnsi="Arial" w:cs="Arial"/>
          <w:b/>
          <w:bCs/>
          <w:color w:val="000000"/>
          <w:sz w:val="22"/>
          <w:szCs w:val="22"/>
        </w:rPr>
        <w:t xml:space="preserve">Sec. A-2. Records of bonds issued; Treasurer of State. </w:t>
      </w:r>
      <w:r w:rsidRPr="00A36576">
        <w:rPr>
          <w:rFonts w:ascii="Arial" w:hAnsi="Arial" w:cs="Arial"/>
          <w:color w:val="000000"/>
          <w:sz w:val="22"/>
          <w:szCs w:val="22"/>
        </w:rPr>
        <w:t>The Treasurer of State shall ensure that an account of each bond is kept showing the number of the bond, the name of the successful bidder to whom sold, the amount received for the bond, the date of sale and the date when payable.</w:t>
      </w:r>
    </w:p>
    <w:p w:rsidR="00A36576" w:rsidRPr="00A36576" w:rsidRDefault="00A36576" w:rsidP="00A36576">
      <w:pPr>
        <w:autoSpaceDE w:val="0"/>
        <w:autoSpaceDN w:val="0"/>
        <w:adjustRightInd w:val="0"/>
        <w:spacing w:before="120"/>
        <w:ind w:firstLine="480"/>
        <w:jc w:val="both"/>
        <w:rPr>
          <w:rFonts w:ascii="Arial" w:hAnsi="Arial" w:cs="Arial"/>
          <w:sz w:val="22"/>
          <w:szCs w:val="22"/>
        </w:rPr>
      </w:pPr>
      <w:r w:rsidRPr="00A36576">
        <w:rPr>
          <w:rFonts w:ascii="Arial" w:hAnsi="Arial" w:cs="Arial"/>
          <w:b/>
          <w:bCs/>
          <w:color w:val="000000"/>
          <w:sz w:val="22"/>
          <w:szCs w:val="22"/>
        </w:rPr>
        <w:t xml:space="preserve">Sec. A-3. Sale; how negotiated; proceeds appropriated. </w:t>
      </w:r>
      <w:r w:rsidRPr="00A36576">
        <w:rPr>
          <w:rFonts w:ascii="Arial" w:hAnsi="Arial" w:cs="Arial"/>
          <w:color w:val="000000"/>
          <w:sz w:val="22"/>
          <w:szCs w:val="22"/>
        </w:rPr>
        <w:t>The Treasurer of State may negotiate the sale of the bonds by direction of the Governor, but no bond may be loaned, pledged or hypothecated on behalf of the State. The proceeds of the sale of the bonds, which must be held by the Treasurer of State and paid by the Treasurer of State upon warrants drawn by the State Controller, are appropriated solely for the purposes set forth in this Part. Any unencumbered balances remaining at the completion of the project in this Part lapse to the Office of the Treasurer of State to be used for the retirement of general obligation bonds.</w:t>
      </w:r>
    </w:p>
    <w:p w:rsidR="00A36576" w:rsidRPr="00A36576" w:rsidRDefault="00A36576" w:rsidP="00A36576">
      <w:pPr>
        <w:autoSpaceDE w:val="0"/>
        <w:autoSpaceDN w:val="0"/>
        <w:adjustRightInd w:val="0"/>
        <w:spacing w:before="120"/>
        <w:ind w:firstLine="480"/>
        <w:jc w:val="both"/>
        <w:rPr>
          <w:rFonts w:ascii="Arial" w:hAnsi="Arial" w:cs="Arial"/>
          <w:sz w:val="22"/>
          <w:szCs w:val="22"/>
        </w:rPr>
      </w:pPr>
      <w:r w:rsidRPr="00A36576">
        <w:rPr>
          <w:rFonts w:ascii="Arial" w:hAnsi="Arial" w:cs="Arial"/>
          <w:b/>
          <w:bCs/>
          <w:color w:val="000000"/>
          <w:sz w:val="22"/>
          <w:szCs w:val="22"/>
        </w:rPr>
        <w:t xml:space="preserve">Sec. A-4. Interest and debt retirement. </w:t>
      </w:r>
      <w:r w:rsidRPr="00A36576">
        <w:rPr>
          <w:rFonts w:ascii="Arial" w:hAnsi="Arial" w:cs="Arial"/>
          <w:color w:val="000000"/>
          <w:sz w:val="22"/>
          <w:szCs w:val="22"/>
        </w:rPr>
        <w:t>The Treasurer of State shall pay interest due or accruing on any bonds issued under this Part and all sums coming due for payment of bonds at maturity.</w:t>
      </w:r>
    </w:p>
    <w:p w:rsidR="00A36576" w:rsidRPr="00A36576" w:rsidRDefault="00A36576" w:rsidP="00A36576">
      <w:pPr>
        <w:autoSpaceDE w:val="0"/>
        <w:autoSpaceDN w:val="0"/>
        <w:adjustRightInd w:val="0"/>
        <w:spacing w:before="120"/>
        <w:ind w:firstLine="480"/>
        <w:jc w:val="both"/>
        <w:rPr>
          <w:rFonts w:ascii="Arial" w:hAnsi="Arial" w:cs="Arial"/>
          <w:sz w:val="22"/>
          <w:szCs w:val="22"/>
        </w:rPr>
      </w:pPr>
      <w:r w:rsidRPr="00A36576">
        <w:rPr>
          <w:rFonts w:ascii="Arial" w:hAnsi="Arial" w:cs="Arial"/>
          <w:b/>
          <w:bCs/>
          <w:color w:val="000000"/>
          <w:sz w:val="22"/>
          <w:szCs w:val="22"/>
        </w:rPr>
        <w:t xml:space="preserve">Sec. A-5. Disbursement of bond proceeds from General Fund bond issue. </w:t>
      </w:r>
      <w:r w:rsidRPr="00A36576">
        <w:rPr>
          <w:rFonts w:ascii="Arial" w:hAnsi="Arial" w:cs="Arial"/>
          <w:color w:val="000000"/>
          <w:sz w:val="22"/>
          <w:szCs w:val="22"/>
        </w:rPr>
        <w:t>The proceeds of the sale of the bonds authorized under this Part must be expended as designated in the following schedule under the direction and supervision of the agencies and entities set forth in this section.</w:t>
      </w:r>
    </w:p>
    <w:p w:rsidR="00A36576" w:rsidRPr="00A36576" w:rsidRDefault="00A36576" w:rsidP="00A36576">
      <w:pPr>
        <w:autoSpaceDE w:val="0"/>
        <w:autoSpaceDN w:val="0"/>
        <w:adjustRightInd w:val="0"/>
        <w:rPr>
          <w:rFonts w:ascii="Arial" w:hAnsi="Arial" w:cs="Arial"/>
          <w:sz w:val="22"/>
          <w:szCs w:val="22"/>
        </w:rPr>
      </w:pPr>
    </w:p>
    <w:p w:rsidR="00810B2D" w:rsidRDefault="00810B2D">
      <w:r>
        <w:br w:type="page"/>
      </w:r>
    </w:p>
    <w:tbl>
      <w:tblPr>
        <w:tblW w:w="0" w:type="auto"/>
        <w:tblInd w:w="40" w:type="dxa"/>
        <w:tblLayout w:type="fixed"/>
        <w:tblCellMar>
          <w:left w:w="0" w:type="dxa"/>
          <w:right w:w="0" w:type="dxa"/>
        </w:tblCellMar>
        <w:tblLook w:val="0000" w:firstRow="0" w:lastRow="0" w:firstColumn="0" w:lastColumn="0" w:noHBand="0" w:noVBand="0"/>
      </w:tblPr>
      <w:tblGrid>
        <w:gridCol w:w="3946"/>
        <w:gridCol w:w="3946"/>
      </w:tblGrid>
      <w:tr w:rsidR="00A36576" w:rsidRPr="00A36576" w:rsidTr="00D15738">
        <w:tc>
          <w:tcPr>
            <w:tcW w:w="3946" w:type="dxa"/>
            <w:tcBorders>
              <w:top w:val="nil"/>
              <w:left w:val="nil"/>
              <w:bottom w:val="nil"/>
              <w:right w:val="nil"/>
            </w:tcBorders>
          </w:tcPr>
          <w:p w:rsidR="00A36576" w:rsidRPr="00A36576" w:rsidRDefault="00A36576" w:rsidP="00D15738">
            <w:pPr>
              <w:autoSpaceDE w:val="0"/>
              <w:autoSpaceDN w:val="0"/>
              <w:adjustRightInd w:val="0"/>
              <w:spacing w:before="40"/>
              <w:rPr>
                <w:rFonts w:ascii="Arial" w:hAnsi="Arial" w:cs="Arial"/>
                <w:sz w:val="22"/>
                <w:szCs w:val="22"/>
              </w:rPr>
            </w:pPr>
            <w:r w:rsidRPr="00A36576">
              <w:rPr>
                <w:rFonts w:ascii="Arial" w:hAnsi="Arial" w:cs="Arial"/>
                <w:b/>
                <w:bCs/>
                <w:color w:val="000000"/>
                <w:sz w:val="22"/>
                <w:szCs w:val="22"/>
              </w:rPr>
              <w:lastRenderedPageBreak/>
              <w:t>UNIVERSITY OF MAINE SYSTEM</w:t>
            </w:r>
          </w:p>
        </w:tc>
        <w:tc>
          <w:tcPr>
            <w:tcW w:w="3946" w:type="dxa"/>
            <w:tcBorders>
              <w:top w:val="nil"/>
              <w:left w:val="nil"/>
              <w:bottom w:val="nil"/>
              <w:right w:val="nil"/>
            </w:tcBorders>
          </w:tcPr>
          <w:p w:rsidR="00A36576" w:rsidRPr="00A36576" w:rsidRDefault="00A36576" w:rsidP="00D15738">
            <w:pPr>
              <w:autoSpaceDE w:val="0"/>
              <w:autoSpaceDN w:val="0"/>
              <w:adjustRightInd w:val="0"/>
              <w:rPr>
                <w:rFonts w:ascii="Arial" w:hAnsi="Arial" w:cs="Arial"/>
                <w:sz w:val="22"/>
                <w:szCs w:val="22"/>
              </w:rPr>
            </w:pPr>
          </w:p>
        </w:tc>
      </w:tr>
    </w:tbl>
    <w:p w:rsidR="00810B2D" w:rsidRDefault="00A36576" w:rsidP="00810B2D">
      <w:pPr>
        <w:autoSpaceDE w:val="0"/>
        <w:autoSpaceDN w:val="0"/>
        <w:adjustRightInd w:val="0"/>
        <w:spacing w:before="120"/>
        <w:jc w:val="both"/>
        <w:rPr>
          <w:rFonts w:ascii="Arial" w:hAnsi="Arial" w:cs="Arial"/>
          <w:color w:val="000000"/>
          <w:sz w:val="22"/>
          <w:szCs w:val="22"/>
        </w:rPr>
      </w:pPr>
      <w:r w:rsidRPr="00A36576">
        <w:rPr>
          <w:rFonts w:ascii="Arial" w:hAnsi="Arial" w:cs="Arial"/>
          <w:color w:val="000000"/>
          <w:sz w:val="22"/>
          <w:szCs w:val="22"/>
        </w:rPr>
        <w:t> </w:t>
      </w:r>
    </w:p>
    <w:p w:rsidR="00A36576" w:rsidRPr="00A36576" w:rsidRDefault="00A36576" w:rsidP="00810B2D">
      <w:pPr>
        <w:autoSpaceDE w:val="0"/>
        <w:autoSpaceDN w:val="0"/>
        <w:adjustRightInd w:val="0"/>
        <w:spacing w:before="120"/>
        <w:jc w:val="both"/>
        <w:rPr>
          <w:rFonts w:ascii="Arial" w:hAnsi="Arial" w:cs="Arial"/>
          <w:sz w:val="22"/>
          <w:szCs w:val="22"/>
        </w:rPr>
      </w:pPr>
      <w:r w:rsidRPr="00A36576">
        <w:rPr>
          <w:rFonts w:ascii="Arial" w:hAnsi="Arial" w:cs="Arial"/>
          <w:color w:val="000000"/>
          <w:sz w:val="22"/>
          <w:szCs w:val="22"/>
        </w:rPr>
        <w:t>Provides funds for the construction, reconstruction and remodeling of existing or new facilities and other infrastructure within the University of Maine System as approved by the Board of Trustees in order to expand workforce development capacity and attract and retain students. Bond funds must be matched by other public and private funds.</w:t>
      </w:r>
    </w:p>
    <w:p w:rsidR="00A36576" w:rsidRPr="00A36576" w:rsidRDefault="00A36576" w:rsidP="00810B2D">
      <w:pPr>
        <w:autoSpaceDE w:val="0"/>
        <w:autoSpaceDN w:val="0"/>
        <w:adjustRightInd w:val="0"/>
        <w:spacing w:before="120"/>
        <w:jc w:val="both"/>
        <w:rPr>
          <w:rFonts w:ascii="Arial" w:hAnsi="Arial" w:cs="Arial"/>
          <w:sz w:val="22"/>
          <w:szCs w:val="22"/>
        </w:rPr>
      </w:pPr>
      <w:r w:rsidRPr="00A36576">
        <w:rPr>
          <w:rFonts w:ascii="Arial" w:hAnsi="Arial" w:cs="Arial"/>
          <w:color w:val="000000"/>
          <w:sz w:val="22"/>
          <w:szCs w:val="22"/>
        </w:rPr>
        <w:t> </w:t>
      </w:r>
    </w:p>
    <w:tbl>
      <w:tblPr>
        <w:tblW w:w="0" w:type="auto"/>
        <w:tblInd w:w="40" w:type="dxa"/>
        <w:tblLayout w:type="fixed"/>
        <w:tblCellMar>
          <w:left w:w="0" w:type="dxa"/>
          <w:right w:w="0" w:type="dxa"/>
        </w:tblCellMar>
        <w:tblLook w:val="0000" w:firstRow="0" w:lastRow="0" w:firstColumn="0" w:lastColumn="0" w:noHBand="0" w:noVBand="0"/>
      </w:tblPr>
      <w:tblGrid>
        <w:gridCol w:w="3946"/>
        <w:gridCol w:w="3946"/>
      </w:tblGrid>
      <w:tr w:rsidR="00A36576" w:rsidRPr="00A36576" w:rsidTr="00D15738">
        <w:tc>
          <w:tcPr>
            <w:tcW w:w="3946" w:type="dxa"/>
            <w:tcBorders>
              <w:top w:val="nil"/>
              <w:left w:val="nil"/>
              <w:bottom w:val="nil"/>
              <w:right w:val="nil"/>
            </w:tcBorders>
          </w:tcPr>
          <w:p w:rsidR="00A36576" w:rsidRPr="00A36576" w:rsidRDefault="00A36576" w:rsidP="00D15738">
            <w:pPr>
              <w:autoSpaceDE w:val="0"/>
              <w:autoSpaceDN w:val="0"/>
              <w:adjustRightInd w:val="0"/>
              <w:spacing w:before="40"/>
              <w:rPr>
                <w:rFonts w:ascii="Arial" w:hAnsi="Arial" w:cs="Arial"/>
                <w:sz w:val="22"/>
                <w:szCs w:val="22"/>
              </w:rPr>
            </w:pPr>
            <w:r w:rsidRPr="00A36576">
              <w:rPr>
                <w:rFonts w:ascii="Arial" w:hAnsi="Arial" w:cs="Arial"/>
                <w:color w:val="000000"/>
                <w:sz w:val="22"/>
                <w:szCs w:val="22"/>
              </w:rPr>
              <w:t>Total</w:t>
            </w:r>
          </w:p>
        </w:tc>
        <w:tc>
          <w:tcPr>
            <w:tcW w:w="3946" w:type="dxa"/>
            <w:tcBorders>
              <w:top w:val="nil"/>
              <w:left w:val="nil"/>
              <w:bottom w:val="nil"/>
              <w:right w:val="nil"/>
            </w:tcBorders>
          </w:tcPr>
          <w:p w:rsidR="00A36576" w:rsidRPr="00A36576" w:rsidRDefault="00A36576" w:rsidP="00D15738">
            <w:pPr>
              <w:autoSpaceDE w:val="0"/>
              <w:autoSpaceDN w:val="0"/>
              <w:adjustRightInd w:val="0"/>
              <w:spacing w:before="40"/>
              <w:jc w:val="right"/>
              <w:rPr>
                <w:rFonts w:ascii="Arial" w:hAnsi="Arial" w:cs="Arial"/>
                <w:sz w:val="22"/>
                <w:szCs w:val="22"/>
              </w:rPr>
            </w:pPr>
            <w:r w:rsidRPr="00A36576">
              <w:rPr>
                <w:rFonts w:ascii="Arial" w:hAnsi="Arial" w:cs="Arial"/>
                <w:color w:val="000000"/>
                <w:sz w:val="22"/>
                <w:szCs w:val="22"/>
              </w:rPr>
              <w:t>$49,000,000</w:t>
            </w:r>
          </w:p>
        </w:tc>
      </w:tr>
    </w:tbl>
    <w:p w:rsidR="00A36576" w:rsidRPr="00A36576" w:rsidRDefault="00A36576" w:rsidP="00A36576">
      <w:pPr>
        <w:autoSpaceDE w:val="0"/>
        <w:autoSpaceDN w:val="0"/>
        <w:adjustRightInd w:val="0"/>
        <w:spacing w:before="120"/>
        <w:jc w:val="both"/>
        <w:rPr>
          <w:rFonts w:ascii="Arial" w:hAnsi="Arial" w:cs="Arial"/>
          <w:sz w:val="22"/>
          <w:szCs w:val="22"/>
        </w:rPr>
      </w:pPr>
      <w:r w:rsidRPr="00A36576">
        <w:rPr>
          <w:rFonts w:ascii="Arial" w:hAnsi="Arial" w:cs="Arial"/>
          <w:color w:val="000000"/>
          <w:sz w:val="22"/>
          <w:szCs w:val="22"/>
        </w:rPr>
        <w:t> </w:t>
      </w:r>
    </w:p>
    <w:p w:rsidR="00A36576" w:rsidRPr="00A36576" w:rsidRDefault="00A36576" w:rsidP="00A36576">
      <w:pPr>
        <w:autoSpaceDE w:val="0"/>
        <w:autoSpaceDN w:val="0"/>
        <w:adjustRightInd w:val="0"/>
        <w:spacing w:before="120"/>
        <w:ind w:firstLine="480"/>
        <w:jc w:val="both"/>
        <w:rPr>
          <w:rFonts w:ascii="Arial" w:hAnsi="Arial" w:cs="Arial"/>
          <w:sz w:val="22"/>
          <w:szCs w:val="22"/>
        </w:rPr>
      </w:pPr>
      <w:r w:rsidRPr="00A36576">
        <w:rPr>
          <w:rFonts w:ascii="Arial" w:hAnsi="Arial" w:cs="Arial"/>
          <w:b/>
          <w:bCs/>
          <w:color w:val="000000"/>
          <w:sz w:val="22"/>
          <w:szCs w:val="22"/>
        </w:rPr>
        <w:t xml:space="preserve">Sec. A-6. Contingent upon ratification of bond issue. </w:t>
      </w:r>
      <w:r w:rsidRPr="00A36576">
        <w:rPr>
          <w:rFonts w:ascii="Arial" w:hAnsi="Arial" w:cs="Arial"/>
          <w:color w:val="000000"/>
          <w:sz w:val="22"/>
          <w:szCs w:val="22"/>
        </w:rPr>
        <w:t>Sections 1 to 5 do not become effective unless the people of the State ratify the issuance of the bonds as set forth in this Part.</w:t>
      </w:r>
    </w:p>
    <w:p w:rsidR="00A36576" w:rsidRPr="00A36576" w:rsidRDefault="00A36576" w:rsidP="00A36576">
      <w:pPr>
        <w:autoSpaceDE w:val="0"/>
        <w:autoSpaceDN w:val="0"/>
        <w:adjustRightInd w:val="0"/>
        <w:spacing w:before="120"/>
        <w:ind w:firstLine="480"/>
        <w:jc w:val="both"/>
        <w:rPr>
          <w:rFonts w:ascii="Arial" w:hAnsi="Arial" w:cs="Arial"/>
          <w:sz w:val="22"/>
          <w:szCs w:val="22"/>
        </w:rPr>
      </w:pPr>
      <w:r w:rsidRPr="00A36576">
        <w:rPr>
          <w:rFonts w:ascii="Arial" w:hAnsi="Arial" w:cs="Arial"/>
          <w:b/>
          <w:bCs/>
          <w:color w:val="000000"/>
          <w:sz w:val="22"/>
          <w:szCs w:val="22"/>
        </w:rPr>
        <w:t xml:space="preserve">Sec. A-7. Appropriation balances at year-end. </w:t>
      </w:r>
      <w:r w:rsidRPr="00A36576">
        <w:rPr>
          <w:rFonts w:ascii="Arial" w:hAnsi="Arial" w:cs="Arial"/>
          <w:color w:val="000000"/>
          <w:sz w:val="22"/>
          <w:szCs w:val="22"/>
        </w:rPr>
        <w:t>At the end of each fiscal year, all unencumbered appropriation balances representing state money carry forward. Bond proceeds that have not been expended within 10 years after the date of the sale of the bonds lapse to the Office of the Treasurer of State to be used for the retirement of general obligation bonds.</w:t>
      </w:r>
    </w:p>
    <w:p w:rsidR="00A36576" w:rsidRPr="00A36576" w:rsidRDefault="00A36576" w:rsidP="00A36576">
      <w:pPr>
        <w:autoSpaceDE w:val="0"/>
        <w:autoSpaceDN w:val="0"/>
        <w:adjustRightInd w:val="0"/>
        <w:spacing w:before="120"/>
        <w:ind w:firstLine="480"/>
        <w:jc w:val="both"/>
        <w:rPr>
          <w:rFonts w:ascii="Arial" w:hAnsi="Arial" w:cs="Arial"/>
          <w:sz w:val="22"/>
          <w:szCs w:val="22"/>
        </w:rPr>
      </w:pPr>
      <w:r w:rsidRPr="00A36576">
        <w:rPr>
          <w:rFonts w:ascii="Arial" w:hAnsi="Arial" w:cs="Arial"/>
          <w:b/>
          <w:bCs/>
          <w:color w:val="000000"/>
          <w:sz w:val="22"/>
          <w:szCs w:val="22"/>
        </w:rPr>
        <w:t xml:space="preserve">Sec. A-8. Bonds authorized but not issued. </w:t>
      </w:r>
      <w:r w:rsidRPr="00A36576">
        <w:rPr>
          <w:rFonts w:ascii="Arial" w:hAnsi="Arial" w:cs="Arial"/>
          <w:color w:val="000000"/>
          <w:sz w:val="22"/>
          <w:szCs w:val="22"/>
        </w:rPr>
        <w:t xml:space="preserve">Any bonds authorized but not issued within 5 years of ratification of this Part are </w:t>
      </w:r>
      <w:proofErr w:type="spellStart"/>
      <w:r w:rsidRPr="00A36576">
        <w:rPr>
          <w:rFonts w:ascii="Arial" w:hAnsi="Arial" w:cs="Arial"/>
          <w:color w:val="000000"/>
          <w:sz w:val="22"/>
          <w:szCs w:val="22"/>
        </w:rPr>
        <w:t>deauthorized</w:t>
      </w:r>
      <w:proofErr w:type="spellEnd"/>
      <w:r w:rsidRPr="00A36576">
        <w:rPr>
          <w:rFonts w:ascii="Arial" w:hAnsi="Arial" w:cs="Arial"/>
          <w:color w:val="000000"/>
          <w:sz w:val="22"/>
          <w:szCs w:val="22"/>
        </w:rPr>
        <w:t xml:space="preserve"> and may not be issued, except that the Legislature may, within 2 years after the expiration of that 5-year period, extend the period for issuing any remaining unissued bonds for an additional amount of time not to exceed 5 years.</w:t>
      </w:r>
    </w:p>
    <w:p w:rsidR="00A36576" w:rsidRPr="00A36576" w:rsidRDefault="00A36576" w:rsidP="00A36576">
      <w:pPr>
        <w:autoSpaceDE w:val="0"/>
        <w:autoSpaceDN w:val="0"/>
        <w:adjustRightInd w:val="0"/>
        <w:spacing w:before="120"/>
        <w:ind w:firstLine="480"/>
        <w:jc w:val="both"/>
        <w:rPr>
          <w:rFonts w:ascii="Arial" w:hAnsi="Arial" w:cs="Arial"/>
          <w:sz w:val="22"/>
          <w:szCs w:val="22"/>
        </w:rPr>
      </w:pPr>
      <w:r w:rsidRPr="00A36576">
        <w:rPr>
          <w:rFonts w:ascii="Arial" w:hAnsi="Arial" w:cs="Arial"/>
          <w:b/>
          <w:bCs/>
          <w:color w:val="000000"/>
          <w:sz w:val="22"/>
          <w:szCs w:val="22"/>
        </w:rPr>
        <w:t xml:space="preserve">Sec. A-9. Referendum for ratification; submission at election; form of question; effective date. </w:t>
      </w:r>
      <w:r w:rsidRPr="00A36576">
        <w:rPr>
          <w:rFonts w:ascii="Arial" w:hAnsi="Arial" w:cs="Arial"/>
          <w:color w:val="000000"/>
          <w:sz w:val="22"/>
          <w:szCs w:val="22"/>
        </w:rPr>
        <w:t>This Part must be submitted to the legal voters of the State at a statewide election held in the month of November following passage of this Act. The municipal officers of this State shall notify the inhabitants of their respective cities, towns and plantations to meet, in the manner prescribed by law for holding a statewide election, to vote on the acceptance or rejection of this Part by voting on the following question:</w:t>
      </w:r>
    </w:p>
    <w:p w:rsidR="00A36576" w:rsidRPr="00A36576" w:rsidRDefault="00A36576" w:rsidP="00A36576">
      <w:pPr>
        <w:autoSpaceDE w:val="0"/>
        <w:autoSpaceDN w:val="0"/>
        <w:adjustRightInd w:val="0"/>
        <w:jc w:val="both"/>
        <w:rPr>
          <w:rFonts w:ascii="Arial" w:hAnsi="Arial" w:cs="Arial"/>
          <w:sz w:val="22"/>
          <w:szCs w:val="22"/>
        </w:rPr>
      </w:pPr>
      <w:r w:rsidRPr="00A36576">
        <w:rPr>
          <w:rFonts w:ascii="Arial" w:hAnsi="Arial" w:cs="Arial"/>
          <w:color w:val="000000"/>
          <w:sz w:val="22"/>
          <w:szCs w:val="22"/>
        </w:rPr>
        <w:t> </w:t>
      </w:r>
    </w:p>
    <w:p w:rsidR="00A36576" w:rsidRPr="00A36576" w:rsidRDefault="00A36576" w:rsidP="00A36576">
      <w:pPr>
        <w:autoSpaceDE w:val="0"/>
        <w:autoSpaceDN w:val="0"/>
        <w:adjustRightInd w:val="0"/>
        <w:ind w:left="720" w:right="720"/>
        <w:jc w:val="both"/>
        <w:rPr>
          <w:rFonts w:ascii="Arial" w:hAnsi="Arial" w:cs="Arial"/>
          <w:sz w:val="22"/>
          <w:szCs w:val="22"/>
        </w:rPr>
      </w:pPr>
      <w:r w:rsidRPr="00A36576">
        <w:rPr>
          <w:rFonts w:ascii="Arial" w:hAnsi="Arial" w:cs="Arial"/>
          <w:color w:val="000000"/>
          <w:sz w:val="22"/>
          <w:szCs w:val="22"/>
        </w:rPr>
        <w:t>"Do you favor a $49,000,000 bond issue to be matched by at least $49,000,000 in private and public funds to modernize and improve the facilities and infrastructure of Maine's public universities in order to expand workforce development capacity and to attract and retain students to strengthen Maine's economy and future workforce?"</w:t>
      </w:r>
    </w:p>
    <w:p w:rsidR="00A36576" w:rsidRPr="00A36576" w:rsidRDefault="00A36576" w:rsidP="00A36576">
      <w:pPr>
        <w:autoSpaceDE w:val="0"/>
        <w:autoSpaceDN w:val="0"/>
        <w:adjustRightInd w:val="0"/>
        <w:jc w:val="both"/>
        <w:rPr>
          <w:rFonts w:ascii="Arial" w:hAnsi="Arial" w:cs="Arial"/>
          <w:sz w:val="22"/>
          <w:szCs w:val="22"/>
        </w:rPr>
      </w:pPr>
      <w:r w:rsidRPr="00A36576">
        <w:rPr>
          <w:rFonts w:ascii="Arial" w:hAnsi="Arial" w:cs="Arial"/>
          <w:color w:val="000000"/>
          <w:sz w:val="22"/>
          <w:szCs w:val="22"/>
        </w:rPr>
        <w:t> </w:t>
      </w:r>
    </w:p>
    <w:p w:rsidR="00A36576" w:rsidRPr="00A36576" w:rsidRDefault="00A36576" w:rsidP="00A36576">
      <w:pPr>
        <w:autoSpaceDE w:val="0"/>
        <w:autoSpaceDN w:val="0"/>
        <w:adjustRightInd w:val="0"/>
        <w:spacing w:before="120"/>
        <w:ind w:firstLine="480"/>
        <w:jc w:val="both"/>
        <w:rPr>
          <w:rFonts w:ascii="Arial" w:hAnsi="Arial" w:cs="Arial"/>
          <w:sz w:val="22"/>
          <w:szCs w:val="22"/>
        </w:rPr>
      </w:pPr>
      <w:r w:rsidRPr="00A36576">
        <w:rPr>
          <w:rFonts w:ascii="Arial" w:hAnsi="Arial" w:cs="Arial"/>
          <w:color w:val="000000"/>
          <w:sz w:val="22"/>
          <w:szCs w:val="22"/>
        </w:rPr>
        <w:t>The legal voters of each city, town and plantation shall vote by ballot on this question and designate their choice by a cross or check mark placed within a corresponding square below the word "Yes" or "No." The ballots must be received, sorted, counted and declared in open ward, town and plantation meetings and returns made to the Secretary of State in the same manner as votes for members of the Legislature. The Governor shall review the returns. If a majority of the legal votes are cast in favor of this Part, the Governor shall proclaim the result without delay and this Part becomes effective 30 days after the date of the proclamation.</w:t>
      </w:r>
    </w:p>
    <w:p w:rsidR="00A36576" w:rsidRPr="00A36576" w:rsidRDefault="00A36576" w:rsidP="00A36576">
      <w:pPr>
        <w:autoSpaceDE w:val="0"/>
        <w:autoSpaceDN w:val="0"/>
        <w:adjustRightInd w:val="0"/>
        <w:spacing w:before="120"/>
        <w:ind w:firstLine="480"/>
        <w:jc w:val="both"/>
        <w:rPr>
          <w:rFonts w:ascii="Arial" w:hAnsi="Arial" w:cs="Arial"/>
          <w:sz w:val="22"/>
          <w:szCs w:val="22"/>
        </w:rPr>
      </w:pPr>
      <w:r w:rsidRPr="00A36576">
        <w:rPr>
          <w:rFonts w:ascii="Arial" w:hAnsi="Arial" w:cs="Arial"/>
          <w:color w:val="000000"/>
          <w:sz w:val="22"/>
          <w:szCs w:val="22"/>
        </w:rPr>
        <w:t>The Secretary of State shall prepare and furnish to each city, town and plantation all ballots, returns and copies of this Part necessary to carry out the purposes of this referendum.</w:t>
      </w:r>
    </w:p>
    <w:p w:rsidR="00A36576" w:rsidRPr="00A36576" w:rsidRDefault="00A36576" w:rsidP="00A36576">
      <w:pPr>
        <w:widowControl w:val="0"/>
        <w:autoSpaceDE w:val="0"/>
        <w:autoSpaceDN w:val="0"/>
        <w:adjustRightInd w:val="0"/>
        <w:spacing w:before="120"/>
        <w:rPr>
          <w:rFonts w:ascii="Arial" w:hAnsi="Arial" w:cs="Arial"/>
          <w:color w:val="000000"/>
          <w:sz w:val="22"/>
          <w:szCs w:val="22"/>
        </w:rPr>
      </w:pPr>
    </w:p>
    <w:p w:rsidR="00A36576" w:rsidRPr="00A36576" w:rsidRDefault="00A36576" w:rsidP="00A36576">
      <w:pPr>
        <w:widowControl w:val="0"/>
        <w:autoSpaceDE w:val="0"/>
        <w:autoSpaceDN w:val="0"/>
        <w:adjustRightInd w:val="0"/>
        <w:spacing w:before="120"/>
        <w:rPr>
          <w:rFonts w:ascii="Arial" w:hAnsi="Arial" w:cs="Arial"/>
          <w:color w:val="000000"/>
          <w:sz w:val="22"/>
          <w:szCs w:val="22"/>
        </w:rPr>
      </w:pPr>
    </w:p>
    <w:p w:rsidR="00A36576" w:rsidRPr="00A36576" w:rsidRDefault="00A36576" w:rsidP="00A36576">
      <w:pPr>
        <w:widowControl w:val="0"/>
        <w:autoSpaceDE w:val="0"/>
        <w:autoSpaceDN w:val="0"/>
        <w:adjustRightInd w:val="0"/>
        <w:spacing w:before="120"/>
        <w:rPr>
          <w:rFonts w:ascii="Arial" w:hAnsi="Arial" w:cs="Arial"/>
          <w:color w:val="000000"/>
          <w:sz w:val="22"/>
          <w:szCs w:val="22"/>
        </w:rPr>
      </w:pPr>
    </w:p>
    <w:p w:rsidR="00A36576" w:rsidRPr="00A36576" w:rsidRDefault="00A36576" w:rsidP="00A36576">
      <w:pPr>
        <w:widowControl w:val="0"/>
        <w:autoSpaceDE w:val="0"/>
        <w:autoSpaceDN w:val="0"/>
        <w:adjustRightInd w:val="0"/>
        <w:spacing w:before="120"/>
        <w:rPr>
          <w:rFonts w:ascii="Arial" w:hAnsi="Arial" w:cs="Arial"/>
          <w:color w:val="000000"/>
          <w:sz w:val="22"/>
          <w:szCs w:val="22"/>
        </w:rPr>
      </w:pPr>
    </w:p>
    <w:p w:rsidR="00A36576" w:rsidRPr="00A36576" w:rsidRDefault="00A36576" w:rsidP="00A36576">
      <w:pPr>
        <w:widowControl w:val="0"/>
        <w:autoSpaceDE w:val="0"/>
        <w:autoSpaceDN w:val="0"/>
        <w:adjustRightInd w:val="0"/>
        <w:spacing w:before="120"/>
        <w:rPr>
          <w:rFonts w:ascii="Arial" w:hAnsi="Arial" w:cs="Arial"/>
          <w:color w:val="000000"/>
          <w:sz w:val="22"/>
          <w:szCs w:val="22"/>
        </w:rPr>
      </w:pPr>
    </w:p>
    <w:p w:rsidR="00A36576" w:rsidRDefault="00A36576" w:rsidP="00A36576">
      <w:pPr>
        <w:widowControl w:val="0"/>
        <w:autoSpaceDE w:val="0"/>
        <w:autoSpaceDN w:val="0"/>
        <w:adjustRightInd w:val="0"/>
        <w:spacing w:before="120"/>
        <w:rPr>
          <w:rFonts w:ascii="Arial" w:hAnsi="Arial" w:cs="Arial"/>
          <w:color w:val="000000"/>
          <w:sz w:val="22"/>
          <w:szCs w:val="22"/>
        </w:rPr>
      </w:pPr>
    </w:p>
    <w:p w:rsidR="00A36576" w:rsidRDefault="00A36576" w:rsidP="00A36576">
      <w:pPr>
        <w:widowControl w:val="0"/>
        <w:autoSpaceDE w:val="0"/>
        <w:autoSpaceDN w:val="0"/>
        <w:adjustRightInd w:val="0"/>
        <w:spacing w:before="120"/>
        <w:rPr>
          <w:rFonts w:ascii="Arial" w:hAnsi="Arial" w:cs="Arial"/>
          <w:color w:val="000000"/>
          <w:sz w:val="22"/>
          <w:szCs w:val="22"/>
        </w:rPr>
      </w:pPr>
    </w:p>
    <w:p w:rsidR="00A36576" w:rsidRPr="003929C8" w:rsidRDefault="00A36576" w:rsidP="00A36576">
      <w:pPr>
        <w:jc w:val="center"/>
        <w:rPr>
          <w:rFonts w:ascii="Arial" w:hAnsi="Arial" w:cs="Arial"/>
          <w:b/>
          <w:sz w:val="22"/>
          <w:szCs w:val="22"/>
          <w:u w:val="single"/>
        </w:rPr>
      </w:pPr>
      <w:r w:rsidRPr="003929C8">
        <w:rPr>
          <w:rFonts w:ascii="Arial" w:hAnsi="Arial" w:cs="Arial"/>
          <w:b/>
          <w:sz w:val="22"/>
          <w:szCs w:val="22"/>
          <w:u w:val="single"/>
        </w:rPr>
        <w:lastRenderedPageBreak/>
        <w:t>Intent and Content</w:t>
      </w:r>
    </w:p>
    <w:p w:rsidR="00A36576" w:rsidRPr="003929C8" w:rsidRDefault="00A36576" w:rsidP="00A36576">
      <w:pPr>
        <w:jc w:val="center"/>
        <w:rPr>
          <w:rFonts w:ascii="Arial" w:hAnsi="Arial" w:cs="Arial"/>
          <w:b/>
          <w:sz w:val="22"/>
          <w:szCs w:val="22"/>
        </w:rPr>
      </w:pPr>
      <w:r w:rsidRPr="003929C8">
        <w:rPr>
          <w:rFonts w:ascii="Arial" w:hAnsi="Arial" w:cs="Arial"/>
          <w:b/>
          <w:sz w:val="22"/>
          <w:szCs w:val="22"/>
        </w:rPr>
        <w:t>Prepared by the Office of the Attorney General</w:t>
      </w:r>
    </w:p>
    <w:p w:rsidR="00A36576" w:rsidRPr="003929C8" w:rsidRDefault="00A36576" w:rsidP="00A36576">
      <w:pPr>
        <w:jc w:val="center"/>
        <w:rPr>
          <w:rFonts w:ascii="Arial" w:hAnsi="Arial" w:cs="Arial"/>
          <w:sz w:val="22"/>
          <w:szCs w:val="22"/>
        </w:rPr>
      </w:pPr>
    </w:p>
    <w:p w:rsidR="00A36576" w:rsidRPr="00AE47B7" w:rsidRDefault="00A36576" w:rsidP="00A36576">
      <w:pPr>
        <w:rPr>
          <w:rFonts w:ascii="Arial" w:hAnsi="Arial" w:cs="Arial"/>
          <w:sz w:val="22"/>
          <w:szCs w:val="22"/>
        </w:rPr>
      </w:pPr>
    </w:p>
    <w:p w:rsidR="00CF20B1" w:rsidRPr="00CF20B1" w:rsidRDefault="00CF20B1" w:rsidP="00CF20B1">
      <w:pPr>
        <w:ind w:firstLine="720"/>
        <w:rPr>
          <w:rFonts w:ascii="Arial" w:hAnsi="Arial" w:cs="Arial"/>
          <w:sz w:val="22"/>
          <w:szCs w:val="22"/>
        </w:rPr>
      </w:pPr>
      <w:r w:rsidRPr="00CF20B1">
        <w:rPr>
          <w:rFonts w:ascii="Arial" w:hAnsi="Arial" w:cs="Arial"/>
          <w:sz w:val="22"/>
          <w:szCs w:val="22"/>
        </w:rPr>
        <w:t>This Act would authorize the State to issue general obligation bonds in an amount not to exceed forty-nine million dollars (</w:t>
      </w:r>
      <w:r w:rsidRPr="00CF20B1">
        <w:rPr>
          <w:rFonts w:ascii="Arial" w:hAnsi="Arial" w:cs="Arial"/>
          <w:b/>
          <w:sz w:val="22"/>
          <w:szCs w:val="22"/>
        </w:rPr>
        <w:t>$49,000,000</w:t>
      </w:r>
      <w:r w:rsidRPr="00CF20B1">
        <w:rPr>
          <w:rFonts w:ascii="Arial" w:hAnsi="Arial" w:cs="Arial"/>
          <w:sz w:val="22"/>
          <w:szCs w:val="22"/>
        </w:rPr>
        <w:t xml:space="preserve">), to raise funds for a variety of projects as described below.  The bonds would run for a period not longer than 10 years from the date of issue and would be backed by the full faith and credit of the State.   </w:t>
      </w:r>
    </w:p>
    <w:p w:rsidR="00CF20B1" w:rsidRPr="00CF20B1" w:rsidRDefault="00CF20B1" w:rsidP="00CF20B1">
      <w:pPr>
        <w:ind w:firstLine="720"/>
        <w:rPr>
          <w:rFonts w:ascii="Arial" w:hAnsi="Arial" w:cs="Arial"/>
          <w:sz w:val="22"/>
          <w:szCs w:val="22"/>
        </w:rPr>
      </w:pPr>
    </w:p>
    <w:p w:rsidR="00CF20B1" w:rsidRPr="00CF20B1" w:rsidRDefault="00CF20B1" w:rsidP="00CF20B1">
      <w:pPr>
        <w:ind w:firstLine="720"/>
        <w:rPr>
          <w:rFonts w:ascii="Arial" w:hAnsi="Arial" w:cs="Arial"/>
          <w:sz w:val="22"/>
          <w:szCs w:val="22"/>
        </w:rPr>
      </w:pPr>
      <w:r w:rsidRPr="00CF20B1">
        <w:rPr>
          <w:rFonts w:ascii="Arial" w:hAnsi="Arial" w:cs="Arial"/>
          <w:sz w:val="22"/>
          <w:szCs w:val="22"/>
        </w:rPr>
        <w:t xml:space="preserve">Proceeds from the sale of these bonds would be expended by the </w:t>
      </w:r>
      <w:r w:rsidRPr="00CF20B1">
        <w:rPr>
          <w:rFonts w:ascii="Arial" w:hAnsi="Arial" w:cs="Arial"/>
          <w:b/>
          <w:sz w:val="22"/>
          <w:szCs w:val="22"/>
        </w:rPr>
        <w:t>University of Maine System</w:t>
      </w:r>
      <w:r w:rsidRPr="00CF20B1">
        <w:rPr>
          <w:rFonts w:ascii="Arial" w:hAnsi="Arial" w:cs="Arial"/>
          <w:sz w:val="22"/>
          <w:szCs w:val="22"/>
        </w:rPr>
        <w:t xml:space="preserve"> to support the construction, reconstruction and remodeling of existing and new facilities and infrastructure as approved by the Board of Trustees.  The purpose of the bond funding is to expand the University of Maine System’s capacity to develop Maine’s workforce and enhance its ability to attract and retain students.  The projects currently approved by the Board of Trustees are located at all seven campuses in the University of Maine System and include renovations and improvements to dormitories, modernization and expansion of laboratories and classrooms for STEM (science, technology, engineering and mathematics) programs, nursing and child care programs, as well as development of career service centers, and other facilities to support first-generation and non-traditional students.  The bond proceeds would have to be matched by an equal amount of funding from other private and public sources.</w:t>
      </w:r>
    </w:p>
    <w:p w:rsidR="00CF20B1" w:rsidRPr="00CF20B1" w:rsidRDefault="00CF20B1" w:rsidP="00CF20B1">
      <w:pPr>
        <w:ind w:firstLine="720"/>
        <w:rPr>
          <w:rFonts w:ascii="Arial" w:hAnsi="Arial" w:cs="Arial"/>
          <w:sz w:val="22"/>
          <w:szCs w:val="22"/>
        </w:rPr>
      </w:pPr>
    </w:p>
    <w:p w:rsidR="00CF20B1" w:rsidRPr="00CF20B1" w:rsidRDefault="00CF20B1" w:rsidP="00CF20B1">
      <w:pPr>
        <w:ind w:firstLine="720"/>
        <w:rPr>
          <w:rFonts w:ascii="Arial" w:hAnsi="Arial" w:cs="Arial"/>
          <w:sz w:val="22"/>
          <w:szCs w:val="22"/>
        </w:rPr>
      </w:pPr>
      <w:r w:rsidRPr="00CF20B1">
        <w:rPr>
          <w:rFonts w:ascii="Arial" w:hAnsi="Arial" w:cs="Arial"/>
          <w:sz w:val="22"/>
          <w:szCs w:val="22"/>
        </w:rPr>
        <w:t>If approved, the bond authorization would take effect 30 days after the Governor’s proclamation of the vote.</w:t>
      </w:r>
    </w:p>
    <w:p w:rsidR="00CF20B1" w:rsidRPr="00CF20B1" w:rsidRDefault="00CF20B1" w:rsidP="00CF20B1">
      <w:pPr>
        <w:rPr>
          <w:rFonts w:ascii="Arial" w:hAnsi="Arial" w:cs="Arial"/>
          <w:sz w:val="22"/>
          <w:szCs w:val="22"/>
        </w:rPr>
      </w:pPr>
      <w:r w:rsidRPr="00CF20B1">
        <w:rPr>
          <w:rFonts w:ascii="Arial" w:hAnsi="Arial" w:cs="Arial"/>
          <w:sz w:val="22"/>
          <w:szCs w:val="22"/>
        </w:rPr>
        <w:tab/>
      </w:r>
    </w:p>
    <w:p w:rsidR="00CF20B1" w:rsidRPr="00CF20B1" w:rsidRDefault="00CF20B1" w:rsidP="00CF20B1">
      <w:pPr>
        <w:ind w:firstLine="720"/>
        <w:rPr>
          <w:rFonts w:ascii="Arial" w:hAnsi="Arial" w:cs="Arial"/>
          <w:sz w:val="22"/>
          <w:szCs w:val="22"/>
        </w:rPr>
      </w:pPr>
      <w:r w:rsidRPr="00CF20B1">
        <w:rPr>
          <w:rFonts w:ascii="Arial" w:hAnsi="Arial" w:cs="Arial"/>
          <w:sz w:val="22"/>
          <w:szCs w:val="22"/>
        </w:rPr>
        <w:t>A “YES” vote approves the issuance of up to forty-nine million dollars ($49,000,000) in general obligation bonds to finance the above-described activities as approved by the University of Maine System’s Board of Trustees.</w:t>
      </w:r>
    </w:p>
    <w:p w:rsidR="00CF20B1" w:rsidRPr="00CF20B1" w:rsidRDefault="00CF20B1" w:rsidP="00CF20B1">
      <w:pPr>
        <w:rPr>
          <w:rFonts w:ascii="Arial" w:hAnsi="Arial" w:cs="Arial"/>
          <w:sz w:val="22"/>
          <w:szCs w:val="22"/>
        </w:rPr>
      </w:pPr>
      <w:r w:rsidRPr="00CF20B1">
        <w:rPr>
          <w:rFonts w:ascii="Arial" w:hAnsi="Arial" w:cs="Arial"/>
          <w:sz w:val="22"/>
          <w:szCs w:val="22"/>
        </w:rPr>
        <w:tab/>
      </w:r>
    </w:p>
    <w:p w:rsidR="00CF20B1" w:rsidRPr="00CF20B1" w:rsidRDefault="00CF20B1" w:rsidP="00CF20B1">
      <w:pPr>
        <w:ind w:firstLine="720"/>
        <w:rPr>
          <w:rFonts w:ascii="Arial" w:hAnsi="Arial" w:cs="Arial"/>
          <w:sz w:val="22"/>
          <w:szCs w:val="22"/>
        </w:rPr>
      </w:pPr>
      <w:r w:rsidRPr="00CF20B1">
        <w:rPr>
          <w:rFonts w:ascii="Arial" w:hAnsi="Arial" w:cs="Arial"/>
          <w:sz w:val="22"/>
          <w:szCs w:val="22"/>
        </w:rPr>
        <w:t>A “NO” vote disapproves the bond issue in its entirety.</w:t>
      </w:r>
    </w:p>
    <w:p w:rsidR="00A36576" w:rsidRPr="00AE47B7" w:rsidRDefault="00A36576" w:rsidP="00A36576">
      <w:pPr>
        <w:rPr>
          <w:rFonts w:ascii="Arial" w:hAnsi="Arial" w:cs="Arial"/>
          <w:sz w:val="22"/>
          <w:szCs w:val="22"/>
        </w:rPr>
      </w:pPr>
    </w:p>
    <w:p w:rsidR="00A36576" w:rsidRPr="00AE47B7" w:rsidRDefault="00A36576" w:rsidP="00A36576">
      <w:pPr>
        <w:rPr>
          <w:rFonts w:ascii="Arial" w:hAnsi="Arial" w:cs="Arial"/>
          <w:sz w:val="22"/>
          <w:szCs w:val="22"/>
        </w:rPr>
      </w:pPr>
    </w:p>
    <w:p w:rsidR="00A36576" w:rsidRDefault="00A36576" w:rsidP="00A36576">
      <w:pPr>
        <w:rPr>
          <w:rFonts w:ascii="Arial" w:hAnsi="Arial" w:cs="Arial"/>
          <w:sz w:val="22"/>
          <w:szCs w:val="22"/>
        </w:rPr>
      </w:pPr>
    </w:p>
    <w:p w:rsidR="00A36576" w:rsidRPr="00F33968" w:rsidRDefault="00A36576" w:rsidP="00A36576">
      <w:pPr>
        <w:rPr>
          <w:rFonts w:ascii="Arial" w:hAnsi="Arial" w:cs="Arial"/>
          <w:sz w:val="22"/>
          <w:szCs w:val="22"/>
        </w:rPr>
      </w:pPr>
    </w:p>
    <w:p w:rsidR="00FA5539" w:rsidRDefault="00A36576" w:rsidP="00A36576">
      <w:pPr>
        <w:pStyle w:val="BodyTextIndent"/>
        <w:tabs>
          <w:tab w:val="left" w:pos="3623"/>
          <w:tab w:val="center" w:pos="4968"/>
        </w:tabs>
        <w:ind w:left="0"/>
        <w:rPr>
          <w:rFonts w:ascii="Arial" w:hAnsi="Arial" w:cs="Arial"/>
          <w:b/>
          <w:sz w:val="22"/>
          <w:szCs w:val="22"/>
        </w:rPr>
      </w:pPr>
      <w:r w:rsidRPr="00F33968">
        <w:rPr>
          <w:rFonts w:ascii="Arial" w:hAnsi="Arial" w:cs="Arial"/>
          <w:b/>
          <w:sz w:val="22"/>
          <w:szCs w:val="22"/>
        </w:rPr>
        <w:tab/>
      </w:r>
      <w:r w:rsidRPr="00F33968">
        <w:rPr>
          <w:rFonts w:ascii="Arial" w:hAnsi="Arial" w:cs="Arial"/>
          <w:b/>
          <w:sz w:val="22"/>
          <w:szCs w:val="22"/>
        </w:rPr>
        <w:tab/>
      </w:r>
      <w:r w:rsidR="00FA5539">
        <w:rPr>
          <w:rFonts w:ascii="Arial" w:hAnsi="Arial" w:cs="Arial"/>
          <w:b/>
          <w:sz w:val="22"/>
          <w:szCs w:val="22"/>
        </w:rPr>
        <w:br w:type="page"/>
      </w:r>
    </w:p>
    <w:p w:rsidR="00A36576" w:rsidRPr="003929C8" w:rsidRDefault="00A36576" w:rsidP="00FA5539">
      <w:pPr>
        <w:pStyle w:val="BodyTextIndent"/>
        <w:tabs>
          <w:tab w:val="left" w:pos="3623"/>
          <w:tab w:val="center" w:pos="4968"/>
        </w:tabs>
        <w:ind w:left="0"/>
        <w:jc w:val="center"/>
        <w:rPr>
          <w:rFonts w:ascii="Arial" w:hAnsi="Arial" w:cs="Arial"/>
          <w:b/>
          <w:sz w:val="22"/>
          <w:szCs w:val="22"/>
          <w:u w:val="single"/>
        </w:rPr>
      </w:pPr>
      <w:r w:rsidRPr="003929C8">
        <w:rPr>
          <w:rFonts w:ascii="Arial" w:hAnsi="Arial" w:cs="Arial"/>
          <w:b/>
          <w:sz w:val="22"/>
          <w:szCs w:val="22"/>
          <w:u w:val="single"/>
        </w:rPr>
        <w:lastRenderedPageBreak/>
        <w:t>Debt Service</w:t>
      </w:r>
    </w:p>
    <w:p w:rsidR="00A36576" w:rsidRDefault="00A36576" w:rsidP="00A36576">
      <w:pPr>
        <w:jc w:val="center"/>
        <w:rPr>
          <w:rFonts w:ascii="Arial" w:hAnsi="Arial" w:cs="Arial"/>
          <w:sz w:val="22"/>
          <w:szCs w:val="22"/>
        </w:rPr>
      </w:pPr>
      <w:r w:rsidRPr="003929C8">
        <w:rPr>
          <w:rFonts w:ascii="Arial" w:hAnsi="Arial" w:cs="Arial"/>
          <w:b/>
          <w:sz w:val="22"/>
          <w:szCs w:val="22"/>
        </w:rPr>
        <w:t>Prepared by the Office of the Treasurer</w:t>
      </w:r>
    </w:p>
    <w:p w:rsidR="00A36576" w:rsidRDefault="00A36576" w:rsidP="00A36576">
      <w:pPr>
        <w:rPr>
          <w:rFonts w:ascii="Arial" w:hAnsi="Arial" w:cs="Arial"/>
          <w:sz w:val="22"/>
          <w:szCs w:val="22"/>
        </w:rPr>
      </w:pPr>
    </w:p>
    <w:p w:rsidR="00A36576" w:rsidRPr="00496045" w:rsidRDefault="00A36576" w:rsidP="00A36576">
      <w:pPr>
        <w:rPr>
          <w:szCs w:val="24"/>
        </w:rPr>
      </w:pPr>
    </w:p>
    <w:p w:rsidR="00A36576" w:rsidRPr="00496045" w:rsidRDefault="00A36576" w:rsidP="00A36576">
      <w:pPr>
        <w:rPr>
          <w:rFonts w:ascii="Arial" w:hAnsi="Arial" w:cs="Arial"/>
          <w:sz w:val="22"/>
          <w:szCs w:val="22"/>
        </w:rPr>
      </w:pPr>
      <w:r w:rsidRPr="00496045">
        <w:rPr>
          <w:rFonts w:ascii="Arial" w:hAnsi="Arial" w:cs="Arial"/>
          <w:sz w:val="22"/>
          <w:szCs w:val="22"/>
        </w:rPr>
        <w:t xml:space="preserve">Total estimated life time cost is </w:t>
      </w:r>
      <w:r w:rsidRPr="00496045">
        <w:rPr>
          <w:rFonts w:ascii="Arial" w:hAnsi="Arial" w:cs="Arial"/>
          <w:b/>
          <w:sz w:val="22"/>
          <w:szCs w:val="22"/>
        </w:rPr>
        <w:t>$</w:t>
      </w:r>
      <w:r w:rsidR="00FC5CB4">
        <w:rPr>
          <w:rFonts w:ascii="Arial" w:hAnsi="Arial" w:cs="Arial"/>
          <w:b/>
          <w:sz w:val="22"/>
          <w:szCs w:val="22"/>
        </w:rPr>
        <w:t>62,475,000</w:t>
      </w:r>
      <w:r w:rsidRPr="00496045">
        <w:rPr>
          <w:rFonts w:ascii="Arial" w:hAnsi="Arial" w:cs="Arial"/>
          <w:sz w:val="22"/>
          <w:szCs w:val="22"/>
        </w:rPr>
        <w:t xml:space="preserve"> representing </w:t>
      </w:r>
      <w:r w:rsidRPr="00496045">
        <w:rPr>
          <w:rFonts w:ascii="Arial" w:hAnsi="Arial" w:cs="Arial"/>
          <w:b/>
          <w:sz w:val="22"/>
          <w:szCs w:val="22"/>
        </w:rPr>
        <w:t>$</w:t>
      </w:r>
      <w:r w:rsidR="00FC5CB4">
        <w:rPr>
          <w:rFonts w:ascii="Arial" w:hAnsi="Arial" w:cs="Arial"/>
          <w:b/>
          <w:sz w:val="22"/>
          <w:szCs w:val="22"/>
        </w:rPr>
        <w:t>49,000,</w:t>
      </w:r>
      <w:r w:rsidRPr="00496045">
        <w:rPr>
          <w:rFonts w:ascii="Arial" w:hAnsi="Arial" w:cs="Arial"/>
          <w:b/>
          <w:sz w:val="22"/>
          <w:szCs w:val="22"/>
        </w:rPr>
        <w:t xml:space="preserve">000 </w:t>
      </w:r>
      <w:r w:rsidRPr="00496045">
        <w:rPr>
          <w:rFonts w:ascii="Arial" w:hAnsi="Arial" w:cs="Arial"/>
          <w:sz w:val="22"/>
          <w:szCs w:val="22"/>
        </w:rPr>
        <w:t xml:space="preserve">in principal and </w:t>
      </w:r>
      <w:r w:rsidR="00FC5CB4">
        <w:rPr>
          <w:rFonts w:ascii="Arial" w:hAnsi="Arial" w:cs="Arial"/>
          <w:b/>
          <w:sz w:val="22"/>
          <w:szCs w:val="22"/>
        </w:rPr>
        <w:t>$13,475,000</w:t>
      </w:r>
      <w:r w:rsidRPr="00496045">
        <w:rPr>
          <w:rFonts w:ascii="Arial" w:hAnsi="Arial" w:cs="Arial"/>
          <w:b/>
          <w:sz w:val="22"/>
          <w:szCs w:val="22"/>
        </w:rPr>
        <w:t xml:space="preserve"> </w:t>
      </w:r>
      <w:r w:rsidRPr="00496045">
        <w:rPr>
          <w:rFonts w:ascii="Arial" w:hAnsi="Arial" w:cs="Arial"/>
          <w:sz w:val="22"/>
          <w:szCs w:val="22"/>
        </w:rPr>
        <w:t xml:space="preserve">in interest (assuming interest at </w:t>
      </w:r>
      <w:r w:rsidRPr="00496045">
        <w:rPr>
          <w:rFonts w:ascii="Arial" w:hAnsi="Arial" w:cs="Arial"/>
          <w:b/>
          <w:sz w:val="22"/>
          <w:szCs w:val="22"/>
        </w:rPr>
        <w:t>5.0%</w:t>
      </w:r>
      <w:r w:rsidRPr="00496045">
        <w:rPr>
          <w:rFonts w:ascii="Arial" w:hAnsi="Arial" w:cs="Arial"/>
          <w:sz w:val="22"/>
          <w:szCs w:val="22"/>
        </w:rPr>
        <w:t xml:space="preserve"> over </w:t>
      </w:r>
      <w:r w:rsidRPr="00496045">
        <w:rPr>
          <w:rFonts w:ascii="Arial" w:hAnsi="Arial" w:cs="Arial"/>
          <w:b/>
          <w:sz w:val="22"/>
          <w:szCs w:val="22"/>
        </w:rPr>
        <w:t>10</w:t>
      </w:r>
      <w:r w:rsidRPr="00496045">
        <w:rPr>
          <w:rFonts w:ascii="Arial" w:hAnsi="Arial" w:cs="Arial"/>
          <w:sz w:val="22"/>
          <w:szCs w:val="22"/>
        </w:rPr>
        <w:t xml:space="preserve"> years).</w:t>
      </w:r>
    </w:p>
    <w:p w:rsidR="00A36576" w:rsidRPr="003929C8" w:rsidRDefault="00A36576" w:rsidP="00A36576">
      <w:pPr>
        <w:pStyle w:val="BodyTextIndent"/>
        <w:ind w:left="0"/>
        <w:jc w:val="center"/>
        <w:rPr>
          <w:rFonts w:ascii="Arial" w:hAnsi="Arial" w:cs="Arial"/>
          <w:b/>
          <w:sz w:val="22"/>
          <w:szCs w:val="22"/>
        </w:rPr>
      </w:pPr>
    </w:p>
    <w:p w:rsidR="00A36576" w:rsidRPr="003929C8" w:rsidRDefault="00A36576" w:rsidP="00A36576">
      <w:pPr>
        <w:rPr>
          <w:rFonts w:ascii="Arial" w:eastAsia="Calibri" w:hAnsi="Arial" w:cs="Arial"/>
          <w:sz w:val="22"/>
          <w:szCs w:val="22"/>
        </w:rPr>
      </w:pPr>
    </w:p>
    <w:p w:rsidR="00A36576" w:rsidRDefault="00A36576" w:rsidP="00A36576">
      <w:pPr>
        <w:widowControl w:val="0"/>
        <w:autoSpaceDE w:val="0"/>
        <w:autoSpaceDN w:val="0"/>
        <w:adjustRightInd w:val="0"/>
        <w:rPr>
          <w:rFonts w:ascii="Arial" w:hAnsi="Arial" w:cs="Arial"/>
          <w:bCs/>
          <w:color w:val="000000"/>
          <w:sz w:val="22"/>
          <w:szCs w:val="22"/>
        </w:rPr>
      </w:pPr>
    </w:p>
    <w:p w:rsidR="00A36576" w:rsidRPr="003929C8" w:rsidRDefault="00A36576" w:rsidP="00A36576">
      <w:pPr>
        <w:widowControl w:val="0"/>
        <w:autoSpaceDE w:val="0"/>
        <w:autoSpaceDN w:val="0"/>
        <w:adjustRightInd w:val="0"/>
        <w:rPr>
          <w:rFonts w:ascii="Arial" w:hAnsi="Arial" w:cs="Arial"/>
          <w:bCs/>
          <w:color w:val="000000"/>
          <w:sz w:val="22"/>
          <w:szCs w:val="22"/>
        </w:rPr>
      </w:pPr>
    </w:p>
    <w:p w:rsidR="00A36576" w:rsidRPr="003929C8" w:rsidRDefault="00A36576" w:rsidP="00A36576">
      <w:pPr>
        <w:widowControl w:val="0"/>
        <w:autoSpaceDE w:val="0"/>
        <w:autoSpaceDN w:val="0"/>
        <w:adjustRightInd w:val="0"/>
        <w:rPr>
          <w:rFonts w:ascii="Arial" w:hAnsi="Arial" w:cs="Arial"/>
          <w:bCs/>
          <w:color w:val="000000"/>
          <w:sz w:val="22"/>
          <w:szCs w:val="22"/>
        </w:rPr>
      </w:pPr>
    </w:p>
    <w:p w:rsidR="00A36576" w:rsidRPr="003929C8" w:rsidRDefault="00A36576" w:rsidP="00A36576">
      <w:pPr>
        <w:autoSpaceDE w:val="0"/>
        <w:autoSpaceDN w:val="0"/>
        <w:jc w:val="center"/>
        <w:rPr>
          <w:rFonts w:ascii="Arial" w:hAnsi="Arial" w:cs="Arial"/>
          <w:b/>
          <w:bCs/>
          <w:color w:val="000000"/>
          <w:sz w:val="22"/>
          <w:szCs w:val="22"/>
          <w:u w:val="single"/>
        </w:rPr>
      </w:pPr>
      <w:r w:rsidRPr="003929C8">
        <w:rPr>
          <w:rFonts w:ascii="Arial" w:hAnsi="Arial" w:cs="Arial"/>
          <w:b/>
          <w:bCs/>
          <w:color w:val="000000"/>
          <w:sz w:val="22"/>
          <w:szCs w:val="22"/>
          <w:u w:val="single"/>
        </w:rPr>
        <w:t>Fiscal Impact Statement</w:t>
      </w:r>
    </w:p>
    <w:p w:rsidR="00A36576" w:rsidRPr="003929C8" w:rsidRDefault="00A36576" w:rsidP="00A36576">
      <w:pPr>
        <w:autoSpaceDE w:val="0"/>
        <w:autoSpaceDN w:val="0"/>
        <w:jc w:val="center"/>
        <w:rPr>
          <w:rFonts w:ascii="Arial" w:hAnsi="Arial" w:cs="Arial"/>
          <w:b/>
          <w:bCs/>
          <w:color w:val="000000"/>
          <w:sz w:val="22"/>
          <w:szCs w:val="22"/>
        </w:rPr>
      </w:pPr>
      <w:r w:rsidRPr="003929C8">
        <w:rPr>
          <w:rFonts w:ascii="Arial" w:hAnsi="Arial" w:cs="Arial"/>
          <w:b/>
          <w:bCs/>
          <w:color w:val="000000"/>
          <w:sz w:val="22"/>
          <w:szCs w:val="22"/>
        </w:rPr>
        <w:t>Prepared by the Office of Fiscal and Program Review</w:t>
      </w:r>
    </w:p>
    <w:p w:rsidR="00A36576" w:rsidRDefault="00A36576" w:rsidP="00A36576">
      <w:pPr>
        <w:autoSpaceDE w:val="0"/>
        <w:autoSpaceDN w:val="0"/>
        <w:jc w:val="center"/>
        <w:rPr>
          <w:rFonts w:ascii="Arial" w:hAnsi="Arial" w:cs="Arial"/>
          <w:b/>
          <w:bCs/>
          <w:color w:val="000000"/>
          <w:sz w:val="22"/>
          <w:szCs w:val="22"/>
        </w:rPr>
      </w:pPr>
    </w:p>
    <w:p w:rsidR="00A36576" w:rsidRPr="00F33968" w:rsidRDefault="00A36576" w:rsidP="00A36576">
      <w:pPr>
        <w:autoSpaceDE w:val="0"/>
        <w:autoSpaceDN w:val="0"/>
        <w:rPr>
          <w:rFonts w:ascii="Arial" w:hAnsi="Arial" w:cs="Arial"/>
          <w:bCs/>
          <w:color w:val="000000"/>
          <w:sz w:val="22"/>
          <w:szCs w:val="22"/>
        </w:rPr>
      </w:pPr>
      <w:r>
        <w:rPr>
          <w:rFonts w:ascii="Arial" w:hAnsi="Arial" w:cs="Arial"/>
          <w:b/>
          <w:bCs/>
          <w:color w:val="000000"/>
          <w:sz w:val="22"/>
          <w:szCs w:val="22"/>
        </w:rPr>
        <w:tab/>
      </w:r>
      <w:r w:rsidRPr="00F33968">
        <w:rPr>
          <w:rFonts w:ascii="Arial" w:hAnsi="Arial" w:cs="Arial"/>
          <w:bCs/>
          <w:color w:val="000000"/>
          <w:sz w:val="22"/>
          <w:szCs w:val="22"/>
        </w:rPr>
        <w:t>This bond issue</w:t>
      </w:r>
      <w:r>
        <w:rPr>
          <w:rFonts w:ascii="Arial" w:hAnsi="Arial" w:cs="Arial"/>
          <w:bCs/>
          <w:color w:val="000000"/>
          <w:sz w:val="22"/>
          <w:szCs w:val="22"/>
        </w:rPr>
        <w:t xml:space="preserve"> </w:t>
      </w:r>
      <w:r w:rsidRPr="00F33968">
        <w:rPr>
          <w:rFonts w:ascii="Arial" w:hAnsi="Arial" w:cs="Arial"/>
          <w:bCs/>
          <w:color w:val="000000"/>
          <w:sz w:val="22"/>
          <w:szCs w:val="22"/>
        </w:rPr>
        <w:t>has no</w:t>
      </w:r>
      <w:r>
        <w:rPr>
          <w:rFonts w:ascii="Arial" w:hAnsi="Arial" w:cs="Arial"/>
          <w:bCs/>
          <w:color w:val="000000"/>
          <w:sz w:val="22"/>
          <w:szCs w:val="22"/>
        </w:rPr>
        <w:t xml:space="preserve"> significant fiscal impact other than the debt service costs identified above.</w:t>
      </w:r>
      <w:r w:rsidRPr="00F33968">
        <w:rPr>
          <w:rFonts w:ascii="Arial" w:hAnsi="Arial" w:cs="Arial"/>
          <w:bCs/>
          <w:color w:val="000000"/>
          <w:sz w:val="22"/>
          <w:szCs w:val="22"/>
        </w:rPr>
        <w:t xml:space="preserve"> </w:t>
      </w:r>
    </w:p>
    <w:p w:rsidR="00A36576" w:rsidRPr="003929C8" w:rsidRDefault="00A36576" w:rsidP="00A36576">
      <w:pPr>
        <w:autoSpaceDE w:val="0"/>
        <w:autoSpaceDN w:val="0"/>
        <w:ind w:firstLine="540"/>
        <w:jc w:val="both"/>
        <w:rPr>
          <w:rFonts w:ascii="Arial" w:hAnsi="Arial" w:cs="Arial"/>
          <w:i/>
          <w:iCs/>
          <w:color w:val="000000"/>
          <w:sz w:val="22"/>
          <w:szCs w:val="22"/>
        </w:rPr>
      </w:pPr>
    </w:p>
    <w:p w:rsidR="00A36576" w:rsidRDefault="00A36576" w:rsidP="00A36576">
      <w:pPr>
        <w:autoSpaceDE w:val="0"/>
        <w:autoSpaceDN w:val="0"/>
        <w:ind w:firstLine="540"/>
        <w:jc w:val="center"/>
        <w:rPr>
          <w:rFonts w:ascii="Arial" w:hAnsi="Arial" w:cs="Arial"/>
          <w:i/>
          <w:iCs/>
          <w:color w:val="000000"/>
          <w:sz w:val="22"/>
          <w:szCs w:val="22"/>
        </w:rPr>
      </w:pPr>
    </w:p>
    <w:p w:rsidR="00A36576" w:rsidRDefault="00A36576" w:rsidP="00A36576">
      <w:pPr>
        <w:autoSpaceDE w:val="0"/>
        <w:autoSpaceDN w:val="0"/>
        <w:ind w:firstLine="540"/>
        <w:jc w:val="center"/>
        <w:rPr>
          <w:rFonts w:ascii="Arial" w:hAnsi="Arial" w:cs="Arial"/>
          <w:i/>
          <w:iCs/>
          <w:color w:val="000000"/>
          <w:sz w:val="22"/>
          <w:szCs w:val="22"/>
        </w:rPr>
      </w:pPr>
    </w:p>
    <w:p w:rsidR="00A36576" w:rsidRDefault="00A36576" w:rsidP="00A36576">
      <w:pPr>
        <w:autoSpaceDE w:val="0"/>
        <w:autoSpaceDN w:val="0"/>
        <w:ind w:firstLine="540"/>
        <w:jc w:val="center"/>
        <w:rPr>
          <w:rFonts w:ascii="Arial" w:hAnsi="Arial" w:cs="Arial"/>
          <w:i/>
          <w:iCs/>
          <w:color w:val="000000"/>
          <w:sz w:val="22"/>
          <w:szCs w:val="22"/>
        </w:rPr>
      </w:pPr>
    </w:p>
    <w:p w:rsidR="00A36576" w:rsidRPr="00B43950" w:rsidRDefault="00A36576" w:rsidP="00A36576">
      <w:pPr>
        <w:widowControl w:val="0"/>
        <w:pBdr>
          <w:top w:val="nil"/>
          <w:left w:val="nil"/>
          <w:bottom w:val="nil"/>
          <w:right w:val="nil"/>
          <w:between w:val="nil"/>
          <w:bar w:val="nil"/>
        </w:pBdr>
        <w:tabs>
          <w:tab w:val="left" w:pos="7470"/>
          <w:tab w:val="left" w:pos="7560"/>
          <w:tab w:val="left" w:pos="8100"/>
          <w:tab w:val="left" w:pos="9090"/>
          <w:tab w:val="left" w:pos="9450"/>
          <w:tab w:val="left" w:pos="9900"/>
        </w:tabs>
        <w:jc w:val="center"/>
        <w:rPr>
          <w:rFonts w:ascii="Arial" w:eastAsia="Arial Unicode MS" w:hAnsi="Arial" w:cs="Arial Unicode MS"/>
          <w:b/>
          <w:bCs/>
          <w:color w:val="000000"/>
          <w:szCs w:val="24"/>
          <w:u w:color="000000"/>
          <w:bdr w:val="nil"/>
        </w:rPr>
      </w:pPr>
      <w:r w:rsidRPr="00B43950">
        <w:rPr>
          <w:rFonts w:ascii="Arial" w:eastAsia="Arial Unicode MS" w:hAnsi="Arial" w:cs="Arial Unicode MS"/>
          <w:b/>
          <w:bCs/>
          <w:color w:val="000000"/>
          <w:szCs w:val="24"/>
          <w:u w:val="thick" w:color="000000"/>
          <w:bdr w:val="nil"/>
        </w:rPr>
        <w:t>Public Comments</w:t>
      </w:r>
    </w:p>
    <w:p w:rsidR="00A36576" w:rsidRPr="00943DDB" w:rsidRDefault="00A36576" w:rsidP="00A36576">
      <w:pPr>
        <w:widowControl w:val="0"/>
        <w:pBdr>
          <w:top w:val="nil"/>
          <w:left w:val="nil"/>
          <w:bottom w:val="nil"/>
          <w:right w:val="nil"/>
          <w:between w:val="nil"/>
          <w:bar w:val="nil"/>
        </w:pBdr>
        <w:tabs>
          <w:tab w:val="left" w:pos="7470"/>
          <w:tab w:val="left" w:pos="7560"/>
          <w:tab w:val="left" w:pos="8100"/>
          <w:tab w:val="left" w:pos="9090"/>
          <w:tab w:val="left" w:pos="9450"/>
          <w:tab w:val="left" w:pos="9900"/>
        </w:tabs>
        <w:jc w:val="center"/>
        <w:rPr>
          <w:rFonts w:ascii="Arial" w:eastAsia="Arial" w:hAnsi="Arial" w:cs="Arial"/>
          <w:b/>
          <w:bCs/>
          <w:color w:val="000000"/>
          <w:sz w:val="13"/>
          <w:szCs w:val="13"/>
          <w:u w:color="000000"/>
          <w:bdr w:val="nil"/>
        </w:rPr>
      </w:pPr>
    </w:p>
    <w:p w:rsidR="00A36576" w:rsidRPr="008442F3" w:rsidRDefault="001F52E9" w:rsidP="001F52E9">
      <w:pPr>
        <w:widowControl w:val="0"/>
        <w:pBdr>
          <w:top w:val="nil"/>
          <w:left w:val="nil"/>
          <w:bottom w:val="nil"/>
          <w:right w:val="nil"/>
          <w:between w:val="nil"/>
          <w:bar w:val="nil"/>
        </w:pBdr>
        <w:tabs>
          <w:tab w:val="left" w:pos="7470"/>
          <w:tab w:val="left" w:pos="7560"/>
          <w:tab w:val="left" w:pos="8100"/>
          <w:tab w:val="left" w:pos="9090"/>
          <w:tab w:val="left" w:pos="9450"/>
          <w:tab w:val="left" w:pos="9900"/>
        </w:tabs>
        <w:rPr>
          <w:rFonts w:ascii="Arial" w:eastAsia="Arial" w:hAnsi="Arial" w:cs="Arial"/>
          <w:color w:val="000000"/>
          <w:sz w:val="22"/>
          <w:szCs w:val="22"/>
          <w:u w:color="000000"/>
          <w:bdr w:val="nil"/>
        </w:rPr>
      </w:pPr>
      <w:r>
        <w:rPr>
          <w:rFonts w:ascii="Arial" w:eastAsia="Arial" w:hAnsi="Arial" w:cs="Arial"/>
          <w:color w:val="000000"/>
          <w:sz w:val="22"/>
          <w:szCs w:val="22"/>
          <w:u w:color="000000"/>
          <w:bdr w:val="nil"/>
        </w:rPr>
        <w:t xml:space="preserve">            </w:t>
      </w:r>
      <w:r w:rsidR="00A36576" w:rsidRPr="008442F3">
        <w:rPr>
          <w:rFonts w:ascii="Arial" w:eastAsia="Arial" w:hAnsi="Arial" w:cs="Arial"/>
          <w:color w:val="000000"/>
          <w:sz w:val="22"/>
          <w:szCs w:val="22"/>
          <w:u w:color="000000"/>
          <w:bdr w:val="nil"/>
        </w:rPr>
        <w:t>No public comments were filed in support of or i</w:t>
      </w:r>
      <w:r w:rsidR="00FC5CB4" w:rsidRPr="008442F3">
        <w:rPr>
          <w:rFonts w:ascii="Arial" w:eastAsia="Arial" w:hAnsi="Arial" w:cs="Arial"/>
          <w:color w:val="000000"/>
          <w:sz w:val="22"/>
          <w:szCs w:val="22"/>
          <w:u w:color="000000"/>
          <w:bdr w:val="nil"/>
        </w:rPr>
        <w:t>n opposition to Question 4</w:t>
      </w:r>
      <w:r w:rsidR="00A36576" w:rsidRPr="008442F3">
        <w:rPr>
          <w:rFonts w:ascii="Arial" w:eastAsia="Arial" w:hAnsi="Arial" w:cs="Arial"/>
          <w:color w:val="000000"/>
          <w:sz w:val="22"/>
          <w:szCs w:val="22"/>
          <w:u w:color="000000"/>
          <w:bdr w:val="nil"/>
        </w:rPr>
        <w:t xml:space="preserve">. </w:t>
      </w:r>
    </w:p>
    <w:p w:rsidR="00A36576" w:rsidRDefault="00A36576" w:rsidP="00A36576">
      <w:pPr>
        <w:autoSpaceDE w:val="0"/>
        <w:autoSpaceDN w:val="0"/>
        <w:ind w:firstLine="540"/>
        <w:jc w:val="center"/>
        <w:rPr>
          <w:rFonts w:ascii="Arial" w:hAnsi="Arial" w:cs="Arial"/>
          <w:i/>
          <w:iCs/>
          <w:color w:val="000000"/>
          <w:sz w:val="22"/>
          <w:szCs w:val="22"/>
        </w:rPr>
      </w:pPr>
    </w:p>
    <w:p w:rsidR="00A36576" w:rsidRDefault="00A36576" w:rsidP="00A36576">
      <w:pPr>
        <w:autoSpaceDE w:val="0"/>
        <w:autoSpaceDN w:val="0"/>
        <w:ind w:firstLine="540"/>
        <w:jc w:val="center"/>
        <w:rPr>
          <w:rFonts w:ascii="Arial" w:hAnsi="Arial" w:cs="Arial"/>
          <w:i/>
          <w:iCs/>
          <w:color w:val="000000"/>
          <w:sz w:val="22"/>
          <w:szCs w:val="22"/>
        </w:rPr>
      </w:pPr>
    </w:p>
    <w:p w:rsidR="00A36576" w:rsidRDefault="00A36576" w:rsidP="00A36576">
      <w:pPr>
        <w:autoSpaceDE w:val="0"/>
        <w:autoSpaceDN w:val="0"/>
        <w:ind w:firstLine="540"/>
        <w:jc w:val="center"/>
        <w:rPr>
          <w:rFonts w:ascii="Arial" w:hAnsi="Arial" w:cs="Arial"/>
          <w:i/>
          <w:iCs/>
          <w:color w:val="000000"/>
          <w:sz w:val="22"/>
          <w:szCs w:val="22"/>
        </w:rPr>
      </w:pPr>
    </w:p>
    <w:p w:rsidR="00A36576" w:rsidRDefault="00A36576" w:rsidP="00A36576">
      <w:pPr>
        <w:autoSpaceDE w:val="0"/>
        <w:autoSpaceDN w:val="0"/>
        <w:ind w:firstLine="540"/>
        <w:jc w:val="center"/>
        <w:rPr>
          <w:rFonts w:ascii="Arial" w:hAnsi="Arial" w:cs="Arial"/>
          <w:i/>
          <w:iCs/>
          <w:color w:val="000000"/>
          <w:sz w:val="22"/>
          <w:szCs w:val="22"/>
        </w:rPr>
      </w:pPr>
    </w:p>
    <w:p w:rsidR="00A36576" w:rsidRDefault="00A36576" w:rsidP="00A36576">
      <w:pPr>
        <w:autoSpaceDE w:val="0"/>
        <w:autoSpaceDN w:val="0"/>
        <w:ind w:firstLine="540"/>
        <w:jc w:val="center"/>
        <w:rPr>
          <w:rFonts w:ascii="Arial" w:hAnsi="Arial" w:cs="Arial"/>
          <w:i/>
          <w:iCs/>
          <w:color w:val="000000"/>
          <w:sz w:val="22"/>
          <w:szCs w:val="22"/>
        </w:rPr>
      </w:pPr>
    </w:p>
    <w:p w:rsidR="00A36576" w:rsidRDefault="00A36576" w:rsidP="00A36576">
      <w:pPr>
        <w:autoSpaceDE w:val="0"/>
        <w:autoSpaceDN w:val="0"/>
        <w:ind w:firstLine="540"/>
        <w:jc w:val="center"/>
        <w:rPr>
          <w:rFonts w:ascii="Arial" w:hAnsi="Arial" w:cs="Arial"/>
          <w:i/>
          <w:iCs/>
          <w:color w:val="000000"/>
          <w:sz w:val="22"/>
          <w:szCs w:val="22"/>
        </w:rPr>
      </w:pPr>
    </w:p>
    <w:p w:rsidR="00A36576" w:rsidRDefault="00A36576" w:rsidP="00A36576">
      <w:pPr>
        <w:autoSpaceDE w:val="0"/>
        <w:autoSpaceDN w:val="0"/>
        <w:ind w:firstLine="540"/>
        <w:jc w:val="center"/>
        <w:rPr>
          <w:rFonts w:ascii="Arial" w:hAnsi="Arial" w:cs="Arial"/>
          <w:i/>
          <w:iCs/>
          <w:color w:val="000000"/>
          <w:sz w:val="22"/>
          <w:szCs w:val="22"/>
        </w:rPr>
      </w:pPr>
    </w:p>
    <w:p w:rsidR="00A36576" w:rsidRDefault="00A36576" w:rsidP="00A36576">
      <w:pPr>
        <w:autoSpaceDE w:val="0"/>
        <w:autoSpaceDN w:val="0"/>
        <w:rPr>
          <w:rFonts w:ascii="Arial" w:hAnsi="Arial" w:cs="Arial"/>
          <w:i/>
          <w:iCs/>
          <w:color w:val="000000"/>
          <w:sz w:val="22"/>
          <w:szCs w:val="22"/>
        </w:rPr>
      </w:pPr>
    </w:p>
    <w:p w:rsidR="00A36576" w:rsidRDefault="00A36576" w:rsidP="00A36576">
      <w:pPr>
        <w:autoSpaceDE w:val="0"/>
        <w:autoSpaceDN w:val="0"/>
        <w:ind w:firstLine="540"/>
        <w:jc w:val="center"/>
        <w:rPr>
          <w:rFonts w:ascii="Arial" w:hAnsi="Arial" w:cs="Arial"/>
          <w:i/>
          <w:iCs/>
          <w:color w:val="000000"/>
          <w:sz w:val="22"/>
          <w:szCs w:val="22"/>
        </w:rPr>
      </w:pPr>
    </w:p>
    <w:p w:rsidR="00A36576" w:rsidRDefault="00A36576" w:rsidP="00A36576">
      <w:pPr>
        <w:autoSpaceDE w:val="0"/>
        <w:autoSpaceDN w:val="0"/>
        <w:ind w:firstLine="540"/>
        <w:jc w:val="center"/>
        <w:rPr>
          <w:rFonts w:ascii="Arial" w:hAnsi="Arial" w:cs="Arial"/>
          <w:i/>
          <w:iCs/>
          <w:color w:val="000000"/>
          <w:sz w:val="22"/>
          <w:szCs w:val="22"/>
        </w:rPr>
      </w:pPr>
    </w:p>
    <w:p w:rsidR="00A36576" w:rsidRDefault="00A36576" w:rsidP="00A36576">
      <w:pPr>
        <w:autoSpaceDE w:val="0"/>
        <w:autoSpaceDN w:val="0"/>
        <w:ind w:firstLine="540"/>
        <w:jc w:val="center"/>
        <w:rPr>
          <w:rFonts w:ascii="Arial" w:hAnsi="Arial" w:cs="Arial"/>
          <w:i/>
          <w:iCs/>
          <w:color w:val="000000"/>
          <w:sz w:val="22"/>
          <w:szCs w:val="22"/>
        </w:rPr>
      </w:pPr>
    </w:p>
    <w:p w:rsidR="00A36576" w:rsidRDefault="00A36576" w:rsidP="00A36576">
      <w:pPr>
        <w:autoSpaceDE w:val="0"/>
        <w:autoSpaceDN w:val="0"/>
        <w:ind w:firstLine="540"/>
        <w:jc w:val="center"/>
        <w:rPr>
          <w:rFonts w:ascii="Arial" w:hAnsi="Arial" w:cs="Arial"/>
          <w:i/>
          <w:iCs/>
          <w:color w:val="000000"/>
          <w:sz w:val="22"/>
          <w:szCs w:val="22"/>
        </w:rPr>
      </w:pPr>
    </w:p>
    <w:p w:rsidR="00A36576" w:rsidRDefault="00A36576" w:rsidP="00A36576">
      <w:pPr>
        <w:autoSpaceDE w:val="0"/>
        <w:autoSpaceDN w:val="0"/>
        <w:ind w:firstLine="540"/>
        <w:jc w:val="center"/>
        <w:rPr>
          <w:rFonts w:ascii="Arial" w:hAnsi="Arial" w:cs="Arial"/>
          <w:i/>
          <w:iCs/>
          <w:color w:val="000000"/>
          <w:sz w:val="22"/>
          <w:szCs w:val="22"/>
        </w:rPr>
      </w:pPr>
    </w:p>
    <w:p w:rsidR="00A36576" w:rsidRDefault="00A36576" w:rsidP="00A36576">
      <w:pPr>
        <w:autoSpaceDE w:val="0"/>
        <w:autoSpaceDN w:val="0"/>
        <w:ind w:firstLine="540"/>
        <w:jc w:val="center"/>
        <w:rPr>
          <w:rFonts w:ascii="Arial" w:hAnsi="Arial" w:cs="Arial"/>
          <w:i/>
          <w:iCs/>
          <w:color w:val="000000"/>
          <w:sz w:val="22"/>
          <w:szCs w:val="22"/>
        </w:rPr>
      </w:pPr>
    </w:p>
    <w:p w:rsidR="00A36576" w:rsidRDefault="00A36576" w:rsidP="00A36576">
      <w:pPr>
        <w:autoSpaceDE w:val="0"/>
        <w:autoSpaceDN w:val="0"/>
        <w:ind w:firstLine="540"/>
        <w:jc w:val="center"/>
        <w:rPr>
          <w:rFonts w:ascii="Arial" w:hAnsi="Arial" w:cs="Arial"/>
          <w:i/>
          <w:iCs/>
          <w:color w:val="000000"/>
          <w:sz w:val="22"/>
          <w:szCs w:val="22"/>
        </w:rPr>
      </w:pPr>
    </w:p>
    <w:p w:rsidR="00A36576" w:rsidRDefault="00A36576" w:rsidP="00A36576">
      <w:pPr>
        <w:autoSpaceDE w:val="0"/>
        <w:autoSpaceDN w:val="0"/>
        <w:ind w:firstLine="540"/>
        <w:jc w:val="center"/>
        <w:rPr>
          <w:rFonts w:ascii="Arial" w:hAnsi="Arial" w:cs="Arial"/>
          <w:i/>
          <w:iCs/>
          <w:color w:val="000000"/>
          <w:sz w:val="22"/>
          <w:szCs w:val="22"/>
        </w:rPr>
      </w:pPr>
    </w:p>
    <w:p w:rsidR="00A36576" w:rsidRDefault="00A36576" w:rsidP="00A36576">
      <w:pPr>
        <w:autoSpaceDE w:val="0"/>
        <w:autoSpaceDN w:val="0"/>
        <w:ind w:firstLine="540"/>
        <w:jc w:val="center"/>
        <w:rPr>
          <w:rFonts w:ascii="Arial" w:hAnsi="Arial" w:cs="Arial"/>
          <w:i/>
          <w:iCs/>
          <w:color w:val="000000"/>
          <w:sz w:val="22"/>
          <w:szCs w:val="22"/>
        </w:rPr>
      </w:pPr>
    </w:p>
    <w:p w:rsidR="00A36576" w:rsidRDefault="00A36576" w:rsidP="00A36576">
      <w:pPr>
        <w:autoSpaceDE w:val="0"/>
        <w:autoSpaceDN w:val="0"/>
        <w:ind w:firstLine="540"/>
        <w:jc w:val="center"/>
        <w:rPr>
          <w:rFonts w:ascii="Arial" w:hAnsi="Arial" w:cs="Arial"/>
          <w:i/>
          <w:iCs/>
          <w:color w:val="000000"/>
          <w:sz w:val="22"/>
          <w:szCs w:val="22"/>
        </w:rPr>
      </w:pPr>
    </w:p>
    <w:p w:rsidR="00A36576" w:rsidRDefault="00A36576" w:rsidP="00A36576">
      <w:pPr>
        <w:autoSpaceDE w:val="0"/>
        <w:autoSpaceDN w:val="0"/>
        <w:ind w:firstLine="540"/>
        <w:jc w:val="center"/>
        <w:rPr>
          <w:rFonts w:ascii="Arial" w:hAnsi="Arial" w:cs="Arial"/>
          <w:i/>
          <w:iCs/>
          <w:color w:val="000000"/>
          <w:sz w:val="22"/>
          <w:szCs w:val="22"/>
        </w:rPr>
      </w:pPr>
    </w:p>
    <w:p w:rsidR="00A36576" w:rsidRDefault="00A36576" w:rsidP="00A36576">
      <w:pPr>
        <w:autoSpaceDE w:val="0"/>
        <w:autoSpaceDN w:val="0"/>
        <w:ind w:firstLine="540"/>
        <w:jc w:val="center"/>
        <w:rPr>
          <w:rFonts w:ascii="Arial" w:hAnsi="Arial" w:cs="Arial"/>
          <w:i/>
          <w:iCs/>
          <w:color w:val="000000"/>
          <w:sz w:val="22"/>
          <w:szCs w:val="22"/>
        </w:rPr>
      </w:pPr>
    </w:p>
    <w:p w:rsidR="00A36576" w:rsidRDefault="00A36576" w:rsidP="00A36576">
      <w:pPr>
        <w:autoSpaceDE w:val="0"/>
        <w:autoSpaceDN w:val="0"/>
        <w:ind w:firstLine="540"/>
        <w:jc w:val="center"/>
        <w:rPr>
          <w:rFonts w:ascii="Arial" w:hAnsi="Arial" w:cs="Arial"/>
          <w:i/>
          <w:iCs/>
          <w:color w:val="000000"/>
          <w:sz w:val="22"/>
          <w:szCs w:val="22"/>
        </w:rPr>
      </w:pPr>
    </w:p>
    <w:p w:rsidR="00A36576" w:rsidRDefault="00A36576" w:rsidP="00A36576">
      <w:pPr>
        <w:autoSpaceDE w:val="0"/>
        <w:autoSpaceDN w:val="0"/>
        <w:ind w:firstLine="540"/>
        <w:jc w:val="center"/>
        <w:rPr>
          <w:rFonts w:ascii="Arial" w:hAnsi="Arial" w:cs="Arial"/>
          <w:i/>
          <w:iCs/>
          <w:color w:val="000000"/>
          <w:sz w:val="22"/>
          <w:szCs w:val="22"/>
        </w:rPr>
      </w:pPr>
    </w:p>
    <w:p w:rsidR="00A36576" w:rsidRDefault="00A36576" w:rsidP="00A36576">
      <w:pPr>
        <w:autoSpaceDE w:val="0"/>
        <w:autoSpaceDN w:val="0"/>
        <w:ind w:firstLine="540"/>
        <w:jc w:val="center"/>
        <w:rPr>
          <w:rFonts w:ascii="Arial" w:hAnsi="Arial" w:cs="Arial"/>
          <w:i/>
          <w:iCs/>
          <w:color w:val="000000"/>
          <w:sz w:val="22"/>
          <w:szCs w:val="22"/>
        </w:rPr>
      </w:pPr>
    </w:p>
    <w:p w:rsidR="00A36576" w:rsidRDefault="00A36576" w:rsidP="00A36576">
      <w:pPr>
        <w:autoSpaceDE w:val="0"/>
        <w:autoSpaceDN w:val="0"/>
        <w:ind w:firstLine="540"/>
        <w:jc w:val="center"/>
        <w:rPr>
          <w:rFonts w:ascii="Arial" w:hAnsi="Arial" w:cs="Arial"/>
          <w:i/>
          <w:iCs/>
          <w:color w:val="000000"/>
          <w:sz w:val="22"/>
          <w:szCs w:val="22"/>
        </w:rPr>
      </w:pPr>
    </w:p>
    <w:p w:rsidR="00A36576" w:rsidRDefault="00A36576" w:rsidP="00A36576">
      <w:pPr>
        <w:autoSpaceDE w:val="0"/>
        <w:autoSpaceDN w:val="0"/>
        <w:ind w:firstLine="540"/>
        <w:jc w:val="center"/>
        <w:rPr>
          <w:rFonts w:ascii="Arial" w:hAnsi="Arial" w:cs="Arial"/>
          <w:i/>
          <w:iCs/>
          <w:color w:val="000000"/>
          <w:sz w:val="22"/>
          <w:szCs w:val="22"/>
        </w:rPr>
      </w:pPr>
    </w:p>
    <w:p w:rsidR="00A36576" w:rsidRDefault="00A36576" w:rsidP="00A36576">
      <w:pPr>
        <w:autoSpaceDE w:val="0"/>
        <w:autoSpaceDN w:val="0"/>
        <w:ind w:firstLine="540"/>
        <w:jc w:val="center"/>
        <w:rPr>
          <w:rFonts w:ascii="Arial" w:hAnsi="Arial" w:cs="Arial"/>
          <w:i/>
          <w:iCs/>
          <w:color w:val="000000"/>
          <w:sz w:val="22"/>
          <w:szCs w:val="22"/>
        </w:rPr>
      </w:pPr>
    </w:p>
    <w:p w:rsidR="00A36576" w:rsidRDefault="00A36576" w:rsidP="00A36576">
      <w:pPr>
        <w:autoSpaceDE w:val="0"/>
        <w:autoSpaceDN w:val="0"/>
        <w:ind w:firstLine="540"/>
        <w:jc w:val="center"/>
        <w:rPr>
          <w:rFonts w:ascii="Arial" w:hAnsi="Arial" w:cs="Arial"/>
          <w:i/>
          <w:iCs/>
          <w:color w:val="000000"/>
          <w:sz w:val="22"/>
          <w:szCs w:val="22"/>
        </w:rPr>
      </w:pPr>
    </w:p>
    <w:p w:rsidR="00A36576" w:rsidRDefault="00A36576" w:rsidP="00A36576">
      <w:pPr>
        <w:autoSpaceDE w:val="0"/>
        <w:autoSpaceDN w:val="0"/>
        <w:ind w:firstLine="540"/>
        <w:jc w:val="center"/>
        <w:rPr>
          <w:rFonts w:ascii="Arial" w:hAnsi="Arial" w:cs="Arial"/>
          <w:i/>
          <w:iCs/>
          <w:color w:val="000000"/>
          <w:sz w:val="22"/>
          <w:szCs w:val="22"/>
        </w:rPr>
      </w:pPr>
    </w:p>
    <w:p w:rsidR="00FA5539" w:rsidRDefault="00FA5539" w:rsidP="00A36576">
      <w:pPr>
        <w:autoSpaceDE w:val="0"/>
        <w:autoSpaceDN w:val="0"/>
        <w:rPr>
          <w:rFonts w:ascii="Arial" w:hAnsi="Arial" w:cs="Arial"/>
          <w:i/>
          <w:iCs/>
          <w:color w:val="000000"/>
          <w:sz w:val="22"/>
          <w:szCs w:val="22"/>
        </w:rPr>
      </w:pPr>
      <w:r>
        <w:rPr>
          <w:rFonts w:ascii="Arial" w:hAnsi="Arial" w:cs="Arial"/>
          <w:i/>
          <w:iCs/>
          <w:color w:val="000000"/>
          <w:sz w:val="22"/>
          <w:szCs w:val="22"/>
        </w:rPr>
        <w:br w:type="page"/>
      </w:r>
    </w:p>
    <w:p w:rsidR="00B32314" w:rsidRDefault="00B32314" w:rsidP="00B32314">
      <w:pPr>
        <w:pStyle w:val="Heading4"/>
        <w:pBdr>
          <w:top w:val="single" w:sz="4" w:space="1" w:color="auto"/>
        </w:pBdr>
        <w:rPr>
          <w:rFonts w:ascii="Arial" w:hAnsi="Arial" w:cs="Arial"/>
          <w:sz w:val="22"/>
          <w:szCs w:val="22"/>
        </w:rPr>
      </w:pPr>
    </w:p>
    <w:p w:rsidR="00A36576" w:rsidRPr="003929C8" w:rsidRDefault="00A36576" w:rsidP="00B32314">
      <w:pPr>
        <w:pStyle w:val="Heading4"/>
        <w:pBdr>
          <w:top w:val="single" w:sz="4" w:space="1" w:color="auto"/>
        </w:pBdr>
        <w:rPr>
          <w:rFonts w:ascii="Arial" w:hAnsi="Arial" w:cs="Arial"/>
          <w:sz w:val="22"/>
          <w:szCs w:val="22"/>
        </w:rPr>
      </w:pPr>
      <w:r w:rsidRPr="003929C8">
        <w:rPr>
          <w:rFonts w:ascii="Arial" w:hAnsi="Arial" w:cs="Arial"/>
          <w:sz w:val="22"/>
          <w:szCs w:val="22"/>
        </w:rPr>
        <w:t xml:space="preserve">Question </w:t>
      </w:r>
      <w:r w:rsidR="00D15738">
        <w:rPr>
          <w:rFonts w:ascii="Arial" w:hAnsi="Arial" w:cs="Arial"/>
          <w:sz w:val="22"/>
          <w:szCs w:val="22"/>
        </w:rPr>
        <w:t>5</w:t>
      </w:r>
      <w:r w:rsidRPr="003929C8">
        <w:rPr>
          <w:rFonts w:ascii="Arial" w:hAnsi="Arial" w:cs="Arial"/>
          <w:sz w:val="22"/>
          <w:szCs w:val="22"/>
        </w:rPr>
        <w:t>:  Bond Issue</w:t>
      </w:r>
    </w:p>
    <w:p w:rsidR="00A36576" w:rsidRDefault="00A36576" w:rsidP="00A36576">
      <w:pPr>
        <w:rPr>
          <w:rFonts w:ascii="Arial" w:hAnsi="Arial" w:cs="Arial"/>
          <w:sz w:val="22"/>
          <w:szCs w:val="22"/>
        </w:rPr>
      </w:pPr>
    </w:p>
    <w:p w:rsidR="00810B2D" w:rsidRDefault="00810B2D" w:rsidP="00B32314">
      <w:pPr>
        <w:pBdr>
          <w:bottom w:val="single" w:sz="4" w:space="1" w:color="auto"/>
        </w:pBdr>
        <w:autoSpaceDE w:val="0"/>
        <w:autoSpaceDN w:val="0"/>
        <w:adjustRightInd w:val="0"/>
        <w:jc w:val="both"/>
        <w:rPr>
          <w:rFonts w:ascii="Arial" w:hAnsi="Arial" w:cs="Arial"/>
          <w:color w:val="000000"/>
          <w:sz w:val="22"/>
          <w:szCs w:val="22"/>
        </w:rPr>
      </w:pPr>
      <w:r w:rsidRPr="00FA5539">
        <w:rPr>
          <w:rFonts w:ascii="Arial" w:hAnsi="Arial" w:cs="Arial"/>
          <w:color w:val="000000"/>
          <w:sz w:val="22"/>
          <w:szCs w:val="22"/>
        </w:rPr>
        <w:t>Do you favor a $15,000,000 bond issue to improve educational programs by upgrading facilities at all 7 of Maine's community colleges in order to provide Maine people with access to high-skill, low-cost technical and career education?</w:t>
      </w:r>
    </w:p>
    <w:p w:rsidR="00B32314" w:rsidRPr="00FA5539" w:rsidRDefault="00B32314" w:rsidP="00B32314">
      <w:pPr>
        <w:pBdr>
          <w:bottom w:val="single" w:sz="4" w:space="1" w:color="auto"/>
        </w:pBdr>
        <w:autoSpaceDE w:val="0"/>
        <w:autoSpaceDN w:val="0"/>
        <w:adjustRightInd w:val="0"/>
        <w:jc w:val="both"/>
        <w:rPr>
          <w:rFonts w:ascii="Arial" w:hAnsi="Arial" w:cs="Arial"/>
          <w:sz w:val="22"/>
          <w:szCs w:val="22"/>
        </w:rPr>
      </w:pPr>
    </w:p>
    <w:p w:rsidR="00A36576" w:rsidRPr="003929C8" w:rsidRDefault="00A36576" w:rsidP="00A36576">
      <w:pPr>
        <w:rPr>
          <w:rFonts w:ascii="Arial" w:hAnsi="Arial" w:cs="Arial"/>
          <w:sz w:val="22"/>
          <w:szCs w:val="22"/>
        </w:rPr>
      </w:pPr>
    </w:p>
    <w:p w:rsidR="00A36576" w:rsidRPr="003929C8" w:rsidRDefault="00A36576" w:rsidP="00B32314">
      <w:pPr>
        <w:pStyle w:val="Heading5"/>
        <w:pBdr>
          <w:top w:val="none" w:sz="0" w:space="0" w:color="auto"/>
        </w:pBdr>
        <w:rPr>
          <w:rFonts w:ascii="Arial" w:hAnsi="Arial" w:cs="Arial"/>
          <w:b w:val="0"/>
          <w:sz w:val="22"/>
          <w:szCs w:val="22"/>
        </w:rPr>
      </w:pPr>
    </w:p>
    <w:p w:rsidR="00A36576" w:rsidRPr="00810B2D" w:rsidRDefault="00A36576" w:rsidP="00A36576">
      <w:pPr>
        <w:widowControl w:val="0"/>
        <w:autoSpaceDE w:val="0"/>
        <w:autoSpaceDN w:val="0"/>
        <w:adjustRightInd w:val="0"/>
        <w:jc w:val="center"/>
        <w:rPr>
          <w:rFonts w:ascii="Arial" w:hAnsi="Arial" w:cs="Arial"/>
          <w:b/>
          <w:bCs/>
          <w:color w:val="000000"/>
          <w:sz w:val="22"/>
          <w:szCs w:val="22"/>
        </w:rPr>
      </w:pPr>
      <w:r w:rsidRPr="00810B2D">
        <w:rPr>
          <w:rFonts w:ascii="Arial" w:hAnsi="Arial" w:cs="Arial"/>
          <w:b/>
          <w:bCs/>
          <w:color w:val="000000"/>
          <w:sz w:val="22"/>
          <w:szCs w:val="22"/>
        </w:rPr>
        <w:t>STATE OF MAINE</w:t>
      </w:r>
    </w:p>
    <w:p w:rsidR="00A36576" w:rsidRPr="00810B2D" w:rsidRDefault="00A36576" w:rsidP="00A36576">
      <w:pPr>
        <w:jc w:val="center"/>
        <w:rPr>
          <w:rFonts w:ascii="Arial" w:hAnsi="Arial" w:cs="Arial"/>
          <w:b/>
          <w:color w:val="000000"/>
          <w:sz w:val="22"/>
          <w:szCs w:val="22"/>
        </w:rPr>
      </w:pPr>
      <w:r w:rsidRPr="00810B2D">
        <w:rPr>
          <w:rFonts w:ascii="Arial" w:hAnsi="Arial" w:cs="Arial"/>
          <w:b/>
          <w:bCs/>
          <w:color w:val="000000"/>
          <w:sz w:val="22"/>
          <w:szCs w:val="22"/>
        </w:rPr>
        <w:t>Chapter</w:t>
      </w:r>
      <w:r w:rsidR="00D15738" w:rsidRPr="00810B2D">
        <w:rPr>
          <w:rFonts w:ascii="Arial" w:hAnsi="Arial" w:cs="Arial"/>
          <w:b/>
          <w:bCs/>
          <w:color w:val="000000"/>
          <w:sz w:val="22"/>
          <w:szCs w:val="22"/>
        </w:rPr>
        <w:t xml:space="preserve"> 465</w:t>
      </w:r>
      <w:r w:rsidRPr="00810B2D">
        <w:rPr>
          <w:rFonts w:ascii="Arial" w:hAnsi="Arial" w:cs="Arial"/>
          <w:b/>
          <w:color w:val="000000"/>
          <w:sz w:val="22"/>
          <w:szCs w:val="22"/>
        </w:rPr>
        <w:t>, Part B</w:t>
      </w:r>
    </w:p>
    <w:p w:rsidR="00A36576" w:rsidRPr="00810B2D" w:rsidRDefault="00A36576" w:rsidP="00A36576">
      <w:pPr>
        <w:widowControl w:val="0"/>
        <w:autoSpaceDE w:val="0"/>
        <w:autoSpaceDN w:val="0"/>
        <w:adjustRightInd w:val="0"/>
        <w:jc w:val="center"/>
        <w:rPr>
          <w:rFonts w:ascii="Arial" w:hAnsi="Arial" w:cs="Arial"/>
          <w:b/>
          <w:color w:val="000000"/>
          <w:sz w:val="22"/>
          <w:szCs w:val="22"/>
        </w:rPr>
      </w:pPr>
      <w:r w:rsidRPr="00810B2D">
        <w:rPr>
          <w:rFonts w:ascii="Arial" w:hAnsi="Arial" w:cs="Arial"/>
          <w:b/>
          <w:bCs/>
          <w:color w:val="000000"/>
          <w:sz w:val="22"/>
          <w:szCs w:val="22"/>
        </w:rPr>
        <w:t xml:space="preserve">Public Laws of </w:t>
      </w:r>
      <w:r w:rsidRPr="00810B2D">
        <w:rPr>
          <w:rFonts w:ascii="Arial" w:hAnsi="Arial" w:cs="Arial"/>
          <w:b/>
          <w:color w:val="000000"/>
          <w:sz w:val="22"/>
          <w:szCs w:val="22"/>
        </w:rPr>
        <w:t>2017</w:t>
      </w:r>
    </w:p>
    <w:p w:rsidR="00A36576" w:rsidRPr="003929C8" w:rsidRDefault="00D15738" w:rsidP="00A36576">
      <w:pPr>
        <w:widowControl w:val="0"/>
        <w:autoSpaceDE w:val="0"/>
        <w:autoSpaceDN w:val="0"/>
        <w:adjustRightInd w:val="0"/>
        <w:jc w:val="center"/>
        <w:rPr>
          <w:rFonts w:ascii="Arial" w:hAnsi="Arial" w:cs="Arial"/>
          <w:b/>
          <w:color w:val="000000"/>
          <w:sz w:val="22"/>
          <w:szCs w:val="22"/>
        </w:rPr>
      </w:pPr>
      <w:r w:rsidRPr="00810B2D">
        <w:rPr>
          <w:rFonts w:ascii="Arial" w:hAnsi="Arial" w:cs="Arial"/>
          <w:b/>
          <w:bCs/>
          <w:color w:val="000000"/>
          <w:sz w:val="22"/>
          <w:szCs w:val="22"/>
        </w:rPr>
        <w:t>Approved July 10, 2018</w:t>
      </w:r>
    </w:p>
    <w:p w:rsidR="00A36576" w:rsidRPr="00A36576" w:rsidRDefault="00A36576" w:rsidP="00A36576">
      <w:pPr>
        <w:autoSpaceDE w:val="0"/>
        <w:autoSpaceDN w:val="0"/>
        <w:adjustRightInd w:val="0"/>
        <w:spacing w:before="200"/>
        <w:jc w:val="center"/>
        <w:rPr>
          <w:sz w:val="22"/>
          <w:szCs w:val="22"/>
        </w:rPr>
      </w:pPr>
      <w:r w:rsidRPr="00A36576">
        <w:rPr>
          <w:rFonts w:ascii="Arial" w:hAnsi="Arial" w:cs="Arial"/>
          <w:b/>
          <w:bCs/>
          <w:color w:val="000000"/>
          <w:sz w:val="22"/>
          <w:szCs w:val="22"/>
        </w:rPr>
        <w:t>An Act To Authorize a General Fund Bond Issue To Build Maine's Workforce Development Capacity by Modernizing and Improving the Facilities and Infrastructure of Maine's Public Universities and Community Colleges</w:t>
      </w:r>
    </w:p>
    <w:p w:rsidR="00A36576" w:rsidRPr="00FA5539" w:rsidRDefault="00A36576" w:rsidP="00A36576">
      <w:pPr>
        <w:autoSpaceDE w:val="0"/>
        <w:autoSpaceDN w:val="0"/>
        <w:adjustRightInd w:val="0"/>
        <w:spacing w:before="120"/>
        <w:ind w:firstLine="560"/>
        <w:jc w:val="both"/>
        <w:rPr>
          <w:rFonts w:ascii="Arial" w:hAnsi="Arial" w:cs="Arial"/>
          <w:sz w:val="22"/>
          <w:szCs w:val="22"/>
        </w:rPr>
      </w:pPr>
      <w:r w:rsidRPr="00FA5539">
        <w:rPr>
          <w:rFonts w:ascii="Arial" w:hAnsi="Arial" w:cs="Arial"/>
          <w:b/>
          <w:bCs/>
          <w:color w:val="000000"/>
          <w:sz w:val="22"/>
          <w:szCs w:val="22"/>
        </w:rPr>
        <w:t xml:space="preserve">Preamble.  </w:t>
      </w:r>
      <w:r w:rsidRPr="00FA5539">
        <w:rPr>
          <w:rFonts w:ascii="Arial" w:hAnsi="Arial" w:cs="Arial"/>
          <w:color w:val="000000"/>
          <w:sz w:val="22"/>
          <w:szCs w:val="22"/>
        </w:rPr>
        <w:t>Two thirds of both Houses of the Legislature deeming it necessary in accordance with the Constitution of Maine, Article IX, Section 14 to authorize the issuance of bonds on behalf of the State of Maine to provide funds as described in this Act,</w:t>
      </w:r>
    </w:p>
    <w:p w:rsidR="00A36576" w:rsidRPr="00FA5539" w:rsidRDefault="00A36576" w:rsidP="00A36576">
      <w:pPr>
        <w:autoSpaceDE w:val="0"/>
        <w:autoSpaceDN w:val="0"/>
        <w:adjustRightInd w:val="0"/>
        <w:spacing w:before="120"/>
        <w:jc w:val="both"/>
        <w:rPr>
          <w:rFonts w:ascii="Arial" w:hAnsi="Arial" w:cs="Arial"/>
          <w:sz w:val="22"/>
          <w:szCs w:val="22"/>
        </w:rPr>
      </w:pPr>
      <w:r w:rsidRPr="00FA5539">
        <w:rPr>
          <w:rFonts w:ascii="Arial" w:hAnsi="Arial" w:cs="Arial"/>
          <w:b/>
          <w:bCs/>
          <w:color w:val="000000"/>
          <w:sz w:val="22"/>
          <w:szCs w:val="22"/>
        </w:rPr>
        <w:t>Be it enacted by the People of the State of Maine as follows:</w:t>
      </w:r>
    </w:p>
    <w:p w:rsidR="00A36576" w:rsidRPr="00FA5539" w:rsidRDefault="00A36576" w:rsidP="00A36576">
      <w:pPr>
        <w:autoSpaceDE w:val="0"/>
        <w:autoSpaceDN w:val="0"/>
        <w:adjustRightInd w:val="0"/>
        <w:spacing w:before="280"/>
        <w:jc w:val="center"/>
        <w:rPr>
          <w:rFonts w:ascii="Arial" w:hAnsi="Arial" w:cs="Arial"/>
          <w:sz w:val="22"/>
          <w:szCs w:val="22"/>
        </w:rPr>
      </w:pPr>
      <w:r w:rsidRPr="00FA5539">
        <w:rPr>
          <w:rFonts w:ascii="Arial" w:hAnsi="Arial" w:cs="Arial"/>
          <w:b/>
          <w:bCs/>
          <w:color w:val="000000"/>
          <w:sz w:val="22"/>
          <w:szCs w:val="22"/>
        </w:rPr>
        <w:t>PART B</w:t>
      </w:r>
    </w:p>
    <w:p w:rsidR="00A36576" w:rsidRPr="00FA5539" w:rsidRDefault="00A36576" w:rsidP="00A36576">
      <w:pPr>
        <w:autoSpaceDE w:val="0"/>
        <w:autoSpaceDN w:val="0"/>
        <w:adjustRightInd w:val="0"/>
        <w:spacing w:before="280"/>
        <w:ind w:firstLine="480"/>
        <w:jc w:val="both"/>
        <w:rPr>
          <w:rFonts w:ascii="Arial" w:hAnsi="Arial" w:cs="Arial"/>
          <w:sz w:val="22"/>
          <w:szCs w:val="22"/>
        </w:rPr>
      </w:pPr>
      <w:r w:rsidRPr="00FA5539">
        <w:rPr>
          <w:rFonts w:ascii="Arial" w:hAnsi="Arial" w:cs="Arial"/>
          <w:b/>
          <w:bCs/>
          <w:color w:val="000000"/>
          <w:sz w:val="22"/>
          <w:szCs w:val="22"/>
        </w:rPr>
        <w:t xml:space="preserve">Sec. B-1. Authorization of bonds. </w:t>
      </w:r>
      <w:r w:rsidRPr="00FA5539">
        <w:rPr>
          <w:rFonts w:ascii="Arial" w:hAnsi="Arial" w:cs="Arial"/>
          <w:color w:val="000000"/>
          <w:sz w:val="22"/>
          <w:szCs w:val="22"/>
        </w:rPr>
        <w:t>The Treasurer of State is authorized, under the direction of the Governor, to issue bonds in the name and on behalf of the State in an amount not exceeding $15,000,000 for the purposes described in section 5 of this Part. The bonds are a pledge of the full faith and credit of the State. The bonds may not run for a period longer than 10 years from the date of the original issue of the bonds.</w:t>
      </w:r>
    </w:p>
    <w:p w:rsidR="00A36576" w:rsidRPr="00FA5539" w:rsidRDefault="00A36576" w:rsidP="00A36576">
      <w:pPr>
        <w:autoSpaceDE w:val="0"/>
        <w:autoSpaceDN w:val="0"/>
        <w:adjustRightInd w:val="0"/>
        <w:spacing w:before="120"/>
        <w:ind w:firstLine="480"/>
        <w:jc w:val="both"/>
        <w:rPr>
          <w:rFonts w:ascii="Arial" w:hAnsi="Arial" w:cs="Arial"/>
          <w:sz w:val="22"/>
          <w:szCs w:val="22"/>
        </w:rPr>
      </w:pPr>
      <w:r w:rsidRPr="00FA5539">
        <w:rPr>
          <w:rFonts w:ascii="Arial" w:hAnsi="Arial" w:cs="Arial"/>
          <w:b/>
          <w:bCs/>
          <w:color w:val="000000"/>
          <w:sz w:val="22"/>
          <w:szCs w:val="22"/>
        </w:rPr>
        <w:t xml:space="preserve">Sec. B-2. Records of bonds issued; Treasurer of State. </w:t>
      </w:r>
      <w:r w:rsidRPr="00FA5539">
        <w:rPr>
          <w:rFonts w:ascii="Arial" w:hAnsi="Arial" w:cs="Arial"/>
          <w:color w:val="000000"/>
          <w:sz w:val="22"/>
          <w:szCs w:val="22"/>
        </w:rPr>
        <w:t>The Treasurer of State shall ensure that an account of each bond is kept showing the number of the bond, the name of the successful bidder to whom sold, the amount received for the bond, the date of sale and the date when payable.</w:t>
      </w:r>
    </w:p>
    <w:p w:rsidR="00A36576" w:rsidRPr="00FA5539" w:rsidRDefault="00A36576" w:rsidP="00A36576">
      <w:pPr>
        <w:autoSpaceDE w:val="0"/>
        <w:autoSpaceDN w:val="0"/>
        <w:adjustRightInd w:val="0"/>
        <w:spacing w:before="120"/>
        <w:ind w:firstLine="480"/>
        <w:jc w:val="both"/>
        <w:rPr>
          <w:rFonts w:ascii="Arial" w:hAnsi="Arial" w:cs="Arial"/>
          <w:sz w:val="22"/>
          <w:szCs w:val="22"/>
        </w:rPr>
      </w:pPr>
      <w:r w:rsidRPr="00FA5539">
        <w:rPr>
          <w:rFonts w:ascii="Arial" w:hAnsi="Arial" w:cs="Arial"/>
          <w:b/>
          <w:bCs/>
          <w:color w:val="000000"/>
          <w:sz w:val="22"/>
          <w:szCs w:val="22"/>
        </w:rPr>
        <w:t xml:space="preserve">Sec. B-3. Sale; how negotiated; proceeds appropriated. </w:t>
      </w:r>
      <w:r w:rsidRPr="00FA5539">
        <w:rPr>
          <w:rFonts w:ascii="Arial" w:hAnsi="Arial" w:cs="Arial"/>
          <w:color w:val="000000"/>
          <w:sz w:val="22"/>
          <w:szCs w:val="22"/>
        </w:rPr>
        <w:t>The Treasurer of State may negotiate the sale of the bonds by direction of the Governor, but no bond may be loaned, pledged or hypothecated on behalf of the State. The proceeds of the sale of the bonds, which must be held by the Treasurer of State and paid by the Treasurer of State upon warrants drawn by the State Controller, are appropriated solely for the purposes set forth in this Part. Any unencumbered balances remaining at the completion of the project in this Part lapse to the Office of the Treasurer of State to be used for the retirement of general obligation bonds.</w:t>
      </w:r>
    </w:p>
    <w:p w:rsidR="00A36576" w:rsidRPr="00FA5539" w:rsidRDefault="00A36576" w:rsidP="00A36576">
      <w:pPr>
        <w:autoSpaceDE w:val="0"/>
        <w:autoSpaceDN w:val="0"/>
        <w:adjustRightInd w:val="0"/>
        <w:spacing w:before="120"/>
        <w:ind w:firstLine="480"/>
        <w:jc w:val="both"/>
        <w:rPr>
          <w:rFonts w:ascii="Arial" w:hAnsi="Arial" w:cs="Arial"/>
          <w:sz w:val="22"/>
          <w:szCs w:val="22"/>
        </w:rPr>
      </w:pPr>
      <w:r w:rsidRPr="00FA5539">
        <w:rPr>
          <w:rFonts w:ascii="Arial" w:hAnsi="Arial" w:cs="Arial"/>
          <w:b/>
          <w:bCs/>
          <w:color w:val="000000"/>
          <w:sz w:val="22"/>
          <w:szCs w:val="22"/>
        </w:rPr>
        <w:t xml:space="preserve">Sec. B-4. Interest and debt retirement. </w:t>
      </w:r>
      <w:r w:rsidRPr="00FA5539">
        <w:rPr>
          <w:rFonts w:ascii="Arial" w:hAnsi="Arial" w:cs="Arial"/>
          <w:color w:val="000000"/>
          <w:sz w:val="22"/>
          <w:szCs w:val="22"/>
        </w:rPr>
        <w:t>The Treasurer of State shall pay interest due or accruing on any bonds issued under this Part and all sums coming due for payment of bonds at maturity.</w:t>
      </w:r>
    </w:p>
    <w:p w:rsidR="00A36576" w:rsidRPr="00FA5539" w:rsidRDefault="00A36576" w:rsidP="00A36576">
      <w:pPr>
        <w:autoSpaceDE w:val="0"/>
        <w:autoSpaceDN w:val="0"/>
        <w:adjustRightInd w:val="0"/>
        <w:spacing w:before="120"/>
        <w:ind w:firstLine="480"/>
        <w:jc w:val="both"/>
        <w:rPr>
          <w:rFonts w:ascii="Arial" w:hAnsi="Arial" w:cs="Arial"/>
          <w:sz w:val="22"/>
          <w:szCs w:val="22"/>
        </w:rPr>
      </w:pPr>
      <w:r w:rsidRPr="00FA5539">
        <w:rPr>
          <w:rFonts w:ascii="Arial" w:hAnsi="Arial" w:cs="Arial"/>
          <w:b/>
          <w:bCs/>
          <w:color w:val="000000"/>
          <w:sz w:val="22"/>
          <w:szCs w:val="22"/>
        </w:rPr>
        <w:t xml:space="preserve">Sec. B-5. Disbursement of bond proceeds from General Fund bond issue. </w:t>
      </w:r>
      <w:r w:rsidRPr="00FA5539">
        <w:rPr>
          <w:rFonts w:ascii="Arial" w:hAnsi="Arial" w:cs="Arial"/>
          <w:color w:val="000000"/>
          <w:sz w:val="22"/>
          <w:szCs w:val="22"/>
        </w:rPr>
        <w:t>The proceeds of the sale of the bonds authorized under this Part must be expended as designated in the following schedule under the direction and supervision of the agencies and entities set forth in this section.</w:t>
      </w:r>
    </w:p>
    <w:p w:rsidR="00A36576" w:rsidRPr="00FA5539" w:rsidRDefault="00A36576" w:rsidP="00A36576">
      <w:pPr>
        <w:autoSpaceDE w:val="0"/>
        <w:autoSpaceDN w:val="0"/>
        <w:adjustRightInd w:val="0"/>
        <w:rPr>
          <w:rFonts w:ascii="Arial" w:hAnsi="Arial" w:cs="Arial"/>
          <w:sz w:val="22"/>
          <w:szCs w:val="22"/>
        </w:rPr>
      </w:pPr>
    </w:p>
    <w:p w:rsidR="00810B2D" w:rsidRDefault="00810B2D">
      <w:r>
        <w:br w:type="page"/>
      </w:r>
    </w:p>
    <w:tbl>
      <w:tblPr>
        <w:tblW w:w="0" w:type="auto"/>
        <w:tblInd w:w="40" w:type="dxa"/>
        <w:tblLayout w:type="fixed"/>
        <w:tblCellMar>
          <w:left w:w="0" w:type="dxa"/>
          <w:right w:w="0" w:type="dxa"/>
        </w:tblCellMar>
        <w:tblLook w:val="0000" w:firstRow="0" w:lastRow="0" w:firstColumn="0" w:lastColumn="0" w:noHBand="0" w:noVBand="0"/>
      </w:tblPr>
      <w:tblGrid>
        <w:gridCol w:w="3946"/>
        <w:gridCol w:w="3946"/>
      </w:tblGrid>
      <w:tr w:rsidR="00A36576" w:rsidRPr="00FA5539" w:rsidTr="00D15738">
        <w:tc>
          <w:tcPr>
            <w:tcW w:w="3946" w:type="dxa"/>
            <w:tcBorders>
              <w:top w:val="nil"/>
              <w:left w:val="nil"/>
              <w:bottom w:val="nil"/>
              <w:right w:val="nil"/>
            </w:tcBorders>
          </w:tcPr>
          <w:p w:rsidR="00A36576" w:rsidRPr="00FA5539" w:rsidRDefault="00A36576" w:rsidP="00D15738">
            <w:pPr>
              <w:autoSpaceDE w:val="0"/>
              <w:autoSpaceDN w:val="0"/>
              <w:adjustRightInd w:val="0"/>
              <w:spacing w:before="40"/>
              <w:rPr>
                <w:rFonts w:ascii="Arial" w:hAnsi="Arial" w:cs="Arial"/>
                <w:sz w:val="22"/>
                <w:szCs w:val="22"/>
              </w:rPr>
            </w:pPr>
            <w:r w:rsidRPr="00FA5539">
              <w:rPr>
                <w:rFonts w:ascii="Arial" w:hAnsi="Arial" w:cs="Arial"/>
                <w:b/>
                <w:bCs/>
                <w:color w:val="000000"/>
                <w:sz w:val="22"/>
                <w:szCs w:val="22"/>
              </w:rPr>
              <w:lastRenderedPageBreak/>
              <w:t>MAINE COMMUNITY COLLEGE SYSTEM</w:t>
            </w:r>
          </w:p>
        </w:tc>
        <w:tc>
          <w:tcPr>
            <w:tcW w:w="3946" w:type="dxa"/>
            <w:tcBorders>
              <w:top w:val="nil"/>
              <w:left w:val="nil"/>
              <w:bottom w:val="nil"/>
              <w:right w:val="nil"/>
            </w:tcBorders>
          </w:tcPr>
          <w:p w:rsidR="00A36576" w:rsidRPr="00FA5539" w:rsidRDefault="00A36576" w:rsidP="00D15738">
            <w:pPr>
              <w:autoSpaceDE w:val="0"/>
              <w:autoSpaceDN w:val="0"/>
              <w:adjustRightInd w:val="0"/>
              <w:rPr>
                <w:rFonts w:ascii="Arial" w:hAnsi="Arial" w:cs="Arial"/>
                <w:sz w:val="22"/>
                <w:szCs w:val="22"/>
              </w:rPr>
            </w:pPr>
          </w:p>
        </w:tc>
      </w:tr>
    </w:tbl>
    <w:p w:rsidR="00A36576" w:rsidRPr="00FA5539" w:rsidRDefault="00A36576" w:rsidP="00D15738">
      <w:pPr>
        <w:autoSpaceDE w:val="0"/>
        <w:autoSpaceDN w:val="0"/>
        <w:adjustRightInd w:val="0"/>
        <w:spacing w:before="120"/>
        <w:jc w:val="both"/>
        <w:rPr>
          <w:rFonts w:ascii="Arial" w:hAnsi="Arial" w:cs="Arial"/>
          <w:sz w:val="22"/>
          <w:szCs w:val="22"/>
        </w:rPr>
      </w:pPr>
      <w:r w:rsidRPr="00FA5539">
        <w:rPr>
          <w:rFonts w:ascii="Arial" w:hAnsi="Arial" w:cs="Arial"/>
          <w:color w:val="000000"/>
          <w:sz w:val="22"/>
          <w:szCs w:val="22"/>
        </w:rPr>
        <w:t>  </w:t>
      </w:r>
    </w:p>
    <w:p w:rsidR="00A36576" w:rsidRPr="00FA5539" w:rsidRDefault="00A36576" w:rsidP="00A36576">
      <w:pPr>
        <w:autoSpaceDE w:val="0"/>
        <w:autoSpaceDN w:val="0"/>
        <w:adjustRightInd w:val="0"/>
        <w:spacing w:before="120"/>
        <w:ind w:left="480"/>
        <w:jc w:val="both"/>
        <w:rPr>
          <w:rFonts w:ascii="Arial" w:hAnsi="Arial" w:cs="Arial"/>
          <w:sz w:val="22"/>
          <w:szCs w:val="22"/>
        </w:rPr>
      </w:pPr>
      <w:r w:rsidRPr="00FA5539">
        <w:rPr>
          <w:rFonts w:ascii="Arial" w:hAnsi="Arial" w:cs="Arial"/>
          <w:color w:val="000000"/>
          <w:sz w:val="22"/>
          <w:szCs w:val="22"/>
        </w:rPr>
        <w:t>Provides funds to renovate and expand instructional laboratories and to upgrade information technology infrastructure and heating and ventilating systems for improved energy efficiency and long-term savings at Central Maine Community College.</w:t>
      </w:r>
    </w:p>
    <w:p w:rsidR="00A36576" w:rsidRPr="00FA5539" w:rsidRDefault="00A36576" w:rsidP="00810B2D">
      <w:pPr>
        <w:autoSpaceDE w:val="0"/>
        <w:autoSpaceDN w:val="0"/>
        <w:adjustRightInd w:val="0"/>
        <w:spacing w:before="120"/>
        <w:jc w:val="both"/>
        <w:rPr>
          <w:rFonts w:ascii="Arial" w:hAnsi="Arial" w:cs="Arial"/>
          <w:sz w:val="22"/>
          <w:szCs w:val="22"/>
        </w:rPr>
      </w:pPr>
      <w:r w:rsidRPr="00FA5539">
        <w:rPr>
          <w:rFonts w:ascii="Arial" w:hAnsi="Arial" w:cs="Arial"/>
          <w:color w:val="000000"/>
          <w:sz w:val="22"/>
          <w:szCs w:val="22"/>
        </w:rPr>
        <w:t> </w:t>
      </w:r>
    </w:p>
    <w:tbl>
      <w:tblPr>
        <w:tblW w:w="0" w:type="auto"/>
        <w:tblInd w:w="40" w:type="dxa"/>
        <w:tblLayout w:type="fixed"/>
        <w:tblCellMar>
          <w:left w:w="0" w:type="dxa"/>
          <w:right w:w="0" w:type="dxa"/>
        </w:tblCellMar>
        <w:tblLook w:val="0000" w:firstRow="0" w:lastRow="0" w:firstColumn="0" w:lastColumn="0" w:noHBand="0" w:noVBand="0"/>
      </w:tblPr>
      <w:tblGrid>
        <w:gridCol w:w="3946"/>
        <w:gridCol w:w="3946"/>
      </w:tblGrid>
      <w:tr w:rsidR="00A36576" w:rsidRPr="00FA5539" w:rsidTr="00D15738">
        <w:tc>
          <w:tcPr>
            <w:tcW w:w="3946" w:type="dxa"/>
            <w:tcBorders>
              <w:top w:val="nil"/>
              <w:left w:val="nil"/>
              <w:bottom w:val="nil"/>
              <w:right w:val="nil"/>
            </w:tcBorders>
          </w:tcPr>
          <w:p w:rsidR="00A36576" w:rsidRPr="00FA5539" w:rsidRDefault="00A36576" w:rsidP="00D15738">
            <w:pPr>
              <w:autoSpaceDE w:val="0"/>
              <w:autoSpaceDN w:val="0"/>
              <w:adjustRightInd w:val="0"/>
              <w:spacing w:before="40"/>
              <w:rPr>
                <w:rFonts w:ascii="Arial" w:hAnsi="Arial" w:cs="Arial"/>
                <w:sz w:val="22"/>
                <w:szCs w:val="22"/>
              </w:rPr>
            </w:pPr>
            <w:r w:rsidRPr="00FA5539">
              <w:rPr>
                <w:rFonts w:ascii="Arial" w:hAnsi="Arial" w:cs="Arial"/>
                <w:color w:val="000000"/>
                <w:sz w:val="22"/>
                <w:szCs w:val="22"/>
              </w:rPr>
              <w:t>Total</w:t>
            </w:r>
          </w:p>
        </w:tc>
        <w:tc>
          <w:tcPr>
            <w:tcW w:w="3946" w:type="dxa"/>
            <w:tcBorders>
              <w:top w:val="nil"/>
              <w:left w:val="nil"/>
              <w:bottom w:val="nil"/>
              <w:right w:val="nil"/>
            </w:tcBorders>
          </w:tcPr>
          <w:p w:rsidR="00A36576" w:rsidRPr="00FA5539" w:rsidRDefault="00A36576" w:rsidP="00D15738">
            <w:pPr>
              <w:autoSpaceDE w:val="0"/>
              <w:autoSpaceDN w:val="0"/>
              <w:adjustRightInd w:val="0"/>
              <w:spacing w:before="40"/>
              <w:jc w:val="right"/>
              <w:rPr>
                <w:rFonts w:ascii="Arial" w:hAnsi="Arial" w:cs="Arial"/>
                <w:sz w:val="22"/>
                <w:szCs w:val="22"/>
              </w:rPr>
            </w:pPr>
            <w:r w:rsidRPr="00FA5539">
              <w:rPr>
                <w:rFonts w:ascii="Arial" w:hAnsi="Arial" w:cs="Arial"/>
                <w:color w:val="000000"/>
                <w:sz w:val="22"/>
                <w:szCs w:val="22"/>
              </w:rPr>
              <w:t>$2,503,755</w:t>
            </w:r>
          </w:p>
        </w:tc>
      </w:tr>
    </w:tbl>
    <w:p w:rsidR="00A36576" w:rsidRPr="00FA5539" w:rsidRDefault="00A36576" w:rsidP="00810B2D">
      <w:pPr>
        <w:autoSpaceDE w:val="0"/>
        <w:autoSpaceDN w:val="0"/>
        <w:adjustRightInd w:val="0"/>
        <w:spacing w:before="120"/>
        <w:jc w:val="both"/>
        <w:rPr>
          <w:rFonts w:ascii="Arial" w:hAnsi="Arial" w:cs="Arial"/>
          <w:sz w:val="22"/>
          <w:szCs w:val="22"/>
        </w:rPr>
      </w:pPr>
      <w:r w:rsidRPr="00FA5539">
        <w:rPr>
          <w:rFonts w:ascii="Arial" w:hAnsi="Arial" w:cs="Arial"/>
          <w:color w:val="000000"/>
          <w:sz w:val="22"/>
          <w:szCs w:val="22"/>
        </w:rPr>
        <w:t>  </w:t>
      </w:r>
    </w:p>
    <w:p w:rsidR="00A36576" w:rsidRPr="00FA5539" w:rsidRDefault="00A36576" w:rsidP="00A36576">
      <w:pPr>
        <w:autoSpaceDE w:val="0"/>
        <w:autoSpaceDN w:val="0"/>
        <w:adjustRightInd w:val="0"/>
        <w:spacing w:before="120"/>
        <w:ind w:left="480"/>
        <w:jc w:val="both"/>
        <w:rPr>
          <w:rFonts w:ascii="Arial" w:hAnsi="Arial" w:cs="Arial"/>
          <w:sz w:val="22"/>
          <w:szCs w:val="22"/>
        </w:rPr>
      </w:pPr>
      <w:r w:rsidRPr="00FA5539">
        <w:rPr>
          <w:rFonts w:ascii="Arial" w:hAnsi="Arial" w:cs="Arial"/>
          <w:color w:val="000000"/>
          <w:sz w:val="22"/>
          <w:szCs w:val="22"/>
        </w:rPr>
        <w:t>Provides funds for information technology system upgrades, to convert heating systems to natural gas and for additional campus-wide energy efficiencies at Eastern Maine Community College.</w:t>
      </w:r>
    </w:p>
    <w:p w:rsidR="00A36576" w:rsidRPr="00FA5539" w:rsidRDefault="00A36576" w:rsidP="00D15738">
      <w:pPr>
        <w:autoSpaceDE w:val="0"/>
        <w:autoSpaceDN w:val="0"/>
        <w:adjustRightInd w:val="0"/>
        <w:spacing w:before="120"/>
        <w:jc w:val="both"/>
        <w:rPr>
          <w:rFonts w:ascii="Arial" w:hAnsi="Arial" w:cs="Arial"/>
          <w:sz w:val="22"/>
          <w:szCs w:val="22"/>
        </w:rPr>
      </w:pPr>
      <w:r w:rsidRPr="00FA5539">
        <w:rPr>
          <w:rFonts w:ascii="Arial" w:hAnsi="Arial" w:cs="Arial"/>
          <w:color w:val="000000"/>
          <w:sz w:val="22"/>
          <w:szCs w:val="22"/>
        </w:rPr>
        <w:t> </w:t>
      </w:r>
    </w:p>
    <w:tbl>
      <w:tblPr>
        <w:tblW w:w="0" w:type="auto"/>
        <w:tblInd w:w="40" w:type="dxa"/>
        <w:tblLayout w:type="fixed"/>
        <w:tblCellMar>
          <w:left w:w="0" w:type="dxa"/>
          <w:right w:w="0" w:type="dxa"/>
        </w:tblCellMar>
        <w:tblLook w:val="0000" w:firstRow="0" w:lastRow="0" w:firstColumn="0" w:lastColumn="0" w:noHBand="0" w:noVBand="0"/>
      </w:tblPr>
      <w:tblGrid>
        <w:gridCol w:w="3946"/>
        <w:gridCol w:w="3946"/>
      </w:tblGrid>
      <w:tr w:rsidR="00A36576" w:rsidRPr="00FA5539" w:rsidTr="00D15738">
        <w:tc>
          <w:tcPr>
            <w:tcW w:w="3946" w:type="dxa"/>
            <w:tcBorders>
              <w:top w:val="nil"/>
              <w:left w:val="nil"/>
              <w:bottom w:val="nil"/>
              <w:right w:val="nil"/>
            </w:tcBorders>
          </w:tcPr>
          <w:p w:rsidR="00A36576" w:rsidRPr="00FA5539" w:rsidRDefault="00A36576" w:rsidP="00D15738">
            <w:pPr>
              <w:autoSpaceDE w:val="0"/>
              <w:autoSpaceDN w:val="0"/>
              <w:adjustRightInd w:val="0"/>
              <w:spacing w:before="40"/>
              <w:rPr>
                <w:rFonts w:ascii="Arial" w:hAnsi="Arial" w:cs="Arial"/>
                <w:sz w:val="22"/>
                <w:szCs w:val="22"/>
              </w:rPr>
            </w:pPr>
            <w:r w:rsidRPr="00FA5539">
              <w:rPr>
                <w:rFonts w:ascii="Arial" w:hAnsi="Arial" w:cs="Arial"/>
                <w:color w:val="000000"/>
                <w:sz w:val="22"/>
                <w:szCs w:val="22"/>
              </w:rPr>
              <w:t>Total</w:t>
            </w:r>
          </w:p>
        </w:tc>
        <w:tc>
          <w:tcPr>
            <w:tcW w:w="3946" w:type="dxa"/>
            <w:tcBorders>
              <w:top w:val="nil"/>
              <w:left w:val="nil"/>
              <w:bottom w:val="nil"/>
              <w:right w:val="nil"/>
            </w:tcBorders>
          </w:tcPr>
          <w:p w:rsidR="00A36576" w:rsidRPr="00FA5539" w:rsidRDefault="00A36576" w:rsidP="00D15738">
            <w:pPr>
              <w:autoSpaceDE w:val="0"/>
              <w:autoSpaceDN w:val="0"/>
              <w:adjustRightInd w:val="0"/>
              <w:spacing w:before="40"/>
              <w:jc w:val="right"/>
              <w:rPr>
                <w:rFonts w:ascii="Arial" w:hAnsi="Arial" w:cs="Arial"/>
                <w:sz w:val="22"/>
                <w:szCs w:val="22"/>
              </w:rPr>
            </w:pPr>
            <w:r w:rsidRPr="00FA5539">
              <w:rPr>
                <w:rFonts w:ascii="Arial" w:hAnsi="Arial" w:cs="Arial"/>
                <w:color w:val="000000"/>
                <w:sz w:val="22"/>
                <w:szCs w:val="22"/>
              </w:rPr>
              <w:t>$2,233,082</w:t>
            </w:r>
          </w:p>
        </w:tc>
      </w:tr>
    </w:tbl>
    <w:p w:rsidR="00A36576" w:rsidRPr="00FA5539" w:rsidRDefault="00A36576" w:rsidP="00D15738">
      <w:pPr>
        <w:autoSpaceDE w:val="0"/>
        <w:autoSpaceDN w:val="0"/>
        <w:adjustRightInd w:val="0"/>
        <w:spacing w:before="120"/>
        <w:jc w:val="both"/>
        <w:rPr>
          <w:rFonts w:ascii="Arial" w:hAnsi="Arial" w:cs="Arial"/>
          <w:sz w:val="22"/>
          <w:szCs w:val="22"/>
        </w:rPr>
      </w:pPr>
      <w:r w:rsidRPr="00FA5539">
        <w:rPr>
          <w:rFonts w:ascii="Arial" w:hAnsi="Arial" w:cs="Arial"/>
          <w:color w:val="000000"/>
          <w:sz w:val="22"/>
          <w:szCs w:val="22"/>
        </w:rPr>
        <w:t>  </w:t>
      </w:r>
    </w:p>
    <w:p w:rsidR="00A36576" w:rsidRPr="00FA5539" w:rsidRDefault="00A36576" w:rsidP="00A36576">
      <w:pPr>
        <w:autoSpaceDE w:val="0"/>
        <w:autoSpaceDN w:val="0"/>
        <w:adjustRightInd w:val="0"/>
        <w:spacing w:before="120"/>
        <w:ind w:left="480"/>
        <w:jc w:val="both"/>
        <w:rPr>
          <w:rFonts w:ascii="Arial" w:hAnsi="Arial" w:cs="Arial"/>
          <w:sz w:val="22"/>
          <w:szCs w:val="22"/>
        </w:rPr>
      </w:pPr>
      <w:r w:rsidRPr="00FA5539">
        <w:rPr>
          <w:rFonts w:ascii="Arial" w:hAnsi="Arial" w:cs="Arial"/>
          <w:color w:val="000000"/>
          <w:sz w:val="22"/>
          <w:szCs w:val="22"/>
        </w:rPr>
        <w:t>Provides funds for capital equipment to support a new program in millwrighting and industrial mechanics, for upgrades to information technology infrastructure and instructional and library technologies and to replace and insulate aging windows and facades at Kennebec Valley Community College.</w:t>
      </w:r>
    </w:p>
    <w:p w:rsidR="00A36576" w:rsidRPr="00FA5539" w:rsidRDefault="00A36576" w:rsidP="00D15738">
      <w:pPr>
        <w:autoSpaceDE w:val="0"/>
        <w:autoSpaceDN w:val="0"/>
        <w:adjustRightInd w:val="0"/>
        <w:spacing w:before="120"/>
        <w:jc w:val="both"/>
        <w:rPr>
          <w:rFonts w:ascii="Arial" w:hAnsi="Arial" w:cs="Arial"/>
          <w:sz w:val="22"/>
          <w:szCs w:val="22"/>
        </w:rPr>
      </w:pPr>
      <w:r w:rsidRPr="00FA5539">
        <w:rPr>
          <w:rFonts w:ascii="Arial" w:hAnsi="Arial" w:cs="Arial"/>
          <w:color w:val="000000"/>
          <w:sz w:val="22"/>
          <w:szCs w:val="22"/>
        </w:rPr>
        <w:t> </w:t>
      </w:r>
    </w:p>
    <w:tbl>
      <w:tblPr>
        <w:tblW w:w="0" w:type="auto"/>
        <w:tblInd w:w="40" w:type="dxa"/>
        <w:tblLayout w:type="fixed"/>
        <w:tblCellMar>
          <w:left w:w="0" w:type="dxa"/>
          <w:right w:w="0" w:type="dxa"/>
        </w:tblCellMar>
        <w:tblLook w:val="0000" w:firstRow="0" w:lastRow="0" w:firstColumn="0" w:lastColumn="0" w:noHBand="0" w:noVBand="0"/>
      </w:tblPr>
      <w:tblGrid>
        <w:gridCol w:w="3946"/>
        <w:gridCol w:w="3946"/>
      </w:tblGrid>
      <w:tr w:rsidR="00A36576" w:rsidRPr="00FA5539" w:rsidTr="00D15738">
        <w:tc>
          <w:tcPr>
            <w:tcW w:w="3946" w:type="dxa"/>
            <w:tcBorders>
              <w:top w:val="nil"/>
              <w:left w:val="nil"/>
              <w:bottom w:val="nil"/>
              <w:right w:val="nil"/>
            </w:tcBorders>
          </w:tcPr>
          <w:p w:rsidR="00A36576" w:rsidRPr="00FA5539" w:rsidRDefault="00A36576" w:rsidP="00D15738">
            <w:pPr>
              <w:autoSpaceDE w:val="0"/>
              <w:autoSpaceDN w:val="0"/>
              <w:adjustRightInd w:val="0"/>
              <w:spacing w:before="40"/>
              <w:rPr>
                <w:rFonts w:ascii="Arial" w:hAnsi="Arial" w:cs="Arial"/>
                <w:sz w:val="22"/>
                <w:szCs w:val="22"/>
              </w:rPr>
            </w:pPr>
            <w:r w:rsidRPr="00FA5539">
              <w:rPr>
                <w:rFonts w:ascii="Arial" w:hAnsi="Arial" w:cs="Arial"/>
                <w:color w:val="000000"/>
                <w:sz w:val="22"/>
                <w:szCs w:val="22"/>
              </w:rPr>
              <w:t>Total</w:t>
            </w:r>
          </w:p>
        </w:tc>
        <w:tc>
          <w:tcPr>
            <w:tcW w:w="3946" w:type="dxa"/>
            <w:tcBorders>
              <w:top w:val="nil"/>
              <w:left w:val="nil"/>
              <w:bottom w:val="nil"/>
              <w:right w:val="nil"/>
            </w:tcBorders>
          </w:tcPr>
          <w:p w:rsidR="00A36576" w:rsidRPr="00FA5539" w:rsidRDefault="00A36576" w:rsidP="00D15738">
            <w:pPr>
              <w:autoSpaceDE w:val="0"/>
              <w:autoSpaceDN w:val="0"/>
              <w:adjustRightInd w:val="0"/>
              <w:spacing w:before="40"/>
              <w:jc w:val="right"/>
              <w:rPr>
                <w:rFonts w:ascii="Arial" w:hAnsi="Arial" w:cs="Arial"/>
                <w:sz w:val="22"/>
                <w:szCs w:val="22"/>
              </w:rPr>
            </w:pPr>
            <w:r w:rsidRPr="00FA5539">
              <w:rPr>
                <w:rFonts w:ascii="Arial" w:hAnsi="Arial" w:cs="Arial"/>
                <w:color w:val="000000"/>
                <w:sz w:val="22"/>
                <w:szCs w:val="22"/>
              </w:rPr>
              <w:t>$2,190,731</w:t>
            </w:r>
          </w:p>
        </w:tc>
      </w:tr>
    </w:tbl>
    <w:p w:rsidR="00A36576" w:rsidRPr="00FA5539" w:rsidRDefault="00A36576" w:rsidP="00D15738">
      <w:pPr>
        <w:autoSpaceDE w:val="0"/>
        <w:autoSpaceDN w:val="0"/>
        <w:adjustRightInd w:val="0"/>
        <w:spacing w:before="120"/>
        <w:jc w:val="both"/>
        <w:rPr>
          <w:rFonts w:ascii="Arial" w:hAnsi="Arial" w:cs="Arial"/>
          <w:sz w:val="22"/>
          <w:szCs w:val="22"/>
        </w:rPr>
      </w:pPr>
      <w:r w:rsidRPr="00FA5539">
        <w:rPr>
          <w:rFonts w:ascii="Arial" w:hAnsi="Arial" w:cs="Arial"/>
          <w:color w:val="000000"/>
          <w:sz w:val="22"/>
          <w:szCs w:val="22"/>
        </w:rPr>
        <w:t>  </w:t>
      </w:r>
    </w:p>
    <w:p w:rsidR="00A36576" w:rsidRPr="00FA5539" w:rsidRDefault="00A36576" w:rsidP="00A36576">
      <w:pPr>
        <w:autoSpaceDE w:val="0"/>
        <w:autoSpaceDN w:val="0"/>
        <w:adjustRightInd w:val="0"/>
        <w:spacing w:before="120"/>
        <w:ind w:left="480"/>
        <w:jc w:val="both"/>
        <w:rPr>
          <w:rFonts w:ascii="Arial" w:hAnsi="Arial" w:cs="Arial"/>
          <w:sz w:val="22"/>
          <w:szCs w:val="22"/>
        </w:rPr>
      </w:pPr>
      <w:r w:rsidRPr="00FA5539">
        <w:rPr>
          <w:rFonts w:ascii="Arial" w:hAnsi="Arial" w:cs="Arial"/>
          <w:color w:val="000000"/>
          <w:sz w:val="22"/>
          <w:szCs w:val="22"/>
        </w:rPr>
        <w:t>Provides funds to expand the diesel hydraulics program laboratory, upgrade information technology infrastructure and heating and ventilation systems, invest in energy efficiencies and renovate classrooms at Northern Maine Community College.</w:t>
      </w:r>
    </w:p>
    <w:p w:rsidR="00A36576" w:rsidRPr="00FA5539" w:rsidRDefault="00A36576" w:rsidP="00D15738">
      <w:pPr>
        <w:autoSpaceDE w:val="0"/>
        <w:autoSpaceDN w:val="0"/>
        <w:adjustRightInd w:val="0"/>
        <w:spacing w:before="120"/>
        <w:jc w:val="both"/>
        <w:rPr>
          <w:rFonts w:ascii="Arial" w:hAnsi="Arial" w:cs="Arial"/>
          <w:sz w:val="22"/>
          <w:szCs w:val="22"/>
        </w:rPr>
      </w:pPr>
      <w:r w:rsidRPr="00FA5539">
        <w:rPr>
          <w:rFonts w:ascii="Arial" w:hAnsi="Arial" w:cs="Arial"/>
          <w:color w:val="000000"/>
          <w:sz w:val="22"/>
          <w:szCs w:val="22"/>
        </w:rPr>
        <w:t> </w:t>
      </w:r>
    </w:p>
    <w:tbl>
      <w:tblPr>
        <w:tblW w:w="0" w:type="auto"/>
        <w:tblInd w:w="40" w:type="dxa"/>
        <w:tblLayout w:type="fixed"/>
        <w:tblCellMar>
          <w:left w:w="0" w:type="dxa"/>
          <w:right w:w="0" w:type="dxa"/>
        </w:tblCellMar>
        <w:tblLook w:val="0000" w:firstRow="0" w:lastRow="0" w:firstColumn="0" w:lastColumn="0" w:noHBand="0" w:noVBand="0"/>
      </w:tblPr>
      <w:tblGrid>
        <w:gridCol w:w="3946"/>
        <w:gridCol w:w="3946"/>
      </w:tblGrid>
      <w:tr w:rsidR="00A36576" w:rsidRPr="00FA5539" w:rsidTr="00D15738">
        <w:tc>
          <w:tcPr>
            <w:tcW w:w="3946" w:type="dxa"/>
            <w:tcBorders>
              <w:top w:val="nil"/>
              <w:left w:val="nil"/>
              <w:bottom w:val="nil"/>
              <w:right w:val="nil"/>
            </w:tcBorders>
          </w:tcPr>
          <w:p w:rsidR="00A36576" w:rsidRPr="00FA5539" w:rsidRDefault="00A36576" w:rsidP="00D15738">
            <w:pPr>
              <w:autoSpaceDE w:val="0"/>
              <w:autoSpaceDN w:val="0"/>
              <w:adjustRightInd w:val="0"/>
              <w:spacing w:before="40"/>
              <w:rPr>
                <w:rFonts w:ascii="Arial" w:hAnsi="Arial" w:cs="Arial"/>
                <w:sz w:val="22"/>
                <w:szCs w:val="22"/>
              </w:rPr>
            </w:pPr>
            <w:r w:rsidRPr="00FA5539">
              <w:rPr>
                <w:rFonts w:ascii="Arial" w:hAnsi="Arial" w:cs="Arial"/>
                <w:color w:val="000000"/>
                <w:sz w:val="22"/>
                <w:szCs w:val="22"/>
              </w:rPr>
              <w:t>Total</w:t>
            </w:r>
          </w:p>
        </w:tc>
        <w:tc>
          <w:tcPr>
            <w:tcW w:w="3946" w:type="dxa"/>
            <w:tcBorders>
              <w:top w:val="nil"/>
              <w:left w:val="nil"/>
              <w:bottom w:val="nil"/>
              <w:right w:val="nil"/>
            </w:tcBorders>
          </w:tcPr>
          <w:p w:rsidR="00A36576" w:rsidRPr="00FA5539" w:rsidRDefault="00A36576" w:rsidP="00D15738">
            <w:pPr>
              <w:autoSpaceDE w:val="0"/>
              <w:autoSpaceDN w:val="0"/>
              <w:adjustRightInd w:val="0"/>
              <w:spacing w:before="40"/>
              <w:jc w:val="right"/>
              <w:rPr>
                <w:rFonts w:ascii="Arial" w:hAnsi="Arial" w:cs="Arial"/>
                <w:sz w:val="22"/>
                <w:szCs w:val="22"/>
              </w:rPr>
            </w:pPr>
            <w:r w:rsidRPr="00FA5539">
              <w:rPr>
                <w:rFonts w:ascii="Arial" w:hAnsi="Arial" w:cs="Arial"/>
                <w:color w:val="000000"/>
                <w:sz w:val="22"/>
                <w:szCs w:val="22"/>
              </w:rPr>
              <w:t>$1,165,119</w:t>
            </w:r>
          </w:p>
        </w:tc>
      </w:tr>
    </w:tbl>
    <w:p w:rsidR="00A36576" w:rsidRPr="00FA5539" w:rsidRDefault="00A36576" w:rsidP="00D15738">
      <w:pPr>
        <w:autoSpaceDE w:val="0"/>
        <w:autoSpaceDN w:val="0"/>
        <w:adjustRightInd w:val="0"/>
        <w:spacing w:before="120"/>
        <w:jc w:val="both"/>
        <w:rPr>
          <w:rFonts w:ascii="Arial" w:hAnsi="Arial" w:cs="Arial"/>
          <w:sz w:val="22"/>
          <w:szCs w:val="22"/>
        </w:rPr>
      </w:pPr>
      <w:r w:rsidRPr="00FA5539">
        <w:rPr>
          <w:rFonts w:ascii="Arial" w:hAnsi="Arial" w:cs="Arial"/>
          <w:color w:val="000000"/>
          <w:sz w:val="22"/>
          <w:szCs w:val="22"/>
        </w:rPr>
        <w:t>  </w:t>
      </w:r>
    </w:p>
    <w:p w:rsidR="00A36576" w:rsidRPr="00FA5539" w:rsidRDefault="00A36576" w:rsidP="00A36576">
      <w:pPr>
        <w:autoSpaceDE w:val="0"/>
        <w:autoSpaceDN w:val="0"/>
        <w:adjustRightInd w:val="0"/>
        <w:spacing w:before="120"/>
        <w:ind w:left="480"/>
        <w:jc w:val="both"/>
        <w:rPr>
          <w:rFonts w:ascii="Arial" w:hAnsi="Arial" w:cs="Arial"/>
          <w:sz w:val="22"/>
          <w:szCs w:val="22"/>
        </w:rPr>
      </w:pPr>
      <w:r w:rsidRPr="00FA5539">
        <w:rPr>
          <w:rFonts w:ascii="Arial" w:hAnsi="Arial" w:cs="Arial"/>
          <w:color w:val="000000"/>
          <w:sz w:val="22"/>
          <w:szCs w:val="22"/>
        </w:rPr>
        <w:t>Provides funds for facility repairs and improvements, energy efficiencies, renovations to expand space for student support and remediation, information technology system upgrades and instructional and library services at Southern Maine Community College.</w:t>
      </w:r>
    </w:p>
    <w:p w:rsidR="00A36576" w:rsidRPr="00FA5539" w:rsidRDefault="00A36576" w:rsidP="00D15738">
      <w:pPr>
        <w:autoSpaceDE w:val="0"/>
        <w:autoSpaceDN w:val="0"/>
        <w:adjustRightInd w:val="0"/>
        <w:spacing w:before="120"/>
        <w:jc w:val="both"/>
        <w:rPr>
          <w:rFonts w:ascii="Arial" w:hAnsi="Arial" w:cs="Arial"/>
          <w:sz w:val="22"/>
          <w:szCs w:val="22"/>
        </w:rPr>
      </w:pPr>
      <w:r w:rsidRPr="00FA5539">
        <w:rPr>
          <w:rFonts w:ascii="Arial" w:hAnsi="Arial" w:cs="Arial"/>
          <w:color w:val="000000"/>
          <w:sz w:val="22"/>
          <w:szCs w:val="22"/>
        </w:rPr>
        <w:t> </w:t>
      </w:r>
    </w:p>
    <w:tbl>
      <w:tblPr>
        <w:tblW w:w="0" w:type="auto"/>
        <w:tblInd w:w="40" w:type="dxa"/>
        <w:tblLayout w:type="fixed"/>
        <w:tblCellMar>
          <w:left w:w="0" w:type="dxa"/>
          <w:right w:w="0" w:type="dxa"/>
        </w:tblCellMar>
        <w:tblLook w:val="0000" w:firstRow="0" w:lastRow="0" w:firstColumn="0" w:lastColumn="0" w:noHBand="0" w:noVBand="0"/>
      </w:tblPr>
      <w:tblGrid>
        <w:gridCol w:w="3946"/>
        <w:gridCol w:w="3946"/>
      </w:tblGrid>
      <w:tr w:rsidR="00A36576" w:rsidRPr="00FA5539" w:rsidTr="00D15738">
        <w:tc>
          <w:tcPr>
            <w:tcW w:w="3946" w:type="dxa"/>
            <w:tcBorders>
              <w:top w:val="nil"/>
              <w:left w:val="nil"/>
              <w:bottom w:val="nil"/>
              <w:right w:val="nil"/>
            </w:tcBorders>
          </w:tcPr>
          <w:p w:rsidR="00A36576" w:rsidRPr="00FA5539" w:rsidRDefault="00A36576" w:rsidP="00D15738">
            <w:pPr>
              <w:autoSpaceDE w:val="0"/>
              <w:autoSpaceDN w:val="0"/>
              <w:adjustRightInd w:val="0"/>
              <w:spacing w:before="40"/>
              <w:rPr>
                <w:rFonts w:ascii="Arial" w:hAnsi="Arial" w:cs="Arial"/>
                <w:sz w:val="22"/>
                <w:szCs w:val="22"/>
              </w:rPr>
            </w:pPr>
            <w:r w:rsidRPr="00FA5539">
              <w:rPr>
                <w:rFonts w:ascii="Arial" w:hAnsi="Arial" w:cs="Arial"/>
                <w:color w:val="000000"/>
                <w:sz w:val="22"/>
                <w:szCs w:val="22"/>
              </w:rPr>
              <w:t>Total</w:t>
            </w:r>
          </w:p>
        </w:tc>
        <w:tc>
          <w:tcPr>
            <w:tcW w:w="3946" w:type="dxa"/>
            <w:tcBorders>
              <w:top w:val="nil"/>
              <w:left w:val="nil"/>
              <w:bottom w:val="nil"/>
              <w:right w:val="nil"/>
            </w:tcBorders>
          </w:tcPr>
          <w:p w:rsidR="00A36576" w:rsidRPr="00FA5539" w:rsidRDefault="00A36576" w:rsidP="00D15738">
            <w:pPr>
              <w:autoSpaceDE w:val="0"/>
              <w:autoSpaceDN w:val="0"/>
              <w:adjustRightInd w:val="0"/>
              <w:spacing w:before="40"/>
              <w:jc w:val="right"/>
              <w:rPr>
                <w:rFonts w:ascii="Arial" w:hAnsi="Arial" w:cs="Arial"/>
                <w:sz w:val="22"/>
                <w:szCs w:val="22"/>
              </w:rPr>
            </w:pPr>
            <w:r w:rsidRPr="00FA5539">
              <w:rPr>
                <w:rFonts w:ascii="Arial" w:hAnsi="Arial" w:cs="Arial"/>
                <w:color w:val="000000"/>
                <w:sz w:val="22"/>
                <w:szCs w:val="22"/>
              </w:rPr>
              <w:t>$4,275,100</w:t>
            </w:r>
          </w:p>
        </w:tc>
      </w:tr>
    </w:tbl>
    <w:p w:rsidR="00A36576" w:rsidRPr="00FA5539" w:rsidRDefault="00A36576" w:rsidP="00D15738">
      <w:pPr>
        <w:autoSpaceDE w:val="0"/>
        <w:autoSpaceDN w:val="0"/>
        <w:adjustRightInd w:val="0"/>
        <w:spacing w:before="120"/>
        <w:jc w:val="both"/>
        <w:rPr>
          <w:rFonts w:ascii="Arial" w:hAnsi="Arial" w:cs="Arial"/>
          <w:sz w:val="22"/>
          <w:szCs w:val="22"/>
        </w:rPr>
      </w:pPr>
      <w:r w:rsidRPr="00FA5539">
        <w:rPr>
          <w:rFonts w:ascii="Arial" w:hAnsi="Arial" w:cs="Arial"/>
          <w:color w:val="000000"/>
          <w:sz w:val="22"/>
          <w:szCs w:val="22"/>
        </w:rPr>
        <w:t>  </w:t>
      </w:r>
    </w:p>
    <w:p w:rsidR="00A36576" w:rsidRPr="00FA5539" w:rsidRDefault="00A36576" w:rsidP="00A36576">
      <w:pPr>
        <w:autoSpaceDE w:val="0"/>
        <w:autoSpaceDN w:val="0"/>
        <w:adjustRightInd w:val="0"/>
        <w:spacing w:before="120"/>
        <w:ind w:left="480"/>
        <w:jc w:val="both"/>
        <w:rPr>
          <w:rFonts w:ascii="Arial" w:hAnsi="Arial" w:cs="Arial"/>
          <w:sz w:val="22"/>
          <w:szCs w:val="22"/>
        </w:rPr>
      </w:pPr>
      <w:r w:rsidRPr="00FA5539">
        <w:rPr>
          <w:rFonts w:ascii="Arial" w:hAnsi="Arial" w:cs="Arial"/>
          <w:color w:val="000000"/>
          <w:sz w:val="22"/>
          <w:szCs w:val="22"/>
        </w:rPr>
        <w:t>Provides funds to renovate and expand instructional laboratories, for information technology system upgrades and for investments in instructional technologies at Washington County Community College.</w:t>
      </w:r>
    </w:p>
    <w:p w:rsidR="00A36576" w:rsidRPr="00FA5539" w:rsidRDefault="00A36576" w:rsidP="00D15738">
      <w:pPr>
        <w:autoSpaceDE w:val="0"/>
        <w:autoSpaceDN w:val="0"/>
        <w:adjustRightInd w:val="0"/>
        <w:spacing w:before="120"/>
        <w:jc w:val="both"/>
        <w:rPr>
          <w:rFonts w:ascii="Arial" w:hAnsi="Arial" w:cs="Arial"/>
          <w:sz w:val="22"/>
          <w:szCs w:val="22"/>
        </w:rPr>
      </w:pPr>
      <w:r w:rsidRPr="00FA5539">
        <w:rPr>
          <w:rFonts w:ascii="Arial" w:hAnsi="Arial" w:cs="Arial"/>
          <w:color w:val="000000"/>
          <w:sz w:val="22"/>
          <w:szCs w:val="22"/>
        </w:rPr>
        <w:t> </w:t>
      </w:r>
    </w:p>
    <w:tbl>
      <w:tblPr>
        <w:tblW w:w="0" w:type="auto"/>
        <w:tblInd w:w="40" w:type="dxa"/>
        <w:tblLayout w:type="fixed"/>
        <w:tblCellMar>
          <w:left w:w="0" w:type="dxa"/>
          <w:right w:w="0" w:type="dxa"/>
        </w:tblCellMar>
        <w:tblLook w:val="0000" w:firstRow="0" w:lastRow="0" w:firstColumn="0" w:lastColumn="0" w:noHBand="0" w:noVBand="0"/>
      </w:tblPr>
      <w:tblGrid>
        <w:gridCol w:w="3946"/>
        <w:gridCol w:w="3946"/>
      </w:tblGrid>
      <w:tr w:rsidR="00A36576" w:rsidRPr="00FA5539" w:rsidTr="00D15738">
        <w:tc>
          <w:tcPr>
            <w:tcW w:w="3946" w:type="dxa"/>
            <w:tcBorders>
              <w:top w:val="nil"/>
              <w:left w:val="nil"/>
              <w:bottom w:val="nil"/>
              <w:right w:val="nil"/>
            </w:tcBorders>
          </w:tcPr>
          <w:p w:rsidR="00A36576" w:rsidRPr="00FA5539" w:rsidRDefault="00A36576" w:rsidP="00D15738">
            <w:pPr>
              <w:autoSpaceDE w:val="0"/>
              <w:autoSpaceDN w:val="0"/>
              <w:adjustRightInd w:val="0"/>
              <w:spacing w:before="40"/>
              <w:rPr>
                <w:rFonts w:ascii="Arial" w:hAnsi="Arial" w:cs="Arial"/>
                <w:sz w:val="22"/>
                <w:szCs w:val="22"/>
              </w:rPr>
            </w:pPr>
            <w:r w:rsidRPr="00FA5539">
              <w:rPr>
                <w:rFonts w:ascii="Arial" w:hAnsi="Arial" w:cs="Arial"/>
                <w:color w:val="000000"/>
                <w:sz w:val="22"/>
                <w:szCs w:val="22"/>
              </w:rPr>
              <w:t>Total</w:t>
            </w:r>
          </w:p>
        </w:tc>
        <w:tc>
          <w:tcPr>
            <w:tcW w:w="3946" w:type="dxa"/>
            <w:tcBorders>
              <w:top w:val="nil"/>
              <w:left w:val="nil"/>
              <w:bottom w:val="nil"/>
              <w:right w:val="nil"/>
            </w:tcBorders>
          </w:tcPr>
          <w:p w:rsidR="00A36576" w:rsidRPr="00FA5539" w:rsidRDefault="00A36576" w:rsidP="00D15738">
            <w:pPr>
              <w:autoSpaceDE w:val="0"/>
              <w:autoSpaceDN w:val="0"/>
              <w:adjustRightInd w:val="0"/>
              <w:spacing w:before="40"/>
              <w:jc w:val="right"/>
              <w:rPr>
                <w:rFonts w:ascii="Arial" w:hAnsi="Arial" w:cs="Arial"/>
                <w:sz w:val="22"/>
                <w:szCs w:val="22"/>
              </w:rPr>
            </w:pPr>
            <w:r w:rsidRPr="00FA5539">
              <w:rPr>
                <w:rFonts w:ascii="Arial" w:hAnsi="Arial" w:cs="Arial"/>
                <w:color w:val="000000"/>
                <w:sz w:val="22"/>
                <w:szCs w:val="22"/>
              </w:rPr>
              <w:t>$885,853</w:t>
            </w:r>
          </w:p>
        </w:tc>
      </w:tr>
    </w:tbl>
    <w:p w:rsidR="00A36576" w:rsidRPr="00FA5539" w:rsidRDefault="00A36576" w:rsidP="00D15738">
      <w:pPr>
        <w:autoSpaceDE w:val="0"/>
        <w:autoSpaceDN w:val="0"/>
        <w:adjustRightInd w:val="0"/>
        <w:spacing w:before="120"/>
        <w:jc w:val="both"/>
        <w:rPr>
          <w:rFonts w:ascii="Arial" w:hAnsi="Arial" w:cs="Arial"/>
          <w:sz w:val="22"/>
          <w:szCs w:val="22"/>
        </w:rPr>
      </w:pPr>
      <w:r w:rsidRPr="00FA5539">
        <w:rPr>
          <w:rFonts w:ascii="Arial" w:hAnsi="Arial" w:cs="Arial"/>
          <w:color w:val="000000"/>
          <w:sz w:val="22"/>
          <w:szCs w:val="22"/>
        </w:rPr>
        <w:t>  </w:t>
      </w:r>
    </w:p>
    <w:p w:rsidR="00A36576" w:rsidRPr="00FA5539" w:rsidRDefault="00A36576" w:rsidP="00A36576">
      <w:pPr>
        <w:autoSpaceDE w:val="0"/>
        <w:autoSpaceDN w:val="0"/>
        <w:adjustRightInd w:val="0"/>
        <w:spacing w:before="120"/>
        <w:ind w:left="480"/>
        <w:jc w:val="both"/>
        <w:rPr>
          <w:rFonts w:ascii="Arial" w:hAnsi="Arial" w:cs="Arial"/>
          <w:sz w:val="22"/>
          <w:szCs w:val="22"/>
        </w:rPr>
      </w:pPr>
      <w:r w:rsidRPr="00FA5539">
        <w:rPr>
          <w:rFonts w:ascii="Arial" w:hAnsi="Arial" w:cs="Arial"/>
          <w:color w:val="000000"/>
          <w:sz w:val="22"/>
          <w:szCs w:val="22"/>
        </w:rPr>
        <w:t>Provides funds for information technology system upgrades to and the development of York County Community College's Industrial Trades Center in Sanford.</w:t>
      </w:r>
    </w:p>
    <w:p w:rsidR="00A36576" w:rsidRPr="00FA5539" w:rsidRDefault="00A36576" w:rsidP="00D15738">
      <w:pPr>
        <w:autoSpaceDE w:val="0"/>
        <w:autoSpaceDN w:val="0"/>
        <w:adjustRightInd w:val="0"/>
        <w:spacing w:before="120"/>
        <w:jc w:val="both"/>
        <w:rPr>
          <w:rFonts w:ascii="Arial" w:hAnsi="Arial" w:cs="Arial"/>
          <w:sz w:val="22"/>
          <w:szCs w:val="22"/>
        </w:rPr>
      </w:pPr>
      <w:r w:rsidRPr="00FA5539">
        <w:rPr>
          <w:rFonts w:ascii="Arial" w:hAnsi="Arial" w:cs="Arial"/>
          <w:color w:val="000000"/>
          <w:sz w:val="22"/>
          <w:szCs w:val="22"/>
        </w:rPr>
        <w:t> </w:t>
      </w:r>
    </w:p>
    <w:tbl>
      <w:tblPr>
        <w:tblW w:w="0" w:type="auto"/>
        <w:tblInd w:w="40" w:type="dxa"/>
        <w:tblLayout w:type="fixed"/>
        <w:tblCellMar>
          <w:left w:w="0" w:type="dxa"/>
          <w:right w:w="0" w:type="dxa"/>
        </w:tblCellMar>
        <w:tblLook w:val="0000" w:firstRow="0" w:lastRow="0" w:firstColumn="0" w:lastColumn="0" w:noHBand="0" w:noVBand="0"/>
      </w:tblPr>
      <w:tblGrid>
        <w:gridCol w:w="3946"/>
        <w:gridCol w:w="3946"/>
      </w:tblGrid>
      <w:tr w:rsidR="00A36576" w:rsidRPr="00FA5539" w:rsidTr="00D15738">
        <w:tc>
          <w:tcPr>
            <w:tcW w:w="3946" w:type="dxa"/>
            <w:tcBorders>
              <w:top w:val="nil"/>
              <w:left w:val="nil"/>
              <w:bottom w:val="nil"/>
              <w:right w:val="nil"/>
            </w:tcBorders>
          </w:tcPr>
          <w:p w:rsidR="00A36576" w:rsidRPr="00FA5539" w:rsidRDefault="00A36576" w:rsidP="00D15738">
            <w:pPr>
              <w:autoSpaceDE w:val="0"/>
              <w:autoSpaceDN w:val="0"/>
              <w:adjustRightInd w:val="0"/>
              <w:spacing w:before="40"/>
              <w:rPr>
                <w:rFonts w:ascii="Arial" w:hAnsi="Arial" w:cs="Arial"/>
                <w:sz w:val="22"/>
                <w:szCs w:val="22"/>
              </w:rPr>
            </w:pPr>
            <w:r w:rsidRPr="00FA5539">
              <w:rPr>
                <w:rFonts w:ascii="Arial" w:hAnsi="Arial" w:cs="Arial"/>
                <w:color w:val="000000"/>
                <w:sz w:val="22"/>
                <w:szCs w:val="22"/>
              </w:rPr>
              <w:t>Total</w:t>
            </w:r>
          </w:p>
        </w:tc>
        <w:tc>
          <w:tcPr>
            <w:tcW w:w="3946" w:type="dxa"/>
            <w:tcBorders>
              <w:top w:val="nil"/>
              <w:left w:val="nil"/>
              <w:bottom w:val="nil"/>
              <w:right w:val="nil"/>
            </w:tcBorders>
          </w:tcPr>
          <w:p w:rsidR="00A36576" w:rsidRPr="00FA5539" w:rsidRDefault="00A36576" w:rsidP="00D15738">
            <w:pPr>
              <w:autoSpaceDE w:val="0"/>
              <w:autoSpaceDN w:val="0"/>
              <w:adjustRightInd w:val="0"/>
              <w:spacing w:before="40"/>
              <w:jc w:val="right"/>
              <w:rPr>
                <w:rFonts w:ascii="Arial" w:hAnsi="Arial" w:cs="Arial"/>
                <w:sz w:val="22"/>
                <w:szCs w:val="22"/>
              </w:rPr>
            </w:pPr>
            <w:r w:rsidRPr="00FA5539">
              <w:rPr>
                <w:rFonts w:ascii="Arial" w:hAnsi="Arial" w:cs="Arial"/>
                <w:color w:val="000000"/>
                <w:sz w:val="22"/>
                <w:szCs w:val="22"/>
              </w:rPr>
              <w:t>$1,746,360</w:t>
            </w:r>
          </w:p>
        </w:tc>
      </w:tr>
    </w:tbl>
    <w:p w:rsidR="00A36576" w:rsidRPr="00FA5539" w:rsidRDefault="00A36576" w:rsidP="00810B2D">
      <w:pPr>
        <w:autoSpaceDE w:val="0"/>
        <w:autoSpaceDN w:val="0"/>
        <w:adjustRightInd w:val="0"/>
        <w:spacing w:before="120"/>
        <w:jc w:val="both"/>
        <w:rPr>
          <w:rFonts w:ascii="Arial" w:hAnsi="Arial" w:cs="Arial"/>
          <w:sz w:val="22"/>
          <w:szCs w:val="22"/>
        </w:rPr>
      </w:pPr>
      <w:r w:rsidRPr="00FA5539">
        <w:rPr>
          <w:rFonts w:ascii="Arial" w:hAnsi="Arial" w:cs="Arial"/>
          <w:color w:val="000000"/>
          <w:sz w:val="22"/>
          <w:szCs w:val="22"/>
        </w:rPr>
        <w:lastRenderedPageBreak/>
        <w:t> </w:t>
      </w:r>
      <w:r w:rsidR="00810B2D">
        <w:rPr>
          <w:rFonts w:ascii="Arial" w:hAnsi="Arial" w:cs="Arial"/>
          <w:color w:val="000000"/>
          <w:sz w:val="22"/>
          <w:szCs w:val="22"/>
        </w:rPr>
        <w:t xml:space="preserve">       </w:t>
      </w:r>
      <w:proofErr w:type="gramStart"/>
      <w:r w:rsidRPr="00FA5539">
        <w:rPr>
          <w:rFonts w:ascii="Arial" w:hAnsi="Arial" w:cs="Arial"/>
          <w:b/>
          <w:bCs/>
          <w:color w:val="000000"/>
          <w:sz w:val="22"/>
          <w:szCs w:val="22"/>
        </w:rPr>
        <w:t>Sec. B-6.</w:t>
      </w:r>
      <w:proofErr w:type="gramEnd"/>
      <w:r w:rsidRPr="00FA5539">
        <w:rPr>
          <w:rFonts w:ascii="Arial" w:hAnsi="Arial" w:cs="Arial"/>
          <w:b/>
          <w:bCs/>
          <w:color w:val="000000"/>
          <w:sz w:val="22"/>
          <w:szCs w:val="22"/>
        </w:rPr>
        <w:t xml:space="preserve"> Contingent upon ratification of bond issue. </w:t>
      </w:r>
      <w:r w:rsidRPr="00FA5539">
        <w:rPr>
          <w:rFonts w:ascii="Arial" w:hAnsi="Arial" w:cs="Arial"/>
          <w:color w:val="000000"/>
          <w:sz w:val="22"/>
          <w:szCs w:val="22"/>
        </w:rPr>
        <w:t>Sections 1 to 5 do not become effective unless the people of the State ratify the issuance of the bonds as set forth in this Part.</w:t>
      </w:r>
    </w:p>
    <w:p w:rsidR="00A36576" w:rsidRPr="00FA5539" w:rsidRDefault="00A36576" w:rsidP="00A36576">
      <w:pPr>
        <w:autoSpaceDE w:val="0"/>
        <w:autoSpaceDN w:val="0"/>
        <w:adjustRightInd w:val="0"/>
        <w:spacing w:before="120"/>
        <w:ind w:firstLine="480"/>
        <w:jc w:val="both"/>
        <w:rPr>
          <w:rFonts w:ascii="Arial" w:hAnsi="Arial" w:cs="Arial"/>
          <w:sz w:val="22"/>
          <w:szCs w:val="22"/>
        </w:rPr>
      </w:pPr>
      <w:r w:rsidRPr="00FA5539">
        <w:rPr>
          <w:rFonts w:ascii="Arial" w:hAnsi="Arial" w:cs="Arial"/>
          <w:b/>
          <w:bCs/>
          <w:color w:val="000000"/>
          <w:sz w:val="22"/>
          <w:szCs w:val="22"/>
        </w:rPr>
        <w:t xml:space="preserve">Sec. B-7. Appropriation balances at year-end. </w:t>
      </w:r>
      <w:r w:rsidRPr="00FA5539">
        <w:rPr>
          <w:rFonts w:ascii="Arial" w:hAnsi="Arial" w:cs="Arial"/>
          <w:color w:val="000000"/>
          <w:sz w:val="22"/>
          <w:szCs w:val="22"/>
        </w:rPr>
        <w:t>At the end of each fiscal year, all unencumbered appropriation balances representing state money carry forward. Bond proceeds that have not been expended within 10 years after the date of the sale of the bonds lapse to the Office of the Treasurer of State to be used for the retirement of general obligation bonds.</w:t>
      </w:r>
    </w:p>
    <w:p w:rsidR="00A36576" w:rsidRPr="00FA5539" w:rsidRDefault="00A36576" w:rsidP="00A36576">
      <w:pPr>
        <w:autoSpaceDE w:val="0"/>
        <w:autoSpaceDN w:val="0"/>
        <w:adjustRightInd w:val="0"/>
        <w:spacing w:before="120"/>
        <w:ind w:firstLine="480"/>
        <w:jc w:val="both"/>
        <w:rPr>
          <w:rFonts w:ascii="Arial" w:hAnsi="Arial" w:cs="Arial"/>
          <w:sz w:val="22"/>
          <w:szCs w:val="22"/>
        </w:rPr>
      </w:pPr>
      <w:r w:rsidRPr="00FA5539">
        <w:rPr>
          <w:rFonts w:ascii="Arial" w:hAnsi="Arial" w:cs="Arial"/>
          <w:b/>
          <w:bCs/>
          <w:color w:val="000000"/>
          <w:sz w:val="22"/>
          <w:szCs w:val="22"/>
        </w:rPr>
        <w:t xml:space="preserve">Sec. B-8. Bonds authorized but not issued. </w:t>
      </w:r>
      <w:r w:rsidRPr="00FA5539">
        <w:rPr>
          <w:rFonts w:ascii="Arial" w:hAnsi="Arial" w:cs="Arial"/>
          <w:color w:val="000000"/>
          <w:sz w:val="22"/>
          <w:szCs w:val="22"/>
        </w:rPr>
        <w:t xml:space="preserve">Any bonds authorized but not issued within 5 years of ratification of this Part are </w:t>
      </w:r>
      <w:proofErr w:type="spellStart"/>
      <w:r w:rsidRPr="00FA5539">
        <w:rPr>
          <w:rFonts w:ascii="Arial" w:hAnsi="Arial" w:cs="Arial"/>
          <w:color w:val="000000"/>
          <w:sz w:val="22"/>
          <w:szCs w:val="22"/>
        </w:rPr>
        <w:t>deauthorized</w:t>
      </w:r>
      <w:proofErr w:type="spellEnd"/>
      <w:r w:rsidRPr="00FA5539">
        <w:rPr>
          <w:rFonts w:ascii="Arial" w:hAnsi="Arial" w:cs="Arial"/>
          <w:color w:val="000000"/>
          <w:sz w:val="22"/>
          <w:szCs w:val="22"/>
        </w:rPr>
        <w:t xml:space="preserve"> and may not be issued, except that the Legislature may, within 2 years after the expiration of that 5-year period, extend the period for issuing any remaining unissued bonds for an additional amount of time not to exceed 5 years.</w:t>
      </w:r>
    </w:p>
    <w:p w:rsidR="00A36576" w:rsidRPr="00FA5539" w:rsidRDefault="00A36576" w:rsidP="00A36576">
      <w:pPr>
        <w:autoSpaceDE w:val="0"/>
        <w:autoSpaceDN w:val="0"/>
        <w:adjustRightInd w:val="0"/>
        <w:spacing w:before="120"/>
        <w:ind w:firstLine="480"/>
        <w:jc w:val="both"/>
        <w:rPr>
          <w:rFonts w:ascii="Arial" w:hAnsi="Arial" w:cs="Arial"/>
          <w:sz w:val="22"/>
          <w:szCs w:val="22"/>
        </w:rPr>
      </w:pPr>
      <w:r w:rsidRPr="00FA5539">
        <w:rPr>
          <w:rFonts w:ascii="Arial" w:hAnsi="Arial" w:cs="Arial"/>
          <w:b/>
          <w:bCs/>
          <w:color w:val="000000"/>
          <w:sz w:val="22"/>
          <w:szCs w:val="22"/>
        </w:rPr>
        <w:t xml:space="preserve">Sec. B-9. Referendum for ratification; submission at election; form of question; effective date. </w:t>
      </w:r>
      <w:r w:rsidRPr="00FA5539">
        <w:rPr>
          <w:rFonts w:ascii="Arial" w:hAnsi="Arial" w:cs="Arial"/>
          <w:color w:val="000000"/>
          <w:sz w:val="22"/>
          <w:szCs w:val="22"/>
        </w:rPr>
        <w:t>This Part must be submitted to the legal voters of the State at a statewide election held in the month of November following passage of this Act. The municipal officers of this State shall notify the inhabitants of their respective cities, towns and plantations to meet, in the manner prescribed by law for holding a statewide election, to vote on the acceptance or rejection of this Part by voting on the following question:</w:t>
      </w:r>
    </w:p>
    <w:p w:rsidR="00A36576" w:rsidRPr="00FA5539" w:rsidRDefault="00A36576" w:rsidP="00A36576">
      <w:pPr>
        <w:autoSpaceDE w:val="0"/>
        <w:autoSpaceDN w:val="0"/>
        <w:adjustRightInd w:val="0"/>
        <w:jc w:val="both"/>
        <w:rPr>
          <w:rFonts w:ascii="Arial" w:hAnsi="Arial" w:cs="Arial"/>
          <w:sz w:val="22"/>
          <w:szCs w:val="22"/>
        </w:rPr>
      </w:pPr>
      <w:r w:rsidRPr="00FA5539">
        <w:rPr>
          <w:rFonts w:ascii="Arial" w:hAnsi="Arial" w:cs="Arial"/>
          <w:color w:val="000000"/>
          <w:sz w:val="22"/>
          <w:szCs w:val="22"/>
        </w:rPr>
        <w:t> </w:t>
      </w:r>
    </w:p>
    <w:p w:rsidR="00A36576" w:rsidRPr="00FA5539" w:rsidRDefault="00A36576" w:rsidP="00A36576">
      <w:pPr>
        <w:autoSpaceDE w:val="0"/>
        <w:autoSpaceDN w:val="0"/>
        <w:adjustRightInd w:val="0"/>
        <w:ind w:left="720" w:right="720"/>
        <w:jc w:val="both"/>
        <w:rPr>
          <w:rFonts w:ascii="Arial" w:hAnsi="Arial" w:cs="Arial"/>
          <w:sz w:val="22"/>
          <w:szCs w:val="22"/>
        </w:rPr>
      </w:pPr>
      <w:r w:rsidRPr="00FA5539">
        <w:rPr>
          <w:rFonts w:ascii="Arial" w:hAnsi="Arial" w:cs="Arial"/>
          <w:color w:val="000000"/>
          <w:sz w:val="22"/>
          <w:szCs w:val="22"/>
        </w:rPr>
        <w:t>"Do you favor a $15,000,000 bond issue to improve educational programs by upgrading facilities at all 7 of Maine's community colleges in order to provide Maine people with access to high-skill, low-cost technical and career education?"</w:t>
      </w:r>
    </w:p>
    <w:p w:rsidR="00A36576" w:rsidRPr="00FA5539" w:rsidRDefault="00A36576" w:rsidP="00A36576">
      <w:pPr>
        <w:autoSpaceDE w:val="0"/>
        <w:autoSpaceDN w:val="0"/>
        <w:adjustRightInd w:val="0"/>
        <w:jc w:val="both"/>
        <w:rPr>
          <w:rFonts w:ascii="Arial" w:hAnsi="Arial" w:cs="Arial"/>
          <w:sz w:val="22"/>
          <w:szCs w:val="22"/>
        </w:rPr>
      </w:pPr>
      <w:r w:rsidRPr="00FA5539">
        <w:rPr>
          <w:rFonts w:ascii="Arial" w:hAnsi="Arial" w:cs="Arial"/>
          <w:color w:val="000000"/>
          <w:sz w:val="22"/>
          <w:szCs w:val="22"/>
        </w:rPr>
        <w:t> </w:t>
      </w:r>
    </w:p>
    <w:p w:rsidR="00A36576" w:rsidRPr="00FA5539" w:rsidRDefault="00A36576" w:rsidP="00A36576">
      <w:pPr>
        <w:autoSpaceDE w:val="0"/>
        <w:autoSpaceDN w:val="0"/>
        <w:adjustRightInd w:val="0"/>
        <w:spacing w:before="120"/>
        <w:ind w:firstLine="480"/>
        <w:jc w:val="both"/>
        <w:rPr>
          <w:rFonts w:ascii="Arial" w:hAnsi="Arial" w:cs="Arial"/>
          <w:sz w:val="22"/>
          <w:szCs w:val="22"/>
        </w:rPr>
      </w:pPr>
      <w:r w:rsidRPr="00FA5539">
        <w:rPr>
          <w:rFonts w:ascii="Arial" w:hAnsi="Arial" w:cs="Arial"/>
          <w:color w:val="000000"/>
          <w:sz w:val="22"/>
          <w:szCs w:val="22"/>
        </w:rPr>
        <w:t>The legal voters of each city, town and plantation shall vote by ballot on this question and designate their choice by a cross or check mark placed within a corresponding square below the word "Yes" or "No." The ballots must be received, sorted, counted and declared in open ward, town and plantation meetings and returns made to the Secretary of State in the same manner as votes for members of the Legislature. The Governor shall review the returns. If a majority of the legal votes are cast in favor of this Part, the Governor shall proclaim the result without delay and this Part becomes effective 30 days after the date of the proclamation.</w:t>
      </w:r>
    </w:p>
    <w:p w:rsidR="00A36576" w:rsidRPr="00FA5539" w:rsidRDefault="00A36576" w:rsidP="00A36576">
      <w:pPr>
        <w:autoSpaceDE w:val="0"/>
        <w:autoSpaceDN w:val="0"/>
        <w:adjustRightInd w:val="0"/>
        <w:spacing w:before="120"/>
        <w:ind w:firstLine="480"/>
        <w:jc w:val="both"/>
        <w:rPr>
          <w:rFonts w:ascii="Arial" w:hAnsi="Arial" w:cs="Arial"/>
          <w:sz w:val="22"/>
          <w:szCs w:val="22"/>
        </w:rPr>
      </w:pPr>
      <w:r w:rsidRPr="00FA5539">
        <w:rPr>
          <w:rFonts w:ascii="Arial" w:hAnsi="Arial" w:cs="Arial"/>
          <w:color w:val="000000"/>
          <w:sz w:val="22"/>
          <w:szCs w:val="22"/>
        </w:rPr>
        <w:t>The Secretary of State shall prepare and furnish to each city, town and plantation all ballots, returns and copies of this Part necessary to carry out the purposes of this referendum.</w:t>
      </w:r>
    </w:p>
    <w:p w:rsidR="00A36576" w:rsidRDefault="00A36576" w:rsidP="00A36576">
      <w:pPr>
        <w:widowControl w:val="0"/>
        <w:autoSpaceDE w:val="0"/>
        <w:autoSpaceDN w:val="0"/>
        <w:adjustRightInd w:val="0"/>
        <w:spacing w:before="120"/>
        <w:rPr>
          <w:rFonts w:ascii="Arial" w:hAnsi="Arial" w:cs="Arial"/>
          <w:color w:val="000000"/>
          <w:sz w:val="22"/>
          <w:szCs w:val="22"/>
        </w:rPr>
      </w:pPr>
    </w:p>
    <w:p w:rsidR="00A36576" w:rsidRDefault="00A36576" w:rsidP="00A36576">
      <w:pPr>
        <w:widowControl w:val="0"/>
        <w:autoSpaceDE w:val="0"/>
        <w:autoSpaceDN w:val="0"/>
        <w:adjustRightInd w:val="0"/>
        <w:spacing w:before="120"/>
        <w:rPr>
          <w:rFonts w:ascii="Arial" w:hAnsi="Arial" w:cs="Arial"/>
          <w:color w:val="000000"/>
          <w:sz w:val="22"/>
          <w:szCs w:val="22"/>
        </w:rPr>
      </w:pPr>
    </w:p>
    <w:p w:rsidR="00A36576" w:rsidRDefault="00A36576" w:rsidP="00A36576">
      <w:pPr>
        <w:widowControl w:val="0"/>
        <w:autoSpaceDE w:val="0"/>
        <w:autoSpaceDN w:val="0"/>
        <w:adjustRightInd w:val="0"/>
        <w:spacing w:before="120"/>
        <w:rPr>
          <w:rFonts w:ascii="Arial" w:hAnsi="Arial" w:cs="Arial"/>
          <w:color w:val="000000"/>
          <w:sz w:val="22"/>
          <w:szCs w:val="22"/>
        </w:rPr>
      </w:pPr>
    </w:p>
    <w:p w:rsidR="00A36576" w:rsidRDefault="00A36576" w:rsidP="00A36576">
      <w:pPr>
        <w:widowControl w:val="0"/>
        <w:autoSpaceDE w:val="0"/>
        <w:autoSpaceDN w:val="0"/>
        <w:adjustRightInd w:val="0"/>
        <w:spacing w:before="120"/>
        <w:rPr>
          <w:rFonts w:ascii="Arial" w:hAnsi="Arial" w:cs="Arial"/>
          <w:color w:val="000000"/>
          <w:sz w:val="22"/>
          <w:szCs w:val="22"/>
        </w:rPr>
      </w:pPr>
    </w:p>
    <w:p w:rsidR="00A36576" w:rsidRDefault="00A36576" w:rsidP="00A36576">
      <w:pPr>
        <w:widowControl w:val="0"/>
        <w:autoSpaceDE w:val="0"/>
        <w:autoSpaceDN w:val="0"/>
        <w:adjustRightInd w:val="0"/>
        <w:spacing w:before="120"/>
        <w:rPr>
          <w:rFonts w:ascii="Arial" w:hAnsi="Arial" w:cs="Arial"/>
          <w:color w:val="000000"/>
          <w:sz w:val="22"/>
          <w:szCs w:val="22"/>
        </w:rPr>
      </w:pPr>
    </w:p>
    <w:p w:rsidR="00A36576" w:rsidRDefault="00A36576" w:rsidP="00A36576">
      <w:pPr>
        <w:widowControl w:val="0"/>
        <w:autoSpaceDE w:val="0"/>
        <w:autoSpaceDN w:val="0"/>
        <w:adjustRightInd w:val="0"/>
        <w:spacing w:before="120"/>
        <w:rPr>
          <w:rFonts w:ascii="Arial" w:hAnsi="Arial" w:cs="Arial"/>
          <w:color w:val="000000"/>
          <w:sz w:val="22"/>
          <w:szCs w:val="22"/>
        </w:rPr>
      </w:pPr>
    </w:p>
    <w:p w:rsidR="00FA5539" w:rsidRDefault="00FA5539" w:rsidP="00A36576">
      <w:pPr>
        <w:jc w:val="center"/>
        <w:rPr>
          <w:rFonts w:ascii="Arial" w:hAnsi="Arial" w:cs="Arial"/>
          <w:b/>
          <w:sz w:val="22"/>
          <w:szCs w:val="22"/>
          <w:u w:val="single"/>
        </w:rPr>
      </w:pPr>
      <w:r>
        <w:rPr>
          <w:rFonts w:ascii="Arial" w:hAnsi="Arial" w:cs="Arial"/>
          <w:b/>
          <w:sz w:val="22"/>
          <w:szCs w:val="22"/>
          <w:u w:val="single"/>
        </w:rPr>
        <w:br w:type="page"/>
      </w:r>
    </w:p>
    <w:p w:rsidR="00A36576" w:rsidRPr="003929C8" w:rsidRDefault="00A36576" w:rsidP="00A36576">
      <w:pPr>
        <w:jc w:val="center"/>
        <w:rPr>
          <w:rFonts w:ascii="Arial" w:hAnsi="Arial" w:cs="Arial"/>
          <w:b/>
          <w:sz w:val="22"/>
          <w:szCs w:val="22"/>
          <w:u w:val="single"/>
        </w:rPr>
      </w:pPr>
      <w:r w:rsidRPr="003929C8">
        <w:rPr>
          <w:rFonts w:ascii="Arial" w:hAnsi="Arial" w:cs="Arial"/>
          <w:b/>
          <w:sz w:val="22"/>
          <w:szCs w:val="22"/>
          <w:u w:val="single"/>
        </w:rPr>
        <w:lastRenderedPageBreak/>
        <w:t>Intent and Content</w:t>
      </w:r>
    </w:p>
    <w:p w:rsidR="00A36576" w:rsidRPr="003929C8" w:rsidRDefault="00A36576" w:rsidP="00A36576">
      <w:pPr>
        <w:jc w:val="center"/>
        <w:rPr>
          <w:rFonts w:ascii="Arial" w:hAnsi="Arial" w:cs="Arial"/>
          <w:b/>
          <w:sz w:val="22"/>
          <w:szCs w:val="22"/>
        </w:rPr>
      </w:pPr>
      <w:r w:rsidRPr="003929C8">
        <w:rPr>
          <w:rFonts w:ascii="Arial" w:hAnsi="Arial" w:cs="Arial"/>
          <w:b/>
          <w:sz w:val="22"/>
          <w:szCs w:val="22"/>
        </w:rPr>
        <w:t>Prepared by the Office of the Attorney General</w:t>
      </w:r>
    </w:p>
    <w:p w:rsidR="00A36576" w:rsidRPr="003929C8" w:rsidRDefault="00A36576" w:rsidP="00A36576">
      <w:pPr>
        <w:jc w:val="center"/>
        <w:rPr>
          <w:rFonts w:ascii="Arial" w:hAnsi="Arial" w:cs="Arial"/>
          <w:sz w:val="22"/>
          <w:szCs w:val="22"/>
        </w:rPr>
      </w:pPr>
    </w:p>
    <w:p w:rsidR="00CF20B1" w:rsidRPr="0043021B" w:rsidRDefault="00CF20B1" w:rsidP="00CF20B1">
      <w:pPr>
        <w:ind w:firstLine="720"/>
        <w:rPr>
          <w:rFonts w:ascii="Arial" w:hAnsi="Arial" w:cs="Arial"/>
          <w:sz w:val="22"/>
          <w:szCs w:val="22"/>
        </w:rPr>
      </w:pPr>
      <w:r w:rsidRPr="0043021B">
        <w:rPr>
          <w:rFonts w:ascii="Arial" w:hAnsi="Arial" w:cs="Arial"/>
          <w:sz w:val="22"/>
          <w:szCs w:val="22"/>
        </w:rPr>
        <w:t>This Act would authorize the State to issue general obligation bonds in an amount not to exceed fifteen million dollars (</w:t>
      </w:r>
      <w:r w:rsidRPr="0043021B">
        <w:rPr>
          <w:rFonts w:ascii="Arial" w:hAnsi="Arial" w:cs="Arial"/>
          <w:b/>
          <w:sz w:val="22"/>
          <w:szCs w:val="22"/>
        </w:rPr>
        <w:t>$15,000,000</w:t>
      </w:r>
      <w:r w:rsidRPr="0043021B">
        <w:rPr>
          <w:rFonts w:ascii="Arial" w:hAnsi="Arial" w:cs="Arial"/>
          <w:sz w:val="22"/>
          <w:szCs w:val="22"/>
        </w:rPr>
        <w:t xml:space="preserve">), to raise funds for facility improvements at seven Maine Community College System campuses, as described below.  The bonds would run for a period not longer than 10 years from the date of issue and would be backed by the full faith and credit of the State.  </w:t>
      </w:r>
    </w:p>
    <w:p w:rsidR="0043021B" w:rsidRDefault="0043021B" w:rsidP="00CF20B1">
      <w:pPr>
        <w:ind w:firstLine="720"/>
        <w:rPr>
          <w:rFonts w:ascii="Arial" w:hAnsi="Arial" w:cs="Arial"/>
          <w:sz w:val="22"/>
          <w:szCs w:val="22"/>
        </w:rPr>
      </w:pPr>
    </w:p>
    <w:p w:rsidR="00CF20B1" w:rsidRPr="0043021B" w:rsidRDefault="00CF20B1" w:rsidP="00CF20B1">
      <w:pPr>
        <w:ind w:firstLine="720"/>
        <w:rPr>
          <w:rFonts w:ascii="Arial" w:hAnsi="Arial" w:cs="Arial"/>
          <w:sz w:val="22"/>
          <w:szCs w:val="22"/>
        </w:rPr>
      </w:pPr>
      <w:r w:rsidRPr="0043021B">
        <w:rPr>
          <w:rFonts w:ascii="Arial" w:hAnsi="Arial" w:cs="Arial"/>
          <w:sz w:val="22"/>
          <w:szCs w:val="22"/>
        </w:rPr>
        <w:t xml:space="preserve">Proceeds from the sale of these bonds would be spent by the </w:t>
      </w:r>
      <w:r w:rsidRPr="0043021B">
        <w:rPr>
          <w:rFonts w:ascii="Arial" w:hAnsi="Arial" w:cs="Arial"/>
          <w:b/>
          <w:sz w:val="22"/>
          <w:szCs w:val="22"/>
        </w:rPr>
        <w:t xml:space="preserve">Maine Community College System </w:t>
      </w:r>
      <w:r w:rsidRPr="0043021B">
        <w:rPr>
          <w:rFonts w:ascii="Arial" w:hAnsi="Arial" w:cs="Arial"/>
          <w:sz w:val="22"/>
          <w:szCs w:val="22"/>
        </w:rPr>
        <w:t>for the following purposes and in the following amounts:</w:t>
      </w:r>
    </w:p>
    <w:p w:rsidR="0043021B" w:rsidRDefault="0043021B" w:rsidP="00CF20B1">
      <w:pPr>
        <w:ind w:left="2160" w:hanging="1440"/>
        <w:rPr>
          <w:rFonts w:ascii="Arial" w:hAnsi="Arial" w:cs="Arial"/>
          <w:sz w:val="22"/>
          <w:szCs w:val="22"/>
        </w:rPr>
      </w:pPr>
    </w:p>
    <w:p w:rsidR="00CF20B1" w:rsidRPr="0043021B" w:rsidRDefault="00CF20B1" w:rsidP="00CF20B1">
      <w:pPr>
        <w:ind w:left="2160" w:hanging="1440"/>
        <w:rPr>
          <w:rFonts w:ascii="Arial" w:hAnsi="Arial" w:cs="Arial"/>
          <w:sz w:val="22"/>
          <w:szCs w:val="22"/>
        </w:rPr>
      </w:pPr>
      <w:r w:rsidRPr="0043021B">
        <w:rPr>
          <w:rFonts w:ascii="Arial" w:hAnsi="Arial" w:cs="Arial"/>
          <w:sz w:val="22"/>
          <w:szCs w:val="22"/>
        </w:rPr>
        <w:t>$2,503,755</w:t>
      </w:r>
      <w:r w:rsidRPr="0043021B">
        <w:rPr>
          <w:rFonts w:ascii="Arial" w:hAnsi="Arial" w:cs="Arial"/>
          <w:sz w:val="22"/>
          <w:szCs w:val="22"/>
        </w:rPr>
        <w:tab/>
        <w:t>Central Maine Community College in Auburn – to renovate and expand instructional laboratories, upgrade information technology infrastructure, and upgrade heating and ventilating systems in order to improve energy efficiency and achieve long-term savings.</w:t>
      </w:r>
    </w:p>
    <w:p w:rsidR="0043021B" w:rsidRDefault="0043021B" w:rsidP="00CF20B1">
      <w:pPr>
        <w:ind w:left="2160" w:hanging="1440"/>
        <w:rPr>
          <w:rFonts w:ascii="Arial" w:hAnsi="Arial" w:cs="Arial"/>
          <w:sz w:val="22"/>
          <w:szCs w:val="22"/>
        </w:rPr>
      </w:pPr>
    </w:p>
    <w:p w:rsidR="00CF20B1" w:rsidRPr="0043021B" w:rsidRDefault="00CF20B1" w:rsidP="00CF20B1">
      <w:pPr>
        <w:ind w:left="2160" w:hanging="1440"/>
        <w:rPr>
          <w:rFonts w:ascii="Arial" w:hAnsi="Arial" w:cs="Arial"/>
          <w:sz w:val="22"/>
          <w:szCs w:val="22"/>
        </w:rPr>
      </w:pPr>
      <w:proofErr w:type="gramStart"/>
      <w:r w:rsidRPr="0043021B">
        <w:rPr>
          <w:rFonts w:ascii="Arial" w:hAnsi="Arial" w:cs="Arial"/>
          <w:sz w:val="22"/>
          <w:szCs w:val="22"/>
        </w:rPr>
        <w:t>$2,233,082</w:t>
      </w:r>
      <w:r w:rsidRPr="0043021B">
        <w:rPr>
          <w:rFonts w:ascii="Arial" w:hAnsi="Arial" w:cs="Arial"/>
          <w:sz w:val="22"/>
          <w:szCs w:val="22"/>
        </w:rPr>
        <w:tab/>
        <w:t>Eastern Maine Community College in Bangor – to upgrade information technology systems and convert heating systems to natural gas.</w:t>
      </w:r>
      <w:proofErr w:type="gramEnd"/>
      <w:r w:rsidRPr="0043021B">
        <w:rPr>
          <w:rFonts w:ascii="Arial" w:hAnsi="Arial" w:cs="Arial"/>
          <w:sz w:val="22"/>
          <w:szCs w:val="22"/>
        </w:rPr>
        <w:t xml:space="preserve"> </w:t>
      </w:r>
    </w:p>
    <w:p w:rsidR="0043021B" w:rsidRDefault="0043021B" w:rsidP="00CF20B1">
      <w:pPr>
        <w:ind w:left="2160" w:hanging="1440"/>
        <w:rPr>
          <w:rFonts w:ascii="Arial" w:hAnsi="Arial" w:cs="Arial"/>
          <w:sz w:val="22"/>
          <w:szCs w:val="22"/>
        </w:rPr>
      </w:pPr>
    </w:p>
    <w:p w:rsidR="00CF20B1" w:rsidRPr="0043021B" w:rsidRDefault="00CF20B1" w:rsidP="00CF20B1">
      <w:pPr>
        <w:ind w:left="2160" w:hanging="1440"/>
        <w:rPr>
          <w:rFonts w:ascii="Arial" w:hAnsi="Arial" w:cs="Arial"/>
          <w:sz w:val="22"/>
          <w:szCs w:val="22"/>
        </w:rPr>
      </w:pPr>
      <w:r w:rsidRPr="0043021B">
        <w:rPr>
          <w:rFonts w:ascii="Arial" w:hAnsi="Arial" w:cs="Arial"/>
          <w:sz w:val="22"/>
          <w:szCs w:val="22"/>
        </w:rPr>
        <w:t>$2,190,731</w:t>
      </w:r>
      <w:r w:rsidRPr="0043021B">
        <w:rPr>
          <w:rFonts w:ascii="Arial" w:hAnsi="Arial" w:cs="Arial"/>
          <w:sz w:val="22"/>
          <w:szCs w:val="22"/>
        </w:rPr>
        <w:tab/>
        <w:t xml:space="preserve">Kennebec Valley Community College in Fairfield and Hinckley – to fund capital equipment for a new program in millwrighting and industrial mechanics, upgrade information technology infrastructure and instructional and library technologies, and replace and insulate aging windows and facades on certain buildings. </w:t>
      </w:r>
    </w:p>
    <w:p w:rsidR="0043021B" w:rsidRDefault="0043021B" w:rsidP="00CF20B1">
      <w:pPr>
        <w:ind w:left="2160" w:hanging="1440"/>
        <w:rPr>
          <w:rFonts w:ascii="Arial" w:hAnsi="Arial" w:cs="Arial"/>
          <w:sz w:val="22"/>
          <w:szCs w:val="22"/>
        </w:rPr>
      </w:pPr>
    </w:p>
    <w:p w:rsidR="00CF20B1" w:rsidRPr="0043021B" w:rsidRDefault="00CF20B1" w:rsidP="00CF20B1">
      <w:pPr>
        <w:ind w:left="2160" w:hanging="1440"/>
        <w:rPr>
          <w:rFonts w:ascii="Arial" w:hAnsi="Arial" w:cs="Arial"/>
          <w:sz w:val="22"/>
          <w:szCs w:val="22"/>
        </w:rPr>
      </w:pPr>
      <w:r w:rsidRPr="0043021B">
        <w:rPr>
          <w:rFonts w:ascii="Arial" w:hAnsi="Arial" w:cs="Arial"/>
          <w:sz w:val="22"/>
          <w:szCs w:val="22"/>
        </w:rPr>
        <w:t>$ 1,165,119</w:t>
      </w:r>
      <w:r w:rsidRPr="0043021B">
        <w:rPr>
          <w:rFonts w:ascii="Arial" w:hAnsi="Arial" w:cs="Arial"/>
          <w:sz w:val="22"/>
          <w:szCs w:val="22"/>
        </w:rPr>
        <w:tab/>
        <w:t>Northern Maine Community College in Presque Isle – to expand the laboratory for the diesel hydraulics program, renovate classrooms, upgrade information technology infrastructure, upgrade heating and ventilation systems, and invest in energy efficiencies.</w:t>
      </w:r>
    </w:p>
    <w:p w:rsidR="0043021B" w:rsidRDefault="0043021B" w:rsidP="00CF20B1">
      <w:pPr>
        <w:ind w:left="2160" w:hanging="1440"/>
        <w:rPr>
          <w:rFonts w:ascii="Arial" w:hAnsi="Arial" w:cs="Arial"/>
          <w:sz w:val="22"/>
          <w:szCs w:val="22"/>
        </w:rPr>
      </w:pPr>
    </w:p>
    <w:p w:rsidR="00CF20B1" w:rsidRPr="0043021B" w:rsidRDefault="00CF20B1" w:rsidP="00CF20B1">
      <w:pPr>
        <w:ind w:left="2160" w:hanging="1440"/>
        <w:rPr>
          <w:rFonts w:ascii="Arial" w:hAnsi="Arial" w:cs="Arial"/>
          <w:sz w:val="22"/>
          <w:szCs w:val="22"/>
        </w:rPr>
      </w:pPr>
      <w:r w:rsidRPr="0043021B">
        <w:rPr>
          <w:rFonts w:ascii="Arial" w:hAnsi="Arial" w:cs="Arial"/>
          <w:sz w:val="22"/>
          <w:szCs w:val="22"/>
        </w:rPr>
        <w:t>$4,275,100</w:t>
      </w:r>
      <w:r w:rsidRPr="0043021B">
        <w:rPr>
          <w:rFonts w:ascii="Arial" w:hAnsi="Arial" w:cs="Arial"/>
          <w:sz w:val="22"/>
          <w:szCs w:val="22"/>
        </w:rPr>
        <w:tab/>
        <w:t xml:space="preserve">Southern Maine Community College in South Portland and Brunswick – to repair and improve facilities, achieve energy efficiencies, and upgrade information technology systems as well as instructional and library services. </w:t>
      </w:r>
    </w:p>
    <w:p w:rsidR="00CF20B1" w:rsidRPr="0043021B" w:rsidRDefault="00CF20B1" w:rsidP="00CF20B1">
      <w:pPr>
        <w:ind w:firstLine="720"/>
        <w:rPr>
          <w:rFonts w:ascii="Arial" w:hAnsi="Arial" w:cs="Arial"/>
          <w:sz w:val="22"/>
          <w:szCs w:val="22"/>
        </w:rPr>
      </w:pPr>
    </w:p>
    <w:p w:rsidR="00CF20B1" w:rsidRPr="0043021B" w:rsidRDefault="00CF20B1" w:rsidP="00CF20B1">
      <w:pPr>
        <w:ind w:left="2160" w:hanging="1440"/>
        <w:rPr>
          <w:rFonts w:ascii="Arial" w:hAnsi="Arial" w:cs="Arial"/>
          <w:sz w:val="22"/>
          <w:szCs w:val="22"/>
        </w:rPr>
      </w:pPr>
      <w:r w:rsidRPr="0043021B">
        <w:rPr>
          <w:rFonts w:ascii="Arial" w:hAnsi="Arial" w:cs="Arial"/>
          <w:sz w:val="22"/>
          <w:szCs w:val="22"/>
        </w:rPr>
        <w:t>$   885,853</w:t>
      </w:r>
      <w:r w:rsidRPr="0043021B">
        <w:rPr>
          <w:rFonts w:ascii="Arial" w:hAnsi="Arial" w:cs="Arial"/>
          <w:sz w:val="22"/>
          <w:szCs w:val="22"/>
        </w:rPr>
        <w:tab/>
        <w:t xml:space="preserve">Washington County Community College in Calais – to renovate and expand instructional laboratories, </w:t>
      </w:r>
      <w:proofErr w:type="gramStart"/>
      <w:r w:rsidRPr="0043021B">
        <w:rPr>
          <w:rFonts w:ascii="Arial" w:hAnsi="Arial" w:cs="Arial"/>
          <w:sz w:val="22"/>
          <w:szCs w:val="22"/>
        </w:rPr>
        <w:t>upgrade</w:t>
      </w:r>
      <w:proofErr w:type="gramEnd"/>
      <w:r w:rsidRPr="0043021B">
        <w:rPr>
          <w:rFonts w:ascii="Arial" w:hAnsi="Arial" w:cs="Arial"/>
          <w:sz w:val="22"/>
          <w:szCs w:val="22"/>
        </w:rPr>
        <w:t xml:space="preserve"> information technology systems, and invest in instruction technologies.</w:t>
      </w:r>
    </w:p>
    <w:p w:rsidR="0043021B" w:rsidRDefault="0043021B" w:rsidP="00CF20B1">
      <w:pPr>
        <w:ind w:left="2160" w:hanging="1440"/>
        <w:rPr>
          <w:rFonts w:ascii="Arial" w:hAnsi="Arial" w:cs="Arial"/>
          <w:sz w:val="22"/>
          <w:szCs w:val="22"/>
        </w:rPr>
      </w:pPr>
    </w:p>
    <w:p w:rsidR="00CF20B1" w:rsidRPr="0043021B" w:rsidRDefault="00CF20B1" w:rsidP="00CF20B1">
      <w:pPr>
        <w:ind w:left="2160" w:hanging="1440"/>
        <w:rPr>
          <w:rFonts w:ascii="Arial" w:hAnsi="Arial" w:cs="Arial"/>
          <w:sz w:val="22"/>
          <w:szCs w:val="22"/>
        </w:rPr>
      </w:pPr>
      <w:proofErr w:type="gramStart"/>
      <w:r w:rsidRPr="0043021B">
        <w:rPr>
          <w:rFonts w:ascii="Arial" w:hAnsi="Arial" w:cs="Arial"/>
          <w:sz w:val="22"/>
          <w:szCs w:val="22"/>
        </w:rPr>
        <w:t>$1,746,360</w:t>
      </w:r>
      <w:r w:rsidRPr="0043021B">
        <w:rPr>
          <w:rFonts w:ascii="Arial" w:hAnsi="Arial" w:cs="Arial"/>
          <w:sz w:val="22"/>
          <w:szCs w:val="22"/>
        </w:rPr>
        <w:tab/>
        <w:t>York County Community College in Wells – to upgrade information technology systems and develop an Industrial Trades Center in Sanford.</w:t>
      </w:r>
      <w:proofErr w:type="gramEnd"/>
    </w:p>
    <w:p w:rsidR="0043021B" w:rsidRDefault="0043021B" w:rsidP="00CF20B1">
      <w:pPr>
        <w:ind w:firstLine="720"/>
        <w:rPr>
          <w:rFonts w:ascii="Arial" w:hAnsi="Arial" w:cs="Arial"/>
          <w:sz w:val="22"/>
          <w:szCs w:val="22"/>
        </w:rPr>
      </w:pPr>
    </w:p>
    <w:p w:rsidR="00CF20B1" w:rsidRPr="0043021B" w:rsidRDefault="00CF20B1" w:rsidP="00CF20B1">
      <w:pPr>
        <w:ind w:firstLine="720"/>
        <w:rPr>
          <w:rFonts w:ascii="Arial" w:hAnsi="Arial" w:cs="Arial"/>
          <w:sz w:val="22"/>
          <w:szCs w:val="22"/>
        </w:rPr>
      </w:pPr>
      <w:r w:rsidRPr="0043021B">
        <w:rPr>
          <w:rFonts w:ascii="Arial" w:hAnsi="Arial" w:cs="Arial"/>
          <w:sz w:val="22"/>
          <w:szCs w:val="22"/>
        </w:rPr>
        <w:t>If approved, the authorization of these bonds would take effect 30 days after the Governor’s proclamation of the vote.</w:t>
      </w:r>
      <w:r w:rsidRPr="0043021B">
        <w:rPr>
          <w:rFonts w:ascii="Arial" w:hAnsi="Arial" w:cs="Arial"/>
          <w:sz w:val="22"/>
          <w:szCs w:val="22"/>
        </w:rPr>
        <w:tab/>
      </w:r>
    </w:p>
    <w:p w:rsidR="0043021B" w:rsidRDefault="00CF20B1" w:rsidP="00CF20B1">
      <w:pPr>
        <w:rPr>
          <w:rFonts w:ascii="Arial" w:hAnsi="Arial" w:cs="Arial"/>
          <w:sz w:val="22"/>
          <w:szCs w:val="22"/>
        </w:rPr>
      </w:pPr>
      <w:r w:rsidRPr="0043021B">
        <w:rPr>
          <w:rFonts w:ascii="Arial" w:hAnsi="Arial" w:cs="Arial"/>
          <w:sz w:val="22"/>
          <w:szCs w:val="22"/>
        </w:rPr>
        <w:tab/>
      </w:r>
    </w:p>
    <w:p w:rsidR="00CF20B1" w:rsidRPr="0043021B" w:rsidRDefault="00CF20B1" w:rsidP="0043021B">
      <w:pPr>
        <w:ind w:firstLine="720"/>
        <w:rPr>
          <w:rFonts w:ascii="Arial" w:hAnsi="Arial" w:cs="Arial"/>
          <w:sz w:val="22"/>
          <w:szCs w:val="22"/>
        </w:rPr>
      </w:pPr>
      <w:r w:rsidRPr="0043021B">
        <w:rPr>
          <w:rFonts w:ascii="Arial" w:hAnsi="Arial" w:cs="Arial"/>
          <w:sz w:val="22"/>
          <w:szCs w:val="22"/>
        </w:rPr>
        <w:t>A “YES” vote approves the issuance of up to fifteen million dollars ($15,000,000) in general obligation bonds to finance the activities described above.</w:t>
      </w:r>
    </w:p>
    <w:p w:rsidR="0043021B" w:rsidRDefault="00CF20B1" w:rsidP="00CF20B1">
      <w:pPr>
        <w:rPr>
          <w:rFonts w:ascii="Arial" w:hAnsi="Arial" w:cs="Arial"/>
          <w:sz w:val="22"/>
          <w:szCs w:val="22"/>
        </w:rPr>
      </w:pPr>
      <w:r w:rsidRPr="0043021B">
        <w:rPr>
          <w:rFonts w:ascii="Arial" w:hAnsi="Arial" w:cs="Arial"/>
          <w:sz w:val="22"/>
          <w:szCs w:val="22"/>
        </w:rPr>
        <w:tab/>
      </w:r>
    </w:p>
    <w:p w:rsidR="00CF20B1" w:rsidRPr="0043021B" w:rsidRDefault="00CF20B1" w:rsidP="0043021B">
      <w:pPr>
        <w:ind w:firstLine="720"/>
        <w:rPr>
          <w:rFonts w:ascii="Arial" w:hAnsi="Arial" w:cs="Arial"/>
          <w:sz w:val="22"/>
          <w:szCs w:val="22"/>
        </w:rPr>
      </w:pPr>
      <w:r w:rsidRPr="0043021B">
        <w:rPr>
          <w:rFonts w:ascii="Arial" w:hAnsi="Arial" w:cs="Arial"/>
          <w:sz w:val="22"/>
          <w:szCs w:val="22"/>
        </w:rPr>
        <w:t>A “NO” vote disapproves the bond issue in its entirety.</w:t>
      </w:r>
    </w:p>
    <w:p w:rsidR="00A36576" w:rsidRPr="00AE47B7" w:rsidRDefault="00A36576" w:rsidP="00A36576">
      <w:pPr>
        <w:rPr>
          <w:rFonts w:ascii="Arial" w:hAnsi="Arial" w:cs="Arial"/>
          <w:sz w:val="22"/>
          <w:szCs w:val="22"/>
        </w:rPr>
      </w:pPr>
    </w:p>
    <w:p w:rsidR="00A36576" w:rsidRPr="00AE47B7" w:rsidRDefault="00A36576" w:rsidP="00A36576">
      <w:pPr>
        <w:rPr>
          <w:rFonts w:ascii="Arial" w:hAnsi="Arial" w:cs="Arial"/>
          <w:sz w:val="22"/>
          <w:szCs w:val="22"/>
        </w:rPr>
      </w:pPr>
    </w:p>
    <w:p w:rsidR="00A36576" w:rsidRPr="00AE47B7" w:rsidRDefault="00A36576" w:rsidP="00A36576">
      <w:pPr>
        <w:rPr>
          <w:rFonts w:ascii="Arial" w:hAnsi="Arial" w:cs="Arial"/>
          <w:sz w:val="22"/>
          <w:szCs w:val="22"/>
        </w:rPr>
      </w:pPr>
    </w:p>
    <w:p w:rsidR="00A36576" w:rsidRDefault="00A36576" w:rsidP="00A36576">
      <w:pPr>
        <w:rPr>
          <w:rFonts w:ascii="Arial" w:hAnsi="Arial" w:cs="Arial"/>
          <w:sz w:val="22"/>
          <w:szCs w:val="22"/>
        </w:rPr>
      </w:pPr>
    </w:p>
    <w:p w:rsidR="00A36576" w:rsidRPr="00F33968" w:rsidRDefault="00A36576" w:rsidP="00A36576">
      <w:pPr>
        <w:rPr>
          <w:rFonts w:ascii="Arial" w:hAnsi="Arial" w:cs="Arial"/>
          <w:sz w:val="22"/>
          <w:szCs w:val="22"/>
        </w:rPr>
      </w:pPr>
    </w:p>
    <w:p w:rsidR="00FA5539" w:rsidRDefault="00A36576" w:rsidP="00A36576">
      <w:pPr>
        <w:pStyle w:val="BodyTextIndent"/>
        <w:tabs>
          <w:tab w:val="left" w:pos="3623"/>
          <w:tab w:val="center" w:pos="4968"/>
        </w:tabs>
        <w:ind w:left="0"/>
        <w:rPr>
          <w:rFonts w:ascii="Arial" w:hAnsi="Arial" w:cs="Arial"/>
          <w:b/>
          <w:sz w:val="22"/>
          <w:szCs w:val="22"/>
        </w:rPr>
      </w:pPr>
      <w:r w:rsidRPr="00F33968">
        <w:rPr>
          <w:rFonts w:ascii="Arial" w:hAnsi="Arial" w:cs="Arial"/>
          <w:b/>
          <w:sz w:val="22"/>
          <w:szCs w:val="22"/>
        </w:rPr>
        <w:tab/>
      </w:r>
      <w:r w:rsidRPr="00F33968">
        <w:rPr>
          <w:rFonts w:ascii="Arial" w:hAnsi="Arial" w:cs="Arial"/>
          <w:b/>
          <w:sz w:val="22"/>
          <w:szCs w:val="22"/>
        </w:rPr>
        <w:tab/>
      </w:r>
      <w:r w:rsidR="00FA5539">
        <w:rPr>
          <w:rFonts w:ascii="Arial" w:hAnsi="Arial" w:cs="Arial"/>
          <w:b/>
          <w:sz w:val="22"/>
          <w:szCs w:val="22"/>
        </w:rPr>
        <w:br w:type="page"/>
      </w:r>
    </w:p>
    <w:p w:rsidR="00A36576" w:rsidRPr="003929C8" w:rsidRDefault="00A36576" w:rsidP="00FA5539">
      <w:pPr>
        <w:pStyle w:val="BodyTextIndent"/>
        <w:tabs>
          <w:tab w:val="left" w:pos="3623"/>
          <w:tab w:val="center" w:pos="4968"/>
        </w:tabs>
        <w:ind w:left="0"/>
        <w:jc w:val="center"/>
        <w:rPr>
          <w:rFonts w:ascii="Arial" w:hAnsi="Arial" w:cs="Arial"/>
          <w:b/>
          <w:sz w:val="22"/>
          <w:szCs w:val="22"/>
          <w:u w:val="single"/>
        </w:rPr>
      </w:pPr>
      <w:r w:rsidRPr="003929C8">
        <w:rPr>
          <w:rFonts w:ascii="Arial" w:hAnsi="Arial" w:cs="Arial"/>
          <w:b/>
          <w:sz w:val="22"/>
          <w:szCs w:val="22"/>
          <w:u w:val="single"/>
        </w:rPr>
        <w:lastRenderedPageBreak/>
        <w:t>Debt Service</w:t>
      </w:r>
    </w:p>
    <w:p w:rsidR="00A36576" w:rsidRDefault="00A36576" w:rsidP="00A36576">
      <w:pPr>
        <w:jc w:val="center"/>
        <w:rPr>
          <w:rFonts w:ascii="Arial" w:hAnsi="Arial" w:cs="Arial"/>
          <w:sz w:val="22"/>
          <w:szCs w:val="22"/>
        </w:rPr>
      </w:pPr>
      <w:r w:rsidRPr="003929C8">
        <w:rPr>
          <w:rFonts w:ascii="Arial" w:hAnsi="Arial" w:cs="Arial"/>
          <w:b/>
          <w:sz w:val="22"/>
          <w:szCs w:val="22"/>
        </w:rPr>
        <w:t>Prepared by the Office of the Treasurer</w:t>
      </w:r>
    </w:p>
    <w:p w:rsidR="00A36576" w:rsidRDefault="00A36576" w:rsidP="00A36576">
      <w:pPr>
        <w:rPr>
          <w:rFonts w:ascii="Arial" w:hAnsi="Arial" w:cs="Arial"/>
          <w:sz w:val="22"/>
          <w:szCs w:val="22"/>
        </w:rPr>
      </w:pPr>
    </w:p>
    <w:p w:rsidR="00A36576" w:rsidRPr="00496045" w:rsidRDefault="00A36576" w:rsidP="00A36576">
      <w:pPr>
        <w:rPr>
          <w:szCs w:val="24"/>
        </w:rPr>
      </w:pPr>
    </w:p>
    <w:p w:rsidR="00A36576" w:rsidRPr="00496045" w:rsidRDefault="00A36576" w:rsidP="00A36576">
      <w:pPr>
        <w:rPr>
          <w:rFonts w:ascii="Arial" w:hAnsi="Arial" w:cs="Arial"/>
          <w:sz w:val="22"/>
          <w:szCs w:val="22"/>
        </w:rPr>
      </w:pPr>
      <w:r w:rsidRPr="00496045">
        <w:rPr>
          <w:rFonts w:ascii="Arial" w:hAnsi="Arial" w:cs="Arial"/>
          <w:sz w:val="22"/>
          <w:szCs w:val="22"/>
        </w:rPr>
        <w:t xml:space="preserve">Total estimated life time cost is </w:t>
      </w:r>
      <w:r w:rsidRPr="00496045">
        <w:rPr>
          <w:rFonts w:ascii="Arial" w:hAnsi="Arial" w:cs="Arial"/>
          <w:b/>
          <w:sz w:val="22"/>
          <w:szCs w:val="22"/>
        </w:rPr>
        <w:t>$</w:t>
      </w:r>
      <w:r w:rsidR="00FC5CB4">
        <w:rPr>
          <w:rFonts w:ascii="Arial" w:hAnsi="Arial" w:cs="Arial"/>
          <w:b/>
          <w:sz w:val="22"/>
          <w:szCs w:val="22"/>
        </w:rPr>
        <w:t>19,125,000</w:t>
      </w:r>
      <w:r w:rsidRPr="00496045">
        <w:rPr>
          <w:rFonts w:ascii="Arial" w:hAnsi="Arial" w:cs="Arial"/>
          <w:sz w:val="22"/>
          <w:szCs w:val="22"/>
        </w:rPr>
        <w:t xml:space="preserve"> representing </w:t>
      </w:r>
      <w:r w:rsidRPr="00496045">
        <w:rPr>
          <w:rFonts w:ascii="Arial" w:hAnsi="Arial" w:cs="Arial"/>
          <w:b/>
          <w:sz w:val="22"/>
          <w:szCs w:val="22"/>
        </w:rPr>
        <w:t>$</w:t>
      </w:r>
      <w:r w:rsidR="00FC5CB4">
        <w:rPr>
          <w:rFonts w:ascii="Arial" w:hAnsi="Arial" w:cs="Arial"/>
          <w:b/>
          <w:sz w:val="22"/>
          <w:szCs w:val="22"/>
        </w:rPr>
        <w:t>15,000,</w:t>
      </w:r>
      <w:r w:rsidRPr="00496045">
        <w:rPr>
          <w:rFonts w:ascii="Arial" w:hAnsi="Arial" w:cs="Arial"/>
          <w:b/>
          <w:sz w:val="22"/>
          <w:szCs w:val="22"/>
        </w:rPr>
        <w:t>000</w:t>
      </w:r>
      <w:r w:rsidR="00FC5CB4">
        <w:rPr>
          <w:rFonts w:ascii="Arial" w:hAnsi="Arial" w:cs="Arial"/>
          <w:b/>
          <w:sz w:val="22"/>
          <w:szCs w:val="22"/>
        </w:rPr>
        <w:t xml:space="preserve"> </w:t>
      </w:r>
      <w:r w:rsidRPr="00496045">
        <w:rPr>
          <w:rFonts w:ascii="Arial" w:hAnsi="Arial" w:cs="Arial"/>
          <w:sz w:val="22"/>
          <w:szCs w:val="22"/>
        </w:rPr>
        <w:t xml:space="preserve">in principal and </w:t>
      </w:r>
      <w:r w:rsidRPr="00496045">
        <w:rPr>
          <w:rFonts w:ascii="Arial" w:hAnsi="Arial" w:cs="Arial"/>
          <w:b/>
          <w:sz w:val="22"/>
          <w:szCs w:val="22"/>
        </w:rPr>
        <w:t>$</w:t>
      </w:r>
      <w:r w:rsidR="00FC5CB4">
        <w:rPr>
          <w:rFonts w:ascii="Arial" w:hAnsi="Arial" w:cs="Arial"/>
          <w:b/>
          <w:sz w:val="22"/>
          <w:szCs w:val="22"/>
        </w:rPr>
        <w:t>4,125</w:t>
      </w:r>
      <w:r w:rsidRPr="00496045">
        <w:rPr>
          <w:rFonts w:ascii="Arial" w:hAnsi="Arial" w:cs="Arial"/>
          <w:b/>
          <w:sz w:val="22"/>
          <w:szCs w:val="22"/>
        </w:rPr>
        <w:t xml:space="preserve">,000 </w:t>
      </w:r>
      <w:r w:rsidRPr="00496045">
        <w:rPr>
          <w:rFonts w:ascii="Arial" w:hAnsi="Arial" w:cs="Arial"/>
          <w:sz w:val="22"/>
          <w:szCs w:val="22"/>
        </w:rPr>
        <w:t xml:space="preserve">in interest (assuming interest at </w:t>
      </w:r>
      <w:r w:rsidRPr="00496045">
        <w:rPr>
          <w:rFonts w:ascii="Arial" w:hAnsi="Arial" w:cs="Arial"/>
          <w:b/>
          <w:sz w:val="22"/>
          <w:szCs w:val="22"/>
        </w:rPr>
        <w:t>5.0%</w:t>
      </w:r>
      <w:r w:rsidRPr="00496045">
        <w:rPr>
          <w:rFonts w:ascii="Arial" w:hAnsi="Arial" w:cs="Arial"/>
          <w:sz w:val="22"/>
          <w:szCs w:val="22"/>
        </w:rPr>
        <w:t xml:space="preserve"> over </w:t>
      </w:r>
      <w:r w:rsidRPr="00496045">
        <w:rPr>
          <w:rFonts w:ascii="Arial" w:hAnsi="Arial" w:cs="Arial"/>
          <w:b/>
          <w:sz w:val="22"/>
          <w:szCs w:val="22"/>
        </w:rPr>
        <w:t>10</w:t>
      </w:r>
      <w:r w:rsidRPr="00496045">
        <w:rPr>
          <w:rFonts w:ascii="Arial" w:hAnsi="Arial" w:cs="Arial"/>
          <w:sz w:val="22"/>
          <w:szCs w:val="22"/>
        </w:rPr>
        <w:t xml:space="preserve"> years).</w:t>
      </w:r>
    </w:p>
    <w:p w:rsidR="00A36576" w:rsidRPr="003929C8" w:rsidRDefault="00A36576" w:rsidP="00A36576">
      <w:pPr>
        <w:pStyle w:val="BodyTextIndent"/>
        <w:ind w:left="0"/>
        <w:jc w:val="center"/>
        <w:rPr>
          <w:rFonts w:ascii="Arial" w:hAnsi="Arial" w:cs="Arial"/>
          <w:b/>
          <w:sz w:val="22"/>
          <w:szCs w:val="22"/>
        </w:rPr>
      </w:pPr>
    </w:p>
    <w:p w:rsidR="00A36576" w:rsidRPr="003929C8" w:rsidRDefault="00A36576" w:rsidP="00A36576">
      <w:pPr>
        <w:rPr>
          <w:rFonts w:ascii="Arial" w:eastAsia="Calibri" w:hAnsi="Arial" w:cs="Arial"/>
          <w:sz w:val="22"/>
          <w:szCs w:val="22"/>
        </w:rPr>
      </w:pPr>
    </w:p>
    <w:p w:rsidR="00A36576" w:rsidRDefault="00A36576" w:rsidP="00A36576">
      <w:pPr>
        <w:widowControl w:val="0"/>
        <w:autoSpaceDE w:val="0"/>
        <w:autoSpaceDN w:val="0"/>
        <w:adjustRightInd w:val="0"/>
        <w:rPr>
          <w:rFonts w:ascii="Arial" w:hAnsi="Arial" w:cs="Arial"/>
          <w:bCs/>
          <w:color w:val="000000"/>
          <w:sz w:val="22"/>
          <w:szCs w:val="22"/>
        </w:rPr>
      </w:pPr>
    </w:p>
    <w:p w:rsidR="00A36576" w:rsidRPr="003929C8" w:rsidRDefault="00A36576" w:rsidP="00A36576">
      <w:pPr>
        <w:widowControl w:val="0"/>
        <w:autoSpaceDE w:val="0"/>
        <w:autoSpaceDN w:val="0"/>
        <w:adjustRightInd w:val="0"/>
        <w:rPr>
          <w:rFonts w:ascii="Arial" w:hAnsi="Arial" w:cs="Arial"/>
          <w:bCs/>
          <w:color w:val="000000"/>
          <w:sz w:val="22"/>
          <w:szCs w:val="22"/>
        </w:rPr>
      </w:pPr>
    </w:p>
    <w:p w:rsidR="00A36576" w:rsidRPr="003929C8" w:rsidRDefault="00A36576" w:rsidP="00A36576">
      <w:pPr>
        <w:widowControl w:val="0"/>
        <w:autoSpaceDE w:val="0"/>
        <w:autoSpaceDN w:val="0"/>
        <w:adjustRightInd w:val="0"/>
        <w:rPr>
          <w:rFonts w:ascii="Arial" w:hAnsi="Arial" w:cs="Arial"/>
          <w:bCs/>
          <w:color w:val="000000"/>
          <w:sz w:val="22"/>
          <w:szCs w:val="22"/>
        </w:rPr>
      </w:pPr>
    </w:p>
    <w:p w:rsidR="00A36576" w:rsidRPr="003929C8" w:rsidRDefault="00A36576" w:rsidP="00A36576">
      <w:pPr>
        <w:autoSpaceDE w:val="0"/>
        <w:autoSpaceDN w:val="0"/>
        <w:jc w:val="center"/>
        <w:rPr>
          <w:rFonts w:ascii="Arial" w:hAnsi="Arial" w:cs="Arial"/>
          <w:b/>
          <w:bCs/>
          <w:color w:val="000000"/>
          <w:sz w:val="22"/>
          <w:szCs w:val="22"/>
          <w:u w:val="single"/>
        </w:rPr>
      </w:pPr>
      <w:r w:rsidRPr="003929C8">
        <w:rPr>
          <w:rFonts w:ascii="Arial" w:hAnsi="Arial" w:cs="Arial"/>
          <w:b/>
          <w:bCs/>
          <w:color w:val="000000"/>
          <w:sz w:val="22"/>
          <w:szCs w:val="22"/>
          <w:u w:val="single"/>
        </w:rPr>
        <w:t>Fiscal Impact Statement</w:t>
      </w:r>
    </w:p>
    <w:p w:rsidR="00A36576" w:rsidRPr="003929C8" w:rsidRDefault="00A36576" w:rsidP="00A36576">
      <w:pPr>
        <w:autoSpaceDE w:val="0"/>
        <w:autoSpaceDN w:val="0"/>
        <w:jc w:val="center"/>
        <w:rPr>
          <w:rFonts w:ascii="Arial" w:hAnsi="Arial" w:cs="Arial"/>
          <w:b/>
          <w:bCs/>
          <w:color w:val="000000"/>
          <w:sz w:val="22"/>
          <w:szCs w:val="22"/>
        </w:rPr>
      </w:pPr>
      <w:r w:rsidRPr="003929C8">
        <w:rPr>
          <w:rFonts w:ascii="Arial" w:hAnsi="Arial" w:cs="Arial"/>
          <w:b/>
          <w:bCs/>
          <w:color w:val="000000"/>
          <w:sz w:val="22"/>
          <w:szCs w:val="22"/>
        </w:rPr>
        <w:t>Prepared by the Office of Fiscal and Program Review</w:t>
      </w:r>
    </w:p>
    <w:p w:rsidR="00A36576" w:rsidRDefault="00A36576" w:rsidP="00A36576">
      <w:pPr>
        <w:autoSpaceDE w:val="0"/>
        <w:autoSpaceDN w:val="0"/>
        <w:jc w:val="center"/>
        <w:rPr>
          <w:rFonts w:ascii="Arial" w:hAnsi="Arial" w:cs="Arial"/>
          <w:b/>
          <w:bCs/>
          <w:color w:val="000000"/>
          <w:sz w:val="22"/>
          <w:szCs w:val="22"/>
        </w:rPr>
      </w:pPr>
    </w:p>
    <w:p w:rsidR="00A36576" w:rsidRPr="00F33968" w:rsidRDefault="00A36576" w:rsidP="00A36576">
      <w:pPr>
        <w:autoSpaceDE w:val="0"/>
        <w:autoSpaceDN w:val="0"/>
        <w:rPr>
          <w:rFonts w:ascii="Arial" w:hAnsi="Arial" w:cs="Arial"/>
          <w:bCs/>
          <w:color w:val="000000"/>
          <w:sz w:val="22"/>
          <w:szCs w:val="22"/>
        </w:rPr>
      </w:pPr>
      <w:r>
        <w:rPr>
          <w:rFonts w:ascii="Arial" w:hAnsi="Arial" w:cs="Arial"/>
          <w:b/>
          <w:bCs/>
          <w:color w:val="000000"/>
          <w:sz w:val="22"/>
          <w:szCs w:val="22"/>
        </w:rPr>
        <w:tab/>
      </w:r>
      <w:r w:rsidRPr="00F33968">
        <w:rPr>
          <w:rFonts w:ascii="Arial" w:hAnsi="Arial" w:cs="Arial"/>
          <w:bCs/>
          <w:color w:val="000000"/>
          <w:sz w:val="22"/>
          <w:szCs w:val="22"/>
        </w:rPr>
        <w:t>This bond issue</w:t>
      </w:r>
      <w:r>
        <w:rPr>
          <w:rFonts w:ascii="Arial" w:hAnsi="Arial" w:cs="Arial"/>
          <w:bCs/>
          <w:color w:val="000000"/>
          <w:sz w:val="22"/>
          <w:szCs w:val="22"/>
        </w:rPr>
        <w:t xml:space="preserve"> </w:t>
      </w:r>
      <w:r w:rsidRPr="00F33968">
        <w:rPr>
          <w:rFonts w:ascii="Arial" w:hAnsi="Arial" w:cs="Arial"/>
          <w:bCs/>
          <w:color w:val="000000"/>
          <w:sz w:val="22"/>
          <w:szCs w:val="22"/>
        </w:rPr>
        <w:t>has no</w:t>
      </w:r>
      <w:r>
        <w:rPr>
          <w:rFonts w:ascii="Arial" w:hAnsi="Arial" w:cs="Arial"/>
          <w:bCs/>
          <w:color w:val="000000"/>
          <w:sz w:val="22"/>
          <w:szCs w:val="22"/>
        </w:rPr>
        <w:t xml:space="preserve"> significant fiscal impact other than the debt service costs identified above.</w:t>
      </w:r>
      <w:r w:rsidRPr="00F33968">
        <w:rPr>
          <w:rFonts w:ascii="Arial" w:hAnsi="Arial" w:cs="Arial"/>
          <w:bCs/>
          <w:color w:val="000000"/>
          <w:sz w:val="22"/>
          <w:szCs w:val="22"/>
        </w:rPr>
        <w:t xml:space="preserve"> </w:t>
      </w:r>
    </w:p>
    <w:p w:rsidR="00A36576" w:rsidRPr="003929C8" w:rsidRDefault="00A36576" w:rsidP="00A36576">
      <w:pPr>
        <w:autoSpaceDE w:val="0"/>
        <w:autoSpaceDN w:val="0"/>
        <w:ind w:firstLine="540"/>
        <w:jc w:val="both"/>
        <w:rPr>
          <w:rFonts w:ascii="Arial" w:hAnsi="Arial" w:cs="Arial"/>
          <w:i/>
          <w:iCs/>
          <w:color w:val="000000"/>
          <w:sz w:val="22"/>
          <w:szCs w:val="22"/>
        </w:rPr>
      </w:pPr>
    </w:p>
    <w:p w:rsidR="00A36576" w:rsidRDefault="00A36576" w:rsidP="00A36576">
      <w:pPr>
        <w:autoSpaceDE w:val="0"/>
        <w:autoSpaceDN w:val="0"/>
        <w:ind w:firstLine="540"/>
        <w:jc w:val="center"/>
        <w:rPr>
          <w:rFonts w:ascii="Arial" w:hAnsi="Arial" w:cs="Arial"/>
          <w:i/>
          <w:iCs/>
          <w:color w:val="000000"/>
          <w:sz w:val="22"/>
          <w:szCs w:val="22"/>
        </w:rPr>
      </w:pPr>
    </w:p>
    <w:p w:rsidR="00A36576" w:rsidRDefault="00A36576" w:rsidP="00A36576">
      <w:pPr>
        <w:autoSpaceDE w:val="0"/>
        <w:autoSpaceDN w:val="0"/>
        <w:ind w:firstLine="540"/>
        <w:jc w:val="center"/>
        <w:rPr>
          <w:rFonts w:ascii="Arial" w:hAnsi="Arial" w:cs="Arial"/>
          <w:i/>
          <w:iCs/>
          <w:color w:val="000000"/>
          <w:sz w:val="22"/>
          <w:szCs w:val="22"/>
        </w:rPr>
      </w:pPr>
    </w:p>
    <w:p w:rsidR="00A36576" w:rsidRDefault="00A36576" w:rsidP="00A36576">
      <w:pPr>
        <w:autoSpaceDE w:val="0"/>
        <w:autoSpaceDN w:val="0"/>
        <w:ind w:firstLine="540"/>
        <w:jc w:val="center"/>
        <w:rPr>
          <w:rFonts w:ascii="Arial" w:hAnsi="Arial" w:cs="Arial"/>
          <w:i/>
          <w:iCs/>
          <w:color w:val="000000"/>
          <w:sz w:val="22"/>
          <w:szCs w:val="22"/>
        </w:rPr>
      </w:pPr>
    </w:p>
    <w:p w:rsidR="00A36576" w:rsidRPr="00B43950" w:rsidRDefault="00A36576" w:rsidP="00A36576">
      <w:pPr>
        <w:widowControl w:val="0"/>
        <w:pBdr>
          <w:top w:val="nil"/>
          <w:left w:val="nil"/>
          <w:bottom w:val="nil"/>
          <w:right w:val="nil"/>
          <w:between w:val="nil"/>
          <w:bar w:val="nil"/>
        </w:pBdr>
        <w:tabs>
          <w:tab w:val="left" w:pos="7470"/>
          <w:tab w:val="left" w:pos="7560"/>
          <w:tab w:val="left" w:pos="8100"/>
          <w:tab w:val="left" w:pos="9090"/>
          <w:tab w:val="left" w:pos="9450"/>
          <w:tab w:val="left" w:pos="9900"/>
        </w:tabs>
        <w:jc w:val="center"/>
        <w:rPr>
          <w:rFonts w:ascii="Arial" w:eastAsia="Arial Unicode MS" w:hAnsi="Arial" w:cs="Arial Unicode MS"/>
          <w:b/>
          <w:bCs/>
          <w:color w:val="000000"/>
          <w:szCs w:val="24"/>
          <w:u w:color="000000"/>
          <w:bdr w:val="nil"/>
        </w:rPr>
      </w:pPr>
      <w:r w:rsidRPr="00B43950">
        <w:rPr>
          <w:rFonts w:ascii="Arial" w:eastAsia="Arial Unicode MS" w:hAnsi="Arial" w:cs="Arial Unicode MS"/>
          <w:b/>
          <w:bCs/>
          <w:color w:val="000000"/>
          <w:szCs w:val="24"/>
          <w:u w:val="thick" w:color="000000"/>
          <w:bdr w:val="nil"/>
        </w:rPr>
        <w:t>Public Comments</w:t>
      </w:r>
    </w:p>
    <w:p w:rsidR="00A36576" w:rsidRPr="00943DDB" w:rsidRDefault="00A36576" w:rsidP="00A36576">
      <w:pPr>
        <w:widowControl w:val="0"/>
        <w:pBdr>
          <w:top w:val="nil"/>
          <w:left w:val="nil"/>
          <w:bottom w:val="nil"/>
          <w:right w:val="nil"/>
          <w:between w:val="nil"/>
          <w:bar w:val="nil"/>
        </w:pBdr>
        <w:tabs>
          <w:tab w:val="left" w:pos="7470"/>
          <w:tab w:val="left" w:pos="7560"/>
          <w:tab w:val="left" w:pos="8100"/>
          <w:tab w:val="left" w:pos="9090"/>
          <w:tab w:val="left" w:pos="9450"/>
          <w:tab w:val="left" w:pos="9900"/>
        </w:tabs>
        <w:jc w:val="center"/>
        <w:rPr>
          <w:rFonts w:ascii="Arial" w:eastAsia="Arial" w:hAnsi="Arial" w:cs="Arial"/>
          <w:b/>
          <w:bCs/>
          <w:color w:val="000000"/>
          <w:sz w:val="13"/>
          <w:szCs w:val="13"/>
          <w:u w:color="000000"/>
          <w:bdr w:val="nil"/>
        </w:rPr>
      </w:pPr>
    </w:p>
    <w:p w:rsidR="00A36576" w:rsidRPr="008442F3" w:rsidRDefault="001F52E9" w:rsidP="001F52E9">
      <w:pPr>
        <w:widowControl w:val="0"/>
        <w:pBdr>
          <w:top w:val="nil"/>
          <w:left w:val="nil"/>
          <w:bottom w:val="nil"/>
          <w:right w:val="nil"/>
          <w:between w:val="nil"/>
          <w:bar w:val="nil"/>
        </w:pBdr>
        <w:tabs>
          <w:tab w:val="left" w:pos="7470"/>
          <w:tab w:val="left" w:pos="7560"/>
          <w:tab w:val="left" w:pos="8100"/>
          <w:tab w:val="left" w:pos="9090"/>
          <w:tab w:val="left" w:pos="9450"/>
          <w:tab w:val="left" w:pos="9900"/>
        </w:tabs>
        <w:rPr>
          <w:rFonts w:ascii="Arial" w:eastAsia="Arial" w:hAnsi="Arial" w:cs="Arial"/>
          <w:color w:val="000000"/>
          <w:sz w:val="22"/>
          <w:szCs w:val="22"/>
          <w:u w:color="000000"/>
          <w:bdr w:val="nil"/>
        </w:rPr>
      </w:pPr>
      <w:r>
        <w:rPr>
          <w:rFonts w:ascii="Arial" w:eastAsia="Arial" w:hAnsi="Arial" w:cs="Arial"/>
          <w:color w:val="000000"/>
          <w:sz w:val="22"/>
          <w:szCs w:val="22"/>
          <w:u w:color="000000"/>
          <w:bdr w:val="nil"/>
        </w:rPr>
        <w:t xml:space="preserve">            </w:t>
      </w:r>
      <w:r w:rsidR="00A36576" w:rsidRPr="008442F3">
        <w:rPr>
          <w:rFonts w:ascii="Arial" w:eastAsia="Arial" w:hAnsi="Arial" w:cs="Arial"/>
          <w:color w:val="000000"/>
          <w:sz w:val="22"/>
          <w:szCs w:val="22"/>
          <w:u w:color="000000"/>
          <w:bdr w:val="nil"/>
        </w:rPr>
        <w:t>No public comments were filed in support o</w:t>
      </w:r>
      <w:r w:rsidR="00FC5CB4" w:rsidRPr="008442F3">
        <w:rPr>
          <w:rFonts w:ascii="Arial" w:eastAsia="Arial" w:hAnsi="Arial" w:cs="Arial"/>
          <w:color w:val="000000"/>
          <w:sz w:val="22"/>
          <w:szCs w:val="22"/>
          <w:u w:color="000000"/>
          <w:bdr w:val="nil"/>
        </w:rPr>
        <w:t>f or in opposition to Question 5</w:t>
      </w:r>
      <w:r w:rsidR="00A36576" w:rsidRPr="008442F3">
        <w:rPr>
          <w:rFonts w:ascii="Arial" w:eastAsia="Arial" w:hAnsi="Arial" w:cs="Arial"/>
          <w:color w:val="000000"/>
          <w:sz w:val="22"/>
          <w:szCs w:val="22"/>
          <w:u w:color="000000"/>
          <w:bdr w:val="nil"/>
        </w:rPr>
        <w:t xml:space="preserve">. </w:t>
      </w:r>
    </w:p>
    <w:p w:rsidR="00A36576" w:rsidRPr="00A36576" w:rsidRDefault="00A36576" w:rsidP="00A36576">
      <w:pPr>
        <w:autoSpaceDE w:val="0"/>
        <w:autoSpaceDN w:val="0"/>
        <w:rPr>
          <w:rFonts w:ascii="Arial" w:hAnsi="Arial" w:cs="Arial"/>
          <w:iCs/>
          <w:color w:val="000000"/>
          <w:sz w:val="22"/>
          <w:szCs w:val="22"/>
        </w:rPr>
      </w:pPr>
    </w:p>
    <w:p w:rsidR="00A36576" w:rsidRDefault="00A36576" w:rsidP="00A36576">
      <w:pPr>
        <w:autoSpaceDE w:val="0"/>
        <w:autoSpaceDN w:val="0"/>
        <w:ind w:firstLine="540"/>
        <w:jc w:val="center"/>
        <w:rPr>
          <w:rFonts w:ascii="Arial" w:hAnsi="Arial" w:cs="Arial"/>
          <w:i/>
          <w:iCs/>
          <w:color w:val="000000"/>
          <w:sz w:val="22"/>
          <w:szCs w:val="22"/>
        </w:rPr>
      </w:pPr>
    </w:p>
    <w:p w:rsidR="00A36576" w:rsidRPr="00A36576" w:rsidRDefault="00A36576" w:rsidP="007A5836">
      <w:pPr>
        <w:autoSpaceDE w:val="0"/>
        <w:autoSpaceDN w:val="0"/>
        <w:ind w:firstLine="540"/>
        <w:jc w:val="center"/>
        <w:rPr>
          <w:rFonts w:ascii="Arial" w:hAnsi="Arial" w:cs="Arial"/>
          <w:iCs/>
          <w:color w:val="000000"/>
          <w:sz w:val="22"/>
          <w:szCs w:val="22"/>
        </w:rPr>
      </w:pPr>
    </w:p>
    <w:sectPr w:rsidR="00A36576" w:rsidRPr="00A36576" w:rsidSect="004E2411">
      <w:footerReference w:type="default" r:id="rId18"/>
      <w:pgSz w:w="12240" w:h="15840" w:code="1"/>
      <w:pgMar w:top="720" w:right="1152" w:bottom="720" w:left="1152" w:header="0" w:footer="36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637" w:rsidRDefault="00027637">
      <w:r>
        <w:separator/>
      </w:r>
    </w:p>
  </w:endnote>
  <w:endnote w:type="continuationSeparator" w:id="0">
    <w:p w:rsidR="00027637" w:rsidRDefault="00027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637" w:rsidRDefault="00027637">
    <w:pPr>
      <w:pStyle w:val="Footer"/>
      <w:jc w:val="center"/>
    </w:pPr>
  </w:p>
  <w:p w:rsidR="00027637" w:rsidRDefault="00027637" w:rsidP="00FF5D5F">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637" w:rsidRDefault="00027637">
    <w:pPr>
      <w:pStyle w:val="Footer"/>
      <w:jc w:val="center"/>
    </w:pPr>
  </w:p>
  <w:p w:rsidR="00027637" w:rsidRPr="000079AB" w:rsidRDefault="00027637" w:rsidP="001E6E7E">
    <w:pPr>
      <w:pStyle w:val="Footer"/>
      <w:jc w:val="center"/>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599512"/>
      <w:docPartObj>
        <w:docPartGallery w:val="Page Numbers (Bottom of Page)"/>
        <w:docPartUnique/>
      </w:docPartObj>
    </w:sdtPr>
    <w:sdtEndPr>
      <w:rPr>
        <w:rFonts w:ascii="Arial" w:hAnsi="Arial" w:cs="Arial"/>
        <w:noProof/>
        <w:sz w:val="22"/>
        <w:szCs w:val="22"/>
      </w:rPr>
    </w:sdtEndPr>
    <w:sdtContent>
      <w:p w:rsidR="00027637" w:rsidRPr="009C60CA" w:rsidRDefault="00027637">
        <w:pPr>
          <w:pStyle w:val="Footer"/>
          <w:jc w:val="center"/>
          <w:rPr>
            <w:rFonts w:ascii="Arial" w:hAnsi="Arial" w:cs="Arial"/>
            <w:sz w:val="22"/>
            <w:szCs w:val="22"/>
          </w:rPr>
        </w:pPr>
        <w:r w:rsidRPr="009C60CA">
          <w:rPr>
            <w:rFonts w:ascii="Arial" w:hAnsi="Arial" w:cs="Arial"/>
            <w:sz w:val="22"/>
            <w:szCs w:val="22"/>
          </w:rPr>
          <w:fldChar w:fldCharType="begin"/>
        </w:r>
        <w:r w:rsidRPr="009C60CA">
          <w:rPr>
            <w:rFonts w:ascii="Arial" w:hAnsi="Arial" w:cs="Arial"/>
            <w:sz w:val="22"/>
            <w:szCs w:val="22"/>
          </w:rPr>
          <w:instrText xml:space="preserve"> PAGE   \* MERGEFORMAT </w:instrText>
        </w:r>
        <w:r w:rsidRPr="009C60CA">
          <w:rPr>
            <w:rFonts w:ascii="Arial" w:hAnsi="Arial" w:cs="Arial"/>
            <w:sz w:val="22"/>
            <w:szCs w:val="22"/>
          </w:rPr>
          <w:fldChar w:fldCharType="separate"/>
        </w:r>
        <w:r w:rsidR="00B32FA6">
          <w:rPr>
            <w:rFonts w:ascii="Arial" w:hAnsi="Arial" w:cs="Arial"/>
            <w:noProof/>
            <w:sz w:val="22"/>
            <w:szCs w:val="22"/>
          </w:rPr>
          <w:t>37</w:t>
        </w:r>
        <w:r w:rsidRPr="009C60CA">
          <w:rPr>
            <w:rFonts w:ascii="Arial" w:hAnsi="Arial" w:cs="Arial"/>
            <w:noProof/>
            <w:sz w:val="22"/>
            <w:szCs w:val="22"/>
          </w:rPr>
          <w:fldChar w:fldCharType="end"/>
        </w:r>
      </w:p>
    </w:sdtContent>
  </w:sdt>
  <w:p w:rsidR="00027637" w:rsidRDefault="00027637" w:rsidP="00FF5D5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637" w:rsidRDefault="00027637">
      <w:r>
        <w:separator/>
      </w:r>
    </w:p>
  </w:footnote>
  <w:footnote w:type="continuationSeparator" w:id="0">
    <w:p w:rsidR="00027637" w:rsidRDefault="000276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5017A"/>
    <w:multiLevelType w:val="hybridMultilevel"/>
    <w:tmpl w:val="05B4418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19657276"/>
    <w:multiLevelType w:val="hybridMultilevel"/>
    <w:tmpl w:val="90D6F5A0"/>
    <w:lvl w:ilvl="0" w:tplc="0C6A9BFC">
      <w:start w:val="1"/>
      <w:numFmt w:val="decimal"/>
      <w:lvlText w:val="%1."/>
      <w:lvlJc w:val="left"/>
      <w:pPr>
        <w:ind w:left="1080" w:hanging="360"/>
      </w:pPr>
      <w:rPr>
        <w:rFonts w:ascii="Arial" w:hAnsi="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4E5346"/>
    <w:multiLevelType w:val="hybridMultilevel"/>
    <w:tmpl w:val="BDDAE61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283073AA"/>
    <w:multiLevelType w:val="hybridMultilevel"/>
    <w:tmpl w:val="59AECE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20E760F"/>
    <w:multiLevelType w:val="hybridMultilevel"/>
    <w:tmpl w:val="F2146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4B1231F3"/>
    <w:multiLevelType w:val="hybridMultilevel"/>
    <w:tmpl w:val="7648291C"/>
    <w:lvl w:ilvl="0" w:tplc="BABC3C16">
      <w:start w:val="1"/>
      <w:numFmt w:val="decimal"/>
      <w:lvlText w:val="%1."/>
      <w:lvlJc w:val="left"/>
      <w:pPr>
        <w:ind w:left="1050" w:hanging="6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9E7E7D"/>
    <w:multiLevelType w:val="hybridMultilevel"/>
    <w:tmpl w:val="B106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DA442F"/>
    <w:multiLevelType w:val="hybridMultilevel"/>
    <w:tmpl w:val="1F40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C5210B"/>
    <w:multiLevelType w:val="hybridMultilevel"/>
    <w:tmpl w:val="ACD03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47268A"/>
    <w:multiLevelType w:val="hybridMultilevel"/>
    <w:tmpl w:val="7096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143FB5"/>
    <w:multiLevelType w:val="hybridMultilevel"/>
    <w:tmpl w:val="B0B80D4E"/>
    <w:lvl w:ilvl="0" w:tplc="46EE675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F43613"/>
    <w:multiLevelType w:val="hybridMultilevel"/>
    <w:tmpl w:val="2E641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0262A6"/>
    <w:multiLevelType w:val="hybridMultilevel"/>
    <w:tmpl w:val="6E9CB952"/>
    <w:lvl w:ilvl="0" w:tplc="01D6E3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72B01A0"/>
    <w:multiLevelType w:val="singleLevel"/>
    <w:tmpl w:val="4874EFB8"/>
    <w:lvl w:ilvl="0">
      <w:numFmt w:val="none"/>
      <w:lvlText w:val="w"/>
      <w:lvlJc w:val="left"/>
      <w:pPr>
        <w:tabs>
          <w:tab w:val="num" w:pos="360"/>
        </w:tabs>
        <w:ind w:left="360" w:hanging="360"/>
      </w:pPr>
      <w:rPr>
        <w:rFonts w:ascii="Wingdings" w:hAnsi="Wingdings" w:hint="default"/>
        <w:sz w:val="24"/>
      </w:rPr>
    </w:lvl>
  </w:abstractNum>
  <w:num w:numId="1">
    <w:abstractNumId w:val="13"/>
  </w:num>
  <w:num w:numId="2">
    <w:abstractNumId w:val="6"/>
  </w:num>
  <w:num w:numId="3">
    <w:abstractNumId w:val="0"/>
  </w:num>
  <w:num w:numId="4">
    <w:abstractNumId w:val="3"/>
  </w:num>
  <w:num w:numId="5">
    <w:abstractNumId w:val="2"/>
  </w:num>
  <w:num w:numId="6">
    <w:abstractNumId w:val="11"/>
  </w:num>
  <w:num w:numId="7">
    <w:abstractNumId w:val="1"/>
  </w:num>
  <w:num w:numId="8">
    <w:abstractNumId w:val="5"/>
  </w:num>
  <w:num w:numId="9">
    <w:abstractNumId w:val="8"/>
  </w:num>
  <w:num w:numId="10">
    <w:abstractNumId w:val="9"/>
  </w:num>
  <w:num w:numId="11">
    <w:abstractNumId w:val="12"/>
  </w:num>
  <w:num w:numId="12">
    <w:abstractNumId w:val="7"/>
  </w:num>
  <w:num w:numId="13">
    <w:abstractNumId w:val="4"/>
  </w:num>
  <w:num w:numId="1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5DA"/>
    <w:rsid w:val="000015CD"/>
    <w:rsid w:val="0000510F"/>
    <w:rsid w:val="000079AB"/>
    <w:rsid w:val="000112EC"/>
    <w:rsid w:val="000228F3"/>
    <w:rsid w:val="00027637"/>
    <w:rsid w:val="00030BDB"/>
    <w:rsid w:val="0003152E"/>
    <w:rsid w:val="00032115"/>
    <w:rsid w:val="00036208"/>
    <w:rsid w:val="0004190A"/>
    <w:rsid w:val="00046781"/>
    <w:rsid w:val="00050506"/>
    <w:rsid w:val="00050BD6"/>
    <w:rsid w:val="00061F67"/>
    <w:rsid w:val="00067E5C"/>
    <w:rsid w:val="00071C74"/>
    <w:rsid w:val="0007212A"/>
    <w:rsid w:val="000726C3"/>
    <w:rsid w:val="000742A3"/>
    <w:rsid w:val="00083D9B"/>
    <w:rsid w:val="00093175"/>
    <w:rsid w:val="00097E89"/>
    <w:rsid w:val="000A1E24"/>
    <w:rsid w:val="000B05C3"/>
    <w:rsid w:val="000C2EE3"/>
    <w:rsid w:val="000D0425"/>
    <w:rsid w:val="000D701A"/>
    <w:rsid w:val="000E44C4"/>
    <w:rsid w:val="000E696F"/>
    <w:rsid w:val="000F5999"/>
    <w:rsid w:val="00110B38"/>
    <w:rsid w:val="00112017"/>
    <w:rsid w:val="0011779A"/>
    <w:rsid w:val="00127836"/>
    <w:rsid w:val="00141AAE"/>
    <w:rsid w:val="0014260F"/>
    <w:rsid w:val="001439B7"/>
    <w:rsid w:val="00143FAE"/>
    <w:rsid w:val="001478AC"/>
    <w:rsid w:val="00150A95"/>
    <w:rsid w:val="00152B38"/>
    <w:rsid w:val="001549F0"/>
    <w:rsid w:val="00154F1D"/>
    <w:rsid w:val="00166F3D"/>
    <w:rsid w:val="00170ADF"/>
    <w:rsid w:val="00176479"/>
    <w:rsid w:val="0018086E"/>
    <w:rsid w:val="00184718"/>
    <w:rsid w:val="00190710"/>
    <w:rsid w:val="00193F79"/>
    <w:rsid w:val="001966C6"/>
    <w:rsid w:val="00196D6F"/>
    <w:rsid w:val="001973CA"/>
    <w:rsid w:val="001A0D87"/>
    <w:rsid w:val="001A2765"/>
    <w:rsid w:val="001A50F4"/>
    <w:rsid w:val="001B50A5"/>
    <w:rsid w:val="001C014D"/>
    <w:rsid w:val="001C27A8"/>
    <w:rsid w:val="001C3917"/>
    <w:rsid w:val="001C3B34"/>
    <w:rsid w:val="001C4EB6"/>
    <w:rsid w:val="001C5072"/>
    <w:rsid w:val="001D1F7A"/>
    <w:rsid w:val="001D5790"/>
    <w:rsid w:val="001E2D4F"/>
    <w:rsid w:val="001E6262"/>
    <w:rsid w:val="001E6E7E"/>
    <w:rsid w:val="001F0C5C"/>
    <w:rsid w:val="001F52E9"/>
    <w:rsid w:val="001F5726"/>
    <w:rsid w:val="001F5CB7"/>
    <w:rsid w:val="001F7A31"/>
    <w:rsid w:val="00203A60"/>
    <w:rsid w:val="00206D99"/>
    <w:rsid w:val="00210C59"/>
    <w:rsid w:val="002120C7"/>
    <w:rsid w:val="00212301"/>
    <w:rsid w:val="00212709"/>
    <w:rsid w:val="002168CE"/>
    <w:rsid w:val="0022222A"/>
    <w:rsid w:val="00227010"/>
    <w:rsid w:val="0023090F"/>
    <w:rsid w:val="002315BC"/>
    <w:rsid w:val="0023187D"/>
    <w:rsid w:val="0024339F"/>
    <w:rsid w:val="00243C0E"/>
    <w:rsid w:val="0024654F"/>
    <w:rsid w:val="00250FE8"/>
    <w:rsid w:val="00254BD8"/>
    <w:rsid w:val="0025610F"/>
    <w:rsid w:val="0025758C"/>
    <w:rsid w:val="00260D64"/>
    <w:rsid w:val="00263A8D"/>
    <w:rsid w:val="002703EB"/>
    <w:rsid w:val="0027417B"/>
    <w:rsid w:val="00296F03"/>
    <w:rsid w:val="002A167A"/>
    <w:rsid w:val="002B4BFB"/>
    <w:rsid w:val="002B57A3"/>
    <w:rsid w:val="002B5F43"/>
    <w:rsid w:val="002C168D"/>
    <w:rsid w:val="002C2F24"/>
    <w:rsid w:val="002C4143"/>
    <w:rsid w:val="002C5815"/>
    <w:rsid w:val="002D393D"/>
    <w:rsid w:val="002D65CA"/>
    <w:rsid w:val="002E135B"/>
    <w:rsid w:val="002E2EA4"/>
    <w:rsid w:val="002E78E1"/>
    <w:rsid w:val="002F5A7C"/>
    <w:rsid w:val="00302F75"/>
    <w:rsid w:val="00311A06"/>
    <w:rsid w:val="00311AD9"/>
    <w:rsid w:val="00325DCF"/>
    <w:rsid w:val="0033212E"/>
    <w:rsid w:val="0033487E"/>
    <w:rsid w:val="00334FB6"/>
    <w:rsid w:val="0035553F"/>
    <w:rsid w:val="00357C18"/>
    <w:rsid w:val="00360444"/>
    <w:rsid w:val="00361D60"/>
    <w:rsid w:val="00363743"/>
    <w:rsid w:val="003655E1"/>
    <w:rsid w:val="00372413"/>
    <w:rsid w:val="00383A6E"/>
    <w:rsid w:val="003923D0"/>
    <w:rsid w:val="003929C8"/>
    <w:rsid w:val="003943F2"/>
    <w:rsid w:val="0039476C"/>
    <w:rsid w:val="003974F7"/>
    <w:rsid w:val="00397CD8"/>
    <w:rsid w:val="003A0341"/>
    <w:rsid w:val="003B21CC"/>
    <w:rsid w:val="003B3ADD"/>
    <w:rsid w:val="003B4B95"/>
    <w:rsid w:val="003C1606"/>
    <w:rsid w:val="003C224B"/>
    <w:rsid w:val="003C3B27"/>
    <w:rsid w:val="003C4CC5"/>
    <w:rsid w:val="003C522E"/>
    <w:rsid w:val="003D0397"/>
    <w:rsid w:val="003D1056"/>
    <w:rsid w:val="003D1AA6"/>
    <w:rsid w:val="003D26EF"/>
    <w:rsid w:val="003D3434"/>
    <w:rsid w:val="003D5DBC"/>
    <w:rsid w:val="003E1A99"/>
    <w:rsid w:val="003E56A3"/>
    <w:rsid w:val="003E62CF"/>
    <w:rsid w:val="003E6375"/>
    <w:rsid w:val="003E6446"/>
    <w:rsid w:val="003F19DA"/>
    <w:rsid w:val="003F272A"/>
    <w:rsid w:val="003F677A"/>
    <w:rsid w:val="00401759"/>
    <w:rsid w:val="00410624"/>
    <w:rsid w:val="00417313"/>
    <w:rsid w:val="00424637"/>
    <w:rsid w:val="0043021B"/>
    <w:rsid w:val="00434125"/>
    <w:rsid w:val="00437231"/>
    <w:rsid w:val="00470965"/>
    <w:rsid w:val="00476371"/>
    <w:rsid w:val="00480963"/>
    <w:rsid w:val="00481EB3"/>
    <w:rsid w:val="004854D6"/>
    <w:rsid w:val="00492BD0"/>
    <w:rsid w:val="00494A54"/>
    <w:rsid w:val="00496045"/>
    <w:rsid w:val="004967F2"/>
    <w:rsid w:val="004978A2"/>
    <w:rsid w:val="004A4B5D"/>
    <w:rsid w:val="004A63B3"/>
    <w:rsid w:val="004B2DF6"/>
    <w:rsid w:val="004B5964"/>
    <w:rsid w:val="004C1372"/>
    <w:rsid w:val="004C364C"/>
    <w:rsid w:val="004D2235"/>
    <w:rsid w:val="004D2741"/>
    <w:rsid w:val="004D3D26"/>
    <w:rsid w:val="004E2411"/>
    <w:rsid w:val="004E7C05"/>
    <w:rsid w:val="004F292C"/>
    <w:rsid w:val="004F331A"/>
    <w:rsid w:val="004F5368"/>
    <w:rsid w:val="005017FF"/>
    <w:rsid w:val="00502985"/>
    <w:rsid w:val="00505B91"/>
    <w:rsid w:val="0050603D"/>
    <w:rsid w:val="0051088B"/>
    <w:rsid w:val="00511D88"/>
    <w:rsid w:val="00513466"/>
    <w:rsid w:val="00513ACE"/>
    <w:rsid w:val="00521BDE"/>
    <w:rsid w:val="00521EC5"/>
    <w:rsid w:val="0052219F"/>
    <w:rsid w:val="00527AAF"/>
    <w:rsid w:val="0053177E"/>
    <w:rsid w:val="005408E0"/>
    <w:rsid w:val="00541D35"/>
    <w:rsid w:val="00545495"/>
    <w:rsid w:val="00547B52"/>
    <w:rsid w:val="00550689"/>
    <w:rsid w:val="00551A5B"/>
    <w:rsid w:val="00555944"/>
    <w:rsid w:val="00563BEF"/>
    <w:rsid w:val="00566197"/>
    <w:rsid w:val="005672A1"/>
    <w:rsid w:val="0057102D"/>
    <w:rsid w:val="005800B4"/>
    <w:rsid w:val="00581BE9"/>
    <w:rsid w:val="00583A33"/>
    <w:rsid w:val="00585DBC"/>
    <w:rsid w:val="005925E9"/>
    <w:rsid w:val="0059329D"/>
    <w:rsid w:val="00596E2E"/>
    <w:rsid w:val="005A12ED"/>
    <w:rsid w:val="005A13C5"/>
    <w:rsid w:val="005A188F"/>
    <w:rsid w:val="005A311F"/>
    <w:rsid w:val="005A5156"/>
    <w:rsid w:val="005C0915"/>
    <w:rsid w:val="005E0D95"/>
    <w:rsid w:val="005E136B"/>
    <w:rsid w:val="005F3CC6"/>
    <w:rsid w:val="005F5660"/>
    <w:rsid w:val="005F5C2F"/>
    <w:rsid w:val="005F7D94"/>
    <w:rsid w:val="00600329"/>
    <w:rsid w:val="00604582"/>
    <w:rsid w:val="00606F68"/>
    <w:rsid w:val="0061018A"/>
    <w:rsid w:val="0061301C"/>
    <w:rsid w:val="00613639"/>
    <w:rsid w:val="00615E9A"/>
    <w:rsid w:val="00625B08"/>
    <w:rsid w:val="00626D79"/>
    <w:rsid w:val="006356F0"/>
    <w:rsid w:val="00653BB5"/>
    <w:rsid w:val="00654C55"/>
    <w:rsid w:val="00655D59"/>
    <w:rsid w:val="00661989"/>
    <w:rsid w:val="00661BC1"/>
    <w:rsid w:val="0066590F"/>
    <w:rsid w:val="00672F47"/>
    <w:rsid w:val="0067303D"/>
    <w:rsid w:val="006750A9"/>
    <w:rsid w:val="00676347"/>
    <w:rsid w:val="00680D10"/>
    <w:rsid w:val="0068122B"/>
    <w:rsid w:val="00683392"/>
    <w:rsid w:val="006954E9"/>
    <w:rsid w:val="006958A2"/>
    <w:rsid w:val="006A0B58"/>
    <w:rsid w:val="006A6CFF"/>
    <w:rsid w:val="006B3472"/>
    <w:rsid w:val="006C0E51"/>
    <w:rsid w:val="006C29D2"/>
    <w:rsid w:val="006D1E1E"/>
    <w:rsid w:val="006D2AC4"/>
    <w:rsid w:val="006D5A7F"/>
    <w:rsid w:val="006D7D60"/>
    <w:rsid w:val="006E46FD"/>
    <w:rsid w:val="006F1615"/>
    <w:rsid w:val="006F57F6"/>
    <w:rsid w:val="006F5829"/>
    <w:rsid w:val="00704051"/>
    <w:rsid w:val="00704D73"/>
    <w:rsid w:val="00706201"/>
    <w:rsid w:val="00707F82"/>
    <w:rsid w:val="007111E1"/>
    <w:rsid w:val="0071174D"/>
    <w:rsid w:val="00714CF0"/>
    <w:rsid w:val="00721576"/>
    <w:rsid w:val="00722365"/>
    <w:rsid w:val="0073393B"/>
    <w:rsid w:val="0074418D"/>
    <w:rsid w:val="007503F3"/>
    <w:rsid w:val="0075298A"/>
    <w:rsid w:val="00753A43"/>
    <w:rsid w:val="00753DD8"/>
    <w:rsid w:val="00754744"/>
    <w:rsid w:val="0075588A"/>
    <w:rsid w:val="00756531"/>
    <w:rsid w:val="00757AA6"/>
    <w:rsid w:val="00765744"/>
    <w:rsid w:val="007735B2"/>
    <w:rsid w:val="007745F2"/>
    <w:rsid w:val="007774C0"/>
    <w:rsid w:val="00781F74"/>
    <w:rsid w:val="00783455"/>
    <w:rsid w:val="0078460F"/>
    <w:rsid w:val="00784B80"/>
    <w:rsid w:val="00786E4C"/>
    <w:rsid w:val="00793819"/>
    <w:rsid w:val="00793AD0"/>
    <w:rsid w:val="0079430B"/>
    <w:rsid w:val="007949DA"/>
    <w:rsid w:val="007A2DF6"/>
    <w:rsid w:val="007A3B54"/>
    <w:rsid w:val="007A5836"/>
    <w:rsid w:val="007C010A"/>
    <w:rsid w:val="007C1D7A"/>
    <w:rsid w:val="007C284E"/>
    <w:rsid w:val="007C3AC6"/>
    <w:rsid w:val="007D2181"/>
    <w:rsid w:val="007D31DC"/>
    <w:rsid w:val="007D5E1B"/>
    <w:rsid w:val="007E4836"/>
    <w:rsid w:val="007E6244"/>
    <w:rsid w:val="007F5DF4"/>
    <w:rsid w:val="007F67BC"/>
    <w:rsid w:val="00801E49"/>
    <w:rsid w:val="00807B61"/>
    <w:rsid w:val="00810B2D"/>
    <w:rsid w:val="00817CE4"/>
    <w:rsid w:val="00817E6E"/>
    <w:rsid w:val="00824502"/>
    <w:rsid w:val="00824FF9"/>
    <w:rsid w:val="008253E6"/>
    <w:rsid w:val="00826396"/>
    <w:rsid w:val="00826585"/>
    <w:rsid w:val="008369BC"/>
    <w:rsid w:val="00843984"/>
    <w:rsid w:val="008442F3"/>
    <w:rsid w:val="008502BF"/>
    <w:rsid w:val="00853A77"/>
    <w:rsid w:val="00853C02"/>
    <w:rsid w:val="00853EF4"/>
    <w:rsid w:val="008546A7"/>
    <w:rsid w:val="00857F18"/>
    <w:rsid w:val="00863BEC"/>
    <w:rsid w:val="00871CCF"/>
    <w:rsid w:val="008803F8"/>
    <w:rsid w:val="00885D8E"/>
    <w:rsid w:val="008904A7"/>
    <w:rsid w:val="00892635"/>
    <w:rsid w:val="00896FB1"/>
    <w:rsid w:val="00897274"/>
    <w:rsid w:val="008A625C"/>
    <w:rsid w:val="008B0530"/>
    <w:rsid w:val="008B0C46"/>
    <w:rsid w:val="008B2B89"/>
    <w:rsid w:val="008B48CF"/>
    <w:rsid w:val="008B7799"/>
    <w:rsid w:val="008C24FF"/>
    <w:rsid w:val="008C279C"/>
    <w:rsid w:val="008C7D4C"/>
    <w:rsid w:val="008E08CC"/>
    <w:rsid w:val="008E18B2"/>
    <w:rsid w:val="008E1FFB"/>
    <w:rsid w:val="008F0126"/>
    <w:rsid w:val="008F179A"/>
    <w:rsid w:val="008F2035"/>
    <w:rsid w:val="009004DE"/>
    <w:rsid w:val="009076AA"/>
    <w:rsid w:val="00910DF9"/>
    <w:rsid w:val="0091297C"/>
    <w:rsid w:val="009159DC"/>
    <w:rsid w:val="00916950"/>
    <w:rsid w:val="00921B7D"/>
    <w:rsid w:val="009231CB"/>
    <w:rsid w:val="00930134"/>
    <w:rsid w:val="009347C3"/>
    <w:rsid w:val="00936E5D"/>
    <w:rsid w:val="00937574"/>
    <w:rsid w:val="00943DDB"/>
    <w:rsid w:val="00945C7E"/>
    <w:rsid w:val="00947112"/>
    <w:rsid w:val="00950B6F"/>
    <w:rsid w:val="00951385"/>
    <w:rsid w:val="009524D8"/>
    <w:rsid w:val="00952726"/>
    <w:rsid w:val="00955586"/>
    <w:rsid w:val="00965930"/>
    <w:rsid w:val="009704A1"/>
    <w:rsid w:val="00971391"/>
    <w:rsid w:val="0097381F"/>
    <w:rsid w:val="00977825"/>
    <w:rsid w:val="0099403A"/>
    <w:rsid w:val="00994B6B"/>
    <w:rsid w:val="009A41BA"/>
    <w:rsid w:val="009A5A6F"/>
    <w:rsid w:val="009A745D"/>
    <w:rsid w:val="009B2A67"/>
    <w:rsid w:val="009B5938"/>
    <w:rsid w:val="009C60CA"/>
    <w:rsid w:val="009C7879"/>
    <w:rsid w:val="009D1BF1"/>
    <w:rsid w:val="009E5C35"/>
    <w:rsid w:val="009E693A"/>
    <w:rsid w:val="009E7AEE"/>
    <w:rsid w:val="009F1561"/>
    <w:rsid w:val="009F278F"/>
    <w:rsid w:val="009F2D78"/>
    <w:rsid w:val="009F3268"/>
    <w:rsid w:val="009F3CAB"/>
    <w:rsid w:val="009F7B2E"/>
    <w:rsid w:val="00A069B8"/>
    <w:rsid w:val="00A06E2C"/>
    <w:rsid w:val="00A15FEF"/>
    <w:rsid w:val="00A21F54"/>
    <w:rsid w:val="00A23B53"/>
    <w:rsid w:val="00A2601D"/>
    <w:rsid w:val="00A262E8"/>
    <w:rsid w:val="00A30F7D"/>
    <w:rsid w:val="00A36576"/>
    <w:rsid w:val="00A4495B"/>
    <w:rsid w:val="00A44CDB"/>
    <w:rsid w:val="00A5004B"/>
    <w:rsid w:val="00A50F76"/>
    <w:rsid w:val="00A56264"/>
    <w:rsid w:val="00A63C1E"/>
    <w:rsid w:val="00A71B2F"/>
    <w:rsid w:val="00A7408F"/>
    <w:rsid w:val="00A741D6"/>
    <w:rsid w:val="00A75246"/>
    <w:rsid w:val="00A756AA"/>
    <w:rsid w:val="00A76A64"/>
    <w:rsid w:val="00A8123E"/>
    <w:rsid w:val="00A85A73"/>
    <w:rsid w:val="00A92012"/>
    <w:rsid w:val="00A97808"/>
    <w:rsid w:val="00A97BD7"/>
    <w:rsid w:val="00AA054F"/>
    <w:rsid w:val="00AA2062"/>
    <w:rsid w:val="00AA3786"/>
    <w:rsid w:val="00AA43EB"/>
    <w:rsid w:val="00AB013D"/>
    <w:rsid w:val="00AC0EB5"/>
    <w:rsid w:val="00AD450E"/>
    <w:rsid w:val="00AD520D"/>
    <w:rsid w:val="00AD66B3"/>
    <w:rsid w:val="00AD7004"/>
    <w:rsid w:val="00AE3775"/>
    <w:rsid w:val="00AE7816"/>
    <w:rsid w:val="00AF0FDA"/>
    <w:rsid w:val="00AF533E"/>
    <w:rsid w:val="00AF5356"/>
    <w:rsid w:val="00AF5BEA"/>
    <w:rsid w:val="00B06089"/>
    <w:rsid w:val="00B103B0"/>
    <w:rsid w:val="00B16DAE"/>
    <w:rsid w:val="00B22B0D"/>
    <w:rsid w:val="00B22F46"/>
    <w:rsid w:val="00B301E2"/>
    <w:rsid w:val="00B30E39"/>
    <w:rsid w:val="00B32314"/>
    <w:rsid w:val="00B32FA6"/>
    <w:rsid w:val="00B3525E"/>
    <w:rsid w:val="00B42ABD"/>
    <w:rsid w:val="00B42F0D"/>
    <w:rsid w:val="00B43950"/>
    <w:rsid w:val="00B520C7"/>
    <w:rsid w:val="00B55EB7"/>
    <w:rsid w:val="00B56A00"/>
    <w:rsid w:val="00B57C1E"/>
    <w:rsid w:val="00B60B97"/>
    <w:rsid w:val="00B628EE"/>
    <w:rsid w:val="00B755F2"/>
    <w:rsid w:val="00B77081"/>
    <w:rsid w:val="00B804F4"/>
    <w:rsid w:val="00B81F89"/>
    <w:rsid w:val="00B83664"/>
    <w:rsid w:val="00B8392E"/>
    <w:rsid w:val="00B84668"/>
    <w:rsid w:val="00B8559E"/>
    <w:rsid w:val="00B91A93"/>
    <w:rsid w:val="00B97681"/>
    <w:rsid w:val="00BB0A6C"/>
    <w:rsid w:val="00BB2F77"/>
    <w:rsid w:val="00BB58C3"/>
    <w:rsid w:val="00BB6CCE"/>
    <w:rsid w:val="00BB73C6"/>
    <w:rsid w:val="00BC2959"/>
    <w:rsid w:val="00BC7D7F"/>
    <w:rsid w:val="00BD5C4A"/>
    <w:rsid w:val="00BE0396"/>
    <w:rsid w:val="00BE4886"/>
    <w:rsid w:val="00BE688B"/>
    <w:rsid w:val="00BE6AD5"/>
    <w:rsid w:val="00BF0C4C"/>
    <w:rsid w:val="00C0042E"/>
    <w:rsid w:val="00C06336"/>
    <w:rsid w:val="00C104CA"/>
    <w:rsid w:val="00C1080A"/>
    <w:rsid w:val="00C152D2"/>
    <w:rsid w:val="00C173BF"/>
    <w:rsid w:val="00C2007C"/>
    <w:rsid w:val="00C320B7"/>
    <w:rsid w:val="00C34AF1"/>
    <w:rsid w:val="00C37C08"/>
    <w:rsid w:val="00C405F3"/>
    <w:rsid w:val="00C42735"/>
    <w:rsid w:val="00C4443D"/>
    <w:rsid w:val="00C47DAB"/>
    <w:rsid w:val="00C60C32"/>
    <w:rsid w:val="00C61902"/>
    <w:rsid w:val="00C70471"/>
    <w:rsid w:val="00C72C80"/>
    <w:rsid w:val="00C742D4"/>
    <w:rsid w:val="00C751EB"/>
    <w:rsid w:val="00C8469E"/>
    <w:rsid w:val="00C86748"/>
    <w:rsid w:val="00C87B68"/>
    <w:rsid w:val="00C9138E"/>
    <w:rsid w:val="00C92FA9"/>
    <w:rsid w:val="00C94D02"/>
    <w:rsid w:val="00CA2377"/>
    <w:rsid w:val="00CA5ABE"/>
    <w:rsid w:val="00CC01F1"/>
    <w:rsid w:val="00CC56B8"/>
    <w:rsid w:val="00CC6CE7"/>
    <w:rsid w:val="00CD0784"/>
    <w:rsid w:val="00CD387B"/>
    <w:rsid w:val="00CD7CB0"/>
    <w:rsid w:val="00CE1B96"/>
    <w:rsid w:val="00CE4610"/>
    <w:rsid w:val="00CE5634"/>
    <w:rsid w:val="00CF20B1"/>
    <w:rsid w:val="00CF302F"/>
    <w:rsid w:val="00CF4737"/>
    <w:rsid w:val="00CF50FC"/>
    <w:rsid w:val="00D073D5"/>
    <w:rsid w:val="00D10979"/>
    <w:rsid w:val="00D14567"/>
    <w:rsid w:val="00D15738"/>
    <w:rsid w:val="00D27570"/>
    <w:rsid w:val="00D35BAC"/>
    <w:rsid w:val="00D42519"/>
    <w:rsid w:val="00D445BA"/>
    <w:rsid w:val="00D45EC5"/>
    <w:rsid w:val="00D535BF"/>
    <w:rsid w:val="00D54B4F"/>
    <w:rsid w:val="00D602B2"/>
    <w:rsid w:val="00D64D53"/>
    <w:rsid w:val="00D74D1E"/>
    <w:rsid w:val="00D82C9A"/>
    <w:rsid w:val="00D8668A"/>
    <w:rsid w:val="00D9053D"/>
    <w:rsid w:val="00D9106B"/>
    <w:rsid w:val="00D9211E"/>
    <w:rsid w:val="00D94DB4"/>
    <w:rsid w:val="00D95DB7"/>
    <w:rsid w:val="00D9684C"/>
    <w:rsid w:val="00D97074"/>
    <w:rsid w:val="00DB0068"/>
    <w:rsid w:val="00DB225C"/>
    <w:rsid w:val="00DB55BD"/>
    <w:rsid w:val="00DC15A8"/>
    <w:rsid w:val="00DC202D"/>
    <w:rsid w:val="00DC4715"/>
    <w:rsid w:val="00DD187B"/>
    <w:rsid w:val="00DD308F"/>
    <w:rsid w:val="00DE38FD"/>
    <w:rsid w:val="00DF1FC6"/>
    <w:rsid w:val="00E14B18"/>
    <w:rsid w:val="00E1785C"/>
    <w:rsid w:val="00E336E5"/>
    <w:rsid w:val="00E360C8"/>
    <w:rsid w:val="00E404B5"/>
    <w:rsid w:val="00E42B65"/>
    <w:rsid w:val="00E42C3D"/>
    <w:rsid w:val="00E44718"/>
    <w:rsid w:val="00E447E1"/>
    <w:rsid w:val="00E4545D"/>
    <w:rsid w:val="00E4604E"/>
    <w:rsid w:val="00E4728B"/>
    <w:rsid w:val="00E4735E"/>
    <w:rsid w:val="00E550BE"/>
    <w:rsid w:val="00E6057E"/>
    <w:rsid w:val="00E61C97"/>
    <w:rsid w:val="00E711A6"/>
    <w:rsid w:val="00E811E9"/>
    <w:rsid w:val="00E86EB9"/>
    <w:rsid w:val="00E92E6A"/>
    <w:rsid w:val="00E93D02"/>
    <w:rsid w:val="00E9477A"/>
    <w:rsid w:val="00E975DA"/>
    <w:rsid w:val="00EB0A07"/>
    <w:rsid w:val="00EB0F71"/>
    <w:rsid w:val="00ED2032"/>
    <w:rsid w:val="00ED24E3"/>
    <w:rsid w:val="00ED3175"/>
    <w:rsid w:val="00ED57D2"/>
    <w:rsid w:val="00ED69E8"/>
    <w:rsid w:val="00EE3FAB"/>
    <w:rsid w:val="00EE5AC9"/>
    <w:rsid w:val="00EF213C"/>
    <w:rsid w:val="00EF2C1D"/>
    <w:rsid w:val="00EF5397"/>
    <w:rsid w:val="00F047EB"/>
    <w:rsid w:val="00F12E14"/>
    <w:rsid w:val="00F13A39"/>
    <w:rsid w:val="00F1650A"/>
    <w:rsid w:val="00F22344"/>
    <w:rsid w:val="00F24444"/>
    <w:rsid w:val="00F25D2D"/>
    <w:rsid w:val="00F26642"/>
    <w:rsid w:val="00F2675D"/>
    <w:rsid w:val="00F26C4C"/>
    <w:rsid w:val="00F2798E"/>
    <w:rsid w:val="00F3253C"/>
    <w:rsid w:val="00F33968"/>
    <w:rsid w:val="00F3572B"/>
    <w:rsid w:val="00F458DF"/>
    <w:rsid w:val="00F567EA"/>
    <w:rsid w:val="00F5725A"/>
    <w:rsid w:val="00F6082D"/>
    <w:rsid w:val="00F60AC0"/>
    <w:rsid w:val="00F62F14"/>
    <w:rsid w:val="00F64A2A"/>
    <w:rsid w:val="00F65E4C"/>
    <w:rsid w:val="00F7285A"/>
    <w:rsid w:val="00F72B88"/>
    <w:rsid w:val="00F72BD0"/>
    <w:rsid w:val="00F74349"/>
    <w:rsid w:val="00F768CE"/>
    <w:rsid w:val="00F80008"/>
    <w:rsid w:val="00F81DB1"/>
    <w:rsid w:val="00F85722"/>
    <w:rsid w:val="00F95C6A"/>
    <w:rsid w:val="00F964FB"/>
    <w:rsid w:val="00F96568"/>
    <w:rsid w:val="00F96B6B"/>
    <w:rsid w:val="00FA1CA2"/>
    <w:rsid w:val="00FA21F0"/>
    <w:rsid w:val="00FA5539"/>
    <w:rsid w:val="00FA6495"/>
    <w:rsid w:val="00FA6511"/>
    <w:rsid w:val="00FA6974"/>
    <w:rsid w:val="00FB00DA"/>
    <w:rsid w:val="00FB04F1"/>
    <w:rsid w:val="00FB1BF0"/>
    <w:rsid w:val="00FC495F"/>
    <w:rsid w:val="00FC5CB4"/>
    <w:rsid w:val="00FC61F2"/>
    <w:rsid w:val="00FC6CD1"/>
    <w:rsid w:val="00FC796F"/>
    <w:rsid w:val="00FD2AB3"/>
    <w:rsid w:val="00FF58DA"/>
    <w:rsid w:val="00FF5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54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D26"/>
    <w:rPr>
      <w:sz w:val="24"/>
    </w:rPr>
  </w:style>
  <w:style w:type="paragraph" w:styleId="Heading1">
    <w:name w:val="heading 1"/>
    <w:basedOn w:val="Normal"/>
    <w:next w:val="Normal"/>
    <w:qFormat/>
    <w:pPr>
      <w:keepNext/>
      <w:tabs>
        <w:tab w:val="left" w:pos="-1800"/>
        <w:tab w:val="left" w:pos="-1440"/>
        <w:tab w:val="left" w:pos="-720"/>
        <w:tab w:val="left" w:pos="720"/>
        <w:tab w:val="left" w:pos="1440"/>
        <w:tab w:val="left" w:pos="2160"/>
        <w:tab w:val="left" w:pos="2880"/>
        <w:tab w:val="left" w:pos="3600"/>
        <w:tab w:val="left" w:pos="4320"/>
        <w:tab w:val="left" w:pos="5040"/>
        <w:tab w:val="left" w:pos="6120"/>
        <w:tab w:val="left" w:pos="6480"/>
        <w:tab w:val="left" w:pos="7200"/>
        <w:tab w:val="left" w:pos="7920"/>
        <w:tab w:val="left" w:pos="8640"/>
        <w:tab w:val="left" w:pos="9360"/>
        <w:tab w:val="left" w:pos="10080"/>
        <w:tab w:val="left" w:pos="10800"/>
      </w:tabs>
      <w:outlineLvl w:val="0"/>
    </w:pPr>
    <w:rPr>
      <w:rFonts w:ascii="CG Times (W1)" w:hAnsi="CG Times (W1)"/>
      <w:b/>
    </w:rPr>
  </w:style>
  <w:style w:type="paragraph" w:styleId="Heading2">
    <w:name w:val="heading 2"/>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6120"/>
        <w:tab w:val="left" w:pos="6480"/>
        <w:tab w:val="left" w:pos="7200"/>
        <w:tab w:val="left" w:pos="7920"/>
        <w:tab w:val="left" w:pos="8640"/>
        <w:tab w:val="left" w:pos="9360"/>
        <w:tab w:val="left" w:pos="10080"/>
        <w:tab w:val="left" w:pos="10800"/>
      </w:tabs>
      <w:outlineLvl w:val="1"/>
    </w:pPr>
    <w:rPr>
      <w:rFonts w:ascii="CG Times (W1)" w:hAnsi="CG Times (W1)"/>
      <w:b/>
      <w:sz w:val="16"/>
    </w:rPr>
  </w:style>
  <w:style w:type="paragraph" w:styleId="Heading3">
    <w:name w:val="heading 3"/>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2"/>
    </w:pPr>
    <w:rPr>
      <w:rFonts w:ascii="CG Times (W1)" w:hAnsi="CG Times (W1)"/>
      <w:b/>
      <w:sz w:val="18"/>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pBdr>
        <w:top w:val="single" w:sz="12" w:space="1" w:color="auto"/>
      </w:pBdr>
      <w:jc w:val="center"/>
      <w:outlineLvl w:val="4"/>
    </w:pPr>
    <w:rPr>
      <w:b/>
    </w:rPr>
  </w:style>
  <w:style w:type="paragraph" w:styleId="Heading6">
    <w:name w:val="heading 6"/>
    <w:basedOn w:val="Normal"/>
    <w:next w:val="Normal"/>
    <w:qFormat/>
    <w:pPr>
      <w:keepNext/>
      <w:pBdr>
        <w:top w:val="single" w:sz="12" w:space="1" w:color="auto"/>
        <w:bottom w:val="single" w:sz="12" w:space="1" w:color="auto"/>
      </w:pBdr>
      <w:jc w:val="center"/>
      <w:outlineLvl w:val="5"/>
    </w:pPr>
    <w:rPr>
      <w:b/>
    </w:rPr>
  </w:style>
  <w:style w:type="paragraph" w:styleId="Heading7">
    <w:name w:val="heading 7"/>
    <w:basedOn w:val="Normal"/>
    <w:next w:val="Normal"/>
    <w:qFormat/>
    <w:pPr>
      <w:keepNext/>
      <w:tabs>
        <w:tab w:val="left" w:pos="432"/>
      </w:tabs>
      <w:jc w:val="both"/>
      <w:outlineLvl w:val="6"/>
    </w:pPr>
    <w:rPr>
      <w:b/>
      <w:sz w:val="20"/>
    </w:rPr>
  </w:style>
  <w:style w:type="paragraph" w:styleId="Heading8">
    <w:name w:val="heading 8"/>
    <w:basedOn w:val="Normal"/>
    <w:next w:val="Normal"/>
    <w:qFormat/>
    <w:pPr>
      <w:keepNext/>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tabs>
        <w:tab w:val="left" w:pos="0"/>
      </w:tabs>
      <w:spacing w:line="240" w:lineRule="atLeast"/>
    </w:pPr>
    <w:rPr>
      <w:sz w:val="20"/>
    </w:rPr>
  </w:style>
  <w:style w:type="paragraph" w:styleId="Title">
    <w:name w:val="Title"/>
    <w:basedOn w:val="Normal"/>
    <w:qFormat/>
    <w:pPr>
      <w:tabs>
        <w:tab w:val="left" w:pos="0"/>
      </w:tabs>
      <w:spacing w:after="960" w:line="240" w:lineRule="atLeast"/>
      <w:jc w:val="center"/>
    </w:pPr>
    <w:rPr>
      <w:rFonts w:ascii="Arial Black" w:hAnsi="Arial Black"/>
      <w:sz w:val="48"/>
    </w:rPr>
  </w:style>
  <w:style w:type="paragraph" w:styleId="BodyTextIndent2">
    <w:name w:val="Body Text Indent 2"/>
    <w:basedOn w:val="Normal"/>
    <w:pPr>
      <w:ind w:left="1530" w:hanging="810"/>
    </w:pPr>
    <w:rPr>
      <w:b/>
    </w:rPr>
  </w:style>
  <w:style w:type="paragraph" w:styleId="BodyTextIndent3">
    <w:name w:val="Body Text Indent 3"/>
    <w:basedOn w:val="Normal"/>
    <w:pPr>
      <w:ind w:left="1440" w:hanging="720"/>
    </w:pPr>
    <w:rPr>
      <w:b/>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color w:val="000000"/>
    </w:rPr>
  </w:style>
  <w:style w:type="paragraph" w:styleId="BodyText">
    <w:name w:val="Body Text"/>
    <w:aliases w:val="Body Text-T"/>
    <w:basedOn w:val="Normal"/>
    <w:rPr>
      <w:b/>
      <w:color w:val="000000"/>
    </w:rPr>
  </w:style>
  <w:style w:type="paragraph" w:styleId="Caption">
    <w:name w:val="caption"/>
    <w:basedOn w:val="Normal"/>
    <w:next w:val="Normal"/>
    <w:qFormat/>
    <w:pPr>
      <w:jc w:val="both"/>
    </w:pPr>
    <w:rPr>
      <w:b/>
    </w:rPr>
  </w:style>
  <w:style w:type="paragraph" w:styleId="BodyText2">
    <w:name w:val="Body Text 2"/>
    <w:basedOn w:val="Normal"/>
    <w:pPr>
      <w:jc w:val="both"/>
    </w:pPr>
  </w:style>
  <w:style w:type="paragraph" w:styleId="Subtitle">
    <w:name w:val="Subtitle"/>
    <w:basedOn w:val="Normal"/>
    <w:qFormat/>
    <w:pPr>
      <w:jc w:val="center"/>
    </w:pPr>
    <w:rPr>
      <w:b/>
    </w:rPr>
  </w:style>
  <w:style w:type="paragraph" w:customStyle="1" w:styleId="ConvertStyle2">
    <w:name w:val="ConvertStyle2"/>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3">
    <w:name w:val="ConvertStyle3"/>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4">
    <w:name w:val="ConvertStyle4"/>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5">
    <w:name w:val="ConvertStyle5"/>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6">
    <w:name w:val="ConvertStyle6"/>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7">
    <w:name w:val="ConvertStyle7"/>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8">
    <w:name w:val="ConvertStyle8"/>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9">
    <w:name w:val="ConvertStyle9"/>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0">
    <w:name w:val="ConvertStyle10"/>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1">
    <w:name w:val="ConvertStyle11"/>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2">
    <w:name w:val="ConvertStyle12"/>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3">
    <w:name w:val="ConvertStyle13"/>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4">
    <w:name w:val="ConvertStyle14"/>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5">
    <w:name w:val="ConvertStyle15"/>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6">
    <w:name w:val="ConvertStyle16"/>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7">
    <w:name w:val="ConvertStyle17"/>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8">
    <w:name w:val="ConvertStyle18"/>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9">
    <w:name w:val="ConvertStyle19"/>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20">
    <w:name w:val="ConvertStyle20"/>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21">
    <w:name w:val="ConvertStyle21"/>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
    <w:name w:val="ConvertStyle1"/>
    <w:basedOn w:val="Normal"/>
    <w:next w:val="Footer"/>
    <w:pPr>
      <w:tabs>
        <w:tab w:val="left" w:pos="720"/>
        <w:tab w:val="left" w:pos="1440"/>
        <w:tab w:val="left" w:pos="2160"/>
        <w:tab w:val="left" w:pos="2880"/>
        <w:tab w:val="right" w:pos="7194"/>
        <w:tab w:val="right" w:pos="9354"/>
      </w:tabs>
      <w:overflowPunct w:val="0"/>
      <w:autoSpaceDE w:val="0"/>
      <w:autoSpaceDN w:val="0"/>
      <w:adjustRightInd w:val="0"/>
      <w:ind w:right="288"/>
      <w:jc w:val="both"/>
      <w:textAlignment w:val="baseline"/>
    </w:pPr>
    <w:rPr>
      <w:rFonts w:ascii="Courier New" w:hAnsi="Courier New"/>
    </w:r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uiPriority w:val="99"/>
    <w:pPr>
      <w:spacing w:before="100" w:after="100"/>
    </w:pPr>
    <w:rPr>
      <w:color w:val="000000"/>
    </w:rPr>
  </w:style>
  <w:style w:type="paragraph" w:styleId="BodyText3">
    <w:name w:val="Body Text 3"/>
    <w:basedOn w:val="Normal"/>
    <w:pPr>
      <w:autoSpaceDE w:val="0"/>
      <w:autoSpaceDN w:val="0"/>
      <w:adjustRightInd w:val="0"/>
      <w:ind w:right="758"/>
      <w:jc w:val="both"/>
    </w:pPr>
  </w:style>
  <w:style w:type="character" w:styleId="Hyperlink">
    <w:name w:val="Hyperlink"/>
    <w:rPr>
      <w:color w:val="0000FF"/>
      <w:u w:val="single"/>
    </w:rPr>
  </w:style>
  <w:style w:type="paragraph" w:styleId="BlockText">
    <w:name w:val="Block Text"/>
    <w:basedOn w:val="Normal"/>
    <w:pPr>
      <w:autoSpaceDE w:val="0"/>
      <w:autoSpaceDN w:val="0"/>
      <w:adjustRightInd w:val="0"/>
      <w:ind w:left="720" w:right="758"/>
      <w:jc w:val="both"/>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customStyle="1" w:styleId="NormalWeb7">
    <w:name w:val="Normal (Web)7"/>
    <w:basedOn w:val="Normal"/>
    <w:pPr>
      <w:spacing w:after="216"/>
    </w:pPr>
    <w:rPr>
      <w:sz w:val="23"/>
      <w:szCs w:val="23"/>
    </w:rPr>
  </w:style>
  <w:style w:type="character" w:styleId="Strong">
    <w:name w:val="Strong"/>
    <w:qFormat/>
    <w:rPr>
      <w:b/>
      <w:bCs/>
    </w:rPr>
  </w:style>
  <w:style w:type="character" w:customStyle="1" w:styleId="normal1">
    <w:name w:val="normal1"/>
    <w:rPr>
      <w:rFonts w:ascii="Tahoma" w:hAnsi="Tahoma" w:cs="Tahoma" w:hint="default"/>
      <w:b w:val="0"/>
      <w:bCs w:val="0"/>
      <w:sz w:val="17"/>
      <w:szCs w:val="17"/>
    </w:rPr>
  </w:style>
  <w:style w:type="paragraph" w:styleId="BalloonText">
    <w:name w:val="Balloon Text"/>
    <w:basedOn w:val="Normal"/>
    <w:semiHidden/>
    <w:rPr>
      <w:rFonts w:ascii="Tahoma" w:hAnsi="Tahoma" w:cs="Tahoma"/>
      <w:sz w:val="16"/>
      <w:szCs w:val="16"/>
    </w:rPr>
  </w:style>
  <w:style w:type="paragraph" w:customStyle="1" w:styleId="textindpara">
    <w:name w:val="text indpara"/>
    <w:basedOn w:val="Normal"/>
    <w:rsid w:val="005F5660"/>
    <w:pPr>
      <w:spacing w:before="100" w:beforeAutospacing="1" w:after="100" w:afterAutospacing="1"/>
    </w:pPr>
    <w:rPr>
      <w:szCs w:val="24"/>
    </w:rPr>
  </w:style>
  <w:style w:type="character" w:customStyle="1" w:styleId="InitialStyle">
    <w:name w:val="InitialStyle"/>
    <w:rPr>
      <w:rFonts w:ascii="Courier New" w:hAnsi="Courier New"/>
      <w:color w:val="auto"/>
      <w:spacing w:val="0"/>
      <w:sz w:val="24"/>
    </w:rPr>
  </w:style>
  <w:style w:type="paragraph" w:customStyle="1" w:styleId="EnactingClause">
    <w:name w:val="EnactingClause"/>
    <w:basedOn w:val="Normal"/>
    <w:next w:val="Normal"/>
    <w:rsid w:val="004A63B3"/>
    <w:pPr>
      <w:spacing w:before="100" w:after="100"/>
      <w:jc w:val="both"/>
    </w:pPr>
    <w:rPr>
      <w:b/>
    </w:rPr>
  </w:style>
  <w:style w:type="paragraph" w:customStyle="1" w:styleId="MRSSection">
    <w:name w:val="MRSSection"/>
    <w:basedOn w:val="Normal"/>
    <w:rsid w:val="004A63B3"/>
    <w:pPr>
      <w:keepNext/>
      <w:ind w:left="720" w:hanging="720"/>
      <w:jc w:val="both"/>
    </w:pPr>
    <w:rPr>
      <w:sz w:val="22"/>
    </w:rPr>
  </w:style>
  <w:style w:type="paragraph" w:customStyle="1" w:styleId="Paragraph">
    <w:name w:val="Paragraph"/>
    <w:basedOn w:val="Normal"/>
    <w:rsid w:val="004A63B3"/>
    <w:pPr>
      <w:spacing w:before="60" w:after="60"/>
      <w:jc w:val="both"/>
    </w:pPr>
    <w:rPr>
      <w:sz w:val="22"/>
    </w:rPr>
  </w:style>
  <w:style w:type="character" w:customStyle="1" w:styleId="HistoryLine">
    <w:name w:val="HistoryLine"/>
    <w:rsid w:val="004A63B3"/>
    <w:rPr>
      <w:rFonts w:ascii="Times New Roman" w:eastAsia="MS Mincho" w:hAnsi="Times New Roman"/>
      <w:sz w:val="22"/>
    </w:rPr>
  </w:style>
  <w:style w:type="character" w:customStyle="1" w:styleId="InlineHeadnote">
    <w:name w:val="InlineHeadnote"/>
    <w:rsid w:val="004A63B3"/>
    <w:rPr>
      <w:b/>
      <w:sz w:val="24"/>
    </w:rPr>
  </w:style>
  <w:style w:type="character" w:customStyle="1" w:styleId="InlineHeadnote2">
    <w:name w:val="InlineHeadnote2"/>
    <w:rsid w:val="004A63B3"/>
    <w:rPr>
      <w:rFonts w:ascii="Times New Roman" w:hAnsi="Times New Roman"/>
      <w:b/>
      <w:sz w:val="22"/>
    </w:rPr>
  </w:style>
  <w:style w:type="character" w:customStyle="1" w:styleId="InlineID">
    <w:name w:val="InlineID"/>
    <w:rsid w:val="004A63B3"/>
    <w:rPr>
      <w:rFonts w:ascii="Times New Roman" w:hAnsi="Times New Roman"/>
      <w:sz w:val="22"/>
    </w:rPr>
  </w:style>
  <w:style w:type="character" w:customStyle="1" w:styleId="InlineID2">
    <w:name w:val="InlineID2"/>
    <w:rsid w:val="004A63B3"/>
    <w:rPr>
      <w:b/>
      <w:sz w:val="22"/>
    </w:rPr>
  </w:style>
  <w:style w:type="character" w:customStyle="1" w:styleId="LegislativeAction">
    <w:name w:val="LegislativeAction"/>
    <w:rsid w:val="004A63B3"/>
    <w:rPr>
      <w:rFonts w:eastAsia="MS Mincho"/>
    </w:rPr>
  </w:style>
  <w:style w:type="character" w:customStyle="1" w:styleId="Reference">
    <w:name w:val="Reference"/>
    <w:rsid w:val="004A63B3"/>
    <w:rPr>
      <w:rFonts w:ascii="Times New Roman" w:hAnsi="Times New Roman"/>
      <w:b/>
      <w:dstrike w:val="0"/>
      <w:sz w:val="24"/>
      <w:vertAlign w:val="baseline"/>
    </w:rPr>
  </w:style>
  <w:style w:type="character" w:customStyle="1" w:styleId="Strikethrough">
    <w:name w:val="Strikethrough"/>
    <w:rsid w:val="004A63B3"/>
    <w:rPr>
      <w:strike/>
      <w:dstrike w:val="0"/>
    </w:rPr>
  </w:style>
  <w:style w:type="character" w:customStyle="1" w:styleId="cBodyText2">
    <w:name w:val="cBodyText2"/>
    <w:rsid w:val="004A63B3"/>
    <w:rPr>
      <w:rFonts w:ascii="Times New Roman" w:hAnsi="Times New Roman"/>
      <w:sz w:val="22"/>
    </w:rPr>
  </w:style>
  <w:style w:type="character" w:customStyle="1" w:styleId="cBodyTextIndent">
    <w:name w:val="cBodyTextIndent"/>
    <w:rsid w:val="004A63B3"/>
    <w:rPr>
      <w:rFonts w:ascii="Times New Roman" w:hAnsi="Times New Roman"/>
      <w:sz w:val="22"/>
    </w:rPr>
  </w:style>
  <w:style w:type="character" w:customStyle="1" w:styleId="InlineIDUnderline">
    <w:name w:val="InlineIDUnderline"/>
    <w:rsid w:val="004A63B3"/>
    <w:rPr>
      <w:rFonts w:ascii="Times New Roman" w:hAnsi="Times New Roman"/>
      <w:sz w:val="22"/>
      <w:u w:val="single"/>
    </w:rPr>
  </w:style>
  <w:style w:type="character" w:customStyle="1" w:styleId="cBodyTextIndentUnderline">
    <w:name w:val="cBodyTextIndentUnderline"/>
    <w:rsid w:val="004A63B3"/>
    <w:rPr>
      <w:rFonts w:ascii="Times New Roman" w:hAnsi="Times New Roman"/>
      <w:sz w:val="22"/>
      <w:u w:val="single"/>
    </w:rPr>
  </w:style>
  <w:style w:type="character" w:customStyle="1" w:styleId="cBodyText2Underline">
    <w:name w:val="cBodyText2Underline"/>
    <w:rsid w:val="004A63B3"/>
    <w:rPr>
      <w:rFonts w:ascii="Times New Roman" w:hAnsi="Times New Roman"/>
      <w:sz w:val="22"/>
      <w:u w:val="single"/>
    </w:rPr>
  </w:style>
  <w:style w:type="character" w:customStyle="1" w:styleId="InlineID2Underline">
    <w:name w:val="InlineID2Underline"/>
    <w:rsid w:val="004A63B3"/>
    <w:rPr>
      <w:b/>
      <w:sz w:val="22"/>
      <w:u w:val="single"/>
    </w:rPr>
  </w:style>
  <w:style w:type="character" w:customStyle="1" w:styleId="InlineHeadnote2Underline">
    <w:name w:val="InlineHeadnote2Underline"/>
    <w:rsid w:val="004A63B3"/>
    <w:rPr>
      <w:rFonts w:ascii="Times New Roman" w:hAnsi="Times New Roman"/>
      <w:b/>
      <w:sz w:val="22"/>
      <w:u w:val="single"/>
    </w:rPr>
  </w:style>
  <w:style w:type="table" w:styleId="TableGrid">
    <w:name w:val="Table Grid"/>
    <w:basedOn w:val="TableNormal"/>
    <w:rsid w:val="00592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527AAF"/>
    <w:rPr>
      <w:rFonts w:ascii="Calibri" w:hAnsi="Calibri"/>
      <w:sz w:val="22"/>
      <w:szCs w:val="22"/>
    </w:rPr>
  </w:style>
  <w:style w:type="paragraph" w:styleId="ListParagraph">
    <w:name w:val="List Paragraph"/>
    <w:basedOn w:val="Normal"/>
    <w:uiPriority w:val="99"/>
    <w:qFormat/>
    <w:rsid w:val="00527AAF"/>
    <w:pPr>
      <w:spacing w:after="200" w:line="276" w:lineRule="auto"/>
      <w:ind w:left="720"/>
    </w:pPr>
    <w:rPr>
      <w:rFonts w:ascii="Calibri" w:hAnsi="Calibri"/>
      <w:sz w:val="22"/>
      <w:szCs w:val="22"/>
    </w:rPr>
  </w:style>
  <w:style w:type="paragraph" w:customStyle="1" w:styleId="Headnote">
    <w:name w:val="Headnote"/>
    <w:basedOn w:val="Normal"/>
    <w:next w:val="Normal"/>
    <w:rsid w:val="00801E49"/>
    <w:pPr>
      <w:keepNext/>
      <w:keepLines/>
      <w:spacing w:before="240" w:after="100"/>
      <w:ind w:left="360"/>
      <w:jc w:val="center"/>
    </w:pPr>
    <w:rPr>
      <w:b/>
      <w:caps/>
    </w:rPr>
  </w:style>
  <w:style w:type="character" w:customStyle="1" w:styleId="BoldStrikethrough">
    <w:name w:val="Bold Strikethrough"/>
    <w:rsid w:val="00801E49"/>
    <w:rPr>
      <w:b/>
      <w:strike/>
      <w:dstrike w:val="0"/>
    </w:rPr>
  </w:style>
  <w:style w:type="paragraph" w:styleId="FootnoteText">
    <w:name w:val="footnote text"/>
    <w:basedOn w:val="Normal"/>
    <w:link w:val="FootnoteTextChar"/>
    <w:semiHidden/>
    <w:rsid w:val="00F13A39"/>
    <w:rPr>
      <w:rFonts w:eastAsia="Calibri"/>
      <w:sz w:val="20"/>
    </w:rPr>
  </w:style>
  <w:style w:type="character" w:customStyle="1" w:styleId="FootnoteTextChar">
    <w:name w:val="Footnote Text Char"/>
    <w:link w:val="FootnoteText"/>
    <w:semiHidden/>
    <w:locked/>
    <w:rsid w:val="00F13A39"/>
    <w:rPr>
      <w:rFonts w:eastAsia="Calibri"/>
      <w:lang w:val="en-US" w:eastAsia="en-US" w:bidi="ar-SA"/>
    </w:rPr>
  </w:style>
  <w:style w:type="character" w:styleId="FootnoteReference">
    <w:name w:val="footnote reference"/>
    <w:semiHidden/>
    <w:rsid w:val="00F13A39"/>
    <w:rPr>
      <w:rFonts w:cs="Times New Roman"/>
      <w:vertAlign w:val="superscript"/>
    </w:rPr>
  </w:style>
  <w:style w:type="character" w:customStyle="1" w:styleId="FooterChar">
    <w:name w:val="Footer Char"/>
    <w:basedOn w:val="DefaultParagraphFont"/>
    <w:link w:val="Footer"/>
    <w:uiPriority w:val="99"/>
    <w:rsid w:val="0067303D"/>
    <w:rPr>
      <w:sz w:val="24"/>
    </w:rPr>
  </w:style>
  <w:style w:type="paragraph" w:customStyle="1" w:styleId="MRSHeading">
    <w:name w:val="MRSHeading"/>
    <w:basedOn w:val="Normal"/>
    <w:rsid w:val="00F96568"/>
    <w:pPr>
      <w:spacing w:before="100" w:after="100"/>
      <w:ind w:left="360"/>
      <w:jc w:val="center"/>
    </w:pPr>
    <w:rPr>
      <w:rFonts w:eastAsia="MS Mincho"/>
      <w:b/>
      <w:caps/>
      <w:sz w:val="22"/>
    </w:rPr>
  </w:style>
  <w:style w:type="paragraph" w:customStyle="1" w:styleId="TableText2">
    <w:name w:val="TableText2"/>
    <w:basedOn w:val="Normal"/>
    <w:rsid w:val="00F96568"/>
    <w:pPr>
      <w:tabs>
        <w:tab w:val="left" w:pos="2896"/>
      </w:tabs>
    </w:pPr>
    <w:rPr>
      <w:sz w:val="22"/>
    </w:rPr>
  </w:style>
  <w:style w:type="character" w:customStyle="1" w:styleId="cBodyText2Bold">
    <w:name w:val="cBodyText2Bold"/>
    <w:rsid w:val="00F96568"/>
    <w:rPr>
      <w:rFonts w:ascii="Times New Roman" w:hAnsi="Times New Roman"/>
      <w:b/>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D26"/>
    <w:rPr>
      <w:sz w:val="24"/>
    </w:rPr>
  </w:style>
  <w:style w:type="paragraph" w:styleId="Heading1">
    <w:name w:val="heading 1"/>
    <w:basedOn w:val="Normal"/>
    <w:next w:val="Normal"/>
    <w:qFormat/>
    <w:pPr>
      <w:keepNext/>
      <w:tabs>
        <w:tab w:val="left" w:pos="-1800"/>
        <w:tab w:val="left" w:pos="-1440"/>
        <w:tab w:val="left" w:pos="-720"/>
        <w:tab w:val="left" w:pos="720"/>
        <w:tab w:val="left" w:pos="1440"/>
        <w:tab w:val="left" w:pos="2160"/>
        <w:tab w:val="left" w:pos="2880"/>
        <w:tab w:val="left" w:pos="3600"/>
        <w:tab w:val="left" w:pos="4320"/>
        <w:tab w:val="left" w:pos="5040"/>
        <w:tab w:val="left" w:pos="6120"/>
        <w:tab w:val="left" w:pos="6480"/>
        <w:tab w:val="left" w:pos="7200"/>
        <w:tab w:val="left" w:pos="7920"/>
        <w:tab w:val="left" w:pos="8640"/>
        <w:tab w:val="left" w:pos="9360"/>
        <w:tab w:val="left" w:pos="10080"/>
        <w:tab w:val="left" w:pos="10800"/>
      </w:tabs>
      <w:outlineLvl w:val="0"/>
    </w:pPr>
    <w:rPr>
      <w:rFonts w:ascii="CG Times (W1)" w:hAnsi="CG Times (W1)"/>
      <w:b/>
    </w:rPr>
  </w:style>
  <w:style w:type="paragraph" w:styleId="Heading2">
    <w:name w:val="heading 2"/>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6120"/>
        <w:tab w:val="left" w:pos="6480"/>
        <w:tab w:val="left" w:pos="7200"/>
        <w:tab w:val="left" w:pos="7920"/>
        <w:tab w:val="left" w:pos="8640"/>
        <w:tab w:val="left" w:pos="9360"/>
        <w:tab w:val="left" w:pos="10080"/>
        <w:tab w:val="left" w:pos="10800"/>
      </w:tabs>
      <w:outlineLvl w:val="1"/>
    </w:pPr>
    <w:rPr>
      <w:rFonts w:ascii="CG Times (W1)" w:hAnsi="CG Times (W1)"/>
      <w:b/>
      <w:sz w:val="16"/>
    </w:rPr>
  </w:style>
  <w:style w:type="paragraph" w:styleId="Heading3">
    <w:name w:val="heading 3"/>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2"/>
    </w:pPr>
    <w:rPr>
      <w:rFonts w:ascii="CG Times (W1)" w:hAnsi="CG Times (W1)"/>
      <w:b/>
      <w:sz w:val="18"/>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pBdr>
        <w:top w:val="single" w:sz="12" w:space="1" w:color="auto"/>
      </w:pBdr>
      <w:jc w:val="center"/>
      <w:outlineLvl w:val="4"/>
    </w:pPr>
    <w:rPr>
      <w:b/>
    </w:rPr>
  </w:style>
  <w:style w:type="paragraph" w:styleId="Heading6">
    <w:name w:val="heading 6"/>
    <w:basedOn w:val="Normal"/>
    <w:next w:val="Normal"/>
    <w:qFormat/>
    <w:pPr>
      <w:keepNext/>
      <w:pBdr>
        <w:top w:val="single" w:sz="12" w:space="1" w:color="auto"/>
        <w:bottom w:val="single" w:sz="12" w:space="1" w:color="auto"/>
      </w:pBdr>
      <w:jc w:val="center"/>
      <w:outlineLvl w:val="5"/>
    </w:pPr>
    <w:rPr>
      <w:b/>
    </w:rPr>
  </w:style>
  <w:style w:type="paragraph" w:styleId="Heading7">
    <w:name w:val="heading 7"/>
    <w:basedOn w:val="Normal"/>
    <w:next w:val="Normal"/>
    <w:qFormat/>
    <w:pPr>
      <w:keepNext/>
      <w:tabs>
        <w:tab w:val="left" w:pos="432"/>
      </w:tabs>
      <w:jc w:val="both"/>
      <w:outlineLvl w:val="6"/>
    </w:pPr>
    <w:rPr>
      <w:b/>
      <w:sz w:val="20"/>
    </w:rPr>
  </w:style>
  <w:style w:type="paragraph" w:styleId="Heading8">
    <w:name w:val="heading 8"/>
    <w:basedOn w:val="Normal"/>
    <w:next w:val="Normal"/>
    <w:qFormat/>
    <w:pPr>
      <w:keepNext/>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tabs>
        <w:tab w:val="left" w:pos="0"/>
      </w:tabs>
      <w:spacing w:line="240" w:lineRule="atLeast"/>
    </w:pPr>
    <w:rPr>
      <w:sz w:val="20"/>
    </w:rPr>
  </w:style>
  <w:style w:type="paragraph" w:styleId="Title">
    <w:name w:val="Title"/>
    <w:basedOn w:val="Normal"/>
    <w:qFormat/>
    <w:pPr>
      <w:tabs>
        <w:tab w:val="left" w:pos="0"/>
      </w:tabs>
      <w:spacing w:after="960" w:line="240" w:lineRule="atLeast"/>
      <w:jc w:val="center"/>
    </w:pPr>
    <w:rPr>
      <w:rFonts w:ascii="Arial Black" w:hAnsi="Arial Black"/>
      <w:sz w:val="48"/>
    </w:rPr>
  </w:style>
  <w:style w:type="paragraph" w:styleId="BodyTextIndent2">
    <w:name w:val="Body Text Indent 2"/>
    <w:basedOn w:val="Normal"/>
    <w:pPr>
      <w:ind w:left="1530" w:hanging="810"/>
    </w:pPr>
    <w:rPr>
      <w:b/>
    </w:rPr>
  </w:style>
  <w:style w:type="paragraph" w:styleId="BodyTextIndent3">
    <w:name w:val="Body Text Indent 3"/>
    <w:basedOn w:val="Normal"/>
    <w:pPr>
      <w:ind w:left="1440" w:hanging="720"/>
    </w:pPr>
    <w:rPr>
      <w:b/>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color w:val="000000"/>
    </w:rPr>
  </w:style>
  <w:style w:type="paragraph" w:styleId="BodyText">
    <w:name w:val="Body Text"/>
    <w:aliases w:val="Body Text-T"/>
    <w:basedOn w:val="Normal"/>
    <w:rPr>
      <w:b/>
      <w:color w:val="000000"/>
    </w:rPr>
  </w:style>
  <w:style w:type="paragraph" w:styleId="Caption">
    <w:name w:val="caption"/>
    <w:basedOn w:val="Normal"/>
    <w:next w:val="Normal"/>
    <w:qFormat/>
    <w:pPr>
      <w:jc w:val="both"/>
    </w:pPr>
    <w:rPr>
      <w:b/>
    </w:rPr>
  </w:style>
  <w:style w:type="paragraph" w:styleId="BodyText2">
    <w:name w:val="Body Text 2"/>
    <w:basedOn w:val="Normal"/>
    <w:pPr>
      <w:jc w:val="both"/>
    </w:pPr>
  </w:style>
  <w:style w:type="paragraph" w:styleId="Subtitle">
    <w:name w:val="Subtitle"/>
    <w:basedOn w:val="Normal"/>
    <w:qFormat/>
    <w:pPr>
      <w:jc w:val="center"/>
    </w:pPr>
    <w:rPr>
      <w:b/>
    </w:rPr>
  </w:style>
  <w:style w:type="paragraph" w:customStyle="1" w:styleId="ConvertStyle2">
    <w:name w:val="ConvertStyle2"/>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3">
    <w:name w:val="ConvertStyle3"/>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4">
    <w:name w:val="ConvertStyle4"/>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5">
    <w:name w:val="ConvertStyle5"/>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6">
    <w:name w:val="ConvertStyle6"/>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7">
    <w:name w:val="ConvertStyle7"/>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8">
    <w:name w:val="ConvertStyle8"/>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9">
    <w:name w:val="ConvertStyle9"/>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0">
    <w:name w:val="ConvertStyle10"/>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1">
    <w:name w:val="ConvertStyle11"/>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2">
    <w:name w:val="ConvertStyle12"/>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3">
    <w:name w:val="ConvertStyle13"/>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4">
    <w:name w:val="ConvertStyle14"/>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5">
    <w:name w:val="ConvertStyle15"/>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6">
    <w:name w:val="ConvertStyle16"/>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7">
    <w:name w:val="ConvertStyle17"/>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8">
    <w:name w:val="ConvertStyle18"/>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9">
    <w:name w:val="ConvertStyle19"/>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20">
    <w:name w:val="ConvertStyle20"/>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21">
    <w:name w:val="ConvertStyle21"/>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
    <w:name w:val="ConvertStyle1"/>
    <w:basedOn w:val="Normal"/>
    <w:next w:val="Footer"/>
    <w:pPr>
      <w:tabs>
        <w:tab w:val="left" w:pos="720"/>
        <w:tab w:val="left" w:pos="1440"/>
        <w:tab w:val="left" w:pos="2160"/>
        <w:tab w:val="left" w:pos="2880"/>
        <w:tab w:val="right" w:pos="7194"/>
        <w:tab w:val="right" w:pos="9354"/>
      </w:tabs>
      <w:overflowPunct w:val="0"/>
      <w:autoSpaceDE w:val="0"/>
      <w:autoSpaceDN w:val="0"/>
      <w:adjustRightInd w:val="0"/>
      <w:ind w:right="288"/>
      <w:jc w:val="both"/>
      <w:textAlignment w:val="baseline"/>
    </w:pPr>
    <w:rPr>
      <w:rFonts w:ascii="Courier New" w:hAnsi="Courier New"/>
    </w:r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uiPriority w:val="99"/>
    <w:pPr>
      <w:spacing w:before="100" w:after="100"/>
    </w:pPr>
    <w:rPr>
      <w:color w:val="000000"/>
    </w:rPr>
  </w:style>
  <w:style w:type="paragraph" w:styleId="BodyText3">
    <w:name w:val="Body Text 3"/>
    <w:basedOn w:val="Normal"/>
    <w:pPr>
      <w:autoSpaceDE w:val="0"/>
      <w:autoSpaceDN w:val="0"/>
      <w:adjustRightInd w:val="0"/>
      <w:ind w:right="758"/>
      <w:jc w:val="both"/>
    </w:pPr>
  </w:style>
  <w:style w:type="character" w:styleId="Hyperlink">
    <w:name w:val="Hyperlink"/>
    <w:rPr>
      <w:color w:val="0000FF"/>
      <w:u w:val="single"/>
    </w:rPr>
  </w:style>
  <w:style w:type="paragraph" w:styleId="BlockText">
    <w:name w:val="Block Text"/>
    <w:basedOn w:val="Normal"/>
    <w:pPr>
      <w:autoSpaceDE w:val="0"/>
      <w:autoSpaceDN w:val="0"/>
      <w:adjustRightInd w:val="0"/>
      <w:ind w:left="720" w:right="758"/>
      <w:jc w:val="both"/>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customStyle="1" w:styleId="NormalWeb7">
    <w:name w:val="Normal (Web)7"/>
    <w:basedOn w:val="Normal"/>
    <w:pPr>
      <w:spacing w:after="216"/>
    </w:pPr>
    <w:rPr>
      <w:sz w:val="23"/>
      <w:szCs w:val="23"/>
    </w:rPr>
  </w:style>
  <w:style w:type="character" w:styleId="Strong">
    <w:name w:val="Strong"/>
    <w:qFormat/>
    <w:rPr>
      <w:b/>
      <w:bCs/>
    </w:rPr>
  </w:style>
  <w:style w:type="character" w:customStyle="1" w:styleId="normal1">
    <w:name w:val="normal1"/>
    <w:rPr>
      <w:rFonts w:ascii="Tahoma" w:hAnsi="Tahoma" w:cs="Tahoma" w:hint="default"/>
      <w:b w:val="0"/>
      <w:bCs w:val="0"/>
      <w:sz w:val="17"/>
      <w:szCs w:val="17"/>
    </w:rPr>
  </w:style>
  <w:style w:type="paragraph" w:styleId="BalloonText">
    <w:name w:val="Balloon Text"/>
    <w:basedOn w:val="Normal"/>
    <w:semiHidden/>
    <w:rPr>
      <w:rFonts w:ascii="Tahoma" w:hAnsi="Tahoma" w:cs="Tahoma"/>
      <w:sz w:val="16"/>
      <w:szCs w:val="16"/>
    </w:rPr>
  </w:style>
  <w:style w:type="paragraph" w:customStyle="1" w:styleId="textindpara">
    <w:name w:val="text indpara"/>
    <w:basedOn w:val="Normal"/>
    <w:rsid w:val="005F5660"/>
    <w:pPr>
      <w:spacing w:before="100" w:beforeAutospacing="1" w:after="100" w:afterAutospacing="1"/>
    </w:pPr>
    <w:rPr>
      <w:szCs w:val="24"/>
    </w:rPr>
  </w:style>
  <w:style w:type="character" w:customStyle="1" w:styleId="InitialStyle">
    <w:name w:val="InitialStyle"/>
    <w:rPr>
      <w:rFonts w:ascii="Courier New" w:hAnsi="Courier New"/>
      <w:color w:val="auto"/>
      <w:spacing w:val="0"/>
      <w:sz w:val="24"/>
    </w:rPr>
  </w:style>
  <w:style w:type="paragraph" w:customStyle="1" w:styleId="EnactingClause">
    <w:name w:val="EnactingClause"/>
    <w:basedOn w:val="Normal"/>
    <w:next w:val="Normal"/>
    <w:rsid w:val="004A63B3"/>
    <w:pPr>
      <w:spacing w:before="100" w:after="100"/>
      <w:jc w:val="both"/>
    </w:pPr>
    <w:rPr>
      <w:b/>
    </w:rPr>
  </w:style>
  <w:style w:type="paragraph" w:customStyle="1" w:styleId="MRSSection">
    <w:name w:val="MRSSection"/>
    <w:basedOn w:val="Normal"/>
    <w:rsid w:val="004A63B3"/>
    <w:pPr>
      <w:keepNext/>
      <w:ind w:left="720" w:hanging="720"/>
      <w:jc w:val="both"/>
    </w:pPr>
    <w:rPr>
      <w:sz w:val="22"/>
    </w:rPr>
  </w:style>
  <w:style w:type="paragraph" w:customStyle="1" w:styleId="Paragraph">
    <w:name w:val="Paragraph"/>
    <w:basedOn w:val="Normal"/>
    <w:rsid w:val="004A63B3"/>
    <w:pPr>
      <w:spacing w:before="60" w:after="60"/>
      <w:jc w:val="both"/>
    </w:pPr>
    <w:rPr>
      <w:sz w:val="22"/>
    </w:rPr>
  </w:style>
  <w:style w:type="character" w:customStyle="1" w:styleId="HistoryLine">
    <w:name w:val="HistoryLine"/>
    <w:rsid w:val="004A63B3"/>
    <w:rPr>
      <w:rFonts w:ascii="Times New Roman" w:eastAsia="MS Mincho" w:hAnsi="Times New Roman"/>
      <w:sz w:val="22"/>
    </w:rPr>
  </w:style>
  <w:style w:type="character" w:customStyle="1" w:styleId="InlineHeadnote">
    <w:name w:val="InlineHeadnote"/>
    <w:rsid w:val="004A63B3"/>
    <w:rPr>
      <w:b/>
      <w:sz w:val="24"/>
    </w:rPr>
  </w:style>
  <w:style w:type="character" w:customStyle="1" w:styleId="InlineHeadnote2">
    <w:name w:val="InlineHeadnote2"/>
    <w:rsid w:val="004A63B3"/>
    <w:rPr>
      <w:rFonts w:ascii="Times New Roman" w:hAnsi="Times New Roman"/>
      <w:b/>
      <w:sz w:val="22"/>
    </w:rPr>
  </w:style>
  <w:style w:type="character" w:customStyle="1" w:styleId="InlineID">
    <w:name w:val="InlineID"/>
    <w:rsid w:val="004A63B3"/>
    <w:rPr>
      <w:rFonts w:ascii="Times New Roman" w:hAnsi="Times New Roman"/>
      <w:sz w:val="22"/>
    </w:rPr>
  </w:style>
  <w:style w:type="character" w:customStyle="1" w:styleId="InlineID2">
    <w:name w:val="InlineID2"/>
    <w:rsid w:val="004A63B3"/>
    <w:rPr>
      <w:b/>
      <w:sz w:val="22"/>
    </w:rPr>
  </w:style>
  <w:style w:type="character" w:customStyle="1" w:styleId="LegislativeAction">
    <w:name w:val="LegislativeAction"/>
    <w:rsid w:val="004A63B3"/>
    <w:rPr>
      <w:rFonts w:eastAsia="MS Mincho"/>
    </w:rPr>
  </w:style>
  <w:style w:type="character" w:customStyle="1" w:styleId="Reference">
    <w:name w:val="Reference"/>
    <w:rsid w:val="004A63B3"/>
    <w:rPr>
      <w:rFonts w:ascii="Times New Roman" w:hAnsi="Times New Roman"/>
      <w:b/>
      <w:dstrike w:val="0"/>
      <w:sz w:val="24"/>
      <w:vertAlign w:val="baseline"/>
    </w:rPr>
  </w:style>
  <w:style w:type="character" w:customStyle="1" w:styleId="Strikethrough">
    <w:name w:val="Strikethrough"/>
    <w:rsid w:val="004A63B3"/>
    <w:rPr>
      <w:strike/>
      <w:dstrike w:val="0"/>
    </w:rPr>
  </w:style>
  <w:style w:type="character" w:customStyle="1" w:styleId="cBodyText2">
    <w:name w:val="cBodyText2"/>
    <w:rsid w:val="004A63B3"/>
    <w:rPr>
      <w:rFonts w:ascii="Times New Roman" w:hAnsi="Times New Roman"/>
      <w:sz w:val="22"/>
    </w:rPr>
  </w:style>
  <w:style w:type="character" w:customStyle="1" w:styleId="cBodyTextIndent">
    <w:name w:val="cBodyTextIndent"/>
    <w:rsid w:val="004A63B3"/>
    <w:rPr>
      <w:rFonts w:ascii="Times New Roman" w:hAnsi="Times New Roman"/>
      <w:sz w:val="22"/>
    </w:rPr>
  </w:style>
  <w:style w:type="character" w:customStyle="1" w:styleId="InlineIDUnderline">
    <w:name w:val="InlineIDUnderline"/>
    <w:rsid w:val="004A63B3"/>
    <w:rPr>
      <w:rFonts w:ascii="Times New Roman" w:hAnsi="Times New Roman"/>
      <w:sz w:val="22"/>
      <w:u w:val="single"/>
    </w:rPr>
  </w:style>
  <w:style w:type="character" w:customStyle="1" w:styleId="cBodyTextIndentUnderline">
    <w:name w:val="cBodyTextIndentUnderline"/>
    <w:rsid w:val="004A63B3"/>
    <w:rPr>
      <w:rFonts w:ascii="Times New Roman" w:hAnsi="Times New Roman"/>
      <w:sz w:val="22"/>
      <w:u w:val="single"/>
    </w:rPr>
  </w:style>
  <w:style w:type="character" w:customStyle="1" w:styleId="cBodyText2Underline">
    <w:name w:val="cBodyText2Underline"/>
    <w:rsid w:val="004A63B3"/>
    <w:rPr>
      <w:rFonts w:ascii="Times New Roman" w:hAnsi="Times New Roman"/>
      <w:sz w:val="22"/>
      <w:u w:val="single"/>
    </w:rPr>
  </w:style>
  <w:style w:type="character" w:customStyle="1" w:styleId="InlineID2Underline">
    <w:name w:val="InlineID2Underline"/>
    <w:rsid w:val="004A63B3"/>
    <w:rPr>
      <w:b/>
      <w:sz w:val="22"/>
      <w:u w:val="single"/>
    </w:rPr>
  </w:style>
  <w:style w:type="character" w:customStyle="1" w:styleId="InlineHeadnote2Underline">
    <w:name w:val="InlineHeadnote2Underline"/>
    <w:rsid w:val="004A63B3"/>
    <w:rPr>
      <w:rFonts w:ascii="Times New Roman" w:hAnsi="Times New Roman"/>
      <w:b/>
      <w:sz w:val="22"/>
      <w:u w:val="single"/>
    </w:rPr>
  </w:style>
  <w:style w:type="table" w:styleId="TableGrid">
    <w:name w:val="Table Grid"/>
    <w:basedOn w:val="TableNormal"/>
    <w:rsid w:val="00592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527AAF"/>
    <w:rPr>
      <w:rFonts w:ascii="Calibri" w:hAnsi="Calibri"/>
      <w:sz w:val="22"/>
      <w:szCs w:val="22"/>
    </w:rPr>
  </w:style>
  <w:style w:type="paragraph" w:styleId="ListParagraph">
    <w:name w:val="List Paragraph"/>
    <w:basedOn w:val="Normal"/>
    <w:uiPriority w:val="99"/>
    <w:qFormat/>
    <w:rsid w:val="00527AAF"/>
    <w:pPr>
      <w:spacing w:after="200" w:line="276" w:lineRule="auto"/>
      <w:ind w:left="720"/>
    </w:pPr>
    <w:rPr>
      <w:rFonts w:ascii="Calibri" w:hAnsi="Calibri"/>
      <w:sz w:val="22"/>
      <w:szCs w:val="22"/>
    </w:rPr>
  </w:style>
  <w:style w:type="paragraph" w:customStyle="1" w:styleId="Headnote">
    <w:name w:val="Headnote"/>
    <w:basedOn w:val="Normal"/>
    <w:next w:val="Normal"/>
    <w:rsid w:val="00801E49"/>
    <w:pPr>
      <w:keepNext/>
      <w:keepLines/>
      <w:spacing w:before="240" w:after="100"/>
      <w:ind w:left="360"/>
      <w:jc w:val="center"/>
    </w:pPr>
    <w:rPr>
      <w:b/>
      <w:caps/>
    </w:rPr>
  </w:style>
  <w:style w:type="character" w:customStyle="1" w:styleId="BoldStrikethrough">
    <w:name w:val="Bold Strikethrough"/>
    <w:rsid w:val="00801E49"/>
    <w:rPr>
      <w:b/>
      <w:strike/>
      <w:dstrike w:val="0"/>
    </w:rPr>
  </w:style>
  <w:style w:type="paragraph" w:styleId="FootnoteText">
    <w:name w:val="footnote text"/>
    <w:basedOn w:val="Normal"/>
    <w:link w:val="FootnoteTextChar"/>
    <w:semiHidden/>
    <w:rsid w:val="00F13A39"/>
    <w:rPr>
      <w:rFonts w:eastAsia="Calibri"/>
      <w:sz w:val="20"/>
    </w:rPr>
  </w:style>
  <w:style w:type="character" w:customStyle="1" w:styleId="FootnoteTextChar">
    <w:name w:val="Footnote Text Char"/>
    <w:link w:val="FootnoteText"/>
    <w:semiHidden/>
    <w:locked/>
    <w:rsid w:val="00F13A39"/>
    <w:rPr>
      <w:rFonts w:eastAsia="Calibri"/>
      <w:lang w:val="en-US" w:eastAsia="en-US" w:bidi="ar-SA"/>
    </w:rPr>
  </w:style>
  <w:style w:type="character" w:styleId="FootnoteReference">
    <w:name w:val="footnote reference"/>
    <w:semiHidden/>
    <w:rsid w:val="00F13A39"/>
    <w:rPr>
      <w:rFonts w:cs="Times New Roman"/>
      <w:vertAlign w:val="superscript"/>
    </w:rPr>
  </w:style>
  <w:style w:type="character" w:customStyle="1" w:styleId="FooterChar">
    <w:name w:val="Footer Char"/>
    <w:basedOn w:val="DefaultParagraphFont"/>
    <w:link w:val="Footer"/>
    <w:uiPriority w:val="99"/>
    <w:rsid w:val="0067303D"/>
    <w:rPr>
      <w:sz w:val="24"/>
    </w:rPr>
  </w:style>
  <w:style w:type="paragraph" w:customStyle="1" w:styleId="MRSHeading">
    <w:name w:val="MRSHeading"/>
    <w:basedOn w:val="Normal"/>
    <w:rsid w:val="00F96568"/>
    <w:pPr>
      <w:spacing w:before="100" w:after="100"/>
      <w:ind w:left="360"/>
      <w:jc w:val="center"/>
    </w:pPr>
    <w:rPr>
      <w:rFonts w:eastAsia="MS Mincho"/>
      <w:b/>
      <w:caps/>
      <w:sz w:val="22"/>
    </w:rPr>
  </w:style>
  <w:style w:type="paragraph" w:customStyle="1" w:styleId="TableText2">
    <w:name w:val="TableText2"/>
    <w:basedOn w:val="Normal"/>
    <w:rsid w:val="00F96568"/>
    <w:pPr>
      <w:tabs>
        <w:tab w:val="left" w:pos="2896"/>
      </w:tabs>
    </w:pPr>
    <w:rPr>
      <w:sz w:val="22"/>
    </w:rPr>
  </w:style>
  <w:style w:type="character" w:customStyle="1" w:styleId="cBodyText2Bold">
    <w:name w:val="cBodyText2Bold"/>
    <w:rsid w:val="00F96568"/>
    <w:rPr>
      <w:rFonts w:ascii="Times New Roman" w:hAnsi="Times New Roman"/>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0973">
      <w:bodyDiv w:val="1"/>
      <w:marLeft w:val="0"/>
      <w:marRight w:val="0"/>
      <w:marTop w:val="0"/>
      <w:marBottom w:val="0"/>
      <w:divBdr>
        <w:top w:val="none" w:sz="0" w:space="0" w:color="auto"/>
        <w:left w:val="none" w:sz="0" w:space="0" w:color="auto"/>
        <w:bottom w:val="none" w:sz="0" w:space="0" w:color="auto"/>
        <w:right w:val="none" w:sz="0" w:space="0" w:color="auto"/>
      </w:divBdr>
    </w:div>
    <w:div w:id="112022654">
      <w:bodyDiv w:val="1"/>
      <w:marLeft w:val="0"/>
      <w:marRight w:val="0"/>
      <w:marTop w:val="0"/>
      <w:marBottom w:val="0"/>
      <w:divBdr>
        <w:top w:val="none" w:sz="0" w:space="0" w:color="auto"/>
        <w:left w:val="none" w:sz="0" w:space="0" w:color="auto"/>
        <w:bottom w:val="none" w:sz="0" w:space="0" w:color="auto"/>
        <w:right w:val="none" w:sz="0" w:space="0" w:color="auto"/>
      </w:divBdr>
    </w:div>
    <w:div w:id="135922879">
      <w:bodyDiv w:val="1"/>
      <w:marLeft w:val="0"/>
      <w:marRight w:val="0"/>
      <w:marTop w:val="0"/>
      <w:marBottom w:val="0"/>
      <w:divBdr>
        <w:top w:val="none" w:sz="0" w:space="0" w:color="auto"/>
        <w:left w:val="none" w:sz="0" w:space="0" w:color="auto"/>
        <w:bottom w:val="none" w:sz="0" w:space="0" w:color="auto"/>
        <w:right w:val="none" w:sz="0" w:space="0" w:color="auto"/>
      </w:divBdr>
    </w:div>
    <w:div w:id="833226410">
      <w:bodyDiv w:val="1"/>
      <w:marLeft w:val="0"/>
      <w:marRight w:val="0"/>
      <w:marTop w:val="0"/>
      <w:marBottom w:val="0"/>
      <w:divBdr>
        <w:top w:val="none" w:sz="0" w:space="0" w:color="auto"/>
        <w:left w:val="none" w:sz="0" w:space="0" w:color="auto"/>
        <w:bottom w:val="none" w:sz="0" w:space="0" w:color="auto"/>
        <w:right w:val="none" w:sz="0" w:space="0" w:color="auto"/>
      </w:divBdr>
    </w:div>
    <w:div w:id="1105223997">
      <w:bodyDiv w:val="1"/>
      <w:marLeft w:val="0"/>
      <w:marRight w:val="0"/>
      <w:marTop w:val="0"/>
      <w:marBottom w:val="0"/>
      <w:divBdr>
        <w:top w:val="none" w:sz="0" w:space="0" w:color="auto"/>
        <w:left w:val="none" w:sz="0" w:space="0" w:color="auto"/>
        <w:bottom w:val="none" w:sz="0" w:space="0" w:color="auto"/>
        <w:right w:val="none" w:sz="0" w:space="0" w:color="auto"/>
      </w:divBdr>
    </w:div>
    <w:div w:id="1112672863">
      <w:bodyDiv w:val="1"/>
      <w:marLeft w:val="0"/>
      <w:marRight w:val="0"/>
      <w:marTop w:val="0"/>
      <w:marBottom w:val="0"/>
      <w:divBdr>
        <w:top w:val="none" w:sz="0" w:space="0" w:color="auto"/>
        <w:left w:val="none" w:sz="0" w:space="0" w:color="auto"/>
        <w:bottom w:val="none" w:sz="0" w:space="0" w:color="auto"/>
        <w:right w:val="none" w:sz="0" w:space="0" w:color="auto"/>
      </w:divBdr>
    </w:div>
    <w:div w:id="1192381520">
      <w:bodyDiv w:val="1"/>
      <w:marLeft w:val="0"/>
      <w:marRight w:val="0"/>
      <w:marTop w:val="0"/>
      <w:marBottom w:val="0"/>
      <w:divBdr>
        <w:top w:val="none" w:sz="0" w:space="0" w:color="auto"/>
        <w:left w:val="none" w:sz="0" w:space="0" w:color="auto"/>
        <w:bottom w:val="none" w:sz="0" w:space="0" w:color="auto"/>
        <w:right w:val="none" w:sz="0" w:space="0" w:color="auto"/>
      </w:divBdr>
    </w:div>
    <w:div w:id="1231190944">
      <w:bodyDiv w:val="1"/>
      <w:marLeft w:val="0"/>
      <w:marRight w:val="0"/>
      <w:marTop w:val="0"/>
      <w:marBottom w:val="0"/>
      <w:divBdr>
        <w:top w:val="none" w:sz="0" w:space="0" w:color="auto"/>
        <w:left w:val="none" w:sz="0" w:space="0" w:color="auto"/>
        <w:bottom w:val="none" w:sz="0" w:space="0" w:color="auto"/>
        <w:right w:val="none" w:sz="0" w:space="0" w:color="auto"/>
      </w:divBdr>
    </w:div>
    <w:div w:id="1272275690">
      <w:bodyDiv w:val="1"/>
      <w:marLeft w:val="0"/>
      <w:marRight w:val="0"/>
      <w:marTop w:val="0"/>
      <w:marBottom w:val="0"/>
      <w:divBdr>
        <w:top w:val="none" w:sz="0" w:space="0" w:color="auto"/>
        <w:left w:val="none" w:sz="0" w:space="0" w:color="auto"/>
        <w:bottom w:val="none" w:sz="0" w:space="0" w:color="auto"/>
        <w:right w:val="none" w:sz="0" w:space="0" w:color="auto"/>
      </w:divBdr>
    </w:div>
    <w:div w:id="1452744867">
      <w:bodyDiv w:val="1"/>
      <w:marLeft w:val="0"/>
      <w:marRight w:val="0"/>
      <w:marTop w:val="0"/>
      <w:marBottom w:val="0"/>
      <w:divBdr>
        <w:top w:val="none" w:sz="0" w:space="0" w:color="auto"/>
        <w:left w:val="none" w:sz="0" w:space="0" w:color="auto"/>
        <w:bottom w:val="none" w:sz="0" w:space="0" w:color="auto"/>
        <w:right w:val="none" w:sz="0" w:space="0" w:color="auto"/>
      </w:divBdr>
      <w:divsChild>
        <w:div w:id="1483541997">
          <w:marLeft w:val="567"/>
          <w:marRight w:val="720"/>
          <w:marTop w:val="200"/>
          <w:marBottom w:val="200"/>
          <w:divBdr>
            <w:top w:val="none" w:sz="0" w:space="0" w:color="auto"/>
            <w:left w:val="none" w:sz="0" w:space="0" w:color="auto"/>
            <w:bottom w:val="none" w:sz="0" w:space="0" w:color="auto"/>
            <w:right w:val="none" w:sz="0" w:space="0" w:color="auto"/>
          </w:divBdr>
        </w:div>
      </w:divsChild>
    </w:div>
    <w:div w:id="1959070407">
      <w:bodyDiv w:val="1"/>
      <w:marLeft w:val="0"/>
      <w:marRight w:val="0"/>
      <w:marTop w:val="0"/>
      <w:marBottom w:val="0"/>
      <w:divBdr>
        <w:top w:val="none" w:sz="0" w:space="0" w:color="auto"/>
        <w:left w:val="none" w:sz="0" w:space="0" w:color="auto"/>
        <w:bottom w:val="none" w:sz="0" w:space="0" w:color="auto"/>
        <w:right w:val="none" w:sz="0" w:space="0" w:color="auto"/>
      </w:divBdr>
    </w:div>
    <w:div w:id="197644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ine.gov/sos"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maine.gov/mdot/planning/" TargetMode="External"/><Relationship Id="rId2" Type="http://schemas.openxmlformats.org/officeDocument/2006/relationships/numbering" Target="numbering.xml"/><Relationship Id="rId16" Type="http://schemas.openxmlformats.org/officeDocument/2006/relationships/hyperlink" Target="http://www.StopTheScamMain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6630B-7CD0-4535-9D4D-6241E77C3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14158</Words>
  <Characters>76140</Characters>
  <Application>Microsoft Office Word</Application>
  <DocSecurity>4</DocSecurity>
  <Lines>634</Lines>
  <Paragraphs>180</Paragraphs>
  <ScaleCrop>false</ScaleCrop>
  <HeadingPairs>
    <vt:vector size="2" baseType="variant">
      <vt:variant>
        <vt:lpstr>Title</vt:lpstr>
      </vt:variant>
      <vt:variant>
        <vt:i4>1</vt:i4>
      </vt:variant>
    </vt:vector>
  </HeadingPairs>
  <TitlesOfParts>
    <vt:vector size="1" baseType="lpstr">
      <vt:lpstr>MAINE CITIZEN’S GUIDE TO THE</vt:lpstr>
    </vt:vector>
  </TitlesOfParts>
  <Company>Microsoft</Company>
  <LinksUpToDate>false</LinksUpToDate>
  <CharactersWithSpaces>90118</CharactersWithSpaces>
  <SharedDoc>false</SharedDoc>
  <HLinks>
    <vt:vector size="6" baseType="variant">
      <vt:variant>
        <vt:i4>5963870</vt:i4>
      </vt:variant>
      <vt:variant>
        <vt:i4>0</vt:i4>
      </vt:variant>
      <vt:variant>
        <vt:i4>0</vt:i4>
      </vt:variant>
      <vt:variant>
        <vt:i4>5</vt:i4>
      </vt:variant>
      <vt:variant>
        <vt:lpwstr>http://www.maine.gov/sos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CITIZEN’S GUIDE TO THE</dc:title>
  <dc:creator>Charlie A. Means III</dc:creator>
  <cp:lastModifiedBy>Lajoie, Louisa</cp:lastModifiedBy>
  <cp:revision>2</cp:revision>
  <cp:lastPrinted>2018-09-30T15:33:00Z</cp:lastPrinted>
  <dcterms:created xsi:type="dcterms:W3CDTF">2018-10-04T11:25:00Z</dcterms:created>
  <dcterms:modified xsi:type="dcterms:W3CDTF">2018-10-04T11:25:00Z</dcterms:modified>
</cp:coreProperties>
</file>