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12326" w14:textId="3E01B874" w:rsidR="00BD5E6B" w:rsidRPr="00A31252" w:rsidRDefault="00BD5E6B" w:rsidP="00A31252">
      <w:pPr>
        <w:rPr>
          <w:b/>
          <w:sz w:val="22"/>
          <w:szCs w:val="22"/>
        </w:rPr>
      </w:pPr>
    </w:p>
    <w:p w14:paraId="58B82506" w14:textId="6FB2246D" w:rsidR="00E728AE" w:rsidRPr="00707B28" w:rsidRDefault="00E728AE" w:rsidP="008A1420">
      <w:pPr>
        <w:rPr>
          <w:b/>
          <w:sz w:val="22"/>
          <w:szCs w:val="22"/>
          <w:u w:val="single"/>
        </w:rPr>
      </w:pPr>
      <w:r w:rsidRPr="00707B28">
        <w:rPr>
          <w:b/>
          <w:sz w:val="22"/>
          <w:szCs w:val="22"/>
          <w:u w:val="single"/>
        </w:rPr>
        <w:t>Section 92 – Principles of Reimbursement</w:t>
      </w:r>
    </w:p>
    <w:p w14:paraId="69DC0A9C" w14:textId="60C99866" w:rsidR="00E728AE" w:rsidRPr="00707B28" w:rsidRDefault="00E728AE" w:rsidP="008A1420">
      <w:pPr>
        <w:rPr>
          <w:b/>
          <w:sz w:val="22"/>
          <w:szCs w:val="22"/>
        </w:rPr>
      </w:pPr>
    </w:p>
    <w:p w14:paraId="21B3F502" w14:textId="5E756532" w:rsidR="00283A45" w:rsidRPr="00707B28" w:rsidRDefault="00283A45" w:rsidP="008A1420">
      <w:pPr>
        <w:rPr>
          <w:b/>
          <w:sz w:val="22"/>
          <w:szCs w:val="22"/>
        </w:rPr>
      </w:pPr>
      <w:r w:rsidRPr="00707B28">
        <w:rPr>
          <w:b/>
          <w:sz w:val="22"/>
          <w:szCs w:val="22"/>
        </w:rPr>
        <w:t>So long as the requirements of Chapter II, Section 92 are met, reimbursement shall be as follows:</w:t>
      </w:r>
    </w:p>
    <w:p w14:paraId="0FCB0780" w14:textId="77777777" w:rsidR="00283A45" w:rsidRPr="00707B28" w:rsidRDefault="00283A45" w:rsidP="008A1420">
      <w:pPr>
        <w:jc w:val="both"/>
        <w:rPr>
          <w:b/>
          <w:sz w:val="22"/>
          <w:szCs w:val="22"/>
        </w:rPr>
      </w:pPr>
    </w:p>
    <w:p w14:paraId="7AEB6EB2" w14:textId="5CE3E978" w:rsidR="00283A45" w:rsidRPr="00707B28" w:rsidRDefault="00E728AE" w:rsidP="00E728AE">
      <w:pPr>
        <w:ind w:firstLine="450"/>
        <w:rPr>
          <w:b/>
          <w:sz w:val="22"/>
          <w:szCs w:val="22"/>
        </w:rPr>
      </w:pPr>
      <w:r w:rsidRPr="00707B28">
        <w:rPr>
          <w:b/>
          <w:sz w:val="22"/>
          <w:szCs w:val="22"/>
        </w:rPr>
        <w:t>A.</w:t>
      </w:r>
      <w:r w:rsidRPr="00707B28">
        <w:rPr>
          <w:b/>
          <w:sz w:val="22"/>
          <w:szCs w:val="22"/>
        </w:rPr>
        <w:tab/>
        <w:t xml:space="preserve"> </w:t>
      </w:r>
      <w:r w:rsidR="00283A45" w:rsidRPr="00707B28">
        <w:rPr>
          <w:b/>
          <w:sz w:val="22"/>
          <w:szCs w:val="22"/>
        </w:rPr>
        <w:t>Behavioral Health Home Organizations</w:t>
      </w:r>
    </w:p>
    <w:p w14:paraId="3502A185" w14:textId="77777777" w:rsidR="00283A45" w:rsidRPr="00707B28" w:rsidRDefault="00283A45" w:rsidP="008A1420">
      <w:pPr>
        <w:tabs>
          <w:tab w:val="left" w:pos="360"/>
        </w:tabs>
        <w:rPr>
          <w:b/>
          <w:sz w:val="22"/>
          <w:szCs w:val="22"/>
        </w:rPr>
      </w:pPr>
    </w:p>
    <w:p w14:paraId="465AA02D" w14:textId="7AF1D071" w:rsidR="00283A45" w:rsidRDefault="00AF62A6" w:rsidP="00FC2D7A">
      <w:pPr>
        <w:tabs>
          <w:tab w:val="left" w:pos="360"/>
        </w:tabs>
        <w:ind w:left="1170" w:hanging="270"/>
        <w:rPr>
          <w:sz w:val="22"/>
          <w:szCs w:val="22"/>
        </w:rPr>
      </w:pPr>
      <w:r>
        <w:rPr>
          <w:b/>
          <w:sz w:val="22"/>
          <w:szCs w:val="22"/>
        </w:rPr>
        <w:t>1.</w:t>
      </w:r>
      <w:r>
        <w:rPr>
          <w:b/>
          <w:sz w:val="22"/>
          <w:szCs w:val="22"/>
        </w:rPr>
        <w:tab/>
      </w:r>
      <w:r w:rsidR="00283A45" w:rsidRPr="00707B28">
        <w:rPr>
          <w:b/>
          <w:sz w:val="22"/>
          <w:szCs w:val="22"/>
        </w:rPr>
        <w:t>Reimbursement Rate:</w:t>
      </w:r>
      <w:r w:rsidR="003C021B">
        <w:rPr>
          <w:b/>
          <w:sz w:val="22"/>
          <w:szCs w:val="22"/>
        </w:rPr>
        <w:t xml:space="preserve"> </w:t>
      </w:r>
      <w:r w:rsidR="00283A45" w:rsidRPr="00707B28">
        <w:rPr>
          <w:sz w:val="22"/>
          <w:szCs w:val="22"/>
        </w:rPr>
        <w:t xml:space="preserve">Behavioral Health Home Organizations (BHHOs) will be reimbursed at a rate of $394.40 per member per month (PMPM). </w:t>
      </w:r>
    </w:p>
    <w:p w14:paraId="0D2E02D5" w14:textId="77777777" w:rsidR="00FC2D7A" w:rsidRPr="00707B28" w:rsidRDefault="00FC2D7A">
      <w:pPr>
        <w:tabs>
          <w:tab w:val="left" w:pos="360"/>
        </w:tabs>
        <w:rPr>
          <w:sz w:val="22"/>
          <w:szCs w:val="22"/>
        </w:rPr>
      </w:pPr>
    </w:p>
    <w:p w14:paraId="60D1BEA9" w14:textId="77777777" w:rsidR="00FC2D7A" w:rsidRDefault="00160566">
      <w:pPr>
        <w:tabs>
          <w:tab w:val="left" w:pos="360"/>
        </w:tabs>
        <w:rPr>
          <w:b/>
          <w:sz w:val="22"/>
          <w:szCs w:val="22"/>
        </w:rPr>
      </w:pPr>
      <w:r w:rsidRPr="00707B28">
        <w:rPr>
          <w:b/>
          <w:sz w:val="22"/>
          <w:szCs w:val="22"/>
        </w:rPr>
        <w:t xml:space="preserve">The Department shall seek and anticipates receiving CMS approval for the following Sections. </w:t>
      </w:r>
    </w:p>
    <w:p w14:paraId="6369204B" w14:textId="77777777" w:rsidR="00FC2D7A" w:rsidRDefault="00FC2D7A">
      <w:pPr>
        <w:tabs>
          <w:tab w:val="left" w:pos="360"/>
        </w:tabs>
        <w:rPr>
          <w:b/>
          <w:sz w:val="22"/>
          <w:szCs w:val="22"/>
        </w:rPr>
      </w:pPr>
    </w:p>
    <w:p w14:paraId="1DBFC394" w14:textId="070B9BEA" w:rsidR="00283A45" w:rsidRPr="00707B28" w:rsidRDefault="00160566">
      <w:pPr>
        <w:tabs>
          <w:tab w:val="left" w:pos="360"/>
        </w:tabs>
        <w:rPr>
          <w:sz w:val="22"/>
          <w:szCs w:val="22"/>
        </w:rPr>
      </w:pPr>
      <w:r w:rsidRPr="00707B28">
        <w:rPr>
          <w:sz w:val="22"/>
          <w:szCs w:val="22"/>
        </w:rPr>
        <w:t>Pending approval:</w:t>
      </w:r>
    </w:p>
    <w:p w14:paraId="413DF051" w14:textId="77777777" w:rsidR="00160566" w:rsidRPr="00707B28" w:rsidRDefault="00160566">
      <w:pPr>
        <w:tabs>
          <w:tab w:val="left" w:pos="360"/>
        </w:tabs>
        <w:rPr>
          <w:sz w:val="22"/>
          <w:szCs w:val="22"/>
        </w:rPr>
      </w:pPr>
    </w:p>
    <w:p w14:paraId="60BEC773" w14:textId="3D8DE695" w:rsidR="00283A45" w:rsidRPr="00707B28" w:rsidRDefault="006B0CCA" w:rsidP="006B0CCA">
      <w:pPr>
        <w:ind w:left="1080" w:hanging="270"/>
        <w:rPr>
          <w:sz w:val="22"/>
          <w:szCs w:val="22"/>
        </w:rPr>
      </w:pPr>
      <w:r w:rsidRPr="00707B28">
        <w:rPr>
          <w:b/>
          <w:sz w:val="22"/>
          <w:szCs w:val="22"/>
        </w:rPr>
        <w:t xml:space="preserve">2.  </w:t>
      </w:r>
      <w:r w:rsidR="00283A45" w:rsidRPr="00707B28">
        <w:rPr>
          <w:b/>
          <w:sz w:val="22"/>
          <w:szCs w:val="22"/>
        </w:rPr>
        <w:t>Pay-for- Performance Provisions:</w:t>
      </w:r>
      <w:r w:rsidR="00283A45" w:rsidRPr="00707B28">
        <w:rPr>
          <w:sz w:val="22"/>
          <w:szCs w:val="22"/>
        </w:rPr>
        <w:t xml:space="preserve"> One percent of total B</w:t>
      </w:r>
      <w:r w:rsidR="00292727" w:rsidRPr="00707B28">
        <w:rPr>
          <w:sz w:val="22"/>
          <w:szCs w:val="22"/>
        </w:rPr>
        <w:t>HHO</w:t>
      </w:r>
      <w:r w:rsidR="00283A45" w:rsidRPr="00707B28">
        <w:rPr>
          <w:sz w:val="22"/>
          <w:szCs w:val="22"/>
        </w:rPr>
        <w:t xml:space="preserve"> PMPM payments are subject to recoupment based on performance on the </w:t>
      </w:r>
      <w:r w:rsidR="00825F77" w:rsidRPr="00707B28">
        <w:rPr>
          <w:sz w:val="22"/>
          <w:szCs w:val="22"/>
        </w:rPr>
        <w:t xml:space="preserve">performance </w:t>
      </w:r>
      <w:r w:rsidR="00283A45" w:rsidRPr="00707B28">
        <w:rPr>
          <w:sz w:val="22"/>
          <w:szCs w:val="22"/>
        </w:rPr>
        <w:t xml:space="preserve">measure below. BHHO performance will be assessed every six (6) months, using twelve (12) months of </w:t>
      </w:r>
      <w:r w:rsidR="00292727" w:rsidRPr="00707B28">
        <w:rPr>
          <w:sz w:val="22"/>
          <w:szCs w:val="22"/>
        </w:rPr>
        <w:t>claims</w:t>
      </w:r>
      <w:r w:rsidR="00283A45" w:rsidRPr="00707B28">
        <w:rPr>
          <w:sz w:val="22"/>
          <w:szCs w:val="22"/>
        </w:rPr>
        <w:t xml:space="preserve"> data. Of the twelve (12) months of data used to measure performance, at least six (6) months of claims data will be drawn from a time period following the implementation of a new or adjusted performance measure or threshold.</w:t>
      </w:r>
    </w:p>
    <w:p w14:paraId="11F679F2" w14:textId="77777777" w:rsidR="00283A45" w:rsidRPr="00707B28" w:rsidRDefault="00283A45" w:rsidP="006B0CCA">
      <w:pPr>
        <w:tabs>
          <w:tab w:val="left" w:pos="360"/>
        </w:tabs>
        <w:ind w:left="1080" w:hanging="270"/>
        <w:rPr>
          <w:sz w:val="22"/>
          <w:szCs w:val="22"/>
        </w:rPr>
      </w:pPr>
    </w:p>
    <w:p w14:paraId="19BC1C65" w14:textId="194A6E31" w:rsidR="00292727" w:rsidRPr="00707B28" w:rsidRDefault="00283A45" w:rsidP="00292727">
      <w:pPr>
        <w:ind w:left="1080"/>
        <w:rPr>
          <w:sz w:val="22"/>
          <w:szCs w:val="22"/>
        </w:rPr>
      </w:pPr>
      <w:r w:rsidRPr="00707B28">
        <w:rPr>
          <w:sz w:val="22"/>
          <w:szCs w:val="22"/>
        </w:rPr>
        <w:t>The Department will provide interim performance data throughout the assessment period.</w:t>
      </w:r>
      <w:r w:rsidR="00F00E72" w:rsidRPr="00707B28">
        <w:rPr>
          <w:sz w:val="22"/>
          <w:szCs w:val="22"/>
        </w:rPr>
        <w:t xml:space="preserve"> Providers will have the opportunity to </w:t>
      </w:r>
      <w:r w:rsidR="00292727" w:rsidRPr="00E10102">
        <w:rPr>
          <w:sz w:val="22"/>
          <w:szCs w:val="22"/>
        </w:rPr>
        <w:t>review and refute</w:t>
      </w:r>
      <w:r w:rsidR="00F00E72" w:rsidRPr="00707B28">
        <w:rPr>
          <w:sz w:val="22"/>
          <w:szCs w:val="22"/>
        </w:rPr>
        <w:t xml:space="preserve"> Department findings on their</w:t>
      </w:r>
      <w:r w:rsidR="00A54D32" w:rsidRPr="00E10102">
        <w:rPr>
          <w:sz w:val="22"/>
          <w:szCs w:val="22"/>
        </w:rPr>
        <w:t xml:space="preserve"> performance</w:t>
      </w:r>
      <w:r w:rsidR="00F00E72" w:rsidRPr="00707B28">
        <w:rPr>
          <w:sz w:val="22"/>
          <w:szCs w:val="22"/>
        </w:rPr>
        <w:t xml:space="preserve"> score before recoupment.</w:t>
      </w:r>
      <w:r w:rsidR="00292727" w:rsidRPr="00707B28">
        <w:rPr>
          <w:sz w:val="22"/>
          <w:szCs w:val="22"/>
        </w:rPr>
        <w:t xml:space="preserve"> Notice </w:t>
      </w:r>
      <w:r w:rsidR="009D0F21" w:rsidRPr="00707B28">
        <w:rPr>
          <w:sz w:val="22"/>
          <w:szCs w:val="22"/>
        </w:rPr>
        <w:t>of recoupment and the right to appeal will be provided</w:t>
      </w:r>
      <w:r w:rsidR="00292727" w:rsidRPr="00707B28">
        <w:rPr>
          <w:sz w:val="22"/>
          <w:szCs w:val="22"/>
        </w:rPr>
        <w:t xml:space="preserve"> in accordance with </w:t>
      </w:r>
      <w:r w:rsidR="00662D85">
        <w:rPr>
          <w:sz w:val="22"/>
          <w:szCs w:val="22"/>
        </w:rPr>
        <w:t>22 M.R.S. §</w:t>
      </w:r>
      <w:r w:rsidR="009D0F21" w:rsidRPr="00707B28">
        <w:rPr>
          <w:sz w:val="22"/>
          <w:szCs w:val="22"/>
        </w:rPr>
        <w:t xml:space="preserve">1714-A and </w:t>
      </w:r>
      <w:r w:rsidR="00292727" w:rsidRPr="00707B28">
        <w:rPr>
          <w:sz w:val="22"/>
          <w:szCs w:val="22"/>
        </w:rPr>
        <w:t xml:space="preserve">MBM, Section 1, Chapter 1, General Administrative Policies and Procedures. </w:t>
      </w:r>
      <w:r w:rsidR="009D0F21" w:rsidRPr="00707B28">
        <w:rPr>
          <w:sz w:val="22"/>
          <w:szCs w:val="22"/>
        </w:rPr>
        <w:t>R</w:t>
      </w:r>
      <w:r w:rsidR="00292727" w:rsidRPr="00707B28">
        <w:rPr>
          <w:sz w:val="22"/>
          <w:szCs w:val="22"/>
        </w:rPr>
        <w:t xml:space="preserve">ecoupment will be </w:t>
      </w:r>
      <w:r w:rsidR="009D0F21" w:rsidRPr="00E10102">
        <w:rPr>
          <w:sz w:val="22"/>
          <w:szCs w:val="22"/>
        </w:rPr>
        <w:t xml:space="preserve">pursuant to </w:t>
      </w:r>
      <w:r w:rsidR="00292727" w:rsidRPr="00707B28">
        <w:rPr>
          <w:sz w:val="22"/>
          <w:szCs w:val="22"/>
        </w:rPr>
        <w:t>22 M</w:t>
      </w:r>
      <w:r w:rsidR="009D0F21" w:rsidRPr="00E10102">
        <w:rPr>
          <w:sz w:val="22"/>
          <w:szCs w:val="22"/>
        </w:rPr>
        <w:t>.</w:t>
      </w:r>
      <w:r w:rsidR="00292727" w:rsidRPr="00707B28">
        <w:rPr>
          <w:sz w:val="22"/>
          <w:szCs w:val="22"/>
        </w:rPr>
        <w:t>R</w:t>
      </w:r>
      <w:r w:rsidR="009D0F21" w:rsidRPr="00E10102">
        <w:rPr>
          <w:sz w:val="22"/>
          <w:szCs w:val="22"/>
        </w:rPr>
        <w:t>.</w:t>
      </w:r>
      <w:r w:rsidR="00292727" w:rsidRPr="00707B28">
        <w:rPr>
          <w:sz w:val="22"/>
          <w:szCs w:val="22"/>
        </w:rPr>
        <w:t>S</w:t>
      </w:r>
      <w:r w:rsidR="009D0F21" w:rsidRPr="00E10102">
        <w:rPr>
          <w:sz w:val="22"/>
          <w:szCs w:val="22"/>
        </w:rPr>
        <w:t>.</w:t>
      </w:r>
      <w:r w:rsidR="00662D85">
        <w:rPr>
          <w:sz w:val="22"/>
          <w:szCs w:val="22"/>
        </w:rPr>
        <w:t xml:space="preserve"> §</w:t>
      </w:r>
      <w:r w:rsidR="00292727" w:rsidRPr="00707B28">
        <w:rPr>
          <w:sz w:val="22"/>
          <w:szCs w:val="22"/>
        </w:rPr>
        <w:t>1714-</w:t>
      </w:r>
      <w:proofErr w:type="gramStart"/>
      <w:r w:rsidR="00292727" w:rsidRPr="00707B28">
        <w:rPr>
          <w:sz w:val="22"/>
          <w:szCs w:val="22"/>
        </w:rPr>
        <w:t>A</w:t>
      </w:r>
      <w:r w:rsidR="009D0F21" w:rsidRPr="00707B28">
        <w:rPr>
          <w:sz w:val="22"/>
          <w:szCs w:val="22"/>
        </w:rPr>
        <w:t xml:space="preserve"> and</w:t>
      </w:r>
      <w:proofErr w:type="gramEnd"/>
      <w:r w:rsidR="009D0F21" w:rsidRPr="00707B28">
        <w:rPr>
          <w:sz w:val="22"/>
          <w:szCs w:val="22"/>
        </w:rPr>
        <w:t xml:space="preserve"> recoupment shall not occur until any appeals have been exhausted.</w:t>
      </w:r>
    </w:p>
    <w:p w14:paraId="1A74DDFA" w14:textId="77777777" w:rsidR="00283A45" w:rsidRPr="00707B28" w:rsidRDefault="00283A45" w:rsidP="006B0CCA">
      <w:pPr>
        <w:tabs>
          <w:tab w:val="left" w:pos="360"/>
        </w:tabs>
        <w:ind w:left="1080" w:hanging="270"/>
        <w:rPr>
          <w:sz w:val="22"/>
          <w:szCs w:val="22"/>
        </w:rPr>
      </w:pPr>
    </w:p>
    <w:p w14:paraId="10747339" w14:textId="0D98B1E0" w:rsidR="00283A45" w:rsidRPr="00707B28" w:rsidRDefault="00283A45" w:rsidP="006B0CCA">
      <w:pPr>
        <w:tabs>
          <w:tab w:val="left" w:pos="360"/>
        </w:tabs>
        <w:ind w:left="1080"/>
        <w:rPr>
          <w:sz w:val="22"/>
          <w:szCs w:val="22"/>
        </w:rPr>
      </w:pPr>
      <w:r w:rsidRPr="00707B28">
        <w:rPr>
          <w:sz w:val="22"/>
          <w:szCs w:val="22"/>
        </w:rPr>
        <w:t xml:space="preserve">Providers will receive at least </w:t>
      </w:r>
      <w:r w:rsidR="007F6EDD" w:rsidRPr="00707B28">
        <w:rPr>
          <w:sz w:val="22"/>
          <w:szCs w:val="22"/>
        </w:rPr>
        <w:t xml:space="preserve">one-hundred and eighty (180) </w:t>
      </w:r>
      <w:r w:rsidRPr="00707B28">
        <w:rPr>
          <w:sz w:val="22"/>
          <w:szCs w:val="22"/>
        </w:rPr>
        <w:t>days’ notice prior to a change to pay-for-performance stipulations.</w:t>
      </w:r>
    </w:p>
    <w:p w14:paraId="5E751C69" w14:textId="77777777" w:rsidR="00283A45" w:rsidRPr="00707B28" w:rsidRDefault="00283A45" w:rsidP="006B0CCA">
      <w:pPr>
        <w:tabs>
          <w:tab w:val="left" w:pos="360"/>
        </w:tabs>
        <w:ind w:left="1080" w:hanging="270"/>
        <w:rPr>
          <w:sz w:val="22"/>
          <w:szCs w:val="22"/>
        </w:rPr>
      </w:pPr>
    </w:p>
    <w:p w14:paraId="4DCFC5A8" w14:textId="23C2C576" w:rsidR="00283A45" w:rsidRPr="00125CCD" w:rsidRDefault="00283A45" w:rsidP="006B0CCA">
      <w:pPr>
        <w:ind w:left="1080"/>
        <w:rPr>
          <w:sz w:val="22"/>
          <w:szCs w:val="22"/>
        </w:rPr>
      </w:pPr>
      <w:r w:rsidRPr="00707B28">
        <w:rPr>
          <w:sz w:val="22"/>
          <w:szCs w:val="22"/>
        </w:rPr>
        <w:t xml:space="preserve">Recoupment under the pay-for-performance provision of this chapter shall not interfere with the ability of the Department to enforce compliance with any other requirements of the </w:t>
      </w:r>
      <w:r w:rsidRPr="00AF62A6">
        <w:rPr>
          <w:i/>
          <w:sz w:val="22"/>
          <w:szCs w:val="22"/>
        </w:rPr>
        <w:t xml:space="preserve">MaineCare Benefits </w:t>
      </w:r>
      <w:bookmarkStart w:id="0" w:name="_GoBack"/>
      <w:r w:rsidRPr="00AF62A6">
        <w:rPr>
          <w:i/>
          <w:sz w:val="22"/>
          <w:szCs w:val="22"/>
        </w:rPr>
        <w:t>Manual</w:t>
      </w:r>
      <w:bookmarkEnd w:id="0"/>
      <w:r w:rsidRPr="00707B28">
        <w:rPr>
          <w:sz w:val="22"/>
          <w:szCs w:val="22"/>
        </w:rPr>
        <w:t xml:space="preserve"> (MBM). </w:t>
      </w:r>
    </w:p>
    <w:p w14:paraId="36DE8BE2" w14:textId="77777777" w:rsidR="00283A45" w:rsidRPr="00707B28" w:rsidRDefault="00283A45" w:rsidP="006B0CCA">
      <w:pPr>
        <w:tabs>
          <w:tab w:val="left" w:pos="360"/>
        </w:tabs>
        <w:ind w:left="1080" w:hanging="270"/>
        <w:rPr>
          <w:sz w:val="22"/>
          <w:szCs w:val="22"/>
        </w:rPr>
      </w:pPr>
    </w:p>
    <w:p w14:paraId="12A92C61" w14:textId="4775E637" w:rsidR="00283A45" w:rsidRPr="00707B28" w:rsidRDefault="006B0CCA" w:rsidP="00612F04">
      <w:pPr>
        <w:tabs>
          <w:tab w:val="left" w:pos="360"/>
        </w:tabs>
        <w:rPr>
          <w:b/>
          <w:sz w:val="22"/>
          <w:szCs w:val="22"/>
        </w:rPr>
      </w:pPr>
      <w:r w:rsidRPr="00707B28">
        <w:rPr>
          <w:b/>
          <w:sz w:val="22"/>
          <w:szCs w:val="22"/>
        </w:rPr>
        <w:tab/>
      </w:r>
      <w:r w:rsidRPr="00707B28">
        <w:rPr>
          <w:b/>
          <w:sz w:val="22"/>
          <w:szCs w:val="22"/>
        </w:rPr>
        <w:tab/>
        <w:t xml:space="preserve"> 3.  </w:t>
      </w:r>
      <w:r w:rsidR="00283A45" w:rsidRPr="00707B28">
        <w:rPr>
          <w:b/>
          <w:sz w:val="22"/>
          <w:szCs w:val="22"/>
        </w:rPr>
        <w:t>Performance Measure:</w:t>
      </w:r>
    </w:p>
    <w:p w14:paraId="16D0B1EB" w14:textId="77777777" w:rsidR="00A54D32" w:rsidRPr="00707B28" w:rsidRDefault="00A54D32" w:rsidP="00612F04">
      <w:pPr>
        <w:tabs>
          <w:tab w:val="left" w:pos="360"/>
        </w:tabs>
        <w:rPr>
          <w:b/>
          <w:sz w:val="22"/>
          <w:szCs w:val="22"/>
        </w:rPr>
      </w:pPr>
    </w:p>
    <w:p w14:paraId="7F183F74" w14:textId="77777777" w:rsidR="00283A45" w:rsidRPr="00FC2D7A" w:rsidRDefault="00283A45" w:rsidP="006B0CCA">
      <w:pPr>
        <w:ind w:left="1080"/>
        <w:rPr>
          <w:sz w:val="22"/>
          <w:szCs w:val="22"/>
        </w:rPr>
      </w:pPr>
      <w:r w:rsidRPr="00FC2D7A">
        <w:rPr>
          <w:bCs/>
          <w:sz w:val="22"/>
          <w:szCs w:val="22"/>
          <w:u w:val="single"/>
        </w:rPr>
        <w:t>Numerator</w:t>
      </w:r>
      <w:r w:rsidRPr="00FC2D7A">
        <w:rPr>
          <w:sz w:val="22"/>
          <w:szCs w:val="22"/>
        </w:rPr>
        <w:t xml:space="preserve">: MaineCare members assigned to the BHH who had two (2) or more prescriptions filled for an anti-psychotic medication </w:t>
      </w:r>
      <w:r w:rsidR="00472A85" w:rsidRPr="00FC2D7A">
        <w:rPr>
          <w:sz w:val="22"/>
          <w:szCs w:val="22"/>
        </w:rPr>
        <w:t xml:space="preserve">(anti-psychotic medications are those included in the most recently published HEDIS Listing which is available at www.ncqa.org) </w:t>
      </w:r>
      <w:r w:rsidRPr="00FC2D7A">
        <w:rPr>
          <w:sz w:val="22"/>
          <w:szCs w:val="22"/>
        </w:rPr>
        <w:t xml:space="preserve">AND who had an HbA1c or blood glucose test during the twelve (12)-month time period.  </w:t>
      </w:r>
    </w:p>
    <w:p w14:paraId="60474A83" w14:textId="77777777" w:rsidR="00472A85" w:rsidRPr="00FC2D7A" w:rsidRDefault="00472A85" w:rsidP="006B0CCA">
      <w:pPr>
        <w:ind w:left="1080"/>
        <w:rPr>
          <w:sz w:val="22"/>
          <w:szCs w:val="22"/>
        </w:rPr>
      </w:pPr>
    </w:p>
    <w:p w14:paraId="2A0269B8" w14:textId="30D8F75F" w:rsidR="00283A45" w:rsidRDefault="00283A45" w:rsidP="006B0CCA">
      <w:pPr>
        <w:ind w:left="1080"/>
        <w:rPr>
          <w:sz w:val="22"/>
          <w:szCs w:val="22"/>
        </w:rPr>
      </w:pPr>
      <w:r w:rsidRPr="00FC2D7A">
        <w:rPr>
          <w:bCs/>
          <w:sz w:val="22"/>
          <w:szCs w:val="22"/>
          <w:u w:val="single"/>
        </w:rPr>
        <w:t>Denominator</w:t>
      </w:r>
      <w:r w:rsidRPr="00FC2D7A">
        <w:rPr>
          <w:sz w:val="22"/>
          <w:szCs w:val="22"/>
        </w:rPr>
        <w:t>: MaineCare members assigned to the BHH who had two or more prescriptions filled for an anti-psychotic medication during the twelve (12)-month period.</w:t>
      </w:r>
    </w:p>
    <w:p w14:paraId="0E96D15B" w14:textId="734AC388" w:rsidR="00FC2D7A" w:rsidRDefault="00FC2D7A" w:rsidP="006B0CCA">
      <w:pPr>
        <w:ind w:left="1080"/>
        <w:rPr>
          <w:sz w:val="22"/>
          <w:szCs w:val="22"/>
        </w:rPr>
      </w:pPr>
    </w:p>
    <w:p w14:paraId="163C2C66" w14:textId="77777777" w:rsidR="00FC2D7A" w:rsidRPr="00FC2D7A" w:rsidRDefault="00FC2D7A" w:rsidP="006B0CCA">
      <w:pPr>
        <w:ind w:left="1080"/>
        <w:rPr>
          <w:sz w:val="22"/>
          <w:szCs w:val="22"/>
        </w:rPr>
      </w:pPr>
    </w:p>
    <w:p w14:paraId="399E816D" w14:textId="77777777" w:rsidR="00283A45" w:rsidRPr="00707B28" w:rsidRDefault="00283A45" w:rsidP="00612F04">
      <w:pPr>
        <w:rPr>
          <w:sz w:val="22"/>
          <w:szCs w:val="22"/>
        </w:rPr>
      </w:pPr>
    </w:p>
    <w:p w14:paraId="1EB3B485" w14:textId="59E9AB10" w:rsidR="00FC2D7A" w:rsidRPr="00FC2D7A" w:rsidRDefault="00FC2D7A" w:rsidP="00FC2D7A">
      <w:pPr>
        <w:rPr>
          <w:sz w:val="22"/>
          <w:szCs w:val="22"/>
        </w:rPr>
      </w:pPr>
      <w:r w:rsidRPr="00707B28">
        <w:rPr>
          <w:b/>
          <w:sz w:val="22"/>
          <w:szCs w:val="22"/>
          <w:u w:val="single"/>
        </w:rPr>
        <w:t>Section 92 – Principles of Reimbursement</w:t>
      </w:r>
      <w:r>
        <w:rPr>
          <w:b/>
          <w:sz w:val="22"/>
          <w:szCs w:val="22"/>
        </w:rPr>
        <w:t xml:space="preserve"> </w:t>
      </w:r>
      <w:r>
        <w:rPr>
          <w:sz w:val="22"/>
          <w:szCs w:val="22"/>
        </w:rPr>
        <w:t>(cont.)</w:t>
      </w:r>
    </w:p>
    <w:p w14:paraId="102D9929" w14:textId="38A16E3B" w:rsidR="00FC2D7A" w:rsidRDefault="00FC2D7A" w:rsidP="006B0CCA">
      <w:pPr>
        <w:ind w:firstLine="810"/>
        <w:rPr>
          <w:b/>
          <w:sz w:val="22"/>
          <w:szCs w:val="22"/>
        </w:rPr>
      </w:pPr>
    </w:p>
    <w:p w14:paraId="0F5C2710" w14:textId="77777777" w:rsidR="00FC2D7A" w:rsidRDefault="00FC2D7A" w:rsidP="006B0CCA">
      <w:pPr>
        <w:ind w:firstLine="810"/>
        <w:rPr>
          <w:b/>
          <w:sz w:val="22"/>
          <w:szCs w:val="22"/>
        </w:rPr>
      </w:pPr>
    </w:p>
    <w:p w14:paraId="10D7F450" w14:textId="0672A4C5" w:rsidR="00283A45" w:rsidRPr="00707B28" w:rsidRDefault="00662D85" w:rsidP="00662D85">
      <w:pPr>
        <w:tabs>
          <w:tab w:val="left" w:pos="1080"/>
        </w:tabs>
        <w:ind w:firstLine="810"/>
        <w:rPr>
          <w:b/>
          <w:sz w:val="22"/>
          <w:szCs w:val="22"/>
        </w:rPr>
      </w:pPr>
      <w:r>
        <w:rPr>
          <w:b/>
          <w:sz w:val="22"/>
          <w:szCs w:val="22"/>
        </w:rPr>
        <w:t>4.</w:t>
      </w:r>
      <w:r>
        <w:rPr>
          <w:b/>
          <w:sz w:val="22"/>
          <w:szCs w:val="22"/>
        </w:rPr>
        <w:tab/>
      </w:r>
      <w:r w:rsidR="00283A45" w:rsidRPr="00707B28">
        <w:rPr>
          <w:b/>
          <w:sz w:val="22"/>
          <w:szCs w:val="22"/>
        </w:rPr>
        <w:t xml:space="preserve">Performance Threshold for Recoupment: </w:t>
      </w:r>
    </w:p>
    <w:p w14:paraId="7454BF56" w14:textId="77777777" w:rsidR="00A54D32" w:rsidRPr="00707B28" w:rsidRDefault="00A54D32" w:rsidP="006B0CCA">
      <w:pPr>
        <w:ind w:firstLine="810"/>
        <w:rPr>
          <w:b/>
          <w:sz w:val="22"/>
          <w:szCs w:val="22"/>
        </w:rPr>
      </w:pPr>
    </w:p>
    <w:p w14:paraId="47C46001" w14:textId="77777777" w:rsidR="00283A45" w:rsidRPr="00707B28" w:rsidRDefault="00283A45" w:rsidP="006B0CCA">
      <w:pPr>
        <w:ind w:left="1080"/>
        <w:rPr>
          <w:sz w:val="22"/>
          <w:szCs w:val="22"/>
        </w:rPr>
      </w:pPr>
      <w:r w:rsidRPr="00707B28">
        <w:rPr>
          <w:sz w:val="22"/>
          <w:szCs w:val="22"/>
        </w:rPr>
        <w:t xml:space="preserve">The current threshold for the BHH pay-for-performance will be listed on: </w:t>
      </w:r>
      <w:hyperlink r:id="rId9" w:history="1">
        <w:r w:rsidRPr="00707B28">
          <w:rPr>
            <w:rStyle w:val="Hyperlink"/>
            <w:sz w:val="22"/>
            <w:szCs w:val="22"/>
          </w:rPr>
          <w:t>http://www.maine.gov/dhhs/oms/vbp</w:t>
        </w:r>
      </w:hyperlink>
      <w:r w:rsidRPr="00707B28">
        <w:rPr>
          <w:sz w:val="22"/>
          <w:szCs w:val="22"/>
        </w:rPr>
        <w:t xml:space="preserve"> </w:t>
      </w:r>
    </w:p>
    <w:p w14:paraId="53A3D004" w14:textId="77777777" w:rsidR="00283A45" w:rsidRPr="00707B28" w:rsidRDefault="00283A45" w:rsidP="006B0CCA">
      <w:pPr>
        <w:ind w:left="1080"/>
        <w:rPr>
          <w:sz w:val="22"/>
          <w:szCs w:val="22"/>
        </w:rPr>
      </w:pPr>
    </w:p>
    <w:p w14:paraId="3D68A152" w14:textId="4DDDCC12" w:rsidR="00283A45" w:rsidRPr="00707B28" w:rsidRDefault="00283A45" w:rsidP="006B0CCA">
      <w:pPr>
        <w:ind w:left="1080"/>
        <w:rPr>
          <w:sz w:val="22"/>
          <w:szCs w:val="22"/>
        </w:rPr>
      </w:pPr>
      <w:r w:rsidRPr="00707B28">
        <w:rPr>
          <w:sz w:val="22"/>
          <w:szCs w:val="22"/>
        </w:rPr>
        <w:t xml:space="preserve">The Department will set a performance threshold based on at least twelve (12) months of data from members in existing BHHOs. The performance threshold will be set so that </w:t>
      </w:r>
      <w:r w:rsidR="0088077D" w:rsidRPr="00E10102">
        <w:rPr>
          <w:sz w:val="22"/>
          <w:szCs w:val="22"/>
        </w:rPr>
        <w:t>at least 70% of eligible BHHOs are expected to be above the recoupment threshold</w:t>
      </w:r>
      <w:r w:rsidR="0088077D" w:rsidRPr="00707B28">
        <w:rPr>
          <w:sz w:val="22"/>
          <w:szCs w:val="22"/>
        </w:rPr>
        <w:t xml:space="preserve"> </w:t>
      </w:r>
      <w:r w:rsidRPr="00707B28">
        <w:rPr>
          <w:sz w:val="22"/>
          <w:szCs w:val="22"/>
        </w:rPr>
        <w:t xml:space="preserve">based on the data available at the time of the calculation. The Department cannot anticipate the percent of providers that will, during the performance period, fail to meet the performance threshold. </w:t>
      </w:r>
    </w:p>
    <w:p w14:paraId="720190D1" w14:textId="77777777" w:rsidR="00283A45" w:rsidRPr="00707B28" w:rsidRDefault="00283A45" w:rsidP="006B0CCA">
      <w:pPr>
        <w:ind w:left="1080"/>
        <w:rPr>
          <w:sz w:val="22"/>
          <w:szCs w:val="22"/>
        </w:rPr>
      </w:pPr>
    </w:p>
    <w:p w14:paraId="411D8D73" w14:textId="77777777" w:rsidR="00283A45" w:rsidRPr="00707B28" w:rsidRDefault="00283A45" w:rsidP="006B0CCA">
      <w:pPr>
        <w:ind w:left="1080"/>
        <w:rPr>
          <w:sz w:val="22"/>
          <w:szCs w:val="22"/>
        </w:rPr>
      </w:pPr>
      <w:r w:rsidRPr="00707B28">
        <w:rPr>
          <w:sz w:val="22"/>
          <w:szCs w:val="22"/>
        </w:rPr>
        <w:t>Eligible Behavioral Health Homes Organizations are those in which at least ten percent (10%) of their member panel is clinically eligible for inclusion in the performance measure.</w:t>
      </w:r>
    </w:p>
    <w:p w14:paraId="25C8416E" w14:textId="4CE351AB" w:rsidR="00283A45" w:rsidRPr="00707B28" w:rsidRDefault="00283A45" w:rsidP="008A1420">
      <w:pPr>
        <w:rPr>
          <w:sz w:val="22"/>
          <w:szCs w:val="22"/>
        </w:rPr>
      </w:pPr>
    </w:p>
    <w:p w14:paraId="0E82EBD6" w14:textId="4291F8FD" w:rsidR="00283A45" w:rsidRPr="00707B28" w:rsidRDefault="006B0CCA" w:rsidP="006B0CCA">
      <w:pPr>
        <w:ind w:firstLine="450"/>
        <w:rPr>
          <w:b/>
          <w:sz w:val="22"/>
          <w:szCs w:val="22"/>
        </w:rPr>
      </w:pPr>
      <w:r w:rsidRPr="00707B28">
        <w:rPr>
          <w:b/>
          <w:sz w:val="22"/>
          <w:szCs w:val="22"/>
        </w:rPr>
        <w:t>B.</w:t>
      </w:r>
      <w:r w:rsidRPr="00707B28">
        <w:rPr>
          <w:b/>
          <w:sz w:val="22"/>
          <w:szCs w:val="22"/>
        </w:rPr>
        <w:tab/>
      </w:r>
      <w:r w:rsidR="00283A45" w:rsidRPr="00707B28">
        <w:rPr>
          <w:b/>
          <w:sz w:val="22"/>
          <w:szCs w:val="22"/>
        </w:rPr>
        <w:t>Health Home Practices</w:t>
      </w:r>
    </w:p>
    <w:p w14:paraId="4F9E202C" w14:textId="77777777" w:rsidR="00283A45" w:rsidRPr="00707B28" w:rsidRDefault="00283A45" w:rsidP="008A1420">
      <w:pPr>
        <w:rPr>
          <w:sz w:val="22"/>
          <w:szCs w:val="22"/>
        </w:rPr>
      </w:pPr>
    </w:p>
    <w:p w14:paraId="00451101" w14:textId="0FCEB719" w:rsidR="00283A45" w:rsidRPr="005037B5" w:rsidRDefault="006B0CCA" w:rsidP="006B0CCA">
      <w:pPr>
        <w:ind w:left="720" w:hanging="720"/>
        <w:rPr>
          <w:sz w:val="22"/>
          <w:szCs w:val="22"/>
        </w:rPr>
      </w:pPr>
      <w:r w:rsidRPr="00707B28">
        <w:rPr>
          <w:b/>
          <w:sz w:val="22"/>
          <w:szCs w:val="22"/>
        </w:rPr>
        <w:tab/>
      </w:r>
      <w:r w:rsidR="00283A45" w:rsidRPr="00707B28">
        <w:rPr>
          <w:b/>
          <w:sz w:val="22"/>
          <w:szCs w:val="22"/>
        </w:rPr>
        <w:t>Reimbursement Rate:</w:t>
      </w:r>
      <w:r w:rsidRPr="00707B28">
        <w:rPr>
          <w:b/>
          <w:sz w:val="22"/>
          <w:szCs w:val="22"/>
        </w:rPr>
        <w:t xml:space="preserve">  </w:t>
      </w:r>
      <w:r w:rsidR="00D31030" w:rsidRPr="00707B28">
        <w:rPr>
          <w:sz w:val="22"/>
          <w:szCs w:val="22"/>
        </w:rPr>
        <w:t xml:space="preserve">For cases where a member has chosen an HHP, </w:t>
      </w:r>
      <w:r w:rsidR="00283A45" w:rsidRPr="00707B28">
        <w:rPr>
          <w:sz w:val="22"/>
          <w:szCs w:val="22"/>
        </w:rPr>
        <w:t xml:space="preserve">Health Home practices will be reimbursed at a rate of $15.00 per member </w:t>
      </w:r>
      <w:r w:rsidR="0088077D" w:rsidRPr="00707B28">
        <w:rPr>
          <w:sz w:val="22"/>
          <w:szCs w:val="22"/>
        </w:rPr>
        <w:t xml:space="preserve">served </w:t>
      </w:r>
      <w:r w:rsidR="00283A45" w:rsidRPr="00707B28">
        <w:rPr>
          <w:sz w:val="22"/>
          <w:szCs w:val="22"/>
        </w:rPr>
        <w:t>per month.</w:t>
      </w:r>
    </w:p>
    <w:sectPr w:rsidR="00283A45" w:rsidRPr="005037B5" w:rsidSect="00B82D43">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3C418" w14:textId="77777777" w:rsidR="00E10102" w:rsidRDefault="00E10102" w:rsidP="00537BC0">
      <w:r>
        <w:separator/>
      </w:r>
    </w:p>
  </w:endnote>
  <w:endnote w:type="continuationSeparator" w:id="0">
    <w:p w14:paraId="40B66C92" w14:textId="77777777" w:rsidR="00E10102" w:rsidRDefault="00E10102" w:rsidP="005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C18D" w14:textId="77777777" w:rsidR="00E10102" w:rsidRDefault="00E10102" w:rsidP="00537BC0">
      <w:r>
        <w:separator/>
      </w:r>
    </w:p>
  </w:footnote>
  <w:footnote w:type="continuationSeparator" w:id="0">
    <w:p w14:paraId="7D00626F" w14:textId="77777777" w:rsidR="00E10102" w:rsidRDefault="00E10102" w:rsidP="0053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8E143" w14:textId="77777777" w:rsidR="00E10102" w:rsidRPr="002E6232" w:rsidRDefault="00E10102" w:rsidP="00612F04">
    <w:pPr>
      <w:tabs>
        <w:tab w:val="center" w:pos="4860"/>
      </w:tabs>
      <w:jc w:val="center"/>
      <w:rPr>
        <w:sz w:val="22"/>
        <w:szCs w:val="22"/>
      </w:rPr>
    </w:pPr>
    <w:r w:rsidRPr="002E6232">
      <w:rPr>
        <w:sz w:val="22"/>
        <w:szCs w:val="22"/>
      </w:rPr>
      <w:t>10-144 Chapter 101</w:t>
    </w:r>
  </w:p>
  <w:p w14:paraId="3DC66EE7" w14:textId="77777777" w:rsidR="00E10102" w:rsidRPr="002E6232" w:rsidRDefault="00E10102" w:rsidP="00612F04">
    <w:pPr>
      <w:jc w:val="center"/>
      <w:rPr>
        <w:sz w:val="22"/>
        <w:szCs w:val="22"/>
      </w:rPr>
    </w:pPr>
    <w:r w:rsidRPr="002E6232">
      <w:rPr>
        <w:sz w:val="22"/>
        <w:szCs w:val="22"/>
      </w:rPr>
      <w:t>MAINECARE BENEFITS MANUAL</w:t>
    </w:r>
  </w:p>
  <w:p w14:paraId="00996A2A" w14:textId="77777777" w:rsidR="00E10102" w:rsidRPr="002E6232" w:rsidRDefault="00E10102" w:rsidP="00612F04">
    <w:pPr>
      <w:jc w:val="center"/>
      <w:rPr>
        <w:sz w:val="22"/>
        <w:szCs w:val="22"/>
      </w:rPr>
    </w:pPr>
    <w:r w:rsidRPr="002E6232">
      <w:rPr>
        <w:sz w:val="22"/>
        <w:szCs w:val="22"/>
      </w:rPr>
      <w:t>CHAPTER III, PRINCIPLES OF REIMBURSEMENT</w:t>
    </w:r>
  </w:p>
  <w:p w14:paraId="188A835C" w14:textId="77777777" w:rsidR="00E10102" w:rsidRPr="002E6232" w:rsidRDefault="00E10102" w:rsidP="00612F04">
    <w:pPr>
      <w:jc w:val="center"/>
      <w:rPr>
        <w:b/>
        <w:sz w:val="22"/>
        <w:szCs w:val="22"/>
      </w:rPr>
    </w:pPr>
  </w:p>
  <w:p w14:paraId="14DE1972" w14:textId="77777777" w:rsidR="00E10102" w:rsidRDefault="00E10102" w:rsidP="00612F04">
    <w:pPr>
      <w:pStyle w:val="Header"/>
      <w:pBdr>
        <w:top w:val="single" w:sz="6" w:space="1" w:color="auto"/>
        <w:bottom w:val="single" w:sz="6" w:space="1" w:color="auto"/>
      </w:pBdr>
      <w:tabs>
        <w:tab w:val="center" w:pos="4860"/>
      </w:tabs>
      <w:rPr>
        <w:sz w:val="22"/>
        <w:szCs w:val="22"/>
      </w:rPr>
    </w:pPr>
    <w:r w:rsidRPr="002E6232">
      <w:rPr>
        <w:b/>
        <w:sz w:val="22"/>
        <w:szCs w:val="22"/>
      </w:rPr>
      <w:t>SE</w:t>
    </w:r>
    <w:r>
      <w:rPr>
        <w:b/>
        <w:sz w:val="22"/>
        <w:szCs w:val="22"/>
      </w:rPr>
      <w:t>CTION 92</w:t>
    </w:r>
    <w:r w:rsidRPr="002E6232">
      <w:rPr>
        <w:b/>
        <w:sz w:val="22"/>
        <w:szCs w:val="22"/>
      </w:rPr>
      <w:tab/>
    </w:r>
    <w:r w:rsidRPr="00A04610">
      <w:rPr>
        <w:b/>
        <w:sz w:val="22"/>
        <w:szCs w:val="22"/>
      </w:rPr>
      <w:t>BEHAVIORAL</w:t>
    </w:r>
    <w:r>
      <w:t xml:space="preserve"> </w:t>
    </w:r>
    <w:r w:rsidRPr="002E6232">
      <w:rPr>
        <w:b/>
        <w:sz w:val="22"/>
        <w:szCs w:val="22"/>
      </w:rPr>
      <w:t>H</w:t>
    </w:r>
    <w:r>
      <w:rPr>
        <w:b/>
        <w:sz w:val="22"/>
        <w:szCs w:val="22"/>
      </w:rPr>
      <w:t>EALTH HOME SERVICES</w:t>
    </w:r>
    <w:r>
      <w:rPr>
        <w:b/>
        <w:sz w:val="22"/>
        <w:szCs w:val="22"/>
      </w:rPr>
      <w:tab/>
    </w:r>
    <w:r w:rsidRPr="0079118D">
      <w:rPr>
        <w:sz w:val="22"/>
        <w:szCs w:val="22"/>
      </w:rPr>
      <w:t>E</w:t>
    </w:r>
    <w:r>
      <w:rPr>
        <w:sz w:val="22"/>
        <w:szCs w:val="22"/>
      </w:rPr>
      <w:t>stablished 4/1/14</w:t>
    </w:r>
  </w:p>
  <w:p w14:paraId="2782F229" w14:textId="5B176560" w:rsidR="00E10102" w:rsidRPr="0079118D" w:rsidRDefault="00E10102" w:rsidP="00612F04">
    <w:pPr>
      <w:pStyle w:val="Header"/>
      <w:pBdr>
        <w:top w:val="single" w:sz="6" w:space="1" w:color="auto"/>
        <w:bottom w:val="single" w:sz="6" w:space="1" w:color="auto"/>
      </w:pBdr>
      <w:tabs>
        <w:tab w:val="center" w:pos="4860"/>
      </w:tabs>
      <w:rPr>
        <w:sz w:val="22"/>
        <w:szCs w:val="22"/>
      </w:rPr>
    </w:pPr>
    <w:r>
      <w:rPr>
        <w:sz w:val="22"/>
        <w:szCs w:val="22"/>
      </w:rPr>
      <w:tab/>
    </w:r>
    <w:r>
      <w:rPr>
        <w:sz w:val="22"/>
        <w:szCs w:val="22"/>
      </w:rPr>
      <w:tab/>
    </w:r>
    <w:r>
      <w:rPr>
        <w:sz w:val="22"/>
        <w:szCs w:val="22"/>
      </w:rPr>
      <w:tab/>
    </w:r>
    <w:r w:rsidR="00C002CF">
      <w:rPr>
        <w:sz w:val="22"/>
        <w:szCs w:val="22"/>
      </w:rPr>
      <w:t>Updated 4/21</w:t>
    </w:r>
    <w:r>
      <w:rPr>
        <w:sz w:val="22"/>
        <w:szCs w:val="22"/>
      </w:rPr>
      <w:t>/18</w:t>
    </w:r>
  </w:p>
  <w:p w14:paraId="28246FDE" w14:textId="77777777" w:rsidR="00E10102" w:rsidRDefault="00E10102" w:rsidP="00283A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F9F"/>
    <w:multiLevelType w:val="hybridMultilevel"/>
    <w:tmpl w:val="71380680"/>
    <w:lvl w:ilvl="0" w:tplc="35DEDC8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9B6BC5"/>
    <w:multiLevelType w:val="hybridMultilevel"/>
    <w:tmpl w:val="85D83616"/>
    <w:lvl w:ilvl="0" w:tplc="2BD01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D401EC"/>
    <w:multiLevelType w:val="hybridMultilevel"/>
    <w:tmpl w:val="D700C8BA"/>
    <w:lvl w:ilvl="0" w:tplc="6146494A">
      <w:start w:val="3"/>
      <w:numFmt w:val="decimal"/>
      <w:lvlText w:val="(%1)"/>
      <w:lvlJc w:val="left"/>
      <w:pPr>
        <w:ind w:left="23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A377D"/>
    <w:multiLevelType w:val="hybridMultilevel"/>
    <w:tmpl w:val="045A3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9E4A93"/>
    <w:multiLevelType w:val="multilevel"/>
    <w:tmpl w:val="29B694BA"/>
    <w:lvl w:ilvl="0">
      <w:start w:val="92"/>
      <w:numFmt w:val="decimal"/>
      <w:lvlText w:val="%1"/>
      <w:lvlJc w:val="left"/>
      <w:pPr>
        <w:ind w:left="735" w:hanging="735"/>
      </w:pPr>
      <w:rPr>
        <w:rFonts w:hint="default"/>
        <w:b/>
      </w:rPr>
    </w:lvl>
    <w:lvl w:ilvl="1">
      <w:start w:val="3"/>
      <w:numFmt w:val="decimalZero"/>
      <w:lvlText w:val="%1.%2"/>
      <w:lvlJc w:val="left"/>
      <w:pPr>
        <w:ind w:left="735" w:hanging="735"/>
      </w:pPr>
      <w:rPr>
        <w:rFonts w:hint="default"/>
        <w:b/>
      </w:rPr>
    </w:lvl>
    <w:lvl w:ilvl="2">
      <w:start w:val="1"/>
      <w:numFmt w:val="decimal"/>
      <w:lvlText w:val="%1.%2-%3"/>
      <w:lvlJc w:val="left"/>
      <w:pPr>
        <w:ind w:left="3795" w:hanging="735"/>
      </w:pPr>
      <w:rPr>
        <w:rFonts w:hint="default"/>
        <w:b/>
      </w:rPr>
    </w:lvl>
    <w:lvl w:ilvl="3">
      <w:start w:val="1"/>
      <w:numFmt w:val="decimal"/>
      <w:lvlText w:val="%1.%2-%3.%4"/>
      <w:lvlJc w:val="left"/>
      <w:pPr>
        <w:ind w:left="735" w:hanging="7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8F606C9"/>
    <w:multiLevelType w:val="multilevel"/>
    <w:tmpl w:val="E76C9C22"/>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717460"/>
    <w:multiLevelType w:val="hybridMultilevel"/>
    <w:tmpl w:val="C2248DF8"/>
    <w:lvl w:ilvl="0" w:tplc="04090001">
      <w:start w:val="1"/>
      <w:numFmt w:val="bullet"/>
      <w:lvlText w:val=""/>
      <w:lvlJc w:val="left"/>
      <w:pPr>
        <w:tabs>
          <w:tab w:val="num" w:pos="3870"/>
        </w:tabs>
        <w:ind w:left="3870" w:hanging="360"/>
      </w:pPr>
      <w:rPr>
        <w:rFonts w:ascii="Symbol" w:hAnsi="Symbol" w:hint="default"/>
      </w:rPr>
    </w:lvl>
    <w:lvl w:ilvl="1" w:tplc="04090003" w:tentative="1">
      <w:start w:val="1"/>
      <w:numFmt w:val="bullet"/>
      <w:lvlText w:val="o"/>
      <w:lvlJc w:val="left"/>
      <w:pPr>
        <w:tabs>
          <w:tab w:val="num" w:pos="4590"/>
        </w:tabs>
        <w:ind w:left="4590" w:hanging="360"/>
      </w:pPr>
      <w:rPr>
        <w:rFonts w:ascii="Courier New" w:hAnsi="Courier New" w:cs="Courier New" w:hint="default"/>
      </w:rPr>
    </w:lvl>
    <w:lvl w:ilvl="2" w:tplc="04090005" w:tentative="1">
      <w:start w:val="1"/>
      <w:numFmt w:val="bullet"/>
      <w:lvlText w:val=""/>
      <w:lvlJc w:val="left"/>
      <w:pPr>
        <w:tabs>
          <w:tab w:val="num" w:pos="5310"/>
        </w:tabs>
        <w:ind w:left="5310" w:hanging="360"/>
      </w:pPr>
      <w:rPr>
        <w:rFonts w:ascii="Wingdings" w:hAnsi="Wingdings" w:hint="default"/>
      </w:rPr>
    </w:lvl>
    <w:lvl w:ilvl="3" w:tplc="04090001" w:tentative="1">
      <w:start w:val="1"/>
      <w:numFmt w:val="bullet"/>
      <w:lvlText w:val=""/>
      <w:lvlJc w:val="left"/>
      <w:pPr>
        <w:tabs>
          <w:tab w:val="num" w:pos="6030"/>
        </w:tabs>
        <w:ind w:left="6030" w:hanging="360"/>
      </w:pPr>
      <w:rPr>
        <w:rFonts w:ascii="Symbol" w:hAnsi="Symbol" w:hint="default"/>
      </w:rPr>
    </w:lvl>
    <w:lvl w:ilvl="4" w:tplc="04090003" w:tentative="1">
      <w:start w:val="1"/>
      <w:numFmt w:val="bullet"/>
      <w:lvlText w:val="o"/>
      <w:lvlJc w:val="left"/>
      <w:pPr>
        <w:tabs>
          <w:tab w:val="num" w:pos="6750"/>
        </w:tabs>
        <w:ind w:left="6750" w:hanging="360"/>
      </w:pPr>
      <w:rPr>
        <w:rFonts w:ascii="Courier New" w:hAnsi="Courier New" w:cs="Courier New" w:hint="default"/>
      </w:rPr>
    </w:lvl>
    <w:lvl w:ilvl="5" w:tplc="04090005" w:tentative="1">
      <w:start w:val="1"/>
      <w:numFmt w:val="bullet"/>
      <w:lvlText w:val=""/>
      <w:lvlJc w:val="left"/>
      <w:pPr>
        <w:tabs>
          <w:tab w:val="num" w:pos="7470"/>
        </w:tabs>
        <w:ind w:left="7470" w:hanging="360"/>
      </w:pPr>
      <w:rPr>
        <w:rFonts w:ascii="Wingdings" w:hAnsi="Wingdings" w:hint="default"/>
      </w:rPr>
    </w:lvl>
    <w:lvl w:ilvl="6" w:tplc="04090001" w:tentative="1">
      <w:start w:val="1"/>
      <w:numFmt w:val="bullet"/>
      <w:lvlText w:val=""/>
      <w:lvlJc w:val="left"/>
      <w:pPr>
        <w:tabs>
          <w:tab w:val="num" w:pos="8190"/>
        </w:tabs>
        <w:ind w:left="8190" w:hanging="360"/>
      </w:pPr>
      <w:rPr>
        <w:rFonts w:ascii="Symbol" w:hAnsi="Symbol" w:hint="default"/>
      </w:rPr>
    </w:lvl>
    <w:lvl w:ilvl="7" w:tplc="04090003" w:tentative="1">
      <w:start w:val="1"/>
      <w:numFmt w:val="bullet"/>
      <w:lvlText w:val="o"/>
      <w:lvlJc w:val="left"/>
      <w:pPr>
        <w:tabs>
          <w:tab w:val="num" w:pos="8910"/>
        </w:tabs>
        <w:ind w:left="8910" w:hanging="360"/>
      </w:pPr>
      <w:rPr>
        <w:rFonts w:ascii="Courier New" w:hAnsi="Courier New" w:cs="Courier New" w:hint="default"/>
      </w:rPr>
    </w:lvl>
    <w:lvl w:ilvl="8" w:tplc="04090005" w:tentative="1">
      <w:start w:val="1"/>
      <w:numFmt w:val="bullet"/>
      <w:lvlText w:val=""/>
      <w:lvlJc w:val="left"/>
      <w:pPr>
        <w:tabs>
          <w:tab w:val="num" w:pos="9630"/>
        </w:tabs>
        <w:ind w:left="9630" w:hanging="360"/>
      </w:pPr>
      <w:rPr>
        <w:rFonts w:ascii="Wingdings" w:hAnsi="Wingdings" w:hint="default"/>
      </w:rPr>
    </w:lvl>
  </w:abstractNum>
  <w:abstractNum w:abstractNumId="7">
    <w:nsid w:val="0A1034D2"/>
    <w:multiLevelType w:val="hybridMultilevel"/>
    <w:tmpl w:val="4D0E9BC0"/>
    <w:lvl w:ilvl="0" w:tplc="44BAEA16">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B107E"/>
    <w:multiLevelType w:val="hybridMultilevel"/>
    <w:tmpl w:val="D7B6ED5A"/>
    <w:lvl w:ilvl="0" w:tplc="A18E6BC4">
      <w:start w:val="5"/>
      <w:numFmt w:val="upperLetter"/>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6D5C3C"/>
    <w:multiLevelType w:val="hybridMultilevel"/>
    <w:tmpl w:val="55E6E1F2"/>
    <w:lvl w:ilvl="0" w:tplc="C66CCA4C">
      <w:start w:val="1"/>
      <w:numFmt w:val="upp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C8A3239"/>
    <w:multiLevelType w:val="hybridMultilevel"/>
    <w:tmpl w:val="CB8A04EE"/>
    <w:lvl w:ilvl="0" w:tplc="2BD01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F030F1"/>
    <w:multiLevelType w:val="hybridMultilevel"/>
    <w:tmpl w:val="52723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B77C41"/>
    <w:multiLevelType w:val="hybridMultilevel"/>
    <w:tmpl w:val="54C6B432"/>
    <w:lvl w:ilvl="0" w:tplc="14045270">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916A7"/>
    <w:multiLevelType w:val="hybridMultilevel"/>
    <w:tmpl w:val="25904E08"/>
    <w:lvl w:ilvl="0" w:tplc="04090015">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5452305"/>
    <w:multiLevelType w:val="hybridMultilevel"/>
    <w:tmpl w:val="3F865AB8"/>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90AEF"/>
    <w:multiLevelType w:val="hybridMultilevel"/>
    <w:tmpl w:val="ADE48D0A"/>
    <w:lvl w:ilvl="0" w:tplc="1FCE6A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0D5962"/>
    <w:multiLevelType w:val="multilevel"/>
    <w:tmpl w:val="C1741A04"/>
    <w:lvl w:ilvl="0">
      <w:start w:val="92"/>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ACA5F1C"/>
    <w:multiLevelType w:val="hybridMultilevel"/>
    <w:tmpl w:val="F5660442"/>
    <w:lvl w:ilvl="0" w:tplc="2BD01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B44490A"/>
    <w:multiLevelType w:val="hybridMultilevel"/>
    <w:tmpl w:val="54B63888"/>
    <w:lvl w:ilvl="0" w:tplc="586E0F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F1B10DB"/>
    <w:multiLevelType w:val="hybridMultilevel"/>
    <w:tmpl w:val="AA2628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F814B32"/>
    <w:multiLevelType w:val="hybridMultilevel"/>
    <w:tmpl w:val="848EA2A8"/>
    <w:lvl w:ilvl="0" w:tplc="76342ECE">
      <w:start w:val="2"/>
      <w:numFmt w:val="decimal"/>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9C49CC"/>
    <w:multiLevelType w:val="hybridMultilevel"/>
    <w:tmpl w:val="55CA8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FEC5A47"/>
    <w:multiLevelType w:val="hybridMultilevel"/>
    <w:tmpl w:val="4BEE7DCC"/>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4939AE"/>
    <w:multiLevelType w:val="hybridMultilevel"/>
    <w:tmpl w:val="42E81122"/>
    <w:lvl w:ilvl="0" w:tplc="CC72A5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9CDE8C4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06917D1"/>
    <w:multiLevelType w:val="hybridMultilevel"/>
    <w:tmpl w:val="B7446392"/>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222D537B"/>
    <w:multiLevelType w:val="hybridMultilevel"/>
    <w:tmpl w:val="2BACD446"/>
    <w:lvl w:ilvl="0" w:tplc="04090015">
      <w:start w:val="1"/>
      <w:numFmt w:val="upperLetter"/>
      <w:lvlText w:val="%1."/>
      <w:lvlJc w:val="left"/>
      <w:pPr>
        <w:ind w:left="144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22681868"/>
    <w:multiLevelType w:val="multilevel"/>
    <w:tmpl w:val="78D0461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cs="Times New Roman"/>
      </w:rPr>
    </w:lvl>
  </w:abstractNum>
  <w:abstractNum w:abstractNumId="27">
    <w:nsid w:val="23010F78"/>
    <w:multiLevelType w:val="hybridMultilevel"/>
    <w:tmpl w:val="0C88153C"/>
    <w:lvl w:ilvl="0" w:tplc="C952E5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4660946"/>
    <w:multiLevelType w:val="hybridMultilevel"/>
    <w:tmpl w:val="DE866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661816"/>
    <w:multiLevelType w:val="hybridMultilevel"/>
    <w:tmpl w:val="20C8ED42"/>
    <w:lvl w:ilvl="0" w:tplc="F35E18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6B76B6D"/>
    <w:multiLevelType w:val="hybridMultilevel"/>
    <w:tmpl w:val="0CBE2D6C"/>
    <w:lvl w:ilvl="0" w:tplc="B82E6E5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6C57DF3"/>
    <w:multiLevelType w:val="multilevel"/>
    <w:tmpl w:val="42922748"/>
    <w:lvl w:ilvl="0">
      <w:start w:val="92"/>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27022299"/>
    <w:multiLevelType w:val="hybridMultilevel"/>
    <w:tmpl w:val="0562D492"/>
    <w:lvl w:ilvl="0" w:tplc="2BD01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7134D8A"/>
    <w:multiLevelType w:val="hybridMultilevel"/>
    <w:tmpl w:val="A26A38CE"/>
    <w:lvl w:ilvl="0" w:tplc="2BD012A2">
      <w:start w:val="1"/>
      <w:numFmt w:val="decimal"/>
      <w:lvlText w:val="(%1)"/>
      <w:lvlJc w:val="left"/>
      <w:pPr>
        <w:ind w:left="1440" w:hanging="360"/>
      </w:pPr>
      <w:rPr>
        <w:rFonts w:hint="default"/>
      </w:rPr>
    </w:lvl>
    <w:lvl w:ilvl="1" w:tplc="2BD012A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74A7D2A"/>
    <w:multiLevelType w:val="hybridMultilevel"/>
    <w:tmpl w:val="35DED424"/>
    <w:lvl w:ilvl="0" w:tplc="B82E6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84224A4"/>
    <w:multiLevelType w:val="hybridMultilevel"/>
    <w:tmpl w:val="A0AEB424"/>
    <w:lvl w:ilvl="0" w:tplc="B82E6E5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28A74739"/>
    <w:multiLevelType w:val="hybridMultilevel"/>
    <w:tmpl w:val="62B2C31E"/>
    <w:lvl w:ilvl="0" w:tplc="9102928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2B3F5275"/>
    <w:multiLevelType w:val="hybridMultilevel"/>
    <w:tmpl w:val="9C481EA8"/>
    <w:lvl w:ilvl="0" w:tplc="5E240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701D02"/>
    <w:multiLevelType w:val="hybridMultilevel"/>
    <w:tmpl w:val="150EFA9A"/>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9">
    <w:nsid w:val="2B7F7069"/>
    <w:multiLevelType w:val="multilevel"/>
    <w:tmpl w:val="5DE6B986"/>
    <w:lvl w:ilvl="0">
      <w:start w:val="92"/>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2BBA46B5"/>
    <w:multiLevelType w:val="hybridMultilevel"/>
    <w:tmpl w:val="F9E68F32"/>
    <w:lvl w:ilvl="0" w:tplc="2BAE3D88">
      <w:start w:val="1"/>
      <w:numFmt w:val="decimal"/>
      <w:lvlText w:val="(%1)"/>
      <w:lvlJc w:val="left"/>
      <w:pPr>
        <w:ind w:left="639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285542B"/>
    <w:multiLevelType w:val="multilevel"/>
    <w:tmpl w:val="846212C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4"/>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66B576F"/>
    <w:multiLevelType w:val="hybridMultilevel"/>
    <w:tmpl w:val="E9E8F748"/>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39B76594"/>
    <w:multiLevelType w:val="hybridMultilevel"/>
    <w:tmpl w:val="28DA8F00"/>
    <w:lvl w:ilvl="0" w:tplc="6FD81380">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BB412C"/>
    <w:multiLevelType w:val="hybridMultilevel"/>
    <w:tmpl w:val="66C0603C"/>
    <w:lvl w:ilvl="0" w:tplc="67F6CC74">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C931BDC"/>
    <w:multiLevelType w:val="hybridMultilevel"/>
    <w:tmpl w:val="1486A824"/>
    <w:lvl w:ilvl="0" w:tplc="18CE136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BB4242"/>
    <w:multiLevelType w:val="hybridMultilevel"/>
    <w:tmpl w:val="D0BAFC38"/>
    <w:lvl w:ilvl="0" w:tplc="B82E6E50">
      <w:start w:val="1"/>
      <w:numFmt w:val="lowerLetter"/>
      <w:lvlText w:val="(%1)"/>
      <w:lvlJc w:val="left"/>
      <w:pPr>
        <w:ind w:left="2160" w:hanging="360"/>
      </w:pPr>
      <w:rPr>
        <w:rFonts w:hint="default"/>
      </w:rPr>
    </w:lvl>
    <w:lvl w:ilvl="1" w:tplc="B82E6E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3F8D5068"/>
    <w:multiLevelType w:val="hybridMultilevel"/>
    <w:tmpl w:val="E662E8EA"/>
    <w:lvl w:ilvl="0" w:tplc="2BD0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08F7877"/>
    <w:multiLevelType w:val="hybridMultilevel"/>
    <w:tmpl w:val="A3601C02"/>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43AD775D"/>
    <w:multiLevelType w:val="hybridMultilevel"/>
    <w:tmpl w:val="1494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3F71D2E"/>
    <w:multiLevelType w:val="multilevel"/>
    <w:tmpl w:val="BE766158"/>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7F95905"/>
    <w:multiLevelType w:val="hybridMultilevel"/>
    <w:tmpl w:val="58309D72"/>
    <w:lvl w:ilvl="0" w:tplc="2BD01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7FE30E5"/>
    <w:multiLevelType w:val="hybridMultilevel"/>
    <w:tmpl w:val="F31C328E"/>
    <w:lvl w:ilvl="0" w:tplc="CC067D0A">
      <w:start w:val="1"/>
      <w:numFmt w:val="upperLetter"/>
      <w:lvlText w:val="%1."/>
      <w:lvlJc w:val="left"/>
      <w:pPr>
        <w:ind w:left="1080" w:hanging="360"/>
      </w:pPr>
      <w:rPr>
        <w:rFonts w:hint="default"/>
      </w:rPr>
    </w:lvl>
    <w:lvl w:ilvl="1" w:tplc="C9DEDD40">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8616B6B"/>
    <w:multiLevelType w:val="hybridMultilevel"/>
    <w:tmpl w:val="7DA6B298"/>
    <w:lvl w:ilvl="0" w:tplc="A566D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48883A55"/>
    <w:multiLevelType w:val="hybridMultilevel"/>
    <w:tmpl w:val="0CD82110"/>
    <w:lvl w:ilvl="0" w:tplc="2BD012A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49F4595A"/>
    <w:multiLevelType w:val="hybridMultilevel"/>
    <w:tmpl w:val="46548C84"/>
    <w:lvl w:ilvl="0" w:tplc="2BD012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4A487A92"/>
    <w:multiLevelType w:val="hybridMultilevel"/>
    <w:tmpl w:val="0164C2AC"/>
    <w:lvl w:ilvl="0" w:tplc="B782A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A85080B"/>
    <w:multiLevelType w:val="hybridMultilevel"/>
    <w:tmpl w:val="6F720B86"/>
    <w:lvl w:ilvl="0" w:tplc="2BD01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B0842F5"/>
    <w:multiLevelType w:val="hybridMultilevel"/>
    <w:tmpl w:val="F028D3D2"/>
    <w:lvl w:ilvl="0" w:tplc="D8EC7852">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nsid w:val="4DA50826"/>
    <w:multiLevelType w:val="hybridMultilevel"/>
    <w:tmpl w:val="428A306C"/>
    <w:lvl w:ilvl="0" w:tplc="8B1ACD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E4D19B1"/>
    <w:multiLevelType w:val="hybridMultilevel"/>
    <w:tmpl w:val="8CF8A2D8"/>
    <w:lvl w:ilvl="0" w:tplc="C240B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F4A2220"/>
    <w:multiLevelType w:val="hybridMultilevel"/>
    <w:tmpl w:val="6D06F40E"/>
    <w:lvl w:ilvl="0" w:tplc="65365CAA">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4FD3265A"/>
    <w:multiLevelType w:val="hybridMultilevel"/>
    <w:tmpl w:val="F55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FF94B67"/>
    <w:multiLevelType w:val="hybridMultilevel"/>
    <w:tmpl w:val="ADB806EC"/>
    <w:lvl w:ilvl="0" w:tplc="BA225274">
      <w:start w:val="10"/>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50FC0FDB"/>
    <w:multiLevelType w:val="multilevel"/>
    <w:tmpl w:val="DE3A0366"/>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16E3B3E"/>
    <w:multiLevelType w:val="hybridMultilevel"/>
    <w:tmpl w:val="D4F2DD1E"/>
    <w:lvl w:ilvl="0" w:tplc="D13CAB52">
      <w:start w:val="1"/>
      <w:numFmt w:val="upperLetter"/>
      <w:lvlText w:val="%1."/>
      <w:lvlJc w:val="left"/>
      <w:pPr>
        <w:ind w:left="2160" w:hanging="360"/>
      </w:pPr>
      <w:rPr>
        <w:rFonts w:hint="default"/>
      </w:rPr>
    </w:lvl>
    <w:lvl w:ilvl="1" w:tplc="67F0D6B6">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52AE2189"/>
    <w:multiLevelType w:val="hybridMultilevel"/>
    <w:tmpl w:val="7298CEE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7">
    <w:nsid w:val="52BF2C0E"/>
    <w:multiLevelType w:val="hybridMultilevel"/>
    <w:tmpl w:val="8FA2A784"/>
    <w:lvl w:ilvl="0" w:tplc="B74421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8">
    <w:nsid w:val="53663458"/>
    <w:multiLevelType w:val="hybridMultilevel"/>
    <w:tmpl w:val="62023D46"/>
    <w:lvl w:ilvl="0" w:tplc="FBF22392">
      <w:start w:val="11"/>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4ED51C1"/>
    <w:multiLevelType w:val="hybridMultilevel"/>
    <w:tmpl w:val="5EE28464"/>
    <w:lvl w:ilvl="0" w:tplc="66C86B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61C2564"/>
    <w:multiLevelType w:val="hybridMultilevel"/>
    <w:tmpl w:val="F6DC18D8"/>
    <w:lvl w:ilvl="0" w:tplc="966AF14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7D848D1"/>
    <w:multiLevelType w:val="hybridMultilevel"/>
    <w:tmpl w:val="C08C6638"/>
    <w:lvl w:ilvl="0" w:tplc="D96CC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8056D55"/>
    <w:multiLevelType w:val="hybridMultilevel"/>
    <w:tmpl w:val="4FD89860"/>
    <w:lvl w:ilvl="0" w:tplc="6082D014">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nsid w:val="590B4D68"/>
    <w:multiLevelType w:val="hybridMultilevel"/>
    <w:tmpl w:val="ABA2E514"/>
    <w:lvl w:ilvl="0" w:tplc="070247B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16799F"/>
    <w:multiLevelType w:val="hybridMultilevel"/>
    <w:tmpl w:val="30DA88EE"/>
    <w:lvl w:ilvl="0" w:tplc="891C77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A4557BF"/>
    <w:multiLevelType w:val="hybridMultilevel"/>
    <w:tmpl w:val="07EE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AE95CBD"/>
    <w:multiLevelType w:val="hybridMultilevel"/>
    <w:tmpl w:val="BF3AC88C"/>
    <w:lvl w:ilvl="0" w:tplc="8EA82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B3255DF"/>
    <w:multiLevelType w:val="hybridMultilevel"/>
    <w:tmpl w:val="4CBE9B76"/>
    <w:lvl w:ilvl="0" w:tplc="6EC87B70">
      <w:start w:val="1"/>
      <w:numFmt w:val="decimal"/>
      <w:lvlText w:val="(%1)"/>
      <w:lvlJc w:val="left"/>
      <w:pPr>
        <w:ind w:left="26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59294E"/>
    <w:multiLevelType w:val="hybridMultilevel"/>
    <w:tmpl w:val="4A9E1DB0"/>
    <w:lvl w:ilvl="0" w:tplc="2BD012A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5B784683"/>
    <w:multiLevelType w:val="hybridMultilevel"/>
    <w:tmpl w:val="8D1CEAB6"/>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nsid w:val="5C4163FF"/>
    <w:multiLevelType w:val="hybridMultilevel"/>
    <w:tmpl w:val="059EC11C"/>
    <w:lvl w:ilvl="0" w:tplc="B82E6E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5F5C1742"/>
    <w:multiLevelType w:val="hybridMultilevel"/>
    <w:tmpl w:val="B562E604"/>
    <w:lvl w:ilvl="0" w:tplc="EAD8EF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0EF7FFA"/>
    <w:multiLevelType w:val="hybridMultilevel"/>
    <w:tmpl w:val="8C5E8C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0F849B0"/>
    <w:multiLevelType w:val="hybridMultilevel"/>
    <w:tmpl w:val="3202F250"/>
    <w:lvl w:ilvl="0" w:tplc="6AF4812C">
      <w:start w:val="1"/>
      <w:numFmt w:val="upperLetter"/>
      <w:lvlText w:val="%1."/>
      <w:lvlJc w:val="left"/>
      <w:pPr>
        <w:ind w:left="1800" w:hanging="360"/>
      </w:pPr>
      <w:rPr>
        <w:rFonts w:hint="default"/>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61A37951"/>
    <w:multiLevelType w:val="hybridMultilevel"/>
    <w:tmpl w:val="AD8ECD78"/>
    <w:lvl w:ilvl="0" w:tplc="B38A4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2800681"/>
    <w:multiLevelType w:val="hybridMultilevel"/>
    <w:tmpl w:val="133888E8"/>
    <w:lvl w:ilvl="0" w:tplc="9078D7C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62B04EFC"/>
    <w:multiLevelType w:val="hybridMultilevel"/>
    <w:tmpl w:val="80B87824"/>
    <w:lvl w:ilvl="0" w:tplc="5F023E4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7">
    <w:nsid w:val="63A341E8"/>
    <w:multiLevelType w:val="hybridMultilevel"/>
    <w:tmpl w:val="33FCB44C"/>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8">
    <w:nsid w:val="643F1B7F"/>
    <w:multiLevelType w:val="hybridMultilevel"/>
    <w:tmpl w:val="4266CA16"/>
    <w:lvl w:ilvl="0" w:tplc="4C20C8D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47933F7"/>
    <w:multiLevelType w:val="hybridMultilevel"/>
    <w:tmpl w:val="4B4647EA"/>
    <w:lvl w:ilvl="0" w:tplc="B82E6E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0">
    <w:nsid w:val="66DC48F5"/>
    <w:multiLevelType w:val="hybridMultilevel"/>
    <w:tmpl w:val="D4F0813C"/>
    <w:lvl w:ilvl="0" w:tplc="706EAD24">
      <w:start w:val="1"/>
      <w:numFmt w:val="decimal"/>
      <w:lvlText w:val="(%1)"/>
      <w:lvlJc w:val="left"/>
      <w:pPr>
        <w:ind w:left="2340" w:hanging="360"/>
      </w:pPr>
      <w:rPr>
        <w:rFonts w:hint="default"/>
        <w:b/>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nsid w:val="67086750"/>
    <w:multiLevelType w:val="hybridMultilevel"/>
    <w:tmpl w:val="F8709F10"/>
    <w:lvl w:ilvl="0" w:tplc="31E2F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7817CDE"/>
    <w:multiLevelType w:val="hybridMultilevel"/>
    <w:tmpl w:val="F14EBE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8071BA1"/>
    <w:multiLevelType w:val="hybridMultilevel"/>
    <w:tmpl w:val="551ED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9AF334A"/>
    <w:multiLevelType w:val="hybridMultilevel"/>
    <w:tmpl w:val="A9FCC4DE"/>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C13302"/>
    <w:multiLevelType w:val="hybridMultilevel"/>
    <w:tmpl w:val="1EDAE3D4"/>
    <w:lvl w:ilvl="0" w:tplc="2BD0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AC548FB"/>
    <w:multiLevelType w:val="hybridMultilevel"/>
    <w:tmpl w:val="2020E002"/>
    <w:lvl w:ilvl="0" w:tplc="2BD012A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6B295796"/>
    <w:multiLevelType w:val="hybridMultilevel"/>
    <w:tmpl w:val="C478D6E6"/>
    <w:lvl w:ilvl="0" w:tplc="EF40EF9C">
      <w:start w:val="1"/>
      <w:numFmt w:val="upp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8">
    <w:nsid w:val="6B740752"/>
    <w:multiLevelType w:val="hybridMultilevel"/>
    <w:tmpl w:val="D6E0D352"/>
    <w:lvl w:ilvl="0" w:tplc="0F8E118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6C56744C"/>
    <w:multiLevelType w:val="hybridMultilevel"/>
    <w:tmpl w:val="4F1AEA8C"/>
    <w:lvl w:ilvl="0" w:tplc="6C4AE7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0">
    <w:nsid w:val="6FEE3B12"/>
    <w:multiLevelType w:val="hybridMultilevel"/>
    <w:tmpl w:val="B3C41C02"/>
    <w:lvl w:ilvl="0" w:tplc="2BD012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0E37C00"/>
    <w:multiLevelType w:val="hybridMultilevel"/>
    <w:tmpl w:val="7F427CCC"/>
    <w:lvl w:ilvl="0" w:tplc="37AC33A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70ED06C2"/>
    <w:multiLevelType w:val="hybridMultilevel"/>
    <w:tmpl w:val="DDDA9B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nsid w:val="7227123B"/>
    <w:multiLevelType w:val="hybridMultilevel"/>
    <w:tmpl w:val="2DDCA8D8"/>
    <w:lvl w:ilvl="0" w:tplc="B82E6E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nsid w:val="7292099A"/>
    <w:multiLevelType w:val="hybridMultilevel"/>
    <w:tmpl w:val="35E02994"/>
    <w:lvl w:ilvl="0" w:tplc="7CEAA1B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744600AD"/>
    <w:multiLevelType w:val="multilevel"/>
    <w:tmpl w:val="1FB0057E"/>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74791FB4"/>
    <w:multiLevelType w:val="hybridMultilevel"/>
    <w:tmpl w:val="F1A042D2"/>
    <w:lvl w:ilvl="0" w:tplc="E69A46CC">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7">
    <w:nsid w:val="768E6998"/>
    <w:multiLevelType w:val="hybridMultilevel"/>
    <w:tmpl w:val="6FD84378"/>
    <w:lvl w:ilvl="0" w:tplc="1D6AC20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8">
    <w:nsid w:val="77891E1F"/>
    <w:multiLevelType w:val="hybridMultilevel"/>
    <w:tmpl w:val="A5E48D0C"/>
    <w:lvl w:ilvl="0" w:tplc="694868C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78A80B49"/>
    <w:multiLevelType w:val="hybridMultilevel"/>
    <w:tmpl w:val="4CEEDF1A"/>
    <w:lvl w:ilvl="0" w:tplc="F560E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8F477F6"/>
    <w:multiLevelType w:val="hybridMultilevel"/>
    <w:tmpl w:val="AD7CEBC0"/>
    <w:lvl w:ilvl="0" w:tplc="CF126852">
      <w:start w:val="5"/>
      <w:numFmt w:val="upperLetter"/>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A2D5A70"/>
    <w:multiLevelType w:val="multilevel"/>
    <w:tmpl w:val="091CED4E"/>
    <w:lvl w:ilvl="0">
      <w:start w:val="92"/>
      <w:numFmt w:val="decimal"/>
      <w:lvlText w:val="%1"/>
      <w:lvlJc w:val="left"/>
      <w:pPr>
        <w:ind w:left="735" w:hanging="735"/>
      </w:pPr>
      <w:rPr>
        <w:rFonts w:hint="default"/>
      </w:rPr>
    </w:lvl>
    <w:lvl w:ilvl="1">
      <w:start w:val="2"/>
      <w:numFmt w:val="decimalZero"/>
      <w:lvlText w:val="%1.%2"/>
      <w:lvlJc w:val="left"/>
      <w:pPr>
        <w:ind w:left="735" w:hanging="735"/>
      </w:pPr>
      <w:rPr>
        <w:rFonts w:hint="default"/>
        <w:b/>
      </w:rPr>
    </w:lvl>
    <w:lvl w:ilvl="2">
      <w:start w:val="2"/>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ABA7FBC"/>
    <w:multiLevelType w:val="multilevel"/>
    <w:tmpl w:val="25FCB82A"/>
    <w:lvl w:ilvl="0">
      <w:start w:val="92"/>
      <w:numFmt w:val="decimal"/>
      <w:lvlText w:val="%1"/>
      <w:lvlJc w:val="left"/>
      <w:pPr>
        <w:ind w:left="735" w:hanging="735"/>
      </w:pPr>
      <w:rPr>
        <w:rFonts w:hint="default"/>
        <w:b/>
      </w:rPr>
    </w:lvl>
    <w:lvl w:ilvl="1">
      <w:start w:val="3"/>
      <w:numFmt w:val="decimalZero"/>
      <w:lvlText w:val="%1.%2"/>
      <w:lvlJc w:val="left"/>
      <w:pPr>
        <w:ind w:left="735" w:hanging="735"/>
      </w:pPr>
      <w:rPr>
        <w:rFonts w:hint="default"/>
        <w:b/>
      </w:rPr>
    </w:lvl>
    <w:lvl w:ilvl="2">
      <w:start w:val="1"/>
      <w:numFmt w:val="decimal"/>
      <w:lvlText w:val="%1.%2-%3"/>
      <w:lvlJc w:val="left"/>
      <w:pPr>
        <w:ind w:left="3975" w:hanging="735"/>
      </w:pPr>
      <w:rPr>
        <w:rFonts w:hint="default"/>
        <w:b/>
      </w:rPr>
    </w:lvl>
    <w:lvl w:ilvl="3">
      <w:start w:val="1"/>
      <w:numFmt w:val="decimal"/>
      <w:lvlText w:val="%1.%2-%3.%4"/>
      <w:lvlJc w:val="left"/>
      <w:pPr>
        <w:ind w:left="735" w:hanging="7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3">
    <w:nsid w:val="7BE41A1F"/>
    <w:multiLevelType w:val="hybridMultilevel"/>
    <w:tmpl w:val="9C20EB98"/>
    <w:lvl w:ilvl="0" w:tplc="B82E6E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nsid w:val="7D8705FB"/>
    <w:multiLevelType w:val="hybridMultilevel"/>
    <w:tmpl w:val="85E4F022"/>
    <w:lvl w:ilvl="0" w:tplc="068213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E0016D6"/>
    <w:multiLevelType w:val="hybridMultilevel"/>
    <w:tmpl w:val="9F2E3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8"/>
  </w:num>
  <w:num w:numId="2">
    <w:abstractNumId w:val="83"/>
  </w:num>
  <w:num w:numId="3">
    <w:abstractNumId w:val="97"/>
  </w:num>
  <w:num w:numId="4">
    <w:abstractNumId w:val="40"/>
  </w:num>
  <w:num w:numId="5">
    <w:abstractNumId w:val="67"/>
  </w:num>
  <w:num w:numId="6">
    <w:abstractNumId w:val="86"/>
  </w:num>
  <w:num w:numId="7">
    <w:abstractNumId w:val="99"/>
  </w:num>
  <w:num w:numId="8">
    <w:abstractNumId w:val="36"/>
  </w:num>
  <w:num w:numId="9">
    <w:abstractNumId w:val="107"/>
  </w:num>
  <w:num w:numId="10">
    <w:abstractNumId w:val="85"/>
  </w:num>
  <w:num w:numId="11">
    <w:abstractNumId w:val="26"/>
  </w:num>
  <w:num w:numId="12">
    <w:abstractNumId w:val="59"/>
  </w:num>
  <w:num w:numId="13">
    <w:abstractNumId w:val="84"/>
  </w:num>
  <w:num w:numId="14">
    <w:abstractNumId w:val="82"/>
  </w:num>
  <w:num w:numId="15">
    <w:abstractNumId w:val="23"/>
  </w:num>
  <w:num w:numId="16">
    <w:abstractNumId w:val="55"/>
  </w:num>
  <w:num w:numId="17">
    <w:abstractNumId w:val="76"/>
  </w:num>
  <w:num w:numId="18">
    <w:abstractNumId w:val="91"/>
  </w:num>
  <w:num w:numId="19">
    <w:abstractNumId w:val="71"/>
  </w:num>
  <w:num w:numId="20">
    <w:abstractNumId w:val="27"/>
  </w:num>
  <w:num w:numId="21">
    <w:abstractNumId w:val="60"/>
  </w:num>
  <w:num w:numId="22">
    <w:abstractNumId w:val="109"/>
  </w:num>
  <w:num w:numId="23">
    <w:abstractNumId w:val="29"/>
  </w:num>
  <w:num w:numId="24">
    <w:abstractNumId w:val="56"/>
  </w:num>
  <w:num w:numId="25">
    <w:abstractNumId w:val="18"/>
  </w:num>
  <w:num w:numId="26">
    <w:abstractNumId w:val="53"/>
  </w:num>
  <w:num w:numId="27">
    <w:abstractNumId w:val="44"/>
  </w:num>
  <w:num w:numId="28">
    <w:abstractNumId w:val="88"/>
  </w:num>
  <w:num w:numId="29">
    <w:abstractNumId w:val="3"/>
  </w:num>
  <w:num w:numId="30">
    <w:abstractNumId w:val="66"/>
  </w:num>
  <w:num w:numId="31">
    <w:abstractNumId w:val="21"/>
  </w:num>
  <w:num w:numId="32">
    <w:abstractNumId w:val="49"/>
  </w:num>
  <w:num w:numId="33">
    <w:abstractNumId w:val="6"/>
  </w:num>
  <w:num w:numId="34">
    <w:abstractNumId w:val="78"/>
  </w:num>
  <w:num w:numId="35">
    <w:abstractNumId w:val="11"/>
  </w:num>
  <w:num w:numId="36">
    <w:abstractNumId w:val="92"/>
  </w:num>
  <w:num w:numId="37">
    <w:abstractNumId w:val="98"/>
  </w:num>
  <w:num w:numId="38">
    <w:abstractNumId w:val="93"/>
  </w:num>
  <w:num w:numId="39">
    <w:abstractNumId w:val="50"/>
  </w:num>
  <w:num w:numId="40">
    <w:abstractNumId w:val="16"/>
  </w:num>
  <w:num w:numId="41">
    <w:abstractNumId w:val="63"/>
  </w:num>
  <w:num w:numId="42">
    <w:abstractNumId w:val="70"/>
  </w:num>
  <w:num w:numId="43">
    <w:abstractNumId w:val="64"/>
  </w:num>
  <w:num w:numId="44">
    <w:abstractNumId w:val="31"/>
  </w:num>
  <w:num w:numId="45">
    <w:abstractNumId w:val="112"/>
  </w:num>
  <w:num w:numId="46">
    <w:abstractNumId w:val="105"/>
  </w:num>
  <w:num w:numId="47">
    <w:abstractNumId w:val="111"/>
  </w:num>
  <w:num w:numId="48">
    <w:abstractNumId w:val="5"/>
  </w:num>
  <w:num w:numId="49">
    <w:abstractNumId w:val="28"/>
  </w:num>
  <w:num w:numId="50">
    <w:abstractNumId w:val="38"/>
  </w:num>
  <w:num w:numId="51">
    <w:abstractNumId w:val="38"/>
  </w:num>
  <w:num w:numId="52">
    <w:abstractNumId w:val="100"/>
  </w:num>
  <w:num w:numId="53">
    <w:abstractNumId w:val="33"/>
  </w:num>
  <w:num w:numId="54">
    <w:abstractNumId w:val="32"/>
  </w:num>
  <w:num w:numId="55">
    <w:abstractNumId w:val="20"/>
  </w:num>
  <w:num w:numId="56">
    <w:abstractNumId w:val="101"/>
  </w:num>
  <w:num w:numId="57">
    <w:abstractNumId w:val="104"/>
  </w:num>
  <w:num w:numId="58">
    <w:abstractNumId w:val="52"/>
  </w:num>
  <w:num w:numId="59">
    <w:abstractNumId w:val="69"/>
  </w:num>
  <w:num w:numId="60">
    <w:abstractNumId w:val="106"/>
  </w:num>
  <w:num w:numId="61">
    <w:abstractNumId w:val="87"/>
  </w:num>
  <w:num w:numId="62">
    <w:abstractNumId w:val="79"/>
  </w:num>
  <w:num w:numId="63">
    <w:abstractNumId w:val="24"/>
  </w:num>
  <w:num w:numId="64">
    <w:abstractNumId w:val="42"/>
  </w:num>
  <w:num w:numId="65">
    <w:abstractNumId w:val="48"/>
  </w:num>
  <w:num w:numId="66">
    <w:abstractNumId w:val="80"/>
  </w:num>
  <w:num w:numId="67">
    <w:abstractNumId w:val="30"/>
  </w:num>
  <w:num w:numId="68">
    <w:abstractNumId w:val="35"/>
  </w:num>
  <w:num w:numId="69">
    <w:abstractNumId w:val="46"/>
  </w:num>
  <w:num w:numId="70">
    <w:abstractNumId w:val="34"/>
  </w:num>
  <w:num w:numId="71">
    <w:abstractNumId w:val="14"/>
  </w:num>
  <w:num w:numId="72">
    <w:abstractNumId w:val="10"/>
  </w:num>
  <w:num w:numId="73">
    <w:abstractNumId w:val="51"/>
  </w:num>
  <w:num w:numId="74">
    <w:abstractNumId w:val="94"/>
  </w:num>
  <w:num w:numId="75">
    <w:abstractNumId w:val="22"/>
  </w:num>
  <w:num w:numId="76">
    <w:abstractNumId w:val="1"/>
  </w:num>
  <w:num w:numId="77">
    <w:abstractNumId w:val="73"/>
  </w:num>
  <w:num w:numId="78">
    <w:abstractNumId w:val="25"/>
  </w:num>
  <w:num w:numId="79">
    <w:abstractNumId w:val="57"/>
  </w:num>
  <w:num w:numId="80">
    <w:abstractNumId w:val="12"/>
  </w:num>
  <w:num w:numId="81">
    <w:abstractNumId w:val="90"/>
  </w:num>
  <w:num w:numId="82">
    <w:abstractNumId w:val="47"/>
  </w:num>
  <w:num w:numId="83">
    <w:abstractNumId w:val="77"/>
  </w:num>
  <w:num w:numId="84">
    <w:abstractNumId w:val="114"/>
  </w:num>
  <w:num w:numId="85">
    <w:abstractNumId w:val="81"/>
  </w:num>
  <w:num w:numId="86">
    <w:abstractNumId w:val="15"/>
  </w:num>
  <w:num w:numId="87">
    <w:abstractNumId w:val="95"/>
  </w:num>
  <w:num w:numId="88">
    <w:abstractNumId w:val="74"/>
  </w:num>
  <w:num w:numId="89">
    <w:abstractNumId w:val="89"/>
  </w:num>
  <w:num w:numId="90">
    <w:abstractNumId w:val="103"/>
  </w:num>
  <w:num w:numId="91">
    <w:abstractNumId w:val="45"/>
  </w:num>
  <w:num w:numId="92">
    <w:abstractNumId w:val="113"/>
  </w:num>
  <w:num w:numId="93">
    <w:abstractNumId w:val="17"/>
  </w:num>
  <w:num w:numId="94">
    <w:abstractNumId w:val="9"/>
  </w:num>
  <w:num w:numId="95">
    <w:abstractNumId w:val="54"/>
  </w:num>
  <w:num w:numId="96">
    <w:abstractNumId w:val="65"/>
  </w:num>
  <w:num w:numId="97">
    <w:abstractNumId w:val="108"/>
  </w:num>
  <w:num w:numId="98">
    <w:abstractNumId w:val="110"/>
  </w:num>
  <w:num w:numId="99">
    <w:abstractNumId w:val="8"/>
  </w:num>
  <w:num w:numId="100">
    <w:abstractNumId w:val="41"/>
  </w:num>
  <w:num w:numId="101">
    <w:abstractNumId w:val="2"/>
  </w:num>
  <w:num w:numId="102">
    <w:abstractNumId w:val="96"/>
  </w:num>
  <w:num w:numId="103">
    <w:abstractNumId w:val="37"/>
  </w:num>
  <w:num w:numId="104">
    <w:abstractNumId w:val="13"/>
  </w:num>
  <w:num w:numId="105">
    <w:abstractNumId w:val="43"/>
  </w:num>
  <w:num w:numId="106">
    <w:abstractNumId w:val="19"/>
  </w:num>
  <w:num w:numId="107">
    <w:abstractNumId w:val="68"/>
  </w:num>
  <w:num w:numId="108">
    <w:abstractNumId w:val="102"/>
  </w:num>
  <w:num w:numId="109">
    <w:abstractNumId w:val="75"/>
  </w:num>
  <w:num w:numId="110">
    <w:abstractNumId w:val="62"/>
  </w:num>
  <w:num w:numId="111">
    <w:abstractNumId w:val="115"/>
  </w:num>
  <w:num w:numId="112">
    <w:abstractNumId w:val="72"/>
  </w:num>
  <w:num w:numId="113">
    <w:abstractNumId w:val="61"/>
  </w:num>
  <w:num w:numId="114">
    <w:abstractNumId w:val="0"/>
  </w:num>
  <w:num w:numId="115">
    <w:abstractNumId w:val="39"/>
  </w:num>
  <w:num w:numId="116">
    <w:abstractNumId w:val="4"/>
  </w:num>
  <w:num w:numId="117">
    <w:abstractNumId w:val="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33"/>
    <w:rsid w:val="00000AB1"/>
    <w:rsid w:val="000026FD"/>
    <w:rsid w:val="00003BA4"/>
    <w:rsid w:val="0000420A"/>
    <w:rsid w:val="00006ECF"/>
    <w:rsid w:val="00007EA0"/>
    <w:rsid w:val="000162A4"/>
    <w:rsid w:val="00021363"/>
    <w:rsid w:val="00025A77"/>
    <w:rsid w:val="0003266B"/>
    <w:rsid w:val="000327A2"/>
    <w:rsid w:val="00034EEA"/>
    <w:rsid w:val="00042521"/>
    <w:rsid w:val="00045863"/>
    <w:rsid w:val="00047F33"/>
    <w:rsid w:val="000559EE"/>
    <w:rsid w:val="000628E6"/>
    <w:rsid w:val="00063019"/>
    <w:rsid w:val="0006342D"/>
    <w:rsid w:val="000637ED"/>
    <w:rsid w:val="00063F89"/>
    <w:rsid w:val="000647A1"/>
    <w:rsid w:val="000670E6"/>
    <w:rsid w:val="00070CE8"/>
    <w:rsid w:val="00075B99"/>
    <w:rsid w:val="0007664B"/>
    <w:rsid w:val="00077757"/>
    <w:rsid w:val="000822EE"/>
    <w:rsid w:val="00084CF6"/>
    <w:rsid w:val="00085485"/>
    <w:rsid w:val="0008649B"/>
    <w:rsid w:val="0009011D"/>
    <w:rsid w:val="0009058E"/>
    <w:rsid w:val="00094687"/>
    <w:rsid w:val="00094E25"/>
    <w:rsid w:val="0009636F"/>
    <w:rsid w:val="0009650E"/>
    <w:rsid w:val="000A2A18"/>
    <w:rsid w:val="000A5C43"/>
    <w:rsid w:val="000A7552"/>
    <w:rsid w:val="000B2A9D"/>
    <w:rsid w:val="000B7AD6"/>
    <w:rsid w:val="000C0675"/>
    <w:rsid w:val="000C2210"/>
    <w:rsid w:val="000C50EC"/>
    <w:rsid w:val="000C5CF6"/>
    <w:rsid w:val="000C6760"/>
    <w:rsid w:val="000D2960"/>
    <w:rsid w:val="000D4EEC"/>
    <w:rsid w:val="000E008C"/>
    <w:rsid w:val="000E0A1A"/>
    <w:rsid w:val="000E0BF2"/>
    <w:rsid w:val="000E3703"/>
    <w:rsid w:val="000E4366"/>
    <w:rsid w:val="000F2237"/>
    <w:rsid w:val="000F2F7F"/>
    <w:rsid w:val="000F30B9"/>
    <w:rsid w:val="000F5AD8"/>
    <w:rsid w:val="001021B8"/>
    <w:rsid w:val="00103390"/>
    <w:rsid w:val="00105C8D"/>
    <w:rsid w:val="00107CBC"/>
    <w:rsid w:val="001100F0"/>
    <w:rsid w:val="00110638"/>
    <w:rsid w:val="00116269"/>
    <w:rsid w:val="0011636B"/>
    <w:rsid w:val="00121C60"/>
    <w:rsid w:val="001227FE"/>
    <w:rsid w:val="00123B53"/>
    <w:rsid w:val="0012478C"/>
    <w:rsid w:val="00125CCD"/>
    <w:rsid w:val="00132E05"/>
    <w:rsid w:val="00134AFB"/>
    <w:rsid w:val="00134E2D"/>
    <w:rsid w:val="0014104C"/>
    <w:rsid w:val="0014382F"/>
    <w:rsid w:val="001458A2"/>
    <w:rsid w:val="00150858"/>
    <w:rsid w:val="00152B91"/>
    <w:rsid w:val="001534BD"/>
    <w:rsid w:val="00160566"/>
    <w:rsid w:val="0016226E"/>
    <w:rsid w:val="001632C0"/>
    <w:rsid w:val="0016386C"/>
    <w:rsid w:val="00164C4B"/>
    <w:rsid w:val="00165AC3"/>
    <w:rsid w:val="001673DA"/>
    <w:rsid w:val="001675BA"/>
    <w:rsid w:val="00171198"/>
    <w:rsid w:val="00171C4E"/>
    <w:rsid w:val="00172A59"/>
    <w:rsid w:val="00174292"/>
    <w:rsid w:val="001745BE"/>
    <w:rsid w:val="001750EF"/>
    <w:rsid w:val="001804C1"/>
    <w:rsid w:val="00180733"/>
    <w:rsid w:val="001811F2"/>
    <w:rsid w:val="00181C2B"/>
    <w:rsid w:val="001842B3"/>
    <w:rsid w:val="00191145"/>
    <w:rsid w:val="00191AC9"/>
    <w:rsid w:val="00192DDE"/>
    <w:rsid w:val="001A1367"/>
    <w:rsid w:val="001A4043"/>
    <w:rsid w:val="001A5318"/>
    <w:rsid w:val="001B12A9"/>
    <w:rsid w:val="001B2011"/>
    <w:rsid w:val="001B42BD"/>
    <w:rsid w:val="001C381E"/>
    <w:rsid w:val="001C45D7"/>
    <w:rsid w:val="001C6835"/>
    <w:rsid w:val="001C688E"/>
    <w:rsid w:val="001C7C81"/>
    <w:rsid w:val="001D61E7"/>
    <w:rsid w:val="001D61F0"/>
    <w:rsid w:val="001D70EA"/>
    <w:rsid w:val="001D70FC"/>
    <w:rsid w:val="001D7876"/>
    <w:rsid w:val="001E0EE8"/>
    <w:rsid w:val="001E3439"/>
    <w:rsid w:val="001E37C1"/>
    <w:rsid w:val="001E39C9"/>
    <w:rsid w:val="001E4252"/>
    <w:rsid w:val="001E5BDC"/>
    <w:rsid w:val="001E7C16"/>
    <w:rsid w:val="001F0A47"/>
    <w:rsid w:val="001F14AB"/>
    <w:rsid w:val="001F1A7A"/>
    <w:rsid w:val="001F7ED6"/>
    <w:rsid w:val="002003FE"/>
    <w:rsid w:val="00205437"/>
    <w:rsid w:val="002072B4"/>
    <w:rsid w:val="00207A53"/>
    <w:rsid w:val="00211221"/>
    <w:rsid w:val="002120DB"/>
    <w:rsid w:val="00212C81"/>
    <w:rsid w:val="0021302E"/>
    <w:rsid w:val="002137AB"/>
    <w:rsid w:val="0021557A"/>
    <w:rsid w:val="00216AA9"/>
    <w:rsid w:val="00216C10"/>
    <w:rsid w:val="0022056B"/>
    <w:rsid w:val="00220BA9"/>
    <w:rsid w:val="00221B81"/>
    <w:rsid w:val="002230FB"/>
    <w:rsid w:val="002275D4"/>
    <w:rsid w:val="0023095E"/>
    <w:rsid w:val="002313F0"/>
    <w:rsid w:val="00234353"/>
    <w:rsid w:val="002345B8"/>
    <w:rsid w:val="00237C6C"/>
    <w:rsid w:val="002523C7"/>
    <w:rsid w:val="00252483"/>
    <w:rsid w:val="0025340D"/>
    <w:rsid w:val="00254427"/>
    <w:rsid w:val="00254C68"/>
    <w:rsid w:val="0025550A"/>
    <w:rsid w:val="00256B87"/>
    <w:rsid w:val="00257932"/>
    <w:rsid w:val="00257CE8"/>
    <w:rsid w:val="00260D59"/>
    <w:rsid w:val="0026228F"/>
    <w:rsid w:val="002636CD"/>
    <w:rsid w:val="00263BD7"/>
    <w:rsid w:val="00263C18"/>
    <w:rsid w:val="00265701"/>
    <w:rsid w:val="002674D1"/>
    <w:rsid w:val="00267A9C"/>
    <w:rsid w:val="00267BFC"/>
    <w:rsid w:val="0027292A"/>
    <w:rsid w:val="00272D0A"/>
    <w:rsid w:val="0027616D"/>
    <w:rsid w:val="00277799"/>
    <w:rsid w:val="00280D23"/>
    <w:rsid w:val="00281C89"/>
    <w:rsid w:val="00282486"/>
    <w:rsid w:val="00283A45"/>
    <w:rsid w:val="002859D4"/>
    <w:rsid w:val="00290397"/>
    <w:rsid w:val="00292727"/>
    <w:rsid w:val="00292F6D"/>
    <w:rsid w:val="002940E6"/>
    <w:rsid w:val="002B2BC1"/>
    <w:rsid w:val="002B4470"/>
    <w:rsid w:val="002B6B98"/>
    <w:rsid w:val="002B7EFF"/>
    <w:rsid w:val="002C2888"/>
    <w:rsid w:val="002C3F41"/>
    <w:rsid w:val="002D09DA"/>
    <w:rsid w:val="002D292A"/>
    <w:rsid w:val="002E05ED"/>
    <w:rsid w:val="002E2BE8"/>
    <w:rsid w:val="002E731C"/>
    <w:rsid w:val="002E7FB6"/>
    <w:rsid w:val="002F1406"/>
    <w:rsid w:val="002F273B"/>
    <w:rsid w:val="002F31AE"/>
    <w:rsid w:val="002F3D10"/>
    <w:rsid w:val="002F516F"/>
    <w:rsid w:val="002F6AF6"/>
    <w:rsid w:val="002F7032"/>
    <w:rsid w:val="0030258D"/>
    <w:rsid w:val="003044D7"/>
    <w:rsid w:val="00306565"/>
    <w:rsid w:val="00307140"/>
    <w:rsid w:val="00312BE3"/>
    <w:rsid w:val="00312EF4"/>
    <w:rsid w:val="00313FD9"/>
    <w:rsid w:val="00317646"/>
    <w:rsid w:val="00317D84"/>
    <w:rsid w:val="00317F83"/>
    <w:rsid w:val="00322A63"/>
    <w:rsid w:val="00322E81"/>
    <w:rsid w:val="00326B12"/>
    <w:rsid w:val="00335D0F"/>
    <w:rsid w:val="0034008C"/>
    <w:rsid w:val="0034190B"/>
    <w:rsid w:val="003427DF"/>
    <w:rsid w:val="003433AF"/>
    <w:rsid w:val="00343B70"/>
    <w:rsid w:val="0034503C"/>
    <w:rsid w:val="0034706A"/>
    <w:rsid w:val="003476E0"/>
    <w:rsid w:val="003516A3"/>
    <w:rsid w:val="00351A88"/>
    <w:rsid w:val="00352966"/>
    <w:rsid w:val="00352C4F"/>
    <w:rsid w:val="00353AC3"/>
    <w:rsid w:val="00353CF8"/>
    <w:rsid w:val="00355F4D"/>
    <w:rsid w:val="00357BF8"/>
    <w:rsid w:val="00362387"/>
    <w:rsid w:val="00363193"/>
    <w:rsid w:val="00373DD9"/>
    <w:rsid w:val="00376F5A"/>
    <w:rsid w:val="00383A36"/>
    <w:rsid w:val="00386314"/>
    <w:rsid w:val="00387A5E"/>
    <w:rsid w:val="003937A1"/>
    <w:rsid w:val="00394E0F"/>
    <w:rsid w:val="00395FA2"/>
    <w:rsid w:val="003A557F"/>
    <w:rsid w:val="003A6C19"/>
    <w:rsid w:val="003A6C26"/>
    <w:rsid w:val="003A6F18"/>
    <w:rsid w:val="003B0587"/>
    <w:rsid w:val="003B1EE8"/>
    <w:rsid w:val="003B2D5C"/>
    <w:rsid w:val="003C021B"/>
    <w:rsid w:val="003C0449"/>
    <w:rsid w:val="003C27F6"/>
    <w:rsid w:val="003C4268"/>
    <w:rsid w:val="003C56CA"/>
    <w:rsid w:val="003C6111"/>
    <w:rsid w:val="003D287B"/>
    <w:rsid w:val="003D483D"/>
    <w:rsid w:val="003D5DDA"/>
    <w:rsid w:val="003F0DB5"/>
    <w:rsid w:val="003F0E2E"/>
    <w:rsid w:val="003F2D6C"/>
    <w:rsid w:val="003F3607"/>
    <w:rsid w:val="003F37A2"/>
    <w:rsid w:val="003F6AD5"/>
    <w:rsid w:val="004009C9"/>
    <w:rsid w:val="004049F6"/>
    <w:rsid w:val="00405295"/>
    <w:rsid w:val="00410F3E"/>
    <w:rsid w:val="00412CC4"/>
    <w:rsid w:val="00413358"/>
    <w:rsid w:val="00426F71"/>
    <w:rsid w:val="004304D6"/>
    <w:rsid w:val="00431332"/>
    <w:rsid w:val="00434798"/>
    <w:rsid w:val="00434C7D"/>
    <w:rsid w:val="004353D5"/>
    <w:rsid w:val="0044116D"/>
    <w:rsid w:val="00441F2E"/>
    <w:rsid w:val="00443DA1"/>
    <w:rsid w:val="00446E5F"/>
    <w:rsid w:val="0045313C"/>
    <w:rsid w:val="00453910"/>
    <w:rsid w:val="004547BD"/>
    <w:rsid w:val="004556ED"/>
    <w:rsid w:val="00455ED2"/>
    <w:rsid w:val="00460B4A"/>
    <w:rsid w:val="004727F0"/>
    <w:rsid w:val="00472A85"/>
    <w:rsid w:val="004818FB"/>
    <w:rsid w:val="00481CC8"/>
    <w:rsid w:val="00482245"/>
    <w:rsid w:val="00482951"/>
    <w:rsid w:val="00490814"/>
    <w:rsid w:val="00490FF0"/>
    <w:rsid w:val="00491AB9"/>
    <w:rsid w:val="00493892"/>
    <w:rsid w:val="00494595"/>
    <w:rsid w:val="00497294"/>
    <w:rsid w:val="004A0E22"/>
    <w:rsid w:val="004A1828"/>
    <w:rsid w:val="004A1AB2"/>
    <w:rsid w:val="004A3220"/>
    <w:rsid w:val="004A4ABD"/>
    <w:rsid w:val="004A5AC8"/>
    <w:rsid w:val="004A6A62"/>
    <w:rsid w:val="004A70D1"/>
    <w:rsid w:val="004B077B"/>
    <w:rsid w:val="004B1552"/>
    <w:rsid w:val="004B3684"/>
    <w:rsid w:val="004B56A6"/>
    <w:rsid w:val="004B68E4"/>
    <w:rsid w:val="004C059C"/>
    <w:rsid w:val="004C070A"/>
    <w:rsid w:val="004C2685"/>
    <w:rsid w:val="004C38C8"/>
    <w:rsid w:val="004C5155"/>
    <w:rsid w:val="004C7122"/>
    <w:rsid w:val="004D075C"/>
    <w:rsid w:val="004D0A26"/>
    <w:rsid w:val="004D2D98"/>
    <w:rsid w:val="004D3A1E"/>
    <w:rsid w:val="004D5CF7"/>
    <w:rsid w:val="004E3EA2"/>
    <w:rsid w:val="004E457C"/>
    <w:rsid w:val="004E7817"/>
    <w:rsid w:val="004E7EFE"/>
    <w:rsid w:val="004F269B"/>
    <w:rsid w:val="004F7F2B"/>
    <w:rsid w:val="005032F0"/>
    <w:rsid w:val="005037B5"/>
    <w:rsid w:val="00505D01"/>
    <w:rsid w:val="00507835"/>
    <w:rsid w:val="00513150"/>
    <w:rsid w:val="0051360A"/>
    <w:rsid w:val="00515955"/>
    <w:rsid w:val="005165B3"/>
    <w:rsid w:val="00521D21"/>
    <w:rsid w:val="005227EF"/>
    <w:rsid w:val="005243FC"/>
    <w:rsid w:val="00526EAB"/>
    <w:rsid w:val="005312C4"/>
    <w:rsid w:val="00531425"/>
    <w:rsid w:val="00531B60"/>
    <w:rsid w:val="00531D7C"/>
    <w:rsid w:val="00532847"/>
    <w:rsid w:val="0053600B"/>
    <w:rsid w:val="00536220"/>
    <w:rsid w:val="00537BC0"/>
    <w:rsid w:val="00540E49"/>
    <w:rsid w:val="00541B29"/>
    <w:rsid w:val="0054271E"/>
    <w:rsid w:val="005446B3"/>
    <w:rsid w:val="00556CA2"/>
    <w:rsid w:val="005573A7"/>
    <w:rsid w:val="005638D2"/>
    <w:rsid w:val="00564830"/>
    <w:rsid w:val="00565073"/>
    <w:rsid w:val="005665FC"/>
    <w:rsid w:val="00573BE7"/>
    <w:rsid w:val="005773C8"/>
    <w:rsid w:val="0058198A"/>
    <w:rsid w:val="005836F5"/>
    <w:rsid w:val="00585427"/>
    <w:rsid w:val="005946CE"/>
    <w:rsid w:val="005A1F04"/>
    <w:rsid w:val="005A1F0D"/>
    <w:rsid w:val="005B08A2"/>
    <w:rsid w:val="005B135B"/>
    <w:rsid w:val="005B2F04"/>
    <w:rsid w:val="005C0071"/>
    <w:rsid w:val="005C0096"/>
    <w:rsid w:val="005C1A23"/>
    <w:rsid w:val="005C372E"/>
    <w:rsid w:val="005C3734"/>
    <w:rsid w:val="005C50BA"/>
    <w:rsid w:val="005C52F6"/>
    <w:rsid w:val="005C57BF"/>
    <w:rsid w:val="005C6F91"/>
    <w:rsid w:val="005D1DBC"/>
    <w:rsid w:val="005D4741"/>
    <w:rsid w:val="005D51A3"/>
    <w:rsid w:val="005D7AAA"/>
    <w:rsid w:val="005E02EF"/>
    <w:rsid w:val="005E0A4B"/>
    <w:rsid w:val="005E0FDF"/>
    <w:rsid w:val="005E4354"/>
    <w:rsid w:val="005E5B89"/>
    <w:rsid w:val="005E65BA"/>
    <w:rsid w:val="005F426E"/>
    <w:rsid w:val="005F5E59"/>
    <w:rsid w:val="006014CC"/>
    <w:rsid w:val="00604749"/>
    <w:rsid w:val="00605081"/>
    <w:rsid w:val="00605B1F"/>
    <w:rsid w:val="00611BDA"/>
    <w:rsid w:val="006122B7"/>
    <w:rsid w:val="00612729"/>
    <w:rsid w:val="006127F9"/>
    <w:rsid w:val="00612F04"/>
    <w:rsid w:val="00613B39"/>
    <w:rsid w:val="00614E20"/>
    <w:rsid w:val="0061628D"/>
    <w:rsid w:val="00617EA4"/>
    <w:rsid w:val="006227D9"/>
    <w:rsid w:val="006232D2"/>
    <w:rsid w:val="00625012"/>
    <w:rsid w:val="0062520E"/>
    <w:rsid w:val="00625C32"/>
    <w:rsid w:val="006260C6"/>
    <w:rsid w:val="006266CA"/>
    <w:rsid w:val="00627743"/>
    <w:rsid w:val="00632942"/>
    <w:rsid w:val="006346FF"/>
    <w:rsid w:val="00634849"/>
    <w:rsid w:val="00640952"/>
    <w:rsid w:val="00642B62"/>
    <w:rsid w:val="006508DC"/>
    <w:rsid w:val="00650C80"/>
    <w:rsid w:val="00653105"/>
    <w:rsid w:val="00660803"/>
    <w:rsid w:val="00662D85"/>
    <w:rsid w:val="00663FCC"/>
    <w:rsid w:val="0067015C"/>
    <w:rsid w:val="006725D3"/>
    <w:rsid w:val="00677B55"/>
    <w:rsid w:val="00681E9E"/>
    <w:rsid w:val="00686744"/>
    <w:rsid w:val="006879F7"/>
    <w:rsid w:val="00690A47"/>
    <w:rsid w:val="00691196"/>
    <w:rsid w:val="00695932"/>
    <w:rsid w:val="00697EC5"/>
    <w:rsid w:val="006A1339"/>
    <w:rsid w:val="006A663F"/>
    <w:rsid w:val="006B0CCA"/>
    <w:rsid w:val="006B3335"/>
    <w:rsid w:val="006B44FE"/>
    <w:rsid w:val="006B541E"/>
    <w:rsid w:val="006B5882"/>
    <w:rsid w:val="006B5E26"/>
    <w:rsid w:val="006B7104"/>
    <w:rsid w:val="006B72FA"/>
    <w:rsid w:val="006C0539"/>
    <w:rsid w:val="006C3AA0"/>
    <w:rsid w:val="006C49CD"/>
    <w:rsid w:val="006C7465"/>
    <w:rsid w:val="006D0724"/>
    <w:rsid w:val="006D1E05"/>
    <w:rsid w:val="006D27C4"/>
    <w:rsid w:val="006D3050"/>
    <w:rsid w:val="006D44D4"/>
    <w:rsid w:val="006D7694"/>
    <w:rsid w:val="006E6267"/>
    <w:rsid w:val="006F16E3"/>
    <w:rsid w:val="006F3E86"/>
    <w:rsid w:val="006F4038"/>
    <w:rsid w:val="006F6006"/>
    <w:rsid w:val="006F790C"/>
    <w:rsid w:val="00701A46"/>
    <w:rsid w:val="0070365C"/>
    <w:rsid w:val="007054F1"/>
    <w:rsid w:val="00705754"/>
    <w:rsid w:val="00705B98"/>
    <w:rsid w:val="007069C9"/>
    <w:rsid w:val="00706B9E"/>
    <w:rsid w:val="00707B28"/>
    <w:rsid w:val="00713E58"/>
    <w:rsid w:val="007172B1"/>
    <w:rsid w:val="007177A5"/>
    <w:rsid w:val="00722010"/>
    <w:rsid w:val="007325E4"/>
    <w:rsid w:val="00734963"/>
    <w:rsid w:val="00734ACE"/>
    <w:rsid w:val="00735454"/>
    <w:rsid w:val="0074063D"/>
    <w:rsid w:val="00743F0A"/>
    <w:rsid w:val="00745657"/>
    <w:rsid w:val="00746E0E"/>
    <w:rsid w:val="00754C02"/>
    <w:rsid w:val="00765AC0"/>
    <w:rsid w:val="0077245E"/>
    <w:rsid w:val="0077548A"/>
    <w:rsid w:val="00775C4A"/>
    <w:rsid w:val="00775D94"/>
    <w:rsid w:val="00775E9C"/>
    <w:rsid w:val="007771E4"/>
    <w:rsid w:val="00780176"/>
    <w:rsid w:val="0078187B"/>
    <w:rsid w:val="00785550"/>
    <w:rsid w:val="00787012"/>
    <w:rsid w:val="007877C4"/>
    <w:rsid w:val="007906BB"/>
    <w:rsid w:val="0079113F"/>
    <w:rsid w:val="0079693A"/>
    <w:rsid w:val="007A2288"/>
    <w:rsid w:val="007A3F94"/>
    <w:rsid w:val="007A6421"/>
    <w:rsid w:val="007A6754"/>
    <w:rsid w:val="007A7333"/>
    <w:rsid w:val="007B4AD6"/>
    <w:rsid w:val="007B5567"/>
    <w:rsid w:val="007B6931"/>
    <w:rsid w:val="007B7D1E"/>
    <w:rsid w:val="007C6669"/>
    <w:rsid w:val="007C7BF1"/>
    <w:rsid w:val="007D0739"/>
    <w:rsid w:val="007D0895"/>
    <w:rsid w:val="007D0906"/>
    <w:rsid w:val="007D0EED"/>
    <w:rsid w:val="007D207E"/>
    <w:rsid w:val="007D2405"/>
    <w:rsid w:val="007D4DE4"/>
    <w:rsid w:val="007D62A2"/>
    <w:rsid w:val="007D6302"/>
    <w:rsid w:val="007D7EE8"/>
    <w:rsid w:val="007E2F83"/>
    <w:rsid w:val="007E441E"/>
    <w:rsid w:val="007E4BB2"/>
    <w:rsid w:val="007E60FA"/>
    <w:rsid w:val="007F0871"/>
    <w:rsid w:val="007F226C"/>
    <w:rsid w:val="007F2ED6"/>
    <w:rsid w:val="007F6EDD"/>
    <w:rsid w:val="00803579"/>
    <w:rsid w:val="00803E40"/>
    <w:rsid w:val="0080572F"/>
    <w:rsid w:val="00807D10"/>
    <w:rsid w:val="00811029"/>
    <w:rsid w:val="00811FB1"/>
    <w:rsid w:val="00812ADC"/>
    <w:rsid w:val="00814790"/>
    <w:rsid w:val="008150EC"/>
    <w:rsid w:val="00816071"/>
    <w:rsid w:val="0081672E"/>
    <w:rsid w:val="00816A28"/>
    <w:rsid w:val="00822CAF"/>
    <w:rsid w:val="00825F77"/>
    <w:rsid w:val="00835F6A"/>
    <w:rsid w:val="008371B8"/>
    <w:rsid w:val="00837B5C"/>
    <w:rsid w:val="008436E3"/>
    <w:rsid w:val="008437E6"/>
    <w:rsid w:val="00843C97"/>
    <w:rsid w:val="00843FAD"/>
    <w:rsid w:val="00845B90"/>
    <w:rsid w:val="0084758F"/>
    <w:rsid w:val="008476E2"/>
    <w:rsid w:val="00850CD8"/>
    <w:rsid w:val="008513C1"/>
    <w:rsid w:val="008514C6"/>
    <w:rsid w:val="0085218A"/>
    <w:rsid w:val="00856CAF"/>
    <w:rsid w:val="0085771A"/>
    <w:rsid w:val="00861DD7"/>
    <w:rsid w:val="0086543E"/>
    <w:rsid w:val="00866D63"/>
    <w:rsid w:val="00866D79"/>
    <w:rsid w:val="00867C9D"/>
    <w:rsid w:val="00873FF8"/>
    <w:rsid w:val="00875CA1"/>
    <w:rsid w:val="0087680E"/>
    <w:rsid w:val="0088033C"/>
    <w:rsid w:val="0088077D"/>
    <w:rsid w:val="00892D30"/>
    <w:rsid w:val="0089675D"/>
    <w:rsid w:val="008A1420"/>
    <w:rsid w:val="008A32DD"/>
    <w:rsid w:val="008A3584"/>
    <w:rsid w:val="008A5677"/>
    <w:rsid w:val="008A70C1"/>
    <w:rsid w:val="008B1AFA"/>
    <w:rsid w:val="008B3D24"/>
    <w:rsid w:val="008C2838"/>
    <w:rsid w:val="008C32F4"/>
    <w:rsid w:val="008C34AF"/>
    <w:rsid w:val="008C3BE1"/>
    <w:rsid w:val="008C4DB5"/>
    <w:rsid w:val="008D47E1"/>
    <w:rsid w:val="008D71B5"/>
    <w:rsid w:val="008E178A"/>
    <w:rsid w:val="008E2472"/>
    <w:rsid w:val="008E5465"/>
    <w:rsid w:val="008E7E0D"/>
    <w:rsid w:val="008F0935"/>
    <w:rsid w:val="008F123C"/>
    <w:rsid w:val="008F2452"/>
    <w:rsid w:val="008F4D46"/>
    <w:rsid w:val="008F5DDB"/>
    <w:rsid w:val="008F68E0"/>
    <w:rsid w:val="009018A3"/>
    <w:rsid w:val="0090331D"/>
    <w:rsid w:val="00905F58"/>
    <w:rsid w:val="009064EB"/>
    <w:rsid w:val="00912FC5"/>
    <w:rsid w:val="009142B1"/>
    <w:rsid w:val="00915828"/>
    <w:rsid w:val="0091628C"/>
    <w:rsid w:val="00917C30"/>
    <w:rsid w:val="009202AB"/>
    <w:rsid w:val="00920AC4"/>
    <w:rsid w:val="00923BED"/>
    <w:rsid w:val="0092453F"/>
    <w:rsid w:val="009248AD"/>
    <w:rsid w:val="009248DF"/>
    <w:rsid w:val="009256F7"/>
    <w:rsid w:val="00926CBA"/>
    <w:rsid w:val="009347A4"/>
    <w:rsid w:val="00937D43"/>
    <w:rsid w:val="009418C2"/>
    <w:rsid w:val="009451A0"/>
    <w:rsid w:val="009460DF"/>
    <w:rsid w:val="00946AE3"/>
    <w:rsid w:val="00946FEF"/>
    <w:rsid w:val="009511B5"/>
    <w:rsid w:val="00953098"/>
    <w:rsid w:val="0095457E"/>
    <w:rsid w:val="00960465"/>
    <w:rsid w:val="00963912"/>
    <w:rsid w:val="00964674"/>
    <w:rsid w:val="00965572"/>
    <w:rsid w:val="00965B64"/>
    <w:rsid w:val="009730D5"/>
    <w:rsid w:val="009752CE"/>
    <w:rsid w:val="009764B1"/>
    <w:rsid w:val="00977157"/>
    <w:rsid w:val="0097774B"/>
    <w:rsid w:val="0097775E"/>
    <w:rsid w:val="00982683"/>
    <w:rsid w:val="00982B87"/>
    <w:rsid w:val="009862C2"/>
    <w:rsid w:val="00992109"/>
    <w:rsid w:val="0099223A"/>
    <w:rsid w:val="009A143C"/>
    <w:rsid w:val="009A502B"/>
    <w:rsid w:val="009A633E"/>
    <w:rsid w:val="009B338D"/>
    <w:rsid w:val="009C01DF"/>
    <w:rsid w:val="009C2E28"/>
    <w:rsid w:val="009C4C04"/>
    <w:rsid w:val="009C5D97"/>
    <w:rsid w:val="009C7063"/>
    <w:rsid w:val="009D0620"/>
    <w:rsid w:val="009D0996"/>
    <w:rsid w:val="009D0A39"/>
    <w:rsid w:val="009D0F21"/>
    <w:rsid w:val="009D1451"/>
    <w:rsid w:val="009D304B"/>
    <w:rsid w:val="009D42C5"/>
    <w:rsid w:val="009D6A2F"/>
    <w:rsid w:val="009D7A33"/>
    <w:rsid w:val="009E6B6F"/>
    <w:rsid w:val="009E721F"/>
    <w:rsid w:val="009F0E51"/>
    <w:rsid w:val="009F0F27"/>
    <w:rsid w:val="009F282D"/>
    <w:rsid w:val="009F2C83"/>
    <w:rsid w:val="00A01954"/>
    <w:rsid w:val="00A02352"/>
    <w:rsid w:val="00A04B85"/>
    <w:rsid w:val="00A063DD"/>
    <w:rsid w:val="00A103DC"/>
    <w:rsid w:val="00A10599"/>
    <w:rsid w:val="00A11187"/>
    <w:rsid w:val="00A120B7"/>
    <w:rsid w:val="00A121AC"/>
    <w:rsid w:val="00A12889"/>
    <w:rsid w:val="00A12C75"/>
    <w:rsid w:val="00A16552"/>
    <w:rsid w:val="00A1705A"/>
    <w:rsid w:val="00A216F2"/>
    <w:rsid w:val="00A21848"/>
    <w:rsid w:val="00A219A4"/>
    <w:rsid w:val="00A22983"/>
    <w:rsid w:val="00A23CF8"/>
    <w:rsid w:val="00A241BE"/>
    <w:rsid w:val="00A266AC"/>
    <w:rsid w:val="00A26D6A"/>
    <w:rsid w:val="00A27A24"/>
    <w:rsid w:val="00A30F9A"/>
    <w:rsid w:val="00A31252"/>
    <w:rsid w:val="00A31D8A"/>
    <w:rsid w:val="00A32383"/>
    <w:rsid w:val="00A3257A"/>
    <w:rsid w:val="00A33105"/>
    <w:rsid w:val="00A33DF7"/>
    <w:rsid w:val="00A35A18"/>
    <w:rsid w:val="00A35A72"/>
    <w:rsid w:val="00A35C09"/>
    <w:rsid w:val="00A41EBB"/>
    <w:rsid w:val="00A424D9"/>
    <w:rsid w:val="00A51351"/>
    <w:rsid w:val="00A51798"/>
    <w:rsid w:val="00A540C1"/>
    <w:rsid w:val="00A54D32"/>
    <w:rsid w:val="00A55354"/>
    <w:rsid w:val="00A57CBA"/>
    <w:rsid w:val="00A605F8"/>
    <w:rsid w:val="00A6458A"/>
    <w:rsid w:val="00A677B4"/>
    <w:rsid w:val="00A67EE9"/>
    <w:rsid w:val="00A71C06"/>
    <w:rsid w:val="00A71E9A"/>
    <w:rsid w:val="00A73F8E"/>
    <w:rsid w:val="00A7423A"/>
    <w:rsid w:val="00A74CCC"/>
    <w:rsid w:val="00A80348"/>
    <w:rsid w:val="00A81ADF"/>
    <w:rsid w:val="00A85EF6"/>
    <w:rsid w:val="00A86E53"/>
    <w:rsid w:val="00A87BC6"/>
    <w:rsid w:val="00A9267F"/>
    <w:rsid w:val="00A93AFE"/>
    <w:rsid w:val="00A96A6E"/>
    <w:rsid w:val="00A974A4"/>
    <w:rsid w:val="00A97875"/>
    <w:rsid w:val="00AA01AE"/>
    <w:rsid w:val="00AA03D2"/>
    <w:rsid w:val="00AA0897"/>
    <w:rsid w:val="00AA45E1"/>
    <w:rsid w:val="00AA7CFB"/>
    <w:rsid w:val="00AB4BA9"/>
    <w:rsid w:val="00AC118C"/>
    <w:rsid w:val="00AC12DF"/>
    <w:rsid w:val="00AC2351"/>
    <w:rsid w:val="00AC2E56"/>
    <w:rsid w:val="00AC41BE"/>
    <w:rsid w:val="00AC46DE"/>
    <w:rsid w:val="00AC76F4"/>
    <w:rsid w:val="00AD19C8"/>
    <w:rsid w:val="00AD5E72"/>
    <w:rsid w:val="00AD5E87"/>
    <w:rsid w:val="00AE0EE8"/>
    <w:rsid w:val="00AE10D6"/>
    <w:rsid w:val="00AE160C"/>
    <w:rsid w:val="00AE32DA"/>
    <w:rsid w:val="00AE33DC"/>
    <w:rsid w:val="00AE3CE7"/>
    <w:rsid w:val="00AE4F84"/>
    <w:rsid w:val="00AE5544"/>
    <w:rsid w:val="00AF37BE"/>
    <w:rsid w:val="00AF5B84"/>
    <w:rsid w:val="00AF62A6"/>
    <w:rsid w:val="00AF6577"/>
    <w:rsid w:val="00AF7734"/>
    <w:rsid w:val="00B04D79"/>
    <w:rsid w:val="00B1317A"/>
    <w:rsid w:val="00B141EB"/>
    <w:rsid w:val="00B14CBD"/>
    <w:rsid w:val="00B16CE8"/>
    <w:rsid w:val="00B17523"/>
    <w:rsid w:val="00B2043B"/>
    <w:rsid w:val="00B317CB"/>
    <w:rsid w:val="00B33229"/>
    <w:rsid w:val="00B33256"/>
    <w:rsid w:val="00B364BB"/>
    <w:rsid w:val="00B367B2"/>
    <w:rsid w:val="00B40087"/>
    <w:rsid w:val="00B406FA"/>
    <w:rsid w:val="00B43B3E"/>
    <w:rsid w:val="00B46616"/>
    <w:rsid w:val="00B51162"/>
    <w:rsid w:val="00B526EE"/>
    <w:rsid w:val="00B5300A"/>
    <w:rsid w:val="00B55587"/>
    <w:rsid w:val="00B62A27"/>
    <w:rsid w:val="00B6453D"/>
    <w:rsid w:val="00B656F7"/>
    <w:rsid w:val="00B65C67"/>
    <w:rsid w:val="00B67EBE"/>
    <w:rsid w:val="00B73898"/>
    <w:rsid w:val="00B74E6A"/>
    <w:rsid w:val="00B77451"/>
    <w:rsid w:val="00B82D43"/>
    <w:rsid w:val="00B85951"/>
    <w:rsid w:val="00B870C0"/>
    <w:rsid w:val="00B87698"/>
    <w:rsid w:val="00B92490"/>
    <w:rsid w:val="00B9335B"/>
    <w:rsid w:val="00B94A7B"/>
    <w:rsid w:val="00B94BD3"/>
    <w:rsid w:val="00B96020"/>
    <w:rsid w:val="00BA389D"/>
    <w:rsid w:val="00BA5127"/>
    <w:rsid w:val="00BA7C52"/>
    <w:rsid w:val="00BB28A1"/>
    <w:rsid w:val="00BB3494"/>
    <w:rsid w:val="00BB4AEB"/>
    <w:rsid w:val="00BC093B"/>
    <w:rsid w:val="00BC7D9D"/>
    <w:rsid w:val="00BD3D4C"/>
    <w:rsid w:val="00BD5E6B"/>
    <w:rsid w:val="00BD6C12"/>
    <w:rsid w:val="00BE0CDE"/>
    <w:rsid w:val="00BE157A"/>
    <w:rsid w:val="00BE4559"/>
    <w:rsid w:val="00BE5EB7"/>
    <w:rsid w:val="00BE7C40"/>
    <w:rsid w:val="00BF07F5"/>
    <w:rsid w:val="00BF0A9E"/>
    <w:rsid w:val="00BF113B"/>
    <w:rsid w:val="00BF5BC8"/>
    <w:rsid w:val="00C00146"/>
    <w:rsid w:val="00C002CF"/>
    <w:rsid w:val="00C0320C"/>
    <w:rsid w:val="00C06663"/>
    <w:rsid w:val="00C1116C"/>
    <w:rsid w:val="00C12092"/>
    <w:rsid w:val="00C146D3"/>
    <w:rsid w:val="00C14E0A"/>
    <w:rsid w:val="00C16BBC"/>
    <w:rsid w:val="00C1730F"/>
    <w:rsid w:val="00C21ACA"/>
    <w:rsid w:val="00C227B9"/>
    <w:rsid w:val="00C227E4"/>
    <w:rsid w:val="00C22B15"/>
    <w:rsid w:val="00C22C2E"/>
    <w:rsid w:val="00C23607"/>
    <w:rsid w:val="00C238EF"/>
    <w:rsid w:val="00C25AB8"/>
    <w:rsid w:val="00C26060"/>
    <w:rsid w:val="00C33E7E"/>
    <w:rsid w:val="00C3444E"/>
    <w:rsid w:val="00C347E2"/>
    <w:rsid w:val="00C37658"/>
    <w:rsid w:val="00C408BF"/>
    <w:rsid w:val="00C41DA8"/>
    <w:rsid w:val="00C45364"/>
    <w:rsid w:val="00C4649D"/>
    <w:rsid w:val="00C52ADA"/>
    <w:rsid w:val="00C53990"/>
    <w:rsid w:val="00C56E30"/>
    <w:rsid w:val="00C575C2"/>
    <w:rsid w:val="00C603EE"/>
    <w:rsid w:val="00C63C1D"/>
    <w:rsid w:val="00C64F20"/>
    <w:rsid w:val="00C651BA"/>
    <w:rsid w:val="00C65222"/>
    <w:rsid w:val="00C663E6"/>
    <w:rsid w:val="00C716F0"/>
    <w:rsid w:val="00C83F32"/>
    <w:rsid w:val="00C84240"/>
    <w:rsid w:val="00C86A4C"/>
    <w:rsid w:val="00C910A9"/>
    <w:rsid w:val="00C93DA7"/>
    <w:rsid w:val="00C95F8A"/>
    <w:rsid w:val="00CA2C8C"/>
    <w:rsid w:val="00CA34B3"/>
    <w:rsid w:val="00CA3D00"/>
    <w:rsid w:val="00CA3ED9"/>
    <w:rsid w:val="00CA5139"/>
    <w:rsid w:val="00CA68F3"/>
    <w:rsid w:val="00CA707B"/>
    <w:rsid w:val="00CB3681"/>
    <w:rsid w:val="00CB4BA1"/>
    <w:rsid w:val="00CB7053"/>
    <w:rsid w:val="00CB7DF3"/>
    <w:rsid w:val="00CC0020"/>
    <w:rsid w:val="00CC03ED"/>
    <w:rsid w:val="00CC071B"/>
    <w:rsid w:val="00CC16EA"/>
    <w:rsid w:val="00CC24FB"/>
    <w:rsid w:val="00CC37C6"/>
    <w:rsid w:val="00CC48E1"/>
    <w:rsid w:val="00CC4FFD"/>
    <w:rsid w:val="00CC6DE7"/>
    <w:rsid w:val="00CC7E23"/>
    <w:rsid w:val="00CD05B8"/>
    <w:rsid w:val="00CD0C8A"/>
    <w:rsid w:val="00CD1656"/>
    <w:rsid w:val="00CD1B1D"/>
    <w:rsid w:val="00CD3EC9"/>
    <w:rsid w:val="00CD5C08"/>
    <w:rsid w:val="00CD5DFF"/>
    <w:rsid w:val="00CE0EE8"/>
    <w:rsid w:val="00CE0FA5"/>
    <w:rsid w:val="00CE24D6"/>
    <w:rsid w:val="00CE33FA"/>
    <w:rsid w:val="00CE4222"/>
    <w:rsid w:val="00CE5AD3"/>
    <w:rsid w:val="00CE5B90"/>
    <w:rsid w:val="00CE76C0"/>
    <w:rsid w:val="00CE79E2"/>
    <w:rsid w:val="00CE7AA5"/>
    <w:rsid w:val="00CF3D80"/>
    <w:rsid w:val="00CF547E"/>
    <w:rsid w:val="00CF5EF5"/>
    <w:rsid w:val="00CF631B"/>
    <w:rsid w:val="00D01670"/>
    <w:rsid w:val="00D02CFF"/>
    <w:rsid w:val="00D03F80"/>
    <w:rsid w:val="00D06034"/>
    <w:rsid w:val="00D1245C"/>
    <w:rsid w:val="00D1409E"/>
    <w:rsid w:val="00D147A0"/>
    <w:rsid w:val="00D160BA"/>
    <w:rsid w:val="00D17E86"/>
    <w:rsid w:val="00D243B4"/>
    <w:rsid w:val="00D26C0A"/>
    <w:rsid w:val="00D31030"/>
    <w:rsid w:val="00D35564"/>
    <w:rsid w:val="00D363F3"/>
    <w:rsid w:val="00D409FE"/>
    <w:rsid w:val="00D40EE1"/>
    <w:rsid w:val="00D40F9A"/>
    <w:rsid w:val="00D43E89"/>
    <w:rsid w:val="00D44DF9"/>
    <w:rsid w:val="00D47F07"/>
    <w:rsid w:val="00D502FD"/>
    <w:rsid w:val="00D512CC"/>
    <w:rsid w:val="00D526C9"/>
    <w:rsid w:val="00D52D25"/>
    <w:rsid w:val="00D5336E"/>
    <w:rsid w:val="00D53F0E"/>
    <w:rsid w:val="00D57F9A"/>
    <w:rsid w:val="00D61B71"/>
    <w:rsid w:val="00D61D3A"/>
    <w:rsid w:val="00D6369C"/>
    <w:rsid w:val="00D6419E"/>
    <w:rsid w:val="00D705C0"/>
    <w:rsid w:val="00D74E1D"/>
    <w:rsid w:val="00D75C82"/>
    <w:rsid w:val="00D769B0"/>
    <w:rsid w:val="00D83D41"/>
    <w:rsid w:val="00D848C4"/>
    <w:rsid w:val="00D85AE2"/>
    <w:rsid w:val="00D86DC0"/>
    <w:rsid w:val="00D8765D"/>
    <w:rsid w:val="00D87905"/>
    <w:rsid w:val="00D87A26"/>
    <w:rsid w:val="00DA0CE6"/>
    <w:rsid w:val="00DA25A1"/>
    <w:rsid w:val="00DA29F4"/>
    <w:rsid w:val="00DA52F3"/>
    <w:rsid w:val="00DA66B3"/>
    <w:rsid w:val="00DA7712"/>
    <w:rsid w:val="00DB0660"/>
    <w:rsid w:val="00DB2690"/>
    <w:rsid w:val="00DB536D"/>
    <w:rsid w:val="00DB7CDE"/>
    <w:rsid w:val="00DC07A4"/>
    <w:rsid w:val="00DC08B5"/>
    <w:rsid w:val="00DC2C30"/>
    <w:rsid w:val="00DC3D42"/>
    <w:rsid w:val="00DC404F"/>
    <w:rsid w:val="00DC5940"/>
    <w:rsid w:val="00DC7ECA"/>
    <w:rsid w:val="00DD411E"/>
    <w:rsid w:val="00DD6360"/>
    <w:rsid w:val="00DE0EBB"/>
    <w:rsid w:val="00DE1796"/>
    <w:rsid w:val="00DE255F"/>
    <w:rsid w:val="00DE4F95"/>
    <w:rsid w:val="00DE5FEE"/>
    <w:rsid w:val="00DE7E9A"/>
    <w:rsid w:val="00DF01FD"/>
    <w:rsid w:val="00DF2A9F"/>
    <w:rsid w:val="00DF4ADD"/>
    <w:rsid w:val="00E07111"/>
    <w:rsid w:val="00E10102"/>
    <w:rsid w:val="00E1100B"/>
    <w:rsid w:val="00E14ACE"/>
    <w:rsid w:val="00E1634B"/>
    <w:rsid w:val="00E23662"/>
    <w:rsid w:val="00E263D2"/>
    <w:rsid w:val="00E35710"/>
    <w:rsid w:val="00E421B2"/>
    <w:rsid w:val="00E43ECE"/>
    <w:rsid w:val="00E44E10"/>
    <w:rsid w:val="00E46847"/>
    <w:rsid w:val="00E4777E"/>
    <w:rsid w:val="00E512B4"/>
    <w:rsid w:val="00E52D17"/>
    <w:rsid w:val="00E53307"/>
    <w:rsid w:val="00E5374F"/>
    <w:rsid w:val="00E55B35"/>
    <w:rsid w:val="00E55D2F"/>
    <w:rsid w:val="00E6413D"/>
    <w:rsid w:val="00E672C2"/>
    <w:rsid w:val="00E722A2"/>
    <w:rsid w:val="00E728AE"/>
    <w:rsid w:val="00E73A38"/>
    <w:rsid w:val="00E76226"/>
    <w:rsid w:val="00E813E6"/>
    <w:rsid w:val="00E816DC"/>
    <w:rsid w:val="00E8247E"/>
    <w:rsid w:val="00E84031"/>
    <w:rsid w:val="00E84447"/>
    <w:rsid w:val="00E84A39"/>
    <w:rsid w:val="00E84BF7"/>
    <w:rsid w:val="00E84EB6"/>
    <w:rsid w:val="00E872A7"/>
    <w:rsid w:val="00E87B84"/>
    <w:rsid w:val="00E914EF"/>
    <w:rsid w:val="00E923CE"/>
    <w:rsid w:val="00E95E5C"/>
    <w:rsid w:val="00EA0506"/>
    <w:rsid w:val="00EA070C"/>
    <w:rsid w:val="00EA617D"/>
    <w:rsid w:val="00EA68CB"/>
    <w:rsid w:val="00EA6DB0"/>
    <w:rsid w:val="00EB60C0"/>
    <w:rsid w:val="00EB728D"/>
    <w:rsid w:val="00EC331B"/>
    <w:rsid w:val="00EC3FAC"/>
    <w:rsid w:val="00ED3A01"/>
    <w:rsid w:val="00ED3DF8"/>
    <w:rsid w:val="00ED5872"/>
    <w:rsid w:val="00ED5C33"/>
    <w:rsid w:val="00ED696C"/>
    <w:rsid w:val="00ED7AA6"/>
    <w:rsid w:val="00EE396E"/>
    <w:rsid w:val="00EE3CA5"/>
    <w:rsid w:val="00EE3D50"/>
    <w:rsid w:val="00EE4C22"/>
    <w:rsid w:val="00EE4E55"/>
    <w:rsid w:val="00EE5C18"/>
    <w:rsid w:val="00EE68B0"/>
    <w:rsid w:val="00EF0584"/>
    <w:rsid w:val="00EF27C6"/>
    <w:rsid w:val="00EF28B9"/>
    <w:rsid w:val="00EF3191"/>
    <w:rsid w:val="00F00C79"/>
    <w:rsid w:val="00F00E72"/>
    <w:rsid w:val="00F014F0"/>
    <w:rsid w:val="00F02D9D"/>
    <w:rsid w:val="00F0384F"/>
    <w:rsid w:val="00F0455E"/>
    <w:rsid w:val="00F05E03"/>
    <w:rsid w:val="00F117B9"/>
    <w:rsid w:val="00F14653"/>
    <w:rsid w:val="00F15866"/>
    <w:rsid w:val="00F158B1"/>
    <w:rsid w:val="00F16F3D"/>
    <w:rsid w:val="00F22FFB"/>
    <w:rsid w:val="00F2328C"/>
    <w:rsid w:val="00F258D6"/>
    <w:rsid w:val="00F30BB5"/>
    <w:rsid w:val="00F36177"/>
    <w:rsid w:val="00F36779"/>
    <w:rsid w:val="00F40013"/>
    <w:rsid w:val="00F428E1"/>
    <w:rsid w:val="00F44476"/>
    <w:rsid w:val="00F46D5C"/>
    <w:rsid w:val="00F50DE6"/>
    <w:rsid w:val="00F51C20"/>
    <w:rsid w:val="00F51F35"/>
    <w:rsid w:val="00F555C2"/>
    <w:rsid w:val="00F5658F"/>
    <w:rsid w:val="00F653CC"/>
    <w:rsid w:val="00F65C1C"/>
    <w:rsid w:val="00F67691"/>
    <w:rsid w:val="00F7180A"/>
    <w:rsid w:val="00F7258B"/>
    <w:rsid w:val="00F7440C"/>
    <w:rsid w:val="00F75078"/>
    <w:rsid w:val="00F77BC5"/>
    <w:rsid w:val="00F85690"/>
    <w:rsid w:val="00F860A1"/>
    <w:rsid w:val="00F9102E"/>
    <w:rsid w:val="00F91FE5"/>
    <w:rsid w:val="00F93DA9"/>
    <w:rsid w:val="00F9421B"/>
    <w:rsid w:val="00F94A52"/>
    <w:rsid w:val="00F96E42"/>
    <w:rsid w:val="00F96FE3"/>
    <w:rsid w:val="00FA210C"/>
    <w:rsid w:val="00FA3064"/>
    <w:rsid w:val="00FB510C"/>
    <w:rsid w:val="00FB586A"/>
    <w:rsid w:val="00FB70DF"/>
    <w:rsid w:val="00FB7A4A"/>
    <w:rsid w:val="00FC01ED"/>
    <w:rsid w:val="00FC0F3F"/>
    <w:rsid w:val="00FC2D7A"/>
    <w:rsid w:val="00FC2DD2"/>
    <w:rsid w:val="00FC4932"/>
    <w:rsid w:val="00FC5689"/>
    <w:rsid w:val="00FC6C22"/>
    <w:rsid w:val="00FC722B"/>
    <w:rsid w:val="00FC7508"/>
    <w:rsid w:val="00FC75E5"/>
    <w:rsid w:val="00FD06BC"/>
    <w:rsid w:val="00FD6CEA"/>
    <w:rsid w:val="00FD7B25"/>
    <w:rsid w:val="00FD7CA5"/>
    <w:rsid w:val="00FD7E9F"/>
    <w:rsid w:val="00FE43AD"/>
    <w:rsid w:val="00FE4692"/>
    <w:rsid w:val="00FE4F4F"/>
    <w:rsid w:val="00FE5C2C"/>
    <w:rsid w:val="00FF70C5"/>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CE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207E"/>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47F33"/>
    <w:pPr>
      <w:tabs>
        <w:tab w:val="right" w:leader="dot" w:pos="8640"/>
      </w:tabs>
    </w:pPr>
    <w:rPr>
      <w:rFonts w:ascii="Arial" w:hAnsi="Arial"/>
      <w:sz w:val="22"/>
      <w:szCs w:val="20"/>
    </w:rPr>
  </w:style>
  <w:style w:type="paragraph" w:styleId="ListParagraph">
    <w:name w:val="List Paragraph"/>
    <w:basedOn w:val="Normal"/>
    <w:uiPriority w:val="34"/>
    <w:qFormat/>
    <w:rsid w:val="00482951"/>
    <w:pPr>
      <w:ind w:left="720"/>
      <w:contextualSpacing/>
    </w:pPr>
  </w:style>
  <w:style w:type="paragraph" w:styleId="Header">
    <w:name w:val="header"/>
    <w:basedOn w:val="Normal"/>
    <w:link w:val="HeaderChar"/>
    <w:uiPriority w:val="99"/>
    <w:unhideWhenUsed/>
    <w:rsid w:val="00537BC0"/>
    <w:pPr>
      <w:tabs>
        <w:tab w:val="center" w:pos="4680"/>
        <w:tab w:val="right" w:pos="9360"/>
      </w:tabs>
    </w:pPr>
  </w:style>
  <w:style w:type="character" w:customStyle="1" w:styleId="HeaderChar">
    <w:name w:val="Header Char"/>
    <w:basedOn w:val="DefaultParagraphFont"/>
    <w:link w:val="Header"/>
    <w:uiPriority w:val="99"/>
    <w:rsid w:val="00537B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7BC0"/>
    <w:pPr>
      <w:tabs>
        <w:tab w:val="center" w:pos="4680"/>
        <w:tab w:val="right" w:pos="9360"/>
      </w:tabs>
    </w:pPr>
  </w:style>
  <w:style w:type="character" w:customStyle="1" w:styleId="FooterChar">
    <w:name w:val="Footer Char"/>
    <w:basedOn w:val="DefaultParagraphFont"/>
    <w:link w:val="Footer"/>
    <w:uiPriority w:val="99"/>
    <w:rsid w:val="00537B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A2F"/>
    <w:rPr>
      <w:rFonts w:ascii="Tahoma" w:hAnsi="Tahoma" w:cs="Tahoma"/>
      <w:sz w:val="16"/>
      <w:szCs w:val="16"/>
    </w:rPr>
  </w:style>
  <w:style w:type="character" w:customStyle="1" w:styleId="BalloonTextChar">
    <w:name w:val="Balloon Text Char"/>
    <w:basedOn w:val="DefaultParagraphFont"/>
    <w:link w:val="BalloonText"/>
    <w:uiPriority w:val="99"/>
    <w:semiHidden/>
    <w:rsid w:val="009D6A2F"/>
    <w:rPr>
      <w:rFonts w:ascii="Tahoma" w:eastAsia="Times New Roman" w:hAnsi="Tahoma" w:cs="Tahoma"/>
      <w:sz w:val="16"/>
      <w:szCs w:val="16"/>
    </w:rPr>
  </w:style>
  <w:style w:type="paragraph" w:customStyle="1" w:styleId="Default">
    <w:name w:val="Default"/>
    <w:basedOn w:val="Normal"/>
    <w:rsid w:val="000E4366"/>
    <w:pPr>
      <w:autoSpaceDE w:val="0"/>
      <w:autoSpaceDN w:val="0"/>
    </w:pPr>
    <w:rPr>
      <w:rFonts w:eastAsia="Calibri"/>
      <w:color w:val="000000"/>
    </w:rPr>
  </w:style>
  <w:style w:type="character" w:styleId="CommentReference">
    <w:name w:val="annotation reference"/>
    <w:basedOn w:val="DefaultParagraphFont"/>
    <w:uiPriority w:val="99"/>
    <w:semiHidden/>
    <w:unhideWhenUsed/>
    <w:rsid w:val="006346FF"/>
    <w:rPr>
      <w:sz w:val="16"/>
      <w:szCs w:val="16"/>
    </w:rPr>
  </w:style>
  <w:style w:type="paragraph" w:styleId="CommentText">
    <w:name w:val="annotation text"/>
    <w:basedOn w:val="Normal"/>
    <w:link w:val="CommentTextChar"/>
    <w:uiPriority w:val="99"/>
    <w:unhideWhenUsed/>
    <w:rsid w:val="006346FF"/>
    <w:rPr>
      <w:sz w:val="20"/>
      <w:szCs w:val="20"/>
    </w:rPr>
  </w:style>
  <w:style w:type="character" w:customStyle="1" w:styleId="CommentTextChar">
    <w:name w:val="Comment Text Char"/>
    <w:basedOn w:val="DefaultParagraphFont"/>
    <w:link w:val="CommentText"/>
    <w:uiPriority w:val="99"/>
    <w:rsid w:val="006346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46FF"/>
    <w:rPr>
      <w:b/>
      <w:bCs/>
    </w:rPr>
  </w:style>
  <w:style w:type="character" w:customStyle="1" w:styleId="CommentSubjectChar">
    <w:name w:val="Comment Subject Char"/>
    <w:basedOn w:val="CommentTextChar"/>
    <w:link w:val="CommentSubject"/>
    <w:uiPriority w:val="99"/>
    <w:semiHidden/>
    <w:rsid w:val="006346FF"/>
    <w:rPr>
      <w:rFonts w:ascii="Times New Roman" w:eastAsia="Times New Roman" w:hAnsi="Times New Roman" w:cs="Times New Roman"/>
      <w:b/>
      <w:bCs/>
      <w:sz w:val="20"/>
      <w:szCs w:val="20"/>
    </w:rPr>
  </w:style>
  <w:style w:type="paragraph" w:styleId="Revision">
    <w:name w:val="Revision"/>
    <w:hidden/>
    <w:uiPriority w:val="99"/>
    <w:semiHidden/>
    <w:rsid w:val="00DA7712"/>
    <w:pPr>
      <w:spacing w:after="0" w:line="240" w:lineRule="auto"/>
    </w:pPr>
    <w:rPr>
      <w:rFonts w:ascii="Times New Roman" w:eastAsia="Times New Roman" w:hAnsi="Times New Roman" w:cs="Times New Roman"/>
      <w:sz w:val="24"/>
      <w:szCs w:val="24"/>
    </w:rPr>
  </w:style>
  <w:style w:type="character" w:styleId="PageNumber">
    <w:name w:val="page number"/>
    <w:rsid w:val="008A1420"/>
  </w:style>
  <w:style w:type="paragraph" w:styleId="NoSpacing">
    <w:name w:val="No Spacing"/>
    <w:link w:val="NoSpacingChar"/>
    <w:uiPriority w:val="1"/>
    <w:qFormat/>
    <w:rsid w:val="007D20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207E"/>
    <w:rPr>
      <w:rFonts w:eastAsiaTheme="minorEastAsia"/>
      <w:lang w:eastAsia="ja-JP"/>
    </w:rPr>
  </w:style>
  <w:style w:type="character" w:customStyle="1" w:styleId="Heading2Char">
    <w:name w:val="Heading 2 Char"/>
    <w:basedOn w:val="DefaultParagraphFont"/>
    <w:link w:val="Heading2"/>
    <w:rsid w:val="007D207E"/>
    <w:rPr>
      <w:rFonts w:ascii="Times New Roman" w:eastAsia="Times New Roman" w:hAnsi="Times New Roman" w:cs="Times New Roman"/>
      <w:b/>
      <w:szCs w:val="20"/>
    </w:rPr>
  </w:style>
  <w:style w:type="character" w:styleId="Hyperlink">
    <w:name w:val="Hyperlink"/>
    <w:rsid w:val="007D207E"/>
    <w:rPr>
      <w:color w:val="0000FF"/>
      <w:u w:val="single"/>
    </w:rPr>
  </w:style>
  <w:style w:type="paragraph" w:styleId="BodyText">
    <w:name w:val="Body Text"/>
    <w:basedOn w:val="Normal"/>
    <w:link w:val="BodyTextChar"/>
    <w:rsid w:val="007D207E"/>
    <w:pPr>
      <w:ind w:right="360"/>
    </w:pPr>
    <w:rPr>
      <w:sz w:val="22"/>
    </w:rPr>
  </w:style>
  <w:style w:type="character" w:customStyle="1" w:styleId="BodyTextChar">
    <w:name w:val="Body Text Char"/>
    <w:basedOn w:val="DefaultParagraphFont"/>
    <w:link w:val="BodyText"/>
    <w:rsid w:val="007D207E"/>
    <w:rPr>
      <w:rFonts w:ascii="Times New Roman" w:eastAsia="Times New Roman" w:hAnsi="Times New Roman" w:cs="Times New Roman"/>
      <w:szCs w:val="24"/>
    </w:rPr>
  </w:style>
  <w:style w:type="paragraph" w:styleId="Title">
    <w:name w:val="Title"/>
    <w:basedOn w:val="Normal"/>
    <w:link w:val="TitleChar"/>
    <w:qFormat/>
    <w:rsid w:val="007D207E"/>
    <w:pPr>
      <w:jc w:val="center"/>
    </w:pPr>
    <w:rPr>
      <w:b/>
      <w:bCs/>
      <w:sz w:val="28"/>
      <w:szCs w:val="20"/>
    </w:rPr>
  </w:style>
  <w:style w:type="character" w:customStyle="1" w:styleId="TitleChar">
    <w:name w:val="Title Char"/>
    <w:basedOn w:val="DefaultParagraphFont"/>
    <w:link w:val="Title"/>
    <w:rsid w:val="007D207E"/>
    <w:rPr>
      <w:rFonts w:ascii="Times New Roman" w:eastAsia="Times New Roman" w:hAnsi="Times New Roman" w:cs="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207E"/>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47F33"/>
    <w:pPr>
      <w:tabs>
        <w:tab w:val="right" w:leader="dot" w:pos="8640"/>
      </w:tabs>
    </w:pPr>
    <w:rPr>
      <w:rFonts w:ascii="Arial" w:hAnsi="Arial"/>
      <w:sz w:val="22"/>
      <w:szCs w:val="20"/>
    </w:rPr>
  </w:style>
  <w:style w:type="paragraph" w:styleId="ListParagraph">
    <w:name w:val="List Paragraph"/>
    <w:basedOn w:val="Normal"/>
    <w:uiPriority w:val="34"/>
    <w:qFormat/>
    <w:rsid w:val="00482951"/>
    <w:pPr>
      <w:ind w:left="720"/>
      <w:contextualSpacing/>
    </w:pPr>
  </w:style>
  <w:style w:type="paragraph" w:styleId="Header">
    <w:name w:val="header"/>
    <w:basedOn w:val="Normal"/>
    <w:link w:val="HeaderChar"/>
    <w:uiPriority w:val="99"/>
    <w:unhideWhenUsed/>
    <w:rsid w:val="00537BC0"/>
    <w:pPr>
      <w:tabs>
        <w:tab w:val="center" w:pos="4680"/>
        <w:tab w:val="right" w:pos="9360"/>
      </w:tabs>
    </w:pPr>
  </w:style>
  <w:style w:type="character" w:customStyle="1" w:styleId="HeaderChar">
    <w:name w:val="Header Char"/>
    <w:basedOn w:val="DefaultParagraphFont"/>
    <w:link w:val="Header"/>
    <w:uiPriority w:val="99"/>
    <w:rsid w:val="00537B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7BC0"/>
    <w:pPr>
      <w:tabs>
        <w:tab w:val="center" w:pos="4680"/>
        <w:tab w:val="right" w:pos="9360"/>
      </w:tabs>
    </w:pPr>
  </w:style>
  <w:style w:type="character" w:customStyle="1" w:styleId="FooterChar">
    <w:name w:val="Footer Char"/>
    <w:basedOn w:val="DefaultParagraphFont"/>
    <w:link w:val="Footer"/>
    <w:uiPriority w:val="99"/>
    <w:rsid w:val="00537B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A2F"/>
    <w:rPr>
      <w:rFonts w:ascii="Tahoma" w:hAnsi="Tahoma" w:cs="Tahoma"/>
      <w:sz w:val="16"/>
      <w:szCs w:val="16"/>
    </w:rPr>
  </w:style>
  <w:style w:type="character" w:customStyle="1" w:styleId="BalloonTextChar">
    <w:name w:val="Balloon Text Char"/>
    <w:basedOn w:val="DefaultParagraphFont"/>
    <w:link w:val="BalloonText"/>
    <w:uiPriority w:val="99"/>
    <w:semiHidden/>
    <w:rsid w:val="009D6A2F"/>
    <w:rPr>
      <w:rFonts w:ascii="Tahoma" w:eastAsia="Times New Roman" w:hAnsi="Tahoma" w:cs="Tahoma"/>
      <w:sz w:val="16"/>
      <w:szCs w:val="16"/>
    </w:rPr>
  </w:style>
  <w:style w:type="paragraph" w:customStyle="1" w:styleId="Default">
    <w:name w:val="Default"/>
    <w:basedOn w:val="Normal"/>
    <w:rsid w:val="000E4366"/>
    <w:pPr>
      <w:autoSpaceDE w:val="0"/>
      <w:autoSpaceDN w:val="0"/>
    </w:pPr>
    <w:rPr>
      <w:rFonts w:eastAsia="Calibri"/>
      <w:color w:val="000000"/>
    </w:rPr>
  </w:style>
  <w:style w:type="character" w:styleId="CommentReference">
    <w:name w:val="annotation reference"/>
    <w:basedOn w:val="DefaultParagraphFont"/>
    <w:uiPriority w:val="99"/>
    <w:semiHidden/>
    <w:unhideWhenUsed/>
    <w:rsid w:val="006346FF"/>
    <w:rPr>
      <w:sz w:val="16"/>
      <w:szCs w:val="16"/>
    </w:rPr>
  </w:style>
  <w:style w:type="paragraph" w:styleId="CommentText">
    <w:name w:val="annotation text"/>
    <w:basedOn w:val="Normal"/>
    <w:link w:val="CommentTextChar"/>
    <w:uiPriority w:val="99"/>
    <w:unhideWhenUsed/>
    <w:rsid w:val="006346FF"/>
    <w:rPr>
      <w:sz w:val="20"/>
      <w:szCs w:val="20"/>
    </w:rPr>
  </w:style>
  <w:style w:type="character" w:customStyle="1" w:styleId="CommentTextChar">
    <w:name w:val="Comment Text Char"/>
    <w:basedOn w:val="DefaultParagraphFont"/>
    <w:link w:val="CommentText"/>
    <w:uiPriority w:val="99"/>
    <w:rsid w:val="006346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46FF"/>
    <w:rPr>
      <w:b/>
      <w:bCs/>
    </w:rPr>
  </w:style>
  <w:style w:type="character" w:customStyle="1" w:styleId="CommentSubjectChar">
    <w:name w:val="Comment Subject Char"/>
    <w:basedOn w:val="CommentTextChar"/>
    <w:link w:val="CommentSubject"/>
    <w:uiPriority w:val="99"/>
    <w:semiHidden/>
    <w:rsid w:val="006346FF"/>
    <w:rPr>
      <w:rFonts w:ascii="Times New Roman" w:eastAsia="Times New Roman" w:hAnsi="Times New Roman" w:cs="Times New Roman"/>
      <w:b/>
      <w:bCs/>
      <w:sz w:val="20"/>
      <w:szCs w:val="20"/>
    </w:rPr>
  </w:style>
  <w:style w:type="paragraph" w:styleId="Revision">
    <w:name w:val="Revision"/>
    <w:hidden/>
    <w:uiPriority w:val="99"/>
    <w:semiHidden/>
    <w:rsid w:val="00DA7712"/>
    <w:pPr>
      <w:spacing w:after="0" w:line="240" w:lineRule="auto"/>
    </w:pPr>
    <w:rPr>
      <w:rFonts w:ascii="Times New Roman" w:eastAsia="Times New Roman" w:hAnsi="Times New Roman" w:cs="Times New Roman"/>
      <w:sz w:val="24"/>
      <w:szCs w:val="24"/>
    </w:rPr>
  </w:style>
  <w:style w:type="character" w:styleId="PageNumber">
    <w:name w:val="page number"/>
    <w:rsid w:val="008A1420"/>
  </w:style>
  <w:style w:type="paragraph" w:styleId="NoSpacing">
    <w:name w:val="No Spacing"/>
    <w:link w:val="NoSpacingChar"/>
    <w:uiPriority w:val="1"/>
    <w:qFormat/>
    <w:rsid w:val="007D20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207E"/>
    <w:rPr>
      <w:rFonts w:eastAsiaTheme="minorEastAsia"/>
      <w:lang w:eastAsia="ja-JP"/>
    </w:rPr>
  </w:style>
  <w:style w:type="character" w:customStyle="1" w:styleId="Heading2Char">
    <w:name w:val="Heading 2 Char"/>
    <w:basedOn w:val="DefaultParagraphFont"/>
    <w:link w:val="Heading2"/>
    <w:rsid w:val="007D207E"/>
    <w:rPr>
      <w:rFonts w:ascii="Times New Roman" w:eastAsia="Times New Roman" w:hAnsi="Times New Roman" w:cs="Times New Roman"/>
      <w:b/>
      <w:szCs w:val="20"/>
    </w:rPr>
  </w:style>
  <w:style w:type="character" w:styleId="Hyperlink">
    <w:name w:val="Hyperlink"/>
    <w:rsid w:val="007D207E"/>
    <w:rPr>
      <w:color w:val="0000FF"/>
      <w:u w:val="single"/>
    </w:rPr>
  </w:style>
  <w:style w:type="paragraph" w:styleId="BodyText">
    <w:name w:val="Body Text"/>
    <w:basedOn w:val="Normal"/>
    <w:link w:val="BodyTextChar"/>
    <w:rsid w:val="007D207E"/>
    <w:pPr>
      <w:ind w:right="360"/>
    </w:pPr>
    <w:rPr>
      <w:sz w:val="22"/>
    </w:rPr>
  </w:style>
  <w:style w:type="character" w:customStyle="1" w:styleId="BodyTextChar">
    <w:name w:val="Body Text Char"/>
    <w:basedOn w:val="DefaultParagraphFont"/>
    <w:link w:val="BodyText"/>
    <w:rsid w:val="007D207E"/>
    <w:rPr>
      <w:rFonts w:ascii="Times New Roman" w:eastAsia="Times New Roman" w:hAnsi="Times New Roman" w:cs="Times New Roman"/>
      <w:szCs w:val="24"/>
    </w:rPr>
  </w:style>
  <w:style w:type="paragraph" w:styleId="Title">
    <w:name w:val="Title"/>
    <w:basedOn w:val="Normal"/>
    <w:link w:val="TitleChar"/>
    <w:qFormat/>
    <w:rsid w:val="007D207E"/>
    <w:pPr>
      <w:jc w:val="center"/>
    </w:pPr>
    <w:rPr>
      <w:b/>
      <w:bCs/>
      <w:sz w:val="28"/>
      <w:szCs w:val="20"/>
    </w:rPr>
  </w:style>
  <w:style w:type="character" w:customStyle="1" w:styleId="TitleChar">
    <w:name w:val="Title Char"/>
    <w:basedOn w:val="DefaultParagraphFont"/>
    <w:link w:val="Title"/>
    <w:rsid w:val="007D207E"/>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ine.gov/dhhs/oms/v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2976-E066-4D21-B5F1-D091EC4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Moncure, Halliday</dc:creator>
  <cp:lastModifiedBy>Wismer, Don</cp:lastModifiedBy>
  <cp:revision>5</cp:revision>
  <cp:lastPrinted>2018-04-03T13:05:00Z</cp:lastPrinted>
  <dcterms:created xsi:type="dcterms:W3CDTF">2018-04-18T14:11:00Z</dcterms:created>
  <dcterms:modified xsi:type="dcterms:W3CDTF">2018-04-18T14:17:00Z</dcterms:modified>
</cp:coreProperties>
</file>