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333" w:rsidRDefault="00964333">
      <w:pPr>
        <w:pStyle w:val="Title"/>
      </w:pPr>
      <w:bookmarkStart w:id="0" w:name="_GoBack"/>
      <w:bookmarkEnd w:id="0"/>
      <w:r>
        <w:t>TABLE OF CONTENTS</w:t>
      </w:r>
    </w:p>
    <w:p w:rsidR="00964333" w:rsidRDefault="00964333">
      <w:pPr>
        <w:pStyle w:val="Title"/>
      </w:pPr>
    </w:p>
    <w:p w:rsidR="00964333" w:rsidRDefault="00964333">
      <w:pPr>
        <w:pStyle w:val="Title"/>
      </w:pPr>
    </w:p>
    <w:p w:rsidR="00964333" w:rsidRDefault="00964333">
      <w:pPr>
        <w:pStyle w:val="Title"/>
      </w:pPr>
    </w:p>
    <w:p w:rsidR="00964333" w:rsidRDefault="00964333">
      <w:pPr>
        <w:pStyle w:val="Subtitle"/>
      </w:pPr>
      <w:r>
        <w:t>PAGE</w:t>
      </w:r>
    </w:p>
    <w:p w:rsidR="00964333" w:rsidRDefault="00964333" w:rsidP="00B01590">
      <w:pPr>
        <w:tabs>
          <w:tab w:val="left" w:pos="720"/>
          <w:tab w:val="left" w:pos="1620"/>
          <w:tab w:val="left" w:leader="dot" w:pos="8280"/>
        </w:tabs>
        <w:rPr>
          <w:rFonts w:ascii="Times New Roman" w:hAnsi="Times New Roman"/>
          <w:sz w:val="18"/>
          <w:szCs w:val="18"/>
        </w:rPr>
      </w:pPr>
    </w:p>
    <w:p w:rsidR="00964333" w:rsidRDefault="00964333" w:rsidP="00B01590">
      <w:pPr>
        <w:tabs>
          <w:tab w:val="left" w:pos="720"/>
          <w:tab w:val="left" w:pos="1620"/>
          <w:tab w:val="left" w:leader="dot" w:pos="8460"/>
        </w:tabs>
        <w:rPr>
          <w:rFonts w:ascii="Times New Roman" w:hAnsi="Times New Roman"/>
        </w:rPr>
      </w:pPr>
      <w:r>
        <w:rPr>
          <w:rFonts w:ascii="Times New Roman" w:hAnsi="Times New Roman"/>
        </w:rPr>
        <w:t>14.01</w:t>
      </w:r>
      <w:r>
        <w:rPr>
          <w:rFonts w:ascii="Times New Roman" w:hAnsi="Times New Roman"/>
        </w:rPr>
        <w:tab/>
      </w:r>
      <w:r>
        <w:rPr>
          <w:rFonts w:ascii="Times New Roman" w:hAnsi="Times New Roman"/>
          <w:b/>
        </w:rPr>
        <w:t>DEFINITIONS</w:t>
      </w:r>
      <w:r>
        <w:rPr>
          <w:rFonts w:ascii="Times New Roman" w:hAnsi="Times New Roman"/>
        </w:rPr>
        <w:tab/>
        <w:t xml:space="preserve"> 1</w:t>
      </w:r>
    </w:p>
    <w:p w:rsidR="00964333" w:rsidRDefault="00964333" w:rsidP="00B01590">
      <w:pPr>
        <w:tabs>
          <w:tab w:val="left" w:pos="720"/>
          <w:tab w:val="left" w:pos="1620"/>
          <w:tab w:val="left" w:leader="dot" w:pos="8460"/>
        </w:tabs>
        <w:ind w:left="1620" w:hanging="1620"/>
        <w:jc w:val="both"/>
        <w:rPr>
          <w:rFonts w:ascii="Times New Roman" w:hAnsi="Times New Roman"/>
        </w:rPr>
      </w:pPr>
    </w:p>
    <w:p w:rsidR="00964333" w:rsidRDefault="00964333" w:rsidP="00B01590">
      <w:pPr>
        <w:tabs>
          <w:tab w:val="left" w:pos="720"/>
          <w:tab w:val="left" w:pos="1620"/>
          <w:tab w:val="left" w:leader="dot" w:pos="8460"/>
        </w:tabs>
        <w:jc w:val="both"/>
        <w:rPr>
          <w:rFonts w:ascii="Times New Roman" w:hAnsi="Times New Roman"/>
        </w:rPr>
      </w:pPr>
      <w:r>
        <w:rPr>
          <w:rFonts w:ascii="Times New Roman" w:hAnsi="Times New Roman"/>
        </w:rPr>
        <w:t>14.02</w:t>
      </w:r>
      <w:r>
        <w:rPr>
          <w:rFonts w:ascii="Times New Roman" w:hAnsi="Times New Roman"/>
        </w:rPr>
        <w:tab/>
      </w:r>
      <w:r>
        <w:rPr>
          <w:rFonts w:ascii="Times New Roman" w:hAnsi="Times New Roman"/>
          <w:b/>
        </w:rPr>
        <w:t>ELIGIBILITY FOR CARE</w:t>
      </w:r>
      <w:r>
        <w:rPr>
          <w:rFonts w:ascii="Times New Roman" w:hAnsi="Times New Roman"/>
        </w:rPr>
        <w:tab/>
        <w:t xml:space="preserve"> 1</w:t>
      </w:r>
    </w:p>
    <w:p w:rsidR="00964333" w:rsidRDefault="00964333">
      <w:pPr>
        <w:tabs>
          <w:tab w:val="left" w:pos="720"/>
          <w:tab w:val="left" w:pos="1620"/>
          <w:tab w:val="left" w:leader="dot" w:pos="8460"/>
        </w:tabs>
        <w:jc w:val="both"/>
        <w:rPr>
          <w:rFonts w:ascii="Times New Roman" w:hAnsi="Times New Roman"/>
        </w:rPr>
      </w:pPr>
    </w:p>
    <w:p w:rsidR="00964333" w:rsidRDefault="00964333">
      <w:pPr>
        <w:tabs>
          <w:tab w:val="left" w:pos="720"/>
          <w:tab w:val="left" w:pos="1620"/>
          <w:tab w:val="left" w:leader="dot" w:pos="8460"/>
        </w:tabs>
        <w:jc w:val="both"/>
        <w:rPr>
          <w:rFonts w:ascii="Times New Roman" w:hAnsi="Times New Roman"/>
        </w:rPr>
      </w:pPr>
      <w:r>
        <w:rPr>
          <w:rFonts w:ascii="Times New Roman" w:hAnsi="Times New Roman"/>
        </w:rPr>
        <w:t>14.03</w:t>
      </w:r>
      <w:r>
        <w:rPr>
          <w:rFonts w:ascii="Times New Roman" w:hAnsi="Times New Roman"/>
        </w:rPr>
        <w:tab/>
      </w:r>
      <w:r>
        <w:rPr>
          <w:rFonts w:ascii="Times New Roman" w:hAnsi="Times New Roman"/>
          <w:b/>
        </w:rPr>
        <w:t>DURATION OF CARE</w:t>
      </w:r>
      <w:r>
        <w:rPr>
          <w:rFonts w:ascii="Times New Roman" w:hAnsi="Times New Roman"/>
        </w:rPr>
        <w:tab/>
        <w:t xml:space="preserve"> 1</w:t>
      </w:r>
    </w:p>
    <w:p w:rsidR="00964333" w:rsidRDefault="00964333">
      <w:pPr>
        <w:tabs>
          <w:tab w:val="left" w:pos="720"/>
          <w:tab w:val="left" w:pos="1620"/>
          <w:tab w:val="left" w:leader="dot" w:pos="8460"/>
        </w:tabs>
        <w:jc w:val="both"/>
        <w:rPr>
          <w:rFonts w:ascii="Times New Roman" w:hAnsi="Times New Roman"/>
        </w:rPr>
      </w:pPr>
    </w:p>
    <w:p w:rsidR="00964333" w:rsidRDefault="00964333">
      <w:pPr>
        <w:tabs>
          <w:tab w:val="left" w:pos="720"/>
          <w:tab w:val="left" w:pos="1620"/>
          <w:tab w:val="left" w:leader="dot" w:pos="8460"/>
        </w:tabs>
        <w:jc w:val="both"/>
        <w:rPr>
          <w:rFonts w:ascii="Times New Roman" w:hAnsi="Times New Roman"/>
        </w:rPr>
      </w:pPr>
      <w:r>
        <w:rPr>
          <w:rFonts w:ascii="Times New Roman" w:hAnsi="Times New Roman"/>
        </w:rPr>
        <w:t>14.04</w:t>
      </w:r>
      <w:r>
        <w:rPr>
          <w:rFonts w:ascii="Times New Roman" w:hAnsi="Times New Roman"/>
        </w:rPr>
        <w:tab/>
      </w:r>
      <w:r>
        <w:rPr>
          <w:rFonts w:ascii="Times New Roman" w:hAnsi="Times New Roman"/>
          <w:b/>
        </w:rPr>
        <w:t>COVERED SERVICES</w:t>
      </w:r>
      <w:r>
        <w:rPr>
          <w:rFonts w:ascii="Times New Roman" w:hAnsi="Times New Roman"/>
        </w:rPr>
        <w:tab/>
        <w:t xml:space="preserve"> 1</w:t>
      </w:r>
    </w:p>
    <w:p w:rsidR="00964333" w:rsidRDefault="00964333">
      <w:pPr>
        <w:tabs>
          <w:tab w:val="left" w:pos="720"/>
          <w:tab w:val="left" w:pos="1620"/>
          <w:tab w:val="left" w:leader="dot" w:pos="8460"/>
        </w:tabs>
        <w:jc w:val="both"/>
        <w:rPr>
          <w:rFonts w:ascii="Times New Roman" w:hAnsi="Times New Roman"/>
        </w:rPr>
      </w:pPr>
    </w:p>
    <w:p w:rsidR="00964333" w:rsidRDefault="00964333">
      <w:pPr>
        <w:tabs>
          <w:tab w:val="left" w:pos="720"/>
          <w:tab w:val="left" w:pos="1620"/>
          <w:tab w:val="left" w:leader="dot" w:pos="8460"/>
        </w:tabs>
        <w:jc w:val="both"/>
        <w:rPr>
          <w:rFonts w:ascii="Times New Roman" w:hAnsi="Times New Roman"/>
        </w:rPr>
      </w:pPr>
      <w:r>
        <w:rPr>
          <w:rFonts w:ascii="Times New Roman" w:hAnsi="Times New Roman"/>
        </w:rPr>
        <w:t>14.05</w:t>
      </w:r>
      <w:r>
        <w:rPr>
          <w:rFonts w:ascii="Times New Roman" w:hAnsi="Times New Roman"/>
        </w:rPr>
        <w:tab/>
      </w:r>
      <w:r>
        <w:rPr>
          <w:rFonts w:ascii="Times New Roman" w:hAnsi="Times New Roman"/>
          <w:b/>
        </w:rPr>
        <w:t>POLICIES AND PROCEDURES</w:t>
      </w:r>
      <w:r>
        <w:rPr>
          <w:rFonts w:ascii="Times New Roman" w:hAnsi="Times New Roman"/>
        </w:rPr>
        <w:tab/>
        <w:t xml:space="preserve"> 2</w:t>
      </w:r>
    </w:p>
    <w:p w:rsidR="00964333" w:rsidRDefault="00964333">
      <w:pPr>
        <w:tabs>
          <w:tab w:val="left" w:pos="720"/>
          <w:tab w:val="left" w:pos="1620"/>
          <w:tab w:val="left" w:leader="dot" w:pos="8460"/>
        </w:tabs>
        <w:jc w:val="both"/>
        <w:rPr>
          <w:rFonts w:ascii="Times New Roman" w:hAnsi="Times New Roman"/>
        </w:rPr>
      </w:pPr>
    </w:p>
    <w:p w:rsidR="00964333" w:rsidRDefault="00964333">
      <w:pPr>
        <w:tabs>
          <w:tab w:val="left" w:pos="720"/>
          <w:tab w:val="left" w:leader="dot" w:pos="8460"/>
        </w:tabs>
        <w:ind w:left="1620" w:hanging="900"/>
        <w:jc w:val="both"/>
        <w:rPr>
          <w:rFonts w:ascii="Times New Roman" w:hAnsi="Times New Roman"/>
        </w:rPr>
      </w:pPr>
      <w:r>
        <w:rPr>
          <w:rFonts w:ascii="Times New Roman" w:hAnsi="Times New Roman"/>
        </w:rPr>
        <w:t>14.05-1</w:t>
      </w:r>
      <w:r>
        <w:rPr>
          <w:rFonts w:ascii="Times New Roman" w:hAnsi="Times New Roman"/>
        </w:rPr>
        <w:tab/>
        <w:t>Qualified Professional Staff</w:t>
      </w:r>
      <w:r>
        <w:rPr>
          <w:rFonts w:ascii="Times New Roman" w:hAnsi="Times New Roman"/>
        </w:rPr>
        <w:tab/>
        <w:t xml:space="preserve"> 2</w:t>
      </w:r>
    </w:p>
    <w:p w:rsidR="00964333" w:rsidRDefault="00964333">
      <w:pPr>
        <w:tabs>
          <w:tab w:val="left" w:pos="720"/>
          <w:tab w:val="left" w:leader="dot" w:pos="8460"/>
        </w:tabs>
        <w:ind w:left="1620" w:hanging="2790"/>
        <w:jc w:val="both"/>
        <w:rPr>
          <w:rFonts w:ascii="Times New Roman" w:hAnsi="Times New Roman"/>
        </w:rPr>
      </w:pPr>
      <w:r>
        <w:rPr>
          <w:rFonts w:ascii="Times New Roman" w:hAnsi="Times New Roman"/>
        </w:rPr>
        <w:tab/>
        <w:t>14.05-2</w:t>
      </w:r>
      <w:r>
        <w:rPr>
          <w:rFonts w:ascii="Times New Roman" w:hAnsi="Times New Roman"/>
        </w:rPr>
        <w:tab/>
        <w:t>Medical Records Requirements</w:t>
      </w:r>
      <w:r>
        <w:rPr>
          <w:rFonts w:ascii="Times New Roman" w:hAnsi="Times New Roman"/>
        </w:rPr>
        <w:tab/>
        <w:t xml:space="preserve"> 3</w:t>
      </w:r>
    </w:p>
    <w:p w:rsidR="00964333" w:rsidRDefault="00ED5FDA">
      <w:pPr>
        <w:tabs>
          <w:tab w:val="left" w:pos="1620"/>
          <w:tab w:val="left" w:leader="dot" w:pos="8460"/>
        </w:tabs>
        <w:ind w:left="720" w:hanging="2070"/>
        <w:jc w:val="both"/>
        <w:rPr>
          <w:rFonts w:ascii="Times New Roman" w:hAnsi="Times New Roman"/>
        </w:rPr>
      </w:pPr>
      <w:r>
        <w:rPr>
          <w:rFonts w:ascii="Times New Roman" w:hAnsi="Times New Roman"/>
        </w:rPr>
        <w:t xml:space="preserve">  </w:t>
      </w:r>
      <w:r w:rsidR="00964333">
        <w:rPr>
          <w:rFonts w:ascii="Times New Roman" w:hAnsi="Times New Roman"/>
        </w:rPr>
        <w:tab/>
        <w:t>14.05-3</w:t>
      </w:r>
      <w:r w:rsidR="00964333">
        <w:rPr>
          <w:rFonts w:ascii="Times New Roman" w:hAnsi="Times New Roman"/>
        </w:rPr>
        <w:tab/>
        <w:t>Program Integrity</w:t>
      </w:r>
      <w:r w:rsidR="00964333">
        <w:rPr>
          <w:rFonts w:ascii="Times New Roman" w:hAnsi="Times New Roman"/>
        </w:rPr>
        <w:tab/>
        <w:t xml:space="preserve"> 4</w:t>
      </w:r>
    </w:p>
    <w:p w:rsidR="00964333" w:rsidRDefault="00964333">
      <w:pPr>
        <w:tabs>
          <w:tab w:val="left" w:leader="dot" w:pos="8460"/>
        </w:tabs>
        <w:ind w:left="1620" w:hanging="900"/>
        <w:jc w:val="both"/>
        <w:rPr>
          <w:rFonts w:ascii="Times New Roman" w:hAnsi="Times New Roman"/>
        </w:rPr>
      </w:pPr>
    </w:p>
    <w:p w:rsidR="00964333" w:rsidRDefault="00964333">
      <w:pPr>
        <w:tabs>
          <w:tab w:val="left" w:pos="720"/>
          <w:tab w:val="left" w:pos="1620"/>
          <w:tab w:val="left" w:leader="dot" w:pos="8460"/>
        </w:tabs>
        <w:jc w:val="both"/>
        <w:rPr>
          <w:rFonts w:ascii="Times New Roman" w:hAnsi="Times New Roman"/>
        </w:rPr>
      </w:pPr>
      <w:r>
        <w:rPr>
          <w:rFonts w:ascii="Times New Roman" w:hAnsi="Times New Roman"/>
        </w:rPr>
        <w:t>14.06</w:t>
      </w:r>
      <w:r>
        <w:rPr>
          <w:rFonts w:ascii="Times New Roman" w:hAnsi="Times New Roman"/>
        </w:rPr>
        <w:tab/>
      </w:r>
      <w:r>
        <w:rPr>
          <w:rFonts w:ascii="Times New Roman" w:hAnsi="Times New Roman"/>
          <w:b/>
        </w:rPr>
        <w:t>REIMBURSEMENT</w:t>
      </w:r>
      <w:r>
        <w:rPr>
          <w:rFonts w:ascii="Times New Roman" w:hAnsi="Times New Roman"/>
        </w:rPr>
        <w:tab/>
        <w:t xml:space="preserve"> 4</w:t>
      </w:r>
    </w:p>
    <w:p w:rsidR="00964333" w:rsidRDefault="00964333">
      <w:pPr>
        <w:tabs>
          <w:tab w:val="left" w:pos="720"/>
          <w:tab w:val="left" w:pos="1620"/>
          <w:tab w:val="left" w:leader="dot" w:pos="8460"/>
        </w:tabs>
        <w:jc w:val="both"/>
        <w:rPr>
          <w:rFonts w:ascii="Times New Roman" w:hAnsi="Times New Roman"/>
        </w:rPr>
      </w:pPr>
    </w:p>
    <w:p w:rsidR="00964333" w:rsidRDefault="00964333">
      <w:pPr>
        <w:tabs>
          <w:tab w:val="left" w:pos="720"/>
          <w:tab w:val="left" w:pos="1620"/>
          <w:tab w:val="left" w:leader="dot" w:pos="8460"/>
        </w:tabs>
        <w:jc w:val="both"/>
        <w:rPr>
          <w:rFonts w:ascii="Times New Roman" w:hAnsi="Times New Roman"/>
        </w:rPr>
      </w:pPr>
      <w:r>
        <w:rPr>
          <w:rFonts w:ascii="Times New Roman" w:hAnsi="Times New Roman"/>
        </w:rPr>
        <w:t>14.07</w:t>
      </w:r>
      <w:r>
        <w:rPr>
          <w:rFonts w:ascii="Times New Roman" w:hAnsi="Times New Roman"/>
        </w:rPr>
        <w:tab/>
      </w:r>
      <w:r>
        <w:rPr>
          <w:rFonts w:ascii="Times New Roman" w:hAnsi="Times New Roman"/>
          <w:b/>
        </w:rPr>
        <w:t>BILLING INSTRUCTIONS</w:t>
      </w:r>
      <w:r>
        <w:rPr>
          <w:rFonts w:ascii="Times New Roman" w:hAnsi="Times New Roman"/>
        </w:rPr>
        <w:tab/>
        <w:t xml:space="preserve"> 4</w:t>
      </w:r>
    </w:p>
    <w:p w:rsidR="00964333" w:rsidRDefault="00964333">
      <w:pPr>
        <w:jc w:val="both"/>
        <w:rPr>
          <w:rFonts w:ascii="Times New Roman" w:hAnsi="Times New Roman"/>
        </w:rPr>
        <w:sectPr w:rsidR="00964333">
          <w:headerReference w:type="default" r:id="rId7"/>
          <w:footerReference w:type="default" r:id="rId8"/>
          <w:headerReference w:type="first" r:id="rId9"/>
          <w:pgSz w:w="12240" w:h="15840"/>
          <w:pgMar w:top="1440" w:right="1728" w:bottom="1152" w:left="1728" w:header="720" w:footer="720" w:gutter="0"/>
          <w:cols w:space="720"/>
          <w:titlePg/>
        </w:sectPr>
      </w:pPr>
    </w:p>
    <w:p w:rsidR="000D10A9" w:rsidRDefault="00964333">
      <w:pPr>
        <w:ind w:hanging="900"/>
        <w:jc w:val="both"/>
        <w:rPr>
          <w:rFonts w:ascii="Times New Roman" w:hAnsi="Times New Roman"/>
        </w:rPr>
      </w:pPr>
      <w:r>
        <w:rPr>
          <w:rFonts w:ascii="Times New Roman" w:hAnsi="Times New Roman"/>
        </w:rPr>
        <w:lastRenderedPageBreak/>
        <w:tab/>
      </w:r>
    </w:p>
    <w:p w:rsidR="00964333" w:rsidRDefault="00964333" w:rsidP="000D10A9">
      <w:pPr>
        <w:jc w:val="both"/>
        <w:rPr>
          <w:rFonts w:ascii="Times New Roman" w:hAnsi="Times New Roman"/>
        </w:rPr>
      </w:pPr>
      <w:r>
        <w:rPr>
          <w:rFonts w:ascii="Times New Roman" w:hAnsi="Times New Roman"/>
          <w:b/>
          <w:bCs/>
        </w:rPr>
        <w:t>14.01</w:t>
      </w:r>
      <w:r>
        <w:rPr>
          <w:rFonts w:ascii="Times New Roman" w:hAnsi="Times New Roman"/>
        </w:rPr>
        <w:tab/>
      </w:r>
      <w:r>
        <w:rPr>
          <w:rFonts w:ascii="Times New Roman" w:hAnsi="Times New Roman"/>
          <w:b/>
        </w:rPr>
        <w:t>DEFINITIONS</w:t>
      </w:r>
    </w:p>
    <w:p w:rsidR="00964333" w:rsidRDefault="00964333">
      <w:pPr>
        <w:ind w:hanging="720"/>
        <w:jc w:val="both"/>
        <w:rPr>
          <w:rFonts w:ascii="Times New Roman" w:hAnsi="Times New Roman"/>
        </w:rPr>
      </w:pPr>
    </w:p>
    <w:p w:rsidR="00964333" w:rsidRDefault="00964333">
      <w:pPr>
        <w:pStyle w:val="BodyTextIndent2"/>
        <w:ind w:left="720"/>
        <w:rPr>
          <w:rFonts w:ascii="Times New Roman" w:hAnsi="Times New Roman"/>
        </w:rPr>
      </w:pPr>
      <w:r>
        <w:rPr>
          <w:rFonts w:ascii="Times New Roman" w:hAnsi="Times New Roman"/>
          <w:b/>
        </w:rPr>
        <w:t>Advanced Practice Registered Nursing Services</w:t>
      </w:r>
      <w:r>
        <w:rPr>
          <w:rFonts w:ascii="Times New Roman" w:hAnsi="Times New Roman"/>
        </w:rPr>
        <w:t xml:space="preserve"> means the practice of a registered professional nurse who, on the basis of specialized education and experience, is authorized under the licensing rules of the state or province in which services are provided to deliver expanded professional health care.</w:t>
      </w:r>
    </w:p>
    <w:p w:rsidR="00964333" w:rsidRDefault="00964333">
      <w:pPr>
        <w:pStyle w:val="BodyTextIndent2"/>
        <w:ind w:left="720" w:hanging="1620"/>
        <w:rPr>
          <w:rFonts w:ascii="Times New Roman" w:hAnsi="Times New Roman"/>
        </w:rPr>
      </w:pPr>
    </w:p>
    <w:p w:rsidR="00964333" w:rsidRDefault="00964333">
      <w:pPr>
        <w:pStyle w:val="BodyTextIndent2"/>
        <w:ind w:left="720" w:hanging="1620"/>
        <w:rPr>
          <w:rFonts w:ascii="Times New Roman" w:hAnsi="Times New Roman"/>
        </w:rPr>
      </w:pPr>
      <w:r>
        <w:rPr>
          <w:rFonts w:ascii="Times New Roman" w:hAnsi="Times New Roman"/>
        </w:rPr>
        <w:tab/>
      </w:r>
      <w:r>
        <w:rPr>
          <w:rFonts w:ascii="Times New Roman" w:hAnsi="Times New Roman"/>
          <w:b/>
        </w:rPr>
        <w:t>Expanded professional health care</w:t>
      </w:r>
      <w:r>
        <w:rPr>
          <w:rFonts w:ascii="Times New Roman" w:hAnsi="Times New Roman"/>
        </w:rPr>
        <w:t xml:space="preserve"> means clinical practice in the provision of primary care or other activities such as teaching or consultation that have a clinical focus.</w:t>
      </w:r>
      <w:r w:rsidR="00ED5FDA">
        <w:rPr>
          <w:rFonts w:ascii="Times New Roman" w:hAnsi="Times New Roman"/>
        </w:rPr>
        <w:t xml:space="preserve"> </w:t>
      </w:r>
      <w:r>
        <w:rPr>
          <w:rFonts w:ascii="Times New Roman" w:hAnsi="Times New Roman"/>
        </w:rPr>
        <w:t xml:space="preserve">Advanced Practice Registered Nurses (A.P.R.N.s) practicing in </w:t>
      </w:r>
      <w:smartTag w:uri="urn:schemas-microsoft-com:office:smarttags" w:element="State">
        <w:smartTag w:uri="urn:schemas-microsoft-com:office:smarttags" w:element="place">
          <w:r>
            <w:rPr>
              <w:rFonts w:ascii="Times New Roman" w:hAnsi="Times New Roman"/>
            </w:rPr>
            <w:t>Maine</w:t>
          </w:r>
        </w:smartTag>
      </w:smartTag>
      <w:r>
        <w:rPr>
          <w:rFonts w:ascii="Times New Roman" w:hAnsi="Times New Roman"/>
        </w:rPr>
        <w:t xml:space="preserve"> must meet guidelines detailed in the Department of Professional and Financial Regulations, Maine State Board of Nursing, Chapter 8, </w:t>
      </w:r>
      <w:r w:rsidR="002F1BCC">
        <w:rPr>
          <w:rFonts w:ascii="Times New Roman" w:hAnsi="Times New Roman"/>
        </w:rPr>
        <w:t>“</w:t>
      </w:r>
      <w:r>
        <w:rPr>
          <w:rFonts w:ascii="Times New Roman" w:hAnsi="Times New Roman"/>
        </w:rPr>
        <w:t>Regulations Relating to Advanced Practice Registered Nursing</w:t>
      </w:r>
      <w:r w:rsidR="002F1BCC">
        <w:rPr>
          <w:rFonts w:ascii="Times New Roman" w:hAnsi="Times New Roman"/>
        </w:rPr>
        <w:t>”</w:t>
      </w:r>
      <w:r>
        <w:rPr>
          <w:rFonts w:ascii="Times New Roman" w:hAnsi="Times New Roman"/>
        </w:rPr>
        <w:t>.</w:t>
      </w:r>
    </w:p>
    <w:p w:rsidR="00964333" w:rsidRDefault="00964333">
      <w:pPr>
        <w:jc w:val="both"/>
        <w:rPr>
          <w:rFonts w:ascii="Times New Roman" w:hAnsi="Times New Roman"/>
        </w:rPr>
      </w:pPr>
    </w:p>
    <w:p w:rsidR="00964333" w:rsidRDefault="00964333">
      <w:pPr>
        <w:ind w:hanging="900"/>
        <w:jc w:val="both"/>
        <w:rPr>
          <w:rFonts w:ascii="Times New Roman" w:hAnsi="Times New Roman"/>
        </w:rPr>
      </w:pPr>
      <w:r>
        <w:rPr>
          <w:rFonts w:ascii="Times New Roman" w:hAnsi="Times New Roman"/>
        </w:rPr>
        <w:tab/>
      </w:r>
      <w:r>
        <w:rPr>
          <w:rFonts w:ascii="Times New Roman" w:hAnsi="Times New Roman"/>
          <w:b/>
          <w:bCs/>
        </w:rPr>
        <w:t>14.02</w:t>
      </w:r>
      <w:r>
        <w:rPr>
          <w:rFonts w:ascii="Times New Roman" w:hAnsi="Times New Roman"/>
        </w:rPr>
        <w:tab/>
      </w:r>
      <w:r>
        <w:rPr>
          <w:rFonts w:ascii="Times New Roman" w:hAnsi="Times New Roman"/>
          <w:b/>
        </w:rPr>
        <w:t>ELIGIBILITY FOR CARE</w:t>
      </w:r>
    </w:p>
    <w:p w:rsidR="00964333" w:rsidRDefault="00964333">
      <w:pPr>
        <w:ind w:hanging="900"/>
        <w:jc w:val="both"/>
        <w:rPr>
          <w:rFonts w:ascii="Times New Roman" w:hAnsi="Times New Roman"/>
          <w:sz w:val="18"/>
          <w:szCs w:val="18"/>
        </w:rPr>
      </w:pPr>
    </w:p>
    <w:p w:rsidR="00964333" w:rsidRDefault="00964333" w:rsidP="002F1BCC">
      <w:pPr>
        <w:ind w:left="720"/>
        <w:rPr>
          <w:rFonts w:ascii="Times New Roman" w:hAnsi="Times New Roman"/>
        </w:rPr>
      </w:pPr>
      <w:r>
        <w:rPr>
          <w:rFonts w:ascii="Times New Roman" w:hAnsi="Times New Roman"/>
        </w:rPr>
        <w:t xml:space="preserve">Individuals must meet the financial eligibility criteria as set forth in the </w:t>
      </w:r>
      <w:r w:rsidRPr="002F1BCC">
        <w:rPr>
          <w:rFonts w:ascii="Times New Roman" w:hAnsi="Times New Roman"/>
          <w:i/>
        </w:rPr>
        <w:t>MaineCare Eligibility Manual</w:t>
      </w:r>
      <w:r>
        <w:rPr>
          <w:rFonts w:ascii="Times New Roman" w:hAnsi="Times New Roman"/>
        </w:rPr>
        <w:t>.</w:t>
      </w:r>
      <w:r w:rsidR="00ED5FDA">
        <w:rPr>
          <w:rFonts w:ascii="Times New Roman" w:hAnsi="Times New Roman"/>
        </w:rPr>
        <w:t xml:space="preserve"> </w:t>
      </w:r>
      <w:r>
        <w:rPr>
          <w:rFonts w:ascii="Times New Roman" w:hAnsi="Times New Roman"/>
        </w:rPr>
        <w:t>Some members may have restrictions on the type and amount of services they are eligible to receive.</w:t>
      </w:r>
    </w:p>
    <w:p w:rsidR="00964333" w:rsidRDefault="00964333">
      <w:pPr>
        <w:ind w:left="720" w:hanging="1620"/>
        <w:jc w:val="both"/>
        <w:rPr>
          <w:rFonts w:ascii="Times New Roman" w:hAnsi="Times New Roman"/>
        </w:rPr>
      </w:pPr>
    </w:p>
    <w:p w:rsidR="00964333" w:rsidRDefault="00964333" w:rsidP="002F1BCC">
      <w:pPr>
        <w:pStyle w:val="BodyTextIndent"/>
        <w:ind w:firstLine="0"/>
      </w:pPr>
      <w:r>
        <w:t>Providers must verify an individual’s MaineCare eligibility prior to providing services, as</w:t>
      </w:r>
      <w:r w:rsidR="002F1BCC">
        <w:t xml:space="preserve"> </w:t>
      </w:r>
      <w:r>
        <w:t xml:space="preserve">described in Chapter I of the </w:t>
      </w:r>
      <w:r w:rsidRPr="00771156">
        <w:rPr>
          <w:i/>
        </w:rPr>
        <w:t>MaineCare Benefits Manual</w:t>
      </w:r>
      <w:r>
        <w:t>.</w:t>
      </w:r>
    </w:p>
    <w:p w:rsidR="00964333" w:rsidRDefault="00964333">
      <w:pPr>
        <w:jc w:val="both"/>
        <w:rPr>
          <w:rFonts w:ascii="Times New Roman" w:hAnsi="Times New Roman"/>
        </w:rPr>
      </w:pPr>
    </w:p>
    <w:p w:rsidR="00964333" w:rsidRDefault="00964333">
      <w:pPr>
        <w:jc w:val="both"/>
        <w:rPr>
          <w:rFonts w:ascii="Times New Roman" w:hAnsi="Times New Roman"/>
          <w:b/>
        </w:rPr>
      </w:pPr>
      <w:r>
        <w:rPr>
          <w:rFonts w:ascii="Times New Roman" w:hAnsi="Times New Roman"/>
          <w:b/>
          <w:bCs/>
        </w:rPr>
        <w:t>14.03</w:t>
      </w:r>
      <w:r>
        <w:rPr>
          <w:rFonts w:ascii="Times New Roman" w:hAnsi="Times New Roman"/>
        </w:rPr>
        <w:tab/>
      </w:r>
      <w:r>
        <w:rPr>
          <w:rFonts w:ascii="Times New Roman" w:hAnsi="Times New Roman"/>
          <w:b/>
        </w:rPr>
        <w:t>DURATION OF CARE</w:t>
      </w:r>
    </w:p>
    <w:p w:rsidR="00964333" w:rsidRDefault="00964333">
      <w:pPr>
        <w:jc w:val="both"/>
        <w:rPr>
          <w:rFonts w:ascii="Times New Roman" w:hAnsi="Times New Roman"/>
          <w:b/>
        </w:rPr>
      </w:pPr>
    </w:p>
    <w:p w:rsidR="00964333" w:rsidRDefault="00964333" w:rsidP="002F1BCC">
      <w:pPr>
        <w:pStyle w:val="BodyTextIndent"/>
        <w:ind w:firstLine="0"/>
      </w:pPr>
      <w:r>
        <w:t>Each MaineCare member is eligible for as many covered services as are medically</w:t>
      </w:r>
      <w:r w:rsidR="002F1BCC">
        <w:t xml:space="preserve"> </w:t>
      </w:r>
      <w:r>
        <w:t>necessary.</w:t>
      </w:r>
      <w:r w:rsidR="00ED5FDA">
        <w:t xml:space="preserve"> </w:t>
      </w:r>
      <w:r>
        <w:t>The Department of Health and Human Services reserves the right to request information to determine medical necessity.</w:t>
      </w:r>
    </w:p>
    <w:p w:rsidR="00964333" w:rsidRDefault="00964333">
      <w:pPr>
        <w:jc w:val="both"/>
        <w:rPr>
          <w:rFonts w:ascii="Times New Roman" w:hAnsi="Times New Roman"/>
        </w:rPr>
      </w:pPr>
    </w:p>
    <w:p w:rsidR="00964333" w:rsidRDefault="00964333">
      <w:pPr>
        <w:jc w:val="both"/>
        <w:rPr>
          <w:rFonts w:ascii="Times New Roman" w:hAnsi="Times New Roman"/>
        </w:rPr>
      </w:pPr>
      <w:r>
        <w:rPr>
          <w:rFonts w:ascii="Times New Roman" w:hAnsi="Times New Roman"/>
          <w:b/>
          <w:bCs/>
        </w:rPr>
        <w:t>14.04</w:t>
      </w:r>
      <w:r>
        <w:rPr>
          <w:rFonts w:ascii="Times New Roman" w:hAnsi="Times New Roman"/>
        </w:rPr>
        <w:tab/>
      </w:r>
      <w:r>
        <w:rPr>
          <w:rFonts w:ascii="Times New Roman" w:hAnsi="Times New Roman"/>
          <w:b/>
        </w:rPr>
        <w:t>COVERED SERVICES</w:t>
      </w:r>
    </w:p>
    <w:p w:rsidR="00964333" w:rsidRDefault="00964333">
      <w:pPr>
        <w:pStyle w:val="BodyTextIndent3"/>
        <w:rPr>
          <w:rFonts w:ascii="Times New Roman" w:hAnsi="Times New Roman"/>
        </w:rPr>
      </w:pPr>
    </w:p>
    <w:p w:rsidR="00964333" w:rsidRDefault="00964333" w:rsidP="002F1BCC">
      <w:pPr>
        <w:pStyle w:val="BodyTextIndent3"/>
        <w:ind w:left="720"/>
        <w:rPr>
          <w:rFonts w:ascii="Times New Roman" w:hAnsi="Times New Roman"/>
        </w:rPr>
      </w:pPr>
      <w:r>
        <w:rPr>
          <w:rFonts w:ascii="Times New Roman" w:hAnsi="Times New Roman"/>
        </w:rPr>
        <w:t xml:space="preserve">A covered service is a service for which payment to a provider is permitted under this Section of the </w:t>
      </w:r>
      <w:r w:rsidRPr="002F1BCC">
        <w:rPr>
          <w:rFonts w:ascii="Times New Roman" w:hAnsi="Times New Roman"/>
          <w:i/>
        </w:rPr>
        <w:t>MaineCare Benefits Manual</w:t>
      </w:r>
      <w:r>
        <w:rPr>
          <w:rFonts w:ascii="Times New Roman" w:hAnsi="Times New Roman"/>
        </w:rPr>
        <w:t xml:space="preserve"> (MBM).</w:t>
      </w:r>
      <w:r w:rsidR="00ED5FDA">
        <w:rPr>
          <w:rFonts w:ascii="Times New Roman" w:hAnsi="Times New Roman"/>
        </w:rPr>
        <w:t xml:space="preserve"> </w:t>
      </w:r>
      <w:r>
        <w:rPr>
          <w:rFonts w:ascii="Times New Roman" w:hAnsi="Times New Roman"/>
        </w:rPr>
        <w:t>Covered services are those reasonably necessary medical, nursing, and remedial services that:</w:t>
      </w:r>
      <w:r w:rsidR="00ED5FDA">
        <w:rPr>
          <w:rFonts w:ascii="Times New Roman" w:hAnsi="Times New Roman"/>
        </w:rPr>
        <w:t xml:space="preserve"> </w:t>
      </w:r>
      <w:r>
        <w:rPr>
          <w:rFonts w:ascii="Times New Roman" w:hAnsi="Times New Roman"/>
        </w:rPr>
        <w:t>are provided in an appropriate setting; reflect coordination and appropriate communication with the prescribing licensed physician or dentist where required by the licensing authority; are within the scope of practice for the advanced practice registered nurse providing the service; and are recognized as standard medical/nursing care authorized by the state or province in which services are provided.</w:t>
      </w:r>
    </w:p>
    <w:p w:rsidR="00964333" w:rsidRDefault="00964333">
      <w:pPr>
        <w:pStyle w:val="BodyTextIndent3"/>
        <w:ind w:left="720" w:hanging="1620"/>
        <w:rPr>
          <w:rFonts w:ascii="Times New Roman" w:hAnsi="Times New Roman"/>
          <w:sz w:val="18"/>
          <w:szCs w:val="18"/>
        </w:rPr>
      </w:pPr>
    </w:p>
    <w:p w:rsidR="00964333" w:rsidRDefault="00964333">
      <w:pPr>
        <w:pStyle w:val="BodyTextIndent3"/>
        <w:ind w:left="720" w:hanging="1980"/>
        <w:rPr>
          <w:rFonts w:ascii="Times New Roman" w:hAnsi="Times New Roman"/>
        </w:rPr>
      </w:pPr>
      <w:r>
        <w:rPr>
          <w:rFonts w:ascii="Times New Roman" w:hAnsi="Times New Roman"/>
        </w:rPr>
        <w:tab/>
        <w:t>Advanced Practice Registered Nurses must also comply with all applicable service</w:t>
      </w:r>
      <w:r w:rsidR="002F1BCC">
        <w:rPr>
          <w:rFonts w:ascii="Times New Roman" w:hAnsi="Times New Roman"/>
        </w:rPr>
        <w:t xml:space="preserve"> </w:t>
      </w:r>
      <w:r>
        <w:rPr>
          <w:rFonts w:ascii="Times New Roman" w:hAnsi="Times New Roman"/>
        </w:rPr>
        <w:t xml:space="preserve">and procedure requirements and guidelines when providing services outlined in the </w:t>
      </w:r>
      <w:r w:rsidRPr="002F1BCC">
        <w:rPr>
          <w:rFonts w:ascii="Times New Roman" w:hAnsi="Times New Roman"/>
          <w:i/>
        </w:rPr>
        <w:t>MaineCare Benefits Manual</w:t>
      </w:r>
      <w:r>
        <w:rPr>
          <w:rFonts w:ascii="Times New Roman" w:hAnsi="Times New Roman"/>
        </w:rPr>
        <w:t xml:space="preserve">, Chapter I, </w:t>
      </w:r>
      <w:r w:rsidR="00674617">
        <w:rPr>
          <w:rFonts w:ascii="Times New Roman" w:hAnsi="Times New Roman"/>
        </w:rPr>
        <w:t>“</w:t>
      </w:r>
      <w:r>
        <w:rPr>
          <w:rFonts w:ascii="Times New Roman" w:hAnsi="Times New Roman"/>
        </w:rPr>
        <w:t>General Administrative Policies and Procedures</w:t>
      </w:r>
      <w:r w:rsidR="00674617">
        <w:rPr>
          <w:rFonts w:ascii="Times New Roman" w:hAnsi="Times New Roman"/>
        </w:rPr>
        <w:t>”</w:t>
      </w:r>
      <w:r>
        <w:rPr>
          <w:rFonts w:ascii="Times New Roman" w:hAnsi="Times New Roman"/>
        </w:rPr>
        <w:t>, and Chapter</w:t>
      </w:r>
      <w:r w:rsidR="002F1BCC">
        <w:rPr>
          <w:rFonts w:ascii="Times New Roman" w:hAnsi="Times New Roman"/>
        </w:rPr>
        <w:t> </w:t>
      </w:r>
      <w:r>
        <w:rPr>
          <w:rFonts w:ascii="Times New Roman" w:hAnsi="Times New Roman"/>
        </w:rPr>
        <w:t xml:space="preserve">II, Section 90, </w:t>
      </w:r>
      <w:r w:rsidR="002F1BCC">
        <w:rPr>
          <w:rFonts w:ascii="Times New Roman" w:hAnsi="Times New Roman"/>
        </w:rPr>
        <w:t>“</w:t>
      </w:r>
      <w:r>
        <w:rPr>
          <w:rFonts w:ascii="Times New Roman" w:hAnsi="Times New Roman"/>
        </w:rPr>
        <w:t>Physician Services</w:t>
      </w:r>
      <w:r w:rsidR="002F1BCC">
        <w:rPr>
          <w:rFonts w:ascii="Times New Roman" w:hAnsi="Times New Roman"/>
        </w:rPr>
        <w:t>”</w:t>
      </w:r>
      <w:r>
        <w:rPr>
          <w:rFonts w:ascii="Times New Roman" w:hAnsi="Times New Roman"/>
        </w:rPr>
        <w:t>.</w:t>
      </w:r>
    </w:p>
    <w:p w:rsidR="00964333" w:rsidRDefault="00964333">
      <w:pPr>
        <w:pStyle w:val="BodyTextIndent3"/>
        <w:ind w:left="720" w:hanging="720"/>
        <w:rPr>
          <w:rFonts w:ascii="Times New Roman" w:hAnsi="Times New Roman"/>
        </w:rPr>
      </w:pPr>
      <w:r>
        <w:rPr>
          <w:rFonts w:ascii="Times New Roman" w:hAnsi="Times New Roman"/>
        </w:rPr>
        <w:br w:type="page"/>
      </w:r>
      <w:r>
        <w:rPr>
          <w:rFonts w:ascii="Times New Roman" w:hAnsi="Times New Roman"/>
          <w:b/>
          <w:bCs/>
        </w:rPr>
        <w:lastRenderedPageBreak/>
        <w:t>14.04</w:t>
      </w:r>
      <w:r>
        <w:rPr>
          <w:rFonts w:ascii="Times New Roman" w:hAnsi="Times New Roman"/>
        </w:rPr>
        <w:tab/>
      </w:r>
      <w:r>
        <w:rPr>
          <w:rFonts w:ascii="Times New Roman" w:hAnsi="Times New Roman"/>
          <w:b/>
        </w:rPr>
        <w:t>COVERED SERVICES</w:t>
      </w:r>
      <w:r>
        <w:rPr>
          <w:rFonts w:ascii="Times New Roman" w:hAnsi="Times New Roman"/>
        </w:rPr>
        <w:t xml:space="preserve"> (cont.)</w:t>
      </w:r>
    </w:p>
    <w:p w:rsidR="00964333" w:rsidRDefault="00964333">
      <w:pPr>
        <w:pStyle w:val="BodyTextIndent3"/>
        <w:ind w:left="720" w:hanging="1620"/>
        <w:rPr>
          <w:rFonts w:ascii="Times New Roman" w:hAnsi="Times New Roman"/>
          <w:sz w:val="18"/>
          <w:szCs w:val="18"/>
        </w:rPr>
      </w:pPr>
    </w:p>
    <w:p w:rsidR="00F22EFD" w:rsidRDefault="00964333">
      <w:pPr>
        <w:pStyle w:val="BodyTextIndent3"/>
        <w:ind w:left="720" w:hanging="1980"/>
        <w:rPr>
          <w:rFonts w:ascii="Times New Roman" w:hAnsi="Times New Roman"/>
        </w:rPr>
      </w:pPr>
      <w:r>
        <w:rPr>
          <w:rFonts w:ascii="Times New Roman" w:hAnsi="Times New Roman"/>
        </w:rPr>
        <w:tab/>
        <w:t>A.P.R.N.s with prescriptive and dispensing authority (Nurse Practitioners and Certified</w:t>
      </w:r>
      <w:r w:rsidR="00F474BB">
        <w:rPr>
          <w:noProof/>
        </w:rPr>
        <mc:AlternateContent>
          <mc:Choice Requires="wps">
            <w:drawing>
              <wp:anchor distT="0" distB="0" distL="114300" distR="114300" simplePos="0" relativeHeight="251658240" behindDoc="0" locked="0" layoutInCell="1" allowOverlap="1">
                <wp:simplePos x="0" y="0"/>
                <wp:positionH relativeFrom="column">
                  <wp:posOffset>-471170</wp:posOffset>
                </wp:positionH>
                <wp:positionV relativeFrom="paragraph">
                  <wp:posOffset>302895</wp:posOffset>
                </wp:positionV>
                <wp:extent cx="728345" cy="51752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517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10A9" w:rsidRPr="006C3354" w:rsidRDefault="000D10A9">
                            <w:pPr>
                              <w:rPr>
                                <w:rFonts w:ascii="Times New Roman" w:hAnsi="Times New Roman"/>
                              </w:rPr>
                            </w:pPr>
                            <w:r>
                              <w:rPr>
                                <w:rFonts w:ascii="Times New Roman" w:hAnsi="Times New Roman"/>
                              </w:rPr>
                              <w:t>Effective</w:t>
                            </w:r>
                            <w:r>
                              <w:rPr>
                                <w:rFonts w:ascii="Times New Roman" w:hAnsi="Times New Roman"/>
                              </w:rPr>
                              <w:br/>
                              <w:t>1/1/13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1pt;margin-top:23.85pt;width:57.35pt;height: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" stroked="f">
                <v:fill opacity="0"/>
                <v:textbox>
                  <w:txbxContent>
                    <w:p w:rsidR="000D10A9" w:rsidRPr="006C3354" w:rsidRDefault="000D10A9">
                      <w:pPr>
                        <w:rPr>
                          <w:rFonts w:ascii="Times New Roman" w:hAnsi="Times New Roman"/>
                        </w:rPr>
                      </w:pPr>
                      <w:r>
                        <w:rPr>
                          <w:rFonts w:ascii="Times New Roman" w:hAnsi="Times New Roman"/>
                        </w:rPr>
                        <w:t>Effective</w:t>
                      </w:r>
                      <w:r>
                        <w:rPr>
                          <w:rFonts w:ascii="Times New Roman" w:hAnsi="Times New Roman"/>
                        </w:rPr>
                        <w:br/>
                        <w:t>1/1/13</w:t>
                      </w:r>
                    </w:p>
                  </w:txbxContent>
                </v:textbox>
              </v:shape>
            </w:pict>
          </mc:Fallback>
        </mc:AlternateContent>
      </w:r>
      <w:r w:rsidR="00F474BB">
        <w:rPr>
          <w:rFonts w:ascii="Times New Roman" w:hAnsi="Times New Roman"/>
          <w:noProof/>
        </w:rPr>
        <mc:AlternateContent>
          <mc:Choice Requires="wps">
            <w:drawing>
              <wp:anchor distT="0" distB="0" distL="114300" distR="114300" simplePos="0" relativeHeight="251655168" behindDoc="0" locked="0" layoutInCell="1" allowOverlap="1">
                <wp:simplePos x="0" y="0"/>
                <wp:positionH relativeFrom="column">
                  <wp:posOffset>-598805</wp:posOffset>
                </wp:positionH>
                <wp:positionV relativeFrom="paragraph">
                  <wp:posOffset>302895</wp:posOffset>
                </wp:positionV>
                <wp:extent cx="0" cy="471170"/>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1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47.15pt;margin-top:23.85pt;width:0;height:3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"/>
            </w:pict>
          </mc:Fallback>
        </mc:AlternateContent>
      </w:r>
      <w:r w:rsidR="004B5DE4">
        <w:rPr>
          <w:rFonts w:ascii="Times New Roman" w:hAnsi="Times New Roman"/>
        </w:rPr>
        <w:t xml:space="preserve"> </w:t>
      </w:r>
      <w:r>
        <w:rPr>
          <w:rFonts w:ascii="Times New Roman" w:hAnsi="Times New Roman"/>
        </w:rPr>
        <w:t xml:space="preserve">Nurse-Midwives) are subject to practice within their scope of licensure and approvals by the Maine State Board of Nursing, and must additionally follow guidelines as set forth in the </w:t>
      </w:r>
      <w:r w:rsidRPr="004B5DE4">
        <w:rPr>
          <w:rFonts w:ascii="Times New Roman" w:hAnsi="Times New Roman"/>
          <w:i/>
        </w:rPr>
        <w:t>MaineCare Benefits Manual</w:t>
      </w:r>
      <w:r>
        <w:rPr>
          <w:rFonts w:ascii="Times New Roman" w:hAnsi="Times New Roman"/>
        </w:rPr>
        <w:t xml:space="preserve">, Chapter II, Section 80, </w:t>
      </w:r>
      <w:r w:rsidR="000B356B">
        <w:rPr>
          <w:rFonts w:ascii="Times New Roman" w:hAnsi="Times New Roman"/>
        </w:rPr>
        <w:t>“</w:t>
      </w:r>
      <w:r>
        <w:rPr>
          <w:rFonts w:ascii="Times New Roman" w:hAnsi="Times New Roman"/>
        </w:rPr>
        <w:t>Pharmacy Services</w:t>
      </w:r>
      <w:r w:rsidR="000B356B">
        <w:rPr>
          <w:rFonts w:ascii="Times New Roman" w:hAnsi="Times New Roman"/>
        </w:rPr>
        <w:t>”</w:t>
      </w:r>
      <w:r>
        <w:rPr>
          <w:rFonts w:ascii="Times New Roman" w:hAnsi="Times New Roman"/>
        </w:rPr>
        <w:t>, and Chapter</w:t>
      </w:r>
      <w:r w:rsidR="004B5DE4">
        <w:rPr>
          <w:rFonts w:ascii="Times New Roman" w:hAnsi="Times New Roman"/>
        </w:rPr>
        <w:t> </w:t>
      </w:r>
      <w:r>
        <w:rPr>
          <w:rFonts w:ascii="Times New Roman" w:hAnsi="Times New Roman"/>
        </w:rPr>
        <w:t xml:space="preserve">II, Section 90, </w:t>
      </w:r>
      <w:r w:rsidR="004B5DE4">
        <w:rPr>
          <w:rFonts w:ascii="Times New Roman" w:hAnsi="Times New Roman"/>
        </w:rPr>
        <w:t>“</w:t>
      </w:r>
      <w:r>
        <w:rPr>
          <w:rFonts w:ascii="Times New Roman" w:hAnsi="Times New Roman"/>
        </w:rPr>
        <w:t>Physician Services</w:t>
      </w:r>
      <w:r w:rsidR="004B5DE4">
        <w:rPr>
          <w:rFonts w:ascii="Times New Roman" w:hAnsi="Times New Roman"/>
        </w:rPr>
        <w:t>”</w:t>
      </w:r>
      <w:r>
        <w:rPr>
          <w:rFonts w:ascii="Times New Roman" w:hAnsi="Times New Roman"/>
        </w:rPr>
        <w:t>.</w:t>
      </w:r>
    </w:p>
    <w:p w:rsidR="00964333" w:rsidRDefault="00964333">
      <w:pPr>
        <w:pStyle w:val="BodyTextIndent3"/>
        <w:ind w:left="720" w:hanging="1620"/>
        <w:rPr>
          <w:rFonts w:ascii="Times New Roman" w:hAnsi="Times New Roman"/>
        </w:rPr>
      </w:pPr>
    </w:p>
    <w:p w:rsidR="00F22EFD" w:rsidRDefault="00964333">
      <w:pPr>
        <w:pStyle w:val="BodyTextIndent3"/>
        <w:ind w:left="720"/>
        <w:rPr>
          <w:rFonts w:ascii="Times New Roman" w:hAnsi="Times New Roman"/>
        </w:rPr>
      </w:pPr>
      <w:r>
        <w:rPr>
          <w:rFonts w:ascii="Times New Roman" w:hAnsi="Times New Roman"/>
        </w:rPr>
        <w:t xml:space="preserve">A.P.R.N.s providing psychiatric or psychological services as described in the </w:t>
      </w:r>
      <w:r w:rsidRPr="004B5DE4">
        <w:rPr>
          <w:rFonts w:ascii="Times New Roman" w:hAnsi="Times New Roman"/>
          <w:i/>
        </w:rPr>
        <w:t>MaineCare Benefits Manual</w:t>
      </w:r>
      <w:r>
        <w:rPr>
          <w:rFonts w:ascii="Times New Roman" w:hAnsi="Times New Roman"/>
        </w:rPr>
        <w:t xml:space="preserve">, Chapter II, Section 90.04, or Chapter II, Section 65, </w:t>
      </w:r>
      <w:r w:rsidR="004B5DE4">
        <w:rPr>
          <w:rFonts w:ascii="Times New Roman" w:hAnsi="Times New Roman"/>
        </w:rPr>
        <w:t>“</w:t>
      </w:r>
      <w:r>
        <w:rPr>
          <w:rFonts w:ascii="Times New Roman" w:hAnsi="Times New Roman"/>
        </w:rPr>
        <w:t>Mental Health Services</w:t>
      </w:r>
      <w:r w:rsidR="004B5DE4">
        <w:rPr>
          <w:rFonts w:ascii="Times New Roman" w:hAnsi="Times New Roman"/>
        </w:rPr>
        <w:t>”</w:t>
      </w:r>
      <w:r>
        <w:rPr>
          <w:rFonts w:ascii="Times New Roman" w:hAnsi="Times New Roman"/>
        </w:rPr>
        <w:t>, are subject to the rules in these sections.</w:t>
      </w:r>
    </w:p>
    <w:p w:rsidR="00964333" w:rsidRDefault="00964333">
      <w:pPr>
        <w:pStyle w:val="BodyTextIndent3"/>
        <w:ind w:left="720"/>
        <w:rPr>
          <w:rFonts w:ascii="Times New Roman" w:hAnsi="Times New Roman"/>
        </w:rPr>
      </w:pPr>
    </w:p>
    <w:p w:rsidR="00964333" w:rsidRPr="006C3354" w:rsidRDefault="00F474BB" w:rsidP="006C3354">
      <w:pPr>
        <w:pStyle w:val="BodyTextIndent3"/>
        <w:ind w:left="720"/>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column">
                  <wp:posOffset>-429260</wp:posOffset>
                </wp:positionH>
                <wp:positionV relativeFrom="paragraph">
                  <wp:posOffset>583565</wp:posOffset>
                </wp:positionV>
                <wp:extent cx="728345" cy="51752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517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10A9" w:rsidRPr="006C3354" w:rsidRDefault="000D10A9" w:rsidP="006C3354">
                            <w:pPr>
                              <w:rPr>
                                <w:rFonts w:ascii="Times New Roman" w:hAnsi="Times New Roman"/>
                              </w:rPr>
                            </w:pPr>
                            <w:r>
                              <w:rPr>
                                <w:rFonts w:ascii="Times New Roman" w:hAnsi="Times New Roman"/>
                              </w:rPr>
                              <w:t>Effective</w:t>
                            </w:r>
                            <w:r>
                              <w:rPr>
                                <w:rFonts w:ascii="Times New Roman" w:hAnsi="Times New Roman"/>
                              </w:rPr>
                              <w:br/>
                              <w:t>1/1/13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33.8pt;margin-top:45.95pt;width:57.35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" stroked="f">
                <v:fill opacity="0"/>
                <v:textbox>
                  <w:txbxContent>
                    <w:p w:rsidR="000D10A9" w:rsidRPr="006C3354" w:rsidRDefault="000D10A9" w:rsidP="006C3354">
                      <w:pPr>
                        <w:rPr>
                          <w:rFonts w:ascii="Times New Roman" w:hAnsi="Times New Roman"/>
                        </w:rPr>
                      </w:pPr>
                      <w:r>
                        <w:rPr>
                          <w:rFonts w:ascii="Times New Roman" w:hAnsi="Times New Roman"/>
                        </w:rPr>
                        <w:t>Effective</w:t>
                      </w:r>
                      <w:r>
                        <w:rPr>
                          <w:rFonts w:ascii="Times New Roman" w:hAnsi="Times New Roman"/>
                        </w:rPr>
                        <w:br/>
                        <w:t>1/1/13</w:t>
                      </w:r>
                    </w:p>
                  </w:txbxContent>
                </v:textbox>
              </v:shape>
            </w:pict>
          </mc:Fallback>
        </mc:AlternateContent>
      </w:r>
      <w:r w:rsidR="00964333">
        <w:rPr>
          <w:rFonts w:ascii="Times New Roman" w:hAnsi="Times New Roman"/>
          <w:bCs/>
        </w:rPr>
        <w:t>Certified Registered Nurse Anesthetists (C.R.N.A.s)</w:t>
      </w:r>
      <w:r w:rsidR="00964333">
        <w:rPr>
          <w:rFonts w:ascii="Times New Roman" w:hAnsi="Times New Roman"/>
        </w:rPr>
        <w:t xml:space="preserve"> are subject to service requirements described in Chapter II, Section 90.04, </w:t>
      </w:r>
      <w:r w:rsidR="004B5DE4">
        <w:rPr>
          <w:rFonts w:ascii="Times New Roman" w:hAnsi="Times New Roman"/>
        </w:rPr>
        <w:t>“</w:t>
      </w:r>
      <w:r w:rsidR="00964333">
        <w:rPr>
          <w:rFonts w:ascii="Times New Roman" w:hAnsi="Times New Roman"/>
        </w:rPr>
        <w:t>Physician Services</w:t>
      </w:r>
      <w:r w:rsidR="004B5DE4">
        <w:rPr>
          <w:rFonts w:ascii="Times New Roman" w:hAnsi="Times New Roman"/>
        </w:rPr>
        <w:t>”</w:t>
      </w:r>
      <w:r w:rsidR="00964333">
        <w:rPr>
          <w:rFonts w:ascii="Times New Roman" w:hAnsi="Times New Roman"/>
        </w:rPr>
        <w:t>, and must use the appropriate modifier to specify the provision of anesthesia services as indicated in departmental billing instructions.</w:t>
      </w:r>
      <w:r w:rsidR="00ED5FDA">
        <w:rPr>
          <w:rFonts w:ascii="Times New Roman" w:hAnsi="Times New Roman"/>
        </w:rPr>
        <w:t xml:space="preserve"> </w:t>
      </w:r>
      <w:r w:rsidR="00964333">
        <w:rPr>
          <w:rFonts w:ascii="Times New Roman" w:hAnsi="Times New Roman"/>
        </w:rPr>
        <w:t>Billing Instructions are available on the department’s website at:</w:t>
      </w:r>
    </w:p>
    <w:p w:rsidR="00964333" w:rsidRDefault="00F474BB">
      <w:pPr>
        <w:pStyle w:val="BodyTextIndent3"/>
        <w:ind w:left="720"/>
        <w:rPr>
          <w:rFonts w:ascii="Times New Roman" w:hAnsi="Times New Roman"/>
          <w:szCs w:val="18"/>
        </w:rPr>
      </w:pPr>
      <w:r>
        <w:rPr>
          <w:rFonts w:ascii="Times New Roman" w:hAnsi="Times New Roman"/>
          <w:noProof/>
        </w:rPr>
        <mc:AlternateContent>
          <mc:Choice Requires="wps">
            <w:drawing>
              <wp:anchor distT="0" distB="0" distL="114300" distR="114300" simplePos="0" relativeHeight="251656192" behindDoc="0" locked="0" layoutInCell="1" allowOverlap="1">
                <wp:simplePos x="0" y="0"/>
                <wp:positionH relativeFrom="column">
                  <wp:posOffset>-563880</wp:posOffset>
                </wp:positionH>
                <wp:positionV relativeFrom="paragraph">
                  <wp:posOffset>41910</wp:posOffset>
                </wp:positionV>
                <wp:extent cx="0" cy="40132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1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44.4pt;margin-top:3.3pt;width:0;height:3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QLwHQIAADo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"/>
            </w:pict>
          </mc:Fallback>
        </mc:AlternateContent>
      </w:r>
    </w:p>
    <w:p w:rsidR="00B32277" w:rsidRPr="006C3354" w:rsidRDefault="00F474BB">
      <w:pPr>
        <w:pStyle w:val="BodyTextIndent3"/>
        <w:ind w:left="720"/>
        <w:rPr>
          <w:rFonts w:ascii="Times New Roman" w:hAnsi="Times New Roman"/>
          <w:szCs w:val="18"/>
        </w:rPr>
      </w:pPr>
      <w:hyperlink r:id="rId10" w:history="1">
        <w:r w:rsidR="004B5DE4" w:rsidRPr="00274016">
          <w:rPr>
            <w:rStyle w:val="Hyperlink"/>
            <w:rFonts w:ascii="Times New Roman" w:hAnsi="Times New Roman"/>
          </w:rPr>
          <w:t>https://mainecare.maine.gov/Billing%20Instructions/Forms/Publication.aspx</w:t>
        </w:r>
      </w:hyperlink>
      <w:r w:rsidR="004B5DE4">
        <w:rPr>
          <w:rFonts w:ascii="Times New Roman" w:hAnsi="Times New Roman"/>
        </w:rPr>
        <w:t xml:space="preserve"> </w:t>
      </w:r>
    </w:p>
    <w:p w:rsidR="00B32277" w:rsidRDefault="00B32277">
      <w:pPr>
        <w:pStyle w:val="BodyTextIndent3"/>
        <w:ind w:left="720"/>
        <w:rPr>
          <w:rFonts w:ascii="Times New Roman" w:hAnsi="Times New Roman"/>
          <w:szCs w:val="18"/>
        </w:rPr>
      </w:pPr>
    </w:p>
    <w:p w:rsidR="00964333" w:rsidRDefault="00964333">
      <w:pPr>
        <w:pStyle w:val="BodyTextIndent3"/>
        <w:ind w:left="720" w:hanging="1620"/>
        <w:rPr>
          <w:rFonts w:ascii="Times New Roman" w:hAnsi="Times New Roman"/>
        </w:rPr>
      </w:pPr>
      <w:r>
        <w:rPr>
          <w:rFonts w:ascii="Times New Roman" w:hAnsi="Times New Roman"/>
        </w:rPr>
        <w:tab/>
        <w:t>A.P.R.N.s as defined in Section 14.05-1 (Qualified Professional Staff), traveling to visit a member to deliver a covered service may bill for mileage, one-way, beyond a ten (10)-mile radius of point of origin (office or home).</w:t>
      </w:r>
      <w:r w:rsidR="00ED5FDA">
        <w:rPr>
          <w:rFonts w:ascii="Times New Roman" w:hAnsi="Times New Roman"/>
        </w:rPr>
        <w:t xml:space="preserve"> </w:t>
      </w:r>
      <w:r>
        <w:rPr>
          <w:rFonts w:ascii="Times New Roman" w:hAnsi="Times New Roman"/>
        </w:rPr>
        <w:t>MaineCare does not reimburse mileage for trips to the office or hospital where the A.P.R.N. and/or the associated or collaborating physician or dentist is an active member of the medical staff.</w:t>
      </w:r>
    </w:p>
    <w:p w:rsidR="00964333" w:rsidRDefault="00964333">
      <w:pPr>
        <w:ind w:left="720" w:hanging="720"/>
        <w:jc w:val="both"/>
        <w:rPr>
          <w:rFonts w:ascii="Times New Roman" w:hAnsi="Times New Roman"/>
        </w:rPr>
      </w:pPr>
    </w:p>
    <w:p w:rsidR="00964333" w:rsidRDefault="00964333">
      <w:pPr>
        <w:ind w:left="720" w:hanging="720"/>
        <w:jc w:val="both"/>
        <w:rPr>
          <w:rFonts w:ascii="Times New Roman" w:hAnsi="Times New Roman"/>
          <w:b/>
        </w:rPr>
      </w:pPr>
      <w:r>
        <w:rPr>
          <w:rFonts w:ascii="Times New Roman" w:hAnsi="Times New Roman"/>
          <w:b/>
          <w:bCs/>
        </w:rPr>
        <w:t>14.05</w:t>
      </w:r>
      <w:r>
        <w:rPr>
          <w:rFonts w:ascii="Times New Roman" w:hAnsi="Times New Roman"/>
        </w:rPr>
        <w:tab/>
      </w:r>
      <w:r>
        <w:rPr>
          <w:rFonts w:ascii="Times New Roman" w:hAnsi="Times New Roman"/>
          <w:b/>
        </w:rPr>
        <w:t>POLICIES AND PROCEDURES</w:t>
      </w:r>
    </w:p>
    <w:p w:rsidR="00964333" w:rsidRDefault="00964333">
      <w:pPr>
        <w:ind w:left="720" w:hanging="720"/>
        <w:jc w:val="both"/>
        <w:rPr>
          <w:rFonts w:ascii="Times New Roman" w:hAnsi="Times New Roman"/>
          <w:b/>
        </w:rPr>
      </w:pPr>
    </w:p>
    <w:p w:rsidR="00964333" w:rsidRDefault="00964333">
      <w:pPr>
        <w:ind w:left="1800" w:hanging="1080"/>
        <w:jc w:val="both"/>
        <w:rPr>
          <w:rFonts w:ascii="Times New Roman" w:hAnsi="Times New Roman"/>
        </w:rPr>
      </w:pPr>
      <w:r>
        <w:rPr>
          <w:rFonts w:ascii="Times New Roman" w:hAnsi="Times New Roman"/>
        </w:rPr>
        <w:t>14.05-1</w:t>
      </w:r>
      <w:r>
        <w:rPr>
          <w:rFonts w:ascii="Times New Roman" w:hAnsi="Times New Roman"/>
        </w:rPr>
        <w:tab/>
      </w:r>
      <w:r>
        <w:rPr>
          <w:rFonts w:ascii="Times New Roman" w:hAnsi="Times New Roman"/>
          <w:b/>
        </w:rPr>
        <w:t>Qualified Professional Staff</w:t>
      </w:r>
    </w:p>
    <w:p w:rsidR="00964333" w:rsidRDefault="00964333">
      <w:pPr>
        <w:ind w:hanging="720"/>
        <w:jc w:val="both"/>
        <w:rPr>
          <w:rFonts w:ascii="Times New Roman" w:hAnsi="Times New Roman"/>
        </w:rPr>
      </w:pPr>
    </w:p>
    <w:p w:rsidR="00964333" w:rsidRDefault="00964333" w:rsidP="00964333">
      <w:pPr>
        <w:pStyle w:val="BodyTextIndent2"/>
        <w:tabs>
          <w:tab w:val="left" w:pos="1800"/>
        </w:tabs>
        <w:ind w:left="2340" w:hanging="3060"/>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b/>
        </w:rPr>
        <w:t>Certified Nurse Practitioner (C.N.P.)</w:t>
      </w:r>
      <w:r>
        <w:rPr>
          <w:rFonts w:ascii="Times New Roman" w:hAnsi="Times New Roman"/>
        </w:rPr>
        <w:t xml:space="preserve"> means a registered professional nurse who meets all of the requirements of the licensing authority of the state or province where services are provided to practice as a certified nurse practitioner.</w:t>
      </w:r>
    </w:p>
    <w:p w:rsidR="00964333" w:rsidRDefault="00964333">
      <w:pPr>
        <w:tabs>
          <w:tab w:val="left" w:pos="1800"/>
        </w:tabs>
        <w:ind w:left="2340" w:hanging="3060"/>
        <w:jc w:val="both"/>
        <w:rPr>
          <w:rFonts w:ascii="Times New Roman" w:hAnsi="Times New Roman"/>
        </w:rPr>
      </w:pPr>
    </w:p>
    <w:p w:rsidR="00964333" w:rsidRDefault="00964333">
      <w:pPr>
        <w:pStyle w:val="BodyTextIndent2"/>
        <w:tabs>
          <w:tab w:val="left" w:pos="1800"/>
        </w:tabs>
        <w:ind w:left="2340" w:hanging="3240"/>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b/>
        </w:rPr>
        <w:t>Certified Nurse-Midwife (C.N.M.)</w:t>
      </w:r>
      <w:r>
        <w:rPr>
          <w:rFonts w:ascii="Times New Roman" w:hAnsi="Times New Roman"/>
        </w:rPr>
        <w:t xml:space="preserve"> means a registered </w:t>
      </w:r>
      <w:r w:rsidR="00F22EFD">
        <w:rPr>
          <w:rFonts w:ascii="Times New Roman" w:hAnsi="Times New Roman"/>
        </w:rPr>
        <w:t>professional nurse</w:t>
      </w:r>
      <w:r>
        <w:rPr>
          <w:rFonts w:ascii="Times New Roman" w:hAnsi="Times New Roman"/>
        </w:rPr>
        <w:t xml:space="preserve"> who meets all of the requirements of the licensing authority of the state or province where services are provided to practice as a certified nurse-midwife.</w:t>
      </w:r>
    </w:p>
    <w:p w:rsidR="00964333" w:rsidRDefault="00964333">
      <w:pPr>
        <w:pStyle w:val="BodyTextIndent2"/>
        <w:tabs>
          <w:tab w:val="left" w:pos="1800"/>
        </w:tabs>
        <w:ind w:left="2340" w:hanging="3060"/>
        <w:rPr>
          <w:rFonts w:ascii="Times New Roman" w:hAnsi="Times New Roman"/>
        </w:rPr>
      </w:pPr>
    </w:p>
    <w:p w:rsidR="00964333" w:rsidRDefault="00964333" w:rsidP="00964333">
      <w:pPr>
        <w:pStyle w:val="BodyTextIndent2"/>
        <w:tabs>
          <w:tab w:val="left" w:pos="1800"/>
        </w:tabs>
        <w:ind w:left="2340" w:hanging="3060"/>
        <w:rPr>
          <w:rFonts w:ascii="Times New Roman" w:hAnsi="Times New Roman"/>
        </w:rPr>
      </w:pPr>
      <w:r>
        <w:rPr>
          <w:rFonts w:ascii="Times New Roman" w:hAnsi="Times New Roman"/>
        </w:rPr>
        <w:tab/>
      </w:r>
      <w:r w:rsidR="00F22EFD">
        <w:rPr>
          <w:rFonts w:ascii="Times New Roman" w:hAnsi="Times New Roman"/>
        </w:rPr>
        <w:t>C.</w:t>
      </w:r>
      <w:r w:rsidR="00F22EFD">
        <w:rPr>
          <w:rFonts w:ascii="Times New Roman" w:hAnsi="Times New Roman"/>
        </w:rPr>
        <w:tab/>
      </w:r>
      <w:r w:rsidR="00F22EFD">
        <w:rPr>
          <w:rFonts w:ascii="Times New Roman" w:hAnsi="Times New Roman"/>
          <w:b/>
        </w:rPr>
        <w:t>Certified Registered Nurse Anesthetist (C.R.N.A.)</w:t>
      </w:r>
      <w:r w:rsidR="00F22EFD">
        <w:rPr>
          <w:rFonts w:ascii="Times New Roman" w:hAnsi="Times New Roman"/>
        </w:rPr>
        <w:t xml:space="preserve"> means a registered professional nurse who meets all of the requirements of the licensing authority of the state or province where services are provided to practice as a certified registered nurse anesthetist.</w:t>
      </w:r>
    </w:p>
    <w:p w:rsidR="00964333" w:rsidRDefault="00964333">
      <w:pPr>
        <w:pStyle w:val="BodyTextIndent2"/>
        <w:tabs>
          <w:tab w:val="left" w:pos="1620"/>
        </w:tabs>
        <w:ind w:left="2160" w:hanging="2880"/>
        <w:rPr>
          <w:rFonts w:ascii="Times New Roman" w:hAnsi="Times New Roman"/>
        </w:rPr>
      </w:pPr>
    </w:p>
    <w:p w:rsidR="006C3354" w:rsidRDefault="006C3354">
      <w:pPr>
        <w:pStyle w:val="BodyTextIndent2"/>
        <w:tabs>
          <w:tab w:val="left" w:pos="1620"/>
        </w:tabs>
        <w:ind w:left="2160" w:hanging="2880"/>
        <w:rPr>
          <w:rFonts w:ascii="Times New Roman" w:hAnsi="Times New Roman"/>
        </w:rPr>
      </w:pPr>
    </w:p>
    <w:p w:rsidR="006C3354" w:rsidRDefault="006C3354">
      <w:pPr>
        <w:pStyle w:val="BodyTextIndent2"/>
        <w:tabs>
          <w:tab w:val="left" w:pos="1620"/>
        </w:tabs>
        <w:ind w:left="2160" w:hanging="2880"/>
        <w:rPr>
          <w:rFonts w:ascii="Times New Roman" w:hAnsi="Times New Roman"/>
        </w:rPr>
      </w:pPr>
    </w:p>
    <w:p w:rsidR="00B32277" w:rsidRDefault="00B32277" w:rsidP="00B32277">
      <w:pPr>
        <w:pStyle w:val="BodyTextIndent2"/>
        <w:tabs>
          <w:tab w:val="left" w:pos="720"/>
        </w:tabs>
        <w:ind w:left="3600" w:hanging="3600"/>
        <w:rPr>
          <w:rFonts w:ascii="Times New Roman" w:hAnsi="Times New Roman"/>
        </w:rPr>
      </w:pPr>
      <w:r>
        <w:rPr>
          <w:rFonts w:ascii="Times New Roman" w:hAnsi="Times New Roman"/>
          <w:b/>
          <w:bCs/>
        </w:rPr>
        <w:lastRenderedPageBreak/>
        <w:t>14.05</w:t>
      </w:r>
      <w:r>
        <w:rPr>
          <w:rFonts w:ascii="Times New Roman" w:hAnsi="Times New Roman"/>
          <w:b/>
          <w:bCs/>
        </w:rPr>
        <w:tab/>
        <w:t>POLICIES AND PROCEDURES</w:t>
      </w:r>
      <w:r>
        <w:rPr>
          <w:rFonts w:ascii="Times New Roman" w:hAnsi="Times New Roman"/>
        </w:rPr>
        <w:t xml:space="preserve"> (cont.)</w:t>
      </w:r>
    </w:p>
    <w:p w:rsidR="00B32277" w:rsidRDefault="00B32277">
      <w:pPr>
        <w:pStyle w:val="BodyTextIndent2"/>
        <w:tabs>
          <w:tab w:val="left" w:pos="1620"/>
        </w:tabs>
        <w:ind w:left="2160" w:hanging="2880"/>
        <w:rPr>
          <w:rFonts w:ascii="Times New Roman" w:hAnsi="Times New Roman"/>
        </w:rPr>
      </w:pPr>
    </w:p>
    <w:p w:rsidR="00964333" w:rsidRDefault="00964333" w:rsidP="004B5DE4">
      <w:pPr>
        <w:pStyle w:val="BodyTextIndent2"/>
        <w:tabs>
          <w:tab w:val="left" w:pos="1800"/>
        </w:tabs>
        <w:ind w:left="2340" w:hanging="3060"/>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b/>
        </w:rPr>
        <w:t>Certified Clinical Nurse Specialist (C.N.S.)</w:t>
      </w:r>
      <w:r>
        <w:rPr>
          <w:rFonts w:ascii="Times New Roman" w:hAnsi="Times New Roman"/>
        </w:rPr>
        <w:t xml:space="preserve"> means a registered professional nurse who meets all of the requirements of the licensing</w:t>
      </w:r>
      <w:r w:rsidR="004B5DE4">
        <w:rPr>
          <w:rFonts w:ascii="Times New Roman" w:hAnsi="Times New Roman"/>
        </w:rPr>
        <w:t xml:space="preserve"> </w:t>
      </w:r>
      <w:r>
        <w:rPr>
          <w:rFonts w:ascii="Times New Roman" w:hAnsi="Times New Roman"/>
        </w:rPr>
        <w:t>authority of the state or province where services are provided to practice as a certified clinical nurse specialist.</w:t>
      </w:r>
    </w:p>
    <w:p w:rsidR="00964333" w:rsidRDefault="00964333">
      <w:pPr>
        <w:ind w:left="720" w:hanging="720"/>
        <w:jc w:val="both"/>
        <w:rPr>
          <w:rFonts w:ascii="Times New Roman" w:hAnsi="Times New Roman"/>
        </w:rPr>
      </w:pPr>
    </w:p>
    <w:p w:rsidR="00964333" w:rsidRDefault="00964333">
      <w:pPr>
        <w:ind w:left="1800" w:hanging="1080"/>
        <w:jc w:val="both"/>
        <w:rPr>
          <w:rFonts w:ascii="Times New Roman" w:hAnsi="Times New Roman"/>
        </w:rPr>
      </w:pPr>
      <w:r>
        <w:rPr>
          <w:rFonts w:ascii="Times New Roman" w:hAnsi="Times New Roman"/>
        </w:rPr>
        <w:t>14.05-2</w:t>
      </w:r>
      <w:r>
        <w:rPr>
          <w:rFonts w:ascii="Times New Roman" w:hAnsi="Times New Roman"/>
        </w:rPr>
        <w:tab/>
      </w:r>
      <w:r>
        <w:rPr>
          <w:rFonts w:ascii="Times New Roman" w:hAnsi="Times New Roman"/>
          <w:b/>
        </w:rPr>
        <w:t>Medical Records Requirements</w:t>
      </w:r>
    </w:p>
    <w:p w:rsidR="00964333" w:rsidRDefault="00964333">
      <w:pPr>
        <w:ind w:hanging="900"/>
        <w:jc w:val="both"/>
        <w:rPr>
          <w:rFonts w:ascii="Times New Roman" w:hAnsi="Times New Roman"/>
          <w:sz w:val="18"/>
          <w:szCs w:val="18"/>
        </w:rPr>
      </w:pPr>
    </w:p>
    <w:p w:rsidR="00964333" w:rsidRDefault="00964333">
      <w:pPr>
        <w:ind w:left="1800" w:hanging="2700"/>
        <w:rPr>
          <w:rFonts w:ascii="Times New Roman" w:hAnsi="Times New Roman"/>
        </w:rPr>
      </w:pPr>
      <w:r>
        <w:rPr>
          <w:rFonts w:ascii="Times New Roman" w:hAnsi="Times New Roman"/>
        </w:rPr>
        <w:tab/>
        <w:t>The provider must maintain a medical record for each member.</w:t>
      </w:r>
      <w:r w:rsidR="00ED5FDA">
        <w:rPr>
          <w:rFonts w:ascii="Times New Roman" w:hAnsi="Times New Roman"/>
        </w:rPr>
        <w:t xml:space="preserve"> </w:t>
      </w:r>
      <w:r>
        <w:rPr>
          <w:rFonts w:ascii="Times New Roman" w:hAnsi="Times New Roman"/>
        </w:rPr>
        <w:t>In group or other shared practices, providers should keep one record with chronological entries by the specific providers rendering services.</w:t>
      </w:r>
    </w:p>
    <w:p w:rsidR="00964333" w:rsidRDefault="00964333">
      <w:pPr>
        <w:ind w:left="1800" w:hanging="2700"/>
        <w:jc w:val="both"/>
        <w:rPr>
          <w:rFonts w:ascii="Times New Roman" w:hAnsi="Times New Roman"/>
          <w:sz w:val="18"/>
          <w:szCs w:val="18"/>
        </w:rPr>
      </w:pPr>
    </w:p>
    <w:p w:rsidR="00964333" w:rsidRDefault="00964333" w:rsidP="004B5DE4">
      <w:pPr>
        <w:ind w:left="1800" w:hanging="2700"/>
        <w:rPr>
          <w:rFonts w:ascii="Times New Roman" w:hAnsi="Times New Roman"/>
        </w:rPr>
      </w:pPr>
      <w:r>
        <w:rPr>
          <w:rFonts w:ascii="Times New Roman" w:hAnsi="Times New Roman"/>
        </w:rPr>
        <w:tab/>
        <w:t>The record must include the essential details of the member’s health condition and of each service provided.</w:t>
      </w:r>
      <w:r w:rsidR="00ED5FDA">
        <w:rPr>
          <w:rFonts w:ascii="Times New Roman" w:hAnsi="Times New Roman"/>
        </w:rPr>
        <w:t xml:space="preserve"> </w:t>
      </w:r>
      <w:r>
        <w:rPr>
          <w:rFonts w:ascii="Times New Roman" w:hAnsi="Times New Roman"/>
        </w:rPr>
        <w:t>All entries must be dated and legible.</w:t>
      </w:r>
      <w:r w:rsidR="00ED5FDA">
        <w:rPr>
          <w:rFonts w:ascii="Times New Roman" w:hAnsi="Times New Roman"/>
        </w:rPr>
        <w:t xml:space="preserve"> </w:t>
      </w:r>
      <w:r>
        <w:rPr>
          <w:rFonts w:ascii="Times New Roman" w:hAnsi="Times New Roman"/>
        </w:rPr>
        <w:t>Providers</w:t>
      </w:r>
      <w:r w:rsidR="004B5DE4">
        <w:rPr>
          <w:rFonts w:ascii="Times New Roman" w:hAnsi="Times New Roman"/>
        </w:rPr>
        <w:t xml:space="preserve"> </w:t>
      </w:r>
      <w:r>
        <w:rPr>
          <w:rFonts w:ascii="Times New Roman" w:hAnsi="Times New Roman"/>
        </w:rPr>
        <w:t xml:space="preserve">are also subject to all medical record requirements detailed in the </w:t>
      </w:r>
      <w:r w:rsidRPr="004B5DE4">
        <w:rPr>
          <w:rFonts w:ascii="Times New Roman" w:hAnsi="Times New Roman"/>
          <w:i/>
        </w:rPr>
        <w:t>MaineCare</w:t>
      </w:r>
      <w:r w:rsidR="004B5DE4" w:rsidRPr="004B5DE4">
        <w:rPr>
          <w:rFonts w:ascii="Times New Roman" w:hAnsi="Times New Roman"/>
          <w:i/>
        </w:rPr>
        <w:t xml:space="preserve"> </w:t>
      </w:r>
      <w:r w:rsidRPr="004B5DE4">
        <w:rPr>
          <w:rFonts w:ascii="Times New Roman" w:hAnsi="Times New Roman"/>
          <w:i/>
        </w:rPr>
        <w:t>Benefits Manual</w:t>
      </w:r>
      <w:r>
        <w:rPr>
          <w:rFonts w:ascii="Times New Roman" w:hAnsi="Times New Roman"/>
        </w:rPr>
        <w:t xml:space="preserve">, Chapter I, </w:t>
      </w:r>
      <w:r w:rsidR="004B5DE4">
        <w:rPr>
          <w:rFonts w:ascii="Times New Roman" w:hAnsi="Times New Roman"/>
        </w:rPr>
        <w:t>“</w:t>
      </w:r>
      <w:r>
        <w:rPr>
          <w:rFonts w:ascii="Times New Roman" w:hAnsi="Times New Roman"/>
        </w:rPr>
        <w:t>General Administrative Policies and Procedures</w:t>
      </w:r>
      <w:r w:rsidR="004B5DE4">
        <w:rPr>
          <w:rFonts w:ascii="Times New Roman" w:hAnsi="Times New Roman"/>
        </w:rPr>
        <w:t>”</w:t>
      </w:r>
      <w:r>
        <w:rPr>
          <w:rFonts w:ascii="Times New Roman" w:hAnsi="Times New Roman"/>
        </w:rPr>
        <w:t xml:space="preserve">, and Chapter II, Section 90, </w:t>
      </w:r>
      <w:r w:rsidR="004B5DE4">
        <w:rPr>
          <w:rFonts w:ascii="Times New Roman" w:hAnsi="Times New Roman"/>
        </w:rPr>
        <w:t>“</w:t>
      </w:r>
      <w:r>
        <w:rPr>
          <w:rFonts w:ascii="Times New Roman" w:hAnsi="Times New Roman"/>
        </w:rPr>
        <w:t>Physician Services</w:t>
      </w:r>
      <w:r w:rsidR="004B5DE4">
        <w:rPr>
          <w:rFonts w:ascii="Times New Roman" w:hAnsi="Times New Roman"/>
        </w:rPr>
        <w:t>”</w:t>
      </w:r>
      <w:r>
        <w:rPr>
          <w:rFonts w:ascii="Times New Roman" w:hAnsi="Times New Roman"/>
        </w:rPr>
        <w:t>.</w:t>
      </w:r>
    </w:p>
    <w:p w:rsidR="00964333" w:rsidRDefault="00964333">
      <w:pPr>
        <w:ind w:left="1800" w:hanging="2700"/>
        <w:jc w:val="both"/>
        <w:rPr>
          <w:rFonts w:ascii="Times New Roman" w:hAnsi="Times New Roman"/>
          <w:sz w:val="18"/>
          <w:szCs w:val="18"/>
        </w:rPr>
      </w:pPr>
    </w:p>
    <w:p w:rsidR="00964333" w:rsidRDefault="00964333">
      <w:pPr>
        <w:ind w:left="1800" w:hanging="2700"/>
        <w:rPr>
          <w:rFonts w:ascii="Times New Roman" w:hAnsi="Times New Roman"/>
        </w:rPr>
      </w:pPr>
      <w:r>
        <w:rPr>
          <w:rFonts w:ascii="Times New Roman" w:hAnsi="Times New Roman"/>
        </w:rPr>
        <w:tab/>
        <w:t>The medical records representing advanced practice registered nursing services for which the MaineCare Program may be billed must include but shall not be limited to:</w:t>
      </w:r>
    </w:p>
    <w:p w:rsidR="00964333" w:rsidRDefault="00964333">
      <w:pPr>
        <w:ind w:left="1800"/>
        <w:jc w:val="both"/>
        <w:rPr>
          <w:rFonts w:ascii="Times New Roman" w:hAnsi="Times New Roman"/>
        </w:rPr>
      </w:pPr>
    </w:p>
    <w:p w:rsidR="00964333" w:rsidRDefault="00964333">
      <w:pPr>
        <w:ind w:left="2340" w:hanging="540"/>
        <w:jc w:val="both"/>
        <w:rPr>
          <w:rFonts w:ascii="Times New Roman" w:hAnsi="Times New Roman"/>
        </w:rPr>
      </w:pPr>
      <w:r>
        <w:rPr>
          <w:rFonts w:ascii="Times New Roman" w:hAnsi="Times New Roman"/>
        </w:rPr>
        <w:t>A.</w:t>
      </w:r>
      <w:r>
        <w:rPr>
          <w:rFonts w:ascii="Times New Roman" w:hAnsi="Times New Roman"/>
        </w:rPr>
        <w:tab/>
        <w:t>Date of each service;</w:t>
      </w:r>
    </w:p>
    <w:p w:rsidR="00964333" w:rsidRDefault="00964333">
      <w:pPr>
        <w:ind w:left="2160" w:hanging="540"/>
        <w:jc w:val="both"/>
        <w:rPr>
          <w:rFonts w:ascii="Times New Roman" w:hAnsi="Times New Roman"/>
        </w:rPr>
      </w:pPr>
    </w:p>
    <w:p w:rsidR="00964333" w:rsidRDefault="00964333">
      <w:pPr>
        <w:ind w:left="2340" w:hanging="540"/>
        <w:jc w:val="both"/>
        <w:rPr>
          <w:rFonts w:ascii="Times New Roman" w:hAnsi="Times New Roman"/>
        </w:rPr>
      </w:pPr>
      <w:r>
        <w:rPr>
          <w:rFonts w:ascii="Times New Roman" w:hAnsi="Times New Roman"/>
        </w:rPr>
        <w:t>B.</w:t>
      </w:r>
      <w:r>
        <w:rPr>
          <w:rFonts w:ascii="Times New Roman" w:hAnsi="Times New Roman"/>
        </w:rPr>
        <w:tab/>
        <w:t>Member’s name and date of birth;</w:t>
      </w:r>
    </w:p>
    <w:p w:rsidR="00964333" w:rsidRDefault="00964333">
      <w:pPr>
        <w:ind w:left="2340" w:hanging="540"/>
        <w:jc w:val="both"/>
        <w:rPr>
          <w:rFonts w:ascii="Times New Roman" w:hAnsi="Times New Roman"/>
        </w:rPr>
      </w:pPr>
    </w:p>
    <w:p w:rsidR="00964333" w:rsidRDefault="00964333">
      <w:pPr>
        <w:ind w:left="2340" w:hanging="540"/>
        <w:jc w:val="both"/>
        <w:rPr>
          <w:rFonts w:ascii="Times New Roman" w:hAnsi="Times New Roman"/>
        </w:rPr>
      </w:pPr>
      <w:r>
        <w:rPr>
          <w:rFonts w:ascii="Times New Roman" w:hAnsi="Times New Roman"/>
        </w:rPr>
        <w:t>C.</w:t>
      </w:r>
      <w:r>
        <w:rPr>
          <w:rFonts w:ascii="Times New Roman" w:hAnsi="Times New Roman"/>
        </w:rPr>
        <w:tab/>
        <w:t>Name and title of person performing the services;</w:t>
      </w:r>
    </w:p>
    <w:p w:rsidR="00964333" w:rsidRDefault="00964333">
      <w:pPr>
        <w:ind w:left="2340" w:hanging="540"/>
        <w:jc w:val="both"/>
        <w:rPr>
          <w:rFonts w:ascii="Times New Roman" w:hAnsi="Times New Roman"/>
        </w:rPr>
      </w:pPr>
    </w:p>
    <w:p w:rsidR="00964333" w:rsidRDefault="00964333">
      <w:pPr>
        <w:tabs>
          <w:tab w:val="left" w:pos="1710"/>
        </w:tabs>
        <w:ind w:left="2340" w:hanging="540"/>
        <w:jc w:val="both"/>
        <w:rPr>
          <w:rFonts w:ascii="Times New Roman" w:hAnsi="Times New Roman"/>
        </w:rPr>
      </w:pPr>
      <w:r>
        <w:rPr>
          <w:rFonts w:ascii="Times New Roman" w:hAnsi="Times New Roman"/>
        </w:rPr>
        <w:t>D.</w:t>
      </w:r>
      <w:r>
        <w:rPr>
          <w:rFonts w:ascii="Times New Roman" w:hAnsi="Times New Roman"/>
        </w:rPr>
        <w:tab/>
        <w:t>Medical history;</w:t>
      </w:r>
    </w:p>
    <w:p w:rsidR="00964333" w:rsidRDefault="00964333">
      <w:pPr>
        <w:ind w:left="2340" w:hanging="540"/>
        <w:jc w:val="both"/>
        <w:rPr>
          <w:rFonts w:ascii="Times New Roman" w:hAnsi="Times New Roman"/>
        </w:rPr>
      </w:pPr>
    </w:p>
    <w:p w:rsidR="00964333" w:rsidRDefault="00964333">
      <w:pPr>
        <w:ind w:left="2340" w:hanging="540"/>
        <w:jc w:val="both"/>
        <w:rPr>
          <w:rFonts w:ascii="Times New Roman" w:hAnsi="Times New Roman"/>
        </w:rPr>
      </w:pPr>
      <w:r>
        <w:rPr>
          <w:rFonts w:ascii="Times New Roman" w:hAnsi="Times New Roman"/>
        </w:rPr>
        <w:t>E.</w:t>
      </w:r>
      <w:r>
        <w:rPr>
          <w:rFonts w:ascii="Times New Roman" w:hAnsi="Times New Roman"/>
        </w:rPr>
        <w:tab/>
        <w:t>Pertinent findings on examination;</w:t>
      </w:r>
    </w:p>
    <w:p w:rsidR="00964333" w:rsidRDefault="00964333">
      <w:pPr>
        <w:ind w:left="2340" w:hanging="540"/>
        <w:jc w:val="both"/>
        <w:rPr>
          <w:rFonts w:ascii="Times New Roman" w:hAnsi="Times New Roman"/>
        </w:rPr>
      </w:pPr>
    </w:p>
    <w:p w:rsidR="00964333" w:rsidRDefault="00964333">
      <w:pPr>
        <w:ind w:left="2340" w:hanging="540"/>
        <w:jc w:val="both"/>
        <w:rPr>
          <w:rFonts w:ascii="Times New Roman" w:hAnsi="Times New Roman"/>
        </w:rPr>
      </w:pPr>
      <w:r>
        <w:rPr>
          <w:rFonts w:ascii="Times New Roman" w:hAnsi="Times New Roman"/>
        </w:rPr>
        <w:t>F.</w:t>
      </w:r>
      <w:r>
        <w:rPr>
          <w:rFonts w:ascii="Times New Roman" w:hAnsi="Times New Roman"/>
        </w:rPr>
        <w:tab/>
        <w:t>Medications administered or prescribed, when applicable;</w:t>
      </w:r>
    </w:p>
    <w:p w:rsidR="00964333" w:rsidRDefault="00964333">
      <w:pPr>
        <w:ind w:left="2340" w:hanging="540"/>
        <w:jc w:val="both"/>
        <w:rPr>
          <w:rFonts w:ascii="Times New Roman" w:hAnsi="Times New Roman"/>
        </w:rPr>
      </w:pPr>
    </w:p>
    <w:p w:rsidR="00964333" w:rsidRDefault="00964333">
      <w:pPr>
        <w:ind w:left="2340" w:hanging="540"/>
        <w:jc w:val="both"/>
        <w:rPr>
          <w:rFonts w:ascii="Times New Roman" w:hAnsi="Times New Roman"/>
        </w:rPr>
      </w:pPr>
      <w:r>
        <w:rPr>
          <w:rFonts w:ascii="Times New Roman" w:hAnsi="Times New Roman"/>
        </w:rPr>
        <w:t>G.</w:t>
      </w:r>
      <w:r>
        <w:rPr>
          <w:rFonts w:ascii="Times New Roman" w:hAnsi="Times New Roman"/>
        </w:rPr>
        <w:tab/>
        <w:t>Description of treatment, when applicable;</w:t>
      </w:r>
    </w:p>
    <w:p w:rsidR="00964333" w:rsidRDefault="00964333">
      <w:pPr>
        <w:ind w:left="2340" w:hanging="540"/>
        <w:jc w:val="both"/>
        <w:rPr>
          <w:rFonts w:ascii="Times New Roman" w:hAnsi="Times New Roman"/>
        </w:rPr>
      </w:pPr>
    </w:p>
    <w:p w:rsidR="00964333" w:rsidRDefault="00964333">
      <w:pPr>
        <w:ind w:left="2340" w:hanging="540"/>
        <w:jc w:val="both"/>
        <w:rPr>
          <w:rFonts w:ascii="Times New Roman" w:hAnsi="Times New Roman"/>
        </w:rPr>
      </w:pPr>
      <w:r>
        <w:rPr>
          <w:rFonts w:ascii="Times New Roman" w:hAnsi="Times New Roman"/>
        </w:rPr>
        <w:t>H.</w:t>
      </w:r>
      <w:r>
        <w:rPr>
          <w:rFonts w:ascii="Times New Roman" w:hAnsi="Times New Roman"/>
        </w:rPr>
        <w:tab/>
        <w:t>Recommendations for additional treatment or consultations;</w:t>
      </w:r>
    </w:p>
    <w:p w:rsidR="00964333" w:rsidRDefault="00964333">
      <w:pPr>
        <w:ind w:left="2340" w:hanging="540"/>
        <w:jc w:val="both"/>
        <w:rPr>
          <w:rFonts w:ascii="Times New Roman" w:hAnsi="Times New Roman"/>
        </w:rPr>
      </w:pPr>
    </w:p>
    <w:p w:rsidR="00964333" w:rsidRDefault="00964333">
      <w:pPr>
        <w:ind w:left="2340" w:hanging="540"/>
        <w:jc w:val="both"/>
        <w:rPr>
          <w:rFonts w:ascii="Times New Roman" w:hAnsi="Times New Roman"/>
        </w:rPr>
      </w:pPr>
      <w:r>
        <w:rPr>
          <w:rFonts w:ascii="Times New Roman" w:hAnsi="Times New Roman"/>
        </w:rPr>
        <w:t>I.</w:t>
      </w:r>
      <w:r>
        <w:rPr>
          <w:rFonts w:ascii="Times New Roman" w:hAnsi="Times New Roman"/>
        </w:rPr>
        <w:tab/>
        <w:t>Medical goals;</w:t>
      </w:r>
    </w:p>
    <w:p w:rsidR="00964333" w:rsidRDefault="00964333">
      <w:pPr>
        <w:ind w:left="2340" w:hanging="540"/>
        <w:jc w:val="both"/>
        <w:rPr>
          <w:rFonts w:ascii="Times New Roman" w:hAnsi="Times New Roman"/>
        </w:rPr>
      </w:pPr>
    </w:p>
    <w:p w:rsidR="00964333" w:rsidRDefault="00964333">
      <w:pPr>
        <w:ind w:left="2340" w:hanging="540"/>
        <w:jc w:val="both"/>
        <w:rPr>
          <w:rFonts w:ascii="Times New Roman" w:hAnsi="Times New Roman"/>
        </w:rPr>
      </w:pPr>
      <w:r>
        <w:rPr>
          <w:rFonts w:ascii="Times New Roman" w:hAnsi="Times New Roman"/>
        </w:rPr>
        <w:t>J.</w:t>
      </w:r>
      <w:r>
        <w:rPr>
          <w:rFonts w:ascii="Times New Roman" w:hAnsi="Times New Roman"/>
        </w:rPr>
        <w:tab/>
        <w:t>Supplies dispensed or prescribed, when applicable;</w:t>
      </w:r>
    </w:p>
    <w:p w:rsidR="00964333" w:rsidRDefault="00964333">
      <w:pPr>
        <w:ind w:left="2340" w:hanging="540"/>
        <w:jc w:val="both"/>
        <w:rPr>
          <w:rFonts w:ascii="Times New Roman" w:hAnsi="Times New Roman"/>
        </w:rPr>
      </w:pPr>
    </w:p>
    <w:p w:rsidR="00964333" w:rsidRDefault="00964333">
      <w:pPr>
        <w:ind w:left="2340" w:hanging="540"/>
        <w:jc w:val="both"/>
        <w:rPr>
          <w:rFonts w:ascii="Times New Roman" w:hAnsi="Times New Roman"/>
        </w:rPr>
      </w:pPr>
      <w:r>
        <w:rPr>
          <w:rFonts w:ascii="Times New Roman" w:hAnsi="Times New Roman"/>
        </w:rPr>
        <w:t>K.</w:t>
      </w:r>
      <w:r>
        <w:rPr>
          <w:rFonts w:ascii="Times New Roman" w:hAnsi="Times New Roman"/>
        </w:rPr>
        <w:tab/>
        <w:t>Tests and results; and</w:t>
      </w:r>
    </w:p>
    <w:p w:rsidR="00964333" w:rsidRDefault="00964333">
      <w:pPr>
        <w:tabs>
          <w:tab w:val="left" w:pos="1620"/>
        </w:tabs>
        <w:ind w:left="2160" w:hanging="3060"/>
        <w:jc w:val="both"/>
        <w:rPr>
          <w:rFonts w:ascii="Times New Roman" w:hAnsi="Times New Roman"/>
          <w:sz w:val="18"/>
          <w:szCs w:val="18"/>
        </w:rPr>
      </w:pPr>
    </w:p>
    <w:p w:rsidR="00B32277" w:rsidRDefault="00B32277">
      <w:pPr>
        <w:tabs>
          <w:tab w:val="left" w:pos="1800"/>
        </w:tabs>
        <w:ind w:left="2340" w:hanging="3240"/>
        <w:rPr>
          <w:rFonts w:ascii="Times New Roman" w:hAnsi="Times New Roman"/>
        </w:rPr>
      </w:pPr>
    </w:p>
    <w:p w:rsidR="00B32277" w:rsidRDefault="00B32277">
      <w:pPr>
        <w:tabs>
          <w:tab w:val="left" w:pos="1800"/>
        </w:tabs>
        <w:ind w:left="2340" w:hanging="3240"/>
        <w:rPr>
          <w:rFonts w:ascii="Times New Roman" w:hAnsi="Times New Roman"/>
        </w:rPr>
      </w:pPr>
    </w:p>
    <w:p w:rsidR="00B32277" w:rsidRDefault="00B32277" w:rsidP="00B32277">
      <w:pPr>
        <w:ind w:left="720" w:hanging="720"/>
        <w:jc w:val="both"/>
        <w:rPr>
          <w:rFonts w:ascii="Times New Roman" w:hAnsi="Times New Roman"/>
        </w:rPr>
      </w:pPr>
      <w:r>
        <w:rPr>
          <w:rFonts w:ascii="Times New Roman" w:hAnsi="Times New Roman"/>
          <w:b/>
          <w:bCs/>
        </w:rPr>
        <w:lastRenderedPageBreak/>
        <w:t>14.05</w:t>
      </w:r>
      <w:r>
        <w:rPr>
          <w:rFonts w:ascii="Times New Roman" w:hAnsi="Times New Roman"/>
        </w:rPr>
        <w:tab/>
      </w:r>
      <w:r>
        <w:rPr>
          <w:rFonts w:ascii="Times New Roman" w:hAnsi="Times New Roman"/>
          <w:b/>
        </w:rPr>
        <w:t>POLICIES AND PROCEDURES</w:t>
      </w:r>
      <w:r>
        <w:rPr>
          <w:rFonts w:ascii="Times New Roman" w:hAnsi="Times New Roman"/>
        </w:rPr>
        <w:t xml:space="preserve"> (cont.)</w:t>
      </w:r>
    </w:p>
    <w:p w:rsidR="00B32277" w:rsidRDefault="00B32277">
      <w:pPr>
        <w:tabs>
          <w:tab w:val="left" w:pos="1800"/>
        </w:tabs>
        <w:ind w:left="2340" w:hanging="3240"/>
        <w:rPr>
          <w:rFonts w:ascii="Times New Roman" w:hAnsi="Times New Roman"/>
        </w:rPr>
      </w:pPr>
    </w:p>
    <w:p w:rsidR="00964333" w:rsidRDefault="00964333">
      <w:pPr>
        <w:tabs>
          <w:tab w:val="left" w:pos="1800"/>
        </w:tabs>
        <w:ind w:left="2340" w:hanging="3240"/>
        <w:rPr>
          <w:rFonts w:ascii="Times New Roman" w:hAnsi="Times New Roman"/>
        </w:rPr>
      </w:pPr>
      <w:r>
        <w:rPr>
          <w:rFonts w:ascii="Times New Roman" w:hAnsi="Times New Roman"/>
        </w:rPr>
        <w:tab/>
        <w:t>L.</w:t>
      </w:r>
      <w:r>
        <w:rPr>
          <w:rFonts w:ascii="Times New Roman" w:hAnsi="Times New Roman"/>
        </w:rPr>
        <w:tab/>
        <w:t>Name of the advanced practice registered nurse’s collaborating physician or dentist, if applicable and required by the licensing authority.</w:t>
      </w:r>
    </w:p>
    <w:p w:rsidR="00964333" w:rsidRDefault="00964333" w:rsidP="00B32277">
      <w:pPr>
        <w:jc w:val="both"/>
        <w:rPr>
          <w:rFonts w:ascii="Times New Roman" w:hAnsi="Times New Roman"/>
        </w:rPr>
      </w:pPr>
    </w:p>
    <w:p w:rsidR="00964333" w:rsidRDefault="00964333">
      <w:pPr>
        <w:tabs>
          <w:tab w:val="left" w:pos="720"/>
          <w:tab w:val="left" w:pos="1800"/>
        </w:tabs>
        <w:ind w:left="720" w:hanging="1980"/>
        <w:jc w:val="both"/>
        <w:rPr>
          <w:rFonts w:ascii="Times New Roman" w:hAnsi="Times New Roman"/>
        </w:rPr>
      </w:pPr>
      <w:r>
        <w:rPr>
          <w:rFonts w:ascii="Times New Roman" w:hAnsi="Times New Roman"/>
        </w:rPr>
        <w:tab/>
        <w:t>14.05-3</w:t>
      </w:r>
      <w:r>
        <w:rPr>
          <w:rFonts w:ascii="Times New Roman" w:hAnsi="Times New Roman"/>
        </w:rPr>
        <w:tab/>
      </w:r>
      <w:r>
        <w:rPr>
          <w:rFonts w:ascii="Times New Roman" w:hAnsi="Times New Roman"/>
          <w:b/>
          <w:bCs/>
        </w:rPr>
        <w:t>Program Integrity</w:t>
      </w:r>
    </w:p>
    <w:p w:rsidR="004A0178" w:rsidRDefault="004A0178">
      <w:pPr>
        <w:ind w:left="1800"/>
        <w:rPr>
          <w:rFonts w:ascii="Times New Roman" w:hAnsi="Times New Roman"/>
        </w:rPr>
      </w:pPr>
    </w:p>
    <w:p w:rsidR="00964333" w:rsidRDefault="00964333">
      <w:pPr>
        <w:ind w:left="1800"/>
        <w:rPr>
          <w:rFonts w:ascii="Times New Roman" w:hAnsi="Times New Roman"/>
        </w:rPr>
      </w:pPr>
      <w:r>
        <w:rPr>
          <w:rFonts w:ascii="Times New Roman" w:hAnsi="Times New Roman"/>
        </w:rPr>
        <w:t>The Program Integrity Unit monitors the medical services provided and determines the appropriateness and necessity of the services.</w:t>
      </w:r>
      <w:r w:rsidR="00ED5FDA">
        <w:rPr>
          <w:rFonts w:ascii="Times New Roman" w:hAnsi="Times New Roman"/>
        </w:rPr>
        <w:t xml:space="preserve"> </w:t>
      </w:r>
      <w:r>
        <w:rPr>
          <w:rFonts w:ascii="Times New Roman" w:hAnsi="Times New Roman"/>
        </w:rPr>
        <w:t xml:space="preserve">See Chapter I of the </w:t>
      </w:r>
      <w:r w:rsidRPr="00771156">
        <w:rPr>
          <w:rFonts w:ascii="Times New Roman" w:hAnsi="Times New Roman"/>
          <w:i/>
        </w:rPr>
        <w:t>MaineCare Benefits Manual</w:t>
      </w:r>
      <w:r>
        <w:rPr>
          <w:rFonts w:ascii="Times New Roman" w:hAnsi="Times New Roman"/>
        </w:rPr>
        <w:t xml:space="preserve"> for additional information.</w:t>
      </w:r>
    </w:p>
    <w:p w:rsidR="00964333" w:rsidRDefault="00964333">
      <w:pPr>
        <w:ind w:left="1620" w:hanging="2520"/>
        <w:jc w:val="both"/>
        <w:rPr>
          <w:rFonts w:ascii="Times New Roman" w:hAnsi="Times New Roman"/>
        </w:rPr>
      </w:pPr>
    </w:p>
    <w:p w:rsidR="00964333" w:rsidRDefault="00964333">
      <w:pPr>
        <w:ind w:left="720" w:hanging="720"/>
        <w:jc w:val="both"/>
        <w:rPr>
          <w:rFonts w:ascii="Times New Roman" w:hAnsi="Times New Roman"/>
        </w:rPr>
      </w:pPr>
      <w:r>
        <w:rPr>
          <w:rFonts w:ascii="Times New Roman" w:hAnsi="Times New Roman"/>
          <w:b/>
          <w:bCs/>
        </w:rPr>
        <w:t>14.06</w:t>
      </w:r>
      <w:r>
        <w:rPr>
          <w:rFonts w:ascii="Times New Roman" w:hAnsi="Times New Roman"/>
        </w:rPr>
        <w:tab/>
      </w:r>
      <w:r>
        <w:rPr>
          <w:rFonts w:ascii="Times New Roman" w:hAnsi="Times New Roman"/>
          <w:b/>
        </w:rPr>
        <w:t>REIMBURSEMENT</w:t>
      </w:r>
    </w:p>
    <w:p w:rsidR="00964333" w:rsidRDefault="00964333">
      <w:pPr>
        <w:ind w:hanging="900"/>
        <w:jc w:val="both"/>
        <w:rPr>
          <w:rFonts w:ascii="Times New Roman" w:hAnsi="Times New Roman"/>
          <w:sz w:val="18"/>
          <w:szCs w:val="18"/>
        </w:rPr>
      </w:pPr>
    </w:p>
    <w:p w:rsidR="00964333" w:rsidRDefault="00F474BB" w:rsidP="00643A7A">
      <w:pPr>
        <w:pStyle w:val="BodyText2"/>
        <w:ind w:left="720" w:hanging="720"/>
        <w:jc w:val="left"/>
        <w:rPr>
          <w:rFonts w:ascii="Times New Roman" w:hAnsi="Times New Roman"/>
        </w:rPr>
      </w:pPr>
      <w:r>
        <w:rPr>
          <w:rFonts w:ascii="Times New Roman" w:hAnsi="Times New Roman"/>
          <w:noProof/>
        </w:rPr>
        <mc:AlternateContent>
          <mc:Choice Requires="wps">
            <w:drawing>
              <wp:anchor distT="0" distB="0" distL="114300" distR="114300" simplePos="0" relativeHeight="251657216" behindDoc="0" locked="0" layoutInCell="1" allowOverlap="1">
                <wp:simplePos x="0" y="0"/>
                <wp:positionH relativeFrom="column">
                  <wp:posOffset>-619125</wp:posOffset>
                </wp:positionH>
                <wp:positionV relativeFrom="paragraph">
                  <wp:posOffset>55245</wp:posOffset>
                </wp:positionV>
                <wp:extent cx="0" cy="36296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29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8.75pt;margin-top:4.35pt;width:0;height:28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UbHwIAADsEAAAOAAAAZHJzL2Uyb0RvYy54bWysU02P2yAQvVfqf0DcE3+sk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"/>
            </w:pict>
          </mc:Fallback>
        </mc:AlternateContent>
      </w:r>
      <w:r w:rsidR="00643A7A">
        <w:rPr>
          <w:rFonts w:ascii="Times New Roman" w:hAnsi="Times New Roman"/>
        </w:rPr>
        <w:tab/>
      </w:r>
      <w:r w:rsidR="00945C1C">
        <w:rPr>
          <w:rFonts w:ascii="Times New Roman" w:hAnsi="Times New Roman"/>
        </w:rPr>
        <w:t>For</w:t>
      </w:r>
      <w:r w:rsidR="00964333" w:rsidRPr="006C3354">
        <w:rPr>
          <w:rFonts w:ascii="Times New Roman" w:hAnsi="Times New Roman"/>
        </w:rPr>
        <w:t xml:space="preserve"> independent practitioners billing for services not billed through hospitals, physicians, or dentists, reimbursement for covered services shall be the </w:t>
      </w:r>
      <w:r w:rsidR="00964333">
        <w:rPr>
          <w:rFonts w:ascii="Times New Roman" w:hAnsi="Times New Roman"/>
        </w:rPr>
        <w:t xml:space="preserve">amount listed </w:t>
      </w:r>
      <w:r w:rsidR="006E308D">
        <w:rPr>
          <w:rFonts w:ascii="Times New Roman" w:hAnsi="Times New Roman"/>
        </w:rPr>
        <w:t>for services as described in</w:t>
      </w:r>
      <w:r w:rsidR="00ED5FDA">
        <w:rPr>
          <w:rFonts w:ascii="Times New Roman" w:hAnsi="Times New Roman"/>
        </w:rPr>
        <w:t xml:space="preserve"> </w:t>
      </w:r>
      <w:r w:rsidR="00964333">
        <w:rPr>
          <w:rFonts w:ascii="Times New Roman" w:hAnsi="Times New Roman"/>
        </w:rPr>
        <w:t>the Office of MaineCare Services’ website, for services as</w:t>
      </w:r>
      <w:r w:rsidR="006E308D">
        <w:rPr>
          <w:rFonts w:ascii="Times New Roman" w:hAnsi="Times New Roman"/>
        </w:rPr>
        <w:t xml:space="preserve"> </w:t>
      </w:r>
      <w:r w:rsidR="00964333">
        <w:rPr>
          <w:rFonts w:ascii="Times New Roman" w:hAnsi="Times New Roman"/>
        </w:rPr>
        <w:t xml:space="preserve">described in Chapter II, Section 90, </w:t>
      </w:r>
      <w:r w:rsidR="00643A7A">
        <w:rPr>
          <w:rFonts w:ascii="Times New Roman" w:hAnsi="Times New Roman"/>
        </w:rPr>
        <w:t>“</w:t>
      </w:r>
      <w:r w:rsidR="00964333">
        <w:rPr>
          <w:rFonts w:ascii="Times New Roman" w:hAnsi="Times New Roman"/>
        </w:rPr>
        <w:t>Physician Services</w:t>
      </w:r>
      <w:r w:rsidR="00643A7A">
        <w:rPr>
          <w:rFonts w:ascii="Times New Roman" w:hAnsi="Times New Roman"/>
        </w:rPr>
        <w:t>”</w:t>
      </w:r>
      <w:r w:rsidR="00964333">
        <w:rPr>
          <w:rFonts w:ascii="Times New Roman" w:hAnsi="Times New Roman"/>
        </w:rPr>
        <w:t xml:space="preserve">, </w:t>
      </w:r>
      <w:r w:rsidR="006E308D">
        <w:rPr>
          <w:rFonts w:ascii="Times New Roman" w:hAnsi="Times New Roman"/>
        </w:rPr>
        <w:t>as set forth on the Office of MaineCare Services’ website for Section 90 services</w:t>
      </w:r>
      <w:r w:rsidR="00CE5946">
        <w:rPr>
          <w:rFonts w:ascii="Times New Roman" w:hAnsi="Times New Roman"/>
        </w:rPr>
        <w:t>, except that</w:t>
      </w: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-567690</wp:posOffset>
                </wp:positionH>
                <wp:positionV relativeFrom="paragraph">
                  <wp:posOffset>129540</wp:posOffset>
                </wp:positionV>
                <wp:extent cx="728345" cy="51752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345" cy="517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10A9" w:rsidRPr="006C3354" w:rsidRDefault="000D10A9" w:rsidP="006C3354">
                            <w:pPr>
                              <w:rPr>
                                <w:rFonts w:ascii="Times New Roman" w:hAnsi="Times New Roman"/>
                              </w:rPr>
                            </w:pPr>
                            <w:r>
                              <w:rPr>
                                <w:rFonts w:ascii="Times New Roman" w:hAnsi="Times New Roman"/>
                              </w:rPr>
                              <w:t>Effective</w:t>
                            </w:r>
                            <w:r>
                              <w:rPr>
                                <w:rFonts w:ascii="Times New Roman" w:hAnsi="Times New Roman"/>
                              </w:rPr>
                              <w:br/>
                              <w:t>1/1/13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44.7pt;margin-top:10.2pt;width:57.35pt;height:4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" stroked="f">
                <v:fill opacity="0"/>
                <v:textbox>
                  <w:txbxContent>
                    <w:p w:rsidR="000D10A9" w:rsidRPr="006C3354" w:rsidRDefault="000D10A9" w:rsidP="006C3354">
                      <w:pPr>
                        <w:rPr>
                          <w:rFonts w:ascii="Times New Roman" w:hAnsi="Times New Roman"/>
                        </w:rPr>
                      </w:pPr>
                      <w:r>
                        <w:rPr>
                          <w:rFonts w:ascii="Times New Roman" w:hAnsi="Times New Roman"/>
                        </w:rPr>
                        <w:t>Effective</w:t>
                      </w:r>
                      <w:r>
                        <w:rPr>
                          <w:rFonts w:ascii="Times New Roman" w:hAnsi="Times New Roman"/>
                        </w:rPr>
                        <w:br/>
                        <w:t>1/1/13</w:t>
                      </w:r>
                    </w:p>
                  </w:txbxContent>
                </v:textbox>
              </v:shape>
            </w:pict>
          </mc:Fallback>
        </mc:AlternateContent>
      </w:r>
      <w:r w:rsidR="00AF262A">
        <w:rPr>
          <w:rFonts w:ascii="Times New Roman" w:hAnsi="Times New Roman"/>
        </w:rPr>
        <w:t xml:space="preserve"> </w:t>
      </w:r>
      <w:r w:rsidR="006E308D">
        <w:rPr>
          <w:rFonts w:ascii="Times New Roman" w:hAnsi="Times New Roman"/>
        </w:rPr>
        <w:t xml:space="preserve">CRNAs shall be reimbursed at 75% of the amounts of reimbursement for Section 90.04-1, </w:t>
      </w:r>
      <w:r w:rsidR="00771156">
        <w:rPr>
          <w:rFonts w:ascii="Times New Roman" w:hAnsi="Times New Roman"/>
        </w:rPr>
        <w:t>“</w:t>
      </w:r>
      <w:r w:rsidR="006E308D">
        <w:rPr>
          <w:rFonts w:ascii="Times New Roman" w:hAnsi="Times New Roman"/>
        </w:rPr>
        <w:t>Anethesiology Services</w:t>
      </w:r>
      <w:r w:rsidR="00771156">
        <w:rPr>
          <w:rFonts w:ascii="Times New Roman" w:hAnsi="Times New Roman"/>
        </w:rPr>
        <w:t>”</w:t>
      </w:r>
      <w:r w:rsidR="006E308D">
        <w:rPr>
          <w:rFonts w:ascii="Times New Roman" w:hAnsi="Times New Roman"/>
        </w:rPr>
        <w:t>, pursuant to the provisions of Section 90.</w:t>
      </w:r>
    </w:p>
    <w:p w:rsidR="00964333" w:rsidRDefault="00964333">
      <w:pPr>
        <w:ind w:left="720"/>
        <w:rPr>
          <w:rFonts w:ascii="Times New Roman" w:hAnsi="Times New Roman"/>
        </w:rPr>
      </w:pPr>
    </w:p>
    <w:p w:rsidR="00964333" w:rsidRDefault="00964333" w:rsidP="00643A7A">
      <w:pPr>
        <w:pStyle w:val="BodyTextIndent"/>
        <w:ind w:right="-216" w:hanging="720"/>
      </w:pPr>
      <w:r>
        <w:tab/>
        <w:t xml:space="preserve">In accordance with Chapter I of the </w:t>
      </w:r>
      <w:r w:rsidRPr="00643A7A">
        <w:rPr>
          <w:i/>
        </w:rPr>
        <w:t>MaineCare Benefits Manual</w:t>
      </w:r>
      <w:r>
        <w:t>, it is the responsibility of the provider to ascertain from each member whether there are any other resources (private or group insurance benefits, workers’ compensation, etc.) available for payment of the rendered services, and to seek payment from such resource prior to billing the MaineCare Program.</w:t>
      </w:r>
    </w:p>
    <w:p w:rsidR="00964333" w:rsidRDefault="00964333">
      <w:pPr>
        <w:jc w:val="both"/>
        <w:rPr>
          <w:rFonts w:ascii="Times New Roman" w:hAnsi="Times New Roman"/>
        </w:rPr>
      </w:pPr>
    </w:p>
    <w:p w:rsidR="00964333" w:rsidRDefault="00964333">
      <w:pPr>
        <w:ind w:left="720" w:hanging="720"/>
        <w:jc w:val="both"/>
        <w:rPr>
          <w:rFonts w:ascii="Times New Roman" w:hAnsi="Times New Roman"/>
        </w:rPr>
      </w:pPr>
      <w:r>
        <w:rPr>
          <w:rFonts w:ascii="Times New Roman" w:hAnsi="Times New Roman"/>
          <w:b/>
          <w:bCs/>
        </w:rPr>
        <w:t>14.07</w:t>
      </w:r>
      <w:r>
        <w:rPr>
          <w:rFonts w:ascii="Times New Roman" w:hAnsi="Times New Roman"/>
        </w:rPr>
        <w:tab/>
      </w:r>
      <w:r>
        <w:rPr>
          <w:rFonts w:ascii="Times New Roman" w:hAnsi="Times New Roman"/>
          <w:b/>
        </w:rPr>
        <w:t>BILLING INSTRUCTIONS</w:t>
      </w:r>
    </w:p>
    <w:p w:rsidR="00B32277" w:rsidRDefault="00B32277" w:rsidP="006C3354">
      <w:pPr>
        <w:tabs>
          <w:tab w:val="left" w:pos="720"/>
        </w:tabs>
        <w:rPr>
          <w:rFonts w:ascii="Times New Roman" w:hAnsi="Times New Roman"/>
        </w:rPr>
      </w:pPr>
    </w:p>
    <w:p w:rsidR="00964333" w:rsidRDefault="00B32277">
      <w:pPr>
        <w:tabs>
          <w:tab w:val="left" w:pos="720"/>
        </w:tabs>
        <w:ind w:left="720" w:hanging="1710"/>
        <w:rPr>
          <w:rFonts w:ascii="Times New Roman" w:hAnsi="Times New Roman"/>
        </w:rPr>
      </w:pPr>
      <w:r>
        <w:rPr>
          <w:rFonts w:ascii="Times New Roman" w:hAnsi="Times New Roman"/>
        </w:rPr>
        <w:tab/>
      </w:r>
      <w:r w:rsidR="00964333">
        <w:rPr>
          <w:rFonts w:ascii="Times New Roman" w:hAnsi="Times New Roman"/>
        </w:rPr>
        <w:t>The Department requires appropriate billing modifiers to distinguish A.P.R.N. services when billing for anesthesia services.</w:t>
      </w:r>
      <w:r w:rsidR="00ED5FDA">
        <w:rPr>
          <w:rFonts w:ascii="Times New Roman" w:hAnsi="Times New Roman"/>
        </w:rPr>
        <w:t xml:space="preserve"> </w:t>
      </w:r>
      <w:r w:rsidR="00964333">
        <w:rPr>
          <w:rFonts w:ascii="Times New Roman" w:hAnsi="Times New Roman"/>
        </w:rPr>
        <w:t>Certified registered nurse anesthetists must refer to the Department’s current billing instructions regarding modifier usage when billing for anesthesia services performed and billed directly by a certified registered nurse anesthetist.</w:t>
      </w:r>
    </w:p>
    <w:sectPr w:rsidR="00964333">
      <w:footerReference w:type="default" r:id="rId11"/>
      <w:pgSz w:w="12240" w:h="15840"/>
      <w:pgMar w:top="1440" w:right="1728" w:bottom="1152" w:left="172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0A9" w:rsidRDefault="000D10A9">
      <w:r>
        <w:separator/>
      </w:r>
    </w:p>
  </w:endnote>
  <w:endnote w:type="continuationSeparator" w:id="0">
    <w:p w:rsidR="000D10A9" w:rsidRDefault="000D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A9" w:rsidRDefault="000D10A9">
    <w:pPr>
      <w:pStyle w:val="Footer"/>
      <w:framePr w:wrap="auto" w:vAnchor="text" w:hAnchor="margin" w:xAlign="center" w:y="1"/>
    </w:pPr>
    <w:r>
      <w:fldChar w:fldCharType="begin"/>
    </w:r>
    <w:r>
      <w:instrText xml:space="preserve">page  </w:instrText>
    </w:r>
    <w:r>
      <w:fldChar w:fldCharType="separate"/>
    </w:r>
    <w:r>
      <w:rPr>
        <w:noProof/>
      </w:rPr>
      <w:t>2</w:t>
    </w:r>
    <w:r>
      <w:fldChar w:fldCharType="end"/>
    </w:r>
  </w:p>
  <w:p w:rsidR="000D10A9" w:rsidRDefault="000D10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A9" w:rsidRDefault="000D10A9">
    <w:pPr>
      <w:pStyle w:val="Footer"/>
      <w:framePr w:wrap="auto" w:vAnchor="text" w:hAnchor="margin" w:xAlign="center" w:y="1"/>
      <w:rPr>
        <w:rFonts w:ascii="Times New Roman" w:hAnsi="Times New Roman"/>
        <w:sz w:val="18"/>
        <w:szCs w:val="18"/>
      </w:rPr>
    </w:pPr>
    <w:r>
      <w:rPr>
        <w:rFonts w:ascii="Times New Roman" w:hAnsi="Times New Roman"/>
        <w:sz w:val="18"/>
        <w:szCs w:val="18"/>
      </w:rPr>
      <w:fldChar w:fldCharType="begin"/>
    </w:r>
    <w:r>
      <w:rPr>
        <w:rFonts w:ascii="Times New Roman" w:hAnsi="Times New Roman"/>
        <w:sz w:val="18"/>
        <w:szCs w:val="18"/>
      </w:rPr>
      <w:instrText xml:space="preserve">page  </w:instrText>
    </w:r>
    <w:r>
      <w:rPr>
        <w:rFonts w:ascii="Times New Roman" w:hAnsi="Times New Roman"/>
        <w:sz w:val="18"/>
        <w:szCs w:val="18"/>
      </w:rPr>
      <w:fldChar w:fldCharType="separate"/>
    </w:r>
    <w:r w:rsidR="00F474BB">
      <w:rPr>
        <w:rFonts w:ascii="Times New Roman" w:hAnsi="Times New Roman"/>
        <w:noProof/>
        <w:sz w:val="18"/>
        <w:szCs w:val="18"/>
      </w:rPr>
      <w:t>1</w:t>
    </w:r>
    <w:r>
      <w:fldChar w:fldCharType="end"/>
    </w:r>
  </w:p>
  <w:p w:rsidR="000D10A9" w:rsidRDefault="000D1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0A9" w:rsidRDefault="000D10A9">
      <w:r>
        <w:separator/>
      </w:r>
    </w:p>
  </w:footnote>
  <w:footnote w:type="continuationSeparator" w:id="0">
    <w:p w:rsidR="000D10A9" w:rsidRDefault="000D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A9" w:rsidRDefault="000D10A9">
    <w:pPr>
      <w:pStyle w:val="Header"/>
      <w:ind w:left="-900"/>
      <w:rPr>
        <w:rFonts w:ascii="Times New Roman" w:hAnsi="Times New Roman"/>
      </w:rPr>
    </w:pPr>
    <w:r>
      <w:rPr>
        <w:rFonts w:ascii="Times New Roman" w:hAnsi="Times New Roman"/>
      </w:rPr>
      <w:tab/>
      <w:t>10-144 Chapter 101</w:t>
    </w:r>
  </w:p>
  <w:p w:rsidR="000D10A9" w:rsidRDefault="000D10A9">
    <w:pPr>
      <w:pStyle w:val="Header"/>
      <w:ind w:left="-900"/>
      <w:rPr>
        <w:rFonts w:ascii="Times New Roman" w:hAnsi="Times New Roman"/>
      </w:rPr>
    </w:pPr>
    <w:r>
      <w:rPr>
        <w:rFonts w:ascii="Times New Roman" w:hAnsi="Times New Roman"/>
      </w:rPr>
      <w:tab/>
      <w:t>DEPARTMENT OF HEALTH AND HUMAN SERVICES</w:t>
    </w:r>
  </w:p>
  <w:p w:rsidR="000D10A9" w:rsidRDefault="000D10A9">
    <w:pPr>
      <w:pStyle w:val="Header"/>
      <w:ind w:left="-900"/>
      <w:rPr>
        <w:rFonts w:ascii="Times New Roman" w:hAnsi="Times New Roman"/>
      </w:rPr>
    </w:pPr>
    <w:r>
      <w:rPr>
        <w:rFonts w:ascii="Times New Roman" w:hAnsi="Times New Roman"/>
      </w:rPr>
      <w:tab/>
      <w:t>MAINECARE BENEFITS MANUAL</w:t>
    </w:r>
  </w:p>
  <w:p w:rsidR="000D10A9" w:rsidRDefault="000D10A9">
    <w:pPr>
      <w:pStyle w:val="Header"/>
      <w:jc w:val="center"/>
      <w:rPr>
        <w:rFonts w:ascii="Times New Roman" w:hAnsi="Times New Roman"/>
      </w:rPr>
    </w:pPr>
    <w:r>
      <w:rPr>
        <w:rFonts w:ascii="Times New Roman" w:hAnsi="Times New Roman"/>
      </w:rPr>
      <w:t>CHAPTER II</w:t>
    </w:r>
  </w:p>
  <w:p w:rsidR="000D10A9" w:rsidRDefault="000D10A9" w:rsidP="00F73B54">
    <w:pPr>
      <w:pStyle w:val="Header"/>
      <w:pBdr>
        <w:top w:val="single" w:sz="6" w:space="1" w:color="auto"/>
        <w:bottom w:val="single" w:sz="6" w:space="1" w:color="auto"/>
      </w:pBdr>
      <w:tabs>
        <w:tab w:val="clear" w:pos="8640"/>
        <w:tab w:val="left" w:pos="2340"/>
        <w:tab w:val="left" w:pos="6660"/>
        <w:tab w:val="right" w:pos="8730"/>
      </w:tabs>
      <w:jc w:val="center"/>
      <w:rPr>
        <w:rFonts w:ascii="Times New Roman" w:hAnsi="Times New Roman"/>
      </w:rPr>
    </w:pPr>
    <w:r>
      <w:rPr>
        <w:rFonts w:ascii="Times New Roman" w:hAnsi="Times New Roman"/>
        <w:b/>
      </w:rPr>
      <w:tab/>
      <w:t>ADVANCED PRACTICE REGISTERED</w:t>
    </w:r>
    <w:r>
      <w:rPr>
        <w:rFonts w:ascii="Times New Roman" w:hAnsi="Times New Roman"/>
        <w:b/>
      </w:rPr>
      <w:tab/>
    </w:r>
    <w:r>
      <w:rPr>
        <w:rFonts w:ascii="Times New Roman" w:hAnsi="Times New Roman"/>
        <w:bCs/>
      </w:rPr>
      <w:t xml:space="preserve">Established: </w:t>
    </w:r>
    <w:smartTag w:uri="urn:schemas-microsoft-com:office:smarttags" w:element="date">
      <w:smartTagPr>
        <w:attr w:name="Year" w:val="1990"/>
        <w:attr w:name="Day" w:val="15"/>
        <w:attr w:name="Month" w:val="7"/>
      </w:smartTagPr>
      <w:r>
        <w:rPr>
          <w:rFonts w:ascii="Times New Roman" w:hAnsi="Times New Roman"/>
          <w:bCs/>
        </w:rPr>
        <w:t>7/15/90</w:t>
      </w:r>
    </w:smartTag>
  </w:p>
  <w:p w:rsidR="000D10A9" w:rsidRDefault="000D10A9" w:rsidP="00F73B54">
    <w:pPr>
      <w:pStyle w:val="Header"/>
      <w:pBdr>
        <w:top w:val="single" w:sz="6" w:space="1" w:color="auto"/>
        <w:bottom w:val="single" w:sz="6" w:space="1" w:color="auto"/>
      </w:pBdr>
      <w:tabs>
        <w:tab w:val="clear" w:pos="8640"/>
        <w:tab w:val="left" w:pos="6660"/>
        <w:tab w:val="right" w:pos="8730"/>
        <w:tab w:val="right" w:pos="8820"/>
      </w:tabs>
      <w:rPr>
        <w:sz w:val="20"/>
      </w:rPr>
    </w:pPr>
    <w:r>
      <w:rPr>
        <w:rFonts w:ascii="Times New Roman" w:hAnsi="Times New Roman"/>
      </w:rPr>
      <w:t>SECTION 14</w:t>
    </w:r>
    <w:r>
      <w:rPr>
        <w:rFonts w:ascii="Times New Roman" w:hAnsi="Times New Roman"/>
      </w:rPr>
      <w:tab/>
    </w:r>
    <w:r>
      <w:rPr>
        <w:rFonts w:ascii="Times New Roman" w:hAnsi="Times New Roman"/>
        <w:b/>
      </w:rPr>
      <w:t>NURSING SERVICES</w:t>
    </w:r>
    <w:r>
      <w:rPr>
        <w:rFonts w:ascii="Times New Roman" w:hAnsi="Times New Roman"/>
        <w:b/>
      </w:rPr>
      <w:tab/>
    </w:r>
    <w:r>
      <w:rPr>
        <w:rFonts w:ascii="Times New Roman" w:hAnsi="Times New Roman"/>
        <w:bCs/>
      </w:rPr>
      <w:t>Last Updated:</w:t>
    </w:r>
    <w:r>
      <w:rPr>
        <w:rFonts w:ascii="Times New Roman" w:hAnsi="Times New Roman"/>
        <w:b/>
      </w:rPr>
      <w:t xml:space="preserve"> </w:t>
    </w:r>
    <w:r>
      <w:rPr>
        <w:rFonts w:ascii="Times New Roman" w:hAnsi="Times New Roman"/>
        <w:bCs/>
      </w:rPr>
      <w:t>1/12/15</w:t>
    </w:r>
  </w:p>
  <w:p w:rsidR="000D10A9" w:rsidRDefault="000D10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A9" w:rsidRDefault="000D10A9" w:rsidP="00964333">
    <w:pPr>
      <w:pStyle w:val="Header"/>
      <w:ind w:left="-900"/>
      <w:rPr>
        <w:rFonts w:ascii="Times New Roman" w:hAnsi="Times New Roman"/>
      </w:rPr>
    </w:pPr>
    <w:r>
      <w:rPr>
        <w:rFonts w:ascii="Times New Roman" w:hAnsi="Times New Roman"/>
      </w:rPr>
      <w:tab/>
      <w:t>10-144 Chapter 101</w:t>
    </w:r>
  </w:p>
  <w:p w:rsidR="000D10A9" w:rsidRDefault="000D10A9" w:rsidP="00964333">
    <w:pPr>
      <w:pStyle w:val="Header"/>
      <w:ind w:left="-900"/>
      <w:rPr>
        <w:rFonts w:ascii="Times New Roman" w:hAnsi="Times New Roman"/>
      </w:rPr>
    </w:pPr>
    <w:r>
      <w:rPr>
        <w:rFonts w:ascii="Times New Roman" w:hAnsi="Times New Roman"/>
      </w:rPr>
      <w:tab/>
      <w:t>DEPARTMENT OF HEALTH AND HUMAN SERVICES</w:t>
    </w:r>
  </w:p>
  <w:p w:rsidR="000D10A9" w:rsidRDefault="000D10A9" w:rsidP="00964333">
    <w:pPr>
      <w:pStyle w:val="Header"/>
      <w:ind w:left="-900"/>
      <w:rPr>
        <w:rFonts w:ascii="Times New Roman" w:hAnsi="Times New Roman"/>
      </w:rPr>
    </w:pPr>
    <w:r>
      <w:rPr>
        <w:rFonts w:ascii="Times New Roman" w:hAnsi="Times New Roman"/>
      </w:rPr>
      <w:tab/>
      <w:t>MAINECARE BENEFITS MANUAL</w:t>
    </w:r>
  </w:p>
  <w:p w:rsidR="000D10A9" w:rsidRDefault="000D10A9">
    <w:pPr>
      <w:pStyle w:val="Header"/>
      <w:jc w:val="center"/>
      <w:rPr>
        <w:rFonts w:ascii="Times New Roman" w:hAnsi="Times New Roman"/>
      </w:rPr>
    </w:pPr>
    <w:r>
      <w:rPr>
        <w:rFonts w:ascii="Times New Roman" w:hAnsi="Times New Roman"/>
      </w:rPr>
      <w:t>CHAPTER II</w:t>
    </w:r>
  </w:p>
  <w:p w:rsidR="000D10A9" w:rsidRDefault="000D10A9" w:rsidP="00F73B54">
    <w:pPr>
      <w:pStyle w:val="Header"/>
      <w:pBdr>
        <w:top w:val="single" w:sz="6" w:space="1" w:color="auto"/>
        <w:bottom w:val="single" w:sz="6" w:space="1" w:color="auto"/>
      </w:pBdr>
      <w:tabs>
        <w:tab w:val="left" w:pos="2340"/>
      </w:tabs>
      <w:rPr>
        <w:rFonts w:ascii="Times New Roman" w:hAnsi="Times New Roman"/>
        <w:bCs/>
      </w:rPr>
    </w:pPr>
    <w:r>
      <w:rPr>
        <w:rFonts w:ascii="Times New Roman" w:hAnsi="Times New Roman"/>
        <w:b/>
      </w:rPr>
      <w:tab/>
      <w:t>ADVANCED PRACTICE REGISTERED</w:t>
    </w:r>
    <w:r>
      <w:rPr>
        <w:rFonts w:ascii="Times New Roman" w:hAnsi="Times New Roman"/>
        <w:b/>
      </w:rPr>
      <w:tab/>
    </w:r>
    <w:r>
      <w:rPr>
        <w:rFonts w:ascii="Times New Roman" w:hAnsi="Times New Roman"/>
        <w:bCs/>
      </w:rPr>
      <w:t xml:space="preserve">Established: </w:t>
    </w:r>
    <w:smartTag w:uri="urn:schemas-microsoft-com:office:smarttags" w:element="date">
      <w:smartTagPr>
        <w:attr w:name="Month" w:val="7"/>
        <w:attr w:name="Day" w:val="15"/>
        <w:attr w:name="Year" w:val="1990"/>
      </w:smartTagPr>
      <w:r>
        <w:rPr>
          <w:rFonts w:ascii="Times New Roman" w:hAnsi="Times New Roman"/>
          <w:bCs/>
        </w:rPr>
        <w:t>7/15/90</w:t>
      </w:r>
    </w:smartTag>
  </w:p>
  <w:p w:rsidR="000D10A9" w:rsidRDefault="000D10A9" w:rsidP="00F73B54">
    <w:pPr>
      <w:pStyle w:val="Header"/>
      <w:pBdr>
        <w:top w:val="single" w:sz="6" w:space="1" w:color="auto"/>
        <w:bottom w:val="single" w:sz="6" w:space="1" w:color="auto"/>
      </w:pBdr>
      <w:rPr>
        <w:sz w:val="20"/>
      </w:rPr>
    </w:pPr>
    <w:r>
      <w:rPr>
        <w:rFonts w:ascii="Times New Roman" w:hAnsi="Times New Roman"/>
      </w:rPr>
      <w:t>SECTION 14</w:t>
    </w:r>
    <w:r>
      <w:rPr>
        <w:rFonts w:ascii="Times New Roman" w:hAnsi="Times New Roman"/>
      </w:rPr>
      <w:tab/>
    </w:r>
    <w:r>
      <w:rPr>
        <w:rFonts w:ascii="Times New Roman" w:hAnsi="Times New Roman"/>
        <w:b/>
      </w:rPr>
      <w:t>NURSING SERVICES</w:t>
    </w:r>
    <w:r>
      <w:rPr>
        <w:rFonts w:ascii="Times New Roman" w:hAnsi="Times New Roman"/>
        <w:b/>
      </w:rPr>
      <w:tab/>
    </w:r>
    <w:r>
      <w:rPr>
        <w:rFonts w:ascii="Times New Roman" w:hAnsi="Times New Roman"/>
        <w:bCs/>
      </w:rPr>
      <w:t>Last Updated: 1/12/15</w:t>
    </w:r>
  </w:p>
  <w:p w:rsidR="000D10A9" w:rsidRDefault="000D10A9">
    <w:pPr>
      <w:pStyle w:val="Header"/>
    </w:pPr>
  </w:p>
  <w:p w:rsidR="000D10A9" w:rsidRDefault="000D10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D9"/>
    <w:rsid w:val="000827FD"/>
    <w:rsid w:val="000B356B"/>
    <w:rsid w:val="000D10A9"/>
    <w:rsid w:val="000D735A"/>
    <w:rsid w:val="00171857"/>
    <w:rsid w:val="0018583B"/>
    <w:rsid w:val="001A6680"/>
    <w:rsid w:val="00247FFA"/>
    <w:rsid w:val="002657BC"/>
    <w:rsid w:val="002C59E0"/>
    <w:rsid w:val="002F1BCC"/>
    <w:rsid w:val="003F455E"/>
    <w:rsid w:val="004A0178"/>
    <w:rsid w:val="004B5DE4"/>
    <w:rsid w:val="004F38A3"/>
    <w:rsid w:val="005C3084"/>
    <w:rsid w:val="005C5509"/>
    <w:rsid w:val="00637E4D"/>
    <w:rsid w:val="00643A7A"/>
    <w:rsid w:val="00674617"/>
    <w:rsid w:val="006C3354"/>
    <w:rsid w:val="006E308D"/>
    <w:rsid w:val="00707D15"/>
    <w:rsid w:val="00762DFF"/>
    <w:rsid w:val="00771156"/>
    <w:rsid w:val="007A59EE"/>
    <w:rsid w:val="00833625"/>
    <w:rsid w:val="008C6023"/>
    <w:rsid w:val="00945C1C"/>
    <w:rsid w:val="00964333"/>
    <w:rsid w:val="009A35B3"/>
    <w:rsid w:val="00AA2C4B"/>
    <w:rsid w:val="00AF262A"/>
    <w:rsid w:val="00B01590"/>
    <w:rsid w:val="00B32277"/>
    <w:rsid w:val="00B769D9"/>
    <w:rsid w:val="00B76B17"/>
    <w:rsid w:val="00BC37DB"/>
    <w:rsid w:val="00C07BCB"/>
    <w:rsid w:val="00CE5946"/>
    <w:rsid w:val="00CE5B49"/>
    <w:rsid w:val="00D8559D"/>
    <w:rsid w:val="00DB0944"/>
    <w:rsid w:val="00E12C6E"/>
    <w:rsid w:val="00E61D5C"/>
    <w:rsid w:val="00E64C29"/>
    <w:rsid w:val="00EC6085"/>
    <w:rsid w:val="00ED5FDA"/>
    <w:rsid w:val="00F22EFD"/>
    <w:rsid w:val="00F474BB"/>
    <w:rsid w:val="00F73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7169"/>
    <o:shapelayout v:ext="edit">
      <o:idmap v:ext="edit" data="1"/>
      <o:rules v:ext="edit">
        <o:r id="V:Rule4" type="connector" idref="#_x0000_s1028"/>
        <o:r id="V:Rule5" type="connector" idref="#_x0000_s1027"/>
        <o:r id="V:Rule6"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tabs>
        <w:tab w:val="left" w:pos="720"/>
        <w:tab w:val="left" w:pos="1620"/>
        <w:tab w:val="left" w:leader="dot" w:pos="8280"/>
      </w:tabs>
      <w:jc w:val="center"/>
    </w:pPr>
    <w:rPr>
      <w:rFonts w:ascii="Times New Roman" w:hAnsi="Times New Roman"/>
      <w:b/>
    </w:rPr>
  </w:style>
  <w:style w:type="paragraph" w:styleId="Subtitle">
    <w:name w:val="Subtitle"/>
    <w:basedOn w:val="Normal"/>
    <w:qFormat/>
    <w:pPr>
      <w:tabs>
        <w:tab w:val="left" w:pos="720"/>
        <w:tab w:val="left" w:pos="1620"/>
        <w:tab w:val="left" w:leader="dot" w:pos="8280"/>
      </w:tabs>
      <w:jc w:val="right"/>
    </w:pPr>
    <w:rPr>
      <w:rFonts w:ascii="Times New Roman" w:hAnsi="Times New Roman"/>
      <w:b/>
    </w:rPr>
  </w:style>
  <w:style w:type="paragraph" w:styleId="BodyText2">
    <w:name w:val="Body Text 2"/>
    <w:basedOn w:val="Normal"/>
    <w:pPr>
      <w:tabs>
        <w:tab w:val="left" w:pos="720"/>
      </w:tabs>
      <w:ind w:left="1260" w:hanging="1980"/>
      <w:jc w:val="both"/>
    </w:pPr>
  </w:style>
  <w:style w:type="paragraph" w:styleId="BodyTextIndent2">
    <w:name w:val="Body Text Indent 2"/>
    <w:basedOn w:val="Normal"/>
  </w:style>
  <w:style w:type="paragraph" w:styleId="BodyTextIndent3">
    <w:name w:val="Body Text Indent 3"/>
    <w:basedOn w:val="Normal"/>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trike/>
    </w:rPr>
  </w:style>
  <w:style w:type="paragraph" w:styleId="BodyTextIndent">
    <w:name w:val="Body Text Indent"/>
    <w:basedOn w:val="Normal"/>
    <w:pPr>
      <w:ind w:left="720" w:hanging="1620"/>
    </w:pPr>
    <w:rPr>
      <w:rFonts w:ascii="Times New Roman" w:hAnsi="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B769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qFormat/>
    <w:pPr>
      <w:keepNext/>
      <w:outlineLvl w:val="0"/>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tabs>
        <w:tab w:val="left" w:pos="720"/>
        <w:tab w:val="left" w:pos="1620"/>
        <w:tab w:val="left" w:leader="dot" w:pos="8280"/>
      </w:tabs>
      <w:jc w:val="center"/>
    </w:pPr>
    <w:rPr>
      <w:rFonts w:ascii="Times New Roman" w:hAnsi="Times New Roman"/>
      <w:b/>
    </w:rPr>
  </w:style>
  <w:style w:type="paragraph" w:styleId="Subtitle">
    <w:name w:val="Subtitle"/>
    <w:basedOn w:val="Normal"/>
    <w:qFormat/>
    <w:pPr>
      <w:tabs>
        <w:tab w:val="left" w:pos="720"/>
        <w:tab w:val="left" w:pos="1620"/>
        <w:tab w:val="left" w:leader="dot" w:pos="8280"/>
      </w:tabs>
      <w:jc w:val="right"/>
    </w:pPr>
    <w:rPr>
      <w:rFonts w:ascii="Times New Roman" w:hAnsi="Times New Roman"/>
      <w:b/>
    </w:rPr>
  </w:style>
  <w:style w:type="paragraph" w:styleId="BodyText2">
    <w:name w:val="Body Text 2"/>
    <w:basedOn w:val="Normal"/>
    <w:pPr>
      <w:tabs>
        <w:tab w:val="left" w:pos="720"/>
      </w:tabs>
      <w:ind w:left="1260" w:hanging="1980"/>
      <w:jc w:val="both"/>
    </w:pPr>
  </w:style>
  <w:style w:type="paragraph" w:styleId="BodyTextIndent2">
    <w:name w:val="Body Text Indent 2"/>
    <w:basedOn w:val="Normal"/>
  </w:style>
  <w:style w:type="paragraph" w:styleId="BodyTextIndent3">
    <w:name w:val="Body Text Indent 3"/>
    <w:basedOn w:val="Normal"/>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strike/>
    </w:rPr>
  </w:style>
  <w:style w:type="paragraph" w:styleId="BodyTextIndent">
    <w:name w:val="Body Text Indent"/>
    <w:basedOn w:val="Normal"/>
    <w:pPr>
      <w:ind w:left="720" w:hanging="1620"/>
    </w:pPr>
    <w:rPr>
      <w:rFonts w:ascii="Times New Roman" w:hAnsi="Times New Roman"/>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B769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mainecare.maine.gov/Billing%20Instructions/Forms/Publication.aspx"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1251</Words>
  <Characters>7135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TABLE OF CONTENTS</vt:lpstr>
    </vt:vector>
  </TitlesOfParts>
  <Company>State of Maine - DHS</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linda</dc:creator>
  <cp:lastModifiedBy>Lajoie, Louisa</cp:lastModifiedBy>
  <cp:revision>2</cp:revision>
  <cp:lastPrinted>2014-12-16T19:58:00Z</cp:lastPrinted>
  <dcterms:created xsi:type="dcterms:W3CDTF">2015-02-06T18:58:00Z</dcterms:created>
  <dcterms:modified xsi:type="dcterms:W3CDTF">2015-02-06T18:58:00Z</dcterms:modified>
</cp:coreProperties>
</file>