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84" w:rsidRPr="00941B38" w:rsidRDefault="00AD3A84" w:rsidP="000A457B">
      <w:pPr>
        <w:spacing w:line="240" w:lineRule="auto"/>
        <w:jc w:val="center"/>
        <w:rPr>
          <w:rFonts w:ascii="Times New Roman" w:hAnsi="Times New Roman"/>
          <w:b/>
        </w:rPr>
      </w:pPr>
      <w:r w:rsidRPr="00941B38">
        <w:rPr>
          <w:rFonts w:ascii="Times New Roman" w:hAnsi="Times New Roman"/>
          <w:b/>
        </w:rPr>
        <w:t>TABLE OF CONTENTS</w:t>
      </w:r>
    </w:p>
    <w:p w:rsidR="009C66E6" w:rsidRDefault="00AD3A84" w:rsidP="000A457B">
      <w:pPr>
        <w:tabs>
          <w:tab w:val="left" w:pos="8460"/>
        </w:tabs>
        <w:spacing w:line="240" w:lineRule="auto"/>
        <w:rPr>
          <w:rFonts w:ascii="Times New Roman" w:hAnsi="Times New Roman"/>
        </w:rPr>
      </w:pPr>
      <w:r w:rsidRPr="004621F5">
        <w:rPr>
          <w:rFonts w:ascii="Times New Roman" w:hAnsi="Times New Roman"/>
        </w:rPr>
        <w:tab/>
        <w:t>PAGE</w:t>
      </w:r>
    </w:p>
    <w:p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09.01</w:t>
      </w:r>
      <w:r w:rsidRPr="004621F5">
        <w:rPr>
          <w:rFonts w:ascii="Times New Roman" w:hAnsi="Times New Roman"/>
        </w:rPr>
        <w:tab/>
      </w:r>
      <w:r w:rsidRPr="004621F5">
        <w:rPr>
          <w:rFonts w:ascii="Times New Roman" w:hAnsi="Times New Roman"/>
          <w:b/>
        </w:rPr>
        <w:t>DEFINITIONS</w:t>
      </w:r>
      <w:r w:rsidRPr="004621F5">
        <w:rPr>
          <w:rFonts w:ascii="Times New Roman" w:hAnsi="Times New Roman"/>
        </w:rPr>
        <w:tab/>
        <w:t>1</w:t>
      </w:r>
    </w:p>
    <w:p w:rsidR="00AD3A84" w:rsidRDefault="00AD3A84" w:rsidP="000A457B">
      <w:pPr>
        <w:tabs>
          <w:tab w:val="left" w:pos="720"/>
          <w:tab w:val="left" w:pos="1800"/>
          <w:tab w:val="left" w:leader="dot" w:pos="8640"/>
        </w:tabs>
        <w:spacing w:line="240" w:lineRule="auto"/>
        <w:rPr>
          <w:rFonts w:ascii="Times New Roman" w:hAnsi="Times New Roman"/>
        </w:rPr>
      </w:pPr>
    </w:p>
    <w:p w:rsidR="00AD3A84" w:rsidRPr="004621F5" w:rsidRDefault="00AD3A84" w:rsidP="000A457B">
      <w:pPr>
        <w:tabs>
          <w:tab w:val="left" w:pos="720"/>
          <w:tab w:val="left" w:pos="1800"/>
          <w:tab w:val="left" w:leader="dot" w:pos="8640"/>
        </w:tabs>
        <w:spacing w:line="240" w:lineRule="auto"/>
        <w:rPr>
          <w:rFonts w:ascii="Times New Roman" w:hAnsi="Times New Roman"/>
        </w:rPr>
      </w:pPr>
      <w:r>
        <w:rPr>
          <w:rFonts w:ascii="Times New Roman" w:hAnsi="Times New Roman"/>
        </w:rPr>
        <w:tab/>
        <w:t>09.01-1</w:t>
      </w:r>
      <w:r>
        <w:rPr>
          <w:rFonts w:ascii="Times New Roman" w:hAnsi="Times New Roman"/>
        </w:rPr>
        <w:tab/>
        <w:t>Contract Health Services (CHS)</w:t>
      </w:r>
      <w:r>
        <w:rPr>
          <w:rFonts w:ascii="Times New Roman" w:hAnsi="Times New Roman"/>
        </w:rPr>
        <w:tab/>
        <w:t>1</w:t>
      </w:r>
    </w:p>
    <w:p w:rsidR="00AD3A84" w:rsidRPr="004621F5" w:rsidRDefault="00AD3A84" w:rsidP="000A457B">
      <w:pPr>
        <w:tabs>
          <w:tab w:val="left" w:pos="720"/>
          <w:tab w:val="left" w:pos="1800"/>
          <w:tab w:val="left" w:leader="dot" w:pos="8640"/>
        </w:tabs>
        <w:spacing w:line="240" w:lineRule="auto"/>
        <w:ind w:left="720"/>
        <w:rPr>
          <w:rFonts w:ascii="Times New Roman" w:hAnsi="Times New Roman"/>
        </w:rPr>
      </w:pPr>
      <w:r w:rsidRPr="004621F5">
        <w:rPr>
          <w:rFonts w:ascii="Times New Roman" w:hAnsi="Times New Roman"/>
        </w:rPr>
        <w:t>09</w:t>
      </w:r>
      <w:r>
        <w:rPr>
          <w:rFonts w:ascii="Times New Roman" w:hAnsi="Times New Roman"/>
        </w:rPr>
        <w:t>.01-2</w:t>
      </w:r>
      <w:r w:rsidRPr="004621F5">
        <w:rPr>
          <w:rFonts w:ascii="Times New Roman" w:hAnsi="Times New Roman"/>
        </w:rPr>
        <w:tab/>
        <w:t>Covered Services</w:t>
      </w:r>
      <w:r w:rsidRPr="004621F5">
        <w:rPr>
          <w:rFonts w:ascii="Times New Roman" w:hAnsi="Times New Roman"/>
        </w:rPr>
        <w:tab/>
        <w:t>1</w:t>
      </w:r>
    </w:p>
    <w:p w:rsidR="00AD3A84" w:rsidRPr="004621F5" w:rsidRDefault="00AD3A84" w:rsidP="000A457B">
      <w:pPr>
        <w:tabs>
          <w:tab w:val="left" w:pos="720"/>
          <w:tab w:val="left" w:pos="1800"/>
          <w:tab w:val="left" w:leader="dot" w:pos="8640"/>
        </w:tabs>
        <w:spacing w:line="240" w:lineRule="auto"/>
        <w:ind w:left="720"/>
        <w:rPr>
          <w:rFonts w:ascii="Times New Roman" w:hAnsi="Times New Roman"/>
        </w:rPr>
      </w:pPr>
      <w:r w:rsidRPr="004621F5">
        <w:rPr>
          <w:rFonts w:ascii="Times New Roman" w:hAnsi="Times New Roman"/>
        </w:rPr>
        <w:t>09</w:t>
      </w:r>
      <w:r>
        <w:rPr>
          <w:rFonts w:ascii="Times New Roman" w:hAnsi="Times New Roman"/>
        </w:rPr>
        <w:t>.01-3</w:t>
      </w:r>
      <w:r w:rsidRPr="004621F5">
        <w:rPr>
          <w:rFonts w:ascii="Times New Roman" w:hAnsi="Times New Roman"/>
        </w:rPr>
        <w:tab/>
        <w:t xml:space="preserve">Direct </w:t>
      </w:r>
      <w:proofErr w:type="gramStart"/>
      <w:r w:rsidRPr="004621F5">
        <w:rPr>
          <w:rFonts w:ascii="Times New Roman" w:hAnsi="Times New Roman"/>
        </w:rPr>
        <w:t>Effect</w:t>
      </w:r>
      <w:proofErr w:type="gramEnd"/>
      <w:r w:rsidRPr="004621F5">
        <w:rPr>
          <w:rFonts w:ascii="Times New Roman" w:hAnsi="Times New Roman"/>
        </w:rPr>
        <w:tab/>
        <w:t>1</w:t>
      </w:r>
    </w:p>
    <w:p w:rsidR="00AD3A84" w:rsidRPr="004621F5" w:rsidRDefault="00AD3A84" w:rsidP="000A457B">
      <w:pPr>
        <w:tabs>
          <w:tab w:val="left" w:pos="720"/>
          <w:tab w:val="left" w:pos="1800"/>
          <w:tab w:val="left" w:leader="dot" w:pos="8640"/>
        </w:tabs>
        <w:spacing w:line="240" w:lineRule="auto"/>
        <w:ind w:left="720"/>
        <w:rPr>
          <w:rFonts w:ascii="Times New Roman" w:hAnsi="Times New Roman"/>
        </w:rPr>
      </w:pPr>
      <w:r w:rsidRPr="004621F5">
        <w:rPr>
          <w:rFonts w:ascii="Times New Roman" w:hAnsi="Times New Roman"/>
        </w:rPr>
        <w:t>09</w:t>
      </w:r>
      <w:r>
        <w:rPr>
          <w:rFonts w:ascii="Times New Roman" w:hAnsi="Times New Roman"/>
        </w:rPr>
        <w:t>.01-4</w:t>
      </w:r>
      <w:r w:rsidRPr="004621F5">
        <w:rPr>
          <w:rFonts w:ascii="Times New Roman" w:hAnsi="Times New Roman"/>
        </w:rPr>
        <w:tab/>
        <w:t>Indian Health Center</w:t>
      </w:r>
      <w:r w:rsidRPr="004621F5">
        <w:rPr>
          <w:rFonts w:ascii="Times New Roman" w:hAnsi="Times New Roman"/>
        </w:rPr>
        <w:tab/>
        <w:t>1</w:t>
      </w:r>
    </w:p>
    <w:p w:rsidR="00AD3A84" w:rsidRDefault="00AD3A84" w:rsidP="000A457B">
      <w:pPr>
        <w:tabs>
          <w:tab w:val="left" w:pos="720"/>
          <w:tab w:val="left" w:pos="1800"/>
          <w:tab w:val="left" w:leader="dot" w:pos="8640"/>
        </w:tabs>
        <w:spacing w:line="240" w:lineRule="auto"/>
        <w:ind w:left="720"/>
        <w:rPr>
          <w:rFonts w:ascii="Times New Roman" w:hAnsi="Times New Roman"/>
        </w:rPr>
      </w:pPr>
      <w:r w:rsidRPr="004621F5">
        <w:rPr>
          <w:rFonts w:ascii="Times New Roman" w:hAnsi="Times New Roman"/>
        </w:rPr>
        <w:t>09</w:t>
      </w:r>
      <w:r>
        <w:rPr>
          <w:rFonts w:ascii="Times New Roman" w:hAnsi="Times New Roman"/>
        </w:rPr>
        <w:t>.01-5</w:t>
      </w:r>
      <w:r w:rsidRPr="004621F5">
        <w:rPr>
          <w:rFonts w:ascii="Times New Roman" w:hAnsi="Times New Roman"/>
        </w:rPr>
        <w:tab/>
        <w:t>Indian Health Center Unit of Service</w:t>
      </w:r>
      <w:r w:rsidRPr="004621F5">
        <w:rPr>
          <w:rFonts w:ascii="Times New Roman" w:hAnsi="Times New Roman"/>
        </w:rPr>
        <w:tab/>
        <w:t>1</w:t>
      </w:r>
    </w:p>
    <w:p w:rsidR="00AD3A84" w:rsidRPr="004621F5" w:rsidRDefault="00AD3A84" w:rsidP="000A457B">
      <w:pPr>
        <w:tabs>
          <w:tab w:val="left" w:pos="720"/>
          <w:tab w:val="left" w:pos="1800"/>
          <w:tab w:val="left" w:leader="dot" w:pos="8640"/>
        </w:tabs>
        <w:spacing w:line="240" w:lineRule="auto"/>
        <w:ind w:left="720"/>
        <w:rPr>
          <w:rFonts w:ascii="Times New Roman" w:hAnsi="Times New Roman"/>
        </w:rPr>
      </w:pPr>
      <w:r>
        <w:rPr>
          <w:rFonts w:ascii="Times New Roman" w:hAnsi="Times New Roman"/>
        </w:rPr>
        <w:t>09.01-6</w:t>
      </w:r>
      <w:r>
        <w:rPr>
          <w:rFonts w:ascii="Times New Roman" w:hAnsi="Times New Roman"/>
        </w:rPr>
        <w:tab/>
        <w:t>Indian Tribe, Tribal Organization, Urban Indian Organization (I/T/U)</w:t>
      </w:r>
      <w:r>
        <w:rPr>
          <w:rFonts w:ascii="Times New Roman" w:hAnsi="Times New Roman"/>
        </w:rPr>
        <w:tab/>
        <w:t>1</w:t>
      </w:r>
    </w:p>
    <w:p w:rsidR="00AD3A84" w:rsidRPr="004621F5" w:rsidRDefault="00AD3A84" w:rsidP="000A457B">
      <w:pPr>
        <w:tabs>
          <w:tab w:val="left" w:pos="720"/>
          <w:tab w:val="left" w:pos="1800"/>
          <w:tab w:val="left" w:pos="5655"/>
          <w:tab w:val="left" w:leader="dot" w:pos="8640"/>
        </w:tabs>
        <w:spacing w:line="240" w:lineRule="auto"/>
        <w:rPr>
          <w:rFonts w:ascii="Times New Roman" w:hAnsi="Times New Roman"/>
        </w:rPr>
      </w:pPr>
    </w:p>
    <w:p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09.02</w:t>
      </w:r>
      <w:r w:rsidRPr="004621F5">
        <w:rPr>
          <w:rFonts w:ascii="Times New Roman" w:hAnsi="Times New Roman"/>
        </w:rPr>
        <w:tab/>
      </w:r>
      <w:r w:rsidRPr="004621F5">
        <w:rPr>
          <w:rFonts w:ascii="Times New Roman" w:hAnsi="Times New Roman"/>
          <w:b/>
        </w:rPr>
        <w:t>ELIGIBILITY FOR CARE</w:t>
      </w:r>
      <w:r w:rsidRPr="004621F5">
        <w:rPr>
          <w:rFonts w:ascii="Times New Roman" w:hAnsi="Times New Roman"/>
        </w:rPr>
        <w:tab/>
      </w:r>
      <w:r>
        <w:rPr>
          <w:rFonts w:ascii="Times New Roman" w:hAnsi="Times New Roman"/>
        </w:rPr>
        <w:t>2</w:t>
      </w:r>
    </w:p>
    <w:p w:rsidR="00AD3A84" w:rsidRPr="004621F5" w:rsidRDefault="00AD3A84" w:rsidP="000A457B">
      <w:pPr>
        <w:tabs>
          <w:tab w:val="left" w:pos="720"/>
          <w:tab w:val="left" w:pos="1800"/>
          <w:tab w:val="left" w:leader="dot" w:pos="8640"/>
        </w:tabs>
        <w:spacing w:line="240" w:lineRule="auto"/>
        <w:rPr>
          <w:rFonts w:ascii="Times New Roman" w:hAnsi="Times New Roman"/>
        </w:rPr>
      </w:pPr>
    </w:p>
    <w:p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09.03</w:t>
      </w:r>
      <w:r w:rsidRPr="004621F5">
        <w:rPr>
          <w:rFonts w:ascii="Times New Roman" w:hAnsi="Times New Roman"/>
        </w:rPr>
        <w:tab/>
      </w:r>
      <w:r w:rsidRPr="004621F5">
        <w:rPr>
          <w:rFonts w:ascii="Times New Roman" w:hAnsi="Times New Roman"/>
          <w:b/>
        </w:rPr>
        <w:t>DURATION OF CARE</w:t>
      </w:r>
      <w:r w:rsidRPr="004621F5">
        <w:rPr>
          <w:rFonts w:ascii="Times New Roman" w:hAnsi="Times New Roman"/>
        </w:rPr>
        <w:tab/>
      </w:r>
      <w:r>
        <w:rPr>
          <w:rFonts w:ascii="Times New Roman" w:hAnsi="Times New Roman"/>
        </w:rPr>
        <w:t>2</w:t>
      </w:r>
    </w:p>
    <w:p w:rsidR="00AD3A84" w:rsidRPr="004621F5" w:rsidRDefault="00AD3A84" w:rsidP="000A457B">
      <w:pPr>
        <w:tabs>
          <w:tab w:val="left" w:pos="720"/>
          <w:tab w:val="left" w:pos="1800"/>
          <w:tab w:val="left" w:leader="dot" w:pos="8640"/>
        </w:tabs>
        <w:spacing w:line="240" w:lineRule="auto"/>
        <w:rPr>
          <w:rFonts w:ascii="Times New Roman" w:hAnsi="Times New Roman"/>
        </w:rPr>
      </w:pPr>
    </w:p>
    <w:p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09.04</w:t>
      </w:r>
      <w:r w:rsidRPr="004621F5">
        <w:rPr>
          <w:rFonts w:ascii="Times New Roman" w:hAnsi="Times New Roman"/>
        </w:rPr>
        <w:tab/>
      </w:r>
      <w:r w:rsidRPr="004621F5">
        <w:rPr>
          <w:rFonts w:ascii="Times New Roman" w:hAnsi="Times New Roman"/>
          <w:b/>
        </w:rPr>
        <w:t>COVERED SERVICES</w:t>
      </w:r>
      <w:r w:rsidRPr="004621F5">
        <w:rPr>
          <w:rFonts w:ascii="Times New Roman" w:hAnsi="Times New Roman"/>
        </w:rPr>
        <w:tab/>
      </w:r>
      <w:r>
        <w:rPr>
          <w:rFonts w:ascii="Times New Roman" w:hAnsi="Times New Roman"/>
        </w:rPr>
        <w:t>2</w:t>
      </w:r>
    </w:p>
    <w:p w:rsidR="00AD3A84" w:rsidRPr="004621F5" w:rsidRDefault="00AD3A84" w:rsidP="000A457B">
      <w:pPr>
        <w:tabs>
          <w:tab w:val="left" w:pos="720"/>
          <w:tab w:val="left" w:pos="1800"/>
          <w:tab w:val="left" w:leader="dot" w:pos="8640"/>
        </w:tabs>
        <w:spacing w:line="240" w:lineRule="auto"/>
        <w:rPr>
          <w:rFonts w:ascii="Times New Roman" w:hAnsi="Times New Roman"/>
        </w:rPr>
      </w:pPr>
    </w:p>
    <w:p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09.05</w:t>
      </w:r>
      <w:r w:rsidRPr="004621F5">
        <w:rPr>
          <w:rFonts w:ascii="Times New Roman" w:hAnsi="Times New Roman"/>
        </w:rPr>
        <w:tab/>
      </w:r>
      <w:r w:rsidRPr="004621F5">
        <w:rPr>
          <w:rFonts w:ascii="Times New Roman" w:hAnsi="Times New Roman"/>
          <w:b/>
        </w:rPr>
        <w:t>POLICIES AND PROCEDURES</w:t>
      </w:r>
      <w:r w:rsidRPr="004621F5">
        <w:rPr>
          <w:rFonts w:ascii="Times New Roman" w:hAnsi="Times New Roman"/>
        </w:rPr>
        <w:tab/>
      </w:r>
      <w:r>
        <w:rPr>
          <w:rFonts w:ascii="Times New Roman" w:hAnsi="Times New Roman"/>
        </w:rPr>
        <w:t>4</w:t>
      </w:r>
    </w:p>
    <w:p w:rsidR="00AD3A84" w:rsidRPr="004621F5" w:rsidRDefault="00AD3A84" w:rsidP="000A457B">
      <w:pPr>
        <w:tabs>
          <w:tab w:val="left" w:pos="720"/>
          <w:tab w:val="left" w:pos="1800"/>
          <w:tab w:val="left" w:leader="dot" w:pos="8640"/>
        </w:tabs>
        <w:spacing w:line="240" w:lineRule="auto"/>
        <w:rPr>
          <w:rFonts w:ascii="Times New Roman" w:hAnsi="Times New Roman"/>
        </w:rPr>
      </w:pPr>
    </w:p>
    <w:p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00.05-1</w:t>
      </w:r>
      <w:r w:rsidRPr="004621F5">
        <w:rPr>
          <w:rFonts w:ascii="Times New Roman" w:hAnsi="Times New Roman"/>
        </w:rPr>
        <w:tab/>
        <w:t>Consultation Process</w:t>
      </w:r>
      <w:r w:rsidRPr="004621F5">
        <w:rPr>
          <w:rFonts w:ascii="Times New Roman" w:hAnsi="Times New Roman"/>
        </w:rPr>
        <w:tab/>
      </w:r>
      <w:r>
        <w:rPr>
          <w:rFonts w:ascii="Times New Roman" w:hAnsi="Times New Roman"/>
        </w:rPr>
        <w:t>4</w:t>
      </w:r>
    </w:p>
    <w:p w:rsidR="00AD3A84" w:rsidRPr="004621F5" w:rsidRDefault="00AD3A84" w:rsidP="000A457B">
      <w:pPr>
        <w:tabs>
          <w:tab w:val="left" w:pos="720"/>
          <w:tab w:val="left" w:pos="1800"/>
          <w:tab w:val="left" w:leader="dot" w:pos="8640"/>
        </w:tabs>
        <w:spacing w:line="240" w:lineRule="auto"/>
        <w:rPr>
          <w:rFonts w:ascii="Times New Roman" w:hAnsi="Times New Roman"/>
        </w:rPr>
      </w:pPr>
    </w:p>
    <w:p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09.06</w:t>
      </w:r>
      <w:r w:rsidRPr="004621F5">
        <w:rPr>
          <w:rFonts w:ascii="Times New Roman" w:hAnsi="Times New Roman"/>
        </w:rPr>
        <w:tab/>
      </w:r>
      <w:r w:rsidRPr="004621F5">
        <w:rPr>
          <w:rFonts w:ascii="Times New Roman" w:hAnsi="Times New Roman"/>
          <w:b/>
        </w:rPr>
        <w:t>BILLING INSTRUCTIONS</w:t>
      </w:r>
      <w:r w:rsidRPr="004621F5">
        <w:rPr>
          <w:rFonts w:ascii="Times New Roman" w:hAnsi="Times New Roman"/>
        </w:rPr>
        <w:tab/>
      </w:r>
      <w:r>
        <w:rPr>
          <w:rFonts w:ascii="Times New Roman" w:hAnsi="Times New Roman"/>
        </w:rPr>
        <w:t>5</w:t>
      </w:r>
    </w:p>
    <w:p w:rsidR="00AD3A84" w:rsidRPr="004621F5" w:rsidRDefault="00AD3A84" w:rsidP="000A457B">
      <w:pPr>
        <w:tabs>
          <w:tab w:val="left" w:pos="720"/>
          <w:tab w:val="left" w:pos="1800"/>
          <w:tab w:val="left" w:leader="dot" w:pos="8640"/>
        </w:tabs>
        <w:spacing w:line="240" w:lineRule="auto"/>
        <w:rPr>
          <w:rFonts w:ascii="Times New Roman" w:hAnsi="Times New Roman"/>
        </w:rPr>
      </w:pPr>
    </w:p>
    <w:p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00.06-1</w:t>
      </w:r>
      <w:r w:rsidRPr="004621F5">
        <w:rPr>
          <w:rFonts w:ascii="Times New Roman" w:hAnsi="Times New Roman"/>
        </w:rPr>
        <w:tab/>
        <w:t>Early and Periodic Screening, Diagnosis and Treatment Services</w:t>
      </w:r>
      <w:r w:rsidRPr="004621F5">
        <w:rPr>
          <w:rFonts w:ascii="Times New Roman" w:hAnsi="Times New Roman"/>
        </w:rPr>
        <w:tab/>
      </w:r>
      <w:r>
        <w:rPr>
          <w:rFonts w:ascii="Times New Roman" w:hAnsi="Times New Roman"/>
        </w:rPr>
        <w:t>5</w:t>
      </w:r>
    </w:p>
    <w:p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00.06-2</w:t>
      </w:r>
      <w:r w:rsidRPr="004621F5">
        <w:rPr>
          <w:rFonts w:ascii="Times New Roman" w:hAnsi="Times New Roman"/>
        </w:rPr>
        <w:tab/>
        <w:t>Same Day Visits</w:t>
      </w:r>
      <w:r w:rsidRPr="004621F5">
        <w:rPr>
          <w:rFonts w:ascii="Times New Roman" w:hAnsi="Times New Roman"/>
        </w:rPr>
        <w:tab/>
      </w:r>
      <w:r>
        <w:rPr>
          <w:rFonts w:ascii="Times New Roman" w:hAnsi="Times New Roman"/>
        </w:rPr>
        <w:t>6</w:t>
      </w:r>
    </w:p>
    <w:p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00.06-3</w:t>
      </w:r>
      <w:r w:rsidRPr="004621F5">
        <w:rPr>
          <w:rFonts w:ascii="Times New Roman" w:hAnsi="Times New Roman"/>
        </w:rPr>
        <w:tab/>
        <w:t>Billing for Non-Tribal Members</w:t>
      </w:r>
      <w:r w:rsidRPr="004621F5">
        <w:rPr>
          <w:rFonts w:ascii="Times New Roman" w:hAnsi="Times New Roman"/>
        </w:rPr>
        <w:tab/>
      </w:r>
      <w:r>
        <w:rPr>
          <w:rFonts w:ascii="Times New Roman" w:hAnsi="Times New Roman"/>
        </w:rPr>
        <w:t>6</w:t>
      </w:r>
    </w:p>
    <w:p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00.06-4</w:t>
      </w:r>
      <w:r w:rsidRPr="004621F5">
        <w:rPr>
          <w:rFonts w:ascii="Times New Roman" w:hAnsi="Times New Roman"/>
        </w:rPr>
        <w:tab/>
        <w:t>Fee-for-Service and Reimbursement for Pharmacy and Ambulance</w:t>
      </w:r>
      <w:r w:rsidRPr="004621F5">
        <w:rPr>
          <w:rFonts w:ascii="Times New Roman" w:hAnsi="Times New Roman"/>
        </w:rPr>
        <w:tab/>
      </w:r>
      <w:r>
        <w:rPr>
          <w:rFonts w:ascii="Times New Roman" w:hAnsi="Times New Roman"/>
        </w:rPr>
        <w:t>6</w:t>
      </w:r>
    </w:p>
    <w:p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00.06-5</w:t>
      </w:r>
      <w:r w:rsidRPr="004621F5">
        <w:rPr>
          <w:rFonts w:ascii="Times New Roman" w:hAnsi="Times New Roman"/>
        </w:rPr>
        <w:tab/>
        <w:t>Enrollment as a Federally Qualified Health Center (FQHC)</w:t>
      </w:r>
      <w:r w:rsidRPr="004621F5">
        <w:rPr>
          <w:rFonts w:ascii="Times New Roman" w:hAnsi="Times New Roman"/>
        </w:rPr>
        <w:tab/>
      </w:r>
      <w:r>
        <w:rPr>
          <w:rFonts w:ascii="Times New Roman" w:hAnsi="Times New Roman"/>
        </w:rPr>
        <w:t>6</w:t>
      </w:r>
    </w:p>
    <w:p w:rsidR="00AD3A84" w:rsidRPr="004621F5" w:rsidRDefault="00AD3A84" w:rsidP="000A457B">
      <w:pPr>
        <w:tabs>
          <w:tab w:val="left" w:pos="720"/>
          <w:tab w:val="left" w:pos="1800"/>
          <w:tab w:val="left" w:leader="dot" w:pos="8640"/>
        </w:tabs>
        <w:spacing w:line="240" w:lineRule="auto"/>
        <w:rPr>
          <w:rFonts w:ascii="Times New Roman" w:hAnsi="Times New Roman"/>
        </w:rPr>
      </w:pPr>
      <w:r w:rsidRPr="004621F5">
        <w:rPr>
          <w:rFonts w:ascii="Times New Roman" w:hAnsi="Times New Roman"/>
        </w:rPr>
        <w:tab/>
        <w:t>00.06-6</w:t>
      </w:r>
      <w:r w:rsidRPr="004621F5">
        <w:rPr>
          <w:rFonts w:ascii="Times New Roman" w:hAnsi="Times New Roman"/>
        </w:rPr>
        <w:tab/>
        <w:t>Co-payment Exemptions</w:t>
      </w:r>
      <w:r w:rsidRPr="004621F5">
        <w:rPr>
          <w:rFonts w:ascii="Times New Roman" w:hAnsi="Times New Roman"/>
        </w:rPr>
        <w:tab/>
      </w:r>
      <w:r>
        <w:rPr>
          <w:rFonts w:ascii="Times New Roman" w:hAnsi="Times New Roman"/>
        </w:rPr>
        <w:t>6</w:t>
      </w:r>
    </w:p>
    <w:p w:rsidR="00AD3A84" w:rsidRDefault="00AD3A84" w:rsidP="000A457B">
      <w:pPr>
        <w:tabs>
          <w:tab w:val="left" w:pos="720"/>
          <w:tab w:val="left" w:pos="1800"/>
          <w:tab w:val="left" w:leader="dot" w:pos="8640"/>
        </w:tabs>
        <w:spacing w:line="240" w:lineRule="auto"/>
        <w:rPr>
          <w:rFonts w:ascii="Times New Roman" w:hAnsi="Times New Roman"/>
        </w:rPr>
      </w:pPr>
    </w:p>
    <w:p w:rsidR="00F82B96" w:rsidRPr="004621F5" w:rsidRDefault="00F82B96" w:rsidP="000A457B">
      <w:pPr>
        <w:tabs>
          <w:tab w:val="left" w:pos="720"/>
          <w:tab w:val="left" w:pos="1800"/>
          <w:tab w:val="left" w:leader="dot" w:pos="8640"/>
        </w:tabs>
        <w:spacing w:line="240" w:lineRule="auto"/>
        <w:rPr>
          <w:rFonts w:ascii="Times New Roman" w:hAnsi="Times New Roman"/>
        </w:rPr>
      </w:pPr>
      <w:r>
        <w:rPr>
          <w:rFonts w:ascii="Times New Roman" w:hAnsi="Times New Roman"/>
        </w:rPr>
        <w:t>09.07</w:t>
      </w:r>
      <w:r>
        <w:rPr>
          <w:rFonts w:ascii="Times New Roman" w:hAnsi="Times New Roman"/>
        </w:rPr>
        <w:tab/>
      </w:r>
      <w:r>
        <w:rPr>
          <w:rFonts w:ascii="Times New Roman" w:hAnsi="Times New Roman"/>
          <w:b/>
        </w:rPr>
        <w:t>REIMBURSMENT</w:t>
      </w:r>
      <w:r w:rsidRPr="00FE22E6">
        <w:rPr>
          <w:rFonts w:ascii="Times New Roman" w:hAnsi="Times New Roman"/>
        </w:rPr>
        <w:tab/>
      </w:r>
      <w:r>
        <w:rPr>
          <w:rFonts w:ascii="Times New Roman" w:hAnsi="Times New Roman"/>
        </w:rPr>
        <w:t>7</w:t>
      </w:r>
    </w:p>
    <w:p w:rsidR="00AD3A84" w:rsidRPr="004621F5" w:rsidRDefault="00AD3A84" w:rsidP="000A457B">
      <w:pPr>
        <w:tabs>
          <w:tab w:val="left" w:pos="1800"/>
          <w:tab w:val="left" w:leader="dot" w:pos="8640"/>
        </w:tabs>
        <w:spacing w:line="240" w:lineRule="auto"/>
        <w:rPr>
          <w:rFonts w:ascii="Times New Roman" w:hAnsi="Times New Roman"/>
        </w:rPr>
      </w:pPr>
    </w:p>
    <w:p w:rsidR="00AB78B2" w:rsidRDefault="00AB78B2" w:rsidP="000A457B">
      <w:pPr>
        <w:spacing w:line="240" w:lineRule="auto"/>
        <w:rPr>
          <w:rFonts w:ascii="Times New Roman" w:hAnsi="Times New Roman"/>
        </w:rPr>
      </w:pPr>
    </w:p>
    <w:p w:rsidR="00AB78B2" w:rsidRDefault="00AB78B2" w:rsidP="000A457B">
      <w:pPr>
        <w:spacing w:line="240" w:lineRule="auto"/>
        <w:rPr>
          <w:rFonts w:ascii="Times New Roman" w:hAnsi="Times New Roman"/>
        </w:rPr>
      </w:pPr>
    </w:p>
    <w:p w:rsidR="00AB78B2" w:rsidRPr="00286021" w:rsidRDefault="00AB78B2" w:rsidP="000A457B">
      <w:pPr>
        <w:spacing w:line="240" w:lineRule="auto"/>
        <w:rPr>
          <w:rFonts w:ascii="Times New Roman" w:hAnsi="Times New Roman"/>
        </w:rPr>
        <w:sectPr w:rsidR="00AB78B2" w:rsidRPr="00286021" w:rsidSect="00992EC4">
          <w:headerReference w:type="default" r:id="rId8"/>
          <w:headerReference w:type="first" r:id="rId9"/>
          <w:footerReference w:type="first" r:id="rId10"/>
          <w:type w:val="continuous"/>
          <w:pgSz w:w="12240" w:h="15840"/>
          <w:pgMar w:top="1440" w:right="1440" w:bottom="1440" w:left="1440" w:header="720" w:footer="720" w:gutter="0"/>
          <w:pgNumType w:start="0"/>
          <w:cols w:space="720"/>
          <w:docGrid w:linePitch="360"/>
        </w:sectPr>
      </w:pPr>
    </w:p>
    <w:p w:rsidR="00AD3A84" w:rsidRPr="00C44499" w:rsidRDefault="00AD3A84" w:rsidP="000A457B">
      <w:pPr>
        <w:spacing w:line="240" w:lineRule="auto"/>
        <w:rPr>
          <w:rFonts w:ascii="Times New Roman" w:hAnsi="Times New Roman"/>
          <w:b/>
          <w:sz w:val="21"/>
          <w:szCs w:val="21"/>
        </w:rPr>
      </w:pPr>
      <w:r w:rsidRPr="00C44499">
        <w:rPr>
          <w:rFonts w:ascii="Times New Roman" w:hAnsi="Times New Roman"/>
          <w:sz w:val="21"/>
          <w:szCs w:val="21"/>
        </w:rPr>
        <w:lastRenderedPageBreak/>
        <w:t>09.01</w:t>
      </w:r>
      <w:r w:rsidRPr="00C44499">
        <w:rPr>
          <w:rFonts w:ascii="Times New Roman" w:hAnsi="Times New Roman"/>
          <w:sz w:val="21"/>
          <w:szCs w:val="21"/>
        </w:rPr>
        <w:tab/>
      </w:r>
      <w:r w:rsidRPr="00C44499">
        <w:rPr>
          <w:rFonts w:ascii="Times New Roman" w:hAnsi="Times New Roman"/>
          <w:b/>
          <w:sz w:val="21"/>
          <w:szCs w:val="21"/>
        </w:rPr>
        <w:t>DEFINITIONS</w:t>
      </w:r>
    </w:p>
    <w:p w:rsidR="00AD3A84" w:rsidRPr="00C44499" w:rsidRDefault="00AD3A84" w:rsidP="000A457B">
      <w:pPr>
        <w:spacing w:line="240" w:lineRule="auto"/>
        <w:ind w:firstLine="720"/>
        <w:rPr>
          <w:rFonts w:ascii="Times New Roman" w:hAnsi="Times New Roman"/>
          <w:b/>
          <w:sz w:val="21"/>
          <w:szCs w:val="21"/>
        </w:rPr>
      </w:pPr>
    </w:p>
    <w:p w:rsidR="00AD3A84" w:rsidRPr="00C44499" w:rsidRDefault="00AD3A84" w:rsidP="00AB78B2">
      <w:pPr>
        <w:tabs>
          <w:tab w:val="left" w:pos="1760"/>
        </w:tabs>
        <w:spacing w:line="240" w:lineRule="auto"/>
        <w:ind w:left="1760" w:hanging="1040"/>
        <w:rPr>
          <w:rFonts w:ascii="Times New Roman" w:hAnsi="Times New Roman"/>
          <w:sz w:val="21"/>
          <w:szCs w:val="21"/>
        </w:rPr>
      </w:pPr>
      <w:r w:rsidRPr="00C44499">
        <w:rPr>
          <w:rFonts w:ascii="Times New Roman" w:hAnsi="Times New Roman"/>
          <w:sz w:val="21"/>
          <w:szCs w:val="21"/>
        </w:rPr>
        <w:t>09.01-1</w:t>
      </w:r>
      <w:r w:rsidRPr="00C44499">
        <w:rPr>
          <w:rFonts w:ascii="Times New Roman" w:hAnsi="Times New Roman"/>
          <w:sz w:val="21"/>
          <w:szCs w:val="21"/>
        </w:rPr>
        <w:tab/>
      </w:r>
      <w:r w:rsidRPr="00C44499">
        <w:rPr>
          <w:rFonts w:ascii="Times New Roman" w:hAnsi="Times New Roman"/>
          <w:b/>
          <w:sz w:val="21"/>
          <w:szCs w:val="21"/>
        </w:rPr>
        <w:t>Contract Health Services (CHS)</w:t>
      </w:r>
      <w:r w:rsidRPr="00C44499">
        <w:rPr>
          <w:rFonts w:ascii="Times New Roman" w:hAnsi="Times New Roman"/>
          <w:sz w:val="21"/>
          <w:szCs w:val="21"/>
        </w:rPr>
        <w:t xml:space="preserve"> means health services</w:t>
      </w:r>
      <w:r w:rsidR="00AB78B2" w:rsidRPr="00C44499">
        <w:rPr>
          <w:rFonts w:ascii="Times New Roman" w:hAnsi="Times New Roman"/>
          <w:sz w:val="21"/>
          <w:szCs w:val="21"/>
        </w:rPr>
        <w:t xml:space="preserve"> provided at the expense of the</w:t>
      </w:r>
      <w:r w:rsidRPr="00C44499">
        <w:rPr>
          <w:rFonts w:ascii="Times New Roman" w:hAnsi="Times New Roman"/>
          <w:sz w:val="21"/>
          <w:szCs w:val="21"/>
        </w:rPr>
        <w:t xml:space="preserve"> Indian Health Service from public or private medical or hospital facilities other than those of the Indian Health Service. [Title 42 CFR Section 136.21]</w:t>
      </w:r>
    </w:p>
    <w:p w:rsidR="00AD3A84" w:rsidRPr="00C44499" w:rsidRDefault="00AD3A84" w:rsidP="000A457B">
      <w:pPr>
        <w:spacing w:line="240" w:lineRule="auto"/>
        <w:ind w:firstLine="720"/>
        <w:rPr>
          <w:rFonts w:ascii="Times New Roman" w:hAnsi="Times New Roman"/>
          <w:sz w:val="21"/>
          <w:szCs w:val="21"/>
        </w:rPr>
      </w:pPr>
    </w:p>
    <w:p w:rsidR="00AD3A84"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r w:rsidRPr="00C44499">
        <w:rPr>
          <w:rFonts w:ascii="Times New Roman" w:hAnsi="Times New Roman"/>
          <w:sz w:val="21"/>
          <w:szCs w:val="21"/>
        </w:rPr>
        <w:t>09.01-2</w:t>
      </w:r>
      <w:r w:rsidRPr="00C44499">
        <w:rPr>
          <w:rFonts w:ascii="Times New Roman" w:hAnsi="Times New Roman"/>
          <w:sz w:val="21"/>
          <w:szCs w:val="21"/>
        </w:rPr>
        <w:tab/>
      </w:r>
      <w:r w:rsidRPr="00C44499">
        <w:rPr>
          <w:rFonts w:ascii="Times New Roman" w:hAnsi="Times New Roman"/>
          <w:b/>
          <w:sz w:val="21"/>
          <w:szCs w:val="21"/>
        </w:rPr>
        <w:t>Covered Services</w:t>
      </w:r>
      <w:r w:rsidRPr="00C44499">
        <w:rPr>
          <w:rFonts w:ascii="Times New Roman" w:hAnsi="Times New Roman"/>
          <w:sz w:val="21"/>
          <w:szCs w:val="21"/>
          <w:u w:val="single"/>
        </w:rPr>
        <w:t xml:space="preserve"> </w:t>
      </w:r>
      <w:r w:rsidRPr="00C44499">
        <w:rPr>
          <w:rFonts w:ascii="Times New Roman" w:hAnsi="Times New Roman"/>
          <w:sz w:val="21"/>
          <w:szCs w:val="21"/>
        </w:rPr>
        <w:t xml:space="preserve">are those services described in Section 9.04 for which payment may be made under Title XIX of the </w:t>
      </w:r>
      <w:r w:rsidRPr="0085454D">
        <w:rPr>
          <w:rFonts w:ascii="Times New Roman" w:hAnsi="Times New Roman"/>
          <w:i/>
          <w:sz w:val="21"/>
          <w:szCs w:val="21"/>
        </w:rPr>
        <w:t>Social Security Act</w:t>
      </w:r>
      <w:r w:rsidRPr="00C44499">
        <w:rPr>
          <w:rFonts w:ascii="Times New Roman" w:hAnsi="Times New Roman"/>
          <w:sz w:val="21"/>
          <w:szCs w:val="21"/>
        </w:rPr>
        <w:t>.</w:t>
      </w:r>
    </w:p>
    <w:p w:rsidR="00AD3A84" w:rsidRPr="00C44499" w:rsidRDefault="00AD3A84" w:rsidP="000A457B">
      <w:pPr>
        <w:tabs>
          <w:tab w:val="left" w:pos="720"/>
          <w:tab w:val="left" w:pos="1800"/>
          <w:tab w:val="left" w:pos="2520"/>
          <w:tab w:val="left" w:pos="3240"/>
          <w:tab w:val="left" w:pos="3960"/>
        </w:tabs>
        <w:spacing w:line="240" w:lineRule="auto"/>
        <w:rPr>
          <w:rFonts w:ascii="Times New Roman" w:hAnsi="Times New Roman"/>
          <w:sz w:val="21"/>
          <w:szCs w:val="21"/>
        </w:rPr>
      </w:pPr>
    </w:p>
    <w:p w:rsidR="00AD3A84"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r w:rsidRPr="00C44499">
        <w:rPr>
          <w:rFonts w:ascii="Times New Roman" w:hAnsi="Times New Roman"/>
          <w:sz w:val="21"/>
          <w:szCs w:val="21"/>
        </w:rPr>
        <w:t>09.01-3</w:t>
      </w:r>
      <w:r w:rsidRPr="00C44499">
        <w:rPr>
          <w:rFonts w:ascii="Times New Roman" w:hAnsi="Times New Roman"/>
          <w:sz w:val="21"/>
          <w:szCs w:val="21"/>
        </w:rPr>
        <w:tab/>
      </w:r>
      <w:r w:rsidRPr="00C44499">
        <w:rPr>
          <w:rFonts w:ascii="Times New Roman" w:hAnsi="Times New Roman"/>
          <w:b/>
          <w:sz w:val="21"/>
          <w:szCs w:val="21"/>
        </w:rPr>
        <w:t>Direct Effect</w:t>
      </w:r>
      <w:r w:rsidRPr="00C44499">
        <w:rPr>
          <w:rFonts w:ascii="Times New Roman" w:hAnsi="Times New Roman"/>
          <w:sz w:val="21"/>
          <w:szCs w:val="21"/>
        </w:rPr>
        <w:t xml:space="preserve"> is any effect caused by a change or update in policy on a service tribes are reimbursed for through MaineCare Services. (Some examples of changes that would constitute direct effect are: changes “that are more restrictive for eligibility determinations, changes that reduce payment rates or changes in payment methodologies to I/T/U providers or for services reimbursed to I/T/U providers, reductions in covered services, changes in consultation policies, and proposals for demonstrations or waivers that may impact Indians or I/T/U providers.”) (SMDL 10</w:t>
      </w:r>
      <w:r w:rsidR="00C44499" w:rsidRPr="00C44499">
        <w:rPr>
          <w:rFonts w:ascii="Times New Roman" w:hAnsi="Times New Roman"/>
          <w:sz w:val="21"/>
          <w:szCs w:val="21"/>
        </w:rPr>
        <w:noBreakHyphen/>
      </w:r>
      <w:r w:rsidRPr="00C44499">
        <w:rPr>
          <w:rFonts w:ascii="Times New Roman" w:hAnsi="Times New Roman"/>
          <w:sz w:val="21"/>
          <w:szCs w:val="21"/>
        </w:rPr>
        <w:t>001, January 22, 2010)</w:t>
      </w:r>
    </w:p>
    <w:p w:rsidR="00AD3A84" w:rsidRPr="00C44499" w:rsidRDefault="00AD3A84" w:rsidP="00FE22E6">
      <w:pPr>
        <w:tabs>
          <w:tab w:val="left" w:pos="720"/>
          <w:tab w:val="left" w:pos="1800"/>
          <w:tab w:val="left" w:pos="2520"/>
          <w:tab w:val="left" w:pos="3240"/>
          <w:tab w:val="left" w:pos="3960"/>
        </w:tabs>
        <w:spacing w:line="240" w:lineRule="auto"/>
        <w:ind w:left="720"/>
        <w:rPr>
          <w:rFonts w:ascii="Times New Roman" w:hAnsi="Times New Roman"/>
          <w:sz w:val="21"/>
          <w:szCs w:val="21"/>
        </w:rPr>
      </w:pPr>
    </w:p>
    <w:p w:rsidR="00AD3A84"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r w:rsidRPr="00C44499">
        <w:rPr>
          <w:rFonts w:ascii="Times New Roman" w:hAnsi="Times New Roman"/>
          <w:sz w:val="21"/>
          <w:szCs w:val="21"/>
        </w:rPr>
        <w:t>09.01-4</w:t>
      </w:r>
      <w:r w:rsidR="009C66E6" w:rsidRPr="00C44499">
        <w:rPr>
          <w:rFonts w:ascii="Times New Roman" w:hAnsi="Times New Roman"/>
          <w:sz w:val="21"/>
          <w:szCs w:val="21"/>
        </w:rPr>
        <w:tab/>
      </w:r>
      <w:r w:rsidRPr="00C44499">
        <w:rPr>
          <w:rFonts w:ascii="Times New Roman" w:hAnsi="Times New Roman"/>
          <w:b/>
          <w:sz w:val="21"/>
          <w:szCs w:val="21"/>
        </w:rPr>
        <w:t>Indian Health Center</w:t>
      </w:r>
      <w:r w:rsidRPr="00C44499">
        <w:rPr>
          <w:rFonts w:ascii="Times New Roman" w:hAnsi="Times New Roman"/>
          <w:sz w:val="21"/>
          <w:szCs w:val="21"/>
        </w:rPr>
        <w:t xml:space="preserve"> is an outpatient health program or facility operated by a tribe or</w:t>
      </w:r>
      <w:r w:rsidR="00FE22E6">
        <w:rPr>
          <w:rFonts w:ascii="Times New Roman" w:hAnsi="Times New Roman"/>
          <w:sz w:val="21"/>
          <w:szCs w:val="21"/>
        </w:rPr>
        <w:t xml:space="preserve"> </w:t>
      </w:r>
      <w:r w:rsidRPr="00C44499">
        <w:rPr>
          <w:rFonts w:ascii="Times New Roman" w:hAnsi="Times New Roman"/>
          <w:sz w:val="21"/>
          <w:szCs w:val="21"/>
        </w:rPr>
        <w:t xml:space="preserve">tribal organization under the </w:t>
      </w:r>
      <w:r w:rsidRPr="0085454D">
        <w:rPr>
          <w:rFonts w:ascii="Times New Roman" w:hAnsi="Times New Roman"/>
          <w:i/>
          <w:sz w:val="21"/>
          <w:szCs w:val="21"/>
        </w:rPr>
        <w:t>Indian Self-Determination Act</w:t>
      </w:r>
      <w:r w:rsidRPr="00C44499">
        <w:rPr>
          <w:rFonts w:ascii="Times New Roman" w:hAnsi="Times New Roman"/>
          <w:sz w:val="21"/>
          <w:szCs w:val="21"/>
        </w:rPr>
        <w:t xml:space="preserve"> or by an urban Indian</w:t>
      </w:r>
      <w:r w:rsidR="00FE22E6">
        <w:rPr>
          <w:rFonts w:ascii="Times New Roman" w:hAnsi="Times New Roman"/>
          <w:sz w:val="21"/>
          <w:szCs w:val="21"/>
        </w:rPr>
        <w:t xml:space="preserve"> </w:t>
      </w:r>
      <w:r w:rsidRPr="00C44499">
        <w:rPr>
          <w:rFonts w:ascii="Times New Roman" w:hAnsi="Times New Roman"/>
          <w:sz w:val="21"/>
          <w:szCs w:val="21"/>
        </w:rPr>
        <w:t xml:space="preserve">organization receiving funds under Title V of the </w:t>
      </w:r>
      <w:r w:rsidRPr="0085454D">
        <w:rPr>
          <w:rFonts w:ascii="Times New Roman" w:hAnsi="Times New Roman"/>
          <w:i/>
          <w:sz w:val="21"/>
          <w:szCs w:val="21"/>
        </w:rPr>
        <w:t>Indian Health Care Improvement</w:t>
      </w:r>
      <w:r w:rsidR="00FE22E6" w:rsidRPr="0085454D">
        <w:rPr>
          <w:rFonts w:ascii="Times New Roman" w:hAnsi="Times New Roman"/>
          <w:i/>
          <w:sz w:val="21"/>
          <w:szCs w:val="21"/>
        </w:rPr>
        <w:t xml:space="preserve"> </w:t>
      </w:r>
      <w:r w:rsidRPr="0085454D">
        <w:rPr>
          <w:rFonts w:ascii="Times New Roman" w:hAnsi="Times New Roman"/>
          <w:i/>
          <w:sz w:val="21"/>
          <w:szCs w:val="21"/>
        </w:rPr>
        <w:t>Act</w:t>
      </w:r>
      <w:r w:rsidRPr="00C44499">
        <w:rPr>
          <w:rFonts w:ascii="Times New Roman" w:hAnsi="Times New Roman"/>
          <w:sz w:val="21"/>
          <w:szCs w:val="21"/>
        </w:rPr>
        <w:t xml:space="preserve"> as of October 1, 1991.</w:t>
      </w:r>
    </w:p>
    <w:p w:rsidR="00AD3A84" w:rsidRPr="00C44499" w:rsidRDefault="00AD3A84" w:rsidP="00FE22E6">
      <w:pPr>
        <w:tabs>
          <w:tab w:val="left" w:pos="720"/>
          <w:tab w:val="left" w:pos="1800"/>
          <w:tab w:val="left" w:pos="2520"/>
          <w:tab w:val="left" w:pos="3240"/>
          <w:tab w:val="left" w:pos="3960"/>
        </w:tabs>
        <w:spacing w:line="240" w:lineRule="auto"/>
        <w:ind w:left="720"/>
        <w:rPr>
          <w:rFonts w:ascii="Times New Roman" w:hAnsi="Times New Roman"/>
          <w:sz w:val="21"/>
          <w:szCs w:val="21"/>
        </w:rPr>
      </w:pPr>
    </w:p>
    <w:p w:rsidR="009C66E6"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r w:rsidRPr="00C44499">
        <w:rPr>
          <w:rFonts w:ascii="Times New Roman" w:hAnsi="Times New Roman"/>
          <w:sz w:val="21"/>
          <w:szCs w:val="21"/>
        </w:rPr>
        <w:t>09.01-5</w:t>
      </w:r>
      <w:r w:rsidR="009C66E6" w:rsidRPr="00C44499">
        <w:rPr>
          <w:rFonts w:ascii="Times New Roman" w:hAnsi="Times New Roman"/>
          <w:sz w:val="21"/>
          <w:szCs w:val="21"/>
        </w:rPr>
        <w:tab/>
      </w:r>
      <w:r w:rsidRPr="00C44499">
        <w:rPr>
          <w:rFonts w:ascii="Times New Roman" w:hAnsi="Times New Roman"/>
          <w:b/>
          <w:sz w:val="21"/>
          <w:szCs w:val="21"/>
        </w:rPr>
        <w:t>Indian Health Center Unit of Service</w:t>
      </w:r>
      <w:r w:rsidRPr="00C44499">
        <w:rPr>
          <w:rFonts w:ascii="Times New Roman" w:hAnsi="Times New Roman"/>
          <w:sz w:val="21"/>
          <w:szCs w:val="21"/>
        </w:rPr>
        <w:t xml:space="preserve"> is a visit that includes face-to-face contact with</w:t>
      </w:r>
      <w:r w:rsidR="00FE22E6">
        <w:rPr>
          <w:rFonts w:ascii="Times New Roman" w:hAnsi="Times New Roman"/>
          <w:sz w:val="21"/>
          <w:szCs w:val="21"/>
        </w:rPr>
        <w:t xml:space="preserve"> </w:t>
      </w:r>
      <w:r w:rsidRPr="00C44499">
        <w:rPr>
          <w:rFonts w:ascii="Times New Roman" w:hAnsi="Times New Roman"/>
          <w:sz w:val="21"/>
          <w:szCs w:val="21"/>
        </w:rPr>
        <w:t>one or more of the clinic’s professional staff and, where appropriate, provision of</w:t>
      </w:r>
      <w:r w:rsidR="00FE22E6">
        <w:rPr>
          <w:rFonts w:ascii="Times New Roman" w:hAnsi="Times New Roman"/>
          <w:sz w:val="21"/>
          <w:szCs w:val="21"/>
        </w:rPr>
        <w:t xml:space="preserve"> </w:t>
      </w:r>
      <w:r w:rsidRPr="00C44499">
        <w:rPr>
          <w:rFonts w:ascii="Times New Roman" w:hAnsi="Times New Roman"/>
          <w:sz w:val="21"/>
          <w:szCs w:val="21"/>
        </w:rPr>
        <w:t>treatment, supplies, or laboratory services.</w:t>
      </w:r>
    </w:p>
    <w:p w:rsidR="00AD3A84"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p>
    <w:p w:rsidR="00AD3A84"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r w:rsidRPr="00C44499">
        <w:rPr>
          <w:rFonts w:ascii="Times New Roman" w:hAnsi="Times New Roman"/>
          <w:sz w:val="21"/>
          <w:szCs w:val="21"/>
        </w:rPr>
        <w:t>09.01-6</w:t>
      </w:r>
      <w:r w:rsidRPr="00C44499">
        <w:rPr>
          <w:rFonts w:ascii="Times New Roman" w:hAnsi="Times New Roman"/>
          <w:sz w:val="21"/>
          <w:szCs w:val="21"/>
        </w:rPr>
        <w:tab/>
      </w:r>
      <w:r w:rsidRPr="00C44499">
        <w:rPr>
          <w:rFonts w:ascii="Times New Roman" w:hAnsi="Times New Roman"/>
          <w:b/>
          <w:sz w:val="21"/>
          <w:szCs w:val="21"/>
        </w:rPr>
        <w:t>Indian Tribe, Tribal Organization, or Urban Indian Organization (I/T/U)</w:t>
      </w:r>
      <w:r w:rsidR="00AB78B2" w:rsidRPr="00C44499">
        <w:rPr>
          <w:rFonts w:ascii="Times New Roman" w:hAnsi="Times New Roman"/>
          <w:sz w:val="21"/>
          <w:szCs w:val="21"/>
          <w:u w:val="single"/>
        </w:rPr>
        <w:t xml:space="preserve"> </w:t>
      </w:r>
      <w:r w:rsidRPr="00C44499">
        <w:rPr>
          <w:rFonts w:ascii="Times New Roman" w:hAnsi="Times New Roman"/>
          <w:sz w:val="21"/>
          <w:szCs w:val="21"/>
        </w:rPr>
        <w:t>means any of the following:</w:t>
      </w:r>
    </w:p>
    <w:p w:rsidR="00AD3A84" w:rsidRPr="00C44499"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sz w:val="21"/>
          <w:szCs w:val="21"/>
        </w:rPr>
      </w:pPr>
    </w:p>
    <w:p w:rsidR="00AD3A84" w:rsidRDefault="00AD3A84" w:rsidP="0087450D">
      <w:pPr>
        <w:pStyle w:val="ListParagraph"/>
        <w:numPr>
          <w:ilvl w:val="0"/>
          <w:numId w:val="3"/>
        </w:numPr>
        <w:tabs>
          <w:tab w:val="left" w:pos="720"/>
          <w:tab w:val="left" w:pos="1800"/>
          <w:tab w:val="left" w:pos="2520"/>
          <w:tab w:val="left" w:pos="3240"/>
          <w:tab w:val="left" w:pos="3960"/>
        </w:tabs>
        <w:spacing w:line="240" w:lineRule="auto"/>
        <w:rPr>
          <w:rFonts w:ascii="Times New Roman" w:hAnsi="Times New Roman"/>
          <w:sz w:val="21"/>
          <w:szCs w:val="21"/>
        </w:rPr>
      </w:pPr>
      <w:r w:rsidRPr="00C44499">
        <w:rPr>
          <w:rFonts w:ascii="Times New Roman" w:hAnsi="Times New Roman"/>
          <w:sz w:val="21"/>
          <w:szCs w:val="21"/>
        </w:rPr>
        <w:t xml:space="preserve">an “Indian Tribe,” meaning any Indian tribe, band, nation, or other organized group or community, including any Alaska Native village or group or regional or village corporation as defined in or established pursuant to the </w:t>
      </w:r>
      <w:r w:rsidRPr="00FE22E6">
        <w:rPr>
          <w:rFonts w:ascii="Times New Roman" w:hAnsi="Times New Roman"/>
          <w:i/>
          <w:sz w:val="21"/>
          <w:szCs w:val="21"/>
        </w:rPr>
        <w:t>Alaska Native Claims Settlement Act</w:t>
      </w:r>
      <w:r w:rsidRPr="00C44499">
        <w:rPr>
          <w:rFonts w:ascii="Times New Roman" w:hAnsi="Times New Roman"/>
          <w:sz w:val="21"/>
          <w:szCs w:val="21"/>
        </w:rPr>
        <w:t xml:space="preserve"> (85 Stat. 688, 43 U.S.C. §§ 1601 </w:t>
      </w:r>
      <w:r w:rsidRPr="00C44499">
        <w:rPr>
          <w:rFonts w:ascii="Times New Roman" w:hAnsi="Times New Roman"/>
          <w:i/>
          <w:sz w:val="21"/>
          <w:szCs w:val="21"/>
        </w:rPr>
        <w:t>et seq</w:t>
      </w:r>
      <w:r w:rsidRPr="00C44499">
        <w:rPr>
          <w:rFonts w:ascii="Times New Roman" w:hAnsi="Times New Roman"/>
          <w:sz w:val="21"/>
          <w:szCs w:val="21"/>
        </w:rPr>
        <w:t>.)</w:t>
      </w:r>
      <w:r w:rsidR="00AB78B2" w:rsidRPr="00C44499">
        <w:rPr>
          <w:rFonts w:ascii="Times New Roman" w:hAnsi="Times New Roman"/>
          <w:sz w:val="21"/>
          <w:szCs w:val="21"/>
        </w:rPr>
        <w:t xml:space="preserve"> </w:t>
      </w:r>
      <w:r w:rsidRPr="00C44499">
        <w:rPr>
          <w:rFonts w:ascii="Times New Roman" w:hAnsi="Times New Roman"/>
          <w:sz w:val="21"/>
          <w:szCs w:val="21"/>
        </w:rPr>
        <w:t>which is recognized as eligible for the special programs and services provided by the United States to Indians because of their status as Indians;</w:t>
      </w:r>
    </w:p>
    <w:p w:rsidR="00FE22E6" w:rsidRPr="00C44499" w:rsidRDefault="00FE22E6" w:rsidP="00FE22E6">
      <w:pPr>
        <w:pStyle w:val="ListParagraph"/>
        <w:tabs>
          <w:tab w:val="left" w:pos="720"/>
          <w:tab w:val="left" w:pos="1800"/>
          <w:tab w:val="left" w:pos="2520"/>
          <w:tab w:val="left" w:pos="3240"/>
          <w:tab w:val="left" w:pos="3960"/>
        </w:tabs>
        <w:spacing w:line="240" w:lineRule="auto"/>
        <w:ind w:left="2156"/>
        <w:rPr>
          <w:rFonts w:ascii="Times New Roman" w:hAnsi="Times New Roman"/>
          <w:sz w:val="21"/>
          <w:szCs w:val="21"/>
        </w:rPr>
      </w:pPr>
    </w:p>
    <w:p w:rsidR="00AD3A84" w:rsidRDefault="00AD3A84" w:rsidP="0087450D">
      <w:pPr>
        <w:pStyle w:val="ListParagraph"/>
        <w:numPr>
          <w:ilvl w:val="0"/>
          <w:numId w:val="3"/>
        </w:numPr>
        <w:tabs>
          <w:tab w:val="left" w:pos="720"/>
          <w:tab w:val="left" w:pos="1800"/>
          <w:tab w:val="left" w:pos="2520"/>
          <w:tab w:val="left" w:pos="3240"/>
          <w:tab w:val="left" w:pos="3960"/>
        </w:tabs>
        <w:spacing w:line="240" w:lineRule="auto"/>
        <w:rPr>
          <w:rFonts w:ascii="Times New Roman" w:hAnsi="Times New Roman"/>
          <w:sz w:val="21"/>
          <w:szCs w:val="21"/>
        </w:rPr>
      </w:pPr>
      <w:r w:rsidRPr="00C44499">
        <w:rPr>
          <w:rFonts w:ascii="Times New Roman" w:hAnsi="Times New Roman"/>
          <w:sz w:val="21"/>
          <w:szCs w:val="21"/>
        </w:rPr>
        <w:t>a “Tribal Organization,” meaning the elected governing body of any Indian tribe or any legally established organization of Indians which is controlled by one or more such bodies or by a board of directors elected or selected by one or more such bodies (or elected by the Indian population to be served by such organization) and which includes the maximum participation of Indians in all phases of its activities; or</w:t>
      </w:r>
    </w:p>
    <w:p w:rsidR="00FE22E6" w:rsidRPr="00C44499" w:rsidRDefault="00FE22E6" w:rsidP="00FE22E6">
      <w:pPr>
        <w:pStyle w:val="ListParagraph"/>
        <w:tabs>
          <w:tab w:val="left" w:pos="720"/>
          <w:tab w:val="left" w:pos="1800"/>
          <w:tab w:val="left" w:pos="2520"/>
          <w:tab w:val="left" w:pos="3240"/>
          <w:tab w:val="left" w:pos="3960"/>
        </w:tabs>
        <w:spacing w:line="240" w:lineRule="auto"/>
        <w:ind w:left="2156"/>
        <w:rPr>
          <w:rFonts w:ascii="Times New Roman" w:hAnsi="Times New Roman"/>
          <w:sz w:val="21"/>
          <w:szCs w:val="21"/>
        </w:rPr>
      </w:pPr>
    </w:p>
    <w:p w:rsidR="00C44499" w:rsidRPr="00C44499" w:rsidRDefault="00AD3A84" w:rsidP="00D325B3">
      <w:pPr>
        <w:pStyle w:val="ListParagraph"/>
        <w:numPr>
          <w:ilvl w:val="0"/>
          <w:numId w:val="3"/>
        </w:numPr>
        <w:tabs>
          <w:tab w:val="left" w:pos="720"/>
          <w:tab w:val="left" w:pos="1800"/>
          <w:tab w:val="left" w:pos="2520"/>
          <w:tab w:val="left" w:pos="3240"/>
          <w:tab w:val="left" w:pos="3960"/>
        </w:tabs>
        <w:spacing w:line="240" w:lineRule="auto"/>
        <w:rPr>
          <w:rFonts w:ascii="Times New Roman" w:hAnsi="Times New Roman"/>
          <w:sz w:val="21"/>
          <w:szCs w:val="21"/>
        </w:rPr>
      </w:pPr>
      <w:proofErr w:type="gramStart"/>
      <w:r w:rsidRPr="00C44499">
        <w:rPr>
          <w:rFonts w:ascii="Times New Roman" w:hAnsi="Times New Roman"/>
          <w:sz w:val="21"/>
          <w:szCs w:val="21"/>
        </w:rPr>
        <w:t>an</w:t>
      </w:r>
      <w:proofErr w:type="gramEnd"/>
      <w:r w:rsidRPr="00C44499">
        <w:rPr>
          <w:rFonts w:ascii="Times New Roman" w:hAnsi="Times New Roman"/>
          <w:sz w:val="21"/>
          <w:szCs w:val="21"/>
        </w:rPr>
        <w:t xml:space="preserve"> “Urban Indian Organization,” meaning a nonprofit corporate body situated in an urban center, governed by an urban Indian controlled board of directors, and providing for the maximum</w:t>
      </w:r>
      <w:r w:rsidR="00AB78B2" w:rsidRPr="00C44499">
        <w:rPr>
          <w:rFonts w:ascii="Times New Roman" w:hAnsi="Times New Roman"/>
          <w:sz w:val="21"/>
          <w:szCs w:val="21"/>
        </w:rPr>
        <w:t xml:space="preserve"> </w:t>
      </w:r>
      <w:r w:rsidRPr="00C44499">
        <w:rPr>
          <w:rFonts w:ascii="Times New Roman" w:hAnsi="Times New Roman"/>
          <w:sz w:val="21"/>
          <w:szCs w:val="21"/>
        </w:rPr>
        <w:t>participation of all interested Indian groups</w:t>
      </w:r>
      <w:r w:rsidR="00C44499" w:rsidRPr="00C44499">
        <w:rPr>
          <w:rFonts w:ascii="Times New Roman" w:hAnsi="Times New Roman"/>
          <w:sz w:val="21"/>
          <w:szCs w:val="21"/>
        </w:rPr>
        <w:t>.</w:t>
      </w:r>
    </w:p>
    <w:p w:rsidR="009C66E6" w:rsidRDefault="00C44499" w:rsidP="00C44499">
      <w:pPr>
        <w:pStyle w:val="ListParagraph"/>
        <w:tabs>
          <w:tab w:val="left" w:pos="720"/>
          <w:tab w:val="left" w:pos="1800"/>
          <w:tab w:val="left" w:pos="2520"/>
          <w:tab w:val="left" w:pos="3240"/>
          <w:tab w:val="left" w:pos="3960"/>
        </w:tabs>
        <w:spacing w:line="240" w:lineRule="auto"/>
        <w:ind w:left="2156"/>
        <w:rPr>
          <w:rFonts w:ascii="Times New Roman" w:hAnsi="Times New Roman"/>
        </w:rPr>
      </w:pPr>
      <w:r>
        <w:rPr>
          <w:rFonts w:ascii="Times New Roman" w:hAnsi="Times New Roman"/>
        </w:rPr>
        <w:br w:type="page"/>
      </w:r>
    </w:p>
    <w:p w:rsidR="00AD3A84" w:rsidRPr="00AA1700" w:rsidRDefault="00AD3A84" w:rsidP="00AA1700">
      <w:pPr>
        <w:tabs>
          <w:tab w:val="left" w:pos="720"/>
          <w:tab w:val="left" w:pos="1800"/>
          <w:tab w:val="left" w:pos="2520"/>
          <w:tab w:val="left" w:pos="3240"/>
          <w:tab w:val="left" w:pos="3960"/>
        </w:tabs>
        <w:spacing w:line="240" w:lineRule="auto"/>
        <w:rPr>
          <w:rFonts w:ascii="Times New Roman" w:hAnsi="Times New Roman"/>
        </w:rPr>
      </w:pPr>
      <w:r w:rsidRPr="00AA1700">
        <w:rPr>
          <w:rFonts w:ascii="Times New Roman" w:hAnsi="Times New Roman"/>
        </w:rPr>
        <w:t>09.01</w:t>
      </w:r>
      <w:r w:rsidRPr="00AA1700">
        <w:rPr>
          <w:rFonts w:ascii="Times New Roman" w:hAnsi="Times New Roman"/>
        </w:rPr>
        <w:tab/>
      </w:r>
      <w:r w:rsidRPr="00AA1700">
        <w:rPr>
          <w:rFonts w:ascii="Times New Roman" w:hAnsi="Times New Roman"/>
          <w:b/>
        </w:rPr>
        <w:t xml:space="preserve">DEFINITIONS </w:t>
      </w:r>
      <w:r w:rsidR="00952085">
        <w:rPr>
          <w:rFonts w:ascii="Times New Roman" w:hAnsi="Times New Roman"/>
        </w:rPr>
        <w:t>(cont.</w:t>
      </w:r>
      <w:r w:rsidRPr="00952085">
        <w:rPr>
          <w:rFonts w:ascii="Times New Roman" w:hAnsi="Times New Roman"/>
        </w:rPr>
        <w:t>)</w:t>
      </w:r>
    </w:p>
    <w:p w:rsidR="00AD3A84" w:rsidRPr="009C66E6" w:rsidRDefault="00AD3A84" w:rsidP="00AA1700">
      <w:pPr>
        <w:pStyle w:val="ListParagraph"/>
        <w:tabs>
          <w:tab w:val="left" w:pos="720"/>
          <w:tab w:val="left" w:pos="1800"/>
          <w:tab w:val="left" w:pos="2520"/>
          <w:tab w:val="left" w:pos="3240"/>
          <w:tab w:val="left" w:pos="3960"/>
        </w:tabs>
        <w:spacing w:line="240" w:lineRule="auto"/>
        <w:ind w:left="2516"/>
        <w:rPr>
          <w:rFonts w:ascii="Times New Roman" w:hAnsi="Times New Roman"/>
        </w:rPr>
      </w:pPr>
    </w:p>
    <w:p w:rsidR="00AD3A84" w:rsidRPr="009C66E6" w:rsidRDefault="00AD3A84" w:rsidP="009C66E6">
      <w:pPr>
        <w:pStyle w:val="ListParagraph"/>
        <w:tabs>
          <w:tab w:val="left" w:pos="720"/>
          <w:tab w:val="left" w:pos="1800"/>
          <w:tab w:val="left" w:pos="2520"/>
          <w:tab w:val="left" w:pos="3240"/>
          <w:tab w:val="left" w:pos="3960"/>
        </w:tabs>
        <w:spacing w:line="240" w:lineRule="auto"/>
        <w:ind w:left="2516"/>
        <w:rPr>
          <w:rFonts w:ascii="Times New Roman" w:hAnsi="Times New Roman"/>
        </w:rPr>
      </w:pPr>
      <w:proofErr w:type="gramStart"/>
      <w:r w:rsidRPr="009C66E6">
        <w:rPr>
          <w:rFonts w:ascii="Times New Roman" w:hAnsi="Times New Roman"/>
        </w:rPr>
        <w:t>and</w:t>
      </w:r>
      <w:proofErr w:type="gramEnd"/>
      <w:r w:rsidRPr="009C66E6">
        <w:rPr>
          <w:rFonts w:ascii="Times New Roman" w:hAnsi="Times New Roman"/>
        </w:rPr>
        <w:t xml:space="preserve"> individuals, which body is capable of legally cooperating with other public and private entities for the purpose of performing the activities</w:t>
      </w:r>
      <w:r w:rsidR="009C66E6" w:rsidRPr="009C66E6">
        <w:rPr>
          <w:rFonts w:ascii="Times New Roman" w:hAnsi="Times New Roman"/>
        </w:rPr>
        <w:t xml:space="preserve"> </w:t>
      </w:r>
      <w:r w:rsidR="009C66E6">
        <w:rPr>
          <w:rFonts w:ascii="Times New Roman" w:hAnsi="Times New Roman"/>
        </w:rPr>
        <w:t>described in §</w:t>
      </w:r>
      <w:r w:rsidRPr="009C66E6">
        <w:rPr>
          <w:rFonts w:ascii="Times New Roman" w:hAnsi="Times New Roman"/>
        </w:rPr>
        <w:t xml:space="preserve">503(a) of the </w:t>
      </w:r>
      <w:r w:rsidRPr="00FE22E6">
        <w:rPr>
          <w:rFonts w:ascii="Times New Roman" w:hAnsi="Times New Roman"/>
          <w:i/>
        </w:rPr>
        <w:t>Indian Health Care Improvement Act</w:t>
      </w:r>
      <w:r w:rsidRPr="009C66E6">
        <w:rPr>
          <w:rFonts w:ascii="Times New Roman" w:hAnsi="Times New Roman"/>
        </w:rPr>
        <w:t xml:space="preserve"> (90 Stat. </w:t>
      </w:r>
      <w:r w:rsidR="009C66E6" w:rsidRPr="009C66E6">
        <w:rPr>
          <w:rFonts w:ascii="Times New Roman" w:hAnsi="Times New Roman"/>
        </w:rPr>
        <w:t>1400, 42 U.S.C. §</w:t>
      </w:r>
      <w:r w:rsidRPr="009C66E6">
        <w:rPr>
          <w:rFonts w:ascii="Times New Roman" w:hAnsi="Times New Roman"/>
        </w:rPr>
        <w:t>1653(a)).</w:t>
      </w:r>
    </w:p>
    <w:p w:rsidR="00AD3A84"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r w:rsidRPr="004621F5">
        <w:rPr>
          <w:rFonts w:ascii="Times New Roman" w:hAnsi="Times New Roman"/>
        </w:rPr>
        <w:t>09.02</w:t>
      </w:r>
      <w:r w:rsidRPr="004621F5">
        <w:rPr>
          <w:rFonts w:ascii="Times New Roman" w:hAnsi="Times New Roman"/>
        </w:rPr>
        <w:tab/>
      </w:r>
      <w:r w:rsidRPr="004621F5">
        <w:rPr>
          <w:rFonts w:ascii="Times New Roman" w:hAnsi="Times New Roman"/>
          <w:b/>
        </w:rPr>
        <w:t>ELIGIBILITY FOR CARE</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p>
    <w:p w:rsidR="00AD3A84" w:rsidRDefault="00AD3A84" w:rsidP="00FE22E6">
      <w:pPr>
        <w:tabs>
          <w:tab w:val="left" w:pos="720"/>
          <w:tab w:val="left" w:pos="1800"/>
          <w:tab w:val="left" w:pos="2520"/>
          <w:tab w:val="left" w:pos="3240"/>
          <w:tab w:val="left" w:pos="3960"/>
        </w:tabs>
        <w:spacing w:line="240" w:lineRule="auto"/>
        <w:ind w:left="720" w:right="180"/>
        <w:rPr>
          <w:rFonts w:ascii="Times New Roman" w:hAnsi="Times New Roman"/>
        </w:rPr>
      </w:pPr>
      <w:r w:rsidRPr="004621F5">
        <w:rPr>
          <w:rFonts w:ascii="Times New Roman" w:hAnsi="Times New Roman"/>
        </w:rPr>
        <w:t xml:space="preserve">Individuals must meet the eligibility criteria as set forth in the </w:t>
      </w:r>
      <w:r w:rsidRPr="00FE22E6">
        <w:rPr>
          <w:rFonts w:ascii="Times New Roman" w:hAnsi="Times New Roman"/>
          <w:i/>
        </w:rPr>
        <w:t>MaineCare Eligibility Manual</w:t>
      </w:r>
      <w:r w:rsidRPr="004621F5">
        <w:rPr>
          <w:rFonts w:ascii="Times New Roman" w:hAnsi="Times New Roman"/>
        </w:rPr>
        <w:t>, 10-144 C.M.R. Ch. 332</w:t>
      </w:r>
      <w:r>
        <w:rPr>
          <w:rFonts w:ascii="Times New Roman" w:hAnsi="Times New Roman"/>
        </w:rPr>
        <w:t>.</w:t>
      </w:r>
      <w:r w:rsidR="00AB78B2">
        <w:rPr>
          <w:rFonts w:ascii="Times New Roman" w:hAnsi="Times New Roman"/>
        </w:rPr>
        <w:t xml:space="preserve"> </w:t>
      </w:r>
      <w:r w:rsidRPr="004621F5">
        <w:rPr>
          <w:rFonts w:ascii="Times New Roman" w:hAnsi="Times New Roman"/>
        </w:rPr>
        <w:t>Some</w:t>
      </w:r>
      <w:r>
        <w:rPr>
          <w:rFonts w:ascii="Times New Roman" w:hAnsi="Times New Roman"/>
        </w:rPr>
        <w:t xml:space="preserve"> </w:t>
      </w:r>
      <w:r w:rsidRPr="004621F5">
        <w:rPr>
          <w:rFonts w:ascii="Times New Roman" w:hAnsi="Times New Roman"/>
        </w:rPr>
        <w:t>members may have restrictions on the type and amount of services they are eligible to receive.</w:t>
      </w:r>
      <w:r w:rsidR="00AB78B2">
        <w:rPr>
          <w:rFonts w:ascii="Times New Roman" w:hAnsi="Times New Roman"/>
        </w:rPr>
        <w:t xml:space="preserve"> </w:t>
      </w:r>
      <w:r w:rsidRPr="004621F5">
        <w:rPr>
          <w:rFonts w:ascii="Times New Roman" w:hAnsi="Times New Roman"/>
        </w:rPr>
        <w:t xml:space="preserve">It is the responsibility of the provider to verify a member’s eligibility for MaineCare, as described in the </w:t>
      </w:r>
      <w:r w:rsidRPr="00FE22E6">
        <w:rPr>
          <w:rFonts w:ascii="Times New Roman" w:hAnsi="Times New Roman"/>
          <w:i/>
        </w:rPr>
        <w:t>MaineCare Benefits Manual</w:t>
      </w:r>
      <w:r w:rsidRPr="004621F5">
        <w:rPr>
          <w:rFonts w:ascii="Times New Roman" w:hAnsi="Times New Roman"/>
        </w:rPr>
        <w:t>, Chapter I, prior to providing services.</w:t>
      </w:r>
    </w:p>
    <w:p w:rsidR="00AD3A84" w:rsidRPr="004621F5" w:rsidRDefault="00AD3A84" w:rsidP="009C13DD">
      <w:pPr>
        <w:tabs>
          <w:tab w:val="left" w:pos="720"/>
          <w:tab w:val="left" w:pos="1800"/>
          <w:tab w:val="left" w:pos="2520"/>
          <w:tab w:val="left" w:pos="3240"/>
          <w:tab w:val="left" w:pos="3960"/>
        </w:tabs>
        <w:spacing w:line="240" w:lineRule="auto"/>
        <w:ind w:left="720"/>
        <w:rPr>
          <w:rFonts w:ascii="Times New Roman" w:hAnsi="Times New Roman"/>
        </w:rPr>
      </w:pP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r w:rsidRPr="004621F5">
        <w:rPr>
          <w:rFonts w:ascii="Times New Roman" w:hAnsi="Times New Roman"/>
        </w:rPr>
        <w:t>09.03</w:t>
      </w:r>
      <w:r w:rsidRPr="004621F5">
        <w:rPr>
          <w:rFonts w:ascii="Times New Roman" w:hAnsi="Times New Roman"/>
        </w:rPr>
        <w:tab/>
      </w:r>
      <w:r w:rsidRPr="004621F5">
        <w:rPr>
          <w:rFonts w:ascii="Times New Roman" w:hAnsi="Times New Roman"/>
          <w:b/>
        </w:rPr>
        <w:t>DURATION OF CARE</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p>
    <w:p w:rsidR="009C66E6" w:rsidRDefault="00AD3A84" w:rsidP="000A457B">
      <w:pPr>
        <w:tabs>
          <w:tab w:val="left" w:pos="720"/>
          <w:tab w:val="left" w:pos="1800"/>
          <w:tab w:val="left" w:pos="2520"/>
          <w:tab w:val="left" w:pos="3240"/>
          <w:tab w:val="left" w:pos="3960"/>
        </w:tabs>
        <w:spacing w:line="240" w:lineRule="auto"/>
        <w:ind w:left="720"/>
        <w:rPr>
          <w:rFonts w:ascii="Times New Roman" w:hAnsi="Times New Roman"/>
        </w:rPr>
      </w:pPr>
      <w:r>
        <w:rPr>
          <w:rFonts w:ascii="Times New Roman" w:hAnsi="Times New Roman"/>
        </w:rPr>
        <w:t>Each MaineCare</w:t>
      </w:r>
      <w:r w:rsidRPr="004621F5">
        <w:rPr>
          <w:rFonts w:ascii="Times New Roman" w:hAnsi="Times New Roman"/>
        </w:rPr>
        <w:t xml:space="preserve"> member may receive as many covered services as are medically necessary.</w:t>
      </w:r>
      <w:r w:rsidR="00AB78B2">
        <w:rPr>
          <w:rFonts w:ascii="Times New Roman" w:hAnsi="Times New Roman"/>
        </w:rPr>
        <w:t xml:space="preserve"> </w:t>
      </w:r>
      <w:r w:rsidRPr="004621F5">
        <w:rPr>
          <w:rFonts w:ascii="Times New Roman" w:hAnsi="Times New Roman"/>
        </w:rPr>
        <w:t>The Department reserves the right to request additional information to evaluate medical necessity.</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AD3A84" w:rsidRDefault="00AD3A84" w:rsidP="000A457B">
      <w:pPr>
        <w:tabs>
          <w:tab w:val="left" w:pos="720"/>
          <w:tab w:val="left" w:pos="1800"/>
          <w:tab w:val="left" w:pos="2520"/>
          <w:tab w:val="left" w:pos="3240"/>
          <w:tab w:val="left" w:pos="3960"/>
        </w:tabs>
        <w:spacing w:line="240" w:lineRule="auto"/>
        <w:rPr>
          <w:rFonts w:ascii="Times New Roman" w:hAnsi="Times New Roman"/>
          <w:b/>
        </w:rPr>
      </w:pPr>
      <w:r w:rsidRPr="004621F5">
        <w:rPr>
          <w:rFonts w:ascii="Times New Roman" w:hAnsi="Times New Roman"/>
        </w:rPr>
        <w:t>09.04</w:t>
      </w:r>
      <w:r w:rsidRPr="004621F5">
        <w:rPr>
          <w:rFonts w:ascii="Times New Roman" w:hAnsi="Times New Roman"/>
        </w:rPr>
        <w:tab/>
      </w:r>
      <w:r w:rsidRPr="004621F5">
        <w:rPr>
          <w:rFonts w:ascii="Times New Roman" w:hAnsi="Times New Roman"/>
          <w:b/>
        </w:rPr>
        <w:t>COVERED SERVICES</w:t>
      </w:r>
    </w:p>
    <w:p w:rsidR="00AD3A84" w:rsidRDefault="00AD3A84" w:rsidP="000A457B">
      <w:pPr>
        <w:tabs>
          <w:tab w:val="left" w:pos="720"/>
          <w:tab w:val="left" w:pos="1800"/>
          <w:tab w:val="left" w:pos="2520"/>
          <w:tab w:val="left" w:pos="3240"/>
          <w:tab w:val="left" w:pos="3960"/>
        </w:tabs>
        <w:spacing w:line="240" w:lineRule="auto"/>
        <w:rPr>
          <w:rFonts w:ascii="Times New Roman" w:hAnsi="Times New Roman"/>
          <w:b/>
        </w:rPr>
      </w:pPr>
    </w:p>
    <w:p w:rsidR="009C66E6" w:rsidRDefault="00AD3A84" w:rsidP="00C44499">
      <w:pPr>
        <w:tabs>
          <w:tab w:val="left" w:pos="720"/>
          <w:tab w:val="left" w:pos="1800"/>
          <w:tab w:val="left" w:pos="2520"/>
          <w:tab w:val="left" w:pos="3240"/>
          <w:tab w:val="left" w:pos="3960"/>
        </w:tabs>
        <w:spacing w:line="240" w:lineRule="auto"/>
        <w:ind w:left="720" w:hanging="720"/>
        <w:rPr>
          <w:rFonts w:ascii="Times New Roman" w:hAnsi="Times New Roman"/>
        </w:rPr>
      </w:pPr>
      <w:r>
        <w:rPr>
          <w:rFonts w:ascii="Times New Roman" w:hAnsi="Times New Roman"/>
          <w:b/>
        </w:rPr>
        <w:tab/>
      </w:r>
      <w:r>
        <w:rPr>
          <w:rFonts w:ascii="Times New Roman" w:hAnsi="Times New Roman"/>
        </w:rPr>
        <w:t>The following services are covered if provided by or at an Indian Health Services clinic and are medically necessary.</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p>
    <w:p w:rsidR="00AD3A84" w:rsidRPr="004621F5"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A.</w:t>
      </w:r>
      <w:r w:rsidRPr="004621F5">
        <w:rPr>
          <w:rFonts w:ascii="Times New Roman" w:hAnsi="Times New Roman"/>
        </w:rPr>
        <w:tab/>
        <w:t>Services provided by physicians, physician assistants, certified nurse midwives, nurse practitioners, psychologists, licensed alcohol and drug counselors, licensed clinical social workers, licensed clinical professional counselors and licensed professional counselors;</w:t>
      </w:r>
    </w:p>
    <w:p w:rsidR="00AD3A84"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rPr>
      </w:pPr>
    </w:p>
    <w:p w:rsidR="00AD3A84" w:rsidRPr="009C13DD" w:rsidRDefault="00AD3A84" w:rsidP="009C13DD">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B.</w:t>
      </w:r>
      <w:r w:rsidRPr="004621F5">
        <w:rPr>
          <w:rFonts w:ascii="Times New Roman" w:hAnsi="Times New Roman"/>
        </w:rPr>
        <w:tab/>
        <w:t>Services and supplies furnished as incident to services of physicians, physician assistants, certified nurse midwives, nurse practitioners, psychologists, licensed alcohol and drug counselors, licensed clinical social workers, licensed clinical professional counselors and licensed professional counselors;</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AD3A84" w:rsidRPr="004621F5"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C.</w:t>
      </w:r>
      <w:r w:rsidRPr="004621F5">
        <w:rPr>
          <w:rFonts w:ascii="Times New Roman" w:hAnsi="Times New Roman"/>
        </w:rPr>
        <w:tab/>
        <w:t xml:space="preserve">Any other medically necessary services provided by the Indian Health Center that is included in the State’s Medicaid Plan. (These services must be provided in accordance with all applicable sections of the </w:t>
      </w:r>
      <w:r w:rsidRPr="00FE22E6">
        <w:rPr>
          <w:rFonts w:ascii="Times New Roman" w:hAnsi="Times New Roman"/>
          <w:i/>
        </w:rPr>
        <w:t>MaineCare Benefits Manual</w:t>
      </w:r>
      <w:r w:rsidRPr="004621F5">
        <w:rPr>
          <w:rFonts w:ascii="Times New Roman" w:hAnsi="Times New Roman"/>
        </w:rPr>
        <w:t xml:space="preserve"> in order to be reimbursable.)</w:t>
      </w:r>
    </w:p>
    <w:p w:rsidR="00AD3A84" w:rsidRPr="004621F5" w:rsidRDefault="00AD3A84" w:rsidP="000A457B">
      <w:pPr>
        <w:tabs>
          <w:tab w:val="left" w:pos="720"/>
          <w:tab w:val="left" w:pos="1800"/>
          <w:tab w:val="left" w:pos="2520"/>
          <w:tab w:val="left" w:pos="3240"/>
          <w:tab w:val="left" w:pos="3960"/>
        </w:tabs>
        <w:spacing w:line="240" w:lineRule="auto"/>
        <w:ind w:hanging="1080"/>
        <w:rPr>
          <w:rFonts w:ascii="Times New Roman" w:hAnsi="Times New Roman"/>
        </w:rPr>
      </w:pPr>
    </w:p>
    <w:p w:rsidR="009C66E6"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D.</w:t>
      </w:r>
      <w:r>
        <w:rPr>
          <w:rFonts w:ascii="Times New Roman" w:hAnsi="Times New Roman"/>
        </w:rPr>
        <w:tab/>
        <w:t>Pharmacy and</w:t>
      </w:r>
      <w:r w:rsidRPr="004621F5">
        <w:rPr>
          <w:rFonts w:ascii="Times New Roman" w:hAnsi="Times New Roman"/>
        </w:rPr>
        <w:t xml:space="preserve"> ambulance services</w:t>
      </w:r>
      <w:r>
        <w:rPr>
          <w:rFonts w:ascii="Times New Roman" w:hAnsi="Times New Roman"/>
        </w:rPr>
        <w:t xml:space="preserve">, provided that the Indian Health Center enrolls and receives reimbursement as prescribed under the applicable sections of the </w:t>
      </w:r>
      <w:r w:rsidRPr="00FE22E6">
        <w:rPr>
          <w:rFonts w:ascii="Times New Roman" w:hAnsi="Times New Roman"/>
          <w:i/>
        </w:rPr>
        <w:t>MaineCare Benefits Manual</w:t>
      </w:r>
      <w:r>
        <w:rPr>
          <w:rFonts w:ascii="Times New Roman" w:hAnsi="Times New Roman"/>
        </w:rPr>
        <w:t>.</w:t>
      </w:r>
    </w:p>
    <w:p w:rsidR="00AD3A84"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rPr>
      </w:pPr>
    </w:p>
    <w:p w:rsidR="00AD3A84" w:rsidRDefault="00C44499" w:rsidP="000A457B">
      <w:pPr>
        <w:tabs>
          <w:tab w:val="left" w:pos="720"/>
          <w:tab w:val="left" w:pos="1800"/>
          <w:tab w:val="left" w:pos="2520"/>
          <w:tab w:val="left" w:pos="3240"/>
          <w:tab w:val="left" w:pos="3960"/>
        </w:tabs>
        <w:spacing w:line="240" w:lineRule="auto"/>
        <w:ind w:left="1800" w:hanging="1080"/>
        <w:rPr>
          <w:rFonts w:ascii="Times New Roman" w:hAnsi="Times New Roman"/>
        </w:rPr>
      </w:pPr>
      <w:r>
        <w:rPr>
          <w:rFonts w:ascii="Times New Roman" w:hAnsi="Times New Roman"/>
        </w:rPr>
        <w:br w:type="page"/>
      </w:r>
    </w:p>
    <w:p w:rsidR="00AD3A84" w:rsidRDefault="00AD3A84" w:rsidP="00AA1700">
      <w:pPr>
        <w:tabs>
          <w:tab w:val="left" w:pos="720"/>
          <w:tab w:val="left" w:pos="1800"/>
          <w:tab w:val="left" w:pos="2520"/>
          <w:tab w:val="left" w:pos="3240"/>
          <w:tab w:val="left" w:pos="3960"/>
        </w:tabs>
        <w:spacing w:line="240" w:lineRule="auto"/>
        <w:rPr>
          <w:rFonts w:ascii="Times New Roman" w:hAnsi="Times New Roman"/>
        </w:rPr>
      </w:pPr>
      <w:r w:rsidRPr="004621F5">
        <w:rPr>
          <w:rFonts w:ascii="Times New Roman" w:hAnsi="Times New Roman"/>
        </w:rPr>
        <w:t>09.04</w:t>
      </w:r>
      <w:r w:rsidRPr="004621F5">
        <w:rPr>
          <w:rFonts w:ascii="Times New Roman" w:hAnsi="Times New Roman"/>
        </w:rPr>
        <w:tab/>
      </w:r>
      <w:r w:rsidRPr="004621F5">
        <w:rPr>
          <w:rFonts w:ascii="Times New Roman" w:hAnsi="Times New Roman"/>
          <w:b/>
        </w:rPr>
        <w:t>COVERED SERVICES</w:t>
      </w:r>
      <w:r>
        <w:rPr>
          <w:rFonts w:ascii="Times New Roman" w:hAnsi="Times New Roman"/>
          <w:b/>
        </w:rPr>
        <w:t xml:space="preserve"> </w:t>
      </w:r>
      <w:r w:rsidRPr="00952085">
        <w:rPr>
          <w:rFonts w:ascii="Times New Roman" w:hAnsi="Times New Roman"/>
        </w:rPr>
        <w:t>(cont</w:t>
      </w:r>
      <w:r w:rsidR="00952085">
        <w:rPr>
          <w:rFonts w:ascii="Times New Roman" w:hAnsi="Times New Roman"/>
        </w:rPr>
        <w:t>.</w:t>
      </w:r>
      <w:r w:rsidRPr="00952085">
        <w:rPr>
          <w:rFonts w:ascii="Times New Roman" w:hAnsi="Times New Roman"/>
        </w:rPr>
        <w:t>)</w:t>
      </w:r>
    </w:p>
    <w:p w:rsidR="00AD3A84" w:rsidRPr="004621F5" w:rsidRDefault="00AD3A84" w:rsidP="000A457B">
      <w:pPr>
        <w:tabs>
          <w:tab w:val="left" w:pos="720"/>
          <w:tab w:val="left" w:pos="1800"/>
          <w:tab w:val="left" w:pos="2520"/>
          <w:tab w:val="left" w:pos="3240"/>
          <w:tab w:val="left" w:pos="3960"/>
        </w:tabs>
        <w:spacing w:line="240" w:lineRule="auto"/>
        <w:ind w:left="1800" w:hanging="1080"/>
        <w:rPr>
          <w:rFonts w:ascii="Times New Roman" w:hAnsi="Times New Roman"/>
        </w:rPr>
      </w:pPr>
    </w:p>
    <w:p w:rsidR="009C66E6" w:rsidRDefault="00AD3A84" w:rsidP="00AA1700">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E.</w:t>
      </w:r>
      <w:r w:rsidRPr="004621F5">
        <w:rPr>
          <w:rFonts w:ascii="Times New Roman" w:hAnsi="Times New Roman"/>
        </w:rPr>
        <w:tab/>
        <w:t xml:space="preserve">Home Health Services provided under the Maine Medicaid home health benefit as described in Chapter II, Section 40 of the </w:t>
      </w:r>
      <w:r w:rsidRPr="00FE22E6">
        <w:rPr>
          <w:rFonts w:ascii="Times New Roman" w:hAnsi="Times New Roman"/>
          <w:i/>
        </w:rPr>
        <w:t>MaineCare Benefits Manual</w:t>
      </w:r>
      <w:r w:rsidRPr="004621F5">
        <w:rPr>
          <w:rFonts w:ascii="Times New Roman" w:hAnsi="Times New Roman"/>
        </w:rPr>
        <w:t>. No other services provided under Section 40 will be reimbursable under this section.</w:t>
      </w:r>
    </w:p>
    <w:p w:rsidR="00AD3A84" w:rsidRPr="004621F5" w:rsidRDefault="00AD3A84" w:rsidP="000A457B">
      <w:pPr>
        <w:tabs>
          <w:tab w:val="left" w:pos="720"/>
          <w:tab w:val="left" w:pos="1800"/>
          <w:tab w:val="left" w:pos="2520"/>
          <w:tab w:val="left" w:pos="3240"/>
          <w:tab w:val="left" w:pos="3960"/>
        </w:tabs>
        <w:spacing w:line="240" w:lineRule="auto"/>
        <w:ind w:hanging="1080"/>
        <w:rPr>
          <w:rFonts w:ascii="Times New Roman" w:hAnsi="Times New Roman"/>
        </w:rPr>
      </w:pPr>
    </w:p>
    <w:p w:rsidR="00AD3A84" w:rsidRDefault="00AD3A84">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F.</w:t>
      </w:r>
      <w:r w:rsidRPr="004621F5">
        <w:rPr>
          <w:rFonts w:ascii="Times New Roman" w:hAnsi="Times New Roman"/>
        </w:rPr>
        <w:tab/>
        <w:t>Asthma self-management services are reimbursable if they are</w:t>
      </w:r>
      <w:r w:rsidR="00AB78B2">
        <w:rPr>
          <w:rFonts w:ascii="Times New Roman" w:hAnsi="Times New Roman"/>
        </w:rPr>
        <w:t xml:space="preserve"> </w:t>
      </w:r>
      <w:r w:rsidRPr="004621F5">
        <w:rPr>
          <w:rFonts w:ascii="Times New Roman" w:hAnsi="Times New Roman"/>
        </w:rPr>
        <w:t xml:space="preserve">asthma management programs developed </w:t>
      </w:r>
      <w:r>
        <w:rPr>
          <w:rFonts w:ascii="Times New Roman" w:hAnsi="Times New Roman"/>
        </w:rPr>
        <w:t>in accordance with</w:t>
      </w:r>
      <w:r w:rsidR="00AB78B2">
        <w:rPr>
          <w:rFonts w:ascii="Times New Roman" w:hAnsi="Times New Roman"/>
        </w:rPr>
        <w:t xml:space="preserve"> </w:t>
      </w:r>
      <w:r w:rsidRPr="004621F5">
        <w:rPr>
          <w:rFonts w:ascii="Times New Roman" w:hAnsi="Times New Roman"/>
        </w:rPr>
        <w:t xml:space="preserve">the National </w:t>
      </w:r>
      <w:r>
        <w:rPr>
          <w:rFonts w:ascii="Times New Roman" w:hAnsi="Times New Roman"/>
        </w:rPr>
        <w:t xml:space="preserve">Asthma Education and Prevention Program Expert Panel Report 3: </w:t>
      </w:r>
      <w:r w:rsidR="00FE22E6">
        <w:rPr>
          <w:rFonts w:ascii="Times New Roman" w:hAnsi="Times New Roman"/>
        </w:rPr>
        <w:t>“</w:t>
      </w:r>
      <w:r>
        <w:rPr>
          <w:rFonts w:ascii="Times New Roman" w:hAnsi="Times New Roman"/>
        </w:rPr>
        <w:t>Guidelines for the Diagnosis and Management of Asthma</w:t>
      </w:r>
      <w:r w:rsidR="00FE22E6">
        <w:rPr>
          <w:rFonts w:ascii="Times New Roman" w:hAnsi="Times New Roman"/>
        </w:rPr>
        <w:t>”</w:t>
      </w:r>
      <w:r>
        <w:rPr>
          <w:rFonts w:ascii="Times New Roman" w:hAnsi="Times New Roman"/>
        </w:rPr>
        <w:t>.</w:t>
      </w:r>
    </w:p>
    <w:p w:rsidR="00AD3A84"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p>
    <w:p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Each program must have:</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proofErr w:type="gramStart"/>
      <w:r w:rsidRPr="004621F5">
        <w:rPr>
          <w:rFonts w:ascii="Times New Roman" w:hAnsi="Times New Roman"/>
        </w:rPr>
        <w:t>a</w:t>
      </w:r>
      <w:proofErr w:type="gramEnd"/>
      <w:r w:rsidRPr="004621F5">
        <w:rPr>
          <w:rFonts w:ascii="Times New Roman" w:hAnsi="Times New Roman"/>
        </w:rPr>
        <w:t>.</w:t>
      </w:r>
      <w:r w:rsidRPr="004621F5">
        <w:rPr>
          <w:rFonts w:ascii="Times New Roman" w:hAnsi="Times New Roman"/>
        </w:rPr>
        <w:tab/>
        <w:t>a physician advisor;</w:t>
      </w:r>
    </w:p>
    <w:p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p>
    <w:p w:rsidR="00AD3A84"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proofErr w:type="gramStart"/>
      <w:r w:rsidRPr="004621F5">
        <w:rPr>
          <w:rFonts w:ascii="Times New Roman" w:hAnsi="Times New Roman"/>
        </w:rPr>
        <w:t>b</w:t>
      </w:r>
      <w:proofErr w:type="gramEnd"/>
      <w:r w:rsidRPr="004621F5">
        <w:rPr>
          <w:rFonts w:ascii="Times New Roman" w:hAnsi="Times New Roman"/>
        </w:rPr>
        <w:t>.</w:t>
      </w:r>
      <w:r w:rsidRPr="004621F5">
        <w:rPr>
          <w:rFonts w:ascii="Times New Roman" w:hAnsi="Times New Roman"/>
        </w:rPr>
        <w:tab/>
        <w:t>a primary instructor (a licensed health professional or a health educator with a baccalaureate degree. Note: licensed practical nurses m</w:t>
      </w:r>
      <w:r>
        <w:rPr>
          <w:rFonts w:ascii="Times New Roman" w:hAnsi="Times New Roman"/>
        </w:rPr>
        <w:t>a</w:t>
      </w:r>
      <w:r w:rsidRPr="004621F5">
        <w:rPr>
          <w:rFonts w:ascii="Times New Roman" w:hAnsi="Times New Roman"/>
        </w:rPr>
        <w:t>y only reinforce, not initiate, teaching.);</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AD3A84" w:rsidRPr="004621F5"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c.</w:t>
      </w:r>
      <w:r w:rsidRPr="004621F5">
        <w:rPr>
          <w:rFonts w:ascii="Times New Roman" w:hAnsi="Times New Roman"/>
        </w:rPr>
        <w:tab/>
        <w:t xml:space="preserve">a pre and post assessment for each participant which shall be kept as part of the member’s record in accordance with this Section and Chapter I of the </w:t>
      </w:r>
      <w:r w:rsidRPr="00FE22E6">
        <w:rPr>
          <w:rFonts w:ascii="Times New Roman" w:hAnsi="Times New Roman"/>
          <w:i/>
        </w:rPr>
        <w:t>MaineCare Benefits Manual</w:t>
      </w:r>
      <w:r w:rsidRPr="004621F5">
        <w:rPr>
          <w:rFonts w:ascii="Times New Roman" w:hAnsi="Times New Roman"/>
        </w:rPr>
        <w:t>;</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AD3A84" w:rsidRPr="004621F5"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proofErr w:type="gramStart"/>
      <w:r w:rsidRPr="004621F5">
        <w:rPr>
          <w:rFonts w:ascii="Times New Roman" w:hAnsi="Times New Roman"/>
        </w:rPr>
        <w:t>d</w:t>
      </w:r>
      <w:proofErr w:type="gramEnd"/>
      <w:r w:rsidRPr="004621F5">
        <w:rPr>
          <w:rFonts w:ascii="Times New Roman" w:hAnsi="Times New Roman"/>
        </w:rPr>
        <w:t>.</w:t>
      </w:r>
      <w:r w:rsidRPr="004621F5">
        <w:rPr>
          <w:rFonts w:ascii="Times New Roman" w:hAnsi="Times New Roman"/>
        </w:rPr>
        <w:tab/>
        <w:t>an advisory committee which may be part of an overall patient education advisory committee; and</w:t>
      </w:r>
    </w:p>
    <w:p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p>
    <w:p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proofErr w:type="gramStart"/>
      <w:r w:rsidRPr="004621F5">
        <w:rPr>
          <w:rFonts w:ascii="Times New Roman" w:hAnsi="Times New Roman"/>
        </w:rPr>
        <w:t>e</w:t>
      </w:r>
      <w:proofErr w:type="gramEnd"/>
      <w:r w:rsidRPr="004621F5">
        <w:rPr>
          <w:rFonts w:ascii="Times New Roman" w:hAnsi="Times New Roman"/>
        </w:rPr>
        <w:t>.</w:t>
      </w:r>
      <w:r w:rsidRPr="004621F5">
        <w:rPr>
          <w:rFonts w:ascii="Times New Roman" w:hAnsi="Times New Roman"/>
        </w:rPr>
        <w:tab/>
        <w:t>a physician referral for all members.</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AD3A84" w:rsidRPr="004621F5" w:rsidRDefault="009C66E6" w:rsidP="000A457B">
      <w:pPr>
        <w:tabs>
          <w:tab w:val="left" w:pos="720"/>
          <w:tab w:val="left" w:pos="1800"/>
          <w:tab w:val="left" w:pos="2520"/>
          <w:tab w:val="left" w:pos="3240"/>
          <w:tab w:val="left" w:pos="3960"/>
        </w:tabs>
        <w:spacing w:line="240" w:lineRule="auto"/>
        <w:ind w:left="1800" w:hanging="1800"/>
        <w:rPr>
          <w:rFonts w:ascii="Times New Roman" w:hAnsi="Times New Roman"/>
        </w:rPr>
      </w:pPr>
      <w:r>
        <w:rPr>
          <w:rFonts w:ascii="Times New Roman" w:hAnsi="Times New Roman"/>
        </w:rPr>
        <w:tab/>
      </w:r>
      <w:r w:rsidR="00AD3A84" w:rsidRPr="004621F5">
        <w:rPr>
          <w:rFonts w:ascii="Times New Roman" w:hAnsi="Times New Roman"/>
        </w:rPr>
        <w:t>G.</w:t>
      </w:r>
      <w:r>
        <w:rPr>
          <w:rFonts w:ascii="Times New Roman" w:hAnsi="Times New Roman"/>
        </w:rPr>
        <w:tab/>
      </w:r>
      <w:r w:rsidR="00AD3A84" w:rsidRPr="004621F5">
        <w:rPr>
          <w:rFonts w:ascii="Times New Roman" w:hAnsi="Times New Roman"/>
        </w:rPr>
        <w:t xml:space="preserve">Reimbursement for Diabetes </w:t>
      </w:r>
      <w:r w:rsidR="00AD3A84">
        <w:rPr>
          <w:rFonts w:ascii="Times New Roman" w:hAnsi="Times New Roman"/>
        </w:rPr>
        <w:t xml:space="preserve">Self-Management Training </w:t>
      </w:r>
      <w:r w:rsidR="00AD3A84" w:rsidRPr="004621F5">
        <w:rPr>
          <w:rFonts w:ascii="Times New Roman" w:hAnsi="Times New Roman"/>
        </w:rPr>
        <w:t xml:space="preserve">Education </w:t>
      </w:r>
      <w:r w:rsidR="00AD3A84">
        <w:rPr>
          <w:rFonts w:ascii="Times New Roman" w:hAnsi="Times New Roman"/>
        </w:rPr>
        <w:t xml:space="preserve">(DSMT) </w:t>
      </w:r>
      <w:r w:rsidR="00AD3A84" w:rsidRPr="004621F5">
        <w:rPr>
          <w:rFonts w:ascii="Times New Roman" w:hAnsi="Times New Roman"/>
        </w:rPr>
        <w:t>and Follow-Up Services will be allowed when a provider is enrolled with the Maine Diabetes Prevention and Control Program administered by Maine Center for Disease Control and Prevention and based on the individualized plan;</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AD3A84" w:rsidRPr="004621F5" w:rsidRDefault="00AD3A84" w:rsidP="00E66BD2">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The services include:</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AD3A84" w:rsidRDefault="00AD3A84" w:rsidP="00E66BD2">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1.</w:t>
      </w:r>
      <w:r w:rsidR="009C66E6">
        <w:rPr>
          <w:rFonts w:ascii="Times New Roman" w:hAnsi="Times New Roman"/>
        </w:rPr>
        <w:tab/>
      </w:r>
      <w:proofErr w:type="gramStart"/>
      <w:r w:rsidRPr="004621F5">
        <w:rPr>
          <w:rFonts w:ascii="Times New Roman" w:hAnsi="Times New Roman"/>
        </w:rPr>
        <w:t>a</w:t>
      </w:r>
      <w:proofErr w:type="gramEnd"/>
      <w:r w:rsidRPr="004621F5">
        <w:rPr>
          <w:rFonts w:ascii="Times New Roman" w:hAnsi="Times New Roman"/>
        </w:rPr>
        <w:t xml:space="preserve"> pre-assessment interview to determine the member’s knowledge, skills and attitudes about diabetes management and to develop an individualized education plan and behavior change goals;</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AD3A84" w:rsidRDefault="00AD3A84" w:rsidP="00AA1700">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2.</w:t>
      </w:r>
      <w:r w:rsidR="009C66E6">
        <w:rPr>
          <w:rFonts w:ascii="Times New Roman" w:hAnsi="Times New Roman"/>
        </w:rPr>
        <w:tab/>
      </w:r>
      <w:proofErr w:type="gramStart"/>
      <w:r w:rsidRPr="004621F5">
        <w:rPr>
          <w:rFonts w:ascii="Times New Roman" w:hAnsi="Times New Roman"/>
        </w:rPr>
        <w:t>a</w:t>
      </w:r>
      <w:proofErr w:type="gramEnd"/>
      <w:r w:rsidRPr="004621F5">
        <w:rPr>
          <w:rFonts w:ascii="Times New Roman" w:hAnsi="Times New Roman"/>
        </w:rPr>
        <w:t xml:space="preserve"> group class instruction covering the comprehensive curriculum outlined by the Maine Diabetes Prevention and Control Program and based on the individualized education plan;</w:t>
      </w:r>
    </w:p>
    <w:p w:rsidR="00AD3A84" w:rsidRDefault="00C44499" w:rsidP="000A457B">
      <w:pPr>
        <w:tabs>
          <w:tab w:val="left" w:pos="720"/>
          <w:tab w:val="left" w:pos="1800"/>
          <w:tab w:val="left" w:pos="2520"/>
          <w:tab w:val="left" w:pos="3240"/>
          <w:tab w:val="left" w:pos="3960"/>
        </w:tabs>
        <w:spacing w:line="240" w:lineRule="auto"/>
        <w:ind w:left="2520" w:hanging="720"/>
        <w:rPr>
          <w:rFonts w:ascii="Times New Roman" w:hAnsi="Times New Roman"/>
        </w:rPr>
      </w:pPr>
      <w:r>
        <w:rPr>
          <w:rFonts w:ascii="Times New Roman" w:hAnsi="Times New Roman"/>
        </w:rPr>
        <w:br w:type="page"/>
      </w:r>
    </w:p>
    <w:p w:rsidR="00AD3A84" w:rsidRDefault="00AD3A84" w:rsidP="00E66BD2">
      <w:pPr>
        <w:tabs>
          <w:tab w:val="left" w:pos="720"/>
          <w:tab w:val="left" w:pos="1800"/>
          <w:tab w:val="left" w:pos="2520"/>
          <w:tab w:val="left" w:pos="3240"/>
          <w:tab w:val="left" w:pos="3960"/>
        </w:tabs>
        <w:spacing w:line="240" w:lineRule="auto"/>
        <w:rPr>
          <w:rFonts w:ascii="Times New Roman" w:hAnsi="Times New Roman"/>
        </w:rPr>
      </w:pPr>
      <w:r w:rsidRPr="004621F5">
        <w:rPr>
          <w:rFonts w:ascii="Times New Roman" w:hAnsi="Times New Roman"/>
        </w:rPr>
        <w:t>09.04</w:t>
      </w:r>
      <w:r w:rsidRPr="004621F5">
        <w:rPr>
          <w:rFonts w:ascii="Times New Roman" w:hAnsi="Times New Roman"/>
        </w:rPr>
        <w:tab/>
      </w:r>
      <w:r w:rsidRPr="004621F5">
        <w:rPr>
          <w:rFonts w:ascii="Times New Roman" w:hAnsi="Times New Roman"/>
          <w:b/>
        </w:rPr>
        <w:t xml:space="preserve">COVERED SERVICES </w:t>
      </w:r>
      <w:r w:rsidR="00952085">
        <w:rPr>
          <w:rFonts w:ascii="Times New Roman" w:hAnsi="Times New Roman"/>
        </w:rPr>
        <w:t>(cont.</w:t>
      </w:r>
      <w:r w:rsidRPr="00952085">
        <w:rPr>
          <w:rFonts w:ascii="Times New Roman" w:hAnsi="Times New Roman"/>
        </w:rPr>
        <w:t>)</w:t>
      </w:r>
    </w:p>
    <w:p w:rsidR="00AD3A84"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p>
    <w:p w:rsidR="00AD3A84" w:rsidRPr="004621F5"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3.</w:t>
      </w:r>
      <w:r w:rsidRPr="004621F5">
        <w:rPr>
          <w:rFonts w:ascii="Times New Roman" w:hAnsi="Times New Roman"/>
        </w:rPr>
        <w:tab/>
      </w:r>
      <w:proofErr w:type="gramStart"/>
      <w:r w:rsidRPr="004621F5">
        <w:rPr>
          <w:rFonts w:ascii="Times New Roman" w:hAnsi="Times New Roman"/>
        </w:rPr>
        <w:t>a</w:t>
      </w:r>
      <w:proofErr w:type="gramEnd"/>
      <w:r w:rsidRPr="004621F5">
        <w:rPr>
          <w:rFonts w:ascii="Times New Roman" w:hAnsi="Times New Roman"/>
        </w:rPr>
        <w:t xml:space="preserve"> meal planning interview to determine the member’s knowledge, skills and attitudes about meal planning and to develop an individualized meal plan and behavior change goals;</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9C66E6"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4.</w:t>
      </w:r>
      <w:r w:rsidR="009C66E6">
        <w:rPr>
          <w:rFonts w:ascii="Times New Roman" w:hAnsi="Times New Roman"/>
        </w:rPr>
        <w:tab/>
      </w:r>
      <w:r w:rsidRPr="004621F5">
        <w:rPr>
          <w:rFonts w:ascii="Times New Roman" w:hAnsi="Times New Roman"/>
        </w:rPr>
        <w:t>a post assessment interview to assess and document what the member has learned during the program, and to develop a plan for follow-up sessions to address the components</w:t>
      </w:r>
      <w:r>
        <w:rPr>
          <w:rFonts w:ascii="Times New Roman" w:hAnsi="Times New Roman"/>
        </w:rPr>
        <w:t xml:space="preserve"> and</w:t>
      </w:r>
      <w:r w:rsidR="00AB78B2">
        <w:rPr>
          <w:rFonts w:ascii="Times New Roman" w:hAnsi="Times New Roman"/>
        </w:rPr>
        <w:t xml:space="preserve"> </w:t>
      </w:r>
      <w:r w:rsidRPr="004621F5">
        <w:rPr>
          <w:rFonts w:ascii="Times New Roman" w:hAnsi="Times New Roman"/>
        </w:rPr>
        <w:t>areas not learned</w:t>
      </w:r>
      <w:r w:rsidR="00AB78B2">
        <w:rPr>
          <w:rFonts w:ascii="Times New Roman" w:hAnsi="Times New Roman"/>
        </w:rPr>
        <w:t xml:space="preserve"> </w:t>
      </w:r>
      <w:r w:rsidRPr="004621F5">
        <w:rPr>
          <w:rFonts w:ascii="Times New Roman" w:hAnsi="Times New Roman"/>
        </w:rPr>
        <w:t>in the class series, and finalize behavioral goals; and</w:t>
      </w:r>
    </w:p>
    <w:p w:rsidR="00AD3A84" w:rsidRPr="004621F5" w:rsidRDefault="00AD3A84" w:rsidP="000A457B">
      <w:pPr>
        <w:tabs>
          <w:tab w:val="left" w:pos="720"/>
          <w:tab w:val="left" w:pos="1800"/>
          <w:tab w:val="left" w:pos="2520"/>
          <w:tab w:val="left" w:pos="3240"/>
          <w:tab w:val="left" w:pos="3960"/>
        </w:tabs>
        <w:spacing w:line="240" w:lineRule="auto"/>
        <w:ind w:left="2520" w:hanging="720"/>
        <w:rPr>
          <w:rFonts w:ascii="Times New Roman" w:hAnsi="Times New Roman"/>
        </w:rPr>
      </w:pPr>
    </w:p>
    <w:p w:rsidR="00AD3A84" w:rsidRDefault="00AD3A84">
      <w:pPr>
        <w:tabs>
          <w:tab w:val="left" w:pos="720"/>
          <w:tab w:val="left" w:pos="1800"/>
          <w:tab w:val="left" w:pos="2520"/>
          <w:tab w:val="left" w:pos="3240"/>
          <w:tab w:val="left" w:pos="3960"/>
        </w:tabs>
        <w:spacing w:line="240" w:lineRule="auto"/>
        <w:ind w:left="2520" w:hanging="720"/>
        <w:rPr>
          <w:rFonts w:ascii="Times New Roman" w:hAnsi="Times New Roman"/>
        </w:rPr>
      </w:pPr>
      <w:r w:rsidRPr="004621F5">
        <w:rPr>
          <w:rFonts w:ascii="Times New Roman" w:hAnsi="Times New Roman"/>
        </w:rPr>
        <w:t>5.</w:t>
      </w:r>
      <w:r w:rsidR="009C66E6">
        <w:rPr>
          <w:rFonts w:ascii="Times New Roman" w:hAnsi="Times New Roman"/>
        </w:rPr>
        <w:tab/>
      </w:r>
      <w:proofErr w:type="gramStart"/>
      <w:r w:rsidRPr="004621F5">
        <w:rPr>
          <w:rFonts w:ascii="Times New Roman" w:hAnsi="Times New Roman"/>
        </w:rPr>
        <w:t>follow-up</w:t>
      </w:r>
      <w:proofErr w:type="gramEnd"/>
      <w:r w:rsidRPr="004621F5">
        <w:rPr>
          <w:rFonts w:ascii="Times New Roman" w:hAnsi="Times New Roman"/>
        </w:rPr>
        <w:t xml:space="preserve"> contacts to reassess and reinforce self-care skills, evaluate learning retention and progress toward achieving the member’s behavior change goals.</w:t>
      </w:r>
      <w:r w:rsidR="00AB78B2">
        <w:rPr>
          <w:rFonts w:ascii="Times New Roman" w:hAnsi="Times New Roman"/>
        </w:rPr>
        <w:t xml:space="preserve"> </w:t>
      </w:r>
      <w:r w:rsidRPr="004621F5">
        <w:rPr>
          <w:rFonts w:ascii="Times New Roman" w:hAnsi="Times New Roman"/>
        </w:rPr>
        <w:t>At a minimum, a follow-up visit one year after the last class is required to complete the member’s participation in the program</w:t>
      </w:r>
      <w:r>
        <w:rPr>
          <w:rFonts w:ascii="Times New Roman" w:hAnsi="Times New Roman"/>
        </w:rPr>
        <w:t xml:space="preserve"> unless otherwise determined in the client’s plan of care</w:t>
      </w:r>
      <w:r w:rsidRPr="004621F5">
        <w:rPr>
          <w:rFonts w:ascii="Times New Roman" w:hAnsi="Times New Roman"/>
        </w:rPr>
        <w:t>.</w:t>
      </w:r>
    </w:p>
    <w:p w:rsidR="00AD3A84" w:rsidRDefault="00AD3A84">
      <w:pPr>
        <w:tabs>
          <w:tab w:val="left" w:pos="720"/>
          <w:tab w:val="left" w:pos="1800"/>
          <w:tab w:val="left" w:pos="2520"/>
          <w:tab w:val="left" w:pos="3240"/>
          <w:tab w:val="left" w:pos="3960"/>
        </w:tabs>
        <w:spacing w:line="240" w:lineRule="auto"/>
        <w:ind w:left="2520" w:hanging="720"/>
        <w:rPr>
          <w:rFonts w:ascii="Times New Roman" w:hAnsi="Times New Roman"/>
        </w:rPr>
      </w:pPr>
    </w:p>
    <w:p w:rsidR="00AD3A84" w:rsidRDefault="00AD3A84" w:rsidP="00C44499">
      <w:pPr>
        <w:tabs>
          <w:tab w:val="left" w:pos="720"/>
          <w:tab w:val="left" w:pos="1800"/>
          <w:tab w:val="left" w:pos="2520"/>
          <w:tab w:val="left" w:pos="3240"/>
          <w:tab w:val="left" w:pos="3960"/>
        </w:tabs>
        <w:spacing w:line="240" w:lineRule="auto"/>
        <w:ind w:left="1800"/>
        <w:rPr>
          <w:rFonts w:ascii="Times New Roman" w:hAnsi="Times New Roman"/>
        </w:rPr>
      </w:pPr>
      <w:r>
        <w:rPr>
          <w:rFonts w:ascii="Times New Roman" w:hAnsi="Times New Roman"/>
        </w:rPr>
        <w:t>All encounters provided in the Diabetes Self-Management Training (DSMT) sessions are billed separately. These types of education are reimbursable due to the didactic nature of their content.</w:t>
      </w:r>
      <w:r w:rsidR="00AB78B2">
        <w:rPr>
          <w:rFonts w:ascii="Times New Roman" w:hAnsi="Times New Roman"/>
        </w:rPr>
        <w:t xml:space="preserve"> </w:t>
      </w:r>
      <w:r>
        <w:rPr>
          <w:rFonts w:ascii="Times New Roman" w:hAnsi="Times New Roman"/>
        </w:rPr>
        <w:t>A total of up to 10 hours of DSMT may be billed, and up to three additional hours of Medical Nutritional Therapy (MNT) may be billed.</w:t>
      </w:r>
      <w:r w:rsidR="00AB78B2">
        <w:rPr>
          <w:rFonts w:ascii="Times New Roman" w:hAnsi="Times New Roman"/>
        </w:rPr>
        <w:t xml:space="preserve"> </w:t>
      </w:r>
      <w:r>
        <w:rPr>
          <w:rFonts w:ascii="Times New Roman" w:hAnsi="Times New Roman"/>
        </w:rPr>
        <w:t>Follow-up is not required if the provider and client determine that the client learned what they can given their participation, at which point that client would be defined as completed. A written referral must be given by the client’s provider for DSMT or MNT to be billed.</w:t>
      </w:r>
    </w:p>
    <w:p w:rsidR="00AD3A84" w:rsidRPr="004621F5" w:rsidRDefault="00AD3A84" w:rsidP="005B48EA">
      <w:pPr>
        <w:tabs>
          <w:tab w:val="left" w:pos="720"/>
          <w:tab w:val="left" w:pos="1800"/>
          <w:tab w:val="left" w:pos="2520"/>
          <w:tab w:val="left" w:pos="3240"/>
          <w:tab w:val="left" w:pos="3960"/>
        </w:tabs>
        <w:spacing w:line="240" w:lineRule="auto"/>
        <w:rPr>
          <w:rFonts w:ascii="Times New Roman" w:hAnsi="Times New Roman"/>
          <w:b/>
        </w:rPr>
      </w:pPr>
    </w:p>
    <w:p w:rsidR="00AD3A84" w:rsidRDefault="00AD3A84" w:rsidP="00C44499">
      <w:pPr>
        <w:tabs>
          <w:tab w:val="left" w:pos="720"/>
          <w:tab w:val="left" w:pos="1800"/>
          <w:tab w:val="left" w:pos="2520"/>
          <w:tab w:val="left" w:pos="3240"/>
          <w:tab w:val="left" w:pos="3960"/>
        </w:tabs>
        <w:spacing w:line="240" w:lineRule="auto"/>
        <w:ind w:left="1800" w:right="-210" w:hanging="1800"/>
        <w:rPr>
          <w:rFonts w:ascii="Times New Roman" w:hAnsi="Times New Roman"/>
        </w:rPr>
      </w:pPr>
      <w:r>
        <w:rPr>
          <w:rFonts w:ascii="Times New Roman" w:hAnsi="Times New Roman"/>
        </w:rPr>
        <w:tab/>
      </w:r>
      <w:r>
        <w:rPr>
          <w:rFonts w:ascii="Times New Roman" w:hAnsi="Times New Roman"/>
        </w:rPr>
        <w:tab/>
      </w:r>
      <w:r w:rsidRPr="004621F5">
        <w:rPr>
          <w:rFonts w:ascii="Times New Roman" w:hAnsi="Times New Roman"/>
        </w:rPr>
        <w:t>When the Medicaid member is under the age of 21, this service will also be reimbursed when provided to the person/people who provide the member’s daily care.</w:t>
      </w:r>
    </w:p>
    <w:p w:rsidR="00AD3A84" w:rsidRPr="004621F5" w:rsidRDefault="00AD3A84" w:rsidP="005B48EA">
      <w:pPr>
        <w:tabs>
          <w:tab w:val="left" w:pos="720"/>
          <w:tab w:val="left" w:pos="1800"/>
          <w:tab w:val="left" w:pos="2520"/>
          <w:tab w:val="left" w:pos="3240"/>
          <w:tab w:val="left" w:pos="3960"/>
        </w:tabs>
        <w:spacing w:line="240" w:lineRule="auto"/>
        <w:rPr>
          <w:rFonts w:ascii="Times New Roman" w:hAnsi="Times New Roman"/>
        </w:rPr>
      </w:pPr>
    </w:p>
    <w:p w:rsidR="00AD3A84" w:rsidRDefault="00AD3A84" w:rsidP="005B48EA">
      <w:pPr>
        <w:tabs>
          <w:tab w:val="left" w:pos="720"/>
          <w:tab w:val="left" w:pos="1800"/>
          <w:tab w:val="left" w:pos="2520"/>
          <w:tab w:val="left" w:pos="3240"/>
          <w:tab w:val="left" w:pos="3960"/>
        </w:tabs>
        <w:spacing w:line="240" w:lineRule="auto"/>
        <w:ind w:left="1800" w:hanging="1080"/>
        <w:rPr>
          <w:rFonts w:ascii="Times New Roman" w:hAnsi="Times New Roman"/>
        </w:rPr>
      </w:pPr>
      <w:r w:rsidRPr="004621F5">
        <w:rPr>
          <w:rFonts w:ascii="Times New Roman" w:hAnsi="Times New Roman"/>
        </w:rPr>
        <w:t>H.</w:t>
      </w:r>
      <w:r w:rsidR="009C66E6">
        <w:rPr>
          <w:rFonts w:ascii="Times New Roman" w:hAnsi="Times New Roman"/>
        </w:rPr>
        <w:tab/>
      </w:r>
      <w:r w:rsidRPr="004621F5">
        <w:rPr>
          <w:rFonts w:ascii="Times New Roman" w:hAnsi="Times New Roman"/>
        </w:rPr>
        <w:t xml:space="preserve">Off-site delivery of services furnished by health center staff is reimbursable </w:t>
      </w:r>
      <w:r>
        <w:rPr>
          <w:rFonts w:ascii="Times New Roman" w:hAnsi="Times New Roman"/>
        </w:rPr>
        <w:t>when services</w:t>
      </w:r>
      <w:r w:rsidRPr="004621F5">
        <w:rPr>
          <w:rFonts w:ascii="Times New Roman" w:hAnsi="Times New Roman"/>
        </w:rPr>
        <w:t xml:space="preserve"> are provided away from the center and when the member’s chart</w:t>
      </w:r>
      <w:r>
        <w:rPr>
          <w:rFonts w:ascii="Times New Roman" w:hAnsi="Times New Roman"/>
        </w:rPr>
        <w:t xml:space="preserve"> documents that the delivery site </w:t>
      </w:r>
      <w:r w:rsidRPr="004621F5">
        <w:rPr>
          <w:rFonts w:ascii="Times New Roman" w:hAnsi="Times New Roman"/>
        </w:rPr>
        <w:t>is the most clinically appropriate setting for the provision of services. Examples of off-site services locations include: a nursing facility, an emergency room, an inpatient hospital, or a patient’s home.</w:t>
      </w:r>
    </w:p>
    <w:p w:rsidR="00AD3A84" w:rsidRDefault="00AD3A84" w:rsidP="005B48EA">
      <w:pPr>
        <w:tabs>
          <w:tab w:val="left" w:pos="720"/>
          <w:tab w:val="left" w:pos="1800"/>
          <w:tab w:val="left" w:pos="2520"/>
          <w:tab w:val="left" w:pos="3240"/>
          <w:tab w:val="left" w:pos="3960"/>
        </w:tabs>
        <w:spacing w:line="240" w:lineRule="auto"/>
        <w:ind w:left="1800" w:hanging="1080"/>
        <w:rPr>
          <w:rFonts w:ascii="Times New Roman" w:hAnsi="Times New Roman"/>
        </w:rPr>
      </w:pP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r w:rsidRPr="004621F5">
        <w:rPr>
          <w:rFonts w:ascii="Times New Roman" w:hAnsi="Times New Roman"/>
        </w:rPr>
        <w:t>09.05</w:t>
      </w:r>
      <w:r w:rsidRPr="004621F5">
        <w:rPr>
          <w:rFonts w:ascii="Times New Roman" w:hAnsi="Times New Roman"/>
        </w:rPr>
        <w:tab/>
      </w:r>
      <w:r w:rsidRPr="004621F5">
        <w:rPr>
          <w:rFonts w:ascii="Times New Roman" w:hAnsi="Times New Roman"/>
          <w:b/>
        </w:rPr>
        <w:t>POLICIES AND PROCEDURES</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p>
    <w:p w:rsidR="00AD3A84" w:rsidRPr="009C13DD" w:rsidRDefault="00AD3A84" w:rsidP="000A457B">
      <w:pPr>
        <w:tabs>
          <w:tab w:val="left" w:pos="720"/>
          <w:tab w:val="left" w:pos="1800"/>
          <w:tab w:val="left" w:pos="2520"/>
          <w:tab w:val="left" w:pos="3240"/>
          <w:tab w:val="left" w:pos="3960"/>
        </w:tabs>
        <w:spacing w:line="240" w:lineRule="auto"/>
        <w:ind w:left="720"/>
        <w:rPr>
          <w:rFonts w:ascii="Times New Roman" w:hAnsi="Times New Roman"/>
        </w:rPr>
      </w:pPr>
      <w:r w:rsidRPr="009C13DD">
        <w:rPr>
          <w:rFonts w:ascii="Times New Roman" w:hAnsi="Times New Roman"/>
        </w:rPr>
        <w:t>09.05-1.</w:t>
      </w:r>
      <w:r w:rsidR="009C66E6">
        <w:rPr>
          <w:rFonts w:ascii="Times New Roman" w:hAnsi="Times New Roman"/>
        </w:rPr>
        <w:tab/>
      </w:r>
      <w:r w:rsidRPr="00C44499">
        <w:rPr>
          <w:rFonts w:ascii="Times New Roman" w:hAnsi="Times New Roman"/>
          <w:b/>
        </w:rPr>
        <w:t>Consultation Process</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C44499" w:rsidRDefault="00AD3A84" w:rsidP="009C13DD">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Section 1902(a</w:t>
      </w:r>
      <w:proofErr w:type="gramStart"/>
      <w:r w:rsidRPr="004621F5">
        <w:rPr>
          <w:rFonts w:ascii="Times New Roman" w:hAnsi="Times New Roman"/>
        </w:rPr>
        <w:t>)(</w:t>
      </w:r>
      <w:proofErr w:type="gramEnd"/>
      <w:r w:rsidRPr="004621F5">
        <w:rPr>
          <w:rFonts w:ascii="Times New Roman" w:hAnsi="Times New Roman"/>
        </w:rPr>
        <w:t xml:space="preserve">73) of the </w:t>
      </w:r>
      <w:r w:rsidRPr="00FE22E6">
        <w:rPr>
          <w:rFonts w:ascii="Times New Roman" w:hAnsi="Times New Roman"/>
          <w:i/>
        </w:rPr>
        <w:t>Social Security Act</w:t>
      </w:r>
      <w:r w:rsidRPr="004621F5">
        <w:rPr>
          <w:rFonts w:ascii="Times New Roman" w:hAnsi="Times New Roman"/>
        </w:rPr>
        <w:t xml:space="preserve"> (the Act) requires a State in which one or more Indian Health Programs or Urban Indian Organizations furnish health care services</w:t>
      </w:r>
      <w:r>
        <w:rPr>
          <w:rFonts w:ascii="Times New Roman" w:hAnsi="Times New Roman"/>
        </w:rPr>
        <w:t xml:space="preserve"> </w:t>
      </w:r>
      <w:r w:rsidRPr="004621F5">
        <w:rPr>
          <w:rFonts w:ascii="Times New Roman" w:hAnsi="Times New Roman"/>
        </w:rPr>
        <w:t>to establish a process for the State Medicaid agency to seek advice on a regular, ongoing basis</w:t>
      </w:r>
      <w:r>
        <w:rPr>
          <w:rFonts w:ascii="Times New Roman" w:hAnsi="Times New Roman"/>
        </w:rPr>
        <w:t>. The State Medicaid agency should seek advice</w:t>
      </w:r>
      <w:r w:rsidRPr="004621F5">
        <w:rPr>
          <w:rFonts w:ascii="Times New Roman" w:hAnsi="Times New Roman"/>
        </w:rPr>
        <w:t xml:space="preserve"> from designees of Indian health programs, whether operated by the Indian Health Service (IHS), Tribes or Tribal organizations under the </w:t>
      </w:r>
      <w:r w:rsidRPr="00FE22E6">
        <w:rPr>
          <w:rFonts w:ascii="Times New Roman" w:hAnsi="Times New Roman"/>
          <w:i/>
        </w:rPr>
        <w:t>Indian Self-Determination and Education Assistance Act</w:t>
      </w:r>
      <w:r w:rsidRPr="004621F5">
        <w:rPr>
          <w:rFonts w:ascii="Times New Roman" w:hAnsi="Times New Roman"/>
        </w:rPr>
        <w:t xml:space="preserve"> (ISDEAA), or Urban Indian Organizations under the </w:t>
      </w:r>
    </w:p>
    <w:p w:rsidR="00C44499" w:rsidRPr="00CB73D8" w:rsidRDefault="00C44499" w:rsidP="00C44499">
      <w:pPr>
        <w:tabs>
          <w:tab w:val="left" w:pos="720"/>
          <w:tab w:val="left" w:pos="1800"/>
          <w:tab w:val="left" w:pos="2520"/>
          <w:tab w:val="left" w:pos="3240"/>
          <w:tab w:val="left" w:pos="3960"/>
        </w:tabs>
        <w:spacing w:line="240" w:lineRule="auto"/>
        <w:ind w:left="720"/>
        <w:rPr>
          <w:rFonts w:ascii="Times New Roman" w:hAnsi="Times New Roman"/>
          <w:b/>
          <w:sz w:val="21"/>
          <w:szCs w:val="21"/>
        </w:rPr>
      </w:pPr>
      <w:r>
        <w:rPr>
          <w:rFonts w:ascii="Times New Roman" w:hAnsi="Times New Roman"/>
        </w:rPr>
        <w:br w:type="page"/>
      </w:r>
      <w:proofErr w:type="gramStart"/>
      <w:r w:rsidRPr="00CB73D8">
        <w:rPr>
          <w:rFonts w:ascii="Times New Roman" w:hAnsi="Times New Roman"/>
          <w:sz w:val="21"/>
          <w:szCs w:val="21"/>
        </w:rPr>
        <w:t>09.05-1.</w:t>
      </w:r>
      <w:r w:rsidRPr="00CB73D8">
        <w:rPr>
          <w:rFonts w:ascii="Times New Roman" w:hAnsi="Times New Roman"/>
          <w:sz w:val="21"/>
          <w:szCs w:val="21"/>
        </w:rPr>
        <w:tab/>
      </w:r>
      <w:r w:rsidRPr="00CB73D8">
        <w:rPr>
          <w:rFonts w:ascii="Times New Roman" w:hAnsi="Times New Roman"/>
          <w:b/>
          <w:sz w:val="21"/>
          <w:szCs w:val="21"/>
        </w:rPr>
        <w:t xml:space="preserve">Consultation Process </w:t>
      </w:r>
      <w:r w:rsidR="00952085">
        <w:rPr>
          <w:rFonts w:ascii="Times New Roman" w:hAnsi="Times New Roman"/>
          <w:sz w:val="21"/>
          <w:szCs w:val="21"/>
        </w:rPr>
        <w:t>(cont.</w:t>
      </w:r>
      <w:r w:rsidRPr="00952085">
        <w:rPr>
          <w:rFonts w:ascii="Times New Roman" w:hAnsi="Times New Roman"/>
          <w:sz w:val="21"/>
          <w:szCs w:val="21"/>
        </w:rPr>
        <w:t>)</w:t>
      </w:r>
      <w:proofErr w:type="gramEnd"/>
    </w:p>
    <w:p w:rsidR="00C44499" w:rsidRPr="00CB73D8" w:rsidRDefault="00C44499" w:rsidP="00C44499">
      <w:pPr>
        <w:tabs>
          <w:tab w:val="left" w:pos="720"/>
          <w:tab w:val="left" w:pos="1800"/>
          <w:tab w:val="left" w:pos="2520"/>
          <w:tab w:val="left" w:pos="3240"/>
          <w:tab w:val="left" w:pos="3960"/>
        </w:tabs>
        <w:spacing w:line="240" w:lineRule="auto"/>
        <w:ind w:left="720"/>
        <w:rPr>
          <w:rFonts w:ascii="Times New Roman" w:hAnsi="Times New Roman"/>
          <w:sz w:val="21"/>
          <w:szCs w:val="21"/>
        </w:rPr>
      </w:pPr>
    </w:p>
    <w:p w:rsidR="009C66E6" w:rsidRPr="00CB73D8" w:rsidRDefault="00AD3A84" w:rsidP="009C13DD">
      <w:pPr>
        <w:tabs>
          <w:tab w:val="left" w:pos="720"/>
          <w:tab w:val="left" w:pos="1800"/>
          <w:tab w:val="left" w:pos="2520"/>
          <w:tab w:val="left" w:pos="3240"/>
          <w:tab w:val="left" w:pos="3960"/>
        </w:tabs>
        <w:spacing w:line="240" w:lineRule="auto"/>
        <w:ind w:left="1800"/>
        <w:rPr>
          <w:rFonts w:ascii="Times New Roman" w:hAnsi="Times New Roman"/>
          <w:sz w:val="21"/>
          <w:szCs w:val="21"/>
        </w:rPr>
      </w:pPr>
      <w:r w:rsidRPr="00FE22E6">
        <w:rPr>
          <w:rFonts w:ascii="Times New Roman" w:hAnsi="Times New Roman"/>
          <w:i/>
          <w:sz w:val="21"/>
          <w:szCs w:val="21"/>
        </w:rPr>
        <w:t>Indian Health Care Improvement Act</w:t>
      </w:r>
      <w:r w:rsidRPr="00CB73D8">
        <w:rPr>
          <w:rFonts w:ascii="Times New Roman" w:hAnsi="Times New Roman"/>
          <w:sz w:val="21"/>
          <w:szCs w:val="21"/>
        </w:rPr>
        <w:t xml:space="preserve"> (IHCIA).</w:t>
      </w:r>
      <w:r w:rsidR="00AB78B2" w:rsidRPr="00CB73D8">
        <w:rPr>
          <w:rFonts w:ascii="Times New Roman" w:hAnsi="Times New Roman"/>
          <w:sz w:val="21"/>
          <w:szCs w:val="21"/>
        </w:rPr>
        <w:t xml:space="preserve"> </w:t>
      </w:r>
      <w:r w:rsidRPr="00CB73D8">
        <w:rPr>
          <w:rFonts w:ascii="Times New Roman" w:hAnsi="Times New Roman"/>
          <w:sz w:val="21"/>
          <w:szCs w:val="21"/>
        </w:rPr>
        <w:t>The Department will provide 60 days prior notice to the Tribal government regarding any plan amendments, waiver requests, and proposals for demonstration projects that are likely to have a direct effect on Indian Tribes, Tribal Organizations or Urban Indian Organizations.</w:t>
      </w:r>
    </w:p>
    <w:p w:rsidR="00AD3A84" w:rsidRPr="00CB73D8" w:rsidRDefault="00AD3A84" w:rsidP="00CF0636">
      <w:pPr>
        <w:tabs>
          <w:tab w:val="left" w:pos="720"/>
          <w:tab w:val="left" w:pos="1800"/>
          <w:tab w:val="left" w:pos="2520"/>
          <w:tab w:val="left" w:pos="3240"/>
          <w:tab w:val="left" w:pos="3960"/>
        </w:tabs>
        <w:spacing w:line="240" w:lineRule="auto"/>
        <w:rPr>
          <w:rFonts w:ascii="Times New Roman" w:hAnsi="Times New Roman"/>
          <w:sz w:val="21"/>
          <w:szCs w:val="21"/>
        </w:rPr>
      </w:pPr>
    </w:p>
    <w:p w:rsidR="00AD3A84" w:rsidRPr="00CB73D8" w:rsidRDefault="00AD3A84" w:rsidP="00CB73D8">
      <w:pPr>
        <w:tabs>
          <w:tab w:val="left" w:pos="720"/>
          <w:tab w:val="left" w:pos="1800"/>
          <w:tab w:val="left" w:pos="2520"/>
          <w:tab w:val="left" w:pos="3240"/>
          <w:tab w:val="left" w:pos="3960"/>
        </w:tabs>
        <w:spacing w:line="240" w:lineRule="auto"/>
        <w:ind w:left="1800" w:right="-210"/>
        <w:rPr>
          <w:rFonts w:ascii="Times New Roman" w:hAnsi="Times New Roman"/>
          <w:sz w:val="21"/>
          <w:szCs w:val="21"/>
        </w:rPr>
      </w:pPr>
      <w:r w:rsidRPr="00CB73D8">
        <w:rPr>
          <w:rFonts w:ascii="Times New Roman" w:hAnsi="Times New Roman"/>
          <w:sz w:val="21"/>
          <w:szCs w:val="21"/>
        </w:rPr>
        <w:t>The Department has collaborated with the Tribes to establish the following two-tier consultation process between representatives of the Tribes and the Department. When there are general changes to policies that do not have a direct effect on Indian Health Services the first tier of consultation will be utilized. The first tier consists of the following:</w:t>
      </w:r>
    </w:p>
    <w:p w:rsidR="00AD3A84" w:rsidRPr="00CB73D8" w:rsidRDefault="00AD3A84" w:rsidP="000A457B">
      <w:pPr>
        <w:tabs>
          <w:tab w:val="left" w:pos="720"/>
          <w:tab w:val="left" w:pos="1800"/>
          <w:tab w:val="left" w:pos="2520"/>
          <w:tab w:val="left" w:pos="3240"/>
          <w:tab w:val="left" w:pos="3960"/>
        </w:tabs>
        <w:spacing w:line="240" w:lineRule="auto"/>
        <w:rPr>
          <w:rFonts w:ascii="Times New Roman" w:hAnsi="Times New Roman"/>
          <w:sz w:val="21"/>
          <w:szCs w:val="21"/>
        </w:rPr>
      </w:pPr>
    </w:p>
    <w:p w:rsidR="00AD3A84" w:rsidRPr="00CB73D8" w:rsidRDefault="00AD3A84" w:rsidP="000A457B">
      <w:pPr>
        <w:pStyle w:val="ListParagraph"/>
        <w:numPr>
          <w:ilvl w:val="0"/>
          <w:numId w:val="1"/>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Written notification via the Interested Parties List</w:t>
      </w:r>
    </w:p>
    <w:p w:rsidR="00AD3A84" w:rsidRPr="00CB73D8" w:rsidRDefault="00AD3A84" w:rsidP="00FA3C7A">
      <w:pPr>
        <w:pStyle w:val="ListParagraph"/>
        <w:numPr>
          <w:ilvl w:val="0"/>
          <w:numId w:val="1"/>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Listserv updates</w:t>
      </w:r>
    </w:p>
    <w:p w:rsidR="00AD3A84" w:rsidRPr="00CB73D8" w:rsidRDefault="00AD3A84" w:rsidP="000A457B">
      <w:pPr>
        <w:pStyle w:val="ListParagraph"/>
        <w:numPr>
          <w:ilvl w:val="0"/>
          <w:numId w:val="1"/>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Any other correspondence that pertains to general changes</w:t>
      </w:r>
    </w:p>
    <w:p w:rsidR="00AD3A84" w:rsidRPr="00CB73D8" w:rsidRDefault="00AD3A84" w:rsidP="000A457B">
      <w:pPr>
        <w:tabs>
          <w:tab w:val="left" w:pos="720"/>
          <w:tab w:val="left" w:pos="1800"/>
          <w:tab w:val="left" w:pos="2520"/>
          <w:tab w:val="left" w:pos="3240"/>
          <w:tab w:val="left" w:pos="3960"/>
        </w:tabs>
        <w:spacing w:line="240" w:lineRule="auto"/>
        <w:ind w:left="2160"/>
        <w:rPr>
          <w:rFonts w:ascii="Times New Roman" w:hAnsi="Times New Roman"/>
          <w:sz w:val="21"/>
          <w:szCs w:val="21"/>
        </w:rPr>
      </w:pPr>
    </w:p>
    <w:p w:rsidR="00AD3A84" w:rsidRPr="00CB73D8" w:rsidRDefault="00AD3A84" w:rsidP="000A457B">
      <w:pPr>
        <w:tabs>
          <w:tab w:val="left" w:pos="720"/>
          <w:tab w:val="left" w:pos="1800"/>
          <w:tab w:val="left" w:pos="2520"/>
          <w:tab w:val="left" w:pos="3240"/>
          <w:tab w:val="left" w:pos="3960"/>
        </w:tabs>
        <w:spacing w:line="240" w:lineRule="auto"/>
        <w:ind w:left="1800"/>
        <w:rPr>
          <w:rFonts w:ascii="Times New Roman" w:hAnsi="Times New Roman"/>
          <w:sz w:val="21"/>
          <w:szCs w:val="21"/>
        </w:rPr>
      </w:pPr>
      <w:r w:rsidRPr="00CB73D8">
        <w:rPr>
          <w:rFonts w:ascii="Times New Roman" w:hAnsi="Times New Roman"/>
          <w:sz w:val="21"/>
          <w:szCs w:val="21"/>
        </w:rPr>
        <w:t>When there is a direct effect to Indian Health Services the second tier of consultation will be utilized.</w:t>
      </w:r>
      <w:r w:rsidR="00AB78B2" w:rsidRPr="00CB73D8">
        <w:rPr>
          <w:rFonts w:ascii="Times New Roman" w:hAnsi="Times New Roman"/>
          <w:sz w:val="21"/>
          <w:szCs w:val="21"/>
        </w:rPr>
        <w:t xml:space="preserve"> </w:t>
      </w:r>
      <w:r w:rsidRPr="00CB73D8">
        <w:rPr>
          <w:rFonts w:ascii="Times New Roman" w:hAnsi="Times New Roman"/>
          <w:sz w:val="21"/>
          <w:szCs w:val="21"/>
        </w:rPr>
        <w:t>The second tier consultation consists of the following:</w:t>
      </w:r>
    </w:p>
    <w:p w:rsidR="00AD3A84" w:rsidRPr="00CB73D8" w:rsidRDefault="00AD3A84" w:rsidP="000A457B">
      <w:pPr>
        <w:tabs>
          <w:tab w:val="left" w:pos="720"/>
          <w:tab w:val="left" w:pos="1800"/>
          <w:tab w:val="left" w:pos="2520"/>
          <w:tab w:val="left" w:pos="3240"/>
          <w:tab w:val="left" w:pos="3960"/>
        </w:tabs>
        <w:spacing w:line="240" w:lineRule="auto"/>
        <w:ind w:left="720"/>
        <w:rPr>
          <w:rFonts w:ascii="Times New Roman" w:hAnsi="Times New Roman"/>
          <w:sz w:val="21"/>
          <w:szCs w:val="21"/>
        </w:rPr>
      </w:pPr>
    </w:p>
    <w:p w:rsidR="00AD3A84" w:rsidRPr="00CB73D8" w:rsidRDefault="00AD3A84" w:rsidP="000A457B">
      <w:pPr>
        <w:pStyle w:val="ListParagraph"/>
        <w:numPr>
          <w:ilvl w:val="0"/>
          <w:numId w:val="2"/>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Face-to-face meetings</w:t>
      </w:r>
    </w:p>
    <w:p w:rsidR="00AD3A84" w:rsidRPr="00CB73D8" w:rsidRDefault="00AD3A84" w:rsidP="000A457B">
      <w:pPr>
        <w:pStyle w:val="ListParagraph"/>
        <w:numPr>
          <w:ilvl w:val="0"/>
          <w:numId w:val="2"/>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Direct email communications</w:t>
      </w:r>
    </w:p>
    <w:p w:rsidR="00AD3A84" w:rsidRPr="00CB73D8" w:rsidRDefault="00AD3A84" w:rsidP="000A457B">
      <w:pPr>
        <w:pStyle w:val="ListParagraph"/>
        <w:numPr>
          <w:ilvl w:val="0"/>
          <w:numId w:val="1"/>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Written notification via the Interested Parties List</w:t>
      </w:r>
    </w:p>
    <w:p w:rsidR="00AD3A84" w:rsidRPr="00CB73D8" w:rsidRDefault="00AD3A84" w:rsidP="000A457B">
      <w:pPr>
        <w:pStyle w:val="ListParagraph"/>
        <w:numPr>
          <w:ilvl w:val="0"/>
          <w:numId w:val="1"/>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Listserv updates</w:t>
      </w:r>
    </w:p>
    <w:p w:rsidR="00AD3A84" w:rsidRPr="00CB73D8" w:rsidRDefault="00AD3A84" w:rsidP="000A457B">
      <w:pPr>
        <w:pStyle w:val="ListParagraph"/>
        <w:numPr>
          <w:ilvl w:val="0"/>
          <w:numId w:val="1"/>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Any other correspondence that pertains to general changes</w:t>
      </w:r>
    </w:p>
    <w:p w:rsidR="00AD3A84" w:rsidRPr="00CB73D8" w:rsidRDefault="00AD3A84" w:rsidP="005B48EA">
      <w:pPr>
        <w:pStyle w:val="ListParagraph"/>
        <w:numPr>
          <w:ilvl w:val="0"/>
          <w:numId w:val="2"/>
        </w:numPr>
        <w:tabs>
          <w:tab w:val="left" w:pos="720"/>
          <w:tab w:val="left" w:pos="1800"/>
          <w:tab w:val="left" w:pos="2520"/>
          <w:tab w:val="left" w:pos="3240"/>
          <w:tab w:val="left" w:pos="3960"/>
        </w:tabs>
        <w:spacing w:line="240" w:lineRule="auto"/>
        <w:ind w:left="2160"/>
        <w:rPr>
          <w:rFonts w:ascii="Times New Roman" w:hAnsi="Times New Roman"/>
          <w:sz w:val="21"/>
          <w:szCs w:val="21"/>
        </w:rPr>
      </w:pPr>
      <w:r w:rsidRPr="00CB73D8">
        <w:rPr>
          <w:rFonts w:ascii="Times New Roman" w:hAnsi="Times New Roman"/>
          <w:sz w:val="21"/>
          <w:szCs w:val="21"/>
        </w:rPr>
        <w:t>Telephone communications</w:t>
      </w:r>
    </w:p>
    <w:p w:rsidR="00AD3A84" w:rsidRPr="00CB73D8" w:rsidRDefault="00AD3A84" w:rsidP="000A457B">
      <w:pPr>
        <w:pStyle w:val="ListParagraph"/>
        <w:tabs>
          <w:tab w:val="left" w:pos="720"/>
          <w:tab w:val="left" w:pos="1800"/>
          <w:tab w:val="left" w:pos="2520"/>
          <w:tab w:val="left" w:pos="3240"/>
          <w:tab w:val="left" w:pos="3960"/>
        </w:tabs>
        <w:spacing w:line="240" w:lineRule="auto"/>
        <w:ind w:left="2160"/>
        <w:rPr>
          <w:rFonts w:ascii="Times New Roman" w:hAnsi="Times New Roman"/>
          <w:sz w:val="21"/>
          <w:szCs w:val="21"/>
        </w:rPr>
      </w:pPr>
    </w:p>
    <w:p w:rsidR="00AD3A84" w:rsidRPr="00CB73D8" w:rsidRDefault="00AD3A84" w:rsidP="000A457B">
      <w:pPr>
        <w:tabs>
          <w:tab w:val="left" w:pos="720"/>
          <w:tab w:val="left" w:pos="1800"/>
          <w:tab w:val="left" w:pos="2520"/>
          <w:tab w:val="left" w:pos="3240"/>
          <w:tab w:val="left" w:pos="3960"/>
        </w:tabs>
        <w:spacing w:line="240" w:lineRule="auto"/>
        <w:rPr>
          <w:rFonts w:ascii="Times New Roman" w:hAnsi="Times New Roman"/>
          <w:b/>
          <w:sz w:val="21"/>
          <w:szCs w:val="21"/>
        </w:rPr>
      </w:pPr>
      <w:r w:rsidRPr="00CB73D8">
        <w:rPr>
          <w:rFonts w:ascii="Times New Roman" w:hAnsi="Times New Roman"/>
          <w:sz w:val="21"/>
          <w:szCs w:val="21"/>
        </w:rPr>
        <w:t>09.06</w:t>
      </w:r>
      <w:r w:rsidRPr="00CB73D8">
        <w:rPr>
          <w:rFonts w:ascii="Times New Roman" w:hAnsi="Times New Roman"/>
          <w:sz w:val="21"/>
          <w:szCs w:val="21"/>
        </w:rPr>
        <w:tab/>
      </w:r>
      <w:r w:rsidRPr="00CB73D8">
        <w:rPr>
          <w:rFonts w:ascii="Times New Roman" w:hAnsi="Times New Roman"/>
          <w:b/>
          <w:sz w:val="21"/>
          <w:szCs w:val="21"/>
        </w:rPr>
        <w:t>BILLING INSTRUCTIONS</w:t>
      </w:r>
    </w:p>
    <w:p w:rsidR="00AD3A84" w:rsidRPr="00CB73D8" w:rsidRDefault="00AD3A84" w:rsidP="000A457B">
      <w:pPr>
        <w:tabs>
          <w:tab w:val="left" w:pos="720"/>
          <w:tab w:val="left" w:pos="1800"/>
          <w:tab w:val="left" w:pos="2520"/>
          <w:tab w:val="left" w:pos="3240"/>
          <w:tab w:val="left" w:pos="3960"/>
        </w:tabs>
        <w:spacing w:line="240" w:lineRule="auto"/>
        <w:rPr>
          <w:rFonts w:ascii="Times New Roman" w:hAnsi="Times New Roman"/>
          <w:b/>
          <w:sz w:val="21"/>
          <w:szCs w:val="21"/>
        </w:rPr>
      </w:pPr>
    </w:p>
    <w:p w:rsidR="00AD3A84" w:rsidRPr="00CB73D8" w:rsidRDefault="00AD3A84" w:rsidP="000A457B">
      <w:pPr>
        <w:tabs>
          <w:tab w:val="left" w:pos="720"/>
          <w:tab w:val="left" w:pos="1800"/>
          <w:tab w:val="left" w:pos="2520"/>
          <w:tab w:val="left" w:pos="3240"/>
          <w:tab w:val="left" w:pos="3960"/>
        </w:tabs>
        <w:spacing w:line="240" w:lineRule="auto"/>
        <w:rPr>
          <w:rFonts w:ascii="Times New Roman" w:hAnsi="Times New Roman"/>
          <w:sz w:val="21"/>
          <w:szCs w:val="21"/>
        </w:rPr>
      </w:pPr>
      <w:r w:rsidRPr="00CB73D8">
        <w:rPr>
          <w:rFonts w:ascii="Times New Roman" w:hAnsi="Times New Roman"/>
          <w:b/>
          <w:sz w:val="21"/>
          <w:szCs w:val="21"/>
        </w:rPr>
        <w:tab/>
      </w:r>
      <w:r w:rsidRPr="00CB73D8">
        <w:rPr>
          <w:rFonts w:ascii="Times New Roman" w:hAnsi="Times New Roman"/>
          <w:sz w:val="21"/>
          <w:szCs w:val="21"/>
        </w:rPr>
        <w:t>09.06-1.</w:t>
      </w:r>
      <w:r w:rsidRPr="00CB73D8">
        <w:rPr>
          <w:rFonts w:ascii="Times New Roman" w:hAnsi="Times New Roman"/>
          <w:sz w:val="21"/>
          <w:szCs w:val="21"/>
        </w:rPr>
        <w:tab/>
      </w:r>
      <w:r w:rsidRPr="00CB73D8">
        <w:rPr>
          <w:rFonts w:ascii="Times New Roman" w:hAnsi="Times New Roman"/>
          <w:b/>
          <w:sz w:val="21"/>
          <w:szCs w:val="21"/>
        </w:rPr>
        <w:t>Early and Periodic Screening, Diagnosis and Treatment Services (EPSDT)</w:t>
      </w:r>
    </w:p>
    <w:p w:rsidR="00AD3A84" w:rsidRPr="00CB73D8" w:rsidRDefault="00AD3A84" w:rsidP="000A457B">
      <w:pPr>
        <w:tabs>
          <w:tab w:val="left" w:pos="720"/>
          <w:tab w:val="left" w:pos="1800"/>
          <w:tab w:val="left" w:pos="2520"/>
          <w:tab w:val="left" w:pos="3240"/>
          <w:tab w:val="left" w:pos="3960"/>
        </w:tabs>
        <w:spacing w:line="240" w:lineRule="auto"/>
        <w:rPr>
          <w:rFonts w:ascii="Times New Roman" w:hAnsi="Times New Roman"/>
          <w:sz w:val="21"/>
          <w:szCs w:val="21"/>
          <w:u w:val="single"/>
        </w:rPr>
      </w:pPr>
    </w:p>
    <w:p w:rsidR="009C66E6" w:rsidRPr="00CB73D8" w:rsidRDefault="00AD3A84" w:rsidP="00E66BD2">
      <w:pPr>
        <w:tabs>
          <w:tab w:val="left" w:pos="720"/>
          <w:tab w:val="left" w:pos="1800"/>
          <w:tab w:val="left" w:pos="2520"/>
          <w:tab w:val="left" w:pos="3240"/>
          <w:tab w:val="left" w:pos="3960"/>
        </w:tabs>
        <w:spacing w:line="240" w:lineRule="auto"/>
        <w:ind w:left="1800"/>
        <w:rPr>
          <w:rFonts w:ascii="Times New Roman" w:hAnsi="Times New Roman"/>
          <w:sz w:val="21"/>
          <w:szCs w:val="21"/>
        </w:rPr>
      </w:pPr>
      <w:r w:rsidRPr="00CB73D8">
        <w:rPr>
          <w:rFonts w:ascii="Times New Roman" w:hAnsi="Times New Roman"/>
          <w:sz w:val="21"/>
          <w:szCs w:val="21"/>
        </w:rPr>
        <w:t xml:space="preserve">An Indian Health Center must bill using designated codes when providing Early and Periodic Screening, Diagnosis and Treatment (EPSDT) services as described in Section 94 of the </w:t>
      </w:r>
      <w:r w:rsidRPr="00DB5CEB">
        <w:rPr>
          <w:rFonts w:ascii="Times New Roman" w:hAnsi="Times New Roman"/>
          <w:i/>
          <w:sz w:val="21"/>
          <w:szCs w:val="21"/>
        </w:rPr>
        <w:t>MaineCare Benefits Manual</w:t>
      </w:r>
      <w:r w:rsidRPr="00CB73D8">
        <w:rPr>
          <w:rFonts w:ascii="Times New Roman" w:hAnsi="Times New Roman"/>
          <w:sz w:val="21"/>
          <w:szCs w:val="21"/>
        </w:rPr>
        <w:t>. EPSDT codes for use by Indian</w:t>
      </w:r>
    </w:p>
    <w:p w:rsidR="00AD3A84" w:rsidRPr="00CB73D8" w:rsidRDefault="00AD3A84" w:rsidP="000A457B">
      <w:pPr>
        <w:tabs>
          <w:tab w:val="left" w:pos="720"/>
          <w:tab w:val="left" w:pos="1800"/>
          <w:tab w:val="left" w:pos="2520"/>
          <w:tab w:val="left" w:pos="3240"/>
          <w:tab w:val="left" w:pos="3960"/>
        </w:tabs>
        <w:spacing w:line="240" w:lineRule="auto"/>
        <w:ind w:left="1800"/>
        <w:rPr>
          <w:rFonts w:ascii="Times New Roman" w:hAnsi="Times New Roman"/>
          <w:sz w:val="21"/>
          <w:szCs w:val="21"/>
        </w:rPr>
      </w:pPr>
      <w:r w:rsidRPr="00CB73D8">
        <w:rPr>
          <w:rFonts w:ascii="Times New Roman" w:hAnsi="Times New Roman"/>
          <w:sz w:val="21"/>
          <w:szCs w:val="21"/>
        </w:rPr>
        <w:t xml:space="preserve">Health Center can be found at </w:t>
      </w:r>
      <w:hyperlink r:id="rId11" w:history="1">
        <w:r w:rsidRPr="00CB73D8">
          <w:rPr>
            <w:rStyle w:val="Hyperlink"/>
            <w:rFonts w:ascii="Times New Roman" w:hAnsi="Times New Roman"/>
            <w:sz w:val="21"/>
            <w:szCs w:val="21"/>
          </w:rPr>
          <w:t>http://brightfutures.aap.org/pdfs/Coding%2</w:t>
        </w:r>
        <w:r w:rsidRPr="00CB73D8">
          <w:rPr>
            <w:rStyle w:val="Hyperlink"/>
            <w:rFonts w:ascii="Times New Roman" w:hAnsi="Times New Roman"/>
            <w:sz w:val="21"/>
            <w:szCs w:val="21"/>
          </w:rPr>
          <w:t>0</w:t>
        </w:r>
        <w:r w:rsidRPr="00CB73D8">
          <w:rPr>
            <w:rStyle w:val="Hyperlink"/>
            <w:rFonts w:ascii="Times New Roman" w:hAnsi="Times New Roman"/>
            <w:sz w:val="21"/>
            <w:szCs w:val="21"/>
          </w:rPr>
          <w:t>for%20preventive%20care_1pdf.pdf</w:t>
        </w:r>
      </w:hyperlink>
      <w:r w:rsidRPr="00CB73D8">
        <w:rPr>
          <w:rFonts w:ascii="Times New Roman" w:hAnsi="Times New Roman"/>
          <w:sz w:val="21"/>
          <w:szCs w:val="21"/>
        </w:rPr>
        <w:t xml:space="preserve"> .</w:t>
      </w:r>
    </w:p>
    <w:p w:rsidR="00AD3A84" w:rsidRPr="00CB73D8" w:rsidRDefault="00AD3A84" w:rsidP="000A457B">
      <w:pPr>
        <w:tabs>
          <w:tab w:val="left" w:pos="720"/>
          <w:tab w:val="left" w:pos="1800"/>
          <w:tab w:val="left" w:pos="2520"/>
          <w:tab w:val="left" w:pos="3240"/>
          <w:tab w:val="left" w:pos="3960"/>
        </w:tabs>
        <w:spacing w:line="240" w:lineRule="auto"/>
        <w:ind w:firstLine="720"/>
        <w:rPr>
          <w:rFonts w:ascii="Times New Roman" w:hAnsi="Times New Roman"/>
          <w:sz w:val="21"/>
          <w:szCs w:val="21"/>
        </w:rPr>
      </w:pPr>
    </w:p>
    <w:p w:rsidR="00CB73D8" w:rsidRPr="00CB73D8" w:rsidRDefault="00AD3A84" w:rsidP="00CB73D8">
      <w:pPr>
        <w:tabs>
          <w:tab w:val="left" w:pos="720"/>
          <w:tab w:val="left" w:pos="1800"/>
          <w:tab w:val="left" w:pos="2520"/>
          <w:tab w:val="left" w:pos="3240"/>
          <w:tab w:val="left" w:pos="3960"/>
        </w:tabs>
        <w:spacing w:line="240" w:lineRule="auto"/>
        <w:ind w:left="1800"/>
        <w:rPr>
          <w:rFonts w:ascii="Times New Roman" w:hAnsi="Times New Roman"/>
          <w:sz w:val="21"/>
          <w:szCs w:val="21"/>
        </w:rPr>
      </w:pPr>
      <w:r w:rsidRPr="00CB73D8">
        <w:rPr>
          <w:rFonts w:ascii="Times New Roman" w:hAnsi="Times New Roman"/>
          <w:sz w:val="21"/>
          <w:szCs w:val="21"/>
        </w:rPr>
        <w:t xml:space="preserve">The Indian Health Center must be enrolled as a provider under Section 94 of the </w:t>
      </w:r>
      <w:r w:rsidRPr="00DB5CEB">
        <w:rPr>
          <w:rFonts w:ascii="Times New Roman" w:hAnsi="Times New Roman"/>
          <w:i/>
          <w:sz w:val="21"/>
          <w:szCs w:val="21"/>
        </w:rPr>
        <w:t>MaineCare Benefits Manual</w:t>
      </w:r>
      <w:r w:rsidRPr="00CB73D8">
        <w:rPr>
          <w:rFonts w:ascii="Times New Roman" w:hAnsi="Times New Roman"/>
          <w:sz w:val="21"/>
          <w:szCs w:val="21"/>
        </w:rPr>
        <w:t xml:space="preserve"> and must follow all requirements outlined in that Chapter (including submission of the Bright Futures form) to bill under these codes. If the Indian Health Center provides EPSDT services and other medical services to the same individual as part of the same visit, the Center must bill only the EPSDT code. When immunizations are provided, the appropriate immunization and administration codes shall be noted on the CMS-1500 billing form, but no additional reimbursement shall be available. Diabetes education and asthma self-management shall also be billed using distinct codes found at</w:t>
      </w:r>
      <w:r w:rsidR="00CB73D8">
        <w:rPr>
          <w:rFonts w:ascii="Times New Roman" w:hAnsi="Times New Roman"/>
          <w:sz w:val="21"/>
          <w:szCs w:val="21"/>
        </w:rPr>
        <w:t xml:space="preserve"> </w:t>
      </w:r>
      <w:hyperlink r:id="rId12" w:history="1">
        <w:r w:rsidR="00CB73D8" w:rsidRPr="00CB73D8">
          <w:rPr>
            <w:rStyle w:val="Hyperlink"/>
            <w:rFonts w:ascii="Times New Roman" w:hAnsi="Times New Roman"/>
            <w:sz w:val="21"/>
            <w:szCs w:val="21"/>
          </w:rPr>
          <w:t>http://maa.dshs.wa.gov/dow</w:t>
        </w:r>
        <w:r w:rsidR="00CB73D8" w:rsidRPr="00CB73D8">
          <w:rPr>
            <w:rStyle w:val="Hyperlink"/>
            <w:rFonts w:ascii="Times New Roman" w:hAnsi="Times New Roman"/>
            <w:sz w:val="21"/>
            <w:szCs w:val="21"/>
          </w:rPr>
          <w:t>n</w:t>
        </w:r>
        <w:r w:rsidR="00CB73D8" w:rsidRPr="00CB73D8">
          <w:rPr>
            <w:rStyle w:val="Hyperlink"/>
            <w:rFonts w:ascii="Times New Roman" w:hAnsi="Times New Roman"/>
            <w:sz w:val="21"/>
            <w:szCs w:val="21"/>
          </w:rPr>
          <w:t>load/Memos/2002Memos/02-61maa%20Asthma-Diabetes.pdf</w:t>
        </w:r>
      </w:hyperlink>
      <w:r w:rsidR="00CB73D8" w:rsidRPr="00CB73D8">
        <w:rPr>
          <w:sz w:val="21"/>
          <w:szCs w:val="21"/>
        </w:rPr>
        <w:t xml:space="preserve"> .</w:t>
      </w:r>
    </w:p>
    <w:p w:rsidR="00CB73D8" w:rsidRPr="00CB73D8" w:rsidRDefault="00CB73D8" w:rsidP="00CB73D8">
      <w:pPr>
        <w:tabs>
          <w:tab w:val="left" w:pos="720"/>
          <w:tab w:val="left" w:pos="1800"/>
          <w:tab w:val="left" w:pos="2520"/>
          <w:tab w:val="left" w:pos="3240"/>
          <w:tab w:val="left" w:pos="3960"/>
        </w:tabs>
        <w:spacing w:line="240" w:lineRule="auto"/>
        <w:ind w:left="1800" w:right="230"/>
        <w:rPr>
          <w:rFonts w:ascii="Times New Roman" w:hAnsi="Times New Roman"/>
          <w:sz w:val="21"/>
          <w:szCs w:val="21"/>
        </w:rPr>
      </w:pPr>
    </w:p>
    <w:p w:rsidR="009C66E6" w:rsidRDefault="00CB73D8" w:rsidP="000A457B">
      <w:pPr>
        <w:tabs>
          <w:tab w:val="left" w:pos="720"/>
          <w:tab w:val="left" w:pos="1800"/>
          <w:tab w:val="left" w:pos="2520"/>
          <w:tab w:val="left" w:pos="3240"/>
          <w:tab w:val="left" w:pos="3960"/>
        </w:tabs>
        <w:spacing w:line="240" w:lineRule="auto"/>
        <w:ind w:left="1800"/>
        <w:rPr>
          <w:rFonts w:ascii="Times New Roman" w:hAnsi="Times New Roman"/>
        </w:rPr>
      </w:pPr>
      <w:r>
        <w:rPr>
          <w:rFonts w:ascii="Times New Roman" w:hAnsi="Times New Roman"/>
        </w:rPr>
        <w:br w:type="page"/>
      </w:r>
    </w:p>
    <w:p w:rsidR="00AD3A84" w:rsidRPr="00074FC6" w:rsidRDefault="00AD3A84" w:rsidP="00E66BD2">
      <w:pPr>
        <w:tabs>
          <w:tab w:val="left" w:pos="720"/>
          <w:tab w:val="left" w:pos="1800"/>
          <w:tab w:val="left" w:pos="2520"/>
          <w:tab w:val="left" w:pos="3240"/>
          <w:tab w:val="left" w:pos="3960"/>
        </w:tabs>
        <w:spacing w:line="240" w:lineRule="auto"/>
        <w:rPr>
          <w:rFonts w:ascii="Times New Roman" w:hAnsi="Times New Roman"/>
          <w:b/>
        </w:rPr>
      </w:pPr>
      <w:r w:rsidRPr="004621F5">
        <w:rPr>
          <w:rFonts w:ascii="Times New Roman" w:hAnsi="Times New Roman"/>
        </w:rPr>
        <w:t>09.06</w:t>
      </w:r>
      <w:r w:rsidRPr="004621F5">
        <w:rPr>
          <w:rFonts w:ascii="Times New Roman" w:hAnsi="Times New Roman"/>
        </w:rPr>
        <w:tab/>
      </w:r>
      <w:r w:rsidRPr="004621F5">
        <w:rPr>
          <w:rFonts w:ascii="Times New Roman" w:hAnsi="Times New Roman"/>
          <w:b/>
        </w:rPr>
        <w:t xml:space="preserve">BILLING INSTRUCTIONS </w:t>
      </w:r>
      <w:r w:rsidR="00952085">
        <w:rPr>
          <w:rFonts w:ascii="Times New Roman" w:hAnsi="Times New Roman"/>
        </w:rPr>
        <w:t>(cont.</w:t>
      </w:r>
      <w:r w:rsidRPr="00952085">
        <w:rPr>
          <w:rFonts w:ascii="Times New Roman" w:hAnsi="Times New Roman"/>
        </w:rPr>
        <w:t>)</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b/>
        </w:rPr>
      </w:pPr>
    </w:p>
    <w:p w:rsidR="00AD3A84" w:rsidRPr="009C13DD" w:rsidRDefault="00AD3A84" w:rsidP="000A457B">
      <w:pPr>
        <w:tabs>
          <w:tab w:val="left" w:pos="720"/>
          <w:tab w:val="left" w:pos="1800"/>
          <w:tab w:val="left" w:pos="2520"/>
          <w:tab w:val="left" w:pos="3240"/>
          <w:tab w:val="left" w:pos="3960"/>
        </w:tabs>
        <w:spacing w:line="240" w:lineRule="auto"/>
        <w:ind w:left="720"/>
        <w:rPr>
          <w:rFonts w:ascii="Times New Roman" w:hAnsi="Times New Roman"/>
        </w:rPr>
      </w:pPr>
      <w:r w:rsidRPr="009C13DD">
        <w:rPr>
          <w:rFonts w:ascii="Times New Roman" w:hAnsi="Times New Roman"/>
        </w:rPr>
        <w:t>09.06-2.</w:t>
      </w:r>
      <w:r w:rsidRPr="009C13DD">
        <w:rPr>
          <w:rFonts w:ascii="Times New Roman" w:hAnsi="Times New Roman"/>
        </w:rPr>
        <w:tab/>
      </w:r>
      <w:r w:rsidRPr="0090341B">
        <w:rPr>
          <w:rFonts w:ascii="Times New Roman" w:hAnsi="Times New Roman"/>
          <w:b/>
        </w:rPr>
        <w:t>Same Day Visits</w:t>
      </w:r>
    </w:p>
    <w:p w:rsidR="00AD3A84" w:rsidRPr="000A457B" w:rsidRDefault="00AD3A84" w:rsidP="000A457B">
      <w:pPr>
        <w:tabs>
          <w:tab w:val="left" w:pos="720"/>
          <w:tab w:val="left" w:pos="1800"/>
          <w:tab w:val="left" w:pos="2520"/>
          <w:tab w:val="left" w:pos="3240"/>
          <w:tab w:val="left" w:pos="3960"/>
        </w:tabs>
        <w:spacing w:line="240" w:lineRule="auto"/>
        <w:rPr>
          <w:rFonts w:ascii="Times New Roman" w:hAnsi="Times New Roman"/>
          <w:sz w:val="18"/>
          <w:szCs w:val="18"/>
        </w:rPr>
      </w:pPr>
    </w:p>
    <w:p w:rsidR="009C66E6"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A second, same day visit may be billed if it is medically necessary and could not have been anticipated by the Center’s professional staff as documented in the members’</w:t>
      </w:r>
      <w:r>
        <w:rPr>
          <w:rFonts w:ascii="Times New Roman" w:hAnsi="Times New Roman"/>
        </w:rPr>
        <w:t xml:space="preserve"> </w:t>
      </w:r>
      <w:r w:rsidRPr="004621F5">
        <w:rPr>
          <w:rFonts w:ascii="Times New Roman" w:hAnsi="Times New Roman"/>
        </w:rPr>
        <w:t>record</w:t>
      </w:r>
      <w:r>
        <w:rPr>
          <w:rFonts w:ascii="Times New Roman" w:hAnsi="Times New Roman"/>
        </w:rPr>
        <w:t xml:space="preserve"> or when the first encounter is a medical visit and a second visit is a </w:t>
      </w:r>
      <w:r w:rsidR="009C66E6">
        <w:rPr>
          <w:rFonts w:ascii="Times New Roman" w:hAnsi="Times New Roman"/>
        </w:rPr>
        <w:t>m</w:t>
      </w:r>
      <w:r>
        <w:rPr>
          <w:rFonts w:ascii="Times New Roman" w:hAnsi="Times New Roman"/>
        </w:rPr>
        <w:t xml:space="preserve">ental health visit. </w:t>
      </w:r>
      <w:r w:rsidRPr="004621F5">
        <w:rPr>
          <w:rFonts w:ascii="Times New Roman" w:hAnsi="Times New Roman"/>
        </w:rPr>
        <w:t>Billing codes for additional, same day visits must incorporate the appropriate code and/or modifier.</w:t>
      </w:r>
    </w:p>
    <w:p w:rsidR="00AD3A84" w:rsidRPr="000A457B" w:rsidRDefault="00AD3A84" w:rsidP="000A457B">
      <w:pPr>
        <w:tabs>
          <w:tab w:val="left" w:pos="720"/>
          <w:tab w:val="left" w:pos="1800"/>
          <w:tab w:val="left" w:pos="2520"/>
          <w:tab w:val="left" w:pos="3240"/>
          <w:tab w:val="left" w:pos="3960"/>
        </w:tabs>
        <w:spacing w:line="240" w:lineRule="auto"/>
        <w:rPr>
          <w:rFonts w:ascii="Times New Roman" w:hAnsi="Times New Roman"/>
          <w:sz w:val="18"/>
          <w:szCs w:val="18"/>
        </w:rPr>
      </w:pPr>
    </w:p>
    <w:p w:rsidR="00AD3A84" w:rsidRPr="009C13DD" w:rsidRDefault="00AD3A84" w:rsidP="000A457B">
      <w:pPr>
        <w:tabs>
          <w:tab w:val="left" w:pos="720"/>
          <w:tab w:val="left" w:pos="1800"/>
          <w:tab w:val="left" w:pos="2520"/>
          <w:tab w:val="left" w:pos="3240"/>
          <w:tab w:val="left" w:pos="3960"/>
        </w:tabs>
        <w:spacing w:line="240" w:lineRule="auto"/>
        <w:ind w:firstLine="720"/>
        <w:rPr>
          <w:rFonts w:ascii="Times New Roman" w:hAnsi="Times New Roman"/>
        </w:rPr>
      </w:pPr>
      <w:r w:rsidRPr="009C13DD">
        <w:rPr>
          <w:rFonts w:ascii="Times New Roman" w:hAnsi="Times New Roman"/>
        </w:rPr>
        <w:t>09.06-3.</w:t>
      </w:r>
      <w:r w:rsidR="009C66E6">
        <w:rPr>
          <w:rFonts w:ascii="Times New Roman" w:hAnsi="Times New Roman"/>
        </w:rPr>
        <w:tab/>
      </w:r>
      <w:r w:rsidRPr="0090341B">
        <w:rPr>
          <w:rFonts w:ascii="Times New Roman" w:hAnsi="Times New Roman"/>
          <w:b/>
        </w:rPr>
        <w:t>Billing for Non-Tribal Members</w:t>
      </w:r>
    </w:p>
    <w:p w:rsidR="00AD3A84" w:rsidRPr="000A457B" w:rsidRDefault="00AD3A84" w:rsidP="000A457B">
      <w:pPr>
        <w:tabs>
          <w:tab w:val="left" w:pos="720"/>
          <w:tab w:val="left" w:pos="1800"/>
          <w:tab w:val="left" w:pos="2520"/>
          <w:tab w:val="left" w:pos="3240"/>
          <w:tab w:val="left" w:pos="3960"/>
        </w:tabs>
        <w:spacing w:line="240" w:lineRule="auto"/>
        <w:rPr>
          <w:rFonts w:ascii="Times New Roman" w:hAnsi="Times New Roman"/>
          <w:sz w:val="18"/>
          <w:szCs w:val="18"/>
        </w:rPr>
      </w:pPr>
    </w:p>
    <w:p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In order to ensure appropriate federal financial participation, non-tribal members must be identified on the CMS 1500 claim form.</w:t>
      </w:r>
    </w:p>
    <w:p w:rsidR="00AD3A84" w:rsidRPr="000A457B" w:rsidRDefault="00AD3A84" w:rsidP="000A457B">
      <w:pPr>
        <w:tabs>
          <w:tab w:val="left" w:pos="720"/>
          <w:tab w:val="left" w:pos="1800"/>
          <w:tab w:val="left" w:pos="2520"/>
          <w:tab w:val="left" w:pos="3240"/>
          <w:tab w:val="left" w:pos="3960"/>
        </w:tabs>
        <w:spacing w:line="240" w:lineRule="auto"/>
        <w:rPr>
          <w:rFonts w:ascii="Times New Roman" w:hAnsi="Times New Roman"/>
          <w:sz w:val="18"/>
          <w:szCs w:val="18"/>
        </w:rPr>
      </w:pPr>
    </w:p>
    <w:p w:rsidR="00AD3A84" w:rsidRPr="009C13DD" w:rsidRDefault="00AD3A84" w:rsidP="000A457B">
      <w:pPr>
        <w:tabs>
          <w:tab w:val="left" w:pos="720"/>
          <w:tab w:val="left" w:pos="1800"/>
          <w:tab w:val="left" w:pos="2520"/>
          <w:tab w:val="left" w:pos="3240"/>
          <w:tab w:val="left" w:pos="3960"/>
        </w:tabs>
        <w:spacing w:line="240" w:lineRule="auto"/>
        <w:rPr>
          <w:rFonts w:ascii="Times New Roman" w:hAnsi="Times New Roman"/>
        </w:rPr>
      </w:pPr>
      <w:r w:rsidRPr="004621F5">
        <w:rPr>
          <w:rFonts w:ascii="Times New Roman" w:hAnsi="Times New Roman"/>
        </w:rPr>
        <w:tab/>
      </w:r>
      <w:r w:rsidRPr="009C13DD">
        <w:rPr>
          <w:rFonts w:ascii="Times New Roman" w:hAnsi="Times New Roman"/>
        </w:rPr>
        <w:t>09.06-4.</w:t>
      </w:r>
      <w:r w:rsidRPr="009C13DD">
        <w:rPr>
          <w:rFonts w:ascii="Times New Roman" w:hAnsi="Times New Roman"/>
        </w:rPr>
        <w:tab/>
      </w:r>
      <w:r w:rsidRPr="0090341B">
        <w:rPr>
          <w:rFonts w:ascii="Times New Roman" w:hAnsi="Times New Roman"/>
          <w:b/>
        </w:rPr>
        <w:t>Fee-for-service and reimbursement for Pharmacy and Ambulance Services</w:t>
      </w:r>
    </w:p>
    <w:p w:rsidR="00AD3A84" w:rsidRPr="000A457B" w:rsidRDefault="00AD3A84" w:rsidP="000A457B">
      <w:pPr>
        <w:tabs>
          <w:tab w:val="left" w:pos="720"/>
          <w:tab w:val="left" w:pos="1800"/>
          <w:tab w:val="left" w:pos="2520"/>
          <w:tab w:val="left" w:pos="3240"/>
          <w:tab w:val="left" w:pos="3960"/>
        </w:tabs>
        <w:spacing w:line="240" w:lineRule="auto"/>
        <w:rPr>
          <w:rFonts w:ascii="Times New Roman" w:hAnsi="Times New Roman"/>
          <w:sz w:val="18"/>
          <w:szCs w:val="18"/>
        </w:rPr>
      </w:pPr>
    </w:p>
    <w:p w:rsidR="00AD3A84" w:rsidRPr="004621F5" w:rsidRDefault="00AD3A84" w:rsidP="000A457B">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 xml:space="preserve">Indian Health Centers have the option of obtaining a separate National Provider Identification (NPI) number for the limited purpose of fee-for-service billing and reimbursement for pharmacy, ambulance or any other ambulatory services in the State’s Medicaid Plan, not covered under this Section. Such services must be provided in accordance with all applicable sections of the </w:t>
      </w:r>
      <w:r w:rsidRPr="00FE22E6">
        <w:rPr>
          <w:rFonts w:ascii="Times New Roman" w:hAnsi="Times New Roman"/>
          <w:i/>
        </w:rPr>
        <w:t>MaineCare Benefits Manual</w:t>
      </w:r>
      <w:r w:rsidRPr="004621F5">
        <w:rPr>
          <w:rFonts w:ascii="Times New Roman" w:hAnsi="Times New Roman"/>
        </w:rPr>
        <w:t xml:space="preserve"> and will be reimbursed in accordance with those sections.</w:t>
      </w:r>
    </w:p>
    <w:p w:rsidR="00AD3A84" w:rsidRDefault="00AD3A84" w:rsidP="008361CE">
      <w:pPr>
        <w:tabs>
          <w:tab w:val="left" w:pos="720"/>
          <w:tab w:val="left" w:pos="1800"/>
          <w:tab w:val="left" w:pos="2520"/>
          <w:tab w:val="left" w:pos="3240"/>
          <w:tab w:val="left" w:pos="3960"/>
        </w:tabs>
        <w:spacing w:line="240" w:lineRule="auto"/>
        <w:rPr>
          <w:rFonts w:ascii="Times New Roman" w:hAnsi="Times New Roman"/>
        </w:rPr>
      </w:pPr>
    </w:p>
    <w:p w:rsidR="00AD3A84" w:rsidRPr="0090341B" w:rsidRDefault="00AD3A84" w:rsidP="000A457B">
      <w:pPr>
        <w:tabs>
          <w:tab w:val="left" w:pos="720"/>
          <w:tab w:val="left" w:pos="1800"/>
          <w:tab w:val="left" w:pos="2520"/>
          <w:tab w:val="left" w:pos="3240"/>
          <w:tab w:val="left" w:pos="3960"/>
        </w:tabs>
        <w:spacing w:line="240" w:lineRule="auto"/>
        <w:ind w:left="720"/>
        <w:rPr>
          <w:rFonts w:ascii="Times New Roman" w:hAnsi="Times New Roman"/>
          <w:b/>
        </w:rPr>
      </w:pPr>
      <w:r w:rsidRPr="009C13DD">
        <w:rPr>
          <w:rFonts w:ascii="Times New Roman" w:hAnsi="Times New Roman"/>
        </w:rPr>
        <w:t>09.06-5.</w:t>
      </w:r>
      <w:r w:rsidR="009C66E6">
        <w:rPr>
          <w:rFonts w:ascii="Times New Roman" w:hAnsi="Times New Roman"/>
        </w:rPr>
        <w:tab/>
      </w:r>
      <w:r w:rsidRPr="0090341B">
        <w:rPr>
          <w:rFonts w:ascii="Times New Roman" w:hAnsi="Times New Roman"/>
          <w:b/>
        </w:rPr>
        <w:t>Enrollment as a Federally Qualified Health Center (FQHC)</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AD3A84" w:rsidRPr="004621F5" w:rsidRDefault="00AD3A84" w:rsidP="00E66BD2">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 xml:space="preserve">Indian Health Centers may choose to enroll as Federally Qualified Health Centers (FQHCs) </w:t>
      </w:r>
      <w:r>
        <w:rPr>
          <w:rFonts w:ascii="Times New Roman" w:hAnsi="Times New Roman"/>
        </w:rPr>
        <w:t xml:space="preserve">or </w:t>
      </w:r>
      <w:r w:rsidRPr="004621F5">
        <w:rPr>
          <w:rFonts w:ascii="Times New Roman" w:hAnsi="Times New Roman"/>
        </w:rPr>
        <w:t>Ambulatory Care Clinics</w:t>
      </w:r>
      <w:r>
        <w:rPr>
          <w:rFonts w:ascii="Times New Roman" w:hAnsi="Times New Roman"/>
        </w:rPr>
        <w:t>.</w:t>
      </w:r>
      <w:r w:rsidR="00AB78B2">
        <w:rPr>
          <w:rFonts w:ascii="Times New Roman" w:hAnsi="Times New Roman"/>
        </w:rPr>
        <w:t xml:space="preserve"> </w:t>
      </w:r>
      <w:r>
        <w:rPr>
          <w:rFonts w:ascii="Times New Roman" w:hAnsi="Times New Roman"/>
        </w:rPr>
        <w:t>F</w:t>
      </w:r>
      <w:r w:rsidRPr="004621F5">
        <w:rPr>
          <w:rFonts w:ascii="Times New Roman" w:hAnsi="Times New Roman"/>
        </w:rPr>
        <w:t>or</w:t>
      </w:r>
      <w:r w:rsidR="00AB78B2">
        <w:rPr>
          <w:rFonts w:ascii="Times New Roman" w:hAnsi="Times New Roman"/>
        </w:rPr>
        <w:t xml:space="preserve"> </w:t>
      </w:r>
      <w:r w:rsidRPr="004621F5">
        <w:rPr>
          <w:rFonts w:ascii="Times New Roman" w:hAnsi="Times New Roman"/>
        </w:rPr>
        <w:t xml:space="preserve">purposes of billing Medicaid, each center may choose only one designation. Centers may remain FQHCs </w:t>
      </w:r>
      <w:r>
        <w:rPr>
          <w:rFonts w:ascii="Times New Roman" w:hAnsi="Times New Roman"/>
        </w:rPr>
        <w:t xml:space="preserve">for </w:t>
      </w:r>
      <w:r w:rsidRPr="004621F5">
        <w:rPr>
          <w:rFonts w:ascii="Times New Roman" w:hAnsi="Times New Roman"/>
        </w:rPr>
        <w:t>the purpose</w:t>
      </w:r>
      <w:r>
        <w:rPr>
          <w:rFonts w:ascii="Times New Roman" w:hAnsi="Times New Roman"/>
        </w:rPr>
        <w:t>s</w:t>
      </w:r>
      <w:r w:rsidRPr="004621F5">
        <w:rPr>
          <w:rFonts w:ascii="Times New Roman" w:hAnsi="Times New Roman"/>
        </w:rPr>
        <w:t xml:space="preserve"> of billing Medicare, while enrolling as Ambulatory Care Clinics under Medicaid. If permitted by a ruling from federal authorities, Indian Health Centers may bill retroactively as Ambulatory Care Clinics as allowed under that ruling.</w:t>
      </w:r>
      <w:r w:rsidR="00AB78B2">
        <w:rPr>
          <w:rFonts w:ascii="Times New Roman" w:hAnsi="Times New Roman"/>
        </w:rPr>
        <w:t xml:space="preserve"> </w:t>
      </w:r>
      <w:r w:rsidRPr="004621F5">
        <w:rPr>
          <w:rFonts w:ascii="Times New Roman" w:hAnsi="Times New Roman"/>
        </w:rPr>
        <w:t xml:space="preserve">As a condition </w:t>
      </w:r>
      <w:r>
        <w:rPr>
          <w:rFonts w:ascii="Times New Roman" w:hAnsi="Times New Roman"/>
        </w:rPr>
        <w:t xml:space="preserve">of enrollment </w:t>
      </w:r>
      <w:r w:rsidRPr="004621F5">
        <w:rPr>
          <w:rFonts w:ascii="Times New Roman" w:hAnsi="Times New Roman"/>
        </w:rPr>
        <w:t>Indian Health Centers must provide a copy of their contract with the Indian Health Service</w:t>
      </w:r>
      <w:r>
        <w:rPr>
          <w:rFonts w:ascii="Times New Roman" w:hAnsi="Times New Roman"/>
        </w:rPr>
        <w:t>s</w:t>
      </w:r>
      <w:r w:rsidRPr="004621F5">
        <w:rPr>
          <w:rFonts w:ascii="Times New Roman" w:hAnsi="Times New Roman"/>
        </w:rPr>
        <w:t>.</w:t>
      </w:r>
    </w:p>
    <w:p w:rsidR="00AD3A84" w:rsidRPr="004621F5" w:rsidRDefault="00AD3A84" w:rsidP="000A457B">
      <w:pPr>
        <w:tabs>
          <w:tab w:val="left" w:pos="720"/>
          <w:tab w:val="left" w:pos="1800"/>
          <w:tab w:val="left" w:pos="2520"/>
          <w:tab w:val="left" w:pos="3240"/>
          <w:tab w:val="left" w:pos="3960"/>
        </w:tabs>
        <w:spacing w:line="240" w:lineRule="auto"/>
        <w:rPr>
          <w:rFonts w:ascii="Times New Roman" w:hAnsi="Times New Roman"/>
        </w:rPr>
      </w:pPr>
    </w:p>
    <w:p w:rsidR="00AD3A84" w:rsidRPr="00850D89" w:rsidRDefault="00AD3A84" w:rsidP="000A457B">
      <w:pPr>
        <w:tabs>
          <w:tab w:val="left" w:pos="720"/>
          <w:tab w:val="left" w:pos="1800"/>
          <w:tab w:val="left" w:pos="2520"/>
          <w:tab w:val="left" w:pos="3240"/>
          <w:tab w:val="left" w:pos="3960"/>
        </w:tabs>
        <w:spacing w:line="240" w:lineRule="auto"/>
        <w:ind w:left="720"/>
        <w:rPr>
          <w:rFonts w:ascii="Times New Roman" w:hAnsi="Times New Roman"/>
        </w:rPr>
      </w:pPr>
      <w:r w:rsidRPr="00850D89">
        <w:rPr>
          <w:rFonts w:ascii="Times New Roman" w:hAnsi="Times New Roman"/>
        </w:rPr>
        <w:t>09.06-6.</w:t>
      </w:r>
      <w:r w:rsidR="009C66E6">
        <w:rPr>
          <w:rFonts w:ascii="Times New Roman" w:hAnsi="Times New Roman"/>
        </w:rPr>
        <w:tab/>
      </w:r>
      <w:r w:rsidRPr="0090341B">
        <w:rPr>
          <w:rFonts w:ascii="Times New Roman" w:hAnsi="Times New Roman"/>
          <w:b/>
        </w:rPr>
        <w:t>Co-payment Exemptions</w:t>
      </w:r>
    </w:p>
    <w:p w:rsidR="00AD3A84" w:rsidRPr="004621F5" w:rsidRDefault="00AD3A84" w:rsidP="000A457B">
      <w:pPr>
        <w:tabs>
          <w:tab w:val="left" w:pos="720"/>
          <w:tab w:val="left" w:pos="1800"/>
          <w:tab w:val="left" w:pos="2520"/>
          <w:tab w:val="left" w:pos="3240"/>
          <w:tab w:val="left" w:pos="3960"/>
        </w:tabs>
        <w:spacing w:line="240" w:lineRule="auto"/>
        <w:ind w:left="720"/>
        <w:rPr>
          <w:rFonts w:ascii="Times New Roman" w:hAnsi="Times New Roman"/>
          <w:u w:val="single"/>
        </w:rPr>
      </w:pPr>
    </w:p>
    <w:p w:rsidR="009C66E6" w:rsidRDefault="00AD3A84" w:rsidP="00074FC6">
      <w:pPr>
        <w:tabs>
          <w:tab w:val="left" w:pos="720"/>
          <w:tab w:val="left" w:pos="1800"/>
          <w:tab w:val="left" w:pos="2520"/>
          <w:tab w:val="left" w:pos="3240"/>
          <w:tab w:val="left" w:pos="3960"/>
        </w:tabs>
        <w:spacing w:line="240" w:lineRule="auto"/>
        <w:ind w:left="1800"/>
        <w:rPr>
          <w:rFonts w:ascii="Times New Roman" w:hAnsi="Times New Roman"/>
        </w:rPr>
      </w:pPr>
      <w:r w:rsidRPr="004621F5">
        <w:rPr>
          <w:rFonts w:ascii="Times New Roman" w:hAnsi="Times New Roman"/>
        </w:rPr>
        <w:t xml:space="preserve">Section 5006(a) of the </w:t>
      </w:r>
      <w:r w:rsidRPr="00FE22E6">
        <w:rPr>
          <w:rFonts w:ascii="Times New Roman" w:hAnsi="Times New Roman"/>
          <w:i/>
        </w:rPr>
        <w:t>American Recovery and Reinvestment Act of 2009</w:t>
      </w:r>
      <w:r w:rsidRPr="004621F5">
        <w:rPr>
          <w:rFonts w:ascii="Times New Roman" w:hAnsi="Times New Roman"/>
        </w:rPr>
        <w:t xml:space="preserve"> (Recovery Act), Public Law 111-5 amends sections 1916 and 1916A of the </w:t>
      </w:r>
      <w:r w:rsidRPr="00FE22E6">
        <w:rPr>
          <w:rFonts w:ascii="Times New Roman" w:hAnsi="Times New Roman"/>
          <w:i/>
        </w:rPr>
        <w:t>Social Security Act</w:t>
      </w:r>
      <w:r w:rsidRPr="004621F5">
        <w:rPr>
          <w:rFonts w:ascii="Times New Roman" w:hAnsi="Times New Roman"/>
        </w:rPr>
        <w:t>, to preclude States from imposing Medicaid premiums or any other Medicaid cost sharing on Indian applicants and members served by Indian health providers and to assure that Indian health providers and providers of contract health services (CHS)</w:t>
      </w:r>
    </w:p>
    <w:p w:rsidR="0090341B" w:rsidRDefault="0090341B" w:rsidP="00074FC6">
      <w:pPr>
        <w:tabs>
          <w:tab w:val="left" w:pos="720"/>
          <w:tab w:val="left" w:pos="1800"/>
          <w:tab w:val="left" w:pos="2520"/>
          <w:tab w:val="left" w:pos="3240"/>
          <w:tab w:val="left" w:pos="3960"/>
        </w:tabs>
        <w:spacing w:line="240" w:lineRule="auto"/>
        <w:ind w:left="1800"/>
        <w:rPr>
          <w:rFonts w:ascii="Times New Roman" w:hAnsi="Times New Roman"/>
        </w:rPr>
      </w:pPr>
      <w:r>
        <w:rPr>
          <w:rFonts w:ascii="Times New Roman" w:hAnsi="Times New Roman"/>
        </w:rPr>
        <w:br w:type="page"/>
      </w:r>
    </w:p>
    <w:p w:rsidR="00AD3A84" w:rsidRDefault="00AD3A84" w:rsidP="00E66BD2">
      <w:pPr>
        <w:tabs>
          <w:tab w:val="left" w:pos="720"/>
          <w:tab w:val="left" w:pos="1800"/>
          <w:tab w:val="left" w:pos="2520"/>
          <w:tab w:val="left" w:pos="3240"/>
          <w:tab w:val="left" w:pos="3960"/>
        </w:tabs>
        <w:spacing w:line="240" w:lineRule="auto"/>
        <w:rPr>
          <w:rFonts w:ascii="Times New Roman" w:hAnsi="Times New Roman"/>
          <w:b/>
        </w:rPr>
      </w:pPr>
      <w:r w:rsidRPr="004621F5">
        <w:rPr>
          <w:rFonts w:ascii="Times New Roman" w:hAnsi="Times New Roman"/>
        </w:rPr>
        <w:t>09.06</w:t>
      </w:r>
      <w:r w:rsidRPr="004621F5">
        <w:rPr>
          <w:rFonts w:ascii="Times New Roman" w:hAnsi="Times New Roman"/>
        </w:rPr>
        <w:tab/>
      </w:r>
      <w:r w:rsidRPr="004621F5">
        <w:rPr>
          <w:rFonts w:ascii="Times New Roman" w:hAnsi="Times New Roman"/>
          <w:b/>
        </w:rPr>
        <w:t xml:space="preserve">BILLING INSTRUCTIONS </w:t>
      </w:r>
      <w:r w:rsidRPr="00952085">
        <w:rPr>
          <w:rFonts w:ascii="Times New Roman" w:hAnsi="Times New Roman"/>
        </w:rPr>
        <w:t>(cont</w:t>
      </w:r>
      <w:r w:rsidR="00952085">
        <w:rPr>
          <w:rFonts w:ascii="Times New Roman" w:hAnsi="Times New Roman"/>
        </w:rPr>
        <w:t>.</w:t>
      </w:r>
      <w:bookmarkStart w:id="0" w:name="_GoBack"/>
      <w:bookmarkEnd w:id="0"/>
      <w:r w:rsidRPr="004621F5">
        <w:rPr>
          <w:rFonts w:ascii="Times New Roman" w:hAnsi="Times New Roman"/>
          <w:b/>
        </w:rPr>
        <w:t>)</w:t>
      </w:r>
    </w:p>
    <w:p w:rsidR="00AD3A84" w:rsidRDefault="00AD3A84" w:rsidP="00074FC6">
      <w:pPr>
        <w:tabs>
          <w:tab w:val="left" w:pos="720"/>
          <w:tab w:val="left" w:pos="1800"/>
          <w:tab w:val="left" w:pos="2520"/>
          <w:tab w:val="left" w:pos="3240"/>
          <w:tab w:val="left" w:pos="3960"/>
        </w:tabs>
        <w:spacing w:line="240" w:lineRule="auto"/>
        <w:ind w:left="1800"/>
        <w:rPr>
          <w:rFonts w:ascii="Times New Roman" w:hAnsi="Times New Roman"/>
        </w:rPr>
      </w:pPr>
    </w:p>
    <w:p w:rsidR="009C66E6" w:rsidRDefault="00AD3A84" w:rsidP="00074FC6">
      <w:pPr>
        <w:tabs>
          <w:tab w:val="left" w:pos="720"/>
          <w:tab w:val="left" w:pos="1800"/>
          <w:tab w:val="left" w:pos="2520"/>
          <w:tab w:val="left" w:pos="3240"/>
          <w:tab w:val="left" w:pos="3960"/>
        </w:tabs>
        <w:spacing w:line="240" w:lineRule="auto"/>
        <w:ind w:left="1800"/>
        <w:rPr>
          <w:rFonts w:ascii="Times New Roman" w:hAnsi="Times New Roman"/>
        </w:rPr>
      </w:pPr>
      <w:proofErr w:type="gramStart"/>
      <w:r w:rsidRPr="004621F5">
        <w:rPr>
          <w:rFonts w:ascii="Times New Roman" w:hAnsi="Times New Roman"/>
        </w:rPr>
        <w:t>under</w:t>
      </w:r>
      <w:proofErr w:type="gramEnd"/>
      <w:r w:rsidRPr="004621F5">
        <w:rPr>
          <w:rFonts w:ascii="Times New Roman" w:hAnsi="Times New Roman"/>
        </w:rPr>
        <w:t xml:space="preserve"> a referral from an Indian health provider, will receive full payment.</w:t>
      </w:r>
      <w:r w:rsidR="00AB78B2">
        <w:rPr>
          <w:rFonts w:ascii="Times New Roman" w:hAnsi="Times New Roman"/>
        </w:rPr>
        <w:t xml:space="preserve"> </w:t>
      </w:r>
      <w:r w:rsidRPr="004621F5">
        <w:rPr>
          <w:rFonts w:ascii="Times New Roman" w:hAnsi="Times New Roman"/>
        </w:rPr>
        <w:t xml:space="preserve">A tribal member who is presently or has previously been eligible for </w:t>
      </w:r>
      <w:r>
        <w:rPr>
          <w:rFonts w:ascii="Times New Roman" w:hAnsi="Times New Roman"/>
        </w:rPr>
        <w:t xml:space="preserve">CHS or to receive services through an I/T/U </w:t>
      </w:r>
      <w:r w:rsidRPr="004621F5">
        <w:rPr>
          <w:rFonts w:ascii="Times New Roman" w:hAnsi="Times New Roman"/>
        </w:rPr>
        <w:t>will be exempt from co-payments (</w:t>
      </w:r>
      <w:r>
        <w:rPr>
          <w:rFonts w:ascii="Times New Roman" w:hAnsi="Times New Roman"/>
        </w:rPr>
        <w:t>onetime documentation is necessary to provide proof of present or previous I/T/U or CHS eligibility</w:t>
      </w:r>
      <w:r w:rsidRPr="004621F5">
        <w:rPr>
          <w:rFonts w:ascii="Times New Roman" w:hAnsi="Times New Roman"/>
        </w:rPr>
        <w:t>).</w:t>
      </w:r>
    </w:p>
    <w:p w:rsidR="00AD3A84" w:rsidRDefault="00AD3A84" w:rsidP="00286021">
      <w:pPr>
        <w:tabs>
          <w:tab w:val="left" w:pos="720"/>
          <w:tab w:val="left" w:pos="1800"/>
          <w:tab w:val="left" w:pos="2520"/>
          <w:tab w:val="left" w:pos="3240"/>
          <w:tab w:val="left" w:pos="3960"/>
        </w:tabs>
        <w:spacing w:line="240" w:lineRule="auto"/>
        <w:rPr>
          <w:rFonts w:ascii="Times New Roman" w:hAnsi="Times New Roman"/>
        </w:rPr>
      </w:pPr>
    </w:p>
    <w:p w:rsidR="00AD3A84" w:rsidRDefault="00AD3A84" w:rsidP="00286021">
      <w:pPr>
        <w:tabs>
          <w:tab w:val="left" w:pos="720"/>
          <w:tab w:val="left" w:pos="1800"/>
          <w:tab w:val="left" w:pos="2520"/>
          <w:tab w:val="left" w:pos="3240"/>
          <w:tab w:val="left" w:pos="3960"/>
        </w:tabs>
        <w:spacing w:line="240" w:lineRule="auto"/>
        <w:rPr>
          <w:rFonts w:ascii="Times New Roman" w:hAnsi="Times New Roman"/>
          <w:b/>
        </w:rPr>
      </w:pPr>
      <w:r>
        <w:rPr>
          <w:rFonts w:ascii="Times New Roman" w:hAnsi="Times New Roman"/>
        </w:rPr>
        <w:t>09.07</w:t>
      </w:r>
      <w:r>
        <w:rPr>
          <w:rFonts w:ascii="Times New Roman" w:hAnsi="Times New Roman"/>
        </w:rPr>
        <w:tab/>
      </w:r>
      <w:r>
        <w:rPr>
          <w:rFonts w:ascii="Times New Roman" w:hAnsi="Times New Roman"/>
          <w:b/>
        </w:rPr>
        <w:t>REIMBURSEMENT</w:t>
      </w:r>
    </w:p>
    <w:p w:rsidR="00AD3A84" w:rsidRDefault="00AD3A84" w:rsidP="00286021">
      <w:pPr>
        <w:tabs>
          <w:tab w:val="left" w:pos="720"/>
          <w:tab w:val="left" w:pos="1800"/>
          <w:tab w:val="left" w:pos="2520"/>
          <w:tab w:val="left" w:pos="3240"/>
          <w:tab w:val="left" w:pos="3960"/>
        </w:tabs>
        <w:spacing w:line="240" w:lineRule="auto"/>
        <w:rPr>
          <w:rFonts w:ascii="Times New Roman" w:hAnsi="Times New Roman"/>
          <w:b/>
        </w:rPr>
      </w:pPr>
    </w:p>
    <w:p w:rsidR="00AD3A84" w:rsidRDefault="00AD3A84" w:rsidP="0090341B">
      <w:pPr>
        <w:tabs>
          <w:tab w:val="left" w:pos="720"/>
          <w:tab w:val="left" w:pos="1800"/>
          <w:tab w:val="left" w:pos="2520"/>
          <w:tab w:val="left" w:pos="3240"/>
          <w:tab w:val="left" w:pos="3960"/>
        </w:tabs>
        <w:spacing w:line="240" w:lineRule="auto"/>
        <w:ind w:left="720" w:hanging="720"/>
        <w:rPr>
          <w:rFonts w:ascii="Times New Roman" w:hAnsi="Times New Roman"/>
        </w:rPr>
      </w:pPr>
      <w:r>
        <w:rPr>
          <w:rFonts w:ascii="Times New Roman" w:hAnsi="Times New Roman"/>
          <w:b/>
        </w:rPr>
        <w:tab/>
      </w:r>
      <w:r>
        <w:rPr>
          <w:rFonts w:ascii="Times New Roman" w:hAnsi="Times New Roman"/>
        </w:rPr>
        <w:t xml:space="preserve">Reimbursement for covered services provided by Indian Health Services can be found on the fee schedule at </w:t>
      </w:r>
      <w:hyperlink r:id="rId13" w:history="1">
        <w:r w:rsidRPr="007D1130">
          <w:rPr>
            <w:rStyle w:val="Hyperlink"/>
            <w:rFonts w:ascii="Times New Roman" w:hAnsi="Times New Roman"/>
          </w:rPr>
          <w:t>http://www.maine.gov/d</w:t>
        </w:r>
        <w:r w:rsidRPr="007D1130">
          <w:rPr>
            <w:rStyle w:val="Hyperlink"/>
            <w:rFonts w:ascii="Times New Roman" w:hAnsi="Times New Roman"/>
          </w:rPr>
          <w:t>h</w:t>
        </w:r>
        <w:r w:rsidRPr="007D1130">
          <w:rPr>
            <w:rStyle w:val="Hyperlink"/>
            <w:rFonts w:ascii="Times New Roman" w:hAnsi="Times New Roman"/>
          </w:rPr>
          <w:t>hs/audit/rate-setting/documents/S3R01012010ProvSpecRatesIHS.pdf</w:t>
        </w:r>
      </w:hyperlink>
      <w:r>
        <w:rPr>
          <w:rFonts w:ascii="Times New Roman" w:hAnsi="Times New Roman"/>
        </w:rPr>
        <w:t xml:space="preserve"> </w:t>
      </w:r>
      <w:r w:rsidR="009C66E6">
        <w:rPr>
          <w:rFonts w:ascii="Times New Roman" w:hAnsi="Times New Roman"/>
        </w:rPr>
        <w:t>.</w:t>
      </w:r>
    </w:p>
    <w:p w:rsidR="00AD3A84" w:rsidRDefault="00AD3A84" w:rsidP="00286021">
      <w:pPr>
        <w:tabs>
          <w:tab w:val="left" w:pos="720"/>
          <w:tab w:val="left" w:pos="1800"/>
          <w:tab w:val="left" w:pos="2520"/>
          <w:tab w:val="left" w:pos="3240"/>
          <w:tab w:val="left" w:pos="3960"/>
        </w:tabs>
        <w:spacing w:line="240" w:lineRule="auto"/>
        <w:ind w:left="720"/>
        <w:rPr>
          <w:rFonts w:ascii="Times New Roman" w:hAnsi="Times New Roman"/>
        </w:rPr>
      </w:pPr>
    </w:p>
    <w:p w:rsidR="009C66E6" w:rsidRDefault="00AD3A84" w:rsidP="00286021">
      <w:pPr>
        <w:tabs>
          <w:tab w:val="left" w:pos="720"/>
          <w:tab w:val="left" w:pos="1800"/>
          <w:tab w:val="left" w:pos="2520"/>
          <w:tab w:val="left" w:pos="3240"/>
          <w:tab w:val="left" w:pos="3960"/>
        </w:tabs>
        <w:spacing w:line="240" w:lineRule="auto"/>
        <w:ind w:left="720"/>
        <w:rPr>
          <w:rFonts w:ascii="Times New Roman" w:hAnsi="Times New Roman"/>
        </w:rPr>
      </w:pPr>
      <w:r>
        <w:rPr>
          <w:rFonts w:ascii="Times New Roman" w:hAnsi="Times New Roman"/>
        </w:rPr>
        <w:t>The MaineCare rates incorporated in Section 9 are those related to Indian Health Services in effect on January 1, 2010. Any changes in these rates will be subject to the consultation process in sub-section 9.06-1 and approved in accordance with procedures in Title 5 M.R.S.A. ch. 375.</w:t>
      </w:r>
    </w:p>
    <w:p w:rsidR="00AD3A84" w:rsidRPr="00286021" w:rsidRDefault="00AD3A84" w:rsidP="00286021">
      <w:pPr>
        <w:tabs>
          <w:tab w:val="left" w:pos="720"/>
          <w:tab w:val="left" w:pos="1800"/>
          <w:tab w:val="left" w:pos="2520"/>
          <w:tab w:val="left" w:pos="3240"/>
          <w:tab w:val="left" w:pos="3960"/>
        </w:tabs>
        <w:spacing w:line="240" w:lineRule="auto"/>
        <w:ind w:left="720"/>
        <w:rPr>
          <w:rFonts w:ascii="Times New Roman" w:hAnsi="Times New Roman"/>
        </w:rPr>
      </w:pPr>
    </w:p>
    <w:sectPr w:rsidR="00AD3A84" w:rsidRPr="00286021" w:rsidSect="00AA73E8">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55D" w:rsidRDefault="001D155D" w:rsidP="00EF2BE6">
      <w:pPr>
        <w:spacing w:line="240" w:lineRule="auto"/>
      </w:pPr>
      <w:r>
        <w:separator/>
      </w:r>
    </w:p>
  </w:endnote>
  <w:endnote w:type="continuationSeparator" w:id="0">
    <w:p w:rsidR="001D155D" w:rsidRDefault="001D155D" w:rsidP="00EF2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4A" w:rsidRPr="00AA73E8" w:rsidRDefault="00E5744A">
    <w:pPr>
      <w:pStyle w:val="Footer"/>
      <w:jc w:val="center"/>
      <w:rPr>
        <w:rFonts w:ascii="Times New Roman" w:hAnsi="Times New Roman"/>
      </w:rPr>
    </w:pPr>
    <w:r w:rsidRPr="00AA73E8">
      <w:rPr>
        <w:rFonts w:ascii="Times New Roman" w:hAnsi="Times New Roman"/>
      </w:rPr>
      <w:fldChar w:fldCharType="begin"/>
    </w:r>
    <w:r w:rsidRPr="00AA73E8">
      <w:rPr>
        <w:rFonts w:ascii="Times New Roman" w:hAnsi="Times New Roman"/>
      </w:rPr>
      <w:instrText xml:space="preserve"> PAGE   \* MERGEFORMAT </w:instrText>
    </w:r>
    <w:r w:rsidRPr="00AA73E8">
      <w:rPr>
        <w:rFonts w:ascii="Times New Roman" w:hAnsi="Times New Roman"/>
      </w:rPr>
      <w:fldChar w:fldCharType="separate"/>
    </w:r>
    <w:r>
      <w:rPr>
        <w:rFonts w:ascii="Times New Roman" w:hAnsi="Times New Roman"/>
        <w:noProof/>
      </w:rPr>
      <w:t>i</w:t>
    </w:r>
    <w:r w:rsidRPr="00AA73E8">
      <w:rPr>
        <w:rFonts w:ascii="Times New Roman" w:hAnsi="Times New Roman"/>
      </w:rPr>
      <w:fldChar w:fldCharType="end"/>
    </w:r>
  </w:p>
  <w:p w:rsidR="00E5744A" w:rsidRDefault="00E574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4A" w:rsidRPr="00AA73E8" w:rsidRDefault="00E5744A">
    <w:pPr>
      <w:pStyle w:val="Footer"/>
      <w:jc w:val="center"/>
      <w:rPr>
        <w:rFonts w:ascii="Times New Roman" w:hAnsi="Times New Roman"/>
      </w:rPr>
    </w:pPr>
    <w:r w:rsidRPr="00AA73E8">
      <w:rPr>
        <w:rFonts w:ascii="Times New Roman" w:hAnsi="Times New Roman"/>
      </w:rPr>
      <w:fldChar w:fldCharType="begin"/>
    </w:r>
    <w:r w:rsidRPr="00AA73E8">
      <w:rPr>
        <w:rFonts w:ascii="Times New Roman" w:hAnsi="Times New Roman"/>
      </w:rPr>
      <w:instrText xml:space="preserve"> PAGE   \* MERGEFORMAT </w:instrText>
    </w:r>
    <w:r w:rsidRPr="00AA73E8">
      <w:rPr>
        <w:rFonts w:ascii="Times New Roman" w:hAnsi="Times New Roman"/>
      </w:rPr>
      <w:fldChar w:fldCharType="separate"/>
    </w:r>
    <w:r w:rsidR="00952085">
      <w:rPr>
        <w:rFonts w:ascii="Times New Roman" w:hAnsi="Times New Roman"/>
        <w:noProof/>
      </w:rPr>
      <w:t>7</w:t>
    </w:r>
    <w:r w:rsidRPr="00AA73E8">
      <w:rPr>
        <w:rFonts w:ascii="Times New Roman" w:hAnsi="Times New Roman"/>
      </w:rPr>
      <w:fldChar w:fldCharType="end"/>
    </w:r>
  </w:p>
  <w:p w:rsidR="00E5744A" w:rsidRDefault="00E57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55D" w:rsidRDefault="001D155D" w:rsidP="00EF2BE6">
      <w:pPr>
        <w:spacing w:line="240" w:lineRule="auto"/>
      </w:pPr>
      <w:r>
        <w:separator/>
      </w:r>
    </w:p>
  </w:footnote>
  <w:footnote w:type="continuationSeparator" w:id="0">
    <w:p w:rsidR="001D155D" w:rsidRDefault="001D155D" w:rsidP="00EF2B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4A" w:rsidRPr="00941B38" w:rsidRDefault="00E5744A" w:rsidP="00EF2BE6">
    <w:pPr>
      <w:pStyle w:val="Header"/>
      <w:jc w:val="center"/>
      <w:rPr>
        <w:rFonts w:ascii="Times New Roman" w:hAnsi="Times New Roman"/>
      </w:rPr>
    </w:pPr>
    <w:r w:rsidRPr="00941B38">
      <w:rPr>
        <w:rFonts w:ascii="Times New Roman" w:hAnsi="Times New Roman"/>
      </w:rPr>
      <w:t>10-144 Chapter 101</w:t>
    </w:r>
  </w:p>
  <w:p w:rsidR="00E5744A" w:rsidRPr="00941B38" w:rsidRDefault="00E5744A" w:rsidP="00EF2BE6">
    <w:pPr>
      <w:pStyle w:val="Header"/>
      <w:jc w:val="center"/>
      <w:rPr>
        <w:rFonts w:ascii="Times New Roman" w:hAnsi="Times New Roman"/>
      </w:rPr>
    </w:pPr>
    <w:r w:rsidRPr="00941B38">
      <w:rPr>
        <w:rFonts w:ascii="Times New Roman" w:hAnsi="Times New Roman"/>
      </w:rPr>
      <w:t>MAINECARE BENEFITS MANUAL</w:t>
    </w:r>
  </w:p>
  <w:p w:rsidR="00E5744A" w:rsidRPr="00941B38" w:rsidRDefault="00E5744A" w:rsidP="00EF2BE6">
    <w:pPr>
      <w:pStyle w:val="Header"/>
      <w:jc w:val="center"/>
      <w:rPr>
        <w:rFonts w:ascii="Times New Roman" w:hAnsi="Times New Roman"/>
      </w:rPr>
    </w:pPr>
    <w:r w:rsidRPr="00941B38">
      <w:rPr>
        <w:rFonts w:ascii="Times New Roman" w:hAnsi="Times New Roman"/>
      </w:rPr>
      <w:t>CHAPTER II</w:t>
    </w:r>
  </w:p>
  <w:p w:rsidR="00E5744A" w:rsidRPr="00941B38" w:rsidRDefault="00E5744A" w:rsidP="00EF2BE6">
    <w:pPr>
      <w:pStyle w:val="Header"/>
      <w:jc w:val="center"/>
      <w:rPr>
        <w:rFonts w:ascii="Times New Roman" w:hAnsi="Times New Roman"/>
      </w:rPr>
    </w:pPr>
  </w:p>
  <w:p w:rsidR="00E5744A" w:rsidRPr="00941B38" w:rsidRDefault="00E5744A" w:rsidP="00EF2BE6">
    <w:pPr>
      <w:pStyle w:val="Header"/>
      <w:pBdr>
        <w:top w:val="single" w:sz="4" w:space="1" w:color="auto"/>
        <w:between w:val="single" w:sz="4" w:space="1" w:color="auto"/>
      </w:pBdr>
      <w:rPr>
        <w:rFonts w:ascii="Times New Roman" w:hAnsi="Times New Roman"/>
      </w:rPr>
    </w:pPr>
    <w:r w:rsidRPr="00941B38">
      <w:rPr>
        <w:rFonts w:ascii="Times New Roman" w:hAnsi="Times New Roman"/>
      </w:rPr>
      <w:t>SECTION 09</w:t>
    </w:r>
    <w:r w:rsidRPr="00941B38">
      <w:rPr>
        <w:rFonts w:ascii="Times New Roman" w:hAnsi="Times New Roman"/>
      </w:rPr>
      <w:tab/>
      <w:t>INDIAN HEALTH SERVICES</w:t>
    </w:r>
    <w:r w:rsidRPr="00941B38">
      <w:rPr>
        <w:rFonts w:ascii="Times New Roman" w:hAnsi="Times New Roman"/>
      </w:rPr>
      <w:tab/>
      <w:t>March 21, 2012</w:t>
    </w:r>
  </w:p>
  <w:p w:rsidR="00E5744A" w:rsidRPr="00EF2BE6" w:rsidRDefault="00E5744A" w:rsidP="00EF2BE6">
    <w:pPr>
      <w:pStyle w:val="Header"/>
      <w:pBdr>
        <w:top w:val="single" w:sz="4" w:space="1" w:color="auto"/>
        <w:between w:val="single" w:sz="4" w:space="1" w:color="auto"/>
      </w:pBd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4A" w:rsidRPr="00191402" w:rsidRDefault="00E5744A" w:rsidP="00E10137">
    <w:pPr>
      <w:pStyle w:val="Header"/>
      <w:jc w:val="center"/>
      <w:rPr>
        <w:rFonts w:ascii="Times New Roman" w:hAnsi="Times New Roman"/>
      </w:rPr>
    </w:pPr>
    <w:r w:rsidRPr="00191402">
      <w:rPr>
        <w:rFonts w:ascii="Times New Roman" w:hAnsi="Times New Roman"/>
      </w:rPr>
      <w:t>10-144 Chapter 101</w:t>
    </w:r>
  </w:p>
  <w:p w:rsidR="00E5744A" w:rsidRPr="00191402" w:rsidRDefault="00E5744A" w:rsidP="00E10137">
    <w:pPr>
      <w:pStyle w:val="Header"/>
      <w:jc w:val="center"/>
      <w:rPr>
        <w:rFonts w:ascii="Times New Roman" w:hAnsi="Times New Roman"/>
      </w:rPr>
    </w:pPr>
    <w:r w:rsidRPr="00191402">
      <w:rPr>
        <w:rFonts w:ascii="Times New Roman" w:hAnsi="Times New Roman"/>
      </w:rPr>
      <w:t>MAINECARE BENEFITS MANUAL</w:t>
    </w:r>
  </w:p>
  <w:p w:rsidR="00E5744A" w:rsidRPr="00191402" w:rsidRDefault="00E5744A" w:rsidP="00E10137">
    <w:pPr>
      <w:pStyle w:val="Header"/>
      <w:jc w:val="center"/>
      <w:rPr>
        <w:rFonts w:ascii="Times New Roman" w:hAnsi="Times New Roman"/>
      </w:rPr>
    </w:pPr>
    <w:r w:rsidRPr="00191402">
      <w:rPr>
        <w:rFonts w:ascii="Times New Roman" w:hAnsi="Times New Roman"/>
      </w:rPr>
      <w:t>CHAPTER II</w:t>
    </w:r>
  </w:p>
  <w:p w:rsidR="00E5744A" w:rsidRPr="00191402" w:rsidRDefault="00E5744A" w:rsidP="00E10137">
    <w:pPr>
      <w:pStyle w:val="Header"/>
      <w:jc w:val="center"/>
      <w:rPr>
        <w:rFonts w:ascii="Times New Roman" w:hAnsi="Times New Roman"/>
      </w:rPr>
    </w:pPr>
  </w:p>
  <w:p w:rsidR="00E5744A" w:rsidRPr="00191402" w:rsidRDefault="00E5744A" w:rsidP="00090DB9">
    <w:pPr>
      <w:pStyle w:val="Header"/>
      <w:pBdr>
        <w:top w:val="single" w:sz="4" w:space="1" w:color="auto"/>
        <w:bottom w:val="single" w:sz="4" w:space="1" w:color="auto"/>
      </w:pBdr>
      <w:rPr>
        <w:rFonts w:ascii="Times New Roman" w:hAnsi="Times New Roman"/>
      </w:rPr>
    </w:pPr>
    <w:r w:rsidRPr="00191402">
      <w:rPr>
        <w:rFonts w:ascii="Times New Roman" w:hAnsi="Times New Roman"/>
      </w:rPr>
      <w:t>SECTION 09</w:t>
    </w:r>
    <w:r w:rsidRPr="00191402">
      <w:rPr>
        <w:rFonts w:ascii="Times New Roman" w:hAnsi="Times New Roman"/>
      </w:rPr>
      <w:tab/>
      <w:t>INDIAN HEALTH SERVICES</w:t>
    </w:r>
    <w:r>
      <w:rPr>
        <w:rFonts w:ascii="Times New Roman" w:hAnsi="Times New Roman"/>
      </w:rPr>
      <w:tab/>
      <w:t>March 21, 2012</w:t>
    </w:r>
  </w:p>
  <w:p w:rsidR="00E5744A" w:rsidRPr="00191402" w:rsidRDefault="00E5744A" w:rsidP="00090DB9">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4A" w:rsidRPr="00941B38" w:rsidRDefault="00E5744A" w:rsidP="00EF2BE6">
    <w:pPr>
      <w:pStyle w:val="Header"/>
      <w:jc w:val="center"/>
      <w:rPr>
        <w:rFonts w:ascii="Times New Roman" w:hAnsi="Times New Roman"/>
      </w:rPr>
    </w:pPr>
    <w:r w:rsidRPr="00941B38">
      <w:rPr>
        <w:rFonts w:ascii="Times New Roman" w:hAnsi="Times New Roman"/>
      </w:rPr>
      <w:t>10-144 Chapter 101</w:t>
    </w:r>
  </w:p>
  <w:p w:rsidR="00E5744A" w:rsidRPr="00941B38" w:rsidRDefault="00E5744A" w:rsidP="00EF2BE6">
    <w:pPr>
      <w:pStyle w:val="Header"/>
      <w:jc w:val="center"/>
      <w:rPr>
        <w:rFonts w:ascii="Times New Roman" w:hAnsi="Times New Roman"/>
      </w:rPr>
    </w:pPr>
    <w:r w:rsidRPr="00941B38">
      <w:rPr>
        <w:rFonts w:ascii="Times New Roman" w:hAnsi="Times New Roman"/>
      </w:rPr>
      <w:t>MAINECARE BENEFITS MANUAL</w:t>
    </w:r>
  </w:p>
  <w:p w:rsidR="00E5744A" w:rsidRPr="00941B38" w:rsidRDefault="00E5744A" w:rsidP="00EF2BE6">
    <w:pPr>
      <w:pStyle w:val="Header"/>
      <w:jc w:val="center"/>
      <w:rPr>
        <w:rFonts w:ascii="Times New Roman" w:hAnsi="Times New Roman"/>
      </w:rPr>
    </w:pPr>
    <w:r w:rsidRPr="00941B38">
      <w:rPr>
        <w:rFonts w:ascii="Times New Roman" w:hAnsi="Times New Roman"/>
      </w:rPr>
      <w:t>CHAPTER II</w:t>
    </w:r>
  </w:p>
  <w:p w:rsidR="00E5744A" w:rsidRPr="00941B38" w:rsidRDefault="00E5744A" w:rsidP="00EF2BE6">
    <w:pPr>
      <w:pStyle w:val="Header"/>
      <w:jc w:val="center"/>
      <w:rPr>
        <w:rFonts w:ascii="Times New Roman" w:hAnsi="Times New Roman"/>
      </w:rPr>
    </w:pPr>
  </w:p>
  <w:p w:rsidR="00E5744A" w:rsidRPr="00941B38" w:rsidRDefault="00E5744A" w:rsidP="00EF2BE6">
    <w:pPr>
      <w:pStyle w:val="Header"/>
      <w:pBdr>
        <w:top w:val="single" w:sz="4" w:space="1" w:color="auto"/>
        <w:between w:val="single" w:sz="4" w:space="1" w:color="auto"/>
      </w:pBdr>
      <w:rPr>
        <w:rFonts w:ascii="Times New Roman" w:hAnsi="Times New Roman"/>
      </w:rPr>
    </w:pPr>
    <w:r w:rsidRPr="00941B38">
      <w:rPr>
        <w:rFonts w:ascii="Times New Roman" w:hAnsi="Times New Roman"/>
      </w:rPr>
      <w:t>SECTION 09</w:t>
    </w:r>
    <w:r w:rsidRPr="00941B38">
      <w:rPr>
        <w:rFonts w:ascii="Times New Roman" w:hAnsi="Times New Roman"/>
      </w:rPr>
      <w:tab/>
      <w:t>INDIAN HEALTH SERVICES</w:t>
    </w:r>
    <w:r w:rsidRPr="00941B38">
      <w:rPr>
        <w:rFonts w:ascii="Times New Roman" w:hAnsi="Times New Roman"/>
      </w:rPr>
      <w:tab/>
      <w:t>March 21, 2012</w:t>
    </w:r>
  </w:p>
  <w:p w:rsidR="00E5744A" w:rsidRPr="00EF2BE6" w:rsidRDefault="00E5744A" w:rsidP="00EF2BE6">
    <w:pPr>
      <w:pStyle w:val="Header"/>
      <w:pBdr>
        <w:top w:val="single" w:sz="4" w:space="1" w:color="auto"/>
        <w:between w:val="single" w:sz="4" w:space="1" w:color="auto"/>
      </w:pBd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34F"/>
    <w:multiLevelType w:val="hybridMultilevel"/>
    <w:tmpl w:val="02EC6E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558C2006"/>
    <w:multiLevelType w:val="hybridMultilevel"/>
    <w:tmpl w:val="FFB0A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6F474977"/>
    <w:multiLevelType w:val="hybridMultilevel"/>
    <w:tmpl w:val="17A80348"/>
    <w:lvl w:ilvl="0" w:tplc="04090001">
      <w:start w:val="1"/>
      <w:numFmt w:val="bullet"/>
      <w:lvlText w:val=""/>
      <w:lvlJc w:val="left"/>
      <w:pPr>
        <w:ind w:left="2516" w:hanging="360"/>
      </w:pPr>
      <w:rPr>
        <w:rFonts w:ascii="Symbol" w:hAnsi="Symbol" w:hint="default"/>
      </w:rPr>
    </w:lvl>
    <w:lvl w:ilvl="1" w:tplc="04090003">
      <w:start w:val="1"/>
      <w:numFmt w:val="bullet"/>
      <w:lvlText w:val="o"/>
      <w:lvlJc w:val="left"/>
      <w:pPr>
        <w:ind w:left="3236" w:hanging="360"/>
      </w:pPr>
      <w:rPr>
        <w:rFonts w:ascii="Courier New" w:hAnsi="Courier New" w:hint="default"/>
      </w:rPr>
    </w:lvl>
    <w:lvl w:ilvl="2" w:tplc="04090005">
      <w:start w:val="1"/>
      <w:numFmt w:val="bullet"/>
      <w:lvlText w:val=""/>
      <w:lvlJc w:val="left"/>
      <w:pPr>
        <w:ind w:left="3956" w:hanging="360"/>
      </w:pPr>
      <w:rPr>
        <w:rFonts w:ascii="Wingdings" w:hAnsi="Wingdings" w:hint="default"/>
      </w:rPr>
    </w:lvl>
    <w:lvl w:ilvl="3" w:tplc="04090001">
      <w:start w:val="1"/>
      <w:numFmt w:val="bullet"/>
      <w:lvlText w:val=""/>
      <w:lvlJc w:val="left"/>
      <w:pPr>
        <w:ind w:left="4676" w:hanging="360"/>
      </w:pPr>
      <w:rPr>
        <w:rFonts w:ascii="Symbol" w:hAnsi="Symbol" w:hint="default"/>
      </w:rPr>
    </w:lvl>
    <w:lvl w:ilvl="4" w:tplc="04090003">
      <w:start w:val="1"/>
      <w:numFmt w:val="bullet"/>
      <w:lvlText w:val="o"/>
      <w:lvlJc w:val="left"/>
      <w:pPr>
        <w:ind w:left="5396" w:hanging="360"/>
      </w:pPr>
      <w:rPr>
        <w:rFonts w:ascii="Courier New" w:hAnsi="Courier New" w:hint="default"/>
      </w:rPr>
    </w:lvl>
    <w:lvl w:ilvl="5" w:tplc="04090005">
      <w:start w:val="1"/>
      <w:numFmt w:val="bullet"/>
      <w:lvlText w:val=""/>
      <w:lvlJc w:val="left"/>
      <w:pPr>
        <w:ind w:left="6116" w:hanging="360"/>
      </w:pPr>
      <w:rPr>
        <w:rFonts w:ascii="Wingdings" w:hAnsi="Wingdings" w:hint="default"/>
      </w:rPr>
    </w:lvl>
    <w:lvl w:ilvl="6" w:tplc="04090001">
      <w:start w:val="1"/>
      <w:numFmt w:val="bullet"/>
      <w:lvlText w:val=""/>
      <w:lvlJc w:val="left"/>
      <w:pPr>
        <w:ind w:left="6836" w:hanging="360"/>
      </w:pPr>
      <w:rPr>
        <w:rFonts w:ascii="Symbol" w:hAnsi="Symbol" w:hint="default"/>
      </w:rPr>
    </w:lvl>
    <w:lvl w:ilvl="7" w:tplc="04090003">
      <w:start w:val="1"/>
      <w:numFmt w:val="bullet"/>
      <w:lvlText w:val="o"/>
      <w:lvlJc w:val="left"/>
      <w:pPr>
        <w:ind w:left="7556" w:hanging="360"/>
      </w:pPr>
      <w:rPr>
        <w:rFonts w:ascii="Courier New" w:hAnsi="Courier New" w:hint="default"/>
      </w:rPr>
    </w:lvl>
    <w:lvl w:ilvl="8" w:tplc="04090005">
      <w:start w:val="1"/>
      <w:numFmt w:val="bullet"/>
      <w:lvlText w:val=""/>
      <w:lvlJc w:val="left"/>
      <w:pPr>
        <w:ind w:left="827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BE6"/>
    <w:rsid w:val="00000E32"/>
    <w:rsid w:val="00004436"/>
    <w:rsid w:val="0005365E"/>
    <w:rsid w:val="00055D06"/>
    <w:rsid w:val="00074FC6"/>
    <w:rsid w:val="000803DE"/>
    <w:rsid w:val="00082736"/>
    <w:rsid w:val="000853C4"/>
    <w:rsid w:val="00090DB9"/>
    <w:rsid w:val="000A2885"/>
    <w:rsid w:val="000A457B"/>
    <w:rsid w:val="000D6EC8"/>
    <w:rsid w:val="000E08FB"/>
    <w:rsid w:val="000F51DB"/>
    <w:rsid w:val="00137267"/>
    <w:rsid w:val="00157655"/>
    <w:rsid w:val="00171772"/>
    <w:rsid w:val="0017344D"/>
    <w:rsid w:val="00176915"/>
    <w:rsid w:val="00184818"/>
    <w:rsid w:val="00191402"/>
    <w:rsid w:val="001B5758"/>
    <w:rsid w:val="001B6E7C"/>
    <w:rsid w:val="001D155D"/>
    <w:rsid w:val="001D2EA4"/>
    <w:rsid w:val="001F4781"/>
    <w:rsid w:val="001F5CE9"/>
    <w:rsid w:val="00205856"/>
    <w:rsid w:val="00205D80"/>
    <w:rsid w:val="0020619F"/>
    <w:rsid w:val="00233C52"/>
    <w:rsid w:val="002456C2"/>
    <w:rsid w:val="00286021"/>
    <w:rsid w:val="00293123"/>
    <w:rsid w:val="00293F17"/>
    <w:rsid w:val="002D0CDB"/>
    <w:rsid w:val="002D77ED"/>
    <w:rsid w:val="002F6293"/>
    <w:rsid w:val="00310BF6"/>
    <w:rsid w:val="00333249"/>
    <w:rsid w:val="003453E0"/>
    <w:rsid w:val="00346DF6"/>
    <w:rsid w:val="00354355"/>
    <w:rsid w:val="003855D7"/>
    <w:rsid w:val="00390C16"/>
    <w:rsid w:val="00390C52"/>
    <w:rsid w:val="00393E00"/>
    <w:rsid w:val="00394D7C"/>
    <w:rsid w:val="00395104"/>
    <w:rsid w:val="003E51E2"/>
    <w:rsid w:val="003F02ED"/>
    <w:rsid w:val="00414E54"/>
    <w:rsid w:val="0044168A"/>
    <w:rsid w:val="004428B7"/>
    <w:rsid w:val="0044409A"/>
    <w:rsid w:val="00446CF1"/>
    <w:rsid w:val="00456DDC"/>
    <w:rsid w:val="004612C6"/>
    <w:rsid w:val="004621F5"/>
    <w:rsid w:val="00486E19"/>
    <w:rsid w:val="004E1A97"/>
    <w:rsid w:val="00562D2D"/>
    <w:rsid w:val="00567EC1"/>
    <w:rsid w:val="00570921"/>
    <w:rsid w:val="005842D2"/>
    <w:rsid w:val="0059256B"/>
    <w:rsid w:val="0059339E"/>
    <w:rsid w:val="005A1D6F"/>
    <w:rsid w:val="005A5640"/>
    <w:rsid w:val="005B2CD2"/>
    <w:rsid w:val="005B37B6"/>
    <w:rsid w:val="005B48EA"/>
    <w:rsid w:val="005D0E1D"/>
    <w:rsid w:val="005E12F6"/>
    <w:rsid w:val="005E375F"/>
    <w:rsid w:val="00605EB0"/>
    <w:rsid w:val="00607599"/>
    <w:rsid w:val="00607F14"/>
    <w:rsid w:val="00614CE5"/>
    <w:rsid w:val="00623EA4"/>
    <w:rsid w:val="0063708A"/>
    <w:rsid w:val="00645AB3"/>
    <w:rsid w:val="006A05F3"/>
    <w:rsid w:val="006A464B"/>
    <w:rsid w:val="006B5D7A"/>
    <w:rsid w:val="006B704B"/>
    <w:rsid w:val="006D2FD8"/>
    <w:rsid w:val="006D6517"/>
    <w:rsid w:val="006E1324"/>
    <w:rsid w:val="00703E26"/>
    <w:rsid w:val="0077347F"/>
    <w:rsid w:val="007A00A7"/>
    <w:rsid w:val="007D1130"/>
    <w:rsid w:val="007E5809"/>
    <w:rsid w:val="007E5EA2"/>
    <w:rsid w:val="008306F7"/>
    <w:rsid w:val="00832B5A"/>
    <w:rsid w:val="008361CE"/>
    <w:rsid w:val="0084532A"/>
    <w:rsid w:val="0084594C"/>
    <w:rsid w:val="00850152"/>
    <w:rsid w:val="00850D89"/>
    <w:rsid w:val="0085454D"/>
    <w:rsid w:val="008623B2"/>
    <w:rsid w:val="0087450D"/>
    <w:rsid w:val="00893487"/>
    <w:rsid w:val="00895B57"/>
    <w:rsid w:val="008A31D8"/>
    <w:rsid w:val="008B0EC5"/>
    <w:rsid w:val="008C05B2"/>
    <w:rsid w:val="008D4873"/>
    <w:rsid w:val="008F1E73"/>
    <w:rsid w:val="0090341B"/>
    <w:rsid w:val="0090647E"/>
    <w:rsid w:val="0093605B"/>
    <w:rsid w:val="00941B38"/>
    <w:rsid w:val="00952085"/>
    <w:rsid w:val="009640F5"/>
    <w:rsid w:val="00981363"/>
    <w:rsid w:val="00992EC4"/>
    <w:rsid w:val="0099488B"/>
    <w:rsid w:val="009B1893"/>
    <w:rsid w:val="009B500C"/>
    <w:rsid w:val="009C13DD"/>
    <w:rsid w:val="009C66E6"/>
    <w:rsid w:val="009E754B"/>
    <w:rsid w:val="009F7061"/>
    <w:rsid w:val="009F7279"/>
    <w:rsid w:val="00A02093"/>
    <w:rsid w:val="00A15FC7"/>
    <w:rsid w:val="00A20BAD"/>
    <w:rsid w:val="00A268F9"/>
    <w:rsid w:val="00A35C36"/>
    <w:rsid w:val="00A5059B"/>
    <w:rsid w:val="00A72F04"/>
    <w:rsid w:val="00A7315A"/>
    <w:rsid w:val="00A9460F"/>
    <w:rsid w:val="00AA1700"/>
    <w:rsid w:val="00AA73E8"/>
    <w:rsid w:val="00AB78B2"/>
    <w:rsid w:val="00AC57DA"/>
    <w:rsid w:val="00AD13A4"/>
    <w:rsid w:val="00AD3A84"/>
    <w:rsid w:val="00B42771"/>
    <w:rsid w:val="00B84995"/>
    <w:rsid w:val="00BB1763"/>
    <w:rsid w:val="00BD242C"/>
    <w:rsid w:val="00C03E14"/>
    <w:rsid w:val="00C1273B"/>
    <w:rsid w:val="00C17F91"/>
    <w:rsid w:val="00C44499"/>
    <w:rsid w:val="00C45C74"/>
    <w:rsid w:val="00C45CBB"/>
    <w:rsid w:val="00C529DC"/>
    <w:rsid w:val="00C675AD"/>
    <w:rsid w:val="00C779FF"/>
    <w:rsid w:val="00C9763D"/>
    <w:rsid w:val="00C9784E"/>
    <w:rsid w:val="00CB73D8"/>
    <w:rsid w:val="00CC4F84"/>
    <w:rsid w:val="00CE4180"/>
    <w:rsid w:val="00CF0636"/>
    <w:rsid w:val="00D222D5"/>
    <w:rsid w:val="00D325B3"/>
    <w:rsid w:val="00D43E59"/>
    <w:rsid w:val="00D601A3"/>
    <w:rsid w:val="00DA519F"/>
    <w:rsid w:val="00DA63F5"/>
    <w:rsid w:val="00DB5CEB"/>
    <w:rsid w:val="00DB5E57"/>
    <w:rsid w:val="00DC3D3D"/>
    <w:rsid w:val="00DD77EF"/>
    <w:rsid w:val="00E05C7A"/>
    <w:rsid w:val="00E10137"/>
    <w:rsid w:val="00E14AF7"/>
    <w:rsid w:val="00E5744A"/>
    <w:rsid w:val="00E63F1E"/>
    <w:rsid w:val="00E66BD2"/>
    <w:rsid w:val="00E91717"/>
    <w:rsid w:val="00EB1D98"/>
    <w:rsid w:val="00ED73D8"/>
    <w:rsid w:val="00EE1833"/>
    <w:rsid w:val="00EF0F54"/>
    <w:rsid w:val="00EF2BE6"/>
    <w:rsid w:val="00EF5628"/>
    <w:rsid w:val="00F00AEB"/>
    <w:rsid w:val="00F4278E"/>
    <w:rsid w:val="00F61305"/>
    <w:rsid w:val="00F63815"/>
    <w:rsid w:val="00F7360D"/>
    <w:rsid w:val="00F82B96"/>
    <w:rsid w:val="00F85B80"/>
    <w:rsid w:val="00F86930"/>
    <w:rsid w:val="00F913F6"/>
    <w:rsid w:val="00FA3C7A"/>
    <w:rsid w:val="00FC21FA"/>
    <w:rsid w:val="00FD1CD1"/>
    <w:rsid w:val="00FE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3A4"/>
    <w:pPr>
      <w:spacing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2BE6"/>
    <w:pPr>
      <w:tabs>
        <w:tab w:val="center" w:pos="4680"/>
        <w:tab w:val="right" w:pos="9360"/>
      </w:tabs>
      <w:spacing w:line="240" w:lineRule="auto"/>
    </w:pPr>
  </w:style>
  <w:style w:type="character" w:customStyle="1" w:styleId="HeaderChar">
    <w:name w:val="Header Char"/>
    <w:basedOn w:val="DefaultParagraphFont"/>
    <w:link w:val="Header"/>
    <w:locked/>
    <w:rsid w:val="00EF2BE6"/>
    <w:rPr>
      <w:rFonts w:cs="Times New Roman"/>
    </w:rPr>
  </w:style>
  <w:style w:type="paragraph" w:styleId="Footer">
    <w:name w:val="footer"/>
    <w:basedOn w:val="Normal"/>
    <w:link w:val="FooterChar"/>
    <w:rsid w:val="00EF2BE6"/>
    <w:pPr>
      <w:tabs>
        <w:tab w:val="center" w:pos="4680"/>
        <w:tab w:val="right" w:pos="9360"/>
      </w:tabs>
      <w:spacing w:line="240" w:lineRule="auto"/>
    </w:pPr>
  </w:style>
  <w:style w:type="character" w:customStyle="1" w:styleId="FooterChar">
    <w:name w:val="Footer Char"/>
    <w:basedOn w:val="DefaultParagraphFont"/>
    <w:link w:val="Footer"/>
    <w:locked/>
    <w:rsid w:val="00EF2BE6"/>
    <w:rPr>
      <w:rFonts w:cs="Times New Roman"/>
    </w:rPr>
  </w:style>
  <w:style w:type="character" w:styleId="LineNumber">
    <w:name w:val="line number"/>
    <w:basedOn w:val="DefaultParagraphFont"/>
    <w:semiHidden/>
    <w:rsid w:val="00346DF6"/>
    <w:rPr>
      <w:rFonts w:cs="Times New Roman"/>
    </w:rPr>
  </w:style>
  <w:style w:type="character" w:styleId="Hyperlink">
    <w:name w:val="Hyperlink"/>
    <w:basedOn w:val="DefaultParagraphFont"/>
    <w:rsid w:val="00DC3D3D"/>
    <w:rPr>
      <w:rFonts w:cs="Times New Roman"/>
      <w:color w:val="0000FF"/>
      <w:u w:val="single"/>
    </w:rPr>
  </w:style>
  <w:style w:type="paragraph" w:styleId="ListParagraph">
    <w:name w:val="List Paragraph"/>
    <w:basedOn w:val="Normal"/>
    <w:qFormat/>
    <w:rsid w:val="00390C16"/>
    <w:pPr>
      <w:ind w:left="720"/>
    </w:pPr>
  </w:style>
  <w:style w:type="character" w:styleId="FollowedHyperlink">
    <w:name w:val="FollowedHyperlink"/>
    <w:basedOn w:val="DefaultParagraphFont"/>
    <w:semiHidden/>
    <w:rsid w:val="00A15FC7"/>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ine.gov/dhhs/audit/rate-setting/documents/S3R01012010ProvSpecRatesIH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aa.dshs.wa.gov/download/Memos/2002Memos/02-61maa%20Asthma-Diabete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rightfutures.aap.org/pdfs/Coding%20for%20preventive%20care_1pdf.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Company>
  <LinksUpToDate>false</LinksUpToDate>
  <CharactersWithSpaces>15820</CharactersWithSpaces>
  <SharedDoc>false</SharedDoc>
  <HLinks>
    <vt:vector size="18" baseType="variant">
      <vt:variant>
        <vt:i4>3080298</vt:i4>
      </vt:variant>
      <vt:variant>
        <vt:i4>6</vt:i4>
      </vt:variant>
      <vt:variant>
        <vt:i4>0</vt:i4>
      </vt:variant>
      <vt:variant>
        <vt:i4>5</vt:i4>
      </vt:variant>
      <vt:variant>
        <vt:lpwstr>http://www.maine.gov/dhhs/audit/rate-setting/documents/S3R01012010ProvSpecRatesIHS.pdf</vt:lpwstr>
      </vt:variant>
      <vt:variant>
        <vt:lpwstr/>
      </vt:variant>
      <vt:variant>
        <vt:i4>65551</vt:i4>
      </vt:variant>
      <vt:variant>
        <vt:i4>3</vt:i4>
      </vt:variant>
      <vt:variant>
        <vt:i4>0</vt:i4>
      </vt:variant>
      <vt:variant>
        <vt:i4>5</vt:i4>
      </vt:variant>
      <vt:variant>
        <vt:lpwstr>http://maa.dshs.wa.gov/download/Memos/2002Memos/02-61maa Asthma-Diabetes.pdf</vt:lpwstr>
      </vt:variant>
      <vt:variant>
        <vt:lpwstr/>
      </vt:variant>
      <vt:variant>
        <vt:i4>4653166</vt:i4>
      </vt:variant>
      <vt:variant>
        <vt:i4>0</vt:i4>
      </vt:variant>
      <vt:variant>
        <vt:i4>0</vt:i4>
      </vt:variant>
      <vt:variant>
        <vt:i4>5</vt:i4>
      </vt:variant>
      <vt:variant>
        <vt:lpwstr>http://brightfutures.aap.org/pdfs/Coding for preventive care_1pdf.pdf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Paul, Jamie L</dc:creator>
  <cp:keywords/>
  <dc:description/>
  <cp:lastModifiedBy>Don Wismer</cp:lastModifiedBy>
  <cp:revision>6</cp:revision>
  <cp:lastPrinted>2012-01-03T19:27:00Z</cp:lastPrinted>
  <dcterms:created xsi:type="dcterms:W3CDTF">2014-12-18T18:27:00Z</dcterms:created>
  <dcterms:modified xsi:type="dcterms:W3CDTF">2014-12-18T18:45:00Z</dcterms:modified>
</cp:coreProperties>
</file>