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17424177"/>
        <w:docPartObj>
          <w:docPartGallery w:val="Cover Pages"/>
          <w:docPartUnique/>
        </w:docPartObj>
      </w:sdtPr>
      <w:sdtEndPr>
        <w:rPr>
          <w:sz w:val="22"/>
          <w:szCs w:val="22"/>
        </w:rPr>
      </w:sdtEndPr>
      <w:sdtContent>
        <w:p w:rsidR="00CF5475" w:rsidRDefault="00CF5475" w:rsidP="00CF5475">
          <w:pPr>
            <w:tabs>
              <w:tab w:val="left" w:pos="180"/>
            </w:tabs>
            <w:ind w:left="180" w:right="720"/>
            <w:rPr>
              <w:rFonts w:ascii="Times New Roman" w:hAnsi="Times New Roman" w:cs="Times New Roman"/>
              <w:b/>
              <w:sz w:val="22"/>
            </w:rPr>
          </w:pPr>
        </w:p>
        <w:p w:rsidR="00CF5475" w:rsidRDefault="006770DD">
          <w:pPr>
            <w:overflowPunct/>
            <w:autoSpaceDE/>
            <w:autoSpaceDN/>
            <w:adjustRightInd/>
            <w:textAlignment w:val="auto"/>
            <w:rPr>
              <w:rFonts w:ascii="Times New Roman" w:hAnsi="Times New Roman" w:cs="Times New Roman"/>
              <w:b/>
              <w:bCs/>
              <w:sz w:val="22"/>
              <w:szCs w:val="22"/>
            </w:rPr>
          </w:pPr>
        </w:p>
      </w:sdtContent>
    </w:sdt>
    <w:p w:rsidR="00AA0627" w:rsidRPr="00AA0627" w:rsidRDefault="00AA0627">
      <w:pPr>
        <w:pStyle w:val="Title"/>
        <w:rPr>
          <w:sz w:val="22"/>
          <w:szCs w:val="22"/>
        </w:rPr>
      </w:pPr>
      <w:r w:rsidRPr="00AA0627">
        <w:rPr>
          <w:sz w:val="22"/>
          <w:szCs w:val="22"/>
        </w:rPr>
        <w:t>TABLE OF CONTENTS</w:t>
      </w:r>
    </w:p>
    <w:p w:rsidR="00AA0627" w:rsidRPr="00AA0627" w:rsidRDefault="00AA0627">
      <w:pPr>
        <w:pStyle w:val="Title"/>
        <w:rPr>
          <w:sz w:val="22"/>
          <w:szCs w:val="22"/>
        </w:rPr>
      </w:pPr>
    </w:p>
    <w:p w:rsidR="00AA0627" w:rsidRPr="00AA0627" w:rsidRDefault="00AA0627" w:rsidP="00627D06">
      <w:pPr>
        <w:jc w:val="center"/>
        <w:rPr>
          <w:rFonts w:ascii="Times New Roman" w:hAnsi="Times New Roman" w:cs="Times New Roman"/>
          <w:sz w:val="22"/>
          <w:szCs w:val="22"/>
        </w:rPr>
      </w:pPr>
    </w:p>
    <w:p w:rsidR="00AA0627" w:rsidRPr="00AA0627" w:rsidRDefault="00AA0627" w:rsidP="00627D06">
      <w:pPr>
        <w:pStyle w:val="Subtitle"/>
        <w:ind w:right="468"/>
        <w:rPr>
          <w:szCs w:val="22"/>
        </w:rPr>
      </w:pPr>
      <w:r w:rsidRPr="00AA0627">
        <w:rPr>
          <w:szCs w:val="22"/>
        </w:rPr>
        <w:t>PAGE</w:t>
      </w:r>
    </w:p>
    <w:p w:rsidR="00AA0627" w:rsidRPr="00AA0627" w:rsidRDefault="00AA0627">
      <w:pPr>
        <w:ind w:hanging="144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4.01</w:t>
      </w:r>
      <w:r w:rsidRPr="00AA0627">
        <w:rPr>
          <w:rFonts w:ascii="Times New Roman" w:hAnsi="Times New Roman" w:cs="Times New Roman"/>
          <w:sz w:val="22"/>
          <w:szCs w:val="22"/>
        </w:rPr>
        <w:tab/>
      </w:r>
      <w:r w:rsidRPr="00AA0627">
        <w:rPr>
          <w:rFonts w:ascii="Times New Roman" w:hAnsi="Times New Roman" w:cs="Times New Roman"/>
          <w:b/>
          <w:sz w:val="22"/>
          <w:szCs w:val="22"/>
        </w:rPr>
        <w:t>DEFINITIONS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4.01-1</w:t>
      </w:r>
      <w:r w:rsidRPr="00AA0627">
        <w:rPr>
          <w:rFonts w:ascii="Times New Roman" w:hAnsi="Times New Roman" w:cs="Times New Roman"/>
          <w:sz w:val="22"/>
          <w:szCs w:val="22"/>
        </w:rPr>
        <w:tab/>
        <w:t xml:space="preserve">Ambulatory Surgical Center </w:t>
      </w:r>
      <w:r w:rsidRPr="00AA0627">
        <w:rPr>
          <w:rFonts w:ascii="Times New Roman" w:hAnsi="Times New Roman" w:cs="Times New Roman"/>
          <w:sz w:val="22"/>
          <w:szCs w:val="22"/>
        </w:rPr>
        <w:tab/>
        <w:t>1</w:t>
      </w:r>
    </w:p>
    <w:p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4.01-2</w:t>
      </w:r>
      <w:r w:rsidRPr="00AA0627">
        <w:rPr>
          <w:rFonts w:ascii="Times New Roman" w:hAnsi="Times New Roman" w:cs="Times New Roman"/>
          <w:sz w:val="22"/>
          <w:szCs w:val="22"/>
        </w:rPr>
        <w:tab/>
        <w:t xml:space="preserve">Facility Services </w:t>
      </w:r>
      <w:r w:rsidRPr="00AA0627">
        <w:rPr>
          <w:rFonts w:ascii="Times New Roman" w:hAnsi="Times New Roman" w:cs="Times New Roman"/>
          <w:sz w:val="22"/>
          <w:szCs w:val="22"/>
        </w:rPr>
        <w:tab/>
        <w:t>1</w:t>
      </w:r>
    </w:p>
    <w:p w:rsidR="00AA0627" w:rsidRPr="00AA0627" w:rsidRDefault="00AA0627" w:rsidP="00611851">
      <w:pPr>
        <w:tabs>
          <w:tab w:val="left" w:leader="dot" w:pos="8820"/>
        </w:tabs>
        <w:ind w:left="720" w:hanging="720"/>
        <w:jc w:val="both"/>
        <w:rPr>
          <w:rFonts w:ascii="Times New Roman" w:hAnsi="Times New Roman" w:cs="Times New Roman"/>
          <w:sz w:val="22"/>
          <w:szCs w:val="22"/>
        </w:rPr>
      </w:pPr>
    </w:p>
    <w:p w:rsidR="00AA0627" w:rsidRPr="00AA0627" w:rsidRDefault="00AA0627" w:rsidP="00AC7CB9">
      <w:pPr>
        <w:tabs>
          <w:tab w:val="left" w:pos="720"/>
          <w:tab w:val="left" w:leader="dot" w:pos="8820"/>
        </w:tabs>
        <w:ind w:left="1080" w:hanging="1080"/>
        <w:rPr>
          <w:rFonts w:ascii="Times New Roman" w:hAnsi="Times New Roman" w:cs="Times New Roman"/>
          <w:sz w:val="22"/>
          <w:szCs w:val="22"/>
        </w:rPr>
      </w:pPr>
      <w:r w:rsidRPr="00AA0627">
        <w:rPr>
          <w:rFonts w:ascii="Times New Roman" w:hAnsi="Times New Roman" w:cs="Times New Roman"/>
          <w:b/>
          <w:bCs/>
          <w:sz w:val="22"/>
          <w:szCs w:val="22"/>
        </w:rPr>
        <w:t>4.02</w:t>
      </w:r>
      <w:r w:rsidRPr="00AA0627">
        <w:rPr>
          <w:rFonts w:ascii="Times New Roman" w:hAnsi="Times New Roman" w:cs="Times New Roman"/>
          <w:sz w:val="22"/>
          <w:szCs w:val="22"/>
        </w:rPr>
        <w:tab/>
      </w:r>
      <w:r w:rsidRPr="00AA0627">
        <w:rPr>
          <w:rFonts w:ascii="Times New Roman" w:hAnsi="Times New Roman" w:cs="Times New Roman"/>
          <w:b/>
          <w:sz w:val="22"/>
          <w:szCs w:val="22"/>
        </w:rPr>
        <w:t>MEMBER ELIGIBILITY</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4.03</w:t>
      </w:r>
      <w:r w:rsidRPr="00AA0627">
        <w:rPr>
          <w:rFonts w:ascii="Times New Roman" w:hAnsi="Times New Roman" w:cs="Times New Roman"/>
          <w:sz w:val="22"/>
          <w:szCs w:val="22"/>
        </w:rPr>
        <w:tab/>
      </w:r>
      <w:r w:rsidRPr="00AA0627">
        <w:rPr>
          <w:rFonts w:ascii="Times New Roman" w:hAnsi="Times New Roman" w:cs="Times New Roman"/>
          <w:b/>
          <w:sz w:val="22"/>
          <w:szCs w:val="22"/>
        </w:rPr>
        <w:t>DURATION OF CARE</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t>1</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4.05</w:t>
      </w:r>
      <w:r w:rsidRPr="00AA0627">
        <w:rPr>
          <w:rFonts w:ascii="Times New Roman" w:hAnsi="Times New Roman" w:cs="Times New Roman"/>
          <w:sz w:val="22"/>
          <w:szCs w:val="22"/>
        </w:rPr>
        <w:tab/>
      </w:r>
      <w:r w:rsidR="008871F8">
        <w:rPr>
          <w:rFonts w:ascii="Times New Roman" w:hAnsi="Times New Roman" w:cs="Times New Roman"/>
          <w:b/>
          <w:sz w:val="22"/>
          <w:szCs w:val="22"/>
        </w:rPr>
        <w:t>NON-</w:t>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0551FE">
        <w:rPr>
          <w:rFonts w:ascii="Times New Roman" w:hAnsi="Times New Roman" w:cs="Times New Roman"/>
          <w:sz w:val="22"/>
          <w:szCs w:val="22"/>
        </w:rPr>
        <w:t>3</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4.06</w:t>
      </w:r>
      <w:r w:rsidRPr="00AA0627">
        <w:rPr>
          <w:rFonts w:ascii="Times New Roman" w:hAnsi="Times New Roman" w:cs="Times New Roman"/>
          <w:sz w:val="22"/>
          <w:szCs w:val="22"/>
        </w:rPr>
        <w:tab/>
      </w:r>
      <w:r w:rsidRPr="00AA0627">
        <w:rPr>
          <w:rFonts w:ascii="Times New Roman" w:hAnsi="Times New Roman" w:cs="Times New Roman"/>
          <w:b/>
          <w:sz w:val="22"/>
          <w:szCs w:val="22"/>
        </w:rPr>
        <w:t>POLICIES AND PROCEDURES</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C77EC9">
        <w:rPr>
          <w:rFonts w:ascii="Times New Roman" w:hAnsi="Times New Roman" w:cs="Times New Roman"/>
          <w:sz w:val="22"/>
          <w:szCs w:val="22"/>
        </w:rPr>
        <w:t>4</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4.06-1</w:t>
      </w:r>
      <w:r w:rsidRPr="00AA0627">
        <w:rPr>
          <w:rFonts w:ascii="Times New Roman" w:hAnsi="Times New Roman" w:cs="Times New Roman"/>
          <w:sz w:val="22"/>
          <w:szCs w:val="22"/>
        </w:rPr>
        <w:tab/>
        <w:t xml:space="preserve">Professional Staff </w:t>
      </w:r>
      <w:r w:rsidRPr="00AA0627">
        <w:rPr>
          <w:rFonts w:ascii="Times New Roman" w:hAnsi="Times New Roman" w:cs="Times New Roman"/>
          <w:sz w:val="22"/>
          <w:szCs w:val="22"/>
        </w:rPr>
        <w:tab/>
      </w:r>
      <w:r w:rsidR="00C77EC9">
        <w:rPr>
          <w:rFonts w:ascii="Times New Roman" w:hAnsi="Times New Roman" w:cs="Times New Roman"/>
          <w:sz w:val="22"/>
          <w:szCs w:val="22"/>
        </w:rPr>
        <w:t>4</w:t>
      </w:r>
    </w:p>
    <w:p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4.06-2</w:t>
      </w:r>
      <w:r w:rsidRPr="00AA0627">
        <w:rPr>
          <w:rFonts w:ascii="Times New Roman" w:hAnsi="Times New Roman" w:cs="Times New Roman"/>
          <w:sz w:val="22"/>
          <w:szCs w:val="22"/>
        </w:rPr>
        <w:tab/>
        <w:t xml:space="preserve">Member Records </w:t>
      </w:r>
      <w:r w:rsidRPr="00AA0627">
        <w:rPr>
          <w:rFonts w:ascii="Times New Roman" w:hAnsi="Times New Roman" w:cs="Times New Roman"/>
          <w:sz w:val="22"/>
          <w:szCs w:val="22"/>
        </w:rPr>
        <w:tab/>
      </w:r>
      <w:r w:rsidR="00C77EC9">
        <w:rPr>
          <w:rFonts w:ascii="Times New Roman" w:hAnsi="Times New Roman" w:cs="Times New Roman"/>
          <w:sz w:val="22"/>
          <w:szCs w:val="22"/>
        </w:rPr>
        <w:t>4</w:t>
      </w:r>
    </w:p>
    <w:p w:rsidR="00AA0627" w:rsidRPr="00AA0627" w:rsidRDefault="00AA0627" w:rsidP="00611851">
      <w:pPr>
        <w:tabs>
          <w:tab w:val="left" w:pos="1620"/>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sz w:val="22"/>
          <w:szCs w:val="22"/>
        </w:rPr>
        <w:tab/>
        <w:t>4.06-3</w:t>
      </w:r>
      <w:r w:rsidRPr="00AA0627">
        <w:rPr>
          <w:rFonts w:ascii="Times New Roman" w:hAnsi="Times New Roman" w:cs="Times New Roman"/>
          <w:sz w:val="22"/>
          <w:szCs w:val="22"/>
        </w:rPr>
        <w:tab/>
        <w:t>Program Integrity</w:t>
      </w:r>
      <w:r w:rsidRPr="00AA0627">
        <w:rPr>
          <w:rFonts w:ascii="Times New Roman" w:hAnsi="Times New Roman" w:cs="Times New Roman"/>
          <w:sz w:val="22"/>
          <w:szCs w:val="22"/>
        </w:rPr>
        <w:tab/>
      </w:r>
      <w:r w:rsidR="000551FE">
        <w:rPr>
          <w:rFonts w:ascii="Times New Roman" w:hAnsi="Times New Roman" w:cs="Times New Roman"/>
          <w:sz w:val="22"/>
          <w:szCs w:val="22"/>
        </w:rPr>
        <w:t>4</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720" w:hanging="720"/>
        <w:jc w:val="both"/>
        <w:rPr>
          <w:rFonts w:ascii="Times New Roman" w:hAnsi="Times New Roman" w:cs="Times New Roman"/>
          <w:sz w:val="22"/>
          <w:szCs w:val="22"/>
        </w:rPr>
      </w:pPr>
      <w:r w:rsidRPr="00AA0627">
        <w:rPr>
          <w:rFonts w:ascii="Times New Roman" w:hAnsi="Times New Roman" w:cs="Times New Roman"/>
          <w:b/>
          <w:bCs/>
          <w:sz w:val="22"/>
          <w:szCs w:val="22"/>
        </w:rPr>
        <w:t>4.07</w:t>
      </w:r>
      <w:r w:rsidRPr="00AA0627">
        <w:rPr>
          <w:rFonts w:ascii="Times New Roman" w:hAnsi="Times New Roman" w:cs="Times New Roman"/>
          <w:sz w:val="22"/>
          <w:szCs w:val="22"/>
        </w:rPr>
        <w:tab/>
      </w:r>
      <w:r w:rsidRPr="00AA0627">
        <w:rPr>
          <w:rFonts w:ascii="Times New Roman" w:hAnsi="Times New Roman" w:cs="Times New Roman"/>
          <w:b/>
          <w:sz w:val="22"/>
          <w:szCs w:val="22"/>
        </w:rPr>
        <w:t>REIMBURSEMENT</w:t>
      </w:r>
      <w:r w:rsidRPr="00AA0627">
        <w:rPr>
          <w:rFonts w:ascii="Times New Roman" w:hAnsi="Times New Roman" w:cs="Times New Roman"/>
          <w:sz w:val="22"/>
          <w:szCs w:val="22"/>
        </w:rPr>
        <w:t xml:space="preserve"> </w:t>
      </w:r>
      <w:r w:rsidRPr="00AA0627">
        <w:rPr>
          <w:rFonts w:ascii="Times New Roman" w:hAnsi="Times New Roman" w:cs="Times New Roman"/>
          <w:sz w:val="22"/>
          <w:szCs w:val="22"/>
        </w:rPr>
        <w:tab/>
      </w:r>
      <w:r w:rsidR="00C77EC9">
        <w:rPr>
          <w:rFonts w:ascii="Times New Roman" w:hAnsi="Times New Roman" w:cs="Times New Roman"/>
          <w:sz w:val="22"/>
          <w:szCs w:val="22"/>
        </w:rPr>
        <w:t>5</w:t>
      </w:r>
    </w:p>
    <w:p w:rsidR="00AA0627" w:rsidRPr="00AA0627" w:rsidRDefault="00AA0627" w:rsidP="000D2A34">
      <w:pPr>
        <w:tabs>
          <w:tab w:val="left" w:leader="dot" w:pos="8820"/>
        </w:tabs>
        <w:ind w:left="720" w:hanging="720"/>
        <w:jc w:val="both"/>
        <w:rPr>
          <w:rFonts w:ascii="Times New Roman" w:hAnsi="Times New Roman" w:cs="Times New Roman"/>
          <w:sz w:val="22"/>
          <w:szCs w:val="22"/>
        </w:rPr>
      </w:pPr>
    </w:p>
    <w:p w:rsidR="00AA0627" w:rsidRPr="00AA0627" w:rsidRDefault="00AA0627" w:rsidP="000D2A34">
      <w:pPr>
        <w:tabs>
          <w:tab w:val="left" w:leader="dot" w:pos="8820"/>
        </w:tabs>
        <w:ind w:left="1620" w:hanging="900"/>
        <w:jc w:val="both"/>
        <w:rPr>
          <w:rFonts w:ascii="Times New Roman" w:hAnsi="Times New Roman" w:cs="Times New Roman"/>
          <w:sz w:val="22"/>
          <w:szCs w:val="22"/>
        </w:rPr>
      </w:pPr>
      <w:r w:rsidRPr="00AA0627">
        <w:rPr>
          <w:rFonts w:ascii="Times New Roman" w:hAnsi="Times New Roman" w:cs="Times New Roman"/>
          <w:sz w:val="22"/>
          <w:szCs w:val="22"/>
        </w:rPr>
        <w:t>4.07-1</w:t>
      </w:r>
      <w:r w:rsidRPr="00AA0627">
        <w:rPr>
          <w:rFonts w:ascii="Times New Roman" w:hAnsi="Times New Roman" w:cs="Times New Roman"/>
          <w:sz w:val="22"/>
          <w:szCs w:val="22"/>
        </w:rPr>
        <w:tab/>
        <w:t xml:space="preserve">General Reimbursement Policy </w:t>
      </w:r>
      <w:r w:rsidRPr="00AA0627">
        <w:rPr>
          <w:rFonts w:ascii="Times New Roman" w:hAnsi="Times New Roman" w:cs="Times New Roman"/>
          <w:sz w:val="22"/>
          <w:szCs w:val="22"/>
        </w:rPr>
        <w:tab/>
      </w:r>
      <w:r w:rsidR="00C77EC9">
        <w:rPr>
          <w:rFonts w:ascii="Times New Roman" w:hAnsi="Times New Roman" w:cs="Times New Roman"/>
          <w:sz w:val="22"/>
          <w:szCs w:val="22"/>
        </w:rPr>
        <w:t>5</w:t>
      </w:r>
    </w:p>
    <w:p w:rsidR="00AA0627" w:rsidRPr="00AA0627" w:rsidRDefault="00604F8A" w:rsidP="000D2A34">
      <w:pPr>
        <w:tabs>
          <w:tab w:val="left" w:leader="dot" w:pos="8820"/>
        </w:tabs>
        <w:ind w:left="1620" w:hanging="900"/>
        <w:jc w:val="both"/>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2848" behindDoc="0" locked="0" layoutInCell="1" allowOverlap="1" wp14:anchorId="2DDBE241" wp14:editId="678391E8">
                <wp:simplePos x="0" y="0"/>
                <wp:positionH relativeFrom="column">
                  <wp:posOffset>-510139</wp:posOffset>
                </wp:positionH>
                <wp:positionV relativeFrom="paragraph">
                  <wp:posOffset>2239</wp:posOffset>
                </wp:positionV>
                <wp:extent cx="697230" cy="415959"/>
                <wp:effectExtent l="0" t="0" r="762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15959"/>
                        </a:xfrm>
                        <a:prstGeom prst="rect">
                          <a:avLst/>
                        </a:prstGeom>
                        <a:solidFill>
                          <a:srgbClr val="FFFFFF"/>
                        </a:solidFill>
                        <a:ln w="9525">
                          <a:noFill/>
                          <a:miter lim="800000"/>
                          <a:headEnd/>
                          <a:tailEnd/>
                        </a:ln>
                      </wps:spPr>
                      <wps:txb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5pt;margin-top:.2pt;width:54.9pt;height:3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XYIQIAABw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" stroked="f">
                <v:textbo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4.07-2</w:t>
      </w:r>
      <w:r w:rsidR="00AA0627" w:rsidRPr="00AA0627">
        <w:rPr>
          <w:rFonts w:ascii="Times New Roman" w:hAnsi="Times New Roman" w:cs="Times New Roman"/>
          <w:sz w:val="22"/>
          <w:szCs w:val="22"/>
        </w:rPr>
        <w:tab/>
        <w:t>Reimbursement for Multiple Procedures</w:t>
      </w:r>
      <w:r w:rsidR="00AA0627" w:rsidRPr="00AA0627">
        <w:rPr>
          <w:rFonts w:ascii="Times New Roman" w:hAnsi="Times New Roman" w:cs="Times New Roman"/>
          <w:sz w:val="22"/>
          <w:szCs w:val="22"/>
        </w:rPr>
        <w:tab/>
      </w:r>
      <w:r w:rsidR="00C77EC9">
        <w:rPr>
          <w:rFonts w:ascii="Times New Roman" w:hAnsi="Times New Roman" w:cs="Times New Roman"/>
          <w:sz w:val="22"/>
          <w:szCs w:val="22"/>
        </w:rPr>
        <w:t>5</w:t>
      </w:r>
    </w:p>
    <w:p w:rsidR="001512F0" w:rsidRPr="00105814" w:rsidRDefault="001512F0" w:rsidP="00105814">
      <w:pPr>
        <w:tabs>
          <w:tab w:val="left" w:pos="1620"/>
          <w:tab w:val="left" w:leader="dot" w:pos="8820"/>
        </w:tabs>
        <w:ind w:left="720" w:hanging="720"/>
        <w:jc w:val="both"/>
        <w:rPr>
          <w:rFonts w:ascii="Times New Roman" w:hAnsi="Times New Roman" w:cs="Times New Roman"/>
          <w:sz w:val="22"/>
          <w:szCs w:val="22"/>
        </w:rPr>
      </w:pPr>
      <w:r>
        <w:tab/>
      </w:r>
      <w:r w:rsidRPr="00105814">
        <w:rPr>
          <w:rFonts w:ascii="Times New Roman" w:hAnsi="Times New Roman" w:cs="Times New Roman"/>
          <w:sz w:val="22"/>
          <w:szCs w:val="22"/>
        </w:rPr>
        <w:t>4.07-3</w:t>
      </w:r>
      <w:r w:rsidR="00105814">
        <w:rPr>
          <w:rFonts w:ascii="Times New Roman" w:hAnsi="Times New Roman" w:cs="Times New Roman"/>
          <w:sz w:val="22"/>
          <w:szCs w:val="22"/>
        </w:rPr>
        <w:tab/>
      </w:r>
      <w:r w:rsidRPr="00105814">
        <w:rPr>
          <w:rFonts w:ascii="Times New Roman" w:hAnsi="Times New Roman" w:cs="Times New Roman"/>
          <w:sz w:val="22"/>
          <w:szCs w:val="22"/>
        </w:rPr>
        <w:t>Reimbursement of Physician Services for Covered Services in an ASC</w:t>
      </w:r>
      <w:r w:rsidR="00105814">
        <w:rPr>
          <w:rFonts w:ascii="Times New Roman" w:hAnsi="Times New Roman" w:cs="Times New Roman"/>
          <w:sz w:val="22"/>
          <w:szCs w:val="22"/>
        </w:rPr>
        <w:tab/>
      </w:r>
      <w:r w:rsidR="0049516D" w:rsidRPr="00105814">
        <w:rPr>
          <w:rFonts w:ascii="Times New Roman" w:hAnsi="Times New Roman" w:cs="Times New Roman"/>
          <w:sz w:val="22"/>
          <w:szCs w:val="22"/>
        </w:rPr>
        <w:t>5</w:t>
      </w:r>
    </w:p>
    <w:p w:rsidR="00AA0627" w:rsidRPr="00AA0627" w:rsidRDefault="00AA0627" w:rsidP="00611851">
      <w:pPr>
        <w:tabs>
          <w:tab w:val="left" w:leader="dot" w:pos="8820"/>
        </w:tabs>
        <w:ind w:left="720" w:hanging="720"/>
        <w:jc w:val="both"/>
        <w:rPr>
          <w:rFonts w:ascii="Times New Roman" w:hAnsi="Times New Roman" w:cs="Times New Roman"/>
          <w:sz w:val="22"/>
          <w:szCs w:val="22"/>
        </w:rPr>
      </w:pPr>
    </w:p>
    <w:p w:rsidR="00AA0627" w:rsidRDefault="00AA0627" w:rsidP="00611851">
      <w:pPr>
        <w:tabs>
          <w:tab w:val="left" w:pos="720"/>
          <w:tab w:val="left" w:leader="dot" w:pos="8820"/>
        </w:tabs>
        <w:ind w:right="-90"/>
        <w:jc w:val="both"/>
        <w:rPr>
          <w:rFonts w:ascii="Times New Roman" w:hAnsi="Times New Roman" w:cs="Times New Roman"/>
          <w:sz w:val="22"/>
          <w:szCs w:val="22"/>
        </w:rPr>
      </w:pPr>
      <w:r w:rsidRPr="00AA0627">
        <w:rPr>
          <w:rFonts w:ascii="Times New Roman" w:hAnsi="Times New Roman" w:cs="Times New Roman"/>
          <w:b/>
          <w:bCs/>
          <w:sz w:val="22"/>
          <w:szCs w:val="22"/>
        </w:rPr>
        <w:t>4.08</w:t>
      </w:r>
      <w:r w:rsidRPr="00AA0627">
        <w:rPr>
          <w:rFonts w:ascii="Times New Roman" w:hAnsi="Times New Roman" w:cs="Times New Roman"/>
          <w:sz w:val="22"/>
          <w:szCs w:val="22"/>
        </w:rPr>
        <w:tab/>
      </w:r>
      <w:r w:rsidRPr="00AA0627">
        <w:rPr>
          <w:rFonts w:ascii="Times New Roman" w:hAnsi="Times New Roman" w:cs="Times New Roman"/>
          <w:b/>
          <w:sz w:val="22"/>
          <w:szCs w:val="22"/>
        </w:rPr>
        <w:t>BILLING INSTRUCTIONS</w:t>
      </w:r>
      <w:r w:rsidRPr="00AA0627">
        <w:rPr>
          <w:rFonts w:ascii="Times New Roman" w:hAnsi="Times New Roman" w:cs="Times New Roman"/>
          <w:sz w:val="22"/>
          <w:szCs w:val="22"/>
        </w:rPr>
        <w:tab/>
      </w:r>
      <w:r w:rsidR="000835C0">
        <w:rPr>
          <w:rFonts w:ascii="Times New Roman" w:hAnsi="Times New Roman" w:cs="Times New Roman"/>
          <w:sz w:val="22"/>
          <w:szCs w:val="22"/>
        </w:rPr>
        <w:t>5</w:t>
      </w:r>
    </w:p>
    <w:p w:rsidR="00A75B9A" w:rsidRPr="00AA0627" w:rsidRDefault="00A75B9A" w:rsidP="00A75B9A">
      <w:pPr>
        <w:tabs>
          <w:tab w:val="left" w:pos="720"/>
          <w:tab w:val="left" w:leader="dot" w:pos="8820"/>
        </w:tabs>
        <w:ind w:left="1530" w:right="-90" w:hanging="1530"/>
        <w:jc w:val="both"/>
        <w:rPr>
          <w:rFonts w:ascii="Times New Roman" w:hAnsi="Times New Roman" w:cs="Times New Roman"/>
          <w:sz w:val="22"/>
          <w:szCs w:val="22"/>
        </w:rPr>
      </w:pPr>
    </w:p>
    <w:p w:rsidR="00AA0627" w:rsidRPr="00AA0627" w:rsidRDefault="00AA0627">
      <w:pPr>
        <w:tabs>
          <w:tab w:val="left" w:leader="dot" w:pos="8280"/>
        </w:tabs>
        <w:ind w:hanging="2250"/>
        <w:jc w:val="both"/>
        <w:rPr>
          <w:rFonts w:ascii="Times New Roman" w:hAnsi="Times New Roman" w:cs="Times New Roman"/>
          <w:sz w:val="22"/>
          <w:szCs w:val="22"/>
        </w:rPr>
        <w:sectPr w:rsidR="00AA0627" w:rsidRPr="00AA0627" w:rsidSect="00CF5475">
          <w:footerReference w:type="default" r:id="rId9"/>
          <w:headerReference w:type="first" r:id="rId10"/>
          <w:footerReference w:type="first" r:id="rId11"/>
          <w:pgSz w:w="12240" w:h="15840"/>
          <w:pgMar w:top="576" w:right="1296" w:bottom="1440" w:left="1296" w:header="720" w:footer="720" w:gutter="0"/>
          <w:pgNumType w:fmt="lowerRoman" w:start="0"/>
          <w:cols w:space="720"/>
          <w:titlePg/>
          <w:docGrid w:linePitch="360"/>
        </w:sectPr>
      </w:pPr>
    </w:p>
    <w:p w:rsidR="00BA0AC5" w:rsidRDefault="00BA0AC5">
      <w:pPr>
        <w:ind w:left="720" w:hanging="720"/>
        <w:rPr>
          <w:rFonts w:ascii="Times New Roman" w:hAnsi="Times New Roman" w:cs="Times New Roman"/>
          <w:sz w:val="22"/>
          <w:szCs w:val="22"/>
        </w:rPr>
      </w:pPr>
    </w:p>
    <w:p w:rsidR="00AA0627" w:rsidRPr="00AA0627" w:rsidRDefault="00AA0627">
      <w:pPr>
        <w:ind w:left="720" w:hanging="720"/>
        <w:rPr>
          <w:rFonts w:ascii="Times New Roman" w:hAnsi="Times New Roman" w:cs="Times New Roman"/>
          <w:b/>
          <w:sz w:val="22"/>
          <w:szCs w:val="22"/>
        </w:rPr>
      </w:pPr>
      <w:r w:rsidRPr="00AA0627">
        <w:rPr>
          <w:rFonts w:ascii="Times New Roman" w:hAnsi="Times New Roman" w:cs="Times New Roman"/>
          <w:sz w:val="22"/>
          <w:szCs w:val="22"/>
        </w:rPr>
        <w:t>4.01</w:t>
      </w:r>
      <w:r w:rsidRPr="00AA0627">
        <w:rPr>
          <w:rFonts w:ascii="Times New Roman" w:hAnsi="Times New Roman" w:cs="Times New Roman"/>
          <w:sz w:val="22"/>
          <w:szCs w:val="22"/>
        </w:rPr>
        <w:tab/>
      </w:r>
      <w:r w:rsidRPr="00AA0627">
        <w:rPr>
          <w:rFonts w:ascii="Times New Roman" w:hAnsi="Times New Roman" w:cs="Times New Roman"/>
          <w:b/>
          <w:sz w:val="22"/>
          <w:szCs w:val="22"/>
        </w:rPr>
        <w:t>DEFINITIONS</w:t>
      </w:r>
    </w:p>
    <w:p w:rsidR="00AA0627" w:rsidRPr="00AA0627" w:rsidRDefault="00AA0627">
      <w:pPr>
        <w:rPr>
          <w:rFonts w:ascii="Times New Roman" w:hAnsi="Times New Roman" w:cs="Times New Roman"/>
          <w:sz w:val="22"/>
          <w:szCs w:val="22"/>
        </w:rPr>
      </w:pPr>
    </w:p>
    <w:p w:rsidR="00AA0627" w:rsidRPr="00AA0627" w:rsidRDefault="00B027CA" w:rsidP="0015366A">
      <w:pPr>
        <w:tabs>
          <w:tab w:val="left" w:pos="1620"/>
        </w:tabs>
        <w:ind w:left="1620" w:hanging="90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4656" behindDoc="0" locked="0" layoutInCell="1" allowOverlap="1" wp14:anchorId="3D815742" wp14:editId="25FD60FC">
                <wp:simplePos x="0" y="0"/>
                <wp:positionH relativeFrom="column">
                  <wp:posOffset>-975360</wp:posOffset>
                </wp:positionH>
                <wp:positionV relativeFrom="paragraph">
                  <wp:posOffset>198120</wp:posOffset>
                </wp:positionV>
                <wp:extent cx="0" cy="494665"/>
                <wp:effectExtent l="5715" t="7620" r="13335" b="120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6.8pt;margin-top:15.6pt;width:0;height:3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AHAIAADo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"/>
            </w:pict>
          </mc:Fallback>
        </mc:AlternateContent>
      </w:r>
      <w:r w:rsidR="00AA0627" w:rsidRPr="00AA0627">
        <w:rPr>
          <w:rFonts w:ascii="Times New Roman" w:hAnsi="Times New Roman" w:cs="Times New Roman"/>
          <w:sz w:val="22"/>
          <w:szCs w:val="22"/>
        </w:rPr>
        <w:t>4.01-1</w:t>
      </w:r>
      <w:r w:rsidR="00AA0627" w:rsidRPr="00AA0627">
        <w:rPr>
          <w:rFonts w:ascii="Times New Roman" w:hAnsi="Times New Roman" w:cs="Times New Roman"/>
          <w:sz w:val="22"/>
          <w:szCs w:val="22"/>
        </w:rPr>
        <w:tab/>
      </w:r>
      <w:r w:rsidR="00AA0627" w:rsidRPr="00BA0AC5">
        <w:rPr>
          <w:rFonts w:ascii="Times New Roman" w:hAnsi="Times New Roman" w:cs="Times New Roman"/>
          <w:b/>
          <w:sz w:val="22"/>
          <w:szCs w:val="22"/>
        </w:rPr>
        <w:t>Ambulatory Surgical Center (ASC)</w:t>
      </w:r>
      <w:r w:rsidR="00AA0627" w:rsidRPr="00AA0627">
        <w:rPr>
          <w:rFonts w:ascii="Times New Roman" w:hAnsi="Times New Roman" w:cs="Times New Roman"/>
          <w:sz w:val="22"/>
          <w:szCs w:val="22"/>
        </w:rPr>
        <w:t xml:space="preserve"> means a freestanding facility that operates exclusively for the purpose of providing surgical services to persons not requiring hospitalization and in which the expected duration of services would not exceed 24 hours following admission.</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The ASC must be certified by Medicare and comply with applicable licensure requirements, if any, in the State or Province in which it operates.</w:t>
      </w:r>
    </w:p>
    <w:p w:rsidR="00AA0627" w:rsidRPr="00AA0627" w:rsidRDefault="00AA0627" w:rsidP="0015366A">
      <w:pPr>
        <w:tabs>
          <w:tab w:val="left" w:pos="1620"/>
        </w:tabs>
        <w:ind w:left="1620" w:hanging="900"/>
        <w:rPr>
          <w:rFonts w:ascii="Times New Roman" w:hAnsi="Times New Roman" w:cs="Times New Roman"/>
          <w:sz w:val="22"/>
          <w:szCs w:val="22"/>
        </w:rPr>
      </w:pPr>
    </w:p>
    <w:p w:rsidR="00AA0627" w:rsidRPr="00AA0627" w:rsidRDefault="00AA0627" w:rsidP="0015366A">
      <w:pPr>
        <w:pStyle w:val="BodyText2"/>
        <w:tabs>
          <w:tab w:val="left" w:pos="1620"/>
        </w:tabs>
        <w:ind w:left="1620"/>
        <w:rPr>
          <w:szCs w:val="22"/>
        </w:rPr>
      </w:pPr>
      <w:r w:rsidRPr="00AA0627">
        <w:rPr>
          <w:szCs w:val="22"/>
        </w:rPr>
        <w:t xml:space="preserve">Ambulatory Surgical Centers reimbursed as part of an acute care hospital are excluded as providers under this Section of the </w:t>
      </w:r>
      <w:r w:rsidRPr="00611851">
        <w:rPr>
          <w:i/>
          <w:szCs w:val="22"/>
        </w:rPr>
        <w:t>MaineCare Benefits Manual</w:t>
      </w:r>
      <w:r w:rsidRPr="00AA0627">
        <w:rPr>
          <w:szCs w:val="22"/>
        </w:rPr>
        <w:t>.</w:t>
      </w:r>
    </w:p>
    <w:p w:rsidR="00AA0627" w:rsidRPr="00AA0627" w:rsidRDefault="00AA0627" w:rsidP="0015366A">
      <w:pPr>
        <w:tabs>
          <w:tab w:val="left" w:pos="1620"/>
        </w:tabs>
        <w:ind w:left="1620" w:hanging="900"/>
        <w:rPr>
          <w:rFonts w:ascii="Times New Roman" w:hAnsi="Times New Roman" w:cs="Times New Roman"/>
          <w:sz w:val="22"/>
          <w:szCs w:val="22"/>
        </w:rPr>
      </w:pPr>
    </w:p>
    <w:p w:rsidR="00AA0627" w:rsidRPr="00AA0627" w:rsidRDefault="00AA0627" w:rsidP="0015366A">
      <w:pPr>
        <w:pStyle w:val="BodyTextIndent"/>
        <w:tabs>
          <w:tab w:val="left" w:pos="1620"/>
        </w:tabs>
        <w:ind w:left="1620" w:hanging="900"/>
        <w:rPr>
          <w:szCs w:val="22"/>
        </w:rPr>
      </w:pPr>
      <w:r w:rsidRPr="00AA0627">
        <w:rPr>
          <w:szCs w:val="22"/>
        </w:rPr>
        <w:t>4.01-2</w:t>
      </w:r>
      <w:r w:rsidRPr="00AA0627">
        <w:rPr>
          <w:szCs w:val="22"/>
        </w:rPr>
        <w:tab/>
      </w:r>
      <w:r w:rsidRPr="00BA0AC5">
        <w:rPr>
          <w:b/>
          <w:szCs w:val="22"/>
        </w:rPr>
        <w:t>Facility Services</w:t>
      </w:r>
      <w:r w:rsidRPr="00AA0627">
        <w:rPr>
          <w:szCs w:val="22"/>
        </w:rPr>
        <w:t xml:space="preserve"> means items and services furnished by an ASC in connection with a covered surgical procedure.</w:t>
      </w:r>
    </w:p>
    <w:p w:rsidR="00AA0627" w:rsidRDefault="00AA0627" w:rsidP="00611851">
      <w:pPr>
        <w:tabs>
          <w:tab w:val="left" w:pos="720"/>
        </w:tabs>
        <w:ind w:firstLine="720"/>
        <w:rPr>
          <w:rFonts w:ascii="Times New Roman" w:hAnsi="Times New Roman" w:cs="Times New Roman"/>
          <w:sz w:val="22"/>
          <w:szCs w:val="22"/>
        </w:rPr>
      </w:pPr>
    </w:p>
    <w:p w:rsidR="00BA0AC5" w:rsidRPr="00AA0627" w:rsidRDefault="00BA0AC5" w:rsidP="00611851">
      <w:pPr>
        <w:tabs>
          <w:tab w:val="left" w:pos="720"/>
        </w:tabs>
        <w:ind w:firstLine="720"/>
        <w:rPr>
          <w:rFonts w:ascii="Times New Roman" w:hAnsi="Times New Roman" w:cs="Times New Roman"/>
          <w:sz w:val="22"/>
          <w:szCs w:val="22"/>
        </w:rPr>
      </w:pPr>
    </w:p>
    <w:p w:rsidR="00AA0627" w:rsidRPr="00AA0627" w:rsidRDefault="00AA0627" w:rsidP="00B54521">
      <w:pPr>
        <w:tabs>
          <w:tab w:val="left" w:pos="720"/>
          <w:tab w:val="left" w:pos="1440"/>
        </w:tabs>
        <w:ind w:left="1080" w:hanging="1080"/>
        <w:rPr>
          <w:rFonts w:ascii="Times New Roman" w:hAnsi="Times New Roman" w:cs="Times New Roman"/>
          <w:sz w:val="22"/>
          <w:szCs w:val="22"/>
        </w:rPr>
      </w:pPr>
      <w:r w:rsidRPr="00AA0627">
        <w:rPr>
          <w:rFonts w:ascii="Times New Roman" w:hAnsi="Times New Roman" w:cs="Times New Roman"/>
          <w:sz w:val="22"/>
          <w:szCs w:val="22"/>
        </w:rPr>
        <w:t>4.02</w:t>
      </w:r>
      <w:r w:rsidRPr="00AA0627">
        <w:rPr>
          <w:rFonts w:ascii="Times New Roman" w:hAnsi="Times New Roman" w:cs="Times New Roman"/>
          <w:sz w:val="22"/>
          <w:szCs w:val="22"/>
        </w:rPr>
        <w:tab/>
      </w:r>
      <w:r w:rsidRPr="00AA0627">
        <w:rPr>
          <w:rFonts w:ascii="Times New Roman" w:hAnsi="Times New Roman" w:cs="Times New Roman"/>
          <w:b/>
          <w:sz w:val="22"/>
          <w:szCs w:val="22"/>
        </w:rPr>
        <w:t>MEMBER ELIGIBILITY</w:t>
      </w:r>
    </w:p>
    <w:p w:rsidR="00AA0627" w:rsidRPr="00AA0627" w:rsidRDefault="00AA0627" w:rsidP="00B54521">
      <w:pPr>
        <w:rPr>
          <w:rFonts w:ascii="Times New Roman" w:hAnsi="Times New Roman" w:cs="Times New Roman"/>
          <w:sz w:val="22"/>
          <w:szCs w:val="22"/>
        </w:rPr>
      </w:pPr>
    </w:p>
    <w:p w:rsidR="00AA0627" w:rsidRPr="00AA0627" w:rsidRDefault="00AA0627" w:rsidP="00B54521">
      <w:pPr>
        <w:pStyle w:val="BodyTextIndent2"/>
        <w:tabs>
          <w:tab w:val="left" w:pos="720"/>
        </w:tabs>
        <w:ind w:firstLine="0"/>
        <w:jc w:val="left"/>
        <w:rPr>
          <w:rFonts w:ascii="Times New Roman" w:hAnsi="Times New Roman"/>
          <w:szCs w:val="22"/>
        </w:rPr>
      </w:pPr>
      <w:r w:rsidRPr="00AA0627">
        <w:rPr>
          <w:rFonts w:ascii="Times New Roman" w:hAnsi="Times New Roman"/>
          <w:szCs w:val="22"/>
        </w:rPr>
        <w:t xml:space="preserve">Individuals must meet the financial eligibility criteria set forth in the </w:t>
      </w:r>
      <w:r w:rsidRPr="00611851">
        <w:rPr>
          <w:rFonts w:ascii="Times New Roman" w:hAnsi="Times New Roman"/>
          <w:i/>
          <w:szCs w:val="22"/>
        </w:rPr>
        <w:t>MaineCare Eligibility Manual</w:t>
      </w:r>
      <w:r w:rsidRPr="00AA0627">
        <w:rPr>
          <w:rFonts w:ascii="Times New Roman" w:hAnsi="Times New Roman"/>
          <w:szCs w:val="22"/>
        </w:rPr>
        <w:t>.</w:t>
      </w:r>
      <w:r w:rsidR="00611851">
        <w:rPr>
          <w:rFonts w:ascii="Times New Roman" w:hAnsi="Times New Roman"/>
          <w:szCs w:val="22"/>
        </w:rPr>
        <w:t xml:space="preserve"> </w:t>
      </w:r>
      <w:r w:rsidRPr="00AA0627">
        <w:rPr>
          <w:rFonts w:ascii="Times New Roman" w:hAnsi="Times New Roman"/>
          <w:szCs w:val="22"/>
        </w:rPr>
        <w:t>Some members may have restrictions on the type and amount of services they are eligible to receive.</w:t>
      </w:r>
    </w:p>
    <w:p w:rsidR="00AA0627" w:rsidRPr="00AA0627" w:rsidRDefault="00AA0627" w:rsidP="00611851">
      <w:pPr>
        <w:pStyle w:val="BodyTextIndent2"/>
        <w:tabs>
          <w:tab w:val="left" w:pos="720"/>
          <w:tab w:val="left" w:pos="1260"/>
        </w:tabs>
        <w:ind w:left="0" w:firstLine="0"/>
        <w:rPr>
          <w:rFonts w:ascii="Times New Roman" w:hAnsi="Times New Roman"/>
          <w:szCs w:val="22"/>
        </w:rPr>
      </w:pPr>
    </w:p>
    <w:p w:rsidR="00AA0627" w:rsidRPr="00AA0627" w:rsidRDefault="00AA0627" w:rsidP="00B54521">
      <w:pPr>
        <w:pStyle w:val="BodyTextIndent2"/>
        <w:tabs>
          <w:tab w:val="left" w:pos="720"/>
        </w:tabs>
        <w:ind w:firstLine="0"/>
        <w:jc w:val="left"/>
        <w:rPr>
          <w:rFonts w:ascii="Times New Roman" w:hAnsi="Times New Roman"/>
          <w:szCs w:val="22"/>
        </w:rPr>
      </w:pPr>
      <w:r w:rsidRPr="00AA0627">
        <w:rPr>
          <w:rFonts w:ascii="Times New Roman" w:hAnsi="Times New Roman"/>
          <w:szCs w:val="22"/>
        </w:rPr>
        <w:t>The provider is responsible for verifying a member’s eligibility for MaineCare</w:t>
      </w:r>
      <w:r w:rsidR="00A75B9A">
        <w:rPr>
          <w:rFonts w:ascii="Times New Roman" w:hAnsi="Times New Roman"/>
          <w:szCs w:val="22"/>
        </w:rPr>
        <w:t xml:space="preserve"> </w:t>
      </w:r>
      <w:r w:rsidRPr="00AA0627">
        <w:rPr>
          <w:rFonts w:ascii="Times New Roman" w:hAnsi="Times New Roman"/>
          <w:szCs w:val="22"/>
        </w:rPr>
        <w:t>prior to providing services on each occasion that services are provided.</w:t>
      </w:r>
      <w:r w:rsidR="00611851">
        <w:rPr>
          <w:rFonts w:ascii="Times New Roman" w:hAnsi="Times New Roman"/>
          <w:szCs w:val="22"/>
        </w:rPr>
        <w:t xml:space="preserve"> </w:t>
      </w:r>
      <w:r w:rsidRPr="00AA0627">
        <w:rPr>
          <w:rFonts w:ascii="Times New Roman" w:hAnsi="Times New Roman"/>
          <w:szCs w:val="22"/>
        </w:rPr>
        <w:t>See Chapter I of</w:t>
      </w:r>
      <w:r w:rsidR="00A75B9A">
        <w:rPr>
          <w:rFonts w:ascii="Times New Roman" w:hAnsi="Times New Roman"/>
          <w:szCs w:val="22"/>
        </w:rPr>
        <w:t xml:space="preserve"> </w:t>
      </w:r>
      <w:r w:rsidRPr="00AA0627">
        <w:rPr>
          <w:rFonts w:ascii="Times New Roman" w:hAnsi="Times New Roman"/>
          <w:szCs w:val="22"/>
        </w:rPr>
        <w:t xml:space="preserve">the </w:t>
      </w:r>
      <w:r w:rsidRPr="00611851">
        <w:rPr>
          <w:rFonts w:ascii="Times New Roman" w:hAnsi="Times New Roman"/>
          <w:i/>
          <w:szCs w:val="22"/>
        </w:rPr>
        <w:t>MaineCare Benefits Manual</w:t>
      </w:r>
      <w:r w:rsidRPr="00AA0627">
        <w:rPr>
          <w:rFonts w:ascii="Times New Roman" w:hAnsi="Times New Roman"/>
          <w:szCs w:val="22"/>
        </w:rPr>
        <w:t xml:space="preserve"> for more information on verifying eligibility.</w:t>
      </w:r>
    </w:p>
    <w:p w:rsidR="00AA0627" w:rsidRDefault="00AA0627">
      <w:pPr>
        <w:ind w:left="720"/>
        <w:rPr>
          <w:rFonts w:ascii="Times New Roman" w:hAnsi="Times New Roman" w:cs="Times New Roman"/>
          <w:sz w:val="22"/>
          <w:szCs w:val="22"/>
        </w:rPr>
      </w:pPr>
    </w:p>
    <w:p w:rsidR="00BA0AC5" w:rsidRPr="00AA0627" w:rsidRDefault="00BA0AC5">
      <w:pPr>
        <w:ind w:left="720"/>
        <w:rPr>
          <w:rFonts w:ascii="Times New Roman" w:hAnsi="Times New Roman" w:cs="Times New Roman"/>
          <w:sz w:val="22"/>
          <w:szCs w:val="22"/>
        </w:rPr>
      </w:pPr>
    </w:p>
    <w:p w:rsidR="00AA0627" w:rsidRPr="00AA0627" w:rsidRDefault="00AA0627">
      <w:pPr>
        <w:ind w:left="720" w:hanging="720"/>
        <w:rPr>
          <w:rFonts w:ascii="Times New Roman" w:hAnsi="Times New Roman" w:cs="Times New Roman"/>
          <w:b/>
          <w:sz w:val="22"/>
          <w:szCs w:val="22"/>
        </w:rPr>
      </w:pPr>
      <w:r w:rsidRPr="00AA0627">
        <w:rPr>
          <w:rFonts w:ascii="Times New Roman" w:hAnsi="Times New Roman" w:cs="Times New Roman"/>
          <w:sz w:val="22"/>
          <w:szCs w:val="22"/>
        </w:rPr>
        <w:t>4.03</w:t>
      </w:r>
      <w:r w:rsidRPr="00AA0627">
        <w:rPr>
          <w:rFonts w:ascii="Times New Roman" w:hAnsi="Times New Roman" w:cs="Times New Roman"/>
          <w:sz w:val="22"/>
          <w:szCs w:val="22"/>
        </w:rPr>
        <w:tab/>
      </w:r>
      <w:r w:rsidRPr="00AA0627">
        <w:rPr>
          <w:rFonts w:ascii="Times New Roman" w:hAnsi="Times New Roman" w:cs="Times New Roman"/>
          <w:b/>
          <w:sz w:val="22"/>
          <w:szCs w:val="22"/>
        </w:rPr>
        <w:t>DURATION OF CARE</w:t>
      </w:r>
    </w:p>
    <w:p w:rsidR="00AA0627" w:rsidRPr="00AA0627" w:rsidRDefault="00AA0627">
      <w:pPr>
        <w:ind w:left="720" w:hanging="720"/>
        <w:rPr>
          <w:rFonts w:ascii="Times New Roman" w:hAnsi="Times New Roman" w:cs="Times New Roman"/>
          <w:b/>
          <w:sz w:val="22"/>
          <w:szCs w:val="22"/>
        </w:rPr>
      </w:pPr>
    </w:p>
    <w:p w:rsidR="00AA0627" w:rsidRPr="00AA0627" w:rsidRDefault="00AA0627" w:rsidP="005F7566">
      <w:pPr>
        <w:ind w:left="720"/>
        <w:rPr>
          <w:rFonts w:ascii="Times New Roman" w:hAnsi="Times New Roman" w:cs="Times New Roman"/>
          <w:sz w:val="22"/>
          <w:szCs w:val="22"/>
        </w:rPr>
      </w:pPr>
      <w:r w:rsidRPr="00AA0627">
        <w:rPr>
          <w:rFonts w:ascii="Times New Roman" w:hAnsi="Times New Roman" w:cs="Times New Roman"/>
          <w:sz w:val="22"/>
          <w:szCs w:val="22"/>
        </w:rPr>
        <w:t>Each MaineCare member is eligible for as many covered services as are medically necessary.</w:t>
      </w:r>
      <w:r w:rsidR="00611851">
        <w:rPr>
          <w:rFonts w:ascii="Times New Roman" w:hAnsi="Times New Roman" w:cs="Times New Roman"/>
          <w:sz w:val="22"/>
          <w:szCs w:val="22"/>
        </w:rPr>
        <w:t xml:space="preserve"> </w:t>
      </w:r>
      <w:r w:rsidRPr="00AA0627">
        <w:rPr>
          <w:rFonts w:ascii="Times New Roman" w:hAnsi="Times New Roman" w:cs="Times New Roman"/>
          <w:sz w:val="22"/>
          <w:szCs w:val="22"/>
        </w:rPr>
        <w:t>The Department reserves the right to request additional information to determine medical necessity.</w:t>
      </w:r>
    </w:p>
    <w:p w:rsidR="00AA0627" w:rsidRDefault="00AA0627" w:rsidP="00877F96">
      <w:pPr>
        <w:rPr>
          <w:rFonts w:ascii="Times New Roman" w:hAnsi="Times New Roman" w:cs="Times New Roman"/>
          <w:sz w:val="22"/>
          <w:szCs w:val="22"/>
        </w:rPr>
      </w:pPr>
    </w:p>
    <w:p w:rsidR="00BA0AC5" w:rsidRPr="00AA0627" w:rsidRDefault="00BA0AC5" w:rsidP="00877F96">
      <w:pPr>
        <w:rPr>
          <w:rFonts w:ascii="Times New Roman" w:hAnsi="Times New Roman" w:cs="Times New Roman"/>
          <w:sz w:val="22"/>
          <w:szCs w:val="22"/>
        </w:rPr>
      </w:pPr>
    </w:p>
    <w:p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p>
    <w:p w:rsidR="00AA0627" w:rsidRPr="00AA0627" w:rsidRDefault="00AA0627">
      <w:pPr>
        <w:rPr>
          <w:rFonts w:ascii="Times New Roman" w:hAnsi="Times New Roman" w:cs="Times New Roman"/>
          <w:sz w:val="22"/>
          <w:szCs w:val="22"/>
        </w:rPr>
      </w:pPr>
    </w:p>
    <w:p w:rsidR="00353553" w:rsidRDefault="00604F8A" w:rsidP="00611851">
      <w:pPr>
        <w:ind w:left="72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4896" behindDoc="0" locked="0" layoutInCell="1" allowOverlap="1" wp14:anchorId="047E6D81" wp14:editId="013BAC0F">
                <wp:simplePos x="0" y="0"/>
                <wp:positionH relativeFrom="column">
                  <wp:posOffset>-518160</wp:posOffset>
                </wp:positionH>
                <wp:positionV relativeFrom="paragraph">
                  <wp:posOffset>106044</wp:posOffset>
                </wp:positionV>
                <wp:extent cx="697230" cy="1820333"/>
                <wp:effectExtent l="0" t="0" r="762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820333"/>
                        </a:xfrm>
                        <a:prstGeom prst="rect">
                          <a:avLst/>
                        </a:prstGeom>
                        <a:solidFill>
                          <a:srgbClr val="FFFFFF"/>
                        </a:solidFill>
                        <a:ln w="9525">
                          <a:noFill/>
                          <a:miter lim="800000"/>
                          <a:headEnd/>
                          <a:tailEnd/>
                        </a:ln>
                      </wps:spPr>
                      <wps:txb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8pt;margin-top:8.35pt;width:54.9pt;height:14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OcIwIAACI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" stroked="f">
                <v:textbo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Covered services</w:t>
      </w:r>
      <w:r w:rsidR="00353553" w:rsidRPr="00353553">
        <w:t xml:space="preserve"> </w:t>
      </w:r>
      <w:r w:rsidR="00353553" w:rsidRPr="00353553">
        <w:rPr>
          <w:rFonts w:ascii="Times New Roman" w:hAnsi="Times New Roman" w:cs="Times New Roman"/>
          <w:sz w:val="22"/>
          <w:szCs w:val="22"/>
        </w:rPr>
        <w:t>are those items and services, stated below, which are</w:t>
      </w:r>
      <w:r w:rsidR="00AA0627" w:rsidRPr="00AA0627">
        <w:rPr>
          <w:rFonts w:ascii="Times New Roman" w:hAnsi="Times New Roman" w:cs="Times New Roman"/>
          <w:sz w:val="22"/>
          <w:szCs w:val="22"/>
        </w:rPr>
        <w:t xml:space="preserve"> furnished by an ASC in connection with a covered surgical procedure.</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Unless otherwise stated below, only</w:t>
      </w:r>
      <w:r w:rsidR="00611851">
        <w:rPr>
          <w:rFonts w:ascii="Times New Roman" w:hAnsi="Times New Roman" w:cs="Times New Roman"/>
          <w:sz w:val="22"/>
          <w:szCs w:val="22"/>
        </w:rPr>
        <w:t xml:space="preserve"> </w:t>
      </w:r>
      <w:r w:rsidR="00353553">
        <w:rPr>
          <w:rFonts w:ascii="Times New Roman" w:hAnsi="Times New Roman" w:cs="Times New Roman"/>
          <w:sz w:val="22"/>
          <w:szCs w:val="22"/>
        </w:rPr>
        <w:t xml:space="preserve">covered surgical </w:t>
      </w:r>
      <w:r w:rsidR="00AA0627" w:rsidRPr="00AA0627">
        <w:rPr>
          <w:rFonts w:ascii="Times New Roman" w:hAnsi="Times New Roman" w:cs="Times New Roman"/>
          <w:sz w:val="22"/>
          <w:szCs w:val="22"/>
        </w:rPr>
        <w:t>procedures</w:t>
      </w:r>
      <w:r w:rsidR="00B027CA">
        <w:rPr>
          <w:rFonts w:ascii="Times New Roman" w:hAnsi="Times New Roman" w:cs="Times New Roman"/>
          <w:noProof/>
          <w:sz w:val="22"/>
          <w:szCs w:val="22"/>
        </w:rPr>
        <mc:AlternateContent>
          <mc:Choice Requires="wps">
            <w:drawing>
              <wp:anchor distT="0" distB="0" distL="114300" distR="114300" simplePos="0" relativeHeight="251655680" behindDoc="0" locked="0" layoutInCell="1" allowOverlap="1" wp14:anchorId="694465C8" wp14:editId="00019B8D">
                <wp:simplePos x="0" y="0"/>
                <wp:positionH relativeFrom="column">
                  <wp:posOffset>-866140</wp:posOffset>
                </wp:positionH>
                <wp:positionV relativeFrom="paragraph">
                  <wp:posOffset>20955</wp:posOffset>
                </wp:positionV>
                <wp:extent cx="0" cy="377190"/>
                <wp:effectExtent l="10160" t="11430" r="889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8.2pt;margin-top:1.65pt;width:0;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giHgIAADo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"/>
            </w:pict>
          </mc:Fallback>
        </mc:AlternateConten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currently on the Medicare-approved list of ASC covered procedures are allowed.</w:t>
      </w:r>
      <w:r w:rsidR="00611851">
        <w:rPr>
          <w:rFonts w:ascii="Times New Roman" w:hAnsi="Times New Roman" w:cs="Times New Roman"/>
          <w:sz w:val="22"/>
          <w:szCs w:val="22"/>
        </w:rPr>
        <w:t xml:space="preserve"> </w:t>
      </w:r>
      <w:r w:rsidR="00AA0627" w:rsidRPr="00AA0627">
        <w:rPr>
          <w:rFonts w:ascii="Times New Roman" w:hAnsi="Times New Roman" w:cs="Times New Roman"/>
          <w:sz w:val="22"/>
          <w:szCs w:val="22"/>
        </w:rPr>
        <w:t>See</w:t>
      </w:r>
      <w:r w:rsidR="00611851">
        <w:rPr>
          <w:rFonts w:ascii="Times New Roman" w:hAnsi="Times New Roman" w:cs="Times New Roman"/>
          <w:sz w:val="22"/>
          <w:szCs w:val="22"/>
        </w:rPr>
        <w:t xml:space="preserve"> </w:t>
      </w:r>
      <w:r w:rsidR="00353553">
        <w:rPr>
          <w:rFonts w:ascii="Times New Roman" w:hAnsi="Times New Roman" w:cs="Times New Roman"/>
          <w:sz w:val="22"/>
          <w:szCs w:val="22"/>
        </w:rPr>
        <w:t xml:space="preserve">the Federal Registrar for the annual ASC final rule or </w:t>
      </w:r>
      <w:hyperlink r:id="rId12" w:history="1">
        <w:r w:rsidR="00AA0627" w:rsidRPr="00611851">
          <w:rPr>
            <w:rStyle w:val="Hyperlink"/>
            <w:rFonts w:ascii="Times New Roman" w:hAnsi="Times New Roman" w:cs="Times New Roman"/>
            <w:sz w:val="22"/>
            <w:szCs w:val="22"/>
          </w:rPr>
          <w:t>http://www.cms.hhs.gov/ASCPayment/</w:t>
        </w:r>
      </w:hyperlink>
      <w:r w:rsidR="00AA0627" w:rsidRPr="00AA0627">
        <w:rPr>
          <w:rFonts w:ascii="Times New Roman" w:hAnsi="Times New Roman" w:cs="Times New Roman"/>
          <w:sz w:val="22"/>
          <w:szCs w:val="22"/>
        </w:rPr>
        <w:t xml:space="preserve"> for the current listing.</w:t>
      </w:r>
      <w:r w:rsidR="00611851">
        <w:rPr>
          <w:rFonts w:ascii="Times New Roman" w:hAnsi="Times New Roman" w:cs="Times New Roman"/>
          <w:sz w:val="22"/>
          <w:szCs w:val="22"/>
        </w:rPr>
        <w:t xml:space="preserve"> </w:t>
      </w:r>
      <w:r w:rsidR="00353553" w:rsidRPr="00353553">
        <w:rPr>
          <w:rFonts w:ascii="Times New Roman" w:hAnsi="Times New Roman" w:cs="Times New Roman"/>
          <w:sz w:val="22"/>
          <w:szCs w:val="22"/>
        </w:rPr>
        <w:t xml:space="preserve">Covered surgical procedures are those that would not be expected to pose a significant safety risk to a member when performed in an ASC, and for which standard </w:t>
      </w:r>
      <w:r w:rsidR="00B166A3" w:rsidRPr="00353553">
        <w:rPr>
          <w:rFonts w:ascii="Times New Roman" w:hAnsi="Times New Roman" w:cs="Times New Roman"/>
          <w:sz w:val="22"/>
          <w:szCs w:val="22"/>
        </w:rPr>
        <w:t>medical practice</w:t>
      </w:r>
      <w:r w:rsidR="00353553" w:rsidRPr="00353553">
        <w:rPr>
          <w:rFonts w:ascii="Times New Roman" w:hAnsi="Times New Roman" w:cs="Times New Roman"/>
          <w:sz w:val="22"/>
          <w:szCs w:val="22"/>
        </w:rPr>
        <w:t xml:space="preserve"> dictates that the </w:t>
      </w:r>
      <w:r w:rsidR="00D00F19">
        <w:rPr>
          <w:rFonts w:ascii="Times New Roman" w:hAnsi="Times New Roman" w:cs="Times New Roman"/>
          <w:sz w:val="22"/>
          <w:szCs w:val="22"/>
        </w:rPr>
        <w:t>m</w:t>
      </w:r>
      <w:r w:rsidR="00353553" w:rsidRPr="00353553">
        <w:rPr>
          <w:rFonts w:ascii="Times New Roman" w:hAnsi="Times New Roman" w:cs="Times New Roman"/>
          <w:sz w:val="22"/>
          <w:szCs w:val="22"/>
        </w:rPr>
        <w:t>ember would not typically be expected to require active medical monitoring and care at midnight following the procedure.</w:t>
      </w:r>
    </w:p>
    <w:p w:rsidR="00353553" w:rsidRDefault="00353553" w:rsidP="00611851">
      <w:pPr>
        <w:ind w:left="720"/>
        <w:rPr>
          <w:rFonts w:ascii="Times New Roman" w:hAnsi="Times New Roman" w:cs="Times New Roman"/>
          <w:sz w:val="22"/>
          <w:szCs w:val="22"/>
        </w:rPr>
      </w:pPr>
    </w:p>
    <w:p w:rsidR="00353553" w:rsidRDefault="00AA0627" w:rsidP="00611851">
      <w:pPr>
        <w:ind w:left="720"/>
        <w:rPr>
          <w:rFonts w:ascii="Times New Roman" w:hAnsi="Times New Roman" w:cs="Times New Roman"/>
          <w:sz w:val="22"/>
          <w:szCs w:val="22"/>
        </w:rPr>
      </w:pPr>
      <w:r w:rsidRPr="00AA0627">
        <w:rPr>
          <w:rFonts w:ascii="Times New Roman" w:hAnsi="Times New Roman" w:cs="Times New Roman"/>
          <w:sz w:val="22"/>
          <w:szCs w:val="22"/>
        </w:rPr>
        <w:t xml:space="preserve">Coding for covered services is based on the latest version of the American Medical Association’s standard Current Procedural Terminology (CPT) codes and can be accessed through the Department’s website at: </w:t>
      </w:r>
      <w:hyperlink r:id="rId13" w:history="1">
        <w:r w:rsidR="003000BA" w:rsidRPr="00726316">
          <w:rPr>
            <w:rStyle w:val="Hyperlink"/>
            <w:rFonts w:ascii="Times New Roman" w:hAnsi="Times New Roman" w:cs="Times New Roman"/>
            <w:sz w:val="22"/>
            <w:szCs w:val="22"/>
          </w:rPr>
          <w:t>https://mainecare.maine.gov/</w:t>
        </w:r>
      </w:hyperlink>
      <w:r w:rsidR="00353553" w:rsidRPr="00AA0627">
        <w:rPr>
          <w:rFonts w:ascii="Times New Roman" w:hAnsi="Times New Roman" w:cs="Times New Roman"/>
          <w:sz w:val="22"/>
          <w:szCs w:val="22"/>
        </w:rPr>
        <w:t xml:space="preserve"> </w:t>
      </w:r>
      <w:r w:rsidRPr="00AA0627">
        <w:rPr>
          <w:rFonts w:ascii="Times New Roman" w:hAnsi="Times New Roman" w:cs="Times New Roman"/>
          <w:sz w:val="22"/>
          <w:szCs w:val="22"/>
        </w:rPr>
        <w:t xml:space="preserve">. </w:t>
      </w:r>
    </w:p>
    <w:p w:rsidR="00353553" w:rsidRPr="00AA0627" w:rsidRDefault="00353553" w:rsidP="00353553">
      <w:pPr>
        <w:rPr>
          <w:rFonts w:ascii="Times New Roman" w:hAnsi="Times New Roman" w:cs="Times New Roman"/>
          <w:sz w:val="22"/>
          <w:szCs w:val="22"/>
        </w:rPr>
      </w:pPr>
      <w:r w:rsidRPr="00AA0627">
        <w:rPr>
          <w:rFonts w:ascii="Times New Roman" w:hAnsi="Times New Roman" w:cs="Times New Roman"/>
          <w:sz w:val="22"/>
          <w:szCs w:val="22"/>
        </w:rPr>
        <w:lastRenderedPageBreak/>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(cont.)</w:t>
      </w:r>
    </w:p>
    <w:p w:rsidR="00AA0627" w:rsidRPr="00AA0627" w:rsidRDefault="00AA0627">
      <w:pPr>
        <w:tabs>
          <w:tab w:val="left" w:pos="1275"/>
        </w:tabs>
        <w:ind w:left="1275" w:hanging="555"/>
        <w:rPr>
          <w:rFonts w:ascii="Times New Roman" w:hAnsi="Times New Roman" w:cs="Times New Roman"/>
          <w:sz w:val="22"/>
          <w:szCs w:val="22"/>
        </w:rPr>
      </w:pPr>
    </w:p>
    <w:p w:rsidR="00AA0627" w:rsidRPr="00AA0627" w:rsidRDefault="00AA0627" w:rsidP="00BA0AC5">
      <w:pPr>
        <w:tabs>
          <w:tab w:val="left" w:pos="1440"/>
        </w:tabs>
        <w:ind w:left="144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r>
      <w:r w:rsidR="00353553" w:rsidRPr="00353553">
        <w:rPr>
          <w:rFonts w:ascii="Times New Roman" w:hAnsi="Times New Roman" w:cs="Times New Roman"/>
          <w:sz w:val="22"/>
          <w:szCs w:val="22"/>
        </w:rPr>
        <w:t xml:space="preserve">The following items and services are covered services and are included in the all-inclusive rates for reimbursement in this Section of the </w:t>
      </w:r>
      <w:r w:rsidR="00353553" w:rsidRPr="00BA0AC5">
        <w:rPr>
          <w:rFonts w:ascii="Times New Roman" w:hAnsi="Times New Roman" w:cs="Times New Roman"/>
          <w:i/>
          <w:sz w:val="22"/>
          <w:szCs w:val="22"/>
        </w:rPr>
        <w:t>MaineCare Benefits Manual</w:t>
      </w:r>
      <w:r w:rsidR="00353553" w:rsidRPr="00353553">
        <w:rPr>
          <w:rFonts w:ascii="Times New Roman" w:hAnsi="Times New Roman" w:cs="Times New Roman"/>
          <w:sz w:val="22"/>
          <w:szCs w:val="22"/>
        </w:rPr>
        <w:t>:</w:t>
      </w:r>
    </w:p>
    <w:p w:rsidR="00AA0627" w:rsidRPr="00AA0627" w:rsidRDefault="00AA0627">
      <w:pPr>
        <w:tabs>
          <w:tab w:val="left" w:pos="1275"/>
        </w:tabs>
        <w:ind w:left="1275" w:hanging="555"/>
        <w:rPr>
          <w:rFonts w:ascii="Times New Roman" w:hAnsi="Times New Roman" w:cs="Times New Roman"/>
          <w:sz w:val="22"/>
          <w:szCs w:val="22"/>
        </w:rPr>
      </w:pPr>
    </w:p>
    <w:p w:rsidR="00AA0627" w:rsidRPr="0015366A" w:rsidRDefault="000A2227" w:rsidP="00BA0AC5">
      <w:pPr>
        <w:ind w:left="144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1</w:t>
      </w:r>
      <w:r>
        <w:rPr>
          <w:rFonts w:ascii="Times New Roman" w:hAnsi="Times New Roman" w:cs="Times New Roman"/>
          <w:sz w:val="22"/>
          <w:szCs w:val="22"/>
        </w:rPr>
        <w:t>)</w:t>
      </w:r>
      <w:r w:rsidR="00AA0627" w:rsidRPr="0015366A">
        <w:rPr>
          <w:rFonts w:ascii="Times New Roman" w:hAnsi="Times New Roman" w:cs="Times New Roman"/>
          <w:sz w:val="22"/>
          <w:szCs w:val="22"/>
        </w:rPr>
        <w:tab/>
        <w:t>Nursing, technical perso</w:t>
      </w:r>
      <w:r w:rsidR="00627D06" w:rsidRPr="0015366A">
        <w:rPr>
          <w:rFonts w:ascii="Times New Roman" w:hAnsi="Times New Roman" w:cs="Times New Roman"/>
          <w:sz w:val="22"/>
          <w:szCs w:val="22"/>
        </w:rPr>
        <w:t>nnel and other related services</w:t>
      </w:r>
      <w:r w:rsidR="00283012">
        <w:rPr>
          <w:rFonts w:ascii="Times New Roman" w:hAnsi="Times New Roman" w:cs="Times New Roman"/>
          <w:sz w:val="22"/>
          <w:szCs w:val="22"/>
        </w:rPr>
        <w:t>;</w:t>
      </w:r>
    </w:p>
    <w:p w:rsidR="00AA0627" w:rsidRPr="0015366A" w:rsidRDefault="00AA0627" w:rsidP="0015366A">
      <w:pPr>
        <w:tabs>
          <w:tab w:val="left" w:pos="1620"/>
        </w:tabs>
        <w:ind w:left="720" w:firstLine="900"/>
        <w:rPr>
          <w:rFonts w:ascii="Times New Roman" w:hAnsi="Times New Roman" w:cs="Times New Roman"/>
          <w:sz w:val="22"/>
          <w:szCs w:val="22"/>
        </w:rPr>
      </w:pPr>
    </w:p>
    <w:p w:rsidR="00AA0627" w:rsidRPr="0015366A" w:rsidRDefault="00B027CA" w:rsidP="00BA0AC5">
      <w:pPr>
        <w:tabs>
          <w:tab w:val="left" w:pos="2160"/>
        </w:tabs>
        <w:ind w:left="216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6704" behindDoc="0" locked="0" layoutInCell="1" allowOverlap="1" wp14:anchorId="58B932C2" wp14:editId="53DD21B5">
                <wp:simplePos x="0" y="0"/>
                <wp:positionH relativeFrom="column">
                  <wp:posOffset>-882650</wp:posOffset>
                </wp:positionH>
                <wp:positionV relativeFrom="paragraph">
                  <wp:posOffset>146685</wp:posOffset>
                </wp:positionV>
                <wp:extent cx="0" cy="1677670"/>
                <wp:effectExtent l="12700" t="13335" r="6350"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9.5pt;margin-top:11.55pt;width:0;height:13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"/>
            </w:pict>
          </mc:Fallback>
        </mc:AlternateContent>
      </w:r>
      <w:r w:rsidR="00AA0627" w:rsidRPr="0015366A">
        <w:rPr>
          <w:rFonts w:ascii="Times New Roman" w:hAnsi="Times New Roman" w:cs="Times New Roman"/>
          <w:sz w:val="22"/>
          <w:szCs w:val="22"/>
        </w:rPr>
        <w:t>These include all services in connection with covered procedures furnished by nurses, technical personnel and other support staff involved in patient care who are employees of the</w:t>
      </w:r>
      <w:r w:rsidR="005860CF" w:rsidRPr="0015366A">
        <w:rPr>
          <w:rFonts w:ascii="Times New Roman" w:hAnsi="Times New Roman" w:cs="Times New Roman"/>
          <w:sz w:val="22"/>
          <w:szCs w:val="22"/>
        </w:rPr>
        <w:t xml:space="preserve"> </w:t>
      </w:r>
      <w:r w:rsidR="00AA0627" w:rsidRPr="0015366A">
        <w:rPr>
          <w:rFonts w:ascii="Times New Roman" w:hAnsi="Times New Roman" w:cs="Times New Roman"/>
          <w:sz w:val="22"/>
          <w:szCs w:val="22"/>
        </w:rPr>
        <w:t>ASC.</w:t>
      </w:r>
      <w:r w:rsidR="00611851" w:rsidRPr="0015366A">
        <w:rPr>
          <w:rFonts w:ascii="Times New Roman" w:hAnsi="Times New Roman" w:cs="Times New Roman"/>
          <w:sz w:val="22"/>
          <w:szCs w:val="22"/>
        </w:rPr>
        <w:t xml:space="preserve"> </w:t>
      </w:r>
    </w:p>
    <w:p w:rsidR="00AA0627" w:rsidRPr="0015366A" w:rsidRDefault="00AA0627" w:rsidP="00BA0AC5">
      <w:pPr>
        <w:tabs>
          <w:tab w:val="left" w:pos="2160"/>
        </w:tabs>
        <w:ind w:left="2160" w:hanging="720"/>
        <w:rPr>
          <w:rFonts w:ascii="Times New Roman" w:hAnsi="Times New Roman" w:cs="Times New Roman"/>
          <w:sz w:val="22"/>
          <w:szCs w:val="22"/>
        </w:rPr>
      </w:pPr>
    </w:p>
    <w:p w:rsidR="00AA0627" w:rsidRPr="0015366A" w:rsidRDefault="000A2227"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2</w:t>
      </w:r>
      <w:r>
        <w:rPr>
          <w:rFonts w:ascii="Times New Roman" w:hAnsi="Times New Roman" w:cs="Times New Roman"/>
          <w:sz w:val="22"/>
          <w:szCs w:val="22"/>
        </w:rPr>
        <w:t>)</w:t>
      </w:r>
      <w:r w:rsidR="00AA0627" w:rsidRPr="0015366A">
        <w:rPr>
          <w:rFonts w:ascii="Times New Roman" w:hAnsi="Times New Roman" w:cs="Times New Roman"/>
          <w:sz w:val="22"/>
          <w:szCs w:val="22"/>
        </w:rPr>
        <w:tab/>
        <w:t>Us</w:t>
      </w:r>
      <w:r w:rsidR="00627D06" w:rsidRPr="0015366A">
        <w:rPr>
          <w:rFonts w:ascii="Times New Roman" w:hAnsi="Times New Roman" w:cs="Times New Roman"/>
          <w:sz w:val="22"/>
          <w:szCs w:val="22"/>
        </w:rPr>
        <w:t>e of surgical center facilities</w:t>
      </w:r>
      <w:r w:rsidR="00283012">
        <w:rPr>
          <w:rFonts w:ascii="Times New Roman" w:hAnsi="Times New Roman" w:cs="Times New Roman"/>
          <w:sz w:val="22"/>
          <w:szCs w:val="22"/>
        </w:rPr>
        <w:t>;</w:t>
      </w:r>
    </w:p>
    <w:p w:rsidR="00AA0627" w:rsidRPr="0015366A" w:rsidRDefault="00AA0627" w:rsidP="00BA0AC5">
      <w:pPr>
        <w:tabs>
          <w:tab w:val="left" w:pos="2160"/>
        </w:tabs>
        <w:ind w:left="2160" w:hanging="720"/>
        <w:rPr>
          <w:rFonts w:ascii="Times New Roman" w:hAnsi="Times New Roman" w:cs="Times New Roman"/>
          <w:sz w:val="22"/>
          <w:szCs w:val="22"/>
        </w:rPr>
      </w:pPr>
    </w:p>
    <w:p w:rsidR="00AA0627" w:rsidRPr="0015366A" w:rsidRDefault="000A2227"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3</w:t>
      </w:r>
      <w:r>
        <w:rPr>
          <w:rFonts w:ascii="Times New Roman" w:hAnsi="Times New Roman" w:cs="Times New Roman"/>
          <w:sz w:val="22"/>
          <w:szCs w:val="22"/>
        </w:rPr>
        <w:t>)</w:t>
      </w:r>
      <w:r w:rsidR="00AA0627" w:rsidRPr="0015366A">
        <w:rPr>
          <w:rFonts w:ascii="Times New Roman" w:hAnsi="Times New Roman" w:cs="Times New Roman"/>
          <w:sz w:val="22"/>
          <w:szCs w:val="22"/>
        </w:rPr>
        <w:tab/>
        <w:t xml:space="preserve">Drugs and biologicals for which separate payments are not allowed under the hospital outpatient prospective payment system (OPPS); </w:t>
      </w:r>
    </w:p>
    <w:p w:rsidR="00AA0627" w:rsidRPr="0015366A" w:rsidRDefault="00604F8A" w:rsidP="00BA0AC5">
      <w:pPr>
        <w:tabs>
          <w:tab w:val="left" w:pos="2160"/>
        </w:tabs>
        <w:ind w:left="2160" w:hanging="72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6944" behindDoc="0" locked="0" layoutInCell="1" allowOverlap="1" wp14:anchorId="6562ED4D" wp14:editId="1F3686EE">
                <wp:simplePos x="0" y="0"/>
                <wp:positionH relativeFrom="column">
                  <wp:posOffset>-518160</wp:posOffset>
                </wp:positionH>
                <wp:positionV relativeFrom="paragraph">
                  <wp:posOffset>119168</wp:posOffset>
                </wp:positionV>
                <wp:extent cx="697230" cy="2633134"/>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2633134"/>
                        </a:xfrm>
                        <a:prstGeom prst="rect">
                          <a:avLst/>
                        </a:prstGeom>
                        <a:solidFill>
                          <a:srgbClr val="FFFFFF"/>
                        </a:solidFill>
                        <a:ln w="9525">
                          <a:noFill/>
                          <a:miter lim="800000"/>
                          <a:headEnd/>
                          <a:tailEnd/>
                        </a:ln>
                      </wps:spPr>
                      <wps:txb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8pt;margin-top:9.4pt;width:54.9pt;height:20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" stroked="f">
                <v:textbo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rsidR="00AA0627" w:rsidRPr="0015366A" w:rsidRDefault="00461D9D" w:rsidP="00BA0AC5">
      <w:pPr>
        <w:tabs>
          <w:tab w:val="left" w:pos="2160"/>
        </w:tabs>
        <w:ind w:left="2160" w:hanging="720"/>
        <w:rPr>
          <w:rFonts w:ascii="Times New Roman" w:hAnsi="Times New Roman" w:cs="Times New Roman"/>
          <w:sz w:val="22"/>
          <w:szCs w:val="22"/>
        </w:rPr>
      </w:pPr>
      <w:r>
        <w:rPr>
          <w:rFonts w:ascii="Times New Roman" w:hAnsi="Times New Roman" w:cs="Times New Roman"/>
          <w:sz w:val="22"/>
          <w:szCs w:val="22"/>
        </w:rPr>
        <w:t>(</w:t>
      </w:r>
      <w:r w:rsidR="00AA0627" w:rsidRPr="0015366A">
        <w:rPr>
          <w:rFonts w:ascii="Times New Roman" w:hAnsi="Times New Roman" w:cs="Times New Roman"/>
          <w:sz w:val="22"/>
          <w:szCs w:val="22"/>
        </w:rPr>
        <w:t>4</w:t>
      </w:r>
      <w:r>
        <w:rPr>
          <w:rFonts w:ascii="Times New Roman" w:hAnsi="Times New Roman" w:cs="Times New Roman"/>
          <w:sz w:val="22"/>
          <w:szCs w:val="22"/>
        </w:rPr>
        <w:t>)</w:t>
      </w:r>
      <w:r w:rsidR="00AA0627" w:rsidRPr="0015366A">
        <w:rPr>
          <w:rFonts w:ascii="Times New Roman" w:hAnsi="Times New Roman" w:cs="Times New Roman"/>
          <w:sz w:val="22"/>
          <w:szCs w:val="22"/>
        </w:rPr>
        <w:tab/>
      </w:r>
      <w:r>
        <w:rPr>
          <w:rFonts w:ascii="Times New Roman" w:hAnsi="Times New Roman" w:cs="Times New Roman"/>
          <w:sz w:val="22"/>
          <w:szCs w:val="22"/>
        </w:rPr>
        <w:t xml:space="preserve">Any laboratory testing performed under a </w:t>
      </w:r>
      <w:r w:rsidRPr="00BA0AC5">
        <w:rPr>
          <w:rFonts w:ascii="Times New Roman" w:hAnsi="Times New Roman" w:cs="Times New Roman"/>
          <w:i/>
          <w:sz w:val="22"/>
          <w:szCs w:val="22"/>
        </w:rPr>
        <w:t>Clinical Laboratory Improvement Amendments of 1988</w:t>
      </w:r>
      <w:r>
        <w:rPr>
          <w:rFonts w:ascii="Times New Roman" w:hAnsi="Times New Roman" w:cs="Times New Roman"/>
          <w:sz w:val="22"/>
          <w:szCs w:val="22"/>
        </w:rPr>
        <w:t xml:space="preserve"> (CLIA) certificate of waiver.</w:t>
      </w:r>
    </w:p>
    <w:p w:rsidR="00AA0627" w:rsidRPr="0015366A" w:rsidRDefault="00AA0627" w:rsidP="00BA0AC5">
      <w:pPr>
        <w:tabs>
          <w:tab w:val="left" w:pos="2160"/>
        </w:tabs>
        <w:ind w:left="2160" w:hanging="720"/>
        <w:rPr>
          <w:rFonts w:ascii="Times New Roman" w:hAnsi="Times New Roman" w:cs="Times New Roman"/>
          <w:sz w:val="22"/>
          <w:szCs w:val="22"/>
        </w:rPr>
      </w:pPr>
    </w:p>
    <w:p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(5)</w:t>
      </w:r>
      <w:r w:rsidR="0015366A" w:rsidRPr="0015366A">
        <w:rPr>
          <w:rFonts w:ascii="Times New Roman" w:hAnsi="Times New Roman" w:cs="Times New Roman"/>
          <w:sz w:val="22"/>
          <w:szCs w:val="22"/>
        </w:rPr>
        <w:tab/>
      </w:r>
      <w:r w:rsidR="00AA0627" w:rsidRPr="0015366A">
        <w:rPr>
          <w:rFonts w:ascii="Times New Roman" w:hAnsi="Times New Roman" w:cs="Times New Roman"/>
          <w:sz w:val="22"/>
          <w:szCs w:val="22"/>
        </w:rPr>
        <w:t>Medical and surgical supp</w:t>
      </w:r>
      <w:r w:rsidR="00627D06" w:rsidRPr="0015366A">
        <w:rPr>
          <w:rFonts w:ascii="Times New Roman" w:hAnsi="Times New Roman" w:cs="Times New Roman"/>
          <w:sz w:val="22"/>
          <w:szCs w:val="22"/>
        </w:rPr>
        <w:t>lies not on pass-through status</w:t>
      </w:r>
      <w:r>
        <w:rPr>
          <w:rFonts w:ascii="Times New Roman" w:hAnsi="Times New Roman" w:cs="Times New Roman"/>
          <w:sz w:val="22"/>
          <w:szCs w:val="22"/>
        </w:rPr>
        <w:t xml:space="preserve"> under 42 CFR 419.66 Subpart G</w:t>
      </w:r>
      <w:r w:rsidR="00283012">
        <w:rPr>
          <w:rFonts w:ascii="Times New Roman" w:hAnsi="Times New Roman" w:cs="Times New Roman"/>
          <w:sz w:val="22"/>
          <w:szCs w:val="22"/>
        </w:rPr>
        <w:t>;</w:t>
      </w:r>
    </w:p>
    <w:p w:rsidR="00AA0627" w:rsidRPr="0015366A" w:rsidRDefault="00AA0627" w:rsidP="00BA0AC5">
      <w:pPr>
        <w:tabs>
          <w:tab w:val="left" w:pos="2160"/>
        </w:tabs>
        <w:ind w:left="2160" w:hanging="720"/>
        <w:rPr>
          <w:rFonts w:ascii="Times New Roman" w:hAnsi="Times New Roman" w:cs="Times New Roman"/>
          <w:sz w:val="22"/>
          <w:szCs w:val="22"/>
        </w:rPr>
      </w:pPr>
    </w:p>
    <w:p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(6)</w:t>
      </w:r>
      <w:r w:rsidR="0015366A" w:rsidRPr="0015366A">
        <w:rPr>
          <w:rFonts w:ascii="Times New Roman" w:hAnsi="Times New Roman" w:cs="Times New Roman"/>
          <w:sz w:val="22"/>
          <w:szCs w:val="22"/>
        </w:rPr>
        <w:tab/>
      </w:r>
      <w:r w:rsidR="00627D06" w:rsidRPr="0015366A">
        <w:rPr>
          <w:rFonts w:ascii="Times New Roman" w:hAnsi="Times New Roman" w:cs="Times New Roman"/>
          <w:sz w:val="22"/>
          <w:szCs w:val="22"/>
        </w:rPr>
        <w:t>Equipment</w:t>
      </w:r>
      <w:r w:rsidR="00283012">
        <w:rPr>
          <w:rFonts w:ascii="Times New Roman" w:hAnsi="Times New Roman" w:cs="Times New Roman"/>
          <w:sz w:val="22"/>
          <w:szCs w:val="22"/>
        </w:rPr>
        <w:t>;</w:t>
      </w:r>
    </w:p>
    <w:p w:rsidR="00AA0627" w:rsidRPr="0015366A" w:rsidRDefault="00AA0627" w:rsidP="00BA0AC5">
      <w:pPr>
        <w:tabs>
          <w:tab w:val="left" w:pos="2160"/>
        </w:tabs>
        <w:ind w:left="2160" w:hanging="720"/>
        <w:rPr>
          <w:rFonts w:ascii="Times New Roman" w:hAnsi="Times New Roman" w:cs="Times New Roman"/>
          <w:sz w:val="22"/>
          <w:szCs w:val="22"/>
        </w:rPr>
      </w:pPr>
    </w:p>
    <w:p w:rsidR="00AA0627" w:rsidRPr="0015366A"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(7)</w:t>
      </w:r>
      <w:r w:rsidR="0015366A" w:rsidRPr="0015366A">
        <w:rPr>
          <w:rFonts w:ascii="Times New Roman" w:hAnsi="Times New Roman" w:cs="Times New Roman"/>
          <w:sz w:val="22"/>
          <w:szCs w:val="22"/>
        </w:rPr>
        <w:tab/>
      </w:r>
      <w:r w:rsidR="00627D06" w:rsidRPr="0015366A">
        <w:rPr>
          <w:rFonts w:ascii="Times New Roman" w:hAnsi="Times New Roman" w:cs="Times New Roman"/>
          <w:sz w:val="22"/>
          <w:szCs w:val="22"/>
        </w:rPr>
        <w:t>Surgical dressings</w:t>
      </w:r>
      <w:r w:rsidR="00283012">
        <w:rPr>
          <w:rFonts w:ascii="Times New Roman" w:hAnsi="Times New Roman" w:cs="Times New Roman"/>
          <w:sz w:val="22"/>
          <w:szCs w:val="22"/>
        </w:rPr>
        <w:t>;</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(8)</w:t>
      </w:r>
      <w:r w:rsidR="0015366A">
        <w:rPr>
          <w:rFonts w:ascii="Times New Roman" w:hAnsi="Times New Roman" w:cs="Times New Roman"/>
          <w:sz w:val="22"/>
          <w:szCs w:val="22"/>
        </w:rPr>
        <w:tab/>
      </w:r>
      <w:r w:rsidR="00AA0627" w:rsidRPr="00AA0627">
        <w:rPr>
          <w:rFonts w:ascii="Times New Roman" w:hAnsi="Times New Roman" w:cs="Times New Roman"/>
          <w:sz w:val="22"/>
          <w:szCs w:val="22"/>
        </w:rPr>
        <w:t xml:space="preserve">Implanted prosthetic devices, including intraocular lenses (IOLs), </w:t>
      </w:r>
      <w:r w:rsidR="00A80C91">
        <w:rPr>
          <w:rFonts w:ascii="Times New Roman" w:hAnsi="Times New Roman" w:cs="Times New Roman"/>
          <w:sz w:val="22"/>
          <w:szCs w:val="22"/>
        </w:rPr>
        <w:t xml:space="preserve">(payment for presbyopia-correcting intraocular lens and astigmatism-correcting intraocular lens will be a the rate of a conventional intraocular lens) </w:t>
      </w:r>
      <w:r w:rsidR="00AA0627" w:rsidRPr="00AA0627">
        <w:rPr>
          <w:rFonts w:ascii="Times New Roman" w:hAnsi="Times New Roman" w:cs="Times New Roman"/>
          <w:sz w:val="22"/>
          <w:szCs w:val="22"/>
        </w:rPr>
        <w:t>and related accessories and supplies not on pass-through status</w:t>
      </w:r>
      <w:r>
        <w:rPr>
          <w:rFonts w:ascii="Times New Roman" w:hAnsi="Times New Roman" w:cs="Times New Roman"/>
          <w:sz w:val="22"/>
          <w:szCs w:val="22"/>
        </w:rPr>
        <w:t xml:space="preserve"> under 42 CFR 419.66 Subpart G</w:t>
      </w:r>
      <w:r w:rsidR="00AA0627" w:rsidRPr="00AA0627">
        <w:rPr>
          <w:rFonts w:ascii="Times New Roman" w:hAnsi="Times New Roman" w:cs="Times New Roman"/>
          <w:sz w:val="22"/>
          <w:szCs w:val="22"/>
        </w:rPr>
        <w:t>;</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461D9D"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(9)</w:t>
      </w:r>
      <w:r w:rsidR="0015366A">
        <w:rPr>
          <w:rFonts w:ascii="Times New Roman" w:hAnsi="Times New Roman" w:cs="Times New Roman"/>
          <w:sz w:val="22"/>
          <w:szCs w:val="22"/>
        </w:rPr>
        <w:tab/>
      </w:r>
      <w:r w:rsidR="00AA0627" w:rsidRPr="00AA0627">
        <w:rPr>
          <w:rFonts w:ascii="Times New Roman" w:hAnsi="Times New Roman" w:cs="Times New Roman"/>
          <w:sz w:val="22"/>
          <w:szCs w:val="22"/>
        </w:rPr>
        <w:t>Implanted DME and related accessories and supplies not on pass-through status</w:t>
      </w:r>
      <w:r>
        <w:rPr>
          <w:rFonts w:ascii="Times New Roman" w:hAnsi="Times New Roman" w:cs="Times New Roman"/>
          <w:sz w:val="22"/>
          <w:szCs w:val="22"/>
        </w:rPr>
        <w:t xml:space="preserve"> under 42 CFR 419.66 Subpart G</w:t>
      </w:r>
      <w:r w:rsidR="00AA0627" w:rsidRPr="00AA0627">
        <w:rPr>
          <w:rFonts w:ascii="Times New Roman" w:hAnsi="Times New Roman" w:cs="Times New Roman"/>
          <w:sz w:val="22"/>
          <w:szCs w:val="22"/>
        </w:rPr>
        <w:t>;</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AA0627" w:rsidRPr="00AA0627">
        <w:rPr>
          <w:rFonts w:ascii="Times New Roman" w:hAnsi="Times New Roman" w:cs="Times New Roman"/>
          <w:sz w:val="22"/>
          <w:szCs w:val="22"/>
        </w:rPr>
        <w:t>Splints and casts and related devices;</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BA0AC5" w:rsidP="00BA0AC5">
      <w:pPr>
        <w:tabs>
          <w:tab w:val="left" w:pos="2160"/>
        </w:tabs>
        <w:overflowPunct/>
        <w:autoSpaceDE/>
        <w:autoSpaceDN/>
        <w:adjustRightInd/>
        <w:ind w:left="2160" w:right="198" w:hanging="720"/>
        <w:textAlignment w:val="auto"/>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AA0627" w:rsidRPr="00AA0627">
        <w:rPr>
          <w:rFonts w:ascii="Times New Roman" w:hAnsi="Times New Roman" w:cs="Times New Roman"/>
          <w:sz w:val="22"/>
          <w:szCs w:val="22"/>
        </w:rPr>
        <w:t>Radiology services for which separate payment is not allowed under the OPPS, and other diagnostic tests or interpretive services that are integral to a surgical procedure;</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AA0627" w:rsidRPr="00AA0627">
        <w:rPr>
          <w:rFonts w:ascii="Times New Roman" w:hAnsi="Times New Roman" w:cs="Times New Roman"/>
          <w:sz w:val="22"/>
          <w:szCs w:val="22"/>
        </w:rPr>
        <w:t>Administrative, recordkeeping and housekeeping items and services;</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(13)</w:t>
      </w:r>
      <w:r>
        <w:rPr>
          <w:rFonts w:ascii="Times New Roman" w:hAnsi="Times New Roman" w:cs="Times New Roman"/>
          <w:sz w:val="22"/>
          <w:szCs w:val="22"/>
        </w:rPr>
        <w:tab/>
      </w:r>
      <w:r w:rsidR="00AA0627" w:rsidRPr="00AA0627">
        <w:rPr>
          <w:rFonts w:ascii="Times New Roman" w:hAnsi="Times New Roman" w:cs="Times New Roman"/>
          <w:sz w:val="22"/>
          <w:szCs w:val="22"/>
        </w:rPr>
        <w:t>Materials, including supplies and equipment for the administration and monitoring of anesthesia; and</w:t>
      </w:r>
    </w:p>
    <w:p w:rsidR="00AA0627" w:rsidRPr="00AA0627" w:rsidRDefault="00AA0627" w:rsidP="0015366A">
      <w:pPr>
        <w:tabs>
          <w:tab w:val="left" w:pos="1620"/>
        </w:tabs>
        <w:ind w:left="1620" w:hanging="360"/>
        <w:rPr>
          <w:rFonts w:ascii="Times New Roman" w:hAnsi="Times New Roman" w:cs="Times New Roman"/>
          <w:sz w:val="22"/>
          <w:szCs w:val="22"/>
        </w:rPr>
      </w:pPr>
    </w:p>
    <w:p w:rsidR="00AA0627" w:rsidRPr="00AA0627" w:rsidRDefault="00BA0AC5" w:rsidP="00BA0AC5">
      <w:pPr>
        <w:tabs>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sz w:val="22"/>
          <w:szCs w:val="22"/>
        </w:rPr>
        <w:tab/>
      </w:r>
      <w:r w:rsidR="00AA0627" w:rsidRPr="00AA0627">
        <w:rPr>
          <w:rFonts w:ascii="Times New Roman" w:hAnsi="Times New Roman" w:cs="Times New Roman"/>
          <w:sz w:val="22"/>
          <w:szCs w:val="22"/>
        </w:rPr>
        <w:t>Supervision of the services of an anesthetist by the operating surgeon.</w:t>
      </w:r>
    </w:p>
    <w:p w:rsidR="00461D9D" w:rsidRDefault="00461D9D" w:rsidP="00BA0AC5">
      <w:pPr>
        <w:tabs>
          <w:tab w:val="left" w:pos="720"/>
        </w:tabs>
        <w:ind w:left="720" w:hanging="720"/>
        <w:rPr>
          <w:rFonts w:ascii="Times New Roman" w:hAnsi="Times New Roman" w:cs="Times New Roman"/>
          <w:sz w:val="22"/>
          <w:szCs w:val="22"/>
        </w:rPr>
      </w:pPr>
      <w:r w:rsidRPr="00AA0627">
        <w:rPr>
          <w:rFonts w:ascii="Times New Roman" w:hAnsi="Times New Roman" w:cs="Times New Roman"/>
          <w:sz w:val="22"/>
          <w:szCs w:val="22"/>
        </w:rPr>
        <w:lastRenderedPageBreak/>
        <w:t>4.04</w:t>
      </w:r>
      <w:r w:rsidRPr="00AA0627">
        <w:rPr>
          <w:rFonts w:ascii="Times New Roman" w:hAnsi="Times New Roman" w:cs="Times New Roman"/>
          <w:sz w:val="22"/>
          <w:szCs w:val="22"/>
        </w:rPr>
        <w:tab/>
      </w:r>
      <w:r w:rsidRPr="00AA0627">
        <w:rPr>
          <w:rFonts w:ascii="Times New Roman" w:hAnsi="Times New Roman" w:cs="Times New Roman"/>
          <w:b/>
          <w:sz w:val="22"/>
          <w:szCs w:val="22"/>
        </w:rPr>
        <w:t>COVERED SERVICES</w:t>
      </w:r>
      <w:r w:rsidRPr="00AA0627">
        <w:rPr>
          <w:rFonts w:ascii="Times New Roman" w:hAnsi="Times New Roman" w:cs="Times New Roman"/>
          <w:sz w:val="22"/>
          <w:szCs w:val="22"/>
        </w:rPr>
        <w:t xml:space="preserve"> (cont.)</w:t>
      </w:r>
    </w:p>
    <w:p w:rsidR="00AA0627" w:rsidRPr="00AA0627" w:rsidRDefault="00AA0627" w:rsidP="006B3AA1">
      <w:pPr>
        <w:ind w:left="1260"/>
        <w:rPr>
          <w:rFonts w:ascii="Times New Roman" w:hAnsi="Times New Roman" w:cs="Times New Roman"/>
          <w:sz w:val="22"/>
          <w:szCs w:val="22"/>
        </w:rPr>
      </w:pPr>
    </w:p>
    <w:p w:rsidR="00AA0627" w:rsidRPr="00627D06" w:rsidRDefault="00461D9D" w:rsidP="00BA0AC5">
      <w:pPr>
        <w:tabs>
          <w:tab w:val="left" w:pos="1440"/>
        </w:tabs>
        <w:overflowPunct/>
        <w:autoSpaceDE/>
        <w:autoSpaceDN/>
        <w:adjustRightInd/>
        <w:ind w:left="720"/>
        <w:textAlignment w:val="auto"/>
        <w:rPr>
          <w:rFonts w:ascii="Times New Roman" w:hAnsi="Times New Roman" w:cs="Times New Roman"/>
          <w:b/>
          <w:sz w:val="22"/>
          <w:szCs w:val="22"/>
        </w:rPr>
      </w:pPr>
      <w:r>
        <w:rPr>
          <w:rFonts w:ascii="Times New Roman" w:hAnsi="Times New Roman" w:cs="Times New Roman"/>
          <w:sz w:val="22"/>
          <w:szCs w:val="22"/>
        </w:rPr>
        <w:t>B</w:t>
      </w:r>
      <w:r w:rsidR="0015366A">
        <w:rPr>
          <w:rFonts w:ascii="Times New Roman" w:hAnsi="Times New Roman" w:cs="Times New Roman"/>
          <w:sz w:val="22"/>
          <w:szCs w:val="22"/>
        </w:rPr>
        <w:t>.</w:t>
      </w:r>
      <w:r w:rsidR="0015366A">
        <w:rPr>
          <w:rFonts w:ascii="Times New Roman" w:hAnsi="Times New Roman" w:cs="Times New Roman"/>
          <w:sz w:val="22"/>
          <w:szCs w:val="22"/>
        </w:rPr>
        <w:tab/>
      </w:r>
      <w:r w:rsidR="00627D06" w:rsidRPr="00627D06">
        <w:rPr>
          <w:rFonts w:ascii="Times New Roman" w:hAnsi="Times New Roman" w:cs="Times New Roman"/>
          <w:b/>
          <w:sz w:val="22"/>
          <w:szCs w:val="22"/>
        </w:rPr>
        <w:t>Ancillary Services</w:t>
      </w:r>
    </w:p>
    <w:p w:rsidR="00AA0627" w:rsidRPr="00AA0627" w:rsidRDefault="00604F8A" w:rsidP="00CB69D3">
      <w:pPr>
        <w:ind w:left="1260" w:firstLine="18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68992" behindDoc="0" locked="0" layoutInCell="1" allowOverlap="1" wp14:anchorId="600B4CB3" wp14:editId="2C8A4951">
                <wp:simplePos x="0" y="0"/>
                <wp:positionH relativeFrom="column">
                  <wp:posOffset>-365760</wp:posOffset>
                </wp:positionH>
                <wp:positionV relativeFrom="paragraph">
                  <wp:posOffset>142028</wp:posOffset>
                </wp:positionV>
                <wp:extent cx="697230" cy="448734"/>
                <wp:effectExtent l="0" t="0" r="7620"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48734"/>
                        </a:xfrm>
                        <a:prstGeom prst="rect">
                          <a:avLst/>
                        </a:prstGeom>
                        <a:solidFill>
                          <a:srgbClr val="FFFFFF"/>
                        </a:solidFill>
                        <a:ln w="9525">
                          <a:noFill/>
                          <a:miter lim="800000"/>
                          <a:headEnd/>
                          <a:tailEnd/>
                        </a:ln>
                      </wps:spPr>
                      <wps:txb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8pt;margin-top:11.2pt;width:54.9pt;height:35.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" stroked="f">
                <v:textbox>
                  <w:txbxContent>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604F8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rsidR="00AA0627" w:rsidRPr="00AA0627" w:rsidRDefault="00461D9D" w:rsidP="00BA0AC5">
      <w:pPr>
        <w:tabs>
          <w:tab w:val="left" w:pos="1440"/>
        </w:tabs>
        <w:ind w:left="1440"/>
        <w:rPr>
          <w:rFonts w:ascii="Times New Roman" w:hAnsi="Times New Roman" w:cs="Times New Roman"/>
          <w:sz w:val="22"/>
          <w:szCs w:val="22"/>
        </w:rPr>
      </w:pPr>
      <w:r>
        <w:rPr>
          <w:rFonts w:ascii="Times New Roman" w:hAnsi="Times New Roman" w:cs="Times New Roman"/>
          <w:sz w:val="22"/>
          <w:szCs w:val="22"/>
        </w:rPr>
        <w:t>Ancillary items and services that are integral to a covered surgical procedure (defined above) and for which separate payment is allowed, include the following:</w:t>
      </w:r>
    </w:p>
    <w:p w:rsidR="00AA0627" w:rsidRPr="00AA0627" w:rsidRDefault="00AA0627" w:rsidP="00CB69D3">
      <w:pPr>
        <w:ind w:left="1440"/>
        <w:rPr>
          <w:rFonts w:ascii="Times New Roman" w:hAnsi="Times New Roman" w:cs="Times New Roman"/>
          <w:sz w:val="22"/>
          <w:szCs w:val="22"/>
        </w:rPr>
      </w:pPr>
    </w:p>
    <w:p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AA0627">
        <w:rPr>
          <w:rFonts w:ascii="Times New Roman" w:hAnsi="Times New Roman" w:cs="Times New Roman"/>
          <w:sz w:val="22"/>
          <w:szCs w:val="22"/>
        </w:rPr>
        <w:t>Brachytherapy sources;</w:t>
      </w:r>
    </w:p>
    <w:p w:rsidR="0015366A" w:rsidRPr="00AA0627" w:rsidRDefault="0015366A" w:rsidP="00BA0AC5">
      <w:pPr>
        <w:overflowPunct/>
        <w:autoSpaceDE/>
        <w:autoSpaceDN/>
        <w:adjustRightInd/>
        <w:ind w:left="2160" w:hanging="720"/>
        <w:textAlignment w:val="auto"/>
        <w:rPr>
          <w:rFonts w:ascii="Times New Roman" w:hAnsi="Times New Roman" w:cs="Times New Roman"/>
          <w:sz w:val="22"/>
          <w:szCs w:val="22"/>
        </w:rPr>
      </w:pPr>
    </w:p>
    <w:p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8D6492">
        <w:rPr>
          <w:rFonts w:ascii="Times New Roman" w:hAnsi="Times New Roman" w:cs="Times New Roman"/>
          <w:sz w:val="22"/>
          <w:szCs w:val="22"/>
        </w:rPr>
        <w:t>Certain implantable items that have pass-through status under the OPPS;</w:t>
      </w:r>
    </w:p>
    <w:p w:rsidR="0015366A" w:rsidRPr="008D6492" w:rsidRDefault="0015366A" w:rsidP="00BA0AC5">
      <w:pPr>
        <w:overflowPunct/>
        <w:autoSpaceDE/>
        <w:autoSpaceDN/>
        <w:adjustRightInd/>
        <w:ind w:left="2160" w:hanging="720"/>
        <w:textAlignment w:val="auto"/>
        <w:rPr>
          <w:rFonts w:ascii="Times New Roman" w:hAnsi="Times New Roman" w:cs="Times New Roman"/>
          <w:sz w:val="22"/>
          <w:szCs w:val="22"/>
        </w:rPr>
      </w:pPr>
    </w:p>
    <w:p w:rsidR="00AA0627" w:rsidRDefault="00AA0627" w:rsidP="00BA0AC5">
      <w:pPr>
        <w:numPr>
          <w:ilvl w:val="1"/>
          <w:numId w:val="3"/>
        </w:numPr>
        <w:tabs>
          <w:tab w:val="clear" w:pos="1800"/>
          <w:tab w:val="left" w:pos="1260"/>
          <w:tab w:val="num" w:pos="1620"/>
        </w:tabs>
        <w:overflowPunct/>
        <w:autoSpaceDE/>
        <w:autoSpaceDN/>
        <w:adjustRightInd/>
        <w:ind w:left="2160" w:hanging="720"/>
        <w:textAlignment w:val="auto"/>
        <w:rPr>
          <w:rFonts w:ascii="Times New Roman" w:hAnsi="Times New Roman" w:cs="Times New Roman"/>
          <w:sz w:val="22"/>
          <w:szCs w:val="22"/>
        </w:rPr>
      </w:pPr>
      <w:r w:rsidRPr="00AA0627">
        <w:rPr>
          <w:rFonts w:ascii="Times New Roman" w:hAnsi="Times New Roman" w:cs="Times New Roman"/>
          <w:sz w:val="22"/>
          <w:szCs w:val="22"/>
        </w:rPr>
        <w:t>Certain items and services that CMS designates as contractor-priced, including but not limited to, the procurement of corneal tissue;</w:t>
      </w:r>
    </w:p>
    <w:p w:rsidR="0015366A" w:rsidRPr="00AA0627" w:rsidRDefault="0015366A" w:rsidP="00BA0AC5">
      <w:pPr>
        <w:overflowPunct/>
        <w:autoSpaceDE/>
        <w:autoSpaceDN/>
        <w:adjustRightInd/>
        <w:ind w:left="2160" w:hanging="720"/>
        <w:textAlignment w:val="auto"/>
        <w:rPr>
          <w:rFonts w:ascii="Times New Roman" w:hAnsi="Times New Roman" w:cs="Times New Roman"/>
          <w:sz w:val="22"/>
          <w:szCs w:val="22"/>
        </w:rPr>
      </w:pPr>
    </w:p>
    <w:p w:rsidR="00AA0627" w:rsidRDefault="00AA0627" w:rsidP="006770DD">
      <w:pPr>
        <w:numPr>
          <w:ilvl w:val="1"/>
          <w:numId w:val="3"/>
        </w:numPr>
        <w:tabs>
          <w:tab w:val="clear" w:pos="1800"/>
          <w:tab w:val="left" w:pos="1260"/>
          <w:tab w:val="num" w:pos="1620"/>
        </w:tabs>
        <w:overflowPunct/>
        <w:autoSpaceDE/>
        <w:autoSpaceDN/>
        <w:adjustRightInd/>
        <w:ind w:left="2160" w:right="-162" w:hanging="720"/>
        <w:textAlignment w:val="auto"/>
        <w:rPr>
          <w:rFonts w:ascii="Times New Roman" w:hAnsi="Times New Roman" w:cs="Times New Roman"/>
          <w:sz w:val="22"/>
          <w:szCs w:val="22"/>
        </w:rPr>
      </w:pPr>
      <w:r w:rsidRPr="00AA0627">
        <w:rPr>
          <w:rFonts w:ascii="Times New Roman" w:hAnsi="Times New Roman" w:cs="Times New Roman"/>
          <w:sz w:val="22"/>
          <w:szCs w:val="22"/>
        </w:rPr>
        <w:t xml:space="preserve">Certain drugs and biologicals for which separate payment is allowed under the </w:t>
      </w:r>
      <w:bookmarkStart w:id="0" w:name="_GoBack"/>
      <w:bookmarkEnd w:id="0"/>
      <w:r w:rsidRPr="00AA0627">
        <w:rPr>
          <w:rFonts w:ascii="Times New Roman" w:hAnsi="Times New Roman" w:cs="Times New Roman"/>
          <w:sz w:val="22"/>
          <w:szCs w:val="22"/>
        </w:rPr>
        <w:t>OPPS.</w:t>
      </w:r>
    </w:p>
    <w:p w:rsidR="00461D9D" w:rsidRDefault="00DB124A" w:rsidP="00BA0AC5">
      <w:pPr>
        <w:overflowPunct/>
        <w:autoSpaceDE/>
        <w:autoSpaceDN/>
        <w:adjustRightInd/>
        <w:ind w:left="2160" w:hanging="720"/>
        <w:textAlignment w:val="auto"/>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71040" behindDoc="0" locked="0" layoutInCell="1" allowOverlap="1" wp14:anchorId="606E7709" wp14:editId="08D97754">
                <wp:simplePos x="0" y="0"/>
                <wp:positionH relativeFrom="column">
                  <wp:posOffset>-365760</wp:posOffset>
                </wp:positionH>
                <wp:positionV relativeFrom="paragraph">
                  <wp:posOffset>101600</wp:posOffset>
                </wp:positionV>
                <wp:extent cx="697230" cy="448310"/>
                <wp:effectExtent l="0" t="0" r="762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48310"/>
                        </a:xfrm>
                        <a:prstGeom prst="rect">
                          <a:avLst/>
                        </a:prstGeom>
                        <a:solidFill>
                          <a:srgbClr val="FFFFFF"/>
                        </a:solidFill>
                        <a:ln w="9525">
                          <a:noFill/>
                          <a:miter lim="800000"/>
                          <a:headEnd/>
                          <a:tailEnd/>
                        </a:ln>
                      </wps:spPr>
                      <wps:txb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8pt;margin-top:8pt;width:54.9pt;height:3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" stroked="f">
                <v:textbo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p>
    <w:p w:rsidR="00461D9D" w:rsidRPr="00627D06" w:rsidRDefault="00461D9D" w:rsidP="00BA0AC5">
      <w:pPr>
        <w:numPr>
          <w:ilvl w:val="1"/>
          <w:numId w:val="3"/>
        </w:numPr>
        <w:tabs>
          <w:tab w:val="clear" w:pos="1800"/>
          <w:tab w:val="left" w:pos="1440"/>
          <w:tab w:val="left" w:pos="2160"/>
        </w:tabs>
        <w:overflowPunct/>
        <w:autoSpaceDE/>
        <w:autoSpaceDN/>
        <w:adjustRightInd/>
        <w:ind w:left="2160" w:hanging="720"/>
        <w:textAlignment w:val="auto"/>
        <w:rPr>
          <w:rFonts w:ascii="Times New Roman" w:hAnsi="Times New Roman" w:cs="Times New Roman"/>
          <w:sz w:val="22"/>
          <w:szCs w:val="22"/>
        </w:rPr>
      </w:pPr>
      <w:r>
        <w:rPr>
          <w:rFonts w:ascii="Times New Roman" w:hAnsi="Times New Roman" w:cs="Times New Roman"/>
          <w:sz w:val="22"/>
          <w:szCs w:val="22"/>
        </w:rPr>
        <w:t>Certain radiology services for which separate payment is allowed under the OPPS.</w:t>
      </w:r>
    </w:p>
    <w:p w:rsidR="008D6492" w:rsidRDefault="008D6492" w:rsidP="005F7566">
      <w:pPr>
        <w:ind w:left="1440"/>
        <w:rPr>
          <w:rFonts w:ascii="Times New Roman" w:hAnsi="Times New Roman" w:cs="Times New Roman"/>
          <w:sz w:val="22"/>
          <w:szCs w:val="22"/>
        </w:rPr>
      </w:pPr>
    </w:p>
    <w:p w:rsidR="00AA0627" w:rsidRPr="00AA0627" w:rsidRDefault="00AA0627" w:rsidP="00BA0AC5">
      <w:pPr>
        <w:tabs>
          <w:tab w:val="left" w:pos="2160"/>
        </w:tabs>
        <w:ind w:left="1440"/>
        <w:rPr>
          <w:rFonts w:ascii="Times New Roman" w:hAnsi="Times New Roman" w:cs="Times New Roman"/>
          <w:sz w:val="22"/>
          <w:szCs w:val="22"/>
        </w:rPr>
      </w:pPr>
      <w:r w:rsidRPr="00AA0627">
        <w:rPr>
          <w:rFonts w:ascii="Times New Roman" w:hAnsi="Times New Roman" w:cs="Times New Roman"/>
          <w:sz w:val="22"/>
          <w:szCs w:val="22"/>
        </w:rPr>
        <w:t xml:space="preserve">When an </w:t>
      </w:r>
      <w:r w:rsidR="00461D9D">
        <w:rPr>
          <w:rFonts w:ascii="Times New Roman" w:hAnsi="Times New Roman" w:cs="Times New Roman"/>
          <w:sz w:val="22"/>
          <w:szCs w:val="22"/>
        </w:rPr>
        <w:t>ASC</w:t>
      </w:r>
      <w:r w:rsidRPr="00AA0627">
        <w:rPr>
          <w:rFonts w:ascii="Times New Roman" w:hAnsi="Times New Roman" w:cs="Times New Roman"/>
          <w:sz w:val="22"/>
          <w:szCs w:val="22"/>
        </w:rPr>
        <w:t xml:space="preserve"> bills for services covered under this Section of the </w:t>
      </w:r>
      <w:r w:rsidRPr="00627D06">
        <w:rPr>
          <w:rFonts w:ascii="Times New Roman" w:hAnsi="Times New Roman" w:cs="Times New Roman"/>
          <w:i/>
          <w:sz w:val="22"/>
          <w:szCs w:val="22"/>
        </w:rPr>
        <w:t>MaineCare Benefits Manual</w:t>
      </w:r>
      <w:r w:rsidRPr="00AA0627">
        <w:rPr>
          <w:rFonts w:ascii="Times New Roman" w:hAnsi="Times New Roman" w:cs="Times New Roman"/>
          <w:sz w:val="22"/>
          <w:szCs w:val="22"/>
        </w:rPr>
        <w:t xml:space="preserve"> for a given operative procedure, the physician(s) involved in performing the operative procedure is to bill for his or her professional services only under Chapter II, Section 90, and not for related ancillary services such as anesthesia supplies, which are covered services under this Section.</w:t>
      </w:r>
    </w:p>
    <w:p w:rsidR="00AA0627" w:rsidRDefault="00AA0627" w:rsidP="006B3AA1">
      <w:pPr>
        <w:ind w:left="720"/>
        <w:rPr>
          <w:rFonts w:ascii="Times New Roman" w:hAnsi="Times New Roman" w:cs="Times New Roman"/>
          <w:sz w:val="22"/>
          <w:szCs w:val="22"/>
        </w:rPr>
      </w:pPr>
    </w:p>
    <w:p w:rsidR="00CB69D3" w:rsidRPr="00AA0627" w:rsidRDefault="00CB69D3" w:rsidP="006B3AA1">
      <w:pPr>
        <w:ind w:left="720"/>
        <w:rPr>
          <w:rFonts w:ascii="Times New Roman" w:hAnsi="Times New Roman" w:cs="Times New Roman"/>
          <w:sz w:val="22"/>
          <w:szCs w:val="22"/>
        </w:rPr>
      </w:pPr>
    </w:p>
    <w:p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4.05</w:t>
      </w:r>
      <w:r w:rsidRPr="00AA0627">
        <w:rPr>
          <w:rFonts w:ascii="Times New Roman" w:hAnsi="Times New Roman" w:cs="Times New Roman"/>
          <w:sz w:val="22"/>
          <w:szCs w:val="22"/>
        </w:rPr>
        <w:tab/>
      </w:r>
      <w:r w:rsidRPr="00AA0627">
        <w:rPr>
          <w:rFonts w:ascii="Times New Roman" w:hAnsi="Times New Roman" w:cs="Times New Roman"/>
          <w:b/>
          <w:sz w:val="22"/>
          <w:szCs w:val="22"/>
        </w:rPr>
        <w:t>NON-COVERED SERVICES</w:t>
      </w:r>
    </w:p>
    <w:p w:rsidR="00AA0627" w:rsidRPr="00AA0627" w:rsidRDefault="00AA0627" w:rsidP="006B3AA1">
      <w:pPr>
        <w:ind w:firstLine="720"/>
        <w:rPr>
          <w:rFonts w:ascii="Times New Roman" w:hAnsi="Times New Roman" w:cs="Times New Roman"/>
          <w:sz w:val="22"/>
          <w:szCs w:val="22"/>
        </w:rPr>
      </w:pPr>
    </w:p>
    <w:p w:rsidR="00AA0627" w:rsidRPr="00AA0627" w:rsidRDefault="00DB124A" w:rsidP="005F7566">
      <w:pPr>
        <w:pStyle w:val="BodyTextIndent2"/>
        <w:tabs>
          <w:tab w:val="left" w:pos="720"/>
        </w:tabs>
        <w:ind w:firstLine="0"/>
        <w:jc w:val="left"/>
        <w:rPr>
          <w:rFonts w:ascii="Times New Roman" w:hAnsi="Times New Roman"/>
          <w:szCs w:val="22"/>
        </w:rPr>
      </w:pPr>
      <w:r w:rsidRPr="00604F8A">
        <w:rPr>
          <w:rFonts w:ascii="Times New Roman" w:hAnsi="Times New Roman"/>
          <w:noProof/>
          <w:szCs w:val="22"/>
        </w:rPr>
        <mc:AlternateContent>
          <mc:Choice Requires="wps">
            <w:drawing>
              <wp:anchor distT="0" distB="0" distL="114300" distR="114300" simplePos="0" relativeHeight="251673088" behindDoc="0" locked="0" layoutInCell="1" allowOverlap="1" wp14:anchorId="19C389F0" wp14:editId="7D8F8D68">
                <wp:simplePos x="0" y="0"/>
                <wp:positionH relativeFrom="column">
                  <wp:posOffset>-365760</wp:posOffset>
                </wp:positionH>
                <wp:positionV relativeFrom="paragraph">
                  <wp:posOffset>45932</wp:posOffset>
                </wp:positionV>
                <wp:extent cx="697230" cy="1701800"/>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701800"/>
                        </a:xfrm>
                        <a:prstGeom prst="rect">
                          <a:avLst/>
                        </a:prstGeom>
                        <a:solidFill>
                          <a:srgbClr val="FFFFFF"/>
                        </a:solidFill>
                        <a:ln w="9525">
                          <a:noFill/>
                          <a:miter lim="800000"/>
                          <a:headEnd/>
                          <a:tailEnd/>
                        </a:ln>
                      </wps:spPr>
                      <wps:txb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8.8pt;margin-top:3.6pt;width:54.9pt;height: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" stroked="f">
                <v:textbo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461D9D">
        <w:rPr>
          <w:rFonts w:ascii="Times New Roman" w:hAnsi="Times New Roman"/>
          <w:szCs w:val="22"/>
        </w:rPr>
        <w:t xml:space="preserve">Non-covered services are services that are not billable under this section of policy as ASC facility services. </w:t>
      </w:r>
      <w:r w:rsidR="00B166A3">
        <w:rPr>
          <w:rFonts w:ascii="Times New Roman" w:hAnsi="Times New Roman"/>
          <w:szCs w:val="22"/>
        </w:rPr>
        <w:t>ASC f</w:t>
      </w:r>
      <w:r w:rsidR="00B166A3" w:rsidRPr="00AA0627">
        <w:rPr>
          <w:rFonts w:ascii="Times New Roman" w:hAnsi="Times New Roman"/>
          <w:szCs w:val="22"/>
        </w:rPr>
        <w:t>acility services do not include physici</w:t>
      </w:r>
      <w:r w:rsidR="00B166A3" w:rsidRPr="00976CB4">
        <w:rPr>
          <w:rFonts w:ascii="Times New Roman" w:hAnsi="Times New Roman"/>
          <w:szCs w:val="22"/>
        </w:rPr>
        <w:t>an or anesthetist services (Section 90; Section 14); laboratory (Section 55), radiology or diagnostic procedures (other than th</w:t>
      </w:r>
      <w:r w:rsidR="00B166A3" w:rsidRPr="00AA0627">
        <w:rPr>
          <w:rFonts w:ascii="Times New Roman" w:hAnsi="Times New Roman"/>
          <w:szCs w:val="22"/>
        </w:rPr>
        <w:t xml:space="preserve">ose directly related to the performance of the surgical procedure) (Section 101); ambulance services (Section 5); or </w:t>
      </w:r>
      <w:r w:rsidR="00B166A3">
        <w:rPr>
          <w:rFonts w:ascii="Times New Roman" w:hAnsi="Times New Roman"/>
          <w:szCs w:val="22"/>
        </w:rPr>
        <w:t xml:space="preserve">non-implantable prosthetic devices and </w:t>
      </w:r>
      <w:r w:rsidR="00B166A3" w:rsidRPr="00AA0627">
        <w:rPr>
          <w:rFonts w:ascii="Times New Roman" w:hAnsi="Times New Roman"/>
          <w:szCs w:val="22"/>
        </w:rPr>
        <w:t xml:space="preserve">durable medical equipment </w:t>
      </w:r>
      <w:r w:rsidR="00B166A3">
        <w:rPr>
          <w:rFonts w:ascii="Times New Roman" w:hAnsi="Times New Roman"/>
          <w:szCs w:val="22"/>
        </w:rPr>
        <w:t xml:space="preserve">(other than those that serve the function of a case or splint or are otherwise considered integral to the performance of a covered surgical procedure) </w:t>
      </w:r>
      <w:r w:rsidR="00B166A3" w:rsidRPr="00AA0627">
        <w:rPr>
          <w:rFonts w:ascii="Times New Roman" w:hAnsi="Times New Roman"/>
          <w:szCs w:val="22"/>
        </w:rPr>
        <w:t>(Section 60).</w:t>
      </w:r>
    </w:p>
    <w:p w:rsidR="00AA0627" w:rsidRPr="00AA0627" w:rsidRDefault="00B027CA" w:rsidP="006B3AA1">
      <w:pPr>
        <w:pStyle w:val="BodyTextIndent2"/>
        <w:tabs>
          <w:tab w:val="left" w:pos="720"/>
        </w:tabs>
        <w:ind w:firstLine="0"/>
        <w:jc w:val="left"/>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752" behindDoc="0" locked="0" layoutInCell="1" allowOverlap="1" wp14:anchorId="0730CB17" wp14:editId="75EBF204">
                <wp:simplePos x="0" y="0"/>
                <wp:positionH relativeFrom="column">
                  <wp:posOffset>-866140</wp:posOffset>
                </wp:positionH>
                <wp:positionV relativeFrom="paragraph">
                  <wp:posOffset>151130</wp:posOffset>
                </wp:positionV>
                <wp:extent cx="0" cy="1736725"/>
                <wp:effectExtent l="10160" t="8255" r="8890"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8.2pt;margin-top:11.9pt;width:0;height:1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"/>
            </w:pict>
          </mc:Fallback>
        </mc:AlternateContent>
      </w:r>
    </w:p>
    <w:p w:rsidR="00461D9D" w:rsidRDefault="00461D9D" w:rsidP="00877F96">
      <w:pPr>
        <w:pStyle w:val="BodyTextIndent2"/>
        <w:tabs>
          <w:tab w:val="left" w:pos="720"/>
        </w:tabs>
        <w:ind w:firstLine="0"/>
        <w:jc w:val="left"/>
        <w:rPr>
          <w:rFonts w:ascii="Times New Roman" w:hAnsi="Times New Roman"/>
          <w:szCs w:val="22"/>
        </w:rPr>
      </w:pPr>
      <w:r w:rsidRPr="00461D9D">
        <w:rPr>
          <w:rFonts w:ascii="Times New Roman" w:hAnsi="Times New Roman"/>
          <w:szCs w:val="22"/>
        </w:rPr>
        <w:t>Covered procedures are limited to those not expected to result in extensive loss of blood, but in some cases, blood and blood products may be required. When there is a need for blood and blood products, they are considered facility services and no separate charge is permitted.</w:t>
      </w:r>
    </w:p>
    <w:p w:rsidR="00461D9D" w:rsidRDefault="00461D9D" w:rsidP="00877F96">
      <w:pPr>
        <w:pStyle w:val="BodyTextIndent2"/>
        <w:tabs>
          <w:tab w:val="left" w:pos="720"/>
        </w:tabs>
        <w:ind w:firstLine="0"/>
        <w:jc w:val="left"/>
        <w:rPr>
          <w:rFonts w:ascii="Times New Roman" w:hAnsi="Times New Roman"/>
          <w:szCs w:val="22"/>
        </w:rPr>
      </w:pPr>
    </w:p>
    <w:p w:rsidR="00AA0627" w:rsidRPr="00AA0627" w:rsidRDefault="00AA0627" w:rsidP="00877F96">
      <w:pPr>
        <w:pStyle w:val="BodyTextIndent2"/>
        <w:tabs>
          <w:tab w:val="left" w:pos="720"/>
        </w:tabs>
        <w:ind w:firstLine="0"/>
        <w:jc w:val="left"/>
        <w:rPr>
          <w:rFonts w:ascii="Times New Roman" w:hAnsi="Times New Roman"/>
          <w:szCs w:val="22"/>
        </w:rPr>
      </w:pPr>
      <w:r w:rsidRPr="00AA0627">
        <w:rPr>
          <w:rFonts w:ascii="Times New Roman" w:hAnsi="Times New Roman"/>
          <w:szCs w:val="22"/>
        </w:rPr>
        <w:t>Other non-covered services include those services that cannot be safely performed in an outpatient setting or without support of a full array of hospital diagnostic and treatment services and equipment; and procedures that are not covered by MaineCare (e.g., cosmetic surgery).</w:t>
      </w:r>
    </w:p>
    <w:p w:rsidR="00AA0627" w:rsidRPr="00AA0627" w:rsidRDefault="00AA0627" w:rsidP="00877F96">
      <w:pPr>
        <w:pStyle w:val="BodyTextIndent2"/>
        <w:tabs>
          <w:tab w:val="left" w:pos="720"/>
        </w:tabs>
        <w:ind w:firstLine="0"/>
        <w:jc w:val="left"/>
        <w:rPr>
          <w:rFonts w:ascii="Times New Roman" w:hAnsi="Times New Roman"/>
          <w:szCs w:val="22"/>
        </w:rPr>
      </w:pPr>
    </w:p>
    <w:p w:rsidR="00AA0627" w:rsidRDefault="00AA0627" w:rsidP="00CB69D3">
      <w:pPr>
        <w:pStyle w:val="BodyTextIndent2"/>
        <w:tabs>
          <w:tab w:val="left" w:pos="720"/>
        </w:tabs>
        <w:ind w:left="1440" w:hanging="720"/>
        <w:jc w:val="left"/>
        <w:rPr>
          <w:rFonts w:ascii="Times New Roman" w:hAnsi="Times New Roman"/>
          <w:szCs w:val="22"/>
        </w:rPr>
      </w:pPr>
      <w:r w:rsidRPr="00AA0627">
        <w:rPr>
          <w:rFonts w:ascii="Times New Roman" w:hAnsi="Times New Roman"/>
          <w:szCs w:val="22"/>
        </w:rPr>
        <w:t>Services are not separately billable unless specifically allowed under Medicare.</w:t>
      </w:r>
    </w:p>
    <w:p w:rsidR="00D74748" w:rsidRDefault="00D74748">
      <w:pPr>
        <w:overflowPunct/>
        <w:autoSpaceDE/>
        <w:autoSpaceDN/>
        <w:adjustRightInd/>
        <w:textAlignment w:val="auto"/>
        <w:rPr>
          <w:rFonts w:ascii="Times New Roman" w:hAnsi="Times New Roman" w:cs="Times New Roman"/>
          <w:sz w:val="22"/>
          <w:szCs w:val="22"/>
        </w:rPr>
      </w:pPr>
      <w:r>
        <w:rPr>
          <w:rFonts w:ascii="Times New Roman" w:hAnsi="Times New Roman"/>
          <w:szCs w:val="22"/>
        </w:rPr>
        <w:br w:type="page"/>
      </w:r>
    </w:p>
    <w:p w:rsidR="00AA0627" w:rsidRPr="00AA0627" w:rsidRDefault="00AA0627" w:rsidP="008A1DD0">
      <w:pPr>
        <w:rPr>
          <w:rFonts w:ascii="Times New Roman" w:hAnsi="Times New Roman" w:cs="Times New Roman"/>
          <w:sz w:val="22"/>
          <w:szCs w:val="22"/>
        </w:rPr>
      </w:pPr>
      <w:r w:rsidRPr="00AA0627">
        <w:rPr>
          <w:rFonts w:ascii="Times New Roman" w:hAnsi="Times New Roman" w:cs="Times New Roman"/>
          <w:sz w:val="22"/>
          <w:szCs w:val="22"/>
        </w:rPr>
        <w:lastRenderedPageBreak/>
        <w:t>4.06</w:t>
      </w:r>
      <w:r w:rsidRPr="00AA0627">
        <w:rPr>
          <w:rFonts w:ascii="Times New Roman" w:hAnsi="Times New Roman" w:cs="Times New Roman"/>
          <w:sz w:val="22"/>
          <w:szCs w:val="22"/>
        </w:rPr>
        <w:tab/>
      </w:r>
      <w:r w:rsidRPr="00AA0627">
        <w:rPr>
          <w:rFonts w:ascii="Times New Roman" w:hAnsi="Times New Roman" w:cs="Times New Roman"/>
          <w:b/>
          <w:sz w:val="22"/>
          <w:szCs w:val="22"/>
        </w:rPr>
        <w:t>POLICIES AND PROCEDURES</w:t>
      </w:r>
    </w:p>
    <w:p w:rsidR="00AA0627" w:rsidRPr="00AA0627" w:rsidRDefault="00AA0627" w:rsidP="006B3AA1">
      <w:pPr>
        <w:ind w:left="720"/>
        <w:rPr>
          <w:rFonts w:ascii="Times New Roman" w:hAnsi="Times New Roman" w:cs="Times New Roman"/>
          <w:sz w:val="22"/>
          <w:szCs w:val="22"/>
        </w:rPr>
      </w:pPr>
    </w:p>
    <w:p w:rsidR="00AA0627" w:rsidRPr="00AA0627" w:rsidRDefault="00AA0627" w:rsidP="00BA0AC5">
      <w:pPr>
        <w:ind w:left="1440" w:hanging="720"/>
        <w:rPr>
          <w:rFonts w:ascii="Times New Roman" w:hAnsi="Times New Roman" w:cs="Times New Roman"/>
          <w:sz w:val="22"/>
          <w:szCs w:val="22"/>
        </w:rPr>
      </w:pPr>
      <w:r w:rsidRPr="00AA0627">
        <w:rPr>
          <w:rFonts w:ascii="Times New Roman" w:hAnsi="Times New Roman" w:cs="Times New Roman"/>
          <w:sz w:val="22"/>
          <w:szCs w:val="22"/>
        </w:rPr>
        <w:t>4.06-1</w:t>
      </w:r>
      <w:r w:rsidRPr="00AA0627">
        <w:rPr>
          <w:rFonts w:ascii="Times New Roman" w:hAnsi="Times New Roman" w:cs="Times New Roman"/>
          <w:sz w:val="22"/>
          <w:szCs w:val="22"/>
        </w:rPr>
        <w:tab/>
      </w:r>
      <w:r w:rsidRPr="00627D06">
        <w:rPr>
          <w:rFonts w:ascii="Times New Roman" w:hAnsi="Times New Roman" w:cs="Times New Roman"/>
          <w:b/>
          <w:sz w:val="22"/>
          <w:szCs w:val="22"/>
        </w:rPr>
        <w:t>Professional Staff</w:t>
      </w:r>
    </w:p>
    <w:p w:rsidR="00AA0627" w:rsidRPr="00AA0627" w:rsidRDefault="00AA0627" w:rsidP="006B3AA1">
      <w:pPr>
        <w:ind w:left="720"/>
        <w:rPr>
          <w:rFonts w:ascii="Times New Roman" w:hAnsi="Times New Roman" w:cs="Times New Roman"/>
          <w:sz w:val="22"/>
          <w:szCs w:val="22"/>
        </w:rPr>
      </w:pPr>
    </w:p>
    <w:p w:rsidR="00AA0627" w:rsidRPr="00AA0627" w:rsidRDefault="00AA0627" w:rsidP="00BA0AC5">
      <w:pPr>
        <w:ind w:left="1440"/>
        <w:rPr>
          <w:rFonts w:ascii="Times New Roman" w:hAnsi="Times New Roman" w:cs="Times New Roman"/>
          <w:sz w:val="22"/>
          <w:szCs w:val="22"/>
        </w:rPr>
      </w:pPr>
      <w:r w:rsidRPr="00AA0627">
        <w:rPr>
          <w:rFonts w:ascii="Times New Roman" w:hAnsi="Times New Roman" w:cs="Times New Roman"/>
          <w:sz w:val="22"/>
          <w:szCs w:val="22"/>
        </w:rPr>
        <w:t>A physician is a doctor of medicine or osteopathy who possesses a current license to practice medicine or osteopathy in the State or Province in which the services are provided.</w:t>
      </w:r>
    </w:p>
    <w:p w:rsidR="00AA0627" w:rsidRPr="00AA0627" w:rsidRDefault="00AA0627" w:rsidP="006B3AA1">
      <w:pPr>
        <w:ind w:left="720"/>
        <w:rPr>
          <w:rFonts w:ascii="Times New Roman" w:hAnsi="Times New Roman" w:cs="Times New Roman"/>
          <w:sz w:val="22"/>
          <w:szCs w:val="22"/>
        </w:rPr>
      </w:pPr>
    </w:p>
    <w:p w:rsidR="00AA0627" w:rsidRPr="00AA0627" w:rsidRDefault="00AA0627" w:rsidP="00BA0AC5">
      <w:pPr>
        <w:tabs>
          <w:tab w:val="left" w:pos="1440"/>
        </w:tabs>
        <w:ind w:left="720"/>
        <w:rPr>
          <w:rFonts w:ascii="Times New Roman" w:hAnsi="Times New Roman" w:cs="Times New Roman"/>
          <w:sz w:val="22"/>
          <w:szCs w:val="22"/>
        </w:rPr>
      </w:pPr>
      <w:r w:rsidRPr="00AA0627">
        <w:rPr>
          <w:rFonts w:ascii="Times New Roman" w:hAnsi="Times New Roman" w:cs="Times New Roman"/>
          <w:sz w:val="22"/>
          <w:szCs w:val="22"/>
        </w:rPr>
        <w:t>4.06-2</w:t>
      </w:r>
      <w:r w:rsidRPr="00AA0627">
        <w:rPr>
          <w:rFonts w:ascii="Times New Roman" w:hAnsi="Times New Roman" w:cs="Times New Roman"/>
          <w:sz w:val="22"/>
          <w:szCs w:val="22"/>
        </w:rPr>
        <w:tab/>
      </w:r>
      <w:r w:rsidRPr="00627D06">
        <w:rPr>
          <w:rFonts w:ascii="Times New Roman" w:hAnsi="Times New Roman" w:cs="Times New Roman"/>
          <w:b/>
          <w:sz w:val="22"/>
          <w:szCs w:val="22"/>
        </w:rPr>
        <w:t>Member Records</w:t>
      </w:r>
    </w:p>
    <w:p w:rsidR="00AA0627" w:rsidRPr="00AA0627" w:rsidRDefault="00AA0627" w:rsidP="00BA0AC5">
      <w:pPr>
        <w:ind w:left="1440"/>
        <w:rPr>
          <w:rFonts w:ascii="Times New Roman" w:hAnsi="Times New Roman" w:cs="Times New Roman"/>
          <w:sz w:val="22"/>
          <w:szCs w:val="22"/>
        </w:rPr>
      </w:pPr>
    </w:p>
    <w:p w:rsidR="00AA0627" w:rsidRPr="00AA0627" w:rsidRDefault="00AA0627" w:rsidP="00BA0AC5">
      <w:pPr>
        <w:ind w:left="1440"/>
        <w:rPr>
          <w:rFonts w:ascii="Times New Roman" w:hAnsi="Times New Roman" w:cs="Times New Roman"/>
          <w:sz w:val="22"/>
          <w:szCs w:val="22"/>
        </w:rPr>
      </w:pPr>
      <w:r w:rsidRPr="00AA0627">
        <w:rPr>
          <w:rFonts w:ascii="Times New Roman" w:hAnsi="Times New Roman" w:cs="Times New Roman"/>
          <w:sz w:val="22"/>
          <w:szCs w:val="22"/>
        </w:rPr>
        <w:t>There shall be a specific record for each member that shall include, but not necessarily be limited to:</w:t>
      </w:r>
    </w:p>
    <w:p w:rsidR="00AA0627" w:rsidRPr="00AA0627" w:rsidRDefault="00AA0627" w:rsidP="00CB69D3">
      <w:pPr>
        <w:ind w:left="1980" w:hanging="54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t>The member’s name, address, and birth date;</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B.</w:t>
      </w:r>
      <w:r w:rsidRPr="00AA0627">
        <w:rPr>
          <w:rFonts w:ascii="Times New Roman" w:hAnsi="Times New Roman" w:cs="Times New Roman"/>
          <w:sz w:val="22"/>
          <w:szCs w:val="22"/>
        </w:rPr>
        <w:tab/>
        <w:t>The member’s social and medical history, as appropriate;</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C.</w:t>
      </w:r>
      <w:r w:rsidRPr="00AA0627">
        <w:rPr>
          <w:rFonts w:ascii="Times New Roman" w:hAnsi="Times New Roman" w:cs="Times New Roman"/>
          <w:sz w:val="22"/>
          <w:szCs w:val="22"/>
        </w:rPr>
        <w:tab/>
        <w:t>Operative reports or procedure/treatment descriptions, as appropriate;</w:t>
      </w:r>
    </w:p>
    <w:p w:rsidR="00AA0627" w:rsidRPr="00AA0627" w:rsidRDefault="00AA0627" w:rsidP="00BA0AC5">
      <w:pPr>
        <w:tabs>
          <w:tab w:val="left" w:pos="2160"/>
        </w:tabs>
        <w:ind w:left="2160" w:hanging="720"/>
        <w:rPr>
          <w:rFonts w:ascii="Times New Roman" w:hAnsi="Times New Roman" w:cs="Times New Roman"/>
          <w:sz w:val="22"/>
          <w:szCs w:val="22"/>
        </w:rPr>
      </w:pPr>
    </w:p>
    <w:p w:rsidR="000E4DD8"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D.</w:t>
      </w:r>
      <w:r w:rsidRPr="00AA0627">
        <w:rPr>
          <w:rFonts w:ascii="Times New Roman" w:hAnsi="Times New Roman" w:cs="Times New Roman"/>
          <w:sz w:val="22"/>
          <w:szCs w:val="22"/>
        </w:rPr>
        <w:tab/>
        <w:t>A description of any tests ordered and performed and their results;</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E.</w:t>
      </w:r>
      <w:r w:rsidRPr="00AA0627">
        <w:rPr>
          <w:rFonts w:ascii="Times New Roman" w:hAnsi="Times New Roman" w:cs="Times New Roman"/>
          <w:sz w:val="22"/>
          <w:szCs w:val="22"/>
        </w:rPr>
        <w:tab/>
        <w:t>A description of treatment or follow-up care and dates scheduled for revisits;</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F.</w:t>
      </w:r>
      <w:r w:rsidRPr="00AA0627">
        <w:rPr>
          <w:rFonts w:ascii="Times New Roman" w:hAnsi="Times New Roman" w:cs="Times New Roman"/>
          <w:sz w:val="22"/>
          <w:szCs w:val="22"/>
        </w:rPr>
        <w:tab/>
        <w:t>Any medications and/or supplies dispensed or prescribed;</w:t>
      </w:r>
    </w:p>
    <w:p w:rsidR="00AA0627" w:rsidRPr="00AA0627" w:rsidRDefault="00AA0627" w:rsidP="00BA0AC5">
      <w:pPr>
        <w:tabs>
          <w:tab w:val="left" w:pos="2160"/>
        </w:tabs>
        <w:ind w:left="2160" w:hanging="720"/>
        <w:rPr>
          <w:rFonts w:ascii="Times New Roman" w:hAnsi="Times New Roman" w:cs="Times New Roman"/>
          <w:sz w:val="22"/>
          <w:szCs w:val="22"/>
        </w:rPr>
      </w:pPr>
    </w:p>
    <w:p w:rsidR="00AA0627" w:rsidRPr="00AA0627" w:rsidRDefault="00AA0627" w:rsidP="00BA0AC5">
      <w:pPr>
        <w:tabs>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G.</w:t>
      </w:r>
      <w:r w:rsidRPr="00AA0627">
        <w:rPr>
          <w:rFonts w:ascii="Times New Roman" w:hAnsi="Times New Roman" w:cs="Times New Roman"/>
          <w:sz w:val="22"/>
          <w:szCs w:val="22"/>
        </w:rPr>
        <w:tab/>
        <w:t>Any recommendations for and referral to other sources of care;</w:t>
      </w:r>
    </w:p>
    <w:p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p>
    <w:p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H.</w:t>
      </w:r>
      <w:r w:rsidRPr="00AA0627">
        <w:rPr>
          <w:rFonts w:ascii="Times New Roman" w:hAnsi="Times New Roman" w:cs="Times New Roman"/>
          <w:sz w:val="22"/>
          <w:szCs w:val="22"/>
        </w:rPr>
        <w:tab/>
        <w:t>The dates on which all services were provided;</w:t>
      </w:r>
    </w:p>
    <w:p w:rsidR="00AA0627" w:rsidRPr="00AA0627" w:rsidRDefault="00AA0627" w:rsidP="00BA0AC5">
      <w:pPr>
        <w:pStyle w:val="Footer"/>
        <w:tabs>
          <w:tab w:val="clear" w:pos="4320"/>
          <w:tab w:val="clear" w:pos="8640"/>
          <w:tab w:val="left" w:pos="1620"/>
          <w:tab w:val="left" w:pos="2160"/>
        </w:tabs>
        <w:ind w:left="2160" w:hanging="720"/>
        <w:rPr>
          <w:rFonts w:ascii="Times New Roman" w:hAnsi="Times New Roman" w:cs="Times New Roman"/>
          <w:sz w:val="22"/>
          <w:szCs w:val="22"/>
        </w:rPr>
      </w:pPr>
    </w:p>
    <w:p w:rsidR="00AA0627" w:rsidRPr="00AA0627" w:rsidRDefault="00AA0627" w:rsidP="00BA0AC5">
      <w:pPr>
        <w:tabs>
          <w:tab w:val="left" w:pos="144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I.</w:t>
      </w:r>
      <w:r w:rsidRPr="00AA0627">
        <w:rPr>
          <w:rFonts w:ascii="Times New Roman" w:hAnsi="Times New Roman" w:cs="Times New Roman"/>
          <w:sz w:val="22"/>
          <w:szCs w:val="22"/>
        </w:rPr>
        <w:tab/>
        <w:t>Written progress notes, which shall identify the services provided, pathology specimens obtained, and where sent, as applicable;</w:t>
      </w:r>
    </w:p>
    <w:p w:rsidR="00AA0627" w:rsidRPr="00AA0627" w:rsidRDefault="00B027CA" w:rsidP="00BA0AC5">
      <w:pPr>
        <w:tabs>
          <w:tab w:val="left" w:pos="1620"/>
          <w:tab w:val="left" w:pos="2160"/>
        </w:tabs>
        <w:ind w:left="216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776" behindDoc="0" locked="0" layoutInCell="1" allowOverlap="1" wp14:anchorId="77B07A49" wp14:editId="485045DE">
                <wp:simplePos x="0" y="0"/>
                <wp:positionH relativeFrom="column">
                  <wp:posOffset>-849630</wp:posOffset>
                </wp:positionH>
                <wp:positionV relativeFrom="paragraph">
                  <wp:posOffset>69850</wp:posOffset>
                </wp:positionV>
                <wp:extent cx="0" cy="796925"/>
                <wp:effectExtent l="7620" t="12700" r="11430"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6.9pt;margin-top:5.5pt;width:0;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iGGwIAADoEAAAOAAAAZHJzL2Uyb0RvYy54bWysU82O2jAQvlfqO1i+QxIaW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"/>
            </w:pict>
          </mc:Fallback>
        </mc:AlternateContent>
      </w:r>
    </w:p>
    <w:p w:rsidR="00AA0627" w:rsidRPr="00AA0627" w:rsidRDefault="00AA0627" w:rsidP="00BA0AC5">
      <w:pPr>
        <w:numPr>
          <w:ilvl w:val="0"/>
          <w:numId w:val="1"/>
        </w:numPr>
        <w:tabs>
          <w:tab w:val="left" w:pos="1440"/>
          <w:tab w:val="left" w:pos="2160"/>
        </w:tabs>
        <w:overflowPunct/>
        <w:autoSpaceDE/>
        <w:autoSpaceDN/>
        <w:adjustRightInd/>
        <w:ind w:hanging="720"/>
        <w:textAlignment w:val="auto"/>
        <w:rPr>
          <w:rFonts w:ascii="Times New Roman" w:hAnsi="Times New Roman" w:cs="Times New Roman"/>
          <w:sz w:val="22"/>
          <w:szCs w:val="22"/>
        </w:rPr>
      </w:pPr>
      <w:r w:rsidRPr="00AA0627">
        <w:rPr>
          <w:rFonts w:ascii="Times New Roman" w:hAnsi="Times New Roman" w:cs="Times New Roman"/>
          <w:sz w:val="22"/>
          <w:szCs w:val="22"/>
        </w:rPr>
        <w:t>Informed consents; and</w:t>
      </w:r>
    </w:p>
    <w:p w:rsidR="00AA0627" w:rsidRPr="00AA0627" w:rsidRDefault="00AA0627" w:rsidP="00BA0AC5">
      <w:pPr>
        <w:tabs>
          <w:tab w:val="left" w:pos="1620"/>
          <w:tab w:val="left" w:pos="2160"/>
        </w:tabs>
        <w:ind w:left="2160" w:hanging="720"/>
        <w:rPr>
          <w:rFonts w:ascii="Times New Roman" w:hAnsi="Times New Roman" w:cs="Times New Roman"/>
          <w:sz w:val="22"/>
          <w:szCs w:val="22"/>
        </w:rPr>
      </w:pPr>
    </w:p>
    <w:p w:rsidR="00AA0627" w:rsidRPr="00AA0627" w:rsidRDefault="00AA0627" w:rsidP="00BA0AC5">
      <w:pPr>
        <w:numPr>
          <w:ilvl w:val="0"/>
          <w:numId w:val="1"/>
        </w:numPr>
        <w:tabs>
          <w:tab w:val="left" w:pos="1620"/>
          <w:tab w:val="left" w:pos="2160"/>
        </w:tabs>
        <w:overflowPunct/>
        <w:autoSpaceDE/>
        <w:autoSpaceDN/>
        <w:adjustRightInd/>
        <w:ind w:hanging="720"/>
        <w:textAlignment w:val="auto"/>
        <w:rPr>
          <w:rFonts w:ascii="Times New Roman" w:hAnsi="Times New Roman" w:cs="Times New Roman"/>
          <w:sz w:val="22"/>
          <w:szCs w:val="22"/>
        </w:rPr>
      </w:pPr>
      <w:r w:rsidRPr="00AA0627">
        <w:rPr>
          <w:rFonts w:ascii="Times New Roman" w:hAnsi="Times New Roman" w:cs="Times New Roman"/>
          <w:sz w:val="22"/>
          <w:szCs w:val="22"/>
        </w:rPr>
        <w:t>Assessment appropriate to the nature and scope of the procedure performed and the specific medical condition of the individual patient.</w:t>
      </w:r>
    </w:p>
    <w:p w:rsidR="00AA0627" w:rsidRPr="00AA0627" w:rsidRDefault="00AA0627" w:rsidP="00CB69D3">
      <w:pPr>
        <w:ind w:left="1440"/>
        <w:rPr>
          <w:rFonts w:ascii="Times New Roman" w:hAnsi="Times New Roman" w:cs="Times New Roman"/>
          <w:sz w:val="22"/>
          <w:szCs w:val="22"/>
        </w:rPr>
      </w:pPr>
    </w:p>
    <w:p w:rsidR="00AA0627" w:rsidRPr="00AA0627" w:rsidRDefault="00AA0627" w:rsidP="00BA0AC5">
      <w:pPr>
        <w:tabs>
          <w:tab w:val="left" w:pos="720"/>
          <w:tab w:val="left" w:pos="1440"/>
        </w:tabs>
        <w:ind w:left="2160" w:hanging="1440"/>
        <w:rPr>
          <w:rFonts w:ascii="Times New Roman" w:hAnsi="Times New Roman" w:cs="Times New Roman"/>
          <w:sz w:val="22"/>
          <w:szCs w:val="22"/>
        </w:rPr>
      </w:pPr>
      <w:r w:rsidRPr="00AA0627">
        <w:rPr>
          <w:rFonts w:ascii="Times New Roman" w:hAnsi="Times New Roman" w:cs="Times New Roman"/>
          <w:sz w:val="22"/>
          <w:szCs w:val="22"/>
        </w:rPr>
        <w:t>4.06-3</w:t>
      </w:r>
      <w:r w:rsidRPr="00AA0627">
        <w:rPr>
          <w:rFonts w:ascii="Times New Roman" w:hAnsi="Times New Roman" w:cs="Times New Roman"/>
          <w:sz w:val="22"/>
          <w:szCs w:val="22"/>
        </w:rPr>
        <w:tab/>
      </w:r>
      <w:r w:rsidRPr="00627D06">
        <w:rPr>
          <w:rFonts w:ascii="Times New Roman" w:hAnsi="Times New Roman" w:cs="Times New Roman"/>
          <w:b/>
          <w:sz w:val="22"/>
          <w:szCs w:val="22"/>
        </w:rPr>
        <w:t>Program Integrity</w:t>
      </w:r>
    </w:p>
    <w:p w:rsidR="00AA0627" w:rsidRPr="00AA0627" w:rsidRDefault="00AA0627" w:rsidP="00CB69D3">
      <w:pPr>
        <w:pStyle w:val="BodyTextIndent3"/>
        <w:pBdr>
          <w:left w:val="none" w:sz="0" w:space="0" w:color="auto"/>
        </w:pBdr>
        <w:ind w:left="1440" w:firstLine="0"/>
        <w:jc w:val="left"/>
        <w:rPr>
          <w:rFonts w:ascii="Times New Roman" w:hAnsi="Times New Roman"/>
          <w:szCs w:val="22"/>
        </w:rPr>
      </w:pPr>
    </w:p>
    <w:p w:rsidR="00AA0627" w:rsidRPr="00AA0627" w:rsidRDefault="00AA0627" w:rsidP="00BA0AC5">
      <w:pPr>
        <w:pStyle w:val="BodyTextIndent3"/>
        <w:pBdr>
          <w:left w:val="none" w:sz="0" w:space="0" w:color="auto"/>
        </w:pBdr>
        <w:tabs>
          <w:tab w:val="left" w:pos="1440"/>
        </w:tabs>
        <w:ind w:left="1440" w:firstLine="0"/>
        <w:jc w:val="left"/>
        <w:rPr>
          <w:rFonts w:ascii="Times New Roman" w:hAnsi="Times New Roman"/>
          <w:szCs w:val="22"/>
        </w:rPr>
      </w:pPr>
      <w:r w:rsidRPr="00AA0627">
        <w:rPr>
          <w:rFonts w:ascii="Times New Roman" w:hAnsi="Times New Roman"/>
          <w:szCs w:val="22"/>
        </w:rPr>
        <w:t xml:space="preserve">See Chapter I of the </w:t>
      </w:r>
      <w:r w:rsidRPr="00627D06">
        <w:rPr>
          <w:rFonts w:ascii="Times New Roman" w:hAnsi="Times New Roman"/>
          <w:i/>
          <w:szCs w:val="22"/>
        </w:rPr>
        <w:t>MaineCare Benefits Manual</w:t>
      </w:r>
      <w:r w:rsidRPr="00AA0627">
        <w:rPr>
          <w:rFonts w:ascii="Times New Roman" w:hAnsi="Times New Roman"/>
          <w:szCs w:val="22"/>
        </w:rPr>
        <w:t>, for Program Integrity procedures.</w:t>
      </w:r>
    </w:p>
    <w:p w:rsidR="00E37E7C" w:rsidRDefault="00E37E7C">
      <w:pPr>
        <w:pStyle w:val="BodyTextIndent3"/>
        <w:pBdr>
          <w:left w:val="none" w:sz="0" w:space="0" w:color="auto"/>
        </w:pBdr>
        <w:tabs>
          <w:tab w:val="left" w:pos="1620"/>
        </w:tabs>
        <w:ind w:hanging="1620"/>
        <w:jc w:val="left"/>
        <w:rPr>
          <w:rFonts w:ascii="Times New Roman" w:hAnsi="Times New Roman"/>
          <w:szCs w:val="22"/>
        </w:rPr>
      </w:pPr>
    </w:p>
    <w:p w:rsidR="00D74748" w:rsidRDefault="00D74748">
      <w:pPr>
        <w:overflowPunct/>
        <w:autoSpaceDE/>
        <w:autoSpaceDN/>
        <w:adjustRightInd/>
        <w:textAlignment w:val="auto"/>
        <w:rPr>
          <w:rFonts w:ascii="Times New Roman" w:hAnsi="Times New Roman" w:cs="Times New Roman"/>
          <w:sz w:val="22"/>
          <w:szCs w:val="22"/>
        </w:rPr>
      </w:pPr>
      <w:r>
        <w:rPr>
          <w:rFonts w:ascii="Times New Roman" w:hAnsi="Times New Roman"/>
          <w:szCs w:val="22"/>
        </w:rPr>
        <w:br w:type="page"/>
      </w:r>
    </w:p>
    <w:p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lastRenderedPageBreak/>
        <w:t>4.07</w:t>
      </w:r>
      <w:r w:rsidRPr="00AA0627">
        <w:rPr>
          <w:rFonts w:ascii="Times New Roman" w:hAnsi="Times New Roman" w:cs="Times New Roman"/>
          <w:sz w:val="22"/>
          <w:szCs w:val="22"/>
        </w:rPr>
        <w:tab/>
      </w:r>
      <w:r w:rsidRPr="00AA0627">
        <w:rPr>
          <w:rFonts w:ascii="Times New Roman" w:hAnsi="Times New Roman" w:cs="Times New Roman"/>
          <w:b/>
          <w:sz w:val="22"/>
          <w:szCs w:val="22"/>
        </w:rPr>
        <w:t>REIMBURSEMENT</w:t>
      </w:r>
    </w:p>
    <w:p w:rsidR="00AA0627" w:rsidRPr="00AA0627" w:rsidRDefault="00AA0627">
      <w:pPr>
        <w:rPr>
          <w:rFonts w:ascii="Times New Roman" w:hAnsi="Times New Roman" w:cs="Times New Roman"/>
          <w:sz w:val="22"/>
          <w:szCs w:val="22"/>
        </w:rPr>
      </w:pPr>
    </w:p>
    <w:p w:rsidR="00AA0627" w:rsidRPr="00AA0627" w:rsidRDefault="00DB124A" w:rsidP="005F7566">
      <w:pPr>
        <w:tabs>
          <w:tab w:val="left" w:pos="720"/>
        </w:tabs>
        <w:ind w:left="720" w:right="-180"/>
        <w:rPr>
          <w:rFonts w:ascii="Times New Roman" w:hAnsi="Times New Roman" w:cs="Times New Roman"/>
          <w:sz w:val="22"/>
          <w:szCs w:val="22"/>
        </w:rPr>
      </w:pPr>
      <w:r w:rsidRPr="00604F8A">
        <w:rPr>
          <w:rFonts w:ascii="Times New Roman" w:hAnsi="Times New Roman" w:cs="Times New Roman"/>
          <w:noProof/>
          <w:sz w:val="22"/>
          <w:szCs w:val="22"/>
        </w:rPr>
        <mc:AlternateContent>
          <mc:Choice Requires="wps">
            <w:drawing>
              <wp:anchor distT="0" distB="0" distL="114300" distR="114300" simplePos="0" relativeHeight="251675136" behindDoc="0" locked="0" layoutInCell="1" allowOverlap="1" wp14:anchorId="4A953F86" wp14:editId="5AB2C468">
                <wp:simplePos x="0" y="0"/>
                <wp:positionH relativeFrom="column">
                  <wp:posOffset>-408093</wp:posOffset>
                </wp:positionH>
                <wp:positionV relativeFrom="paragraph">
                  <wp:posOffset>6350</wp:posOffset>
                </wp:positionV>
                <wp:extent cx="697230" cy="990600"/>
                <wp:effectExtent l="0" t="0" r="762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990600"/>
                        </a:xfrm>
                        <a:prstGeom prst="rect">
                          <a:avLst/>
                        </a:prstGeom>
                        <a:solidFill>
                          <a:srgbClr val="FFFFFF"/>
                        </a:solidFill>
                        <a:ln w="9525">
                          <a:noFill/>
                          <a:miter lim="800000"/>
                          <a:headEnd/>
                          <a:tailEnd/>
                        </a:ln>
                      </wps:spPr>
                      <wps:txb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15pt;margin-top:.5pt;width:54.9pt;height: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RdIQIAACI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" stroked="f">
                <v:textbo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AA0627">
        <w:rPr>
          <w:rFonts w:ascii="Times New Roman" w:hAnsi="Times New Roman" w:cs="Times New Roman"/>
          <w:sz w:val="22"/>
          <w:szCs w:val="22"/>
        </w:rPr>
        <w:t>Reimbursement for covered services shall be made as described below. The reimbursement rate is an all-inclusive rate</w:t>
      </w:r>
      <w:r w:rsidR="00E37E7C">
        <w:rPr>
          <w:rFonts w:ascii="Times New Roman" w:hAnsi="Times New Roman" w:cs="Times New Roman"/>
          <w:sz w:val="22"/>
          <w:szCs w:val="22"/>
        </w:rPr>
        <w:t xml:space="preserve"> and covers the facility costs described in 4.04(A).</w:t>
      </w:r>
    </w:p>
    <w:p w:rsidR="00AA0627" w:rsidRPr="00AA0627" w:rsidRDefault="00AA0627">
      <w:pPr>
        <w:ind w:left="720"/>
        <w:rPr>
          <w:rFonts w:ascii="Times New Roman" w:hAnsi="Times New Roman" w:cs="Times New Roman"/>
          <w:sz w:val="22"/>
          <w:szCs w:val="22"/>
        </w:rPr>
      </w:pPr>
    </w:p>
    <w:p w:rsidR="00AA0627" w:rsidRPr="00AA0627" w:rsidRDefault="00AA0627" w:rsidP="00EC0711">
      <w:pPr>
        <w:pStyle w:val="BodyTextIndent2"/>
        <w:tabs>
          <w:tab w:val="left" w:pos="720"/>
          <w:tab w:val="left" w:pos="1440"/>
        </w:tabs>
        <w:ind w:left="2520"/>
        <w:jc w:val="left"/>
        <w:rPr>
          <w:rFonts w:ascii="Times New Roman" w:hAnsi="Times New Roman"/>
          <w:szCs w:val="22"/>
        </w:rPr>
      </w:pPr>
      <w:r w:rsidRPr="00AA0627">
        <w:rPr>
          <w:rFonts w:ascii="Times New Roman" w:hAnsi="Times New Roman"/>
          <w:szCs w:val="22"/>
        </w:rPr>
        <w:t>4.07-1</w:t>
      </w:r>
      <w:r w:rsidRPr="00AA0627">
        <w:rPr>
          <w:rFonts w:ascii="Times New Roman" w:hAnsi="Times New Roman"/>
          <w:szCs w:val="22"/>
        </w:rPr>
        <w:tab/>
      </w:r>
      <w:r w:rsidRPr="00627D06">
        <w:rPr>
          <w:rFonts w:ascii="Times New Roman" w:hAnsi="Times New Roman"/>
          <w:b/>
          <w:szCs w:val="22"/>
        </w:rPr>
        <w:t>Reimbursement</w:t>
      </w:r>
      <w:r w:rsidR="00E37E7C">
        <w:rPr>
          <w:rFonts w:ascii="Times New Roman" w:hAnsi="Times New Roman"/>
          <w:b/>
          <w:szCs w:val="22"/>
        </w:rPr>
        <w:t xml:space="preserve"> </w:t>
      </w:r>
      <w:r w:rsidR="00E37E7C">
        <w:rPr>
          <w:rFonts w:ascii="Times New Roman" w:hAnsi="Times New Roman"/>
          <w:szCs w:val="22"/>
        </w:rPr>
        <w:t>is based on a fee schedule. The fee schedule reimburses at</w:t>
      </w:r>
      <w:r w:rsidRPr="00AA0627">
        <w:rPr>
          <w:rFonts w:ascii="Times New Roman" w:hAnsi="Times New Roman"/>
          <w:szCs w:val="22"/>
        </w:rPr>
        <w:t xml:space="preserve"> the lower of:</w:t>
      </w:r>
    </w:p>
    <w:p w:rsidR="00AA0627" w:rsidRPr="00AA0627" w:rsidRDefault="00AA0627" w:rsidP="006B3AA1">
      <w:pPr>
        <w:tabs>
          <w:tab w:val="left" w:pos="1260"/>
        </w:tabs>
        <w:ind w:left="720" w:firstLine="900"/>
        <w:rPr>
          <w:rFonts w:ascii="Times New Roman" w:hAnsi="Times New Roman" w:cs="Times New Roman"/>
          <w:sz w:val="22"/>
          <w:szCs w:val="22"/>
        </w:rPr>
      </w:pPr>
    </w:p>
    <w:p w:rsidR="00AA0627" w:rsidRPr="00AA0627" w:rsidRDefault="00AA0627" w:rsidP="00EC0711">
      <w:pPr>
        <w:tabs>
          <w:tab w:val="left" w:pos="-126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A.</w:t>
      </w:r>
      <w:r w:rsidRPr="00AA0627">
        <w:rPr>
          <w:rFonts w:ascii="Times New Roman" w:hAnsi="Times New Roman" w:cs="Times New Roman"/>
          <w:sz w:val="22"/>
          <w:szCs w:val="22"/>
        </w:rPr>
        <w:tab/>
      </w:r>
      <w:r w:rsidR="00E37E7C">
        <w:rPr>
          <w:rFonts w:ascii="Times New Roman" w:hAnsi="Times New Roman" w:cs="Times New Roman"/>
          <w:sz w:val="22"/>
          <w:szCs w:val="22"/>
        </w:rPr>
        <w:t xml:space="preserve">100% of </w:t>
      </w:r>
      <w:r w:rsidRPr="00AA0627">
        <w:rPr>
          <w:rFonts w:ascii="Times New Roman" w:hAnsi="Times New Roman" w:cs="Times New Roman"/>
          <w:sz w:val="22"/>
          <w:szCs w:val="22"/>
        </w:rPr>
        <w:t>the lowest amount allowed by the Maine Medicare Part B carrier based on current Medicare rates; or</w:t>
      </w:r>
    </w:p>
    <w:p w:rsidR="00AA0627" w:rsidRPr="00AA0627" w:rsidRDefault="00AA0627" w:rsidP="00EC0711">
      <w:pPr>
        <w:ind w:left="1620" w:hanging="720"/>
        <w:rPr>
          <w:rFonts w:ascii="Times New Roman" w:hAnsi="Times New Roman" w:cs="Times New Roman"/>
          <w:sz w:val="22"/>
          <w:szCs w:val="22"/>
        </w:rPr>
      </w:pPr>
    </w:p>
    <w:p w:rsidR="00AA0627" w:rsidRPr="00AA0627" w:rsidRDefault="00AA0627" w:rsidP="00EC0711">
      <w:pPr>
        <w:tabs>
          <w:tab w:val="left" w:pos="1440"/>
          <w:tab w:val="left" w:pos="2160"/>
        </w:tabs>
        <w:ind w:left="2160" w:hanging="720"/>
        <w:rPr>
          <w:rFonts w:ascii="Times New Roman" w:hAnsi="Times New Roman" w:cs="Times New Roman"/>
          <w:sz w:val="22"/>
          <w:szCs w:val="22"/>
        </w:rPr>
      </w:pPr>
      <w:r w:rsidRPr="00AA0627">
        <w:rPr>
          <w:rFonts w:ascii="Times New Roman" w:hAnsi="Times New Roman" w:cs="Times New Roman"/>
          <w:sz w:val="22"/>
          <w:szCs w:val="22"/>
        </w:rPr>
        <w:t>B.</w:t>
      </w:r>
      <w:r w:rsidRPr="00AA0627">
        <w:rPr>
          <w:rFonts w:ascii="Times New Roman" w:hAnsi="Times New Roman" w:cs="Times New Roman"/>
          <w:sz w:val="22"/>
          <w:szCs w:val="22"/>
        </w:rPr>
        <w:tab/>
        <w:t>the provider’s usual and customary facility charge.</w:t>
      </w:r>
    </w:p>
    <w:p w:rsidR="00AA0627" w:rsidRPr="00AA0627" w:rsidRDefault="00AA0627">
      <w:pPr>
        <w:ind w:left="1260" w:hanging="2700"/>
        <w:rPr>
          <w:rFonts w:ascii="Times New Roman" w:hAnsi="Times New Roman" w:cs="Times New Roman"/>
          <w:sz w:val="22"/>
          <w:szCs w:val="22"/>
        </w:rPr>
      </w:pPr>
    </w:p>
    <w:p w:rsidR="00AA0627" w:rsidRPr="00E37E7C" w:rsidRDefault="00AA0627" w:rsidP="00EC0711">
      <w:pPr>
        <w:ind w:left="1440"/>
        <w:rPr>
          <w:rFonts w:ascii="Times New Roman" w:hAnsi="Times New Roman" w:cs="Times New Roman"/>
          <w:sz w:val="22"/>
          <w:szCs w:val="22"/>
        </w:rPr>
      </w:pPr>
      <w:r w:rsidRPr="00AA0627">
        <w:rPr>
          <w:rFonts w:ascii="Times New Roman" w:hAnsi="Times New Roman" w:cs="Times New Roman"/>
          <w:sz w:val="22"/>
          <w:szCs w:val="22"/>
        </w:rPr>
        <w:t xml:space="preserve">In accordance with Chapter I of the </w:t>
      </w:r>
      <w:r w:rsidRPr="00627D06">
        <w:rPr>
          <w:rFonts w:ascii="Times New Roman" w:hAnsi="Times New Roman" w:cs="Times New Roman"/>
          <w:i/>
          <w:sz w:val="22"/>
          <w:szCs w:val="22"/>
        </w:rPr>
        <w:t>MaineCare Benefits Manual</w:t>
      </w:r>
      <w:r w:rsidRPr="00AA0627">
        <w:rPr>
          <w:rFonts w:ascii="Times New Roman" w:hAnsi="Times New Roman" w:cs="Times New Roman"/>
          <w:sz w:val="22"/>
          <w:szCs w:val="22"/>
        </w:rPr>
        <w:t>, it is the responsibility of the provider to seek payment from any other resources that are available f</w:t>
      </w:r>
      <w:r w:rsidRPr="00E37E7C">
        <w:rPr>
          <w:rFonts w:ascii="Times New Roman" w:hAnsi="Times New Roman" w:cs="Times New Roman"/>
          <w:sz w:val="22"/>
          <w:szCs w:val="22"/>
        </w:rPr>
        <w:t>or payment prior to billing the MaineCare Program.</w:t>
      </w:r>
    </w:p>
    <w:p w:rsidR="00AA0627" w:rsidRPr="00E37E7C" w:rsidRDefault="00AA0627">
      <w:pPr>
        <w:ind w:left="720"/>
        <w:rPr>
          <w:rFonts w:ascii="Times New Roman" w:hAnsi="Times New Roman" w:cs="Times New Roman"/>
          <w:sz w:val="22"/>
          <w:szCs w:val="22"/>
        </w:rPr>
      </w:pPr>
    </w:p>
    <w:p w:rsidR="00AA0627" w:rsidRPr="00E37E7C" w:rsidRDefault="00AA0627" w:rsidP="00EC0711">
      <w:pPr>
        <w:tabs>
          <w:tab w:val="left" w:pos="720"/>
          <w:tab w:val="left" w:pos="1440"/>
        </w:tabs>
        <w:ind w:left="3780" w:hanging="3060"/>
        <w:rPr>
          <w:rFonts w:ascii="Times New Roman" w:hAnsi="Times New Roman" w:cs="Times New Roman"/>
          <w:sz w:val="22"/>
          <w:szCs w:val="22"/>
        </w:rPr>
      </w:pPr>
      <w:r w:rsidRPr="00E37E7C">
        <w:rPr>
          <w:rFonts w:ascii="Times New Roman" w:hAnsi="Times New Roman" w:cs="Times New Roman"/>
          <w:sz w:val="22"/>
          <w:szCs w:val="22"/>
        </w:rPr>
        <w:t>4.07-2</w:t>
      </w:r>
      <w:r w:rsidRPr="00E37E7C">
        <w:rPr>
          <w:rFonts w:ascii="Times New Roman" w:hAnsi="Times New Roman" w:cs="Times New Roman"/>
          <w:sz w:val="22"/>
          <w:szCs w:val="22"/>
        </w:rPr>
        <w:tab/>
      </w:r>
      <w:r w:rsidRPr="00E37E7C">
        <w:rPr>
          <w:rFonts w:ascii="Times New Roman" w:hAnsi="Times New Roman" w:cs="Times New Roman"/>
          <w:b/>
          <w:sz w:val="22"/>
          <w:szCs w:val="22"/>
        </w:rPr>
        <w:t>Reimbursement for Multiple Procedures</w:t>
      </w:r>
    </w:p>
    <w:p w:rsidR="00AA0627" w:rsidRPr="00E37E7C" w:rsidRDefault="00AA0627">
      <w:pPr>
        <w:pStyle w:val="BodyText2"/>
        <w:ind w:left="1620" w:hanging="3060"/>
        <w:rPr>
          <w:szCs w:val="22"/>
        </w:rPr>
      </w:pPr>
    </w:p>
    <w:p w:rsidR="00AA0627" w:rsidRPr="00E37E7C" w:rsidRDefault="00EC0711" w:rsidP="00EC0711">
      <w:pPr>
        <w:pStyle w:val="BodyText2"/>
        <w:ind w:left="1440"/>
        <w:rPr>
          <w:szCs w:val="22"/>
        </w:rPr>
      </w:pPr>
      <w:r w:rsidRPr="00604F8A">
        <w:rPr>
          <w:noProof/>
          <w:szCs w:val="22"/>
        </w:rPr>
        <mc:AlternateContent>
          <mc:Choice Requires="wps">
            <w:drawing>
              <wp:anchor distT="0" distB="0" distL="114300" distR="114300" simplePos="0" relativeHeight="251677184" behindDoc="0" locked="0" layoutInCell="1" allowOverlap="1" wp14:anchorId="1725A3A0" wp14:editId="1A02DC70">
                <wp:simplePos x="0" y="0"/>
                <wp:positionH relativeFrom="column">
                  <wp:posOffset>-406791</wp:posOffset>
                </wp:positionH>
                <wp:positionV relativeFrom="paragraph">
                  <wp:posOffset>117181</wp:posOffset>
                </wp:positionV>
                <wp:extent cx="697230" cy="1711569"/>
                <wp:effectExtent l="0" t="0" r="762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711569"/>
                        </a:xfrm>
                        <a:prstGeom prst="rect">
                          <a:avLst/>
                        </a:prstGeom>
                        <a:solidFill>
                          <a:srgbClr val="FFFFFF"/>
                        </a:solidFill>
                        <a:ln w="9525">
                          <a:noFill/>
                          <a:miter lim="800000"/>
                          <a:headEnd/>
                          <a:tailEnd/>
                        </a:ln>
                      </wps:spPr>
                      <wps:txb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05pt;margin-top:9.25pt;width:54.9pt;height:13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vFIwIAACM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" stroked="f">
                <v:textbox>
                  <w:txbxContent>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Eff</w:t>
                      </w:r>
                      <w:r>
                        <w:rPr>
                          <w:rFonts w:ascii="Times New Roman" w:hAnsi="Times New Roman" w:cs="Times New Roman"/>
                          <w:sz w:val="20"/>
                        </w:rPr>
                        <w:t>ective</w:t>
                      </w:r>
                      <w:r w:rsidRPr="00604F8A">
                        <w:rPr>
                          <w:rFonts w:ascii="Times New Roman" w:hAnsi="Times New Roman" w:cs="Times New Roman"/>
                          <w:sz w:val="20"/>
                        </w:rPr>
                        <w:t xml:space="preserve"> </w:t>
                      </w:r>
                    </w:p>
                    <w:p w:rsidR="00EC0711" w:rsidRPr="00604F8A" w:rsidRDefault="00EC0711" w:rsidP="00DB124A">
                      <w:pPr>
                        <w:pBdr>
                          <w:left w:val="single" w:sz="4" w:space="4" w:color="auto"/>
                        </w:pBdr>
                        <w:rPr>
                          <w:rFonts w:ascii="Times New Roman" w:hAnsi="Times New Roman" w:cs="Times New Roman"/>
                          <w:sz w:val="20"/>
                        </w:rPr>
                      </w:pPr>
                      <w:r w:rsidRPr="00604F8A">
                        <w:rPr>
                          <w:rFonts w:ascii="Times New Roman" w:hAnsi="Times New Roman" w:cs="Times New Roman"/>
                          <w:sz w:val="20"/>
                        </w:rPr>
                        <w:t>6/15/16</w:t>
                      </w:r>
                    </w:p>
                  </w:txbxContent>
                </v:textbox>
              </v:shape>
            </w:pict>
          </mc:Fallback>
        </mc:AlternateContent>
      </w:r>
      <w:r w:rsidR="00AA0627" w:rsidRPr="00E37E7C">
        <w:rPr>
          <w:szCs w:val="22"/>
        </w:rPr>
        <w:t xml:space="preserve">When multiple procedures are performed in the same operative session, MaineCare will pay for </w:t>
      </w:r>
      <w:r w:rsidR="00002CB6" w:rsidRPr="00E37E7C">
        <w:rPr>
          <w:szCs w:val="22"/>
        </w:rPr>
        <w:t>the</w:t>
      </w:r>
      <w:r w:rsidR="00AA0627" w:rsidRPr="00E37E7C">
        <w:rPr>
          <w:szCs w:val="22"/>
        </w:rPr>
        <w:t xml:space="preserve"> procedure</w:t>
      </w:r>
      <w:r w:rsidR="000F017F" w:rsidRPr="00E37E7C">
        <w:rPr>
          <w:szCs w:val="22"/>
        </w:rPr>
        <w:t xml:space="preserve"> that has the highest payment amount</w:t>
      </w:r>
      <w:r w:rsidR="00E37E7C" w:rsidRPr="00E37E7C">
        <w:rPr>
          <w:szCs w:val="22"/>
        </w:rPr>
        <w:t xml:space="preserve"> as final payment for all procedures performed</w:t>
      </w:r>
      <w:r w:rsidR="00902E9B" w:rsidRPr="00E37E7C">
        <w:rPr>
          <w:szCs w:val="22"/>
        </w:rPr>
        <w:t>.</w:t>
      </w:r>
      <w:r w:rsidR="00611851" w:rsidRPr="00E37E7C">
        <w:rPr>
          <w:szCs w:val="22"/>
        </w:rPr>
        <w:t xml:space="preserve"> </w:t>
      </w:r>
      <w:r w:rsidR="00AA0627" w:rsidRPr="00E37E7C">
        <w:rPr>
          <w:szCs w:val="22"/>
        </w:rPr>
        <w:t>For purposes of this Section, an operative session is an ambulatory surgical visit in which one or more of the covered surgical procedures are performed.</w:t>
      </w:r>
    </w:p>
    <w:p w:rsidR="00E37E7C" w:rsidRPr="00E37E7C" w:rsidRDefault="00E37E7C" w:rsidP="00F83006">
      <w:pPr>
        <w:pStyle w:val="BodyText2"/>
        <w:ind w:left="1620"/>
        <w:rPr>
          <w:szCs w:val="22"/>
        </w:rPr>
      </w:pPr>
    </w:p>
    <w:p w:rsidR="00E37E7C" w:rsidRPr="00976CB4" w:rsidRDefault="00E37E7C" w:rsidP="00EC0711">
      <w:pPr>
        <w:tabs>
          <w:tab w:val="left" w:pos="1440"/>
        </w:tabs>
        <w:ind w:firstLine="720"/>
        <w:rPr>
          <w:rFonts w:ascii="Times New Roman" w:hAnsi="Times New Roman" w:cs="Times New Roman"/>
          <w:sz w:val="22"/>
          <w:szCs w:val="22"/>
        </w:rPr>
      </w:pPr>
      <w:r w:rsidRPr="00E37E7C">
        <w:rPr>
          <w:rFonts w:ascii="Times New Roman" w:hAnsi="Times New Roman" w:cs="Times New Roman"/>
        </w:rPr>
        <w:t>4.07-3</w:t>
      </w:r>
      <w:r w:rsidRPr="00E37E7C">
        <w:rPr>
          <w:rFonts w:ascii="Times New Roman" w:hAnsi="Times New Roman" w:cs="Times New Roman"/>
        </w:rPr>
        <w:tab/>
      </w:r>
      <w:r w:rsidRPr="00976CB4">
        <w:rPr>
          <w:rFonts w:ascii="Times New Roman" w:hAnsi="Times New Roman" w:cs="Times New Roman"/>
          <w:b/>
          <w:sz w:val="22"/>
          <w:szCs w:val="22"/>
        </w:rPr>
        <w:t>Reimbursement of Physician Services for Covered Services in an ASC</w:t>
      </w:r>
    </w:p>
    <w:p w:rsidR="00E37E7C" w:rsidRPr="00976CB4" w:rsidRDefault="00E37E7C" w:rsidP="00E37E7C">
      <w:pPr>
        <w:ind w:firstLine="720"/>
        <w:rPr>
          <w:rFonts w:ascii="Times New Roman" w:hAnsi="Times New Roman" w:cs="Times New Roman"/>
          <w:sz w:val="22"/>
          <w:szCs w:val="22"/>
        </w:rPr>
      </w:pPr>
    </w:p>
    <w:p w:rsidR="00E37E7C" w:rsidRPr="00CB69D3" w:rsidRDefault="00E37E7C" w:rsidP="00EC0711">
      <w:pPr>
        <w:ind w:left="1440"/>
        <w:rPr>
          <w:rFonts w:ascii="Times New Roman" w:hAnsi="Times New Roman" w:cs="Times New Roman"/>
          <w:color w:val="000000" w:themeColor="text1"/>
          <w:sz w:val="22"/>
          <w:szCs w:val="22"/>
        </w:rPr>
      </w:pPr>
      <w:r w:rsidRPr="00976CB4">
        <w:rPr>
          <w:rFonts w:ascii="Times New Roman" w:hAnsi="Times New Roman" w:cs="Times New Roman"/>
          <w:sz w:val="22"/>
          <w:szCs w:val="22"/>
        </w:rPr>
        <w:t>Physician services for covered surgical procedures will receive separate payment under MaineCare Benefits Manual, S</w:t>
      </w:r>
      <w:r w:rsidR="00EC0711">
        <w:rPr>
          <w:rFonts w:ascii="Times New Roman" w:hAnsi="Times New Roman" w:cs="Times New Roman"/>
          <w:sz w:val="22"/>
          <w:szCs w:val="22"/>
        </w:rPr>
        <w:t xml:space="preserve">ection 90, </w:t>
      </w:r>
      <w:proofErr w:type="gramStart"/>
      <w:r w:rsidR="00EC0711">
        <w:rPr>
          <w:rFonts w:ascii="Times New Roman" w:hAnsi="Times New Roman" w:cs="Times New Roman"/>
          <w:sz w:val="22"/>
          <w:szCs w:val="22"/>
        </w:rPr>
        <w:t>Physician</w:t>
      </w:r>
      <w:proofErr w:type="gramEnd"/>
      <w:r w:rsidR="00EC0711">
        <w:rPr>
          <w:rFonts w:ascii="Times New Roman" w:hAnsi="Times New Roman" w:cs="Times New Roman"/>
          <w:sz w:val="22"/>
          <w:szCs w:val="22"/>
        </w:rPr>
        <w:t xml:space="preserve"> Services. </w:t>
      </w:r>
      <w:r w:rsidRPr="00976CB4">
        <w:rPr>
          <w:rFonts w:ascii="Times New Roman" w:hAnsi="Times New Roman" w:cs="Times New Roman"/>
          <w:sz w:val="22"/>
          <w:szCs w:val="22"/>
        </w:rPr>
        <w:t xml:space="preserve">The reimbursement rate for services delivered with ASC as the Place of Service (POS) will receive the facility rate set forth in the physician fee schedule located at: </w:t>
      </w:r>
      <w:hyperlink r:id="rId14" w:history="1">
        <w:r w:rsidRPr="00EC0711">
          <w:rPr>
            <w:rStyle w:val="Hyperlink"/>
            <w:rFonts w:ascii="Times New Roman" w:hAnsi="Times New Roman" w:cs="Times New Roman"/>
            <w:color w:val="4F81BD" w:themeColor="accent1"/>
            <w:sz w:val="22"/>
            <w:szCs w:val="22"/>
          </w:rPr>
          <w:t>https://mainecare.maine.gov/</w:t>
        </w:r>
      </w:hyperlink>
      <w:r w:rsidR="00EC0711" w:rsidRPr="00EC0711">
        <w:rPr>
          <w:rStyle w:val="Hyperlink"/>
          <w:rFonts w:ascii="Times New Roman" w:hAnsi="Times New Roman" w:cs="Times New Roman"/>
          <w:color w:val="auto"/>
          <w:sz w:val="22"/>
          <w:szCs w:val="22"/>
          <w:u w:val="none"/>
        </w:rPr>
        <w:t xml:space="preserve"> </w:t>
      </w:r>
      <w:r w:rsidRPr="00CB69D3">
        <w:rPr>
          <w:rStyle w:val="Hyperlink"/>
          <w:rFonts w:ascii="Times New Roman" w:hAnsi="Times New Roman" w:cs="Times New Roman"/>
          <w:color w:val="000000" w:themeColor="text1"/>
          <w:sz w:val="22"/>
          <w:szCs w:val="22"/>
          <w:u w:val="none"/>
        </w:rPr>
        <w:t>.</w:t>
      </w:r>
      <w:r w:rsidR="00EC0711" w:rsidRPr="00CB69D3">
        <w:rPr>
          <w:rStyle w:val="Hyperlink"/>
          <w:rFonts w:ascii="Times New Roman" w:hAnsi="Times New Roman" w:cs="Times New Roman"/>
          <w:color w:val="000000" w:themeColor="text1"/>
          <w:sz w:val="22"/>
          <w:szCs w:val="22"/>
          <w:u w:val="none"/>
        </w:rPr>
        <w:t xml:space="preserve"> </w:t>
      </w:r>
    </w:p>
    <w:p w:rsidR="00AA0627" w:rsidRPr="00AA0627" w:rsidRDefault="00AA0627">
      <w:pPr>
        <w:pStyle w:val="BodyText2"/>
        <w:tabs>
          <w:tab w:val="left" w:pos="720"/>
        </w:tabs>
        <w:ind w:hanging="2160"/>
        <w:rPr>
          <w:szCs w:val="22"/>
        </w:rPr>
      </w:pPr>
    </w:p>
    <w:p w:rsidR="00AA0627" w:rsidRPr="00AA0627" w:rsidRDefault="00AA0627">
      <w:pPr>
        <w:ind w:left="720" w:hanging="720"/>
        <w:rPr>
          <w:rFonts w:ascii="Times New Roman" w:hAnsi="Times New Roman" w:cs="Times New Roman"/>
          <w:sz w:val="22"/>
          <w:szCs w:val="22"/>
        </w:rPr>
      </w:pPr>
      <w:r w:rsidRPr="00AA0627">
        <w:rPr>
          <w:rFonts w:ascii="Times New Roman" w:hAnsi="Times New Roman" w:cs="Times New Roman"/>
          <w:sz w:val="22"/>
          <w:szCs w:val="22"/>
        </w:rPr>
        <w:t>4.08</w:t>
      </w:r>
      <w:r w:rsidRPr="00AA0627">
        <w:rPr>
          <w:rFonts w:ascii="Times New Roman" w:hAnsi="Times New Roman" w:cs="Times New Roman"/>
          <w:sz w:val="22"/>
          <w:szCs w:val="22"/>
        </w:rPr>
        <w:tab/>
      </w:r>
      <w:r w:rsidRPr="00AA0627">
        <w:rPr>
          <w:rFonts w:ascii="Times New Roman" w:hAnsi="Times New Roman" w:cs="Times New Roman"/>
          <w:b/>
          <w:sz w:val="22"/>
          <w:szCs w:val="22"/>
        </w:rPr>
        <w:t>BILLING INSTRUCTIONS</w:t>
      </w:r>
    </w:p>
    <w:p w:rsidR="00AA0627" w:rsidRPr="00AA0627" w:rsidRDefault="00B027CA" w:rsidP="006B3AA1">
      <w:pPr>
        <w:pStyle w:val="BodyTextIndent2"/>
        <w:ind w:firstLine="0"/>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0800" behindDoc="0" locked="0" layoutInCell="1" allowOverlap="1" wp14:anchorId="3835ABD3" wp14:editId="7E0D93E4">
                <wp:simplePos x="0" y="0"/>
                <wp:positionH relativeFrom="column">
                  <wp:posOffset>-857885</wp:posOffset>
                </wp:positionH>
                <wp:positionV relativeFrom="paragraph">
                  <wp:posOffset>57785</wp:posOffset>
                </wp:positionV>
                <wp:extent cx="0" cy="436245"/>
                <wp:effectExtent l="8890" t="10160" r="10160"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7.55pt;margin-top:4.55pt;width:0;height:3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6g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"/>
            </w:pict>
          </mc:Fallback>
        </mc:AlternateContent>
      </w:r>
    </w:p>
    <w:p w:rsidR="001A3811" w:rsidRPr="00AA0627" w:rsidRDefault="00AA0627" w:rsidP="006B3AA1">
      <w:pPr>
        <w:tabs>
          <w:tab w:val="left" w:pos="720"/>
        </w:tabs>
        <w:ind w:left="720" w:right="378"/>
        <w:rPr>
          <w:rFonts w:ascii="Times New Roman" w:hAnsi="Times New Roman" w:cs="Times New Roman"/>
          <w:sz w:val="22"/>
          <w:szCs w:val="22"/>
        </w:rPr>
      </w:pPr>
      <w:r w:rsidRPr="00AA0627">
        <w:rPr>
          <w:rFonts w:ascii="Times New Roman" w:hAnsi="Times New Roman" w:cs="Times New Roman"/>
          <w:sz w:val="22"/>
          <w:szCs w:val="22"/>
        </w:rPr>
        <w:t>Billing must be accomplished in accordance with the Department's billing instructions for the CMS 1500 that providers receive in their enrollment packages.</w:t>
      </w:r>
    </w:p>
    <w:sectPr w:rsidR="001A3811" w:rsidRPr="00AA0627" w:rsidSect="00BA0AC5">
      <w:headerReference w:type="default" r:id="rId15"/>
      <w:pgSz w:w="12240" w:h="15840"/>
      <w:pgMar w:top="576" w:right="1296" w:bottom="900"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11" w:rsidRDefault="00EC0711">
      <w:r>
        <w:separator/>
      </w:r>
    </w:p>
  </w:endnote>
  <w:endnote w:type="continuationSeparator" w:id="0">
    <w:p w:rsidR="00EC0711" w:rsidRDefault="00EC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06178"/>
      <w:docPartObj>
        <w:docPartGallery w:val="Page Numbers (Bottom of Page)"/>
        <w:docPartUnique/>
      </w:docPartObj>
    </w:sdtPr>
    <w:sdtEndPr>
      <w:rPr>
        <w:rFonts w:ascii="Times New Roman" w:hAnsi="Times New Roman" w:cs="Times New Roman"/>
        <w:noProof/>
        <w:sz w:val="18"/>
        <w:szCs w:val="18"/>
      </w:rPr>
    </w:sdtEndPr>
    <w:sdtContent>
      <w:p w:rsidR="00153AEA" w:rsidRPr="00153AEA" w:rsidRDefault="00153AEA">
        <w:pPr>
          <w:pStyle w:val="Footer"/>
          <w:jc w:val="center"/>
          <w:rPr>
            <w:rFonts w:ascii="Times New Roman" w:hAnsi="Times New Roman" w:cs="Times New Roman"/>
            <w:sz w:val="18"/>
            <w:szCs w:val="18"/>
          </w:rPr>
        </w:pPr>
        <w:r w:rsidRPr="00153AEA">
          <w:rPr>
            <w:rFonts w:ascii="Times New Roman" w:hAnsi="Times New Roman" w:cs="Times New Roman"/>
            <w:sz w:val="18"/>
            <w:szCs w:val="18"/>
          </w:rPr>
          <w:fldChar w:fldCharType="begin"/>
        </w:r>
        <w:r w:rsidRPr="00153AEA">
          <w:rPr>
            <w:rFonts w:ascii="Times New Roman" w:hAnsi="Times New Roman" w:cs="Times New Roman"/>
            <w:sz w:val="18"/>
            <w:szCs w:val="18"/>
          </w:rPr>
          <w:instrText xml:space="preserve"> PAGE   \* MERGEFORMAT </w:instrText>
        </w:r>
        <w:r w:rsidRPr="00153AEA">
          <w:rPr>
            <w:rFonts w:ascii="Times New Roman" w:hAnsi="Times New Roman" w:cs="Times New Roman"/>
            <w:sz w:val="18"/>
            <w:szCs w:val="18"/>
          </w:rPr>
          <w:fldChar w:fldCharType="separate"/>
        </w:r>
        <w:r w:rsidR="006770DD">
          <w:rPr>
            <w:rFonts w:ascii="Times New Roman" w:hAnsi="Times New Roman" w:cs="Times New Roman"/>
            <w:noProof/>
            <w:sz w:val="18"/>
            <w:szCs w:val="18"/>
          </w:rPr>
          <w:t>5</w:t>
        </w:r>
        <w:r w:rsidRPr="00153AEA">
          <w:rPr>
            <w:rFonts w:ascii="Times New Roman" w:hAnsi="Times New Roman" w:cs="Times New Roman"/>
            <w:noProof/>
            <w:sz w:val="18"/>
            <w:szCs w:val="18"/>
          </w:rPr>
          <w:fldChar w:fldCharType="end"/>
        </w:r>
      </w:p>
    </w:sdtContent>
  </w:sdt>
  <w:p w:rsidR="00153AEA" w:rsidRDefault="00153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282114"/>
      <w:docPartObj>
        <w:docPartGallery w:val="Page Numbers (Bottom of Page)"/>
        <w:docPartUnique/>
      </w:docPartObj>
    </w:sdtPr>
    <w:sdtEndPr>
      <w:rPr>
        <w:rFonts w:ascii="Times New Roman" w:hAnsi="Times New Roman" w:cs="Times New Roman"/>
        <w:noProof/>
        <w:sz w:val="18"/>
        <w:szCs w:val="18"/>
      </w:rPr>
    </w:sdtEndPr>
    <w:sdtContent>
      <w:p w:rsidR="00EC0711" w:rsidRPr="00153AEA" w:rsidRDefault="00EC0711">
        <w:pPr>
          <w:pStyle w:val="Footer"/>
          <w:jc w:val="center"/>
          <w:rPr>
            <w:rFonts w:ascii="Times New Roman" w:hAnsi="Times New Roman" w:cs="Times New Roman"/>
            <w:sz w:val="18"/>
            <w:szCs w:val="18"/>
          </w:rPr>
        </w:pPr>
        <w:r w:rsidRPr="00153AEA">
          <w:rPr>
            <w:rFonts w:ascii="Times New Roman" w:hAnsi="Times New Roman" w:cs="Times New Roman"/>
            <w:sz w:val="18"/>
            <w:szCs w:val="18"/>
          </w:rPr>
          <w:fldChar w:fldCharType="begin"/>
        </w:r>
        <w:r w:rsidRPr="00153AEA">
          <w:rPr>
            <w:rFonts w:ascii="Times New Roman" w:hAnsi="Times New Roman" w:cs="Times New Roman"/>
            <w:sz w:val="18"/>
            <w:szCs w:val="18"/>
          </w:rPr>
          <w:instrText xml:space="preserve"> PAGE   \* MERGEFORMAT </w:instrText>
        </w:r>
        <w:r w:rsidRPr="00153AEA">
          <w:rPr>
            <w:rFonts w:ascii="Times New Roman" w:hAnsi="Times New Roman" w:cs="Times New Roman"/>
            <w:sz w:val="18"/>
            <w:szCs w:val="18"/>
          </w:rPr>
          <w:fldChar w:fldCharType="separate"/>
        </w:r>
        <w:r w:rsidR="007F7888">
          <w:rPr>
            <w:rFonts w:ascii="Times New Roman" w:hAnsi="Times New Roman" w:cs="Times New Roman"/>
            <w:noProof/>
            <w:sz w:val="18"/>
            <w:szCs w:val="18"/>
          </w:rPr>
          <w:t xml:space="preserve"> </w:t>
        </w:r>
        <w:r w:rsidRPr="00153AEA">
          <w:rPr>
            <w:rFonts w:ascii="Times New Roman" w:hAnsi="Times New Roman" w:cs="Times New Roman"/>
            <w:noProof/>
            <w:sz w:val="18"/>
            <w:szCs w:val="18"/>
          </w:rPr>
          <w:fldChar w:fldCharType="end"/>
        </w:r>
      </w:p>
    </w:sdtContent>
  </w:sdt>
  <w:p w:rsidR="00EC0711" w:rsidRPr="00153AEA" w:rsidRDefault="00EC0711">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11" w:rsidRDefault="00EC0711">
      <w:r>
        <w:separator/>
      </w:r>
    </w:p>
  </w:footnote>
  <w:footnote w:type="continuationSeparator" w:id="0">
    <w:p w:rsidR="00EC0711" w:rsidRDefault="00EC0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11" w:rsidRDefault="00EC0711">
    <w:pPr>
      <w:pStyle w:val="Header"/>
      <w:jc w:val="center"/>
      <w:rPr>
        <w:rFonts w:ascii="Times New Roman" w:hAnsi="Times New Roman"/>
      </w:rPr>
    </w:pPr>
    <w:r>
      <w:rPr>
        <w:rFonts w:ascii="Times New Roman" w:hAnsi="Times New Roman"/>
      </w:rPr>
      <w:t>10-144 CHAPTER 101</w:t>
    </w:r>
  </w:p>
  <w:p w:rsidR="00EC0711" w:rsidRDefault="00EC0711">
    <w:pPr>
      <w:pStyle w:val="Header"/>
      <w:jc w:val="center"/>
      <w:rPr>
        <w:rFonts w:ascii="Times New Roman" w:hAnsi="Times New Roman"/>
      </w:rPr>
    </w:pPr>
    <w:r>
      <w:rPr>
        <w:rFonts w:ascii="Times New Roman" w:hAnsi="Times New Roman"/>
      </w:rPr>
      <w:t>DEPARTMENT OF HEALTH AND HUMAN SERVICES</w:t>
    </w:r>
  </w:p>
  <w:p w:rsidR="00EC0711" w:rsidRDefault="00EC0711">
    <w:pPr>
      <w:pStyle w:val="Header"/>
      <w:jc w:val="center"/>
      <w:rPr>
        <w:rFonts w:ascii="Times New Roman" w:hAnsi="Times New Roman"/>
      </w:rPr>
    </w:pPr>
    <w:r>
      <w:rPr>
        <w:rFonts w:ascii="Times New Roman" w:hAnsi="Times New Roman"/>
      </w:rPr>
      <w:t>MAINECARE BENEFITS MANUAL</w:t>
    </w:r>
  </w:p>
  <w:p w:rsidR="00EC0711" w:rsidRDefault="00EC0711">
    <w:pPr>
      <w:pStyle w:val="Header"/>
      <w:jc w:val="center"/>
      <w:rPr>
        <w:rFonts w:ascii="Times New Roman" w:hAnsi="Times New Roman"/>
      </w:rPr>
    </w:pPr>
    <w:r>
      <w:rPr>
        <w:rFonts w:ascii="Times New Roman" w:hAnsi="Times New Roman"/>
      </w:rPr>
      <w:t>CHAPTER II</w:t>
    </w:r>
  </w:p>
  <w:p w:rsidR="00EC0711" w:rsidRDefault="00EC0711">
    <w:pPr>
      <w:pStyle w:val="Header"/>
      <w:jc w:val="center"/>
      <w:rPr>
        <w:rFonts w:ascii="Times New Roman" w:hAnsi="Times New Roman"/>
      </w:rPr>
    </w:pPr>
  </w:p>
  <w:p w:rsidR="00EC0711" w:rsidRDefault="00EC0711" w:rsidP="00F97372">
    <w:pPr>
      <w:pStyle w:val="Header"/>
      <w:pBdr>
        <w:top w:val="single" w:sz="4" w:space="1" w:color="auto"/>
        <w:bottom w:val="single" w:sz="4" w:space="1" w:color="auto"/>
      </w:pBdr>
      <w:tabs>
        <w:tab w:val="clear" w:pos="8640"/>
        <w:tab w:val="right" w:pos="9630"/>
      </w:tabs>
      <w:rPr>
        <w:rFonts w:ascii="Times New Roman" w:hAnsi="Times New Roman"/>
      </w:rPr>
    </w:pPr>
    <w:r>
      <w:rPr>
        <w:rFonts w:ascii="Times New Roman" w:hAnsi="Times New Roman"/>
      </w:rPr>
      <w:t>SECTION 4</w:t>
    </w:r>
    <w:r>
      <w:rPr>
        <w:rFonts w:ascii="Times New Roman" w:hAnsi="Times New Roman"/>
      </w:rPr>
      <w:tab/>
    </w:r>
    <w:r>
      <w:rPr>
        <w:rFonts w:ascii="Times New Roman" w:hAnsi="Times New Roman"/>
        <w:b/>
      </w:rPr>
      <w:t>AMBULATORY SURGICAL CENTER SERVICES</w:t>
    </w:r>
    <w:r>
      <w:rPr>
        <w:rFonts w:ascii="Times New Roman" w:hAnsi="Times New Roman"/>
      </w:rPr>
      <w:tab/>
      <w:t>Established: 7/1/14</w:t>
    </w:r>
  </w:p>
  <w:p w:rsidR="00EC0711" w:rsidRDefault="00EC0711" w:rsidP="00877F96">
    <w:pPr>
      <w:pStyle w:val="Header"/>
      <w:pBdr>
        <w:top w:val="single" w:sz="4" w:space="1" w:color="auto"/>
        <w:bottom w:val="single" w:sz="4" w:space="1" w:color="auto"/>
      </w:pBdr>
      <w:jc w:val="right"/>
      <w:rPr>
        <w:rFonts w:ascii="Times New Roman" w:hAnsi="Times New Roman"/>
      </w:rPr>
    </w:pPr>
    <w:r>
      <w:rPr>
        <w:rFonts w:ascii="Times New Roman" w:hAnsi="Times New Roman"/>
      </w:rPr>
      <w:t>Last Updated: 6/15/16</w:t>
    </w:r>
  </w:p>
  <w:p w:rsidR="00EC0711" w:rsidRDefault="00EC071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 xml:space="preserve">10-144 </w:t>
    </w:r>
    <w:smartTag w:uri="urn:schemas-microsoft-com:office:smarttags" w:element="country-region">
      <w:smartTag w:uri="urn:schemas-microsoft-com:office:smarttags" w:element="place">
        <w:r w:rsidRPr="000D2A34">
          <w:rPr>
            <w:rFonts w:ascii="Times New Roman" w:hAnsi="Times New Roman"/>
            <w:sz w:val="22"/>
            <w:szCs w:val="22"/>
          </w:rPr>
          <w:t>Ch.</w:t>
        </w:r>
      </w:smartTag>
    </w:smartTag>
    <w:r w:rsidRPr="000D2A34">
      <w:rPr>
        <w:rFonts w:ascii="Times New Roman" w:hAnsi="Times New Roman"/>
        <w:sz w:val="22"/>
        <w:szCs w:val="22"/>
      </w:rPr>
      <w:t xml:space="preserve"> 101</w:t>
    </w:r>
  </w:p>
  <w:p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DEPARTMENT OF HEALTH AND HUMAN SERVICES</w:t>
    </w:r>
  </w:p>
  <w:p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MAINECARE BENEFITS MANUAL</w:t>
    </w:r>
  </w:p>
  <w:p w:rsidR="00EC0711" w:rsidRPr="000D2A34" w:rsidRDefault="00EC0711" w:rsidP="000D2A34">
    <w:pPr>
      <w:pStyle w:val="Header"/>
      <w:jc w:val="center"/>
      <w:rPr>
        <w:rFonts w:ascii="Times New Roman" w:hAnsi="Times New Roman"/>
        <w:sz w:val="22"/>
        <w:szCs w:val="22"/>
      </w:rPr>
    </w:pPr>
    <w:r w:rsidRPr="000D2A34">
      <w:rPr>
        <w:rFonts w:ascii="Times New Roman" w:hAnsi="Times New Roman"/>
        <w:sz w:val="22"/>
        <w:szCs w:val="22"/>
      </w:rPr>
      <w:t>CHAPTER II</w:t>
    </w:r>
  </w:p>
  <w:p w:rsidR="00EC0711" w:rsidRPr="000D2A34" w:rsidRDefault="00EC0711" w:rsidP="000D2A34">
    <w:pPr>
      <w:pStyle w:val="Header"/>
      <w:jc w:val="center"/>
      <w:rPr>
        <w:rFonts w:ascii="Times New Roman" w:hAnsi="Times New Roman"/>
        <w:sz w:val="22"/>
        <w:szCs w:val="22"/>
      </w:rPr>
    </w:pPr>
  </w:p>
  <w:p w:rsidR="00EC0711" w:rsidRPr="000D2A34" w:rsidRDefault="00EC0711" w:rsidP="00C85907">
    <w:pPr>
      <w:pStyle w:val="Header"/>
      <w:pBdr>
        <w:top w:val="single" w:sz="4" w:space="1" w:color="auto"/>
        <w:bottom w:val="single" w:sz="4" w:space="1" w:color="auto"/>
      </w:pBdr>
      <w:tabs>
        <w:tab w:val="clear" w:pos="8640"/>
        <w:tab w:val="right" w:pos="9600"/>
      </w:tabs>
      <w:rPr>
        <w:rFonts w:ascii="Times New Roman" w:hAnsi="Times New Roman"/>
        <w:sz w:val="22"/>
        <w:szCs w:val="22"/>
      </w:rPr>
    </w:pPr>
    <w:r w:rsidRPr="000D2A34">
      <w:rPr>
        <w:rFonts w:ascii="Times New Roman" w:hAnsi="Times New Roman"/>
        <w:sz w:val="22"/>
        <w:szCs w:val="22"/>
      </w:rPr>
      <w:t>SECTION 4</w:t>
    </w:r>
    <w:r w:rsidRPr="000D2A34">
      <w:rPr>
        <w:rFonts w:ascii="Times New Roman" w:hAnsi="Times New Roman"/>
        <w:sz w:val="22"/>
        <w:szCs w:val="22"/>
      </w:rPr>
      <w:tab/>
    </w:r>
    <w:r w:rsidRPr="000D2A34">
      <w:rPr>
        <w:rFonts w:ascii="Times New Roman" w:hAnsi="Times New Roman"/>
        <w:b/>
        <w:sz w:val="22"/>
        <w:szCs w:val="22"/>
      </w:rPr>
      <w:t>AMBULATORY SURGICAL CENTER SERVICES</w:t>
    </w:r>
    <w:r w:rsidRPr="000D2A34">
      <w:rPr>
        <w:rFonts w:ascii="Times New Roman" w:hAnsi="Times New Roman"/>
        <w:sz w:val="22"/>
        <w:szCs w:val="22"/>
      </w:rPr>
      <w:tab/>
    </w:r>
    <w:r w:rsidRPr="004E3009">
      <w:rPr>
        <w:rFonts w:ascii="Times New Roman" w:hAnsi="Times New Roman"/>
        <w:sz w:val="22"/>
        <w:szCs w:val="22"/>
      </w:rPr>
      <w:t>Established: 7/1</w:t>
    </w:r>
    <w:r>
      <w:rPr>
        <w:rFonts w:ascii="Times New Roman" w:hAnsi="Times New Roman"/>
        <w:sz w:val="22"/>
        <w:szCs w:val="22"/>
      </w:rPr>
      <w:t>/14</w:t>
    </w:r>
  </w:p>
  <w:p w:rsidR="00EC0711" w:rsidRPr="000D2A34" w:rsidRDefault="00EC0711" w:rsidP="00C85907">
    <w:pPr>
      <w:pStyle w:val="Header"/>
      <w:pBdr>
        <w:top w:val="single" w:sz="4" w:space="1" w:color="auto"/>
        <w:bottom w:val="single" w:sz="4" w:space="1" w:color="auto"/>
      </w:pBdr>
      <w:tabs>
        <w:tab w:val="clear" w:pos="4320"/>
        <w:tab w:val="clear" w:pos="8640"/>
        <w:tab w:val="right" w:pos="9600"/>
      </w:tabs>
      <w:rPr>
        <w:rFonts w:ascii="Times New Roman" w:hAnsi="Times New Roman"/>
        <w:sz w:val="22"/>
        <w:szCs w:val="22"/>
      </w:rPr>
    </w:pPr>
    <w:r>
      <w:rPr>
        <w:rFonts w:ascii="Times New Roman" w:hAnsi="Times New Roman"/>
        <w:sz w:val="22"/>
        <w:szCs w:val="22"/>
      </w:rPr>
      <w:tab/>
    </w:r>
    <w:r w:rsidRPr="000D2A34">
      <w:rPr>
        <w:rFonts w:ascii="Times New Roman" w:hAnsi="Times New Roman"/>
        <w:sz w:val="22"/>
        <w:szCs w:val="22"/>
      </w:rPr>
      <w:t xml:space="preserve">Last Updated: </w:t>
    </w:r>
    <w:r>
      <w:rPr>
        <w:rFonts w:ascii="Times New Roman" w:hAnsi="Times New Roman"/>
        <w:sz w:val="22"/>
        <w:szCs w:val="22"/>
      </w:rPr>
      <w:t>6/15/16</w:t>
    </w:r>
  </w:p>
  <w:p w:rsidR="00EC0711" w:rsidRPr="000D2A34" w:rsidRDefault="00EC0711" w:rsidP="000D2A34">
    <w:pPr>
      <w:pStyle w:val="Head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0679"/>
    <w:multiLevelType w:val="hybridMultilevel"/>
    <w:tmpl w:val="F0BAD5FC"/>
    <w:lvl w:ilvl="0" w:tplc="9A9A74CA">
      <w:start w:val="7"/>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51C832F9"/>
    <w:multiLevelType w:val="hybridMultilevel"/>
    <w:tmpl w:val="C5FE5060"/>
    <w:lvl w:ilvl="0" w:tplc="C38ECDEE">
      <w:start w:val="10"/>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nsid w:val="7F802CCA"/>
    <w:multiLevelType w:val="hybridMultilevel"/>
    <w:tmpl w:val="DA4051D2"/>
    <w:lvl w:ilvl="0" w:tplc="9762F2C6">
      <w:start w:val="3"/>
      <w:numFmt w:val="upperLetter"/>
      <w:lvlText w:val="%1."/>
      <w:lvlJc w:val="left"/>
      <w:pPr>
        <w:tabs>
          <w:tab w:val="num" w:pos="1260"/>
        </w:tabs>
        <w:ind w:left="1260" w:hanging="540"/>
      </w:pPr>
      <w:rPr>
        <w:rFonts w:hint="default"/>
      </w:rPr>
    </w:lvl>
    <w:lvl w:ilvl="1" w:tplc="2BD012A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96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2CB6"/>
    <w:rsid w:val="00006E87"/>
    <w:rsid w:val="00013F68"/>
    <w:rsid w:val="000156FA"/>
    <w:rsid w:val="00021CC7"/>
    <w:rsid w:val="00023763"/>
    <w:rsid w:val="0002497E"/>
    <w:rsid w:val="0003217F"/>
    <w:rsid w:val="00032B94"/>
    <w:rsid w:val="0003520A"/>
    <w:rsid w:val="00035FBD"/>
    <w:rsid w:val="000534EE"/>
    <w:rsid w:val="000551FE"/>
    <w:rsid w:val="00055673"/>
    <w:rsid w:val="00060635"/>
    <w:rsid w:val="00062E1C"/>
    <w:rsid w:val="0006400B"/>
    <w:rsid w:val="0006447C"/>
    <w:rsid w:val="00064981"/>
    <w:rsid w:val="0006626F"/>
    <w:rsid w:val="0007030A"/>
    <w:rsid w:val="00071E26"/>
    <w:rsid w:val="0007482C"/>
    <w:rsid w:val="00080A7F"/>
    <w:rsid w:val="00083552"/>
    <w:rsid w:val="000835C0"/>
    <w:rsid w:val="00085E11"/>
    <w:rsid w:val="00092F95"/>
    <w:rsid w:val="00095551"/>
    <w:rsid w:val="0009757E"/>
    <w:rsid w:val="000A0D12"/>
    <w:rsid w:val="000A20D0"/>
    <w:rsid w:val="000A2227"/>
    <w:rsid w:val="000A60AB"/>
    <w:rsid w:val="000B133E"/>
    <w:rsid w:val="000B1DF7"/>
    <w:rsid w:val="000B74AE"/>
    <w:rsid w:val="000C08B8"/>
    <w:rsid w:val="000C541B"/>
    <w:rsid w:val="000D2A34"/>
    <w:rsid w:val="000D5CB1"/>
    <w:rsid w:val="000E1AF9"/>
    <w:rsid w:val="000E22E6"/>
    <w:rsid w:val="000E4DD8"/>
    <w:rsid w:val="000F017F"/>
    <w:rsid w:val="000F230B"/>
    <w:rsid w:val="000F487A"/>
    <w:rsid w:val="000F6E9F"/>
    <w:rsid w:val="00100F1D"/>
    <w:rsid w:val="001042AE"/>
    <w:rsid w:val="00105814"/>
    <w:rsid w:val="001128E3"/>
    <w:rsid w:val="00113738"/>
    <w:rsid w:val="00115581"/>
    <w:rsid w:val="00115BEE"/>
    <w:rsid w:val="00115DF6"/>
    <w:rsid w:val="001224F8"/>
    <w:rsid w:val="0012262F"/>
    <w:rsid w:val="0012301C"/>
    <w:rsid w:val="00125F64"/>
    <w:rsid w:val="00127EE6"/>
    <w:rsid w:val="00131282"/>
    <w:rsid w:val="0013642B"/>
    <w:rsid w:val="00141970"/>
    <w:rsid w:val="00147B4F"/>
    <w:rsid w:val="00147EC7"/>
    <w:rsid w:val="001512F0"/>
    <w:rsid w:val="00151F92"/>
    <w:rsid w:val="0015366A"/>
    <w:rsid w:val="00153AEA"/>
    <w:rsid w:val="00160E35"/>
    <w:rsid w:val="0017742D"/>
    <w:rsid w:val="00185366"/>
    <w:rsid w:val="00187B83"/>
    <w:rsid w:val="00191E73"/>
    <w:rsid w:val="00194220"/>
    <w:rsid w:val="001A0C7D"/>
    <w:rsid w:val="001A1FF1"/>
    <w:rsid w:val="001A3811"/>
    <w:rsid w:val="001A6BF0"/>
    <w:rsid w:val="001A734D"/>
    <w:rsid w:val="001B0629"/>
    <w:rsid w:val="001B140F"/>
    <w:rsid w:val="001B2022"/>
    <w:rsid w:val="001B5330"/>
    <w:rsid w:val="001C0CFD"/>
    <w:rsid w:val="001C266C"/>
    <w:rsid w:val="001C38C0"/>
    <w:rsid w:val="001C4C5D"/>
    <w:rsid w:val="001C685C"/>
    <w:rsid w:val="001E2C9B"/>
    <w:rsid w:val="001E4A30"/>
    <w:rsid w:val="001E52E6"/>
    <w:rsid w:val="001E550E"/>
    <w:rsid w:val="001F1D45"/>
    <w:rsid w:val="001F346E"/>
    <w:rsid w:val="001F5766"/>
    <w:rsid w:val="001F57D7"/>
    <w:rsid w:val="00201C10"/>
    <w:rsid w:val="00201C7E"/>
    <w:rsid w:val="00210835"/>
    <w:rsid w:val="0021126A"/>
    <w:rsid w:val="00211F29"/>
    <w:rsid w:val="00214A95"/>
    <w:rsid w:val="00221917"/>
    <w:rsid w:val="00230CCA"/>
    <w:rsid w:val="00243D5A"/>
    <w:rsid w:val="00244C34"/>
    <w:rsid w:val="00246822"/>
    <w:rsid w:val="00246BF7"/>
    <w:rsid w:val="00250C01"/>
    <w:rsid w:val="0025539E"/>
    <w:rsid w:val="0026118A"/>
    <w:rsid w:val="00262DC5"/>
    <w:rsid w:val="00263A1D"/>
    <w:rsid w:val="00264D1E"/>
    <w:rsid w:val="0027288B"/>
    <w:rsid w:val="00272AAC"/>
    <w:rsid w:val="00274DD3"/>
    <w:rsid w:val="00283012"/>
    <w:rsid w:val="002A0693"/>
    <w:rsid w:val="002A11FF"/>
    <w:rsid w:val="002A2CCF"/>
    <w:rsid w:val="002A5394"/>
    <w:rsid w:val="002A6D38"/>
    <w:rsid w:val="002A6E0F"/>
    <w:rsid w:val="002B1432"/>
    <w:rsid w:val="002B2986"/>
    <w:rsid w:val="002B3428"/>
    <w:rsid w:val="002B7423"/>
    <w:rsid w:val="002C00E3"/>
    <w:rsid w:val="002C161E"/>
    <w:rsid w:val="002C1648"/>
    <w:rsid w:val="002C2637"/>
    <w:rsid w:val="002C2D07"/>
    <w:rsid w:val="002C3313"/>
    <w:rsid w:val="002D276A"/>
    <w:rsid w:val="002D2A1D"/>
    <w:rsid w:val="002D3DBE"/>
    <w:rsid w:val="002D447E"/>
    <w:rsid w:val="002D710A"/>
    <w:rsid w:val="002E1DBA"/>
    <w:rsid w:val="002E547D"/>
    <w:rsid w:val="002E6BFF"/>
    <w:rsid w:val="002F15BC"/>
    <w:rsid w:val="002F15FA"/>
    <w:rsid w:val="003000BA"/>
    <w:rsid w:val="003015EF"/>
    <w:rsid w:val="00301F84"/>
    <w:rsid w:val="00304523"/>
    <w:rsid w:val="00311AC7"/>
    <w:rsid w:val="00312004"/>
    <w:rsid w:val="0031238A"/>
    <w:rsid w:val="00313E37"/>
    <w:rsid w:val="00314FAA"/>
    <w:rsid w:val="00315D87"/>
    <w:rsid w:val="003214B0"/>
    <w:rsid w:val="00322848"/>
    <w:rsid w:val="0033007B"/>
    <w:rsid w:val="00332166"/>
    <w:rsid w:val="00336913"/>
    <w:rsid w:val="00337944"/>
    <w:rsid w:val="00340572"/>
    <w:rsid w:val="00342022"/>
    <w:rsid w:val="00350423"/>
    <w:rsid w:val="003519EE"/>
    <w:rsid w:val="00352054"/>
    <w:rsid w:val="00352E4A"/>
    <w:rsid w:val="00353553"/>
    <w:rsid w:val="003602B3"/>
    <w:rsid w:val="0037037B"/>
    <w:rsid w:val="00371B48"/>
    <w:rsid w:val="003729BD"/>
    <w:rsid w:val="003741F6"/>
    <w:rsid w:val="00376E51"/>
    <w:rsid w:val="00384212"/>
    <w:rsid w:val="00397284"/>
    <w:rsid w:val="003A02BE"/>
    <w:rsid w:val="003B0756"/>
    <w:rsid w:val="003B3FAF"/>
    <w:rsid w:val="003B4F8F"/>
    <w:rsid w:val="003B61DE"/>
    <w:rsid w:val="003D054A"/>
    <w:rsid w:val="003D34A4"/>
    <w:rsid w:val="003D421C"/>
    <w:rsid w:val="003D4650"/>
    <w:rsid w:val="003E0AE3"/>
    <w:rsid w:val="003E2F5A"/>
    <w:rsid w:val="003E41E1"/>
    <w:rsid w:val="003E4938"/>
    <w:rsid w:val="003F111E"/>
    <w:rsid w:val="003F17E2"/>
    <w:rsid w:val="003F6C38"/>
    <w:rsid w:val="0040123B"/>
    <w:rsid w:val="0040436A"/>
    <w:rsid w:val="00406739"/>
    <w:rsid w:val="00411AB3"/>
    <w:rsid w:val="00412D7D"/>
    <w:rsid w:val="0041358B"/>
    <w:rsid w:val="00414F03"/>
    <w:rsid w:val="00427F8E"/>
    <w:rsid w:val="00431ABF"/>
    <w:rsid w:val="00431EE1"/>
    <w:rsid w:val="004343BB"/>
    <w:rsid w:val="00437C87"/>
    <w:rsid w:val="00440638"/>
    <w:rsid w:val="00442B3C"/>
    <w:rsid w:val="00443DDB"/>
    <w:rsid w:val="00444624"/>
    <w:rsid w:val="00447CF5"/>
    <w:rsid w:val="0045243C"/>
    <w:rsid w:val="00452B1E"/>
    <w:rsid w:val="004542E7"/>
    <w:rsid w:val="00455D54"/>
    <w:rsid w:val="00461326"/>
    <w:rsid w:val="00461D9D"/>
    <w:rsid w:val="0046729F"/>
    <w:rsid w:val="00467CDA"/>
    <w:rsid w:val="00467E70"/>
    <w:rsid w:val="00470997"/>
    <w:rsid w:val="004810FC"/>
    <w:rsid w:val="004824EB"/>
    <w:rsid w:val="004851EC"/>
    <w:rsid w:val="0048582B"/>
    <w:rsid w:val="004866CC"/>
    <w:rsid w:val="004867FC"/>
    <w:rsid w:val="00491D5D"/>
    <w:rsid w:val="00491FE8"/>
    <w:rsid w:val="0049516D"/>
    <w:rsid w:val="004A1E3B"/>
    <w:rsid w:val="004A206A"/>
    <w:rsid w:val="004B3D7F"/>
    <w:rsid w:val="004B435F"/>
    <w:rsid w:val="004B47C7"/>
    <w:rsid w:val="004B64BA"/>
    <w:rsid w:val="004B68F7"/>
    <w:rsid w:val="004B78B0"/>
    <w:rsid w:val="004C0157"/>
    <w:rsid w:val="004C01C1"/>
    <w:rsid w:val="004C15B7"/>
    <w:rsid w:val="004C24E5"/>
    <w:rsid w:val="004D168A"/>
    <w:rsid w:val="004E1909"/>
    <w:rsid w:val="004E292C"/>
    <w:rsid w:val="004E3009"/>
    <w:rsid w:val="004E5EAB"/>
    <w:rsid w:val="004F0632"/>
    <w:rsid w:val="004F2898"/>
    <w:rsid w:val="0050249C"/>
    <w:rsid w:val="00507B90"/>
    <w:rsid w:val="005102C1"/>
    <w:rsid w:val="005127A8"/>
    <w:rsid w:val="00512D00"/>
    <w:rsid w:val="00515016"/>
    <w:rsid w:val="0051509D"/>
    <w:rsid w:val="00515CEE"/>
    <w:rsid w:val="00517598"/>
    <w:rsid w:val="0052537F"/>
    <w:rsid w:val="00530674"/>
    <w:rsid w:val="00530E6B"/>
    <w:rsid w:val="0053125F"/>
    <w:rsid w:val="005323F1"/>
    <w:rsid w:val="005335E4"/>
    <w:rsid w:val="00533A90"/>
    <w:rsid w:val="00534902"/>
    <w:rsid w:val="00537B48"/>
    <w:rsid w:val="00540B92"/>
    <w:rsid w:val="005416E6"/>
    <w:rsid w:val="005421DC"/>
    <w:rsid w:val="0055035F"/>
    <w:rsid w:val="00550C8D"/>
    <w:rsid w:val="00551E3A"/>
    <w:rsid w:val="00555BED"/>
    <w:rsid w:val="00555D97"/>
    <w:rsid w:val="00560C6E"/>
    <w:rsid w:val="00561323"/>
    <w:rsid w:val="005626F2"/>
    <w:rsid w:val="00562B3A"/>
    <w:rsid w:val="0056541E"/>
    <w:rsid w:val="00573843"/>
    <w:rsid w:val="00576501"/>
    <w:rsid w:val="005857BF"/>
    <w:rsid w:val="005860CF"/>
    <w:rsid w:val="005A0F64"/>
    <w:rsid w:val="005A30F6"/>
    <w:rsid w:val="005A4842"/>
    <w:rsid w:val="005A598E"/>
    <w:rsid w:val="005A6F92"/>
    <w:rsid w:val="005B20C3"/>
    <w:rsid w:val="005B2D68"/>
    <w:rsid w:val="005C2123"/>
    <w:rsid w:val="005C3EBF"/>
    <w:rsid w:val="005C629F"/>
    <w:rsid w:val="005C77B9"/>
    <w:rsid w:val="005D176A"/>
    <w:rsid w:val="005E1140"/>
    <w:rsid w:val="005E2A7B"/>
    <w:rsid w:val="005E43F8"/>
    <w:rsid w:val="005F16EE"/>
    <w:rsid w:val="005F195F"/>
    <w:rsid w:val="005F22DE"/>
    <w:rsid w:val="005F2C91"/>
    <w:rsid w:val="005F7566"/>
    <w:rsid w:val="005F7C78"/>
    <w:rsid w:val="00604F8A"/>
    <w:rsid w:val="00611851"/>
    <w:rsid w:val="00615F5A"/>
    <w:rsid w:val="00620F32"/>
    <w:rsid w:val="00621680"/>
    <w:rsid w:val="006219A6"/>
    <w:rsid w:val="0062221D"/>
    <w:rsid w:val="00624F2B"/>
    <w:rsid w:val="00627A73"/>
    <w:rsid w:val="00627D06"/>
    <w:rsid w:val="00632376"/>
    <w:rsid w:val="00642617"/>
    <w:rsid w:val="00657972"/>
    <w:rsid w:val="00666BEC"/>
    <w:rsid w:val="00672CB7"/>
    <w:rsid w:val="00676629"/>
    <w:rsid w:val="006770DD"/>
    <w:rsid w:val="0069014E"/>
    <w:rsid w:val="0069051B"/>
    <w:rsid w:val="00693A0B"/>
    <w:rsid w:val="00693FC7"/>
    <w:rsid w:val="00694247"/>
    <w:rsid w:val="00697750"/>
    <w:rsid w:val="006A505A"/>
    <w:rsid w:val="006A7A64"/>
    <w:rsid w:val="006B0252"/>
    <w:rsid w:val="006B16E4"/>
    <w:rsid w:val="006B3AA1"/>
    <w:rsid w:val="006B3D50"/>
    <w:rsid w:val="006B632C"/>
    <w:rsid w:val="006C0C94"/>
    <w:rsid w:val="006C3147"/>
    <w:rsid w:val="006C398C"/>
    <w:rsid w:val="006D2D4B"/>
    <w:rsid w:val="006D5E83"/>
    <w:rsid w:val="006D6977"/>
    <w:rsid w:val="006D69BE"/>
    <w:rsid w:val="006D6A89"/>
    <w:rsid w:val="006D7935"/>
    <w:rsid w:val="006E1719"/>
    <w:rsid w:val="006E4259"/>
    <w:rsid w:val="006E64E6"/>
    <w:rsid w:val="006F2D03"/>
    <w:rsid w:val="006F62E3"/>
    <w:rsid w:val="00701F5B"/>
    <w:rsid w:val="007046AA"/>
    <w:rsid w:val="00711041"/>
    <w:rsid w:val="00711938"/>
    <w:rsid w:val="00712F80"/>
    <w:rsid w:val="00717B5C"/>
    <w:rsid w:val="00722354"/>
    <w:rsid w:val="00724E4B"/>
    <w:rsid w:val="00734E1E"/>
    <w:rsid w:val="00737D53"/>
    <w:rsid w:val="00745449"/>
    <w:rsid w:val="00755512"/>
    <w:rsid w:val="007574E9"/>
    <w:rsid w:val="007649E4"/>
    <w:rsid w:val="00767D09"/>
    <w:rsid w:val="00772B18"/>
    <w:rsid w:val="00773867"/>
    <w:rsid w:val="00774A8B"/>
    <w:rsid w:val="00775C51"/>
    <w:rsid w:val="00781529"/>
    <w:rsid w:val="007840A3"/>
    <w:rsid w:val="007845CD"/>
    <w:rsid w:val="00786C45"/>
    <w:rsid w:val="00787628"/>
    <w:rsid w:val="00790EA9"/>
    <w:rsid w:val="00793A23"/>
    <w:rsid w:val="007947F1"/>
    <w:rsid w:val="007B37F9"/>
    <w:rsid w:val="007C4B2F"/>
    <w:rsid w:val="007C679D"/>
    <w:rsid w:val="007C7535"/>
    <w:rsid w:val="007D1D96"/>
    <w:rsid w:val="007D45DB"/>
    <w:rsid w:val="007E0B51"/>
    <w:rsid w:val="007E4118"/>
    <w:rsid w:val="007E63BA"/>
    <w:rsid w:val="007E6A7B"/>
    <w:rsid w:val="007F22C5"/>
    <w:rsid w:val="007F60E3"/>
    <w:rsid w:val="007F68C8"/>
    <w:rsid w:val="007F7888"/>
    <w:rsid w:val="00801F2E"/>
    <w:rsid w:val="00803DEB"/>
    <w:rsid w:val="00806340"/>
    <w:rsid w:val="00806FD6"/>
    <w:rsid w:val="00820C0F"/>
    <w:rsid w:val="0082306F"/>
    <w:rsid w:val="00825564"/>
    <w:rsid w:val="00825DCE"/>
    <w:rsid w:val="00827FDF"/>
    <w:rsid w:val="00830115"/>
    <w:rsid w:val="00837142"/>
    <w:rsid w:val="00840664"/>
    <w:rsid w:val="0084547D"/>
    <w:rsid w:val="00854223"/>
    <w:rsid w:val="00856981"/>
    <w:rsid w:val="00862085"/>
    <w:rsid w:val="0087023A"/>
    <w:rsid w:val="008755DA"/>
    <w:rsid w:val="00877F96"/>
    <w:rsid w:val="008801D0"/>
    <w:rsid w:val="00882B56"/>
    <w:rsid w:val="008845C9"/>
    <w:rsid w:val="008850F1"/>
    <w:rsid w:val="008871F8"/>
    <w:rsid w:val="0089199D"/>
    <w:rsid w:val="00892253"/>
    <w:rsid w:val="008969FA"/>
    <w:rsid w:val="00897C0C"/>
    <w:rsid w:val="008A0789"/>
    <w:rsid w:val="008A0E7C"/>
    <w:rsid w:val="008A116E"/>
    <w:rsid w:val="008A1DD0"/>
    <w:rsid w:val="008A7057"/>
    <w:rsid w:val="008A7D73"/>
    <w:rsid w:val="008B013C"/>
    <w:rsid w:val="008B0D4B"/>
    <w:rsid w:val="008B4945"/>
    <w:rsid w:val="008B61F3"/>
    <w:rsid w:val="008B6F51"/>
    <w:rsid w:val="008B7088"/>
    <w:rsid w:val="008B7F8A"/>
    <w:rsid w:val="008C0493"/>
    <w:rsid w:val="008C103F"/>
    <w:rsid w:val="008C1CF0"/>
    <w:rsid w:val="008C32F6"/>
    <w:rsid w:val="008C7596"/>
    <w:rsid w:val="008D2BF2"/>
    <w:rsid w:val="008D6492"/>
    <w:rsid w:val="008E704A"/>
    <w:rsid w:val="008F0756"/>
    <w:rsid w:val="008F093B"/>
    <w:rsid w:val="008F1F27"/>
    <w:rsid w:val="008F6D75"/>
    <w:rsid w:val="00902CBC"/>
    <w:rsid w:val="00902E9B"/>
    <w:rsid w:val="009045B5"/>
    <w:rsid w:val="00906F9E"/>
    <w:rsid w:val="00912EF4"/>
    <w:rsid w:val="00913286"/>
    <w:rsid w:val="0092050D"/>
    <w:rsid w:val="00922781"/>
    <w:rsid w:val="0092523B"/>
    <w:rsid w:val="00930261"/>
    <w:rsid w:val="0093071E"/>
    <w:rsid w:val="00933B25"/>
    <w:rsid w:val="00935BF0"/>
    <w:rsid w:val="009402A8"/>
    <w:rsid w:val="009512CA"/>
    <w:rsid w:val="00952EFC"/>
    <w:rsid w:val="0095731C"/>
    <w:rsid w:val="00957F93"/>
    <w:rsid w:val="0096173A"/>
    <w:rsid w:val="009624AA"/>
    <w:rsid w:val="00965A03"/>
    <w:rsid w:val="0097262F"/>
    <w:rsid w:val="00974BA6"/>
    <w:rsid w:val="00976AD7"/>
    <w:rsid w:val="00976CB4"/>
    <w:rsid w:val="009842BA"/>
    <w:rsid w:val="00993E4E"/>
    <w:rsid w:val="009A1309"/>
    <w:rsid w:val="009A4FBB"/>
    <w:rsid w:val="009B1617"/>
    <w:rsid w:val="009C4BCF"/>
    <w:rsid w:val="009C6C0C"/>
    <w:rsid w:val="009C7FB6"/>
    <w:rsid w:val="009D4376"/>
    <w:rsid w:val="009D4EC5"/>
    <w:rsid w:val="009D7024"/>
    <w:rsid w:val="009E2611"/>
    <w:rsid w:val="009E5D14"/>
    <w:rsid w:val="009E6642"/>
    <w:rsid w:val="009E6F7C"/>
    <w:rsid w:val="009F3066"/>
    <w:rsid w:val="009F4B58"/>
    <w:rsid w:val="009F5C47"/>
    <w:rsid w:val="009F622A"/>
    <w:rsid w:val="009F6BE2"/>
    <w:rsid w:val="009F6ECD"/>
    <w:rsid w:val="00A03678"/>
    <w:rsid w:val="00A10102"/>
    <w:rsid w:val="00A118E7"/>
    <w:rsid w:val="00A12B12"/>
    <w:rsid w:val="00A158E5"/>
    <w:rsid w:val="00A15A73"/>
    <w:rsid w:val="00A206CC"/>
    <w:rsid w:val="00A2107A"/>
    <w:rsid w:val="00A235F6"/>
    <w:rsid w:val="00A27843"/>
    <w:rsid w:val="00A32B08"/>
    <w:rsid w:val="00A331F5"/>
    <w:rsid w:val="00A41613"/>
    <w:rsid w:val="00A42145"/>
    <w:rsid w:val="00A43CD9"/>
    <w:rsid w:val="00A456F3"/>
    <w:rsid w:val="00A53766"/>
    <w:rsid w:val="00A5715F"/>
    <w:rsid w:val="00A65F34"/>
    <w:rsid w:val="00A75B9A"/>
    <w:rsid w:val="00A76CBD"/>
    <w:rsid w:val="00A80C91"/>
    <w:rsid w:val="00A9198B"/>
    <w:rsid w:val="00A92FA4"/>
    <w:rsid w:val="00A958D1"/>
    <w:rsid w:val="00A96B59"/>
    <w:rsid w:val="00A97998"/>
    <w:rsid w:val="00AA0627"/>
    <w:rsid w:val="00AA20F2"/>
    <w:rsid w:val="00AA3E57"/>
    <w:rsid w:val="00AB0A1B"/>
    <w:rsid w:val="00AB1A81"/>
    <w:rsid w:val="00AB1A90"/>
    <w:rsid w:val="00AB1E85"/>
    <w:rsid w:val="00AB3CEB"/>
    <w:rsid w:val="00AB5426"/>
    <w:rsid w:val="00AB730B"/>
    <w:rsid w:val="00AC12C5"/>
    <w:rsid w:val="00AC43EF"/>
    <w:rsid w:val="00AC7CB9"/>
    <w:rsid w:val="00AD3B59"/>
    <w:rsid w:val="00AE449B"/>
    <w:rsid w:val="00AE7904"/>
    <w:rsid w:val="00AF4543"/>
    <w:rsid w:val="00AF4C08"/>
    <w:rsid w:val="00AF4EC3"/>
    <w:rsid w:val="00AF77BE"/>
    <w:rsid w:val="00B025C8"/>
    <w:rsid w:val="00B027CA"/>
    <w:rsid w:val="00B10B23"/>
    <w:rsid w:val="00B10C1F"/>
    <w:rsid w:val="00B1321E"/>
    <w:rsid w:val="00B166A3"/>
    <w:rsid w:val="00B20292"/>
    <w:rsid w:val="00B209BA"/>
    <w:rsid w:val="00B21D81"/>
    <w:rsid w:val="00B23E4B"/>
    <w:rsid w:val="00B4018F"/>
    <w:rsid w:val="00B5054B"/>
    <w:rsid w:val="00B52FE0"/>
    <w:rsid w:val="00B54521"/>
    <w:rsid w:val="00B61D8C"/>
    <w:rsid w:val="00B63C4C"/>
    <w:rsid w:val="00B676B4"/>
    <w:rsid w:val="00B701EB"/>
    <w:rsid w:val="00B73026"/>
    <w:rsid w:val="00B75181"/>
    <w:rsid w:val="00B760B7"/>
    <w:rsid w:val="00B805ED"/>
    <w:rsid w:val="00B806DF"/>
    <w:rsid w:val="00B81254"/>
    <w:rsid w:val="00B8374F"/>
    <w:rsid w:val="00B9590C"/>
    <w:rsid w:val="00BA0AC5"/>
    <w:rsid w:val="00BA4A45"/>
    <w:rsid w:val="00BA5E73"/>
    <w:rsid w:val="00BA7506"/>
    <w:rsid w:val="00BA7E52"/>
    <w:rsid w:val="00BB0451"/>
    <w:rsid w:val="00BB17F4"/>
    <w:rsid w:val="00BB3419"/>
    <w:rsid w:val="00BC1148"/>
    <w:rsid w:val="00BC2742"/>
    <w:rsid w:val="00BC2B41"/>
    <w:rsid w:val="00BC4CD7"/>
    <w:rsid w:val="00BD3694"/>
    <w:rsid w:val="00BD4E14"/>
    <w:rsid w:val="00BD55B9"/>
    <w:rsid w:val="00BE0C1B"/>
    <w:rsid w:val="00BE4E0F"/>
    <w:rsid w:val="00BE5B46"/>
    <w:rsid w:val="00BE6D31"/>
    <w:rsid w:val="00C001A8"/>
    <w:rsid w:val="00C01A41"/>
    <w:rsid w:val="00C04A58"/>
    <w:rsid w:val="00C13DE7"/>
    <w:rsid w:val="00C17794"/>
    <w:rsid w:val="00C178C2"/>
    <w:rsid w:val="00C22708"/>
    <w:rsid w:val="00C264E7"/>
    <w:rsid w:val="00C27693"/>
    <w:rsid w:val="00C27CDF"/>
    <w:rsid w:val="00C31723"/>
    <w:rsid w:val="00C31932"/>
    <w:rsid w:val="00C36BBF"/>
    <w:rsid w:val="00C40B13"/>
    <w:rsid w:val="00C4114D"/>
    <w:rsid w:val="00C466EE"/>
    <w:rsid w:val="00C46B18"/>
    <w:rsid w:val="00C47217"/>
    <w:rsid w:val="00C47D8D"/>
    <w:rsid w:val="00C51457"/>
    <w:rsid w:val="00C528F3"/>
    <w:rsid w:val="00C543F0"/>
    <w:rsid w:val="00C616D2"/>
    <w:rsid w:val="00C62613"/>
    <w:rsid w:val="00C63762"/>
    <w:rsid w:val="00C661C0"/>
    <w:rsid w:val="00C713D2"/>
    <w:rsid w:val="00C7217B"/>
    <w:rsid w:val="00C75639"/>
    <w:rsid w:val="00C76BF4"/>
    <w:rsid w:val="00C77EC9"/>
    <w:rsid w:val="00C838D9"/>
    <w:rsid w:val="00C85907"/>
    <w:rsid w:val="00C870B5"/>
    <w:rsid w:val="00C876CE"/>
    <w:rsid w:val="00C957F4"/>
    <w:rsid w:val="00C95FC1"/>
    <w:rsid w:val="00CA00E3"/>
    <w:rsid w:val="00CA11B0"/>
    <w:rsid w:val="00CB2E12"/>
    <w:rsid w:val="00CB43E1"/>
    <w:rsid w:val="00CB52C7"/>
    <w:rsid w:val="00CB5BC5"/>
    <w:rsid w:val="00CB69D3"/>
    <w:rsid w:val="00CC288B"/>
    <w:rsid w:val="00CD3302"/>
    <w:rsid w:val="00CD4643"/>
    <w:rsid w:val="00CD5AD6"/>
    <w:rsid w:val="00CD5E90"/>
    <w:rsid w:val="00CE421B"/>
    <w:rsid w:val="00CE5711"/>
    <w:rsid w:val="00CF0877"/>
    <w:rsid w:val="00CF24BC"/>
    <w:rsid w:val="00CF2BC8"/>
    <w:rsid w:val="00CF5475"/>
    <w:rsid w:val="00CF7730"/>
    <w:rsid w:val="00D00F19"/>
    <w:rsid w:val="00D02909"/>
    <w:rsid w:val="00D03D49"/>
    <w:rsid w:val="00D04B27"/>
    <w:rsid w:val="00D072B5"/>
    <w:rsid w:val="00D1025A"/>
    <w:rsid w:val="00D13BBB"/>
    <w:rsid w:val="00D1625B"/>
    <w:rsid w:val="00D16D4A"/>
    <w:rsid w:val="00D1704D"/>
    <w:rsid w:val="00D24B42"/>
    <w:rsid w:val="00D25797"/>
    <w:rsid w:val="00D26F23"/>
    <w:rsid w:val="00D31625"/>
    <w:rsid w:val="00D32C9E"/>
    <w:rsid w:val="00D35A4B"/>
    <w:rsid w:val="00D365DB"/>
    <w:rsid w:val="00D4071F"/>
    <w:rsid w:val="00D534D8"/>
    <w:rsid w:val="00D60A6E"/>
    <w:rsid w:val="00D65CE1"/>
    <w:rsid w:val="00D74320"/>
    <w:rsid w:val="00D74748"/>
    <w:rsid w:val="00D7575F"/>
    <w:rsid w:val="00D770C7"/>
    <w:rsid w:val="00D809E2"/>
    <w:rsid w:val="00D80CD9"/>
    <w:rsid w:val="00D83A75"/>
    <w:rsid w:val="00D8569A"/>
    <w:rsid w:val="00D90D63"/>
    <w:rsid w:val="00D93536"/>
    <w:rsid w:val="00D9403C"/>
    <w:rsid w:val="00D96581"/>
    <w:rsid w:val="00D97BF1"/>
    <w:rsid w:val="00DA1CEE"/>
    <w:rsid w:val="00DB04CF"/>
    <w:rsid w:val="00DB124A"/>
    <w:rsid w:val="00DB14DA"/>
    <w:rsid w:val="00DC0CB1"/>
    <w:rsid w:val="00DC1ACD"/>
    <w:rsid w:val="00DC3C42"/>
    <w:rsid w:val="00DC4D9C"/>
    <w:rsid w:val="00DD0B71"/>
    <w:rsid w:val="00DE4310"/>
    <w:rsid w:val="00DE6715"/>
    <w:rsid w:val="00E00298"/>
    <w:rsid w:val="00E028C8"/>
    <w:rsid w:val="00E02F17"/>
    <w:rsid w:val="00E042BD"/>
    <w:rsid w:val="00E07221"/>
    <w:rsid w:val="00E11DF1"/>
    <w:rsid w:val="00E14346"/>
    <w:rsid w:val="00E15E40"/>
    <w:rsid w:val="00E2146E"/>
    <w:rsid w:val="00E23049"/>
    <w:rsid w:val="00E321B3"/>
    <w:rsid w:val="00E3649B"/>
    <w:rsid w:val="00E369B7"/>
    <w:rsid w:val="00E37E7C"/>
    <w:rsid w:val="00E417B3"/>
    <w:rsid w:val="00E41D7F"/>
    <w:rsid w:val="00E5593F"/>
    <w:rsid w:val="00E609AE"/>
    <w:rsid w:val="00E62A67"/>
    <w:rsid w:val="00E637FD"/>
    <w:rsid w:val="00E6550D"/>
    <w:rsid w:val="00E658D8"/>
    <w:rsid w:val="00E71775"/>
    <w:rsid w:val="00E723D3"/>
    <w:rsid w:val="00E75B06"/>
    <w:rsid w:val="00E807C3"/>
    <w:rsid w:val="00E81797"/>
    <w:rsid w:val="00E82542"/>
    <w:rsid w:val="00E82926"/>
    <w:rsid w:val="00E85BD0"/>
    <w:rsid w:val="00E910A4"/>
    <w:rsid w:val="00E92396"/>
    <w:rsid w:val="00EA3F15"/>
    <w:rsid w:val="00EA5B44"/>
    <w:rsid w:val="00EB42DB"/>
    <w:rsid w:val="00EB4502"/>
    <w:rsid w:val="00EC0050"/>
    <w:rsid w:val="00EC0711"/>
    <w:rsid w:val="00EC11A8"/>
    <w:rsid w:val="00EC11D7"/>
    <w:rsid w:val="00EC2EE5"/>
    <w:rsid w:val="00ED0077"/>
    <w:rsid w:val="00ED0DE2"/>
    <w:rsid w:val="00ED327F"/>
    <w:rsid w:val="00ED3E3C"/>
    <w:rsid w:val="00ED67C0"/>
    <w:rsid w:val="00EE5107"/>
    <w:rsid w:val="00EE7386"/>
    <w:rsid w:val="00EF31C3"/>
    <w:rsid w:val="00EF4289"/>
    <w:rsid w:val="00EF4F77"/>
    <w:rsid w:val="00F07581"/>
    <w:rsid w:val="00F13EC1"/>
    <w:rsid w:val="00F21EA5"/>
    <w:rsid w:val="00F22874"/>
    <w:rsid w:val="00F25F96"/>
    <w:rsid w:val="00F37F77"/>
    <w:rsid w:val="00F40007"/>
    <w:rsid w:val="00F40ABF"/>
    <w:rsid w:val="00F46ACF"/>
    <w:rsid w:val="00F55180"/>
    <w:rsid w:val="00F6183B"/>
    <w:rsid w:val="00F633B4"/>
    <w:rsid w:val="00F64083"/>
    <w:rsid w:val="00F64A78"/>
    <w:rsid w:val="00F812CD"/>
    <w:rsid w:val="00F83006"/>
    <w:rsid w:val="00F85500"/>
    <w:rsid w:val="00F86183"/>
    <w:rsid w:val="00F86563"/>
    <w:rsid w:val="00F87489"/>
    <w:rsid w:val="00F940E0"/>
    <w:rsid w:val="00F959D6"/>
    <w:rsid w:val="00F971C0"/>
    <w:rsid w:val="00F97372"/>
    <w:rsid w:val="00FA084E"/>
    <w:rsid w:val="00FB057C"/>
    <w:rsid w:val="00FB0622"/>
    <w:rsid w:val="00FB5980"/>
    <w:rsid w:val="00FB668B"/>
    <w:rsid w:val="00FC159C"/>
    <w:rsid w:val="00FC35A7"/>
    <w:rsid w:val="00FC5EF4"/>
    <w:rsid w:val="00FC6FD5"/>
    <w:rsid w:val="00FD1AA4"/>
    <w:rsid w:val="00FD74D6"/>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998"/>
    <w:rPr>
      <w:color w:val="0000FF"/>
      <w:u w:val="single"/>
    </w:rPr>
  </w:style>
  <w:style w:type="paragraph" w:styleId="BodyText2">
    <w:name w:val="Body Text 2"/>
    <w:basedOn w:val="Normal"/>
    <w:link w:val="BodyText2Char"/>
    <w:rsid w:val="00A97998"/>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rsid w:val="00A97998"/>
    <w:rPr>
      <w:sz w:val="22"/>
      <w:szCs w:val="24"/>
    </w:rPr>
  </w:style>
  <w:style w:type="paragraph" w:styleId="BodyText">
    <w:name w:val="Body Text"/>
    <w:basedOn w:val="Normal"/>
    <w:link w:val="BodyTextChar"/>
    <w:rsid w:val="00A97998"/>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A97998"/>
    <w:rPr>
      <w:sz w:val="22"/>
      <w:szCs w:val="24"/>
    </w:rPr>
  </w:style>
  <w:style w:type="paragraph" w:styleId="Title">
    <w:name w:val="Title"/>
    <w:basedOn w:val="Normal"/>
    <w:link w:val="TitleChar"/>
    <w:qFormat/>
    <w:rsid w:val="00FC35A7"/>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FC35A7"/>
    <w:rPr>
      <w:b/>
      <w:bCs/>
      <w:sz w:val="28"/>
    </w:rPr>
  </w:style>
  <w:style w:type="paragraph" w:styleId="BodyTextIndent2">
    <w:name w:val="Body Text Indent 2"/>
    <w:basedOn w:val="Normal"/>
    <w:link w:val="BodyTextIndent2Char"/>
    <w:rsid w:val="00AA0627"/>
    <w:pPr>
      <w:overflowPunct/>
      <w:autoSpaceDE/>
      <w:autoSpaceDN/>
      <w:adjustRightInd/>
      <w:ind w:left="720" w:hanging="1800"/>
      <w:jc w:val="both"/>
      <w:textAlignment w:val="auto"/>
    </w:pPr>
    <w:rPr>
      <w:rFonts w:cs="Times New Roman"/>
      <w:sz w:val="22"/>
      <w:szCs w:val="20"/>
    </w:rPr>
  </w:style>
  <w:style w:type="character" w:customStyle="1" w:styleId="BodyTextIndent2Char">
    <w:name w:val="Body Text Indent 2 Char"/>
    <w:link w:val="BodyTextIndent2"/>
    <w:rsid w:val="00AA0627"/>
    <w:rPr>
      <w:rFonts w:ascii="Arial" w:hAnsi="Arial"/>
      <w:sz w:val="22"/>
    </w:rPr>
  </w:style>
  <w:style w:type="paragraph" w:styleId="BodyTextIndent3">
    <w:name w:val="Body Text Indent 3"/>
    <w:basedOn w:val="Normal"/>
    <w:link w:val="BodyTextIndent3Char"/>
    <w:rsid w:val="00AA0627"/>
    <w:pPr>
      <w:pBdr>
        <w:left w:val="single" w:sz="6" w:space="4" w:color="auto"/>
      </w:pBdr>
      <w:overflowPunct/>
      <w:autoSpaceDE/>
      <w:autoSpaceDN/>
      <w:adjustRightInd/>
      <w:ind w:left="1620" w:hanging="2700"/>
      <w:jc w:val="both"/>
      <w:textAlignment w:val="auto"/>
    </w:pPr>
    <w:rPr>
      <w:rFonts w:cs="Times New Roman"/>
      <w:sz w:val="22"/>
      <w:szCs w:val="20"/>
    </w:rPr>
  </w:style>
  <w:style w:type="character" w:customStyle="1" w:styleId="BodyTextIndent3Char">
    <w:name w:val="Body Text Indent 3 Char"/>
    <w:link w:val="BodyTextIndent3"/>
    <w:rsid w:val="00AA0627"/>
    <w:rPr>
      <w:rFonts w:ascii="Arial" w:hAnsi="Arial"/>
      <w:sz w:val="22"/>
    </w:rPr>
  </w:style>
  <w:style w:type="paragraph" w:styleId="BodyTextIndent">
    <w:name w:val="Body Text Indent"/>
    <w:basedOn w:val="Normal"/>
    <w:link w:val="BodyTextIndentChar"/>
    <w:rsid w:val="00AA0627"/>
    <w:pPr>
      <w:overflowPunct/>
      <w:autoSpaceDE/>
      <w:autoSpaceDN/>
      <w:adjustRightInd/>
      <w:ind w:left="1440" w:hanging="720"/>
      <w:textAlignment w:val="auto"/>
    </w:pPr>
    <w:rPr>
      <w:rFonts w:ascii="Times New Roman" w:hAnsi="Times New Roman" w:cs="Times New Roman"/>
      <w:sz w:val="22"/>
      <w:szCs w:val="20"/>
    </w:rPr>
  </w:style>
  <w:style w:type="character" w:customStyle="1" w:styleId="BodyTextIndentChar">
    <w:name w:val="Body Text Indent Char"/>
    <w:link w:val="BodyTextIndent"/>
    <w:rsid w:val="00AA0627"/>
    <w:rPr>
      <w:sz w:val="22"/>
    </w:rPr>
  </w:style>
  <w:style w:type="paragraph" w:styleId="Subtitle">
    <w:name w:val="Subtitle"/>
    <w:basedOn w:val="Normal"/>
    <w:link w:val="SubtitleChar"/>
    <w:qFormat/>
    <w:rsid w:val="00AA0627"/>
    <w:pPr>
      <w:overflowPunct/>
      <w:autoSpaceDE/>
      <w:autoSpaceDN/>
      <w:adjustRightInd/>
      <w:jc w:val="right"/>
      <w:textAlignment w:val="auto"/>
    </w:pPr>
    <w:rPr>
      <w:rFonts w:ascii="Times New Roman" w:hAnsi="Times New Roman" w:cs="Times New Roman"/>
      <w:b/>
      <w:bCs/>
      <w:sz w:val="22"/>
      <w:szCs w:val="20"/>
    </w:rPr>
  </w:style>
  <w:style w:type="character" w:customStyle="1" w:styleId="SubtitleChar">
    <w:name w:val="Subtitle Char"/>
    <w:link w:val="Subtitle"/>
    <w:rsid w:val="00AA0627"/>
    <w:rPr>
      <w:b/>
      <w:bCs/>
      <w:sz w:val="22"/>
    </w:rPr>
  </w:style>
  <w:style w:type="character" w:customStyle="1" w:styleId="HeaderChar">
    <w:name w:val="Header Char"/>
    <w:link w:val="Header"/>
    <w:uiPriority w:val="99"/>
    <w:rsid w:val="000D2A34"/>
    <w:rPr>
      <w:rFonts w:ascii="Arial" w:hAnsi="Arial" w:cs="Arial"/>
      <w:sz w:val="24"/>
      <w:szCs w:val="24"/>
    </w:rPr>
  </w:style>
  <w:style w:type="character" w:customStyle="1" w:styleId="FooterChar">
    <w:name w:val="Footer Char"/>
    <w:link w:val="Footer"/>
    <w:uiPriority w:val="99"/>
    <w:rsid w:val="00F86183"/>
    <w:rPr>
      <w:rFonts w:ascii="Arial" w:hAnsi="Arial" w:cs="Arial"/>
      <w:sz w:val="24"/>
      <w:szCs w:val="24"/>
    </w:rPr>
  </w:style>
  <w:style w:type="paragraph" w:styleId="ListParagraph">
    <w:name w:val="List Paragraph"/>
    <w:basedOn w:val="Normal"/>
    <w:uiPriority w:val="34"/>
    <w:qFormat/>
    <w:rsid w:val="008D6492"/>
    <w:pPr>
      <w:ind w:left="720"/>
    </w:pPr>
  </w:style>
  <w:style w:type="character" w:styleId="FollowedHyperlink">
    <w:name w:val="FollowedHyperlink"/>
    <w:rsid w:val="00611851"/>
    <w:rPr>
      <w:color w:val="800080"/>
      <w:u w:val="single"/>
    </w:rPr>
  </w:style>
  <w:style w:type="paragraph" w:styleId="BalloonText">
    <w:name w:val="Balloon Text"/>
    <w:basedOn w:val="Normal"/>
    <w:link w:val="BalloonTextChar"/>
    <w:rsid w:val="00604F8A"/>
    <w:rPr>
      <w:rFonts w:ascii="Tahoma" w:hAnsi="Tahoma" w:cs="Tahoma"/>
      <w:sz w:val="16"/>
      <w:szCs w:val="16"/>
    </w:rPr>
  </w:style>
  <w:style w:type="character" w:customStyle="1" w:styleId="BalloonTextChar">
    <w:name w:val="Balloon Text Char"/>
    <w:basedOn w:val="DefaultParagraphFont"/>
    <w:link w:val="BalloonText"/>
    <w:rsid w:val="00604F8A"/>
    <w:rPr>
      <w:rFonts w:ascii="Tahoma" w:hAnsi="Tahoma" w:cs="Tahoma"/>
      <w:sz w:val="16"/>
      <w:szCs w:val="16"/>
    </w:rPr>
  </w:style>
  <w:style w:type="paragraph" w:styleId="NoSpacing">
    <w:name w:val="No Spacing"/>
    <w:link w:val="NoSpacingChar"/>
    <w:uiPriority w:val="1"/>
    <w:qFormat/>
    <w:rsid w:val="00CF54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F5475"/>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998"/>
    <w:rPr>
      <w:color w:val="0000FF"/>
      <w:u w:val="single"/>
    </w:rPr>
  </w:style>
  <w:style w:type="paragraph" w:styleId="BodyText2">
    <w:name w:val="Body Text 2"/>
    <w:basedOn w:val="Normal"/>
    <w:link w:val="BodyText2Char"/>
    <w:rsid w:val="00A97998"/>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rsid w:val="00A97998"/>
    <w:rPr>
      <w:sz w:val="22"/>
      <w:szCs w:val="24"/>
    </w:rPr>
  </w:style>
  <w:style w:type="paragraph" w:styleId="BodyText">
    <w:name w:val="Body Text"/>
    <w:basedOn w:val="Normal"/>
    <w:link w:val="BodyTextChar"/>
    <w:rsid w:val="00A97998"/>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A97998"/>
    <w:rPr>
      <w:sz w:val="22"/>
      <w:szCs w:val="24"/>
    </w:rPr>
  </w:style>
  <w:style w:type="paragraph" w:styleId="Title">
    <w:name w:val="Title"/>
    <w:basedOn w:val="Normal"/>
    <w:link w:val="TitleChar"/>
    <w:qFormat/>
    <w:rsid w:val="00FC35A7"/>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FC35A7"/>
    <w:rPr>
      <w:b/>
      <w:bCs/>
      <w:sz w:val="28"/>
    </w:rPr>
  </w:style>
  <w:style w:type="paragraph" w:styleId="BodyTextIndent2">
    <w:name w:val="Body Text Indent 2"/>
    <w:basedOn w:val="Normal"/>
    <w:link w:val="BodyTextIndent2Char"/>
    <w:rsid w:val="00AA0627"/>
    <w:pPr>
      <w:overflowPunct/>
      <w:autoSpaceDE/>
      <w:autoSpaceDN/>
      <w:adjustRightInd/>
      <w:ind w:left="720" w:hanging="1800"/>
      <w:jc w:val="both"/>
      <w:textAlignment w:val="auto"/>
    </w:pPr>
    <w:rPr>
      <w:rFonts w:cs="Times New Roman"/>
      <w:sz w:val="22"/>
      <w:szCs w:val="20"/>
    </w:rPr>
  </w:style>
  <w:style w:type="character" w:customStyle="1" w:styleId="BodyTextIndent2Char">
    <w:name w:val="Body Text Indent 2 Char"/>
    <w:link w:val="BodyTextIndent2"/>
    <w:rsid w:val="00AA0627"/>
    <w:rPr>
      <w:rFonts w:ascii="Arial" w:hAnsi="Arial"/>
      <w:sz w:val="22"/>
    </w:rPr>
  </w:style>
  <w:style w:type="paragraph" w:styleId="BodyTextIndent3">
    <w:name w:val="Body Text Indent 3"/>
    <w:basedOn w:val="Normal"/>
    <w:link w:val="BodyTextIndent3Char"/>
    <w:rsid w:val="00AA0627"/>
    <w:pPr>
      <w:pBdr>
        <w:left w:val="single" w:sz="6" w:space="4" w:color="auto"/>
      </w:pBdr>
      <w:overflowPunct/>
      <w:autoSpaceDE/>
      <w:autoSpaceDN/>
      <w:adjustRightInd/>
      <w:ind w:left="1620" w:hanging="2700"/>
      <w:jc w:val="both"/>
      <w:textAlignment w:val="auto"/>
    </w:pPr>
    <w:rPr>
      <w:rFonts w:cs="Times New Roman"/>
      <w:sz w:val="22"/>
      <w:szCs w:val="20"/>
    </w:rPr>
  </w:style>
  <w:style w:type="character" w:customStyle="1" w:styleId="BodyTextIndent3Char">
    <w:name w:val="Body Text Indent 3 Char"/>
    <w:link w:val="BodyTextIndent3"/>
    <w:rsid w:val="00AA0627"/>
    <w:rPr>
      <w:rFonts w:ascii="Arial" w:hAnsi="Arial"/>
      <w:sz w:val="22"/>
    </w:rPr>
  </w:style>
  <w:style w:type="paragraph" w:styleId="BodyTextIndent">
    <w:name w:val="Body Text Indent"/>
    <w:basedOn w:val="Normal"/>
    <w:link w:val="BodyTextIndentChar"/>
    <w:rsid w:val="00AA0627"/>
    <w:pPr>
      <w:overflowPunct/>
      <w:autoSpaceDE/>
      <w:autoSpaceDN/>
      <w:adjustRightInd/>
      <w:ind w:left="1440" w:hanging="720"/>
      <w:textAlignment w:val="auto"/>
    </w:pPr>
    <w:rPr>
      <w:rFonts w:ascii="Times New Roman" w:hAnsi="Times New Roman" w:cs="Times New Roman"/>
      <w:sz w:val="22"/>
      <w:szCs w:val="20"/>
    </w:rPr>
  </w:style>
  <w:style w:type="character" w:customStyle="1" w:styleId="BodyTextIndentChar">
    <w:name w:val="Body Text Indent Char"/>
    <w:link w:val="BodyTextIndent"/>
    <w:rsid w:val="00AA0627"/>
    <w:rPr>
      <w:sz w:val="22"/>
    </w:rPr>
  </w:style>
  <w:style w:type="paragraph" w:styleId="Subtitle">
    <w:name w:val="Subtitle"/>
    <w:basedOn w:val="Normal"/>
    <w:link w:val="SubtitleChar"/>
    <w:qFormat/>
    <w:rsid w:val="00AA0627"/>
    <w:pPr>
      <w:overflowPunct/>
      <w:autoSpaceDE/>
      <w:autoSpaceDN/>
      <w:adjustRightInd/>
      <w:jc w:val="right"/>
      <w:textAlignment w:val="auto"/>
    </w:pPr>
    <w:rPr>
      <w:rFonts w:ascii="Times New Roman" w:hAnsi="Times New Roman" w:cs="Times New Roman"/>
      <w:b/>
      <w:bCs/>
      <w:sz w:val="22"/>
      <w:szCs w:val="20"/>
    </w:rPr>
  </w:style>
  <w:style w:type="character" w:customStyle="1" w:styleId="SubtitleChar">
    <w:name w:val="Subtitle Char"/>
    <w:link w:val="Subtitle"/>
    <w:rsid w:val="00AA0627"/>
    <w:rPr>
      <w:b/>
      <w:bCs/>
      <w:sz w:val="22"/>
    </w:rPr>
  </w:style>
  <w:style w:type="character" w:customStyle="1" w:styleId="HeaderChar">
    <w:name w:val="Header Char"/>
    <w:link w:val="Header"/>
    <w:uiPriority w:val="99"/>
    <w:rsid w:val="000D2A34"/>
    <w:rPr>
      <w:rFonts w:ascii="Arial" w:hAnsi="Arial" w:cs="Arial"/>
      <w:sz w:val="24"/>
      <w:szCs w:val="24"/>
    </w:rPr>
  </w:style>
  <w:style w:type="character" w:customStyle="1" w:styleId="FooterChar">
    <w:name w:val="Footer Char"/>
    <w:link w:val="Footer"/>
    <w:uiPriority w:val="99"/>
    <w:rsid w:val="00F86183"/>
    <w:rPr>
      <w:rFonts w:ascii="Arial" w:hAnsi="Arial" w:cs="Arial"/>
      <w:sz w:val="24"/>
      <w:szCs w:val="24"/>
    </w:rPr>
  </w:style>
  <w:style w:type="paragraph" w:styleId="ListParagraph">
    <w:name w:val="List Paragraph"/>
    <w:basedOn w:val="Normal"/>
    <w:uiPriority w:val="34"/>
    <w:qFormat/>
    <w:rsid w:val="008D6492"/>
    <w:pPr>
      <w:ind w:left="720"/>
    </w:pPr>
  </w:style>
  <w:style w:type="character" w:styleId="FollowedHyperlink">
    <w:name w:val="FollowedHyperlink"/>
    <w:rsid w:val="00611851"/>
    <w:rPr>
      <w:color w:val="800080"/>
      <w:u w:val="single"/>
    </w:rPr>
  </w:style>
  <w:style w:type="paragraph" w:styleId="BalloonText">
    <w:name w:val="Balloon Text"/>
    <w:basedOn w:val="Normal"/>
    <w:link w:val="BalloonTextChar"/>
    <w:rsid w:val="00604F8A"/>
    <w:rPr>
      <w:rFonts w:ascii="Tahoma" w:hAnsi="Tahoma" w:cs="Tahoma"/>
      <w:sz w:val="16"/>
      <w:szCs w:val="16"/>
    </w:rPr>
  </w:style>
  <w:style w:type="character" w:customStyle="1" w:styleId="BalloonTextChar">
    <w:name w:val="Balloon Text Char"/>
    <w:basedOn w:val="DefaultParagraphFont"/>
    <w:link w:val="BalloonText"/>
    <w:rsid w:val="00604F8A"/>
    <w:rPr>
      <w:rFonts w:ascii="Tahoma" w:hAnsi="Tahoma" w:cs="Tahoma"/>
      <w:sz w:val="16"/>
      <w:szCs w:val="16"/>
    </w:rPr>
  </w:style>
  <w:style w:type="paragraph" w:styleId="NoSpacing">
    <w:name w:val="No Spacing"/>
    <w:link w:val="NoSpacingChar"/>
    <w:uiPriority w:val="1"/>
    <w:qFormat/>
    <w:rsid w:val="00CF547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F547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necare.maine.gov/ProviderHomePag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ms.hhs.gov/ASC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ainecar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1815-351E-4A89-A8EE-E8D2E180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1473</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10162</CharactersWithSpaces>
  <SharedDoc>false</SharedDoc>
  <HLinks>
    <vt:vector size="12" baseType="variant">
      <vt:variant>
        <vt:i4>5046281</vt:i4>
      </vt:variant>
      <vt:variant>
        <vt:i4>3</vt:i4>
      </vt:variant>
      <vt:variant>
        <vt:i4>0</vt:i4>
      </vt:variant>
      <vt:variant>
        <vt:i4>5</vt:i4>
      </vt:variant>
      <vt:variant>
        <vt:lpwstr>https://mainecare.maine.gov/ProviderHomePage.aspx</vt:lpwstr>
      </vt:variant>
      <vt:variant>
        <vt:lpwstr/>
      </vt:variant>
      <vt:variant>
        <vt:i4>8257662</vt:i4>
      </vt:variant>
      <vt:variant>
        <vt:i4>0</vt:i4>
      </vt:variant>
      <vt:variant>
        <vt:i4>0</vt:i4>
      </vt:variant>
      <vt:variant>
        <vt:i4>5</vt:i4>
      </vt:variant>
      <vt:variant>
        <vt:lpwstr>http://www.cms.hhs.gov/ASCPayment/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Peggie.L.Dore</dc:creator>
  <cp:lastModifiedBy>Wismer, Don</cp:lastModifiedBy>
  <cp:revision>8</cp:revision>
  <cp:lastPrinted>2016-06-03T16:52:00Z</cp:lastPrinted>
  <dcterms:created xsi:type="dcterms:W3CDTF">2016-06-20T20:32:00Z</dcterms:created>
  <dcterms:modified xsi:type="dcterms:W3CDTF">2016-06-21T12:42:00Z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