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0" w:type="dxa"/>
        <w:tblInd w:w="28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0"/>
        <w:gridCol w:w="900"/>
        <w:gridCol w:w="4500"/>
        <w:gridCol w:w="2250"/>
      </w:tblGrid>
      <w:tr w:rsidR="00284CBF" w:rsidRPr="00BA512E" w14:paraId="719F119A" w14:textId="77777777" w:rsidTr="00184FEA">
        <w:trPr>
          <w:cantSplit/>
        </w:trPr>
        <w:tc>
          <w:tcPr>
            <w:tcW w:w="7380" w:type="dxa"/>
            <w:gridSpan w:val="3"/>
          </w:tcPr>
          <w:p w14:paraId="20BB7CC8" w14:textId="145D78F5" w:rsidR="00284CBF" w:rsidRPr="00BA512E" w:rsidRDefault="00FE1EF6" w:rsidP="00BA512E">
            <w:pPr>
              <w:tabs>
                <w:tab w:val="left" w:pos="2026"/>
              </w:tabs>
              <w:ind w:left="2026" w:hanging="1872"/>
              <w:rPr>
                <w:b/>
              </w:rPr>
            </w:pPr>
            <w:r w:rsidRPr="00BA512E">
              <w:rPr>
                <w:b/>
              </w:rPr>
              <w:t>P</w:t>
            </w:r>
            <w:r w:rsidR="00284CBF" w:rsidRPr="00BA512E">
              <w:rPr>
                <w:b/>
              </w:rPr>
              <w:t xml:space="preserve">OLICY TITLE: </w:t>
            </w:r>
            <w:r w:rsidR="004F435C" w:rsidRPr="00BA512E">
              <w:rPr>
                <w:b/>
              </w:rPr>
              <w:t xml:space="preserve">ADULT </w:t>
            </w:r>
            <w:r w:rsidR="00782076" w:rsidRPr="00BA512E">
              <w:rPr>
                <w:b/>
              </w:rPr>
              <w:t>RESIDENT</w:t>
            </w:r>
            <w:r w:rsidR="0075616D" w:rsidRPr="00BA512E">
              <w:rPr>
                <w:b/>
              </w:rPr>
              <w:t xml:space="preserve"> </w:t>
            </w:r>
            <w:r w:rsidR="00284CBF" w:rsidRPr="00BA512E">
              <w:rPr>
                <w:b/>
              </w:rPr>
              <w:t xml:space="preserve">GRIEVANCE PROCESS, </w:t>
            </w:r>
            <w:r w:rsidR="009F3E36" w:rsidRPr="00BA512E">
              <w:rPr>
                <w:b/>
              </w:rPr>
              <w:t>HEALTH CARE</w:t>
            </w:r>
          </w:p>
          <w:p w14:paraId="53AECFE2" w14:textId="77777777" w:rsidR="00284CBF" w:rsidRPr="00BA512E" w:rsidRDefault="00284CBF" w:rsidP="00BA512E">
            <w:pPr>
              <w:pStyle w:val="Heading31"/>
              <w:tabs>
                <w:tab w:val="left" w:pos="2026"/>
              </w:tabs>
              <w:spacing w:before="0"/>
              <w:ind w:left="2026"/>
            </w:pPr>
          </w:p>
          <w:p w14:paraId="7469F906" w14:textId="42593B73" w:rsidR="00284CBF" w:rsidRPr="00BA512E" w:rsidRDefault="00284CBF" w:rsidP="00BA512E">
            <w:pPr>
              <w:tabs>
                <w:tab w:val="left" w:pos="2026"/>
              </w:tabs>
              <w:ind w:left="2026"/>
              <w:rPr>
                <w:b/>
              </w:rPr>
            </w:pPr>
            <w:r w:rsidRPr="00BA512E">
              <w:rPr>
                <w:b/>
              </w:rPr>
              <w:t>POLICY NUMBER:  29.</w:t>
            </w:r>
            <w:r w:rsidR="00CD474B" w:rsidRPr="00BA512E">
              <w:rPr>
                <w:b/>
              </w:rPr>
              <w:t>2</w:t>
            </w:r>
          </w:p>
          <w:p w14:paraId="208358E9" w14:textId="77777777" w:rsidR="00284CBF" w:rsidRPr="00BA512E" w:rsidRDefault="00284CBF" w:rsidP="00BA512E">
            <w:pPr>
              <w:tabs>
                <w:tab w:val="left" w:pos="2026"/>
              </w:tabs>
              <w:ind w:left="2026"/>
              <w:rPr>
                <w:b/>
              </w:rPr>
            </w:pPr>
          </w:p>
          <w:p w14:paraId="69F6B4B0" w14:textId="2925A15D" w:rsidR="00284CBF" w:rsidRPr="00BA512E" w:rsidRDefault="00284CBF" w:rsidP="00BA512E">
            <w:pPr>
              <w:tabs>
                <w:tab w:val="left" w:pos="2026"/>
              </w:tabs>
              <w:ind w:left="2026"/>
              <w:rPr>
                <w:b/>
              </w:rPr>
            </w:pPr>
            <w:r w:rsidRPr="00BA512E">
              <w:rPr>
                <w:b/>
              </w:rPr>
              <w:t>CHAPTER</w:t>
            </w:r>
            <w:r w:rsidR="00C54C5D" w:rsidRPr="00BA512E">
              <w:rPr>
                <w:b/>
              </w:rPr>
              <w:t xml:space="preserve"> 29</w:t>
            </w:r>
            <w:r w:rsidRPr="00BA512E">
              <w:rPr>
                <w:b/>
              </w:rPr>
              <w:t xml:space="preserve">:  </w:t>
            </w:r>
            <w:r w:rsidR="0075616D" w:rsidRPr="00BA512E">
              <w:rPr>
                <w:b/>
              </w:rPr>
              <w:t>G</w:t>
            </w:r>
            <w:r w:rsidRPr="00BA512E">
              <w:rPr>
                <w:b/>
              </w:rPr>
              <w:t>RIEVANCE RIGHTS</w:t>
            </w:r>
          </w:p>
        </w:tc>
        <w:tc>
          <w:tcPr>
            <w:tcW w:w="2250" w:type="dxa"/>
          </w:tcPr>
          <w:p w14:paraId="387EC02B" w14:textId="6928EF46" w:rsidR="00284CBF" w:rsidRPr="00BA512E" w:rsidRDefault="00284CBF" w:rsidP="008D1B8E">
            <w:pPr>
              <w:jc w:val="right"/>
              <w:rPr>
                <w:b/>
                <w:u w:val="single"/>
              </w:rPr>
            </w:pPr>
            <w:r w:rsidRPr="00BA512E">
              <w:rPr>
                <w:b/>
              </w:rPr>
              <w:t xml:space="preserve">PAGE </w:t>
            </w:r>
            <w:r w:rsidRPr="00BA512E">
              <w:rPr>
                <w:b/>
                <w:u w:val="single"/>
              </w:rPr>
              <w:t>1</w:t>
            </w:r>
            <w:r w:rsidRPr="00BA512E">
              <w:rPr>
                <w:b/>
              </w:rPr>
              <w:t xml:space="preserve"> OF</w:t>
            </w:r>
            <w:r w:rsidR="00EB2347" w:rsidRPr="00BA512E">
              <w:rPr>
                <w:b/>
              </w:rPr>
              <w:t xml:space="preserve"> </w:t>
            </w:r>
            <w:r w:rsidR="00C068C0" w:rsidRPr="00BA512E">
              <w:rPr>
                <w:b/>
                <w:u w:val="single"/>
              </w:rPr>
              <w:t>1</w:t>
            </w:r>
            <w:r w:rsidR="00C72573" w:rsidRPr="00BA512E">
              <w:rPr>
                <w:b/>
                <w:u w:val="single"/>
              </w:rPr>
              <w:t>6</w:t>
            </w:r>
          </w:p>
        </w:tc>
      </w:tr>
      <w:tr w:rsidR="00284CBF" w:rsidRPr="00BA512E" w14:paraId="0B244AE5" w14:textId="77777777" w:rsidTr="00184FEA">
        <w:trPr>
          <w:cantSplit/>
          <w:trHeight w:val="1600"/>
        </w:trPr>
        <w:tc>
          <w:tcPr>
            <w:tcW w:w="1980" w:type="dxa"/>
            <w:tcBorders>
              <w:right w:val="nil"/>
            </w:tcBorders>
          </w:tcPr>
          <w:p w14:paraId="7E7334EE" w14:textId="77777777" w:rsidR="00284CBF" w:rsidRPr="00BA512E" w:rsidRDefault="00284CBF">
            <w:pPr>
              <w:jc w:val="center"/>
              <w:rPr>
                <w:b/>
              </w:rPr>
            </w:pPr>
          </w:p>
          <w:p w14:paraId="24C2958F" w14:textId="1E6EF3F2" w:rsidR="00284CBF" w:rsidRPr="00BA512E" w:rsidRDefault="00CA6E46" w:rsidP="00B20AF2">
            <w:pPr>
              <w:rPr>
                <w:b/>
              </w:rPr>
            </w:pPr>
            <w:r w:rsidRPr="00BA512E">
              <w:rPr>
                <w:noProof/>
                <w:color w:val="1F497D"/>
              </w:rPr>
              <w:drawing>
                <wp:inline distT="0" distB="0" distL="0" distR="0" wp14:anchorId="31E96755" wp14:editId="32C72F51">
                  <wp:extent cx="942975"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942975" cy="895350"/>
                          </a:xfrm>
                          <a:prstGeom prst="rect">
                            <a:avLst/>
                          </a:prstGeom>
                          <a:noFill/>
                          <a:ln>
                            <a:noFill/>
                          </a:ln>
                        </pic:spPr>
                      </pic:pic>
                    </a:graphicData>
                  </a:graphic>
                </wp:inline>
              </w:drawing>
            </w:r>
          </w:p>
        </w:tc>
        <w:tc>
          <w:tcPr>
            <w:tcW w:w="5400" w:type="dxa"/>
            <w:gridSpan w:val="2"/>
            <w:tcBorders>
              <w:left w:val="nil"/>
            </w:tcBorders>
          </w:tcPr>
          <w:p w14:paraId="57F0559B" w14:textId="33535114" w:rsidR="00284CBF" w:rsidRPr="00BA512E" w:rsidRDefault="00284CBF">
            <w:pPr>
              <w:rPr>
                <w:b/>
              </w:rPr>
            </w:pPr>
            <w:r w:rsidRPr="00BA512E">
              <w:rPr>
                <w:b/>
              </w:rPr>
              <w:t xml:space="preserve">STATE of </w:t>
            </w:r>
            <w:smartTag w:uri="urn:schemas-microsoft-com:office:smarttags" w:element="State">
              <w:smartTag w:uri="urn:schemas-microsoft-com:office:smarttags" w:element="place">
                <w:r w:rsidRPr="00BA512E">
                  <w:rPr>
                    <w:b/>
                  </w:rPr>
                  <w:t>MAINE</w:t>
                </w:r>
              </w:smartTag>
            </w:smartTag>
          </w:p>
          <w:p w14:paraId="3A11002A" w14:textId="2E16B097" w:rsidR="00284CBF" w:rsidRPr="00BA512E" w:rsidRDefault="00284CBF">
            <w:pPr>
              <w:rPr>
                <w:b/>
              </w:rPr>
            </w:pPr>
            <w:r w:rsidRPr="00BA512E">
              <w:rPr>
                <w:b/>
              </w:rPr>
              <w:t xml:space="preserve">DEPARTMENT </w:t>
            </w:r>
            <w:r w:rsidR="00051422" w:rsidRPr="00BA512E">
              <w:rPr>
                <w:b/>
              </w:rPr>
              <w:t>of</w:t>
            </w:r>
            <w:r w:rsidRPr="00BA512E">
              <w:rPr>
                <w:b/>
              </w:rPr>
              <w:t xml:space="preserve"> CORRECTIONS</w:t>
            </w:r>
          </w:p>
          <w:p w14:paraId="39401177" w14:textId="77777777" w:rsidR="00284CBF" w:rsidRPr="00BA512E" w:rsidRDefault="00284CBF">
            <w:pPr>
              <w:rPr>
                <w:b/>
              </w:rPr>
            </w:pPr>
          </w:p>
          <w:p w14:paraId="69EAE3A3" w14:textId="77777777" w:rsidR="00284CBF" w:rsidRPr="00BA512E" w:rsidRDefault="00DF4F40" w:rsidP="00DF4F40">
            <w:pPr>
              <w:rPr>
                <w:b/>
              </w:rPr>
            </w:pPr>
            <w:r w:rsidRPr="00BA512E">
              <w:rPr>
                <w:b/>
              </w:rPr>
              <w:t>Approved by Com</w:t>
            </w:r>
            <w:r w:rsidR="00284CBF" w:rsidRPr="00BA512E">
              <w:rPr>
                <w:b/>
              </w:rPr>
              <w:t>missioner</w:t>
            </w:r>
            <w:r w:rsidRPr="00BA512E">
              <w:rPr>
                <w:b/>
              </w:rPr>
              <w:t>:</w:t>
            </w:r>
          </w:p>
          <w:p w14:paraId="732BC325" w14:textId="19C04FD5" w:rsidR="00DF4F40" w:rsidRPr="00BA512E" w:rsidRDefault="00DF4F40" w:rsidP="00DF4F40">
            <w:pPr>
              <w:rPr>
                <w:b/>
              </w:rPr>
            </w:pPr>
          </w:p>
          <w:p w14:paraId="01C3645E" w14:textId="7BD2F6C6" w:rsidR="00D10949" w:rsidRPr="00BA512E" w:rsidRDefault="00D10949" w:rsidP="00DF4F40">
            <w:pPr>
              <w:rPr>
                <w:b/>
              </w:rPr>
            </w:pPr>
          </w:p>
          <w:p w14:paraId="22739D21" w14:textId="452F5A04" w:rsidR="00D10949" w:rsidRPr="00BA512E" w:rsidRDefault="00D10949" w:rsidP="00DF4F40">
            <w:pPr>
              <w:rPr>
                <w:b/>
              </w:rPr>
            </w:pPr>
            <w:r w:rsidRPr="00BA512E">
              <w:rPr>
                <w:b/>
              </w:rPr>
              <w:t>_______________________________</w:t>
            </w:r>
          </w:p>
          <w:p w14:paraId="6BA33C94" w14:textId="438A136C" w:rsidR="00DF4F40" w:rsidRPr="00BA512E" w:rsidRDefault="00DF4F40" w:rsidP="00284D7E">
            <w:pPr>
              <w:rPr>
                <w:b/>
              </w:rPr>
            </w:pPr>
          </w:p>
        </w:tc>
        <w:tc>
          <w:tcPr>
            <w:tcW w:w="2250" w:type="dxa"/>
          </w:tcPr>
          <w:p w14:paraId="07FCDFD9" w14:textId="4B101D84" w:rsidR="00284CBF" w:rsidRPr="00BA512E" w:rsidRDefault="00284CBF" w:rsidP="008D1B8E">
            <w:pPr>
              <w:jc w:val="right"/>
              <w:rPr>
                <w:b/>
              </w:rPr>
            </w:pPr>
          </w:p>
        </w:tc>
      </w:tr>
      <w:tr w:rsidR="00284CBF" w:rsidRPr="00BA512E" w14:paraId="3D72EBF8" w14:textId="77777777" w:rsidTr="00184FEA">
        <w:trPr>
          <w:cantSplit/>
        </w:trPr>
        <w:tc>
          <w:tcPr>
            <w:tcW w:w="2880" w:type="dxa"/>
            <w:gridSpan w:val="2"/>
          </w:tcPr>
          <w:p w14:paraId="0A59FC7A" w14:textId="77777777" w:rsidR="00284CBF" w:rsidRPr="00BA512E" w:rsidRDefault="00284CBF">
            <w:pPr>
              <w:rPr>
                <w:b/>
              </w:rPr>
            </w:pPr>
            <w:r w:rsidRPr="00BA512E">
              <w:rPr>
                <w:b/>
              </w:rPr>
              <w:t>EFFECTIVE DATE:</w:t>
            </w:r>
          </w:p>
          <w:p w14:paraId="39377A29" w14:textId="77777777" w:rsidR="00284CBF" w:rsidRPr="00BA512E" w:rsidRDefault="00284CBF">
            <w:pPr>
              <w:rPr>
                <w:b/>
              </w:rPr>
            </w:pPr>
            <w:smartTag w:uri="urn:schemas-microsoft-com:office:smarttags" w:element="date">
              <w:smartTagPr>
                <w:attr w:name="Year" w:val="2003"/>
                <w:attr w:name="Day" w:val="13"/>
                <w:attr w:name="Month" w:val="1"/>
              </w:smartTagPr>
              <w:r w:rsidRPr="00BA512E">
                <w:rPr>
                  <w:b/>
                </w:rPr>
                <w:t>January 13, 2003</w:t>
              </w:r>
            </w:smartTag>
          </w:p>
        </w:tc>
        <w:tc>
          <w:tcPr>
            <w:tcW w:w="4500" w:type="dxa"/>
          </w:tcPr>
          <w:p w14:paraId="20564652" w14:textId="77777777" w:rsidR="00284CBF" w:rsidRPr="00BA512E" w:rsidRDefault="00284CBF">
            <w:pPr>
              <w:rPr>
                <w:b/>
              </w:rPr>
            </w:pPr>
            <w:r w:rsidRPr="00BA512E">
              <w:rPr>
                <w:b/>
              </w:rPr>
              <w:t xml:space="preserve">LATEST REVISION: </w:t>
            </w:r>
          </w:p>
          <w:p w14:paraId="28D47FF2" w14:textId="54EFB5A5" w:rsidR="00284CBF" w:rsidRPr="00BA512E" w:rsidRDefault="00D10949" w:rsidP="00DC137F">
            <w:pPr>
              <w:rPr>
                <w:b/>
                <w:color w:val="FF0000"/>
              </w:rPr>
            </w:pPr>
            <w:r w:rsidRPr="00BA512E">
              <w:rPr>
                <w:b/>
              </w:rPr>
              <w:t xml:space="preserve">March </w:t>
            </w:r>
            <w:r w:rsidR="003E0688" w:rsidRPr="00BA512E">
              <w:rPr>
                <w:b/>
              </w:rPr>
              <w:t>8</w:t>
            </w:r>
            <w:r w:rsidRPr="00BA512E">
              <w:rPr>
                <w:b/>
              </w:rPr>
              <w:t>, 2022</w:t>
            </w:r>
          </w:p>
        </w:tc>
        <w:tc>
          <w:tcPr>
            <w:tcW w:w="2250" w:type="dxa"/>
          </w:tcPr>
          <w:p w14:paraId="7B3D3DAE" w14:textId="77777777" w:rsidR="00284CBF" w:rsidRPr="00BA512E" w:rsidRDefault="00284CBF" w:rsidP="008D1B8E">
            <w:pPr>
              <w:jc w:val="right"/>
              <w:rPr>
                <w:b/>
              </w:rPr>
            </w:pPr>
            <w:r w:rsidRPr="00BA512E">
              <w:rPr>
                <w:b/>
              </w:rPr>
              <w:t xml:space="preserve">CHECK ONLY </w:t>
            </w:r>
          </w:p>
          <w:p w14:paraId="77742316" w14:textId="77777777" w:rsidR="00284CBF" w:rsidRPr="00BA512E" w:rsidRDefault="00284CBF" w:rsidP="008D1B8E">
            <w:pPr>
              <w:jc w:val="right"/>
              <w:rPr>
                <w:b/>
              </w:rPr>
            </w:pPr>
            <w:r w:rsidRPr="00BA512E">
              <w:rPr>
                <w:b/>
              </w:rPr>
              <w:t>IF APA   [ X ]</w:t>
            </w:r>
          </w:p>
        </w:tc>
      </w:tr>
    </w:tbl>
    <w:p w14:paraId="518A9EE5" w14:textId="77777777" w:rsidR="00DF4F40" w:rsidRPr="00BA512E" w:rsidRDefault="00284CBF" w:rsidP="00D503CA">
      <w:pPr>
        <w:pStyle w:val="Heading1"/>
        <w:numPr>
          <w:ilvl w:val="0"/>
          <w:numId w:val="34"/>
        </w:numPr>
        <w:spacing w:before="240"/>
        <w:ind w:left="540"/>
        <w:rPr>
          <w:rFonts w:ascii="Times New Roman" w:hAnsi="Times New Roman" w:cs="Times New Roman"/>
        </w:rPr>
      </w:pPr>
      <w:r w:rsidRPr="00BA512E">
        <w:rPr>
          <w:rFonts w:ascii="Times New Roman" w:hAnsi="Times New Roman" w:cs="Times New Roman"/>
        </w:rPr>
        <w:t>AUTHORITY</w:t>
      </w:r>
    </w:p>
    <w:p w14:paraId="4DFEA69C" w14:textId="60A9910B" w:rsidR="00284CBF" w:rsidRPr="00BA512E" w:rsidRDefault="00284CBF" w:rsidP="00051422">
      <w:pPr>
        <w:spacing w:after="240"/>
        <w:ind w:left="540"/>
        <w:rPr>
          <w:strike/>
        </w:rPr>
      </w:pPr>
      <w:r w:rsidRPr="00BA512E">
        <w:t>The Commissioner of Corrections adopts this policy pursuant to 34-A M.R.S.A. Section 1402(5)</w:t>
      </w:r>
      <w:r w:rsidR="00253231" w:rsidRPr="00BA512E">
        <w:t>.</w:t>
      </w:r>
    </w:p>
    <w:p w14:paraId="3D4A8C55" w14:textId="77777777" w:rsidR="00DF4F40" w:rsidRPr="00BA512E" w:rsidRDefault="00441BE4"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APPLICABILITY</w:t>
      </w:r>
    </w:p>
    <w:p w14:paraId="6FF674AA" w14:textId="77777777" w:rsidR="00284CBF" w:rsidRPr="00BA512E" w:rsidRDefault="00284CBF" w:rsidP="00051422">
      <w:pPr>
        <w:spacing w:after="240"/>
        <w:ind w:left="540"/>
      </w:pPr>
      <w:r w:rsidRPr="00BA512E">
        <w:t xml:space="preserve">All </w:t>
      </w:r>
      <w:r w:rsidR="00DF4F40" w:rsidRPr="00BA512E">
        <w:t xml:space="preserve">Adult </w:t>
      </w:r>
      <w:r w:rsidRPr="00BA512E">
        <w:t>Correctional Facilities</w:t>
      </w:r>
    </w:p>
    <w:p w14:paraId="5CE68B27" w14:textId="51A4C5FE" w:rsidR="00284CBF" w:rsidRPr="00BA512E" w:rsidRDefault="00441BE4" w:rsidP="00D503CA">
      <w:pPr>
        <w:pStyle w:val="Heading1"/>
        <w:numPr>
          <w:ilvl w:val="0"/>
          <w:numId w:val="34"/>
        </w:numPr>
        <w:spacing w:before="240"/>
        <w:ind w:left="540"/>
        <w:rPr>
          <w:rFonts w:ascii="Times New Roman" w:hAnsi="Times New Roman" w:cs="Times New Roman"/>
        </w:rPr>
      </w:pPr>
      <w:r w:rsidRPr="00BA512E">
        <w:rPr>
          <w:rFonts w:ascii="Times New Roman" w:hAnsi="Times New Roman" w:cs="Times New Roman"/>
        </w:rPr>
        <w:t>POLICY</w:t>
      </w:r>
    </w:p>
    <w:p w14:paraId="13753881" w14:textId="618C85AA" w:rsidR="00284CBF" w:rsidRPr="00BA512E" w:rsidRDefault="00284CBF" w:rsidP="00051422">
      <w:pPr>
        <w:spacing w:after="240"/>
        <w:ind w:left="540"/>
      </w:pPr>
      <w:r w:rsidRPr="00BA512E">
        <w:t xml:space="preserve">The purpose of this policy is to establish a </w:t>
      </w:r>
      <w:r w:rsidR="00DB7DD6" w:rsidRPr="00BA512E">
        <w:t xml:space="preserve">grievance </w:t>
      </w:r>
      <w:r w:rsidRPr="00BA512E">
        <w:t xml:space="preserve">process for reviewing and resolving </w:t>
      </w:r>
      <w:r w:rsidR="00DB7DD6" w:rsidRPr="00BA512E">
        <w:t xml:space="preserve">complaints </w:t>
      </w:r>
      <w:r w:rsidRPr="00BA512E">
        <w:t xml:space="preserve">of </w:t>
      </w:r>
      <w:r w:rsidR="007E194D" w:rsidRPr="00BA512E">
        <w:t xml:space="preserve">adult facility </w:t>
      </w:r>
      <w:r w:rsidR="00782076" w:rsidRPr="00BA512E">
        <w:t>resident</w:t>
      </w:r>
      <w:r w:rsidRPr="00BA512E">
        <w:t>s</w:t>
      </w:r>
      <w:r w:rsidR="00FA0E7F" w:rsidRPr="00BA512E">
        <w:t xml:space="preserve"> concerning health care</w:t>
      </w:r>
      <w:r w:rsidRPr="00BA512E">
        <w:t>.</w:t>
      </w:r>
      <w:r w:rsidR="00BA512E" w:rsidRPr="00BA512E">
        <w:t xml:space="preserve"> </w:t>
      </w:r>
      <w:r w:rsidRPr="00BA512E">
        <w:t xml:space="preserve">It is anticipated that prior to filing a lawsuit, </w:t>
      </w:r>
      <w:r w:rsidR="007F20F1" w:rsidRPr="00BA512E">
        <w:t xml:space="preserve">a </w:t>
      </w:r>
      <w:r w:rsidR="00782076" w:rsidRPr="00BA512E">
        <w:t>resident</w:t>
      </w:r>
      <w:r w:rsidRPr="00BA512E">
        <w:t xml:space="preserve"> </w:t>
      </w:r>
      <w:r w:rsidR="00DB7DD6" w:rsidRPr="00BA512E">
        <w:t xml:space="preserve">will attempt to resolve </w:t>
      </w:r>
      <w:r w:rsidR="00EA24F9" w:rsidRPr="00BA512E">
        <w:t xml:space="preserve">such a </w:t>
      </w:r>
      <w:r w:rsidRPr="00BA512E">
        <w:t>complaint by using the grievance process.</w:t>
      </w:r>
      <w:r w:rsidR="00BA512E" w:rsidRPr="00BA512E">
        <w:t xml:space="preserve"> </w:t>
      </w:r>
      <w:r w:rsidR="004E2592" w:rsidRPr="00BA512E">
        <w:t>The grievance proce</w:t>
      </w:r>
      <w:r w:rsidR="003563D0" w:rsidRPr="00BA512E">
        <w:t>ss</w:t>
      </w:r>
      <w:r w:rsidR="004E2592" w:rsidRPr="00BA512E">
        <w:t xml:space="preserve"> is evaluated at least annually to determine its efficiency and effectiveness.</w:t>
      </w:r>
    </w:p>
    <w:p w14:paraId="719B391B" w14:textId="4F9553CB" w:rsidR="008D1B8E" w:rsidRPr="00BA512E" w:rsidRDefault="008D1B8E"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DEFINITIONS</w:t>
      </w:r>
    </w:p>
    <w:p w14:paraId="053C9CDE" w14:textId="7896DE4A" w:rsidR="00A72B47" w:rsidRPr="00BA512E" w:rsidRDefault="00E07261" w:rsidP="00051422">
      <w:pPr>
        <w:numPr>
          <w:ilvl w:val="1"/>
          <w:numId w:val="1"/>
        </w:numPr>
        <w:spacing w:after="240"/>
        <w:ind w:left="900"/>
      </w:pPr>
      <w:r w:rsidRPr="00BA512E">
        <w:t>Duplicate grievance - a grievance is a duplicate if it</w:t>
      </w:r>
      <w:r w:rsidR="00F50DDB" w:rsidRPr="00BA512E">
        <w:t xml:space="preserve"> makes </w:t>
      </w:r>
      <w:r w:rsidRPr="00BA512E">
        <w:t xml:space="preserve">the </w:t>
      </w:r>
      <w:r w:rsidR="00F50DDB" w:rsidRPr="00BA512E">
        <w:t xml:space="preserve">same complaint about </w:t>
      </w:r>
      <w:r w:rsidR="00B84F59" w:rsidRPr="00BA512E">
        <w:t xml:space="preserve">health care </w:t>
      </w:r>
      <w:r w:rsidRPr="00BA512E">
        <w:t>as an earlier grievance.</w:t>
      </w:r>
      <w:r w:rsidR="00BA512E" w:rsidRPr="00BA512E">
        <w:t xml:space="preserve"> </w:t>
      </w:r>
      <w:r w:rsidRPr="00BA512E">
        <w:t xml:space="preserve">A grievance is not a duplicate if it concerns the same general </w:t>
      </w:r>
      <w:r w:rsidR="007E194D" w:rsidRPr="00BA512E">
        <w:t xml:space="preserve">issue </w:t>
      </w:r>
      <w:r w:rsidRPr="00BA512E">
        <w:t xml:space="preserve">but different occurrences of the issue (e.g., a complaint about </w:t>
      </w:r>
      <w:r w:rsidR="00B51CDC" w:rsidRPr="00BA512E">
        <w:t xml:space="preserve">prescribed </w:t>
      </w:r>
      <w:r w:rsidR="00EB0746" w:rsidRPr="00BA512E">
        <w:t xml:space="preserve">medication </w:t>
      </w:r>
      <w:r w:rsidR="00B51CDC" w:rsidRPr="00BA512E">
        <w:t xml:space="preserve">not being administered </w:t>
      </w:r>
      <w:r w:rsidRPr="00BA512E">
        <w:t xml:space="preserve">on a specific day is not a duplicate </w:t>
      </w:r>
      <w:r w:rsidR="00716E40" w:rsidRPr="00BA512E">
        <w:t xml:space="preserve">grievance </w:t>
      </w:r>
      <w:r w:rsidRPr="00BA512E">
        <w:t xml:space="preserve">of a complaint about </w:t>
      </w:r>
      <w:r w:rsidR="00DB6457" w:rsidRPr="00BA512E">
        <w:t xml:space="preserve">the same </w:t>
      </w:r>
      <w:r w:rsidR="00B51CDC" w:rsidRPr="00BA512E">
        <w:t xml:space="preserve">prescribed medication not being administered </w:t>
      </w:r>
      <w:r w:rsidRPr="00BA512E">
        <w:t>on a different day)</w:t>
      </w:r>
      <w:r w:rsidR="00373338" w:rsidRPr="00BA512E">
        <w:t>,</w:t>
      </w:r>
      <w:r w:rsidR="00F50DDB" w:rsidRPr="00BA512E">
        <w:t xml:space="preserve"> unless the different occurrences stem from one decision</w:t>
      </w:r>
      <w:r w:rsidR="00373338" w:rsidRPr="00BA512E">
        <w:t xml:space="preserve"> or action </w:t>
      </w:r>
      <w:r w:rsidR="00F50DDB" w:rsidRPr="00BA512E">
        <w:t>(e.g.,</w:t>
      </w:r>
      <w:r w:rsidR="00373338" w:rsidRPr="00BA512E">
        <w:t xml:space="preserve"> </w:t>
      </w:r>
      <w:r w:rsidR="00716E40" w:rsidRPr="00BA512E">
        <w:t xml:space="preserve">a second or subsequent </w:t>
      </w:r>
      <w:r w:rsidR="00F50DDB" w:rsidRPr="00BA512E">
        <w:t xml:space="preserve">complaint about a recurring </w:t>
      </w:r>
      <w:r w:rsidR="0094403D" w:rsidRPr="00BA512E">
        <w:t xml:space="preserve">requirement that a resident </w:t>
      </w:r>
      <w:r w:rsidR="000E02AE" w:rsidRPr="00BA512E">
        <w:t xml:space="preserve">take a medication in liquid form </w:t>
      </w:r>
      <w:r w:rsidR="00716E40" w:rsidRPr="00BA512E">
        <w:t xml:space="preserve">is a duplicate </w:t>
      </w:r>
      <w:r w:rsidR="00F50DDB" w:rsidRPr="00BA512E">
        <w:t>grievance</w:t>
      </w:r>
      <w:r w:rsidR="00716E40" w:rsidRPr="00BA512E">
        <w:t xml:space="preserve"> of the first complaint</w:t>
      </w:r>
      <w:r w:rsidR="00F50DDB" w:rsidRPr="00BA512E">
        <w:t>).</w:t>
      </w:r>
      <w:r w:rsidR="00BA512E" w:rsidRPr="00BA512E">
        <w:t xml:space="preserve"> </w:t>
      </w:r>
    </w:p>
    <w:p w14:paraId="04F42999" w14:textId="39E237BD" w:rsidR="00A72B47" w:rsidRPr="00BA512E" w:rsidRDefault="008D1B8E" w:rsidP="00051422">
      <w:pPr>
        <w:numPr>
          <w:ilvl w:val="1"/>
          <w:numId w:val="1"/>
        </w:numPr>
        <w:spacing w:after="240"/>
        <w:ind w:left="900"/>
      </w:pPr>
      <w:r w:rsidRPr="00BA512E">
        <w:t>Frivolous</w:t>
      </w:r>
      <w:r w:rsidR="00C8309F" w:rsidRPr="00BA512E">
        <w:t xml:space="preserve"> </w:t>
      </w:r>
      <w:r w:rsidR="00E07261" w:rsidRPr="00BA512E">
        <w:t xml:space="preserve">grievance </w:t>
      </w:r>
      <w:r w:rsidR="00A72B47" w:rsidRPr="00BA512E">
        <w:t>–</w:t>
      </w:r>
      <w:r w:rsidR="00E07261" w:rsidRPr="00BA512E">
        <w:t xml:space="preserve"> </w:t>
      </w:r>
      <w:r w:rsidR="00A72B47" w:rsidRPr="00BA512E">
        <w:t xml:space="preserve">a grievance is frivolous if it is a complaint about a matter of little </w:t>
      </w:r>
      <w:r w:rsidR="00EA3C66" w:rsidRPr="00BA512E">
        <w:t xml:space="preserve">or </w:t>
      </w:r>
      <w:r w:rsidR="00A72B47" w:rsidRPr="00BA512E">
        <w:t>no importance or if it has no sound basis in fact or argument</w:t>
      </w:r>
      <w:r w:rsidR="009B0DDB" w:rsidRPr="00BA512E">
        <w:t xml:space="preserve">, </w:t>
      </w:r>
      <w:r w:rsidR="008C1286" w:rsidRPr="00BA512E">
        <w:t>whe</w:t>
      </w:r>
      <w:r w:rsidR="009B0DDB" w:rsidRPr="00BA512E">
        <w:t xml:space="preserve">ther </w:t>
      </w:r>
      <w:r w:rsidR="00C60234" w:rsidRPr="00BA512E">
        <w:t>as written</w:t>
      </w:r>
      <w:r w:rsidR="008C1286" w:rsidRPr="00BA512E">
        <w:t xml:space="preserve">, based on a history of similar meritless complaints, or </w:t>
      </w:r>
      <w:r w:rsidR="009B0DDB" w:rsidRPr="00BA512E">
        <w:t xml:space="preserve">after </w:t>
      </w:r>
      <w:r w:rsidR="00C60234" w:rsidRPr="00BA512E">
        <w:t>a preliminary investigation.</w:t>
      </w:r>
      <w:r w:rsidR="00BA512E" w:rsidRPr="00BA512E">
        <w:t xml:space="preserve"> </w:t>
      </w:r>
      <w:r w:rsidR="00A72B47" w:rsidRPr="00BA512E">
        <w:t>A</w:t>
      </w:r>
      <w:r w:rsidR="00C8309F" w:rsidRPr="00BA512E">
        <w:t xml:space="preserve"> grievance is not frivolous if </w:t>
      </w:r>
      <w:r w:rsidR="00B86132" w:rsidRPr="00BA512E">
        <w:t xml:space="preserve">there is a reasonable possibility it is a </w:t>
      </w:r>
      <w:r w:rsidR="009B0DDB" w:rsidRPr="00BA512E">
        <w:t xml:space="preserve">meritorious </w:t>
      </w:r>
      <w:r w:rsidR="00C8309F" w:rsidRPr="00BA512E">
        <w:t>complaint about a violation of law, a violation of policy, a risk to health, or an ongoing or frequent deviation from a normal practice</w:t>
      </w:r>
      <w:r w:rsidR="00A72B47" w:rsidRPr="00BA512E">
        <w:t>.</w:t>
      </w:r>
    </w:p>
    <w:p w14:paraId="358A2276" w14:textId="621CFB47" w:rsidR="008669DA" w:rsidRPr="00BA512E" w:rsidRDefault="008669DA" w:rsidP="00051422">
      <w:pPr>
        <w:numPr>
          <w:ilvl w:val="1"/>
          <w:numId w:val="1"/>
        </w:numPr>
        <w:spacing w:after="240"/>
        <w:ind w:left="900"/>
      </w:pPr>
      <w:r w:rsidRPr="00BA512E">
        <w:lastRenderedPageBreak/>
        <w:t xml:space="preserve">Health care – health care includes medical care, eye care, dental care, mental health care, substance use disorder treatment, and problem sexual behavior treatment. </w:t>
      </w:r>
    </w:p>
    <w:p w14:paraId="6C09655E" w14:textId="17324AB1" w:rsidR="008D1B8E" w:rsidRPr="00BA512E" w:rsidRDefault="008D1B8E" w:rsidP="00051422">
      <w:pPr>
        <w:numPr>
          <w:ilvl w:val="1"/>
          <w:numId w:val="1"/>
        </w:numPr>
        <w:spacing w:after="240"/>
        <w:ind w:left="900"/>
      </w:pPr>
      <w:r w:rsidRPr="00BA512E">
        <w:t>Staff</w:t>
      </w:r>
      <w:r w:rsidR="00A72B47" w:rsidRPr="00BA512E">
        <w:t xml:space="preserve"> - for purposes of this policy, Department employee or a person in an adult facility providing services to an adult resident by agreement with or under contract with the Department</w:t>
      </w:r>
      <w:r w:rsidR="000521F4" w:rsidRPr="00BA512E">
        <w:t xml:space="preserve">, including </w:t>
      </w:r>
      <w:r w:rsidR="00A72B47" w:rsidRPr="00BA512E">
        <w:t>facility health care staff, but not including a volunteer, student intern, delivery person, etc.</w:t>
      </w:r>
    </w:p>
    <w:p w14:paraId="13055E78" w14:textId="3A0D3CD0" w:rsidR="00284CBF" w:rsidRPr="00BA512E" w:rsidRDefault="00284CBF"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CONTENTS</w:t>
      </w:r>
    </w:p>
    <w:p w14:paraId="11170873" w14:textId="77777777" w:rsidR="00C93825" w:rsidRPr="00BA512E" w:rsidRDefault="00F52593" w:rsidP="00E41A8B">
      <w:pPr>
        <w:pStyle w:val="TOC1"/>
        <w:rPr>
          <w:rFonts w:ascii="Times New Roman" w:eastAsiaTheme="minorEastAsia" w:hAnsi="Times New Roman" w:cs="Times New Roman"/>
          <w:sz w:val="22"/>
          <w:szCs w:val="22"/>
        </w:rPr>
      </w:pPr>
      <w:r w:rsidRPr="00BA512E">
        <w:rPr>
          <w:rFonts w:ascii="Times New Roman" w:hAnsi="Times New Roman" w:cs="Times New Roman"/>
          <w:bCs/>
        </w:rPr>
        <w:fldChar w:fldCharType="begin"/>
      </w:r>
      <w:r w:rsidRPr="00BA512E">
        <w:rPr>
          <w:rFonts w:ascii="Times New Roman" w:hAnsi="Times New Roman" w:cs="Times New Roman"/>
          <w:bCs/>
        </w:rPr>
        <w:instrText xml:space="preserve"> TOC \n \p " " \h \z \t "Procedures,1" </w:instrText>
      </w:r>
      <w:r w:rsidRPr="00BA512E">
        <w:rPr>
          <w:rFonts w:ascii="Times New Roman" w:hAnsi="Times New Roman" w:cs="Times New Roman"/>
          <w:bCs/>
        </w:rPr>
        <w:fldChar w:fldCharType="separate"/>
      </w:r>
      <w:hyperlink w:anchor="_Toc85552259" w:history="1">
        <w:r w:rsidR="00C93825" w:rsidRPr="00BA512E">
          <w:rPr>
            <w:rStyle w:val="Hyperlink"/>
            <w:rFonts w:ascii="Times New Roman" w:hAnsi="Times New Roman" w:cs="Times New Roman"/>
          </w:rPr>
          <w:t>Procedure A:</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Health Care Grievance Process, General</w:t>
        </w:r>
      </w:hyperlink>
    </w:p>
    <w:p w14:paraId="3BABE4D1" w14:textId="77777777" w:rsidR="00C93825" w:rsidRPr="00BA512E" w:rsidRDefault="005A157E" w:rsidP="00E41A8B">
      <w:pPr>
        <w:pStyle w:val="TOC1"/>
        <w:rPr>
          <w:rFonts w:ascii="Times New Roman" w:eastAsiaTheme="minorEastAsia" w:hAnsi="Times New Roman" w:cs="Times New Roman"/>
          <w:sz w:val="22"/>
          <w:szCs w:val="22"/>
        </w:rPr>
      </w:pPr>
      <w:hyperlink w:anchor="_Toc85552260" w:history="1">
        <w:r w:rsidR="00C93825" w:rsidRPr="00BA512E">
          <w:rPr>
            <w:rStyle w:val="Hyperlink"/>
            <w:rFonts w:ascii="Times New Roman" w:hAnsi="Times New Roman" w:cs="Times New Roman"/>
          </w:rPr>
          <w:t>Procedure B:</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Grievable Matters, Time Limits, and Other Requirements</w:t>
        </w:r>
      </w:hyperlink>
    </w:p>
    <w:p w14:paraId="4C75F2E0" w14:textId="77777777" w:rsidR="00C93825" w:rsidRPr="00BA512E" w:rsidRDefault="005A157E" w:rsidP="00E41A8B">
      <w:pPr>
        <w:pStyle w:val="TOC1"/>
        <w:rPr>
          <w:rFonts w:ascii="Times New Roman" w:eastAsiaTheme="minorEastAsia" w:hAnsi="Times New Roman" w:cs="Times New Roman"/>
          <w:sz w:val="22"/>
          <w:szCs w:val="22"/>
        </w:rPr>
      </w:pPr>
      <w:hyperlink w:anchor="_Toc85552261" w:history="1">
        <w:r w:rsidR="00C93825" w:rsidRPr="00BA512E">
          <w:rPr>
            <w:rStyle w:val="Hyperlink"/>
            <w:rFonts w:ascii="Times New Roman" w:hAnsi="Times New Roman" w:cs="Times New Roman"/>
          </w:rPr>
          <w:t>Procedure C:</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Initial Review of Grievance and Informal Resolution Process</w:t>
        </w:r>
      </w:hyperlink>
    </w:p>
    <w:p w14:paraId="63F36A1E" w14:textId="77777777" w:rsidR="00C93825" w:rsidRPr="00BA512E" w:rsidRDefault="005A157E" w:rsidP="00E41A8B">
      <w:pPr>
        <w:pStyle w:val="TOC1"/>
        <w:rPr>
          <w:rFonts w:ascii="Times New Roman" w:eastAsiaTheme="minorEastAsia" w:hAnsi="Times New Roman" w:cs="Times New Roman"/>
          <w:sz w:val="22"/>
          <w:szCs w:val="22"/>
        </w:rPr>
      </w:pPr>
      <w:hyperlink w:anchor="_Toc85552262" w:history="1">
        <w:r w:rsidR="00C93825" w:rsidRPr="00BA512E">
          <w:rPr>
            <w:rStyle w:val="Hyperlink"/>
            <w:rFonts w:ascii="Times New Roman" w:hAnsi="Times New Roman" w:cs="Times New Roman"/>
          </w:rPr>
          <w:t>Procedure D:</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First Level Review of Grievance</w:t>
        </w:r>
      </w:hyperlink>
    </w:p>
    <w:p w14:paraId="0C3AEC93" w14:textId="77777777" w:rsidR="00C93825" w:rsidRPr="00BA512E" w:rsidRDefault="005A157E" w:rsidP="00E41A8B">
      <w:pPr>
        <w:pStyle w:val="TOC1"/>
        <w:rPr>
          <w:rFonts w:ascii="Times New Roman" w:eastAsiaTheme="minorEastAsia" w:hAnsi="Times New Roman" w:cs="Times New Roman"/>
          <w:sz w:val="22"/>
          <w:szCs w:val="22"/>
        </w:rPr>
      </w:pPr>
      <w:hyperlink w:anchor="_Toc85552263" w:history="1">
        <w:r w:rsidR="00C93825" w:rsidRPr="00BA512E">
          <w:rPr>
            <w:rStyle w:val="Hyperlink"/>
            <w:rFonts w:ascii="Times New Roman" w:hAnsi="Times New Roman" w:cs="Times New Roman"/>
          </w:rPr>
          <w:t>Procedure E:</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Second Level Review of Grievance</w:t>
        </w:r>
      </w:hyperlink>
    </w:p>
    <w:p w14:paraId="4B92778D" w14:textId="77777777" w:rsidR="00C93825" w:rsidRPr="00BA512E" w:rsidRDefault="005A157E" w:rsidP="00E41A8B">
      <w:pPr>
        <w:pStyle w:val="TOC1"/>
        <w:rPr>
          <w:rFonts w:ascii="Times New Roman" w:eastAsiaTheme="minorEastAsia" w:hAnsi="Times New Roman" w:cs="Times New Roman"/>
          <w:sz w:val="22"/>
          <w:szCs w:val="22"/>
        </w:rPr>
      </w:pPr>
      <w:hyperlink w:anchor="_Toc85552264" w:history="1">
        <w:r w:rsidR="00C93825" w:rsidRPr="00BA512E">
          <w:rPr>
            <w:rStyle w:val="Hyperlink"/>
            <w:rFonts w:ascii="Times New Roman" w:hAnsi="Times New Roman" w:cs="Times New Roman"/>
          </w:rPr>
          <w:t>Procedure F:</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Third Level Review of Grievance</w:t>
        </w:r>
      </w:hyperlink>
    </w:p>
    <w:p w14:paraId="4D01463F" w14:textId="77777777" w:rsidR="00C93825" w:rsidRPr="00BA512E" w:rsidRDefault="005A157E" w:rsidP="00E41A8B">
      <w:pPr>
        <w:pStyle w:val="TOC1"/>
        <w:rPr>
          <w:rFonts w:ascii="Times New Roman" w:eastAsiaTheme="minorEastAsia" w:hAnsi="Times New Roman" w:cs="Times New Roman"/>
          <w:sz w:val="22"/>
          <w:szCs w:val="22"/>
        </w:rPr>
      </w:pPr>
      <w:hyperlink w:anchor="_Toc85552265" w:history="1">
        <w:r w:rsidR="00C93825" w:rsidRPr="00BA512E">
          <w:rPr>
            <w:rStyle w:val="Hyperlink"/>
            <w:rFonts w:ascii="Times New Roman" w:hAnsi="Times New Roman" w:cs="Times New Roman"/>
          </w:rPr>
          <w:t>Procedure G:</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Abuse of the Grievance Process</w:t>
        </w:r>
      </w:hyperlink>
    </w:p>
    <w:p w14:paraId="44F0B98D" w14:textId="77777777" w:rsidR="00C93825" w:rsidRPr="00BA512E" w:rsidRDefault="005A157E" w:rsidP="00E41A8B">
      <w:pPr>
        <w:pStyle w:val="TOC1"/>
        <w:rPr>
          <w:rFonts w:ascii="Times New Roman" w:eastAsiaTheme="minorEastAsia" w:hAnsi="Times New Roman" w:cs="Times New Roman"/>
          <w:sz w:val="22"/>
          <w:szCs w:val="22"/>
        </w:rPr>
      </w:pPr>
      <w:hyperlink w:anchor="_Toc85552266" w:history="1">
        <w:r w:rsidR="00C93825" w:rsidRPr="00BA512E">
          <w:rPr>
            <w:rStyle w:val="Hyperlink"/>
            <w:rFonts w:ascii="Times New Roman" w:hAnsi="Times New Roman" w:cs="Times New Roman"/>
          </w:rPr>
          <w:t>Procedure H:</w:t>
        </w:r>
        <w:r w:rsidR="00C93825" w:rsidRPr="00BA512E">
          <w:rPr>
            <w:rFonts w:ascii="Times New Roman" w:eastAsiaTheme="minorEastAsia" w:hAnsi="Times New Roman" w:cs="Times New Roman"/>
            <w:sz w:val="22"/>
            <w:szCs w:val="22"/>
          </w:rPr>
          <w:tab/>
        </w:r>
        <w:r w:rsidR="00C93825" w:rsidRPr="00BA512E">
          <w:rPr>
            <w:rStyle w:val="Hyperlink"/>
            <w:rFonts w:ascii="Times New Roman" w:hAnsi="Times New Roman" w:cs="Times New Roman"/>
          </w:rPr>
          <w:t>Grievance Records and Audits</w:t>
        </w:r>
      </w:hyperlink>
    </w:p>
    <w:p w14:paraId="13E25232" w14:textId="620B27D1" w:rsidR="00441BE4" w:rsidRPr="00BA512E" w:rsidRDefault="00F52593" w:rsidP="00E41A8B">
      <w:pPr>
        <w:pStyle w:val="TOC1"/>
        <w:rPr>
          <w:rFonts w:ascii="Times New Roman" w:hAnsi="Times New Roman" w:cs="Times New Roman"/>
        </w:rPr>
      </w:pPr>
      <w:r w:rsidRPr="00BA512E">
        <w:rPr>
          <w:rFonts w:ascii="Times New Roman" w:hAnsi="Times New Roman" w:cs="Times New Roman"/>
        </w:rPr>
        <w:fldChar w:fldCharType="end"/>
      </w:r>
    </w:p>
    <w:p w14:paraId="6C780F45" w14:textId="77777777" w:rsidR="00284CBF" w:rsidRPr="00BA512E" w:rsidRDefault="00284CBF"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ATTACHMENTS</w:t>
      </w:r>
    </w:p>
    <w:p w14:paraId="54EEB25E" w14:textId="0D1B9DBD" w:rsidR="00211F7C" w:rsidRPr="00BA512E" w:rsidRDefault="00915392" w:rsidP="00051422">
      <w:pPr>
        <w:ind w:left="2520" w:hanging="1980"/>
      </w:pPr>
      <w:r w:rsidRPr="00BA512E">
        <w:rPr>
          <w:bCs/>
        </w:rPr>
        <w:t xml:space="preserve">Attachment </w:t>
      </w:r>
      <w:r w:rsidR="00284CBF" w:rsidRPr="00BA512E">
        <w:t>A</w:t>
      </w:r>
      <w:r w:rsidRPr="00BA512E">
        <w:t>:</w:t>
      </w:r>
      <w:r w:rsidRPr="00BA512E">
        <w:tab/>
      </w:r>
      <w:r w:rsidR="00782076" w:rsidRPr="00BA512E">
        <w:t>Resident</w:t>
      </w:r>
      <w:r w:rsidR="00C83C55" w:rsidRPr="00BA512E">
        <w:t xml:space="preserve"> </w:t>
      </w:r>
      <w:r w:rsidR="00211F7C" w:rsidRPr="00BA512E">
        <w:t>Grievance Form</w:t>
      </w:r>
    </w:p>
    <w:p w14:paraId="643D93FE" w14:textId="2C4614F6" w:rsidR="00903211" w:rsidRPr="00BA512E" w:rsidRDefault="00AD3660" w:rsidP="00051422">
      <w:pPr>
        <w:ind w:left="2520" w:hanging="1980"/>
      </w:pPr>
      <w:r w:rsidRPr="00BA512E">
        <w:t>Attachment B:</w:t>
      </w:r>
      <w:r w:rsidRPr="00BA512E">
        <w:tab/>
        <w:t xml:space="preserve">Resident Appeal of Grievance Response – Levels </w:t>
      </w:r>
      <w:r w:rsidR="00701B7C" w:rsidRPr="00BA512E">
        <w:t>1</w:t>
      </w:r>
      <w:r w:rsidRPr="00BA512E">
        <w:t xml:space="preserve"> and </w:t>
      </w:r>
      <w:r w:rsidR="00701B7C" w:rsidRPr="00BA512E">
        <w:t>2</w:t>
      </w:r>
    </w:p>
    <w:p w14:paraId="29635AEE" w14:textId="631DC4BC" w:rsidR="00284CBF" w:rsidRPr="00BA512E" w:rsidRDefault="00915392" w:rsidP="00051422">
      <w:pPr>
        <w:ind w:left="2520" w:hanging="1980"/>
      </w:pPr>
      <w:r w:rsidRPr="00BA512E">
        <w:t>Attachment C:</w:t>
      </w:r>
      <w:r w:rsidRPr="00BA512E">
        <w:tab/>
      </w:r>
      <w:r w:rsidR="00AD3660" w:rsidRPr="00BA512E">
        <w:t xml:space="preserve">Notification of Dismissal </w:t>
      </w:r>
      <w:r w:rsidR="00AD3660" w:rsidRPr="00BA512E">
        <w:rPr>
          <w:rStyle w:val="Hyperlink"/>
          <w:color w:val="auto"/>
          <w:u w:val="none"/>
        </w:rPr>
        <w:t>or Return</w:t>
      </w:r>
      <w:r w:rsidR="00701B7C" w:rsidRPr="00BA512E">
        <w:rPr>
          <w:rStyle w:val="Hyperlink"/>
          <w:color w:val="auto"/>
          <w:u w:val="none"/>
        </w:rPr>
        <w:t xml:space="preserve"> for Additional Information</w:t>
      </w:r>
    </w:p>
    <w:p w14:paraId="63A42643" w14:textId="654F3160" w:rsidR="005F42BD" w:rsidRPr="00BA512E" w:rsidRDefault="005F42BD" w:rsidP="00051422">
      <w:pPr>
        <w:ind w:left="2520" w:hanging="1980"/>
        <w:rPr>
          <w:rStyle w:val="Hyperlink"/>
          <w:color w:val="auto"/>
          <w:u w:val="none"/>
        </w:rPr>
      </w:pPr>
      <w:r w:rsidRPr="00BA512E">
        <w:t>Attachment D:</w:t>
      </w:r>
      <w:r w:rsidRPr="00BA512E">
        <w:tab/>
      </w:r>
      <w:r w:rsidR="00AD3660" w:rsidRPr="00BA512E">
        <w:t xml:space="preserve">Response to </w:t>
      </w:r>
      <w:r w:rsidRPr="00BA512E">
        <w:t xml:space="preserve">Grievance – Level </w:t>
      </w:r>
      <w:r w:rsidR="00701B7C" w:rsidRPr="00BA512E">
        <w:t>1</w:t>
      </w:r>
      <w:r w:rsidRPr="00BA512E">
        <w:t xml:space="preserve"> </w:t>
      </w:r>
    </w:p>
    <w:p w14:paraId="2E7A67B7" w14:textId="136E9F34" w:rsidR="007E3BC1" w:rsidRPr="00BA512E" w:rsidRDefault="00915392" w:rsidP="00051422">
      <w:pPr>
        <w:spacing w:after="240"/>
        <w:ind w:left="2534" w:hanging="1987"/>
      </w:pPr>
      <w:r w:rsidRPr="00BA512E">
        <w:t xml:space="preserve">Attachment </w:t>
      </w:r>
      <w:r w:rsidR="005F42BD" w:rsidRPr="00BA512E">
        <w:t>E</w:t>
      </w:r>
      <w:r w:rsidRPr="00BA512E">
        <w:t>:</w:t>
      </w:r>
      <w:r w:rsidRPr="00BA512E">
        <w:tab/>
      </w:r>
      <w:r w:rsidR="00284CBF" w:rsidRPr="00BA512E">
        <w:t xml:space="preserve">Response to Grievance – Level </w:t>
      </w:r>
      <w:r w:rsidR="00701B7C" w:rsidRPr="00BA512E">
        <w:rPr>
          <w:rStyle w:val="Hyperlink"/>
          <w:color w:val="auto"/>
          <w:u w:val="none"/>
        </w:rPr>
        <w:t>2</w:t>
      </w:r>
      <w:r w:rsidR="00284CBF" w:rsidRPr="00BA512E">
        <w:t xml:space="preserve"> </w:t>
      </w:r>
    </w:p>
    <w:p w14:paraId="1F49CF85" w14:textId="667A8B88" w:rsidR="00C108B2" w:rsidRPr="00BA512E" w:rsidRDefault="00441BE4" w:rsidP="00D503CA">
      <w:pPr>
        <w:pStyle w:val="Heading1"/>
        <w:numPr>
          <w:ilvl w:val="0"/>
          <w:numId w:val="34"/>
        </w:numPr>
        <w:ind w:left="540"/>
        <w:rPr>
          <w:rFonts w:ascii="Times New Roman" w:hAnsi="Times New Roman" w:cs="Times New Roman"/>
        </w:rPr>
      </w:pPr>
      <w:r w:rsidRPr="00BA512E">
        <w:rPr>
          <w:rFonts w:ascii="Times New Roman" w:hAnsi="Times New Roman" w:cs="Times New Roman"/>
        </w:rPr>
        <w:t>PROCEDURES</w:t>
      </w:r>
    </w:p>
    <w:p w14:paraId="241CD850" w14:textId="5E37A6B0" w:rsidR="00284CBF" w:rsidRPr="00BA512E" w:rsidRDefault="002753AA" w:rsidP="00051422">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0" w:name="_Toc85552259"/>
      <w:r w:rsidRPr="00BA512E">
        <w:rPr>
          <w:rFonts w:ascii="Times New Roman" w:hAnsi="Times New Roman" w:cs="Times New Roman"/>
        </w:rPr>
        <w:t>Procedure A:</w:t>
      </w:r>
      <w:r w:rsidRPr="00BA512E">
        <w:rPr>
          <w:rFonts w:ascii="Times New Roman" w:hAnsi="Times New Roman" w:cs="Times New Roman"/>
        </w:rPr>
        <w:tab/>
      </w:r>
      <w:r w:rsidR="00C93825" w:rsidRPr="00BA512E">
        <w:rPr>
          <w:rFonts w:ascii="Times New Roman" w:hAnsi="Times New Roman" w:cs="Times New Roman"/>
        </w:rPr>
        <w:t xml:space="preserve">Health Care </w:t>
      </w:r>
      <w:r w:rsidR="00284CBF" w:rsidRPr="00BA512E">
        <w:rPr>
          <w:rFonts w:ascii="Times New Roman" w:hAnsi="Times New Roman" w:cs="Times New Roman"/>
        </w:rPr>
        <w:t>Grievance Process, General</w:t>
      </w:r>
      <w:bookmarkEnd w:id="0"/>
    </w:p>
    <w:p w14:paraId="191A3BDD" w14:textId="4FC8ADEA" w:rsidR="00BE5368" w:rsidRPr="00BA512E" w:rsidRDefault="00E94776" w:rsidP="00BE5368">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D30A40" w:rsidRPr="00BA512E">
        <w:t xml:space="preserve">The Grievance Review Officer designated to review grievances under </w:t>
      </w:r>
      <w:r w:rsidR="00E41A8B" w:rsidRPr="00BA512E">
        <w:t xml:space="preserve">Department </w:t>
      </w:r>
      <w:r w:rsidR="00D30A40" w:rsidRPr="00BA512E">
        <w:t xml:space="preserve">Policy </w:t>
      </w:r>
      <w:r w:rsidR="00E41A8B" w:rsidRPr="00BA512E">
        <w:t xml:space="preserve">(AF) </w:t>
      </w:r>
      <w:r w:rsidR="00D30A40" w:rsidRPr="00BA512E">
        <w:t xml:space="preserve">29.1, </w:t>
      </w:r>
      <w:r w:rsidR="00E41A8B" w:rsidRPr="00BA512E">
        <w:t xml:space="preserve">Adult Resident </w:t>
      </w:r>
      <w:r w:rsidR="00D30A40" w:rsidRPr="00BA512E">
        <w:t>Grievance Process, General shall also serve as the Grievance Review Officer for health care issues.</w:t>
      </w:r>
      <w:r w:rsidR="00BA512E" w:rsidRPr="00BA512E">
        <w:t xml:space="preserve"> </w:t>
      </w:r>
      <w:r w:rsidR="00D30A40" w:rsidRPr="00BA512E">
        <w:t xml:space="preserve">The </w:t>
      </w:r>
      <w:r w:rsidR="006226A4" w:rsidRPr="00BA512E">
        <w:t xml:space="preserve">facility employee </w:t>
      </w:r>
      <w:r w:rsidR="00D30A40" w:rsidRPr="00BA512E">
        <w:t xml:space="preserve">designated to be acting Grievance </w:t>
      </w:r>
      <w:r w:rsidR="00F4018D" w:rsidRPr="00BA512E">
        <w:t xml:space="preserve">Review </w:t>
      </w:r>
      <w:r w:rsidR="00D30A40" w:rsidRPr="00BA512E">
        <w:t xml:space="preserve">Officer under </w:t>
      </w:r>
      <w:r w:rsidR="00792712" w:rsidRPr="00BA512E">
        <w:t xml:space="preserve">that policy </w:t>
      </w:r>
      <w:r w:rsidR="00D30A40" w:rsidRPr="00BA512E">
        <w:t>shall have that same function under this policy.</w:t>
      </w:r>
      <w:r w:rsidR="00BA512E" w:rsidRPr="00BA512E">
        <w:t xml:space="preserve"> </w:t>
      </w:r>
    </w:p>
    <w:p w14:paraId="1F4C5650" w14:textId="77777777" w:rsidR="00EE4AEC" w:rsidRPr="00BA512E" w:rsidRDefault="00EE4AEC" w:rsidP="00EE4AEC">
      <w:pPr>
        <w:tabs>
          <w:tab w:val="left" w:pos="72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p>
    <w:p w14:paraId="07073434" w14:textId="60C4CABD" w:rsidR="00EE4AEC" w:rsidRPr="00BA512E" w:rsidRDefault="00E94776" w:rsidP="00BE5368">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EE4AEC" w:rsidRPr="00BA512E">
        <w:t xml:space="preserve">At any level of the grievance process, the person responding to </w:t>
      </w:r>
      <w:r w:rsidR="00DB14D4" w:rsidRPr="00BA512E">
        <w:t>a</w:t>
      </w:r>
      <w:r w:rsidR="00EE4AEC" w:rsidRPr="00BA512E">
        <w:t xml:space="preserve"> </w:t>
      </w:r>
      <w:r w:rsidR="00DB14D4" w:rsidRPr="00BA512E">
        <w:t xml:space="preserve">health care </w:t>
      </w:r>
      <w:r w:rsidR="00EE4AEC" w:rsidRPr="00BA512E">
        <w:t xml:space="preserve">grievance may confer with </w:t>
      </w:r>
      <w:r w:rsidR="004C22E5" w:rsidRPr="00BA512E">
        <w:t xml:space="preserve">a </w:t>
      </w:r>
      <w:r w:rsidR="009B5C5A" w:rsidRPr="00BA512E">
        <w:t xml:space="preserve">health care professional employed by the Department or the Department’s contracted health care services provider </w:t>
      </w:r>
      <w:r w:rsidR="000A0921" w:rsidRPr="00BA512E">
        <w:t xml:space="preserve">regarding an </w:t>
      </w:r>
      <w:r w:rsidR="00EE4AEC" w:rsidRPr="00BA512E">
        <w:t xml:space="preserve">appropriate response. </w:t>
      </w:r>
    </w:p>
    <w:p w14:paraId="62E1E925" w14:textId="77777777" w:rsidR="00BE5368" w:rsidRPr="00BA512E" w:rsidRDefault="00BE5368" w:rsidP="00BE5368">
      <w:pPr>
        <w:tabs>
          <w:tab w:val="left" w:pos="72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p>
    <w:p w14:paraId="31ECF934" w14:textId="78A2A19A" w:rsidR="00EE5947" w:rsidRPr="00BA512E" w:rsidRDefault="00E94776" w:rsidP="00EE5947">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D30A40" w:rsidRPr="00BA512E">
        <w:t xml:space="preserve">Prior to using the grievance process, a request for health care must first be made by the </w:t>
      </w:r>
      <w:r w:rsidR="00792712" w:rsidRPr="00BA512E">
        <w:t xml:space="preserve">resident </w:t>
      </w:r>
      <w:r w:rsidR="00D30A40" w:rsidRPr="00BA512E">
        <w:t xml:space="preserve">using the established facility health care </w:t>
      </w:r>
      <w:r w:rsidR="00890ACE" w:rsidRPr="00BA512E">
        <w:t xml:space="preserve">practices </w:t>
      </w:r>
      <w:r w:rsidR="00D30A40" w:rsidRPr="00BA512E">
        <w:t>(e.g., by submitting a sick call slip, submitting a request for mental health services, or presenting a problem during a chronic care clinic).</w:t>
      </w:r>
    </w:p>
    <w:p w14:paraId="6B210127" w14:textId="77777777" w:rsidR="00EE5947" w:rsidRPr="00BA512E" w:rsidRDefault="00EE5947" w:rsidP="00EE5947">
      <w:pPr>
        <w:pStyle w:val="ListParagraph"/>
      </w:pPr>
    </w:p>
    <w:p w14:paraId="6D34C7AC" w14:textId="77777777" w:rsidR="00E94776" w:rsidRDefault="00E94776">
      <w:r>
        <w:br w:type="page"/>
      </w:r>
    </w:p>
    <w:p w14:paraId="6F8FD72D" w14:textId="3A4E6992" w:rsidR="0040290A" w:rsidRPr="00BA512E" w:rsidRDefault="00E94776" w:rsidP="00EE5947">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lastRenderedPageBreak/>
        <w:tab/>
      </w:r>
      <w:r w:rsidR="0040290A" w:rsidRPr="00BA512E">
        <w:t xml:space="preserve">During the </w:t>
      </w:r>
      <w:r w:rsidR="009D118B" w:rsidRPr="00BA512E">
        <w:t xml:space="preserve">orientation </w:t>
      </w:r>
      <w:r w:rsidR="0040290A" w:rsidRPr="00BA512E">
        <w:t xml:space="preserve">process for each </w:t>
      </w:r>
      <w:r w:rsidR="00782076" w:rsidRPr="00BA512E">
        <w:t>resident</w:t>
      </w:r>
      <w:r w:rsidR="0040290A" w:rsidRPr="00BA512E">
        <w:t xml:space="preserve"> admitted or transferred to an adult correctional facility, a copy of this policy shall be provided and the </w:t>
      </w:r>
      <w:r w:rsidR="00D67497" w:rsidRPr="00BA512E">
        <w:t xml:space="preserve">health care </w:t>
      </w:r>
      <w:r w:rsidR="0040290A" w:rsidRPr="00BA512E">
        <w:t>grievance process and how to obtain assistance with the process shall be explained.</w:t>
      </w:r>
    </w:p>
    <w:p w14:paraId="12AD06FD" w14:textId="77777777" w:rsidR="00D67497" w:rsidRPr="00BA512E" w:rsidRDefault="00D67497" w:rsidP="00D67497">
      <w:pPr>
        <w:pStyle w:val="ListParagraph"/>
      </w:pPr>
    </w:p>
    <w:p w14:paraId="2CEF64FB" w14:textId="66782166" w:rsidR="00BC2894" w:rsidRPr="00BA512E" w:rsidRDefault="00E94776" w:rsidP="00BC289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40290A" w:rsidRPr="00BA512E">
        <w:t xml:space="preserve">It is the responsibility of the </w:t>
      </w:r>
      <w:r w:rsidR="009A08D5" w:rsidRPr="00BA512E">
        <w:t>case manager</w:t>
      </w:r>
      <w:r w:rsidR="0040290A" w:rsidRPr="00BA512E">
        <w:t xml:space="preserve"> assigned to a</w:t>
      </w:r>
      <w:r w:rsidR="00CC1D83" w:rsidRPr="00BA512E">
        <w:t>n adult</w:t>
      </w:r>
      <w:r w:rsidR="0040290A" w:rsidRPr="00BA512E">
        <w:t xml:space="preserve"> </w:t>
      </w:r>
      <w:r w:rsidR="00782076" w:rsidRPr="00BA512E">
        <w:t>resident</w:t>
      </w:r>
      <w:r w:rsidR="0040290A" w:rsidRPr="00BA512E">
        <w:t xml:space="preserve"> who </w:t>
      </w:r>
      <w:r w:rsidR="00AA0446" w:rsidRPr="00BA512E">
        <w:t xml:space="preserve">requests </w:t>
      </w:r>
      <w:r w:rsidR="0040290A" w:rsidRPr="00BA512E">
        <w:t xml:space="preserve">assistance with the grievance process to provide assistance in a timely manner, including, but not limited to, as appropriate, a sign language interpreter, foreign language interpreter, reasonable accommodation for a </w:t>
      </w:r>
      <w:r w:rsidR="00782076" w:rsidRPr="00BA512E">
        <w:t>resident</w:t>
      </w:r>
      <w:r w:rsidR="0040290A" w:rsidRPr="00BA512E">
        <w:t xml:space="preserve"> with a physical or mental disability, assistance to a </w:t>
      </w:r>
      <w:r w:rsidR="00782076" w:rsidRPr="00BA512E">
        <w:t>resident</w:t>
      </w:r>
      <w:r w:rsidR="00E67716" w:rsidRPr="00BA512E">
        <w:t xml:space="preserve"> who is illiterate</w:t>
      </w:r>
      <w:r w:rsidR="0040290A" w:rsidRPr="00BA512E">
        <w:t xml:space="preserve">, and assistance to a </w:t>
      </w:r>
      <w:r w:rsidR="00782076" w:rsidRPr="00BA512E">
        <w:t>resident</w:t>
      </w:r>
      <w:r w:rsidR="0040290A" w:rsidRPr="00BA512E">
        <w:t xml:space="preserve"> whose access to paper and/or writing </w:t>
      </w:r>
      <w:r w:rsidR="00986E59" w:rsidRPr="00BA512E">
        <w:t xml:space="preserve">instruments </w:t>
      </w:r>
      <w:r w:rsidR="0040290A" w:rsidRPr="00BA512E">
        <w:t>has been restricted for safety or security reasons.</w:t>
      </w:r>
    </w:p>
    <w:p w14:paraId="7701BA29" w14:textId="77777777" w:rsidR="00BC2894" w:rsidRPr="00BA512E" w:rsidRDefault="00BC2894" w:rsidP="00BC2894">
      <w:pPr>
        <w:pStyle w:val="ListParagraph"/>
      </w:pPr>
    </w:p>
    <w:p w14:paraId="0FDCAE27" w14:textId="29A63E77" w:rsidR="0040290A" w:rsidRPr="00BA512E" w:rsidRDefault="00E94776" w:rsidP="00BC289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40290A" w:rsidRPr="00BA512E">
        <w:t xml:space="preserve">A </w:t>
      </w:r>
      <w:r w:rsidR="00782076" w:rsidRPr="00BA512E">
        <w:t>resident</w:t>
      </w:r>
      <w:r w:rsidR="0040290A" w:rsidRPr="00BA512E">
        <w:t xml:space="preserve"> may be assisted in the grievance process by another staff </w:t>
      </w:r>
      <w:r w:rsidR="00CC50AB" w:rsidRPr="00BA512E">
        <w:t>person</w:t>
      </w:r>
      <w:r w:rsidR="0040290A" w:rsidRPr="00BA512E">
        <w:t xml:space="preserve"> on a voluntary basis or by any other person with whom the </w:t>
      </w:r>
      <w:r w:rsidR="00782076" w:rsidRPr="00BA512E">
        <w:t>resident</w:t>
      </w:r>
      <w:r w:rsidR="0040290A" w:rsidRPr="00BA512E">
        <w:t xml:space="preserve"> is permitted to have contact.</w:t>
      </w:r>
    </w:p>
    <w:p w14:paraId="2CCD8CBA" w14:textId="77777777" w:rsidR="00890ACE" w:rsidRPr="00BA512E" w:rsidRDefault="00890ACE" w:rsidP="00890ACE">
      <w:pPr>
        <w:pStyle w:val="ListParagraph"/>
      </w:pPr>
    </w:p>
    <w:p w14:paraId="251B30D5" w14:textId="69B73119" w:rsidR="0097451C" w:rsidRPr="00BA512E" w:rsidRDefault="00E94776" w:rsidP="008362BC">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AA0446" w:rsidRPr="00BA512E">
        <w:t xml:space="preserve">A resident may also be assisted in the grievance process by a </w:t>
      </w:r>
      <w:r w:rsidR="00E67716" w:rsidRPr="00BA512E">
        <w:t xml:space="preserve">resident </w:t>
      </w:r>
      <w:r w:rsidR="00AA0446" w:rsidRPr="00BA512E">
        <w:t>grievance assistant.</w:t>
      </w:r>
      <w:r w:rsidR="00BA512E" w:rsidRPr="00BA512E">
        <w:t xml:space="preserve"> </w:t>
      </w:r>
      <w:r w:rsidR="00AA0446" w:rsidRPr="00BA512E">
        <w:t xml:space="preserve">A grievance assistant is a resident </w:t>
      </w:r>
      <w:r w:rsidR="00E67716" w:rsidRPr="00BA512E">
        <w:t xml:space="preserve">who is </w:t>
      </w:r>
      <w:r w:rsidR="00AA0446" w:rsidRPr="00BA512E">
        <w:t xml:space="preserve">approved by the Chief Administrative Officer to voluntarily assist </w:t>
      </w:r>
      <w:r w:rsidR="005B6489" w:rsidRPr="00BA512E">
        <w:t>other</w:t>
      </w:r>
      <w:r w:rsidR="00AA0446" w:rsidRPr="00BA512E">
        <w:t xml:space="preserve"> resident</w:t>
      </w:r>
      <w:r w:rsidR="005B6489" w:rsidRPr="00BA512E">
        <w:t>s</w:t>
      </w:r>
      <w:r w:rsidR="00AA0446" w:rsidRPr="00BA512E">
        <w:t xml:space="preserve"> in preparing grievance paperwork.</w:t>
      </w:r>
      <w:r w:rsidR="00BA512E" w:rsidRPr="00BA512E">
        <w:t xml:space="preserve"> </w:t>
      </w:r>
      <w:r w:rsidR="005B6489" w:rsidRPr="00BA512E">
        <w:t xml:space="preserve">The Chief Administrative Officer, or designee, shall ensure that residents in each housing unit are notified as to who has been approved as a grievance assistant for </w:t>
      </w:r>
      <w:r w:rsidR="008E3188" w:rsidRPr="00BA512E">
        <w:t xml:space="preserve">residents in </w:t>
      </w:r>
      <w:r w:rsidR="005B6489" w:rsidRPr="00BA512E">
        <w:t>that unit.</w:t>
      </w:r>
      <w:r w:rsidR="00BA512E" w:rsidRPr="00BA512E">
        <w:t xml:space="preserve"> </w:t>
      </w:r>
      <w:r w:rsidR="005B6489" w:rsidRPr="00BA512E">
        <w:t xml:space="preserve">Grievance assistants </w:t>
      </w:r>
      <w:r w:rsidR="006226A4" w:rsidRPr="00BA512E">
        <w:t>may</w:t>
      </w:r>
      <w:r w:rsidR="005B6489" w:rsidRPr="00BA512E">
        <w:t xml:space="preserve"> be paid if facility resources allow.</w:t>
      </w:r>
    </w:p>
    <w:p w14:paraId="2DD9A5E7" w14:textId="77777777" w:rsidR="00B66212" w:rsidRPr="00BA512E" w:rsidRDefault="00B66212" w:rsidP="00B66212">
      <w:pPr>
        <w:pStyle w:val="ListParagraph"/>
      </w:pPr>
    </w:p>
    <w:p w14:paraId="1E432E36" w14:textId="33E36C11" w:rsidR="00AE6039" w:rsidRPr="00BA512E" w:rsidRDefault="00E94776" w:rsidP="00AE6039">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C4655D" w:rsidRPr="00BA512E">
        <w:t xml:space="preserve">With the exception of a resident </w:t>
      </w:r>
      <w:r w:rsidR="00986E59" w:rsidRPr="00BA512E">
        <w:t xml:space="preserve">who is being assisted by their case manager because their </w:t>
      </w:r>
      <w:r w:rsidR="00C4655D" w:rsidRPr="00BA512E">
        <w:t xml:space="preserve">access to paper and/or writing </w:t>
      </w:r>
      <w:r w:rsidR="00986E59" w:rsidRPr="00BA512E">
        <w:t xml:space="preserve">instruments </w:t>
      </w:r>
      <w:r w:rsidR="00C4655D" w:rsidRPr="00BA512E">
        <w:t>has been restricted for safety or security reasons</w:t>
      </w:r>
      <w:r w:rsidR="00986E59" w:rsidRPr="00BA512E">
        <w:t xml:space="preserve">, </w:t>
      </w:r>
      <w:r w:rsidR="00C4655D" w:rsidRPr="00BA512E">
        <w:t xml:space="preserve">the grievance form and any grievance appeal forms are required to be signed </w:t>
      </w:r>
      <w:r w:rsidR="00986E59" w:rsidRPr="00BA512E">
        <w:t xml:space="preserve">and filed </w:t>
      </w:r>
      <w:r w:rsidR="00C4655D" w:rsidRPr="00BA512E">
        <w:t>by the resident.</w:t>
      </w:r>
    </w:p>
    <w:p w14:paraId="1250A237" w14:textId="77777777" w:rsidR="00AE6039" w:rsidRPr="00BA512E" w:rsidRDefault="00AE6039" w:rsidP="00AE6039">
      <w:pPr>
        <w:pStyle w:val="ListParagraph"/>
      </w:pPr>
    </w:p>
    <w:p w14:paraId="0226F8F8" w14:textId="36B595CD" w:rsidR="00422DF2" w:rsidRPr="00BA512E" w:rsidRDefault="00E94776" w:rsidP="00422DF2">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pPr>
      <w:r>
        <w:tab/>
      </w:r>
      <w:r w:rsidR="00A72FDD" w:rsidRPr="00BA512E">
        <w:t xml:space="preserve">The Chief Administrative Officer, or designee, shall ensure that </w:t>
      </w:r>
      <w:r w:rsidR="00782076" w:rsidRPr="00BA512E">
        <w:t>resident</w:t>
      </w:r>
      <w:r w:rsidR="00A72FDD" w:rsidRPr="00BA512E">
        <w:t xml:space="preserve"> grievance forms (Attachment A) are readily available to all </w:t>
      </w:r>
      <w:r w:rsidR="00782076" w:rsidRPr="00BA512E">
        <w:t>resident</w:t>
      </w:r>
      <w:r w:rsidR="00A72FDD" w:rsidRPr="00BA512E">
        <w:t>s</w:t>
      </w:r>
      <w:r w:rsidR="00C84726" w:rsidRPr="00BA512E">
        <w:t xml:space="preserve"> by having them available in every housing unit</w:t>
      </w:r>
      <w:r w:rsidR="00D768BE" w:rsidRPr="00BA512E">
        <w:t xml:space="preserve"> (inclu</w:t>
      </w:r>
      <w:r w:rsidR="00262AA6" w:rsidRPr="00BA512E">
        <w:t>ding an Intensive Mental Health Unit and an Infirmary)</w:t>
      </w:r>
      <w:r w:rsidR="00C84726" w:rsidRPr="00BA512E">
        <w:t>, as well as from the facility library</w:t>
      </w:r>
      <w:r w:rsidR="001C65D4" w:rsidRPr="00BA512E">
        <w:t>.</w:t>
      </w:r>
      <w:r w:rsidR="00BA512E" w:rsidRPr="00BA512E">
        <w:t xml:space="preserve"> </w:t>
      </w:r>
      <w:r w:rsidR="00A72FDD" w:rsidRPr="00BA512E">
        <w:t xml:space="preserve">A </w:t>
      </w:r>
      <w:r w:rsidR="00782076" w:rsidRPr="00BA512E">
        <w:t>resident</w:t>
      </w:r>
      <w:r w:rsidR="00A72FDD" w:rsidRPr="00BA512E">
        <w:t xml:space="preserve"> </w:t>
      </w:r>
      <w:r w:rsidR="00716E40" w:rsidRPr="00BA512E">
        <w:t xml:space="preserve">shall </w:t>
      </w:r>
      <w:r w:rsidR="00A72FDD" w:rsidRPr="00BA512E">
        <w:t>use only this form to submit a grievance</w:t>
      </w:r>
      <w:r w:rsidR="001C65D4" w:rsidRPr="00BA512E">
        <w:t>.</w:t>
      </w:r>
      <w:r w:rsidR="00BA512E" w:rsidRPr="00BA512E">
        <w:t xml:space="preserve"> </w:t>
      </w:r>
      <w:r w:rsidR="00A72FDD" w:rsidRPr="00BA512E">
        <w:t xml:space="preserve">Any attempt by a </w:t>
      </w:r>
      <w:r w:rsidR="00782076" w:rsidRPr="00BA512E">
        <w:t>resident</w:t>
      </w:r>
      <w:r w:rsidR="00A72FDD" w:rsidRPr="00BA512E">
        <w:t xml:space="preserve"> to submit a grievance by a letter or in any other way shall not be accepted.</w:t>
      </w:r>
    </w:p>
    <w:p w14:paraId="2C29FFD6" w14:textId="77777777" w:rsidR="00422DF2" w:rsidRPr="00BA512E" w:rsidRDefault="00422DF2" w:rsidP="00422DF2">
      <w:pPr>
        <w:pStyle w:val="ListParagraph"/>
      </w:pPr>
    </w:p>
    <w:p w14:paraId="404DEA54" w14:textId="4D884517" w:rsidR="00422DF2" w:rsidRPr="00BA512E" w:rsidRDefault="00237006"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The Chief Administrative Officer, or designee, shall also ensure that resident grievance appeal forms (Attachment </w:t>
      </w:r>
      <w:r w:rsidR="00AD3660" w:rsidRPr="00BA512E">
        <w:t>B</w:t>
      </w:r>
      <w:r w:rsidRPr="00BA512E">
        <w:t>) are readily available to all residents by having them available in every housing unit</w:t>
      </w:r>
      <w:r w:rsidR="00052823" w:rsidRPr="00BA512E">
        <w:t xml:space="preserve"> (including an Intensive Mental Health Unit and an Infirmary)</w:t>
      </w:r>
      <w:r w:rsidRPr="00BA512E">
        <w:t>, as well as from the facility library.</w:t>
      </w:r>
      <w:r w:rsidR="00BA512E" w:rsidRPr="00BA512E">
        <w:t xml:space="preserve"> </w:t>
      </w:r>
      <w:r w:rsidRPr="00BA512E">
        <w:t xml:space="preserve">A resident </w:t>
      </w:r>
      <w:r w:rsidR="00716E40" w:rsidRPr="00BA512E">
        <w:t xml:space="preserve">shall </w:t>
      </w:r>
      <w:r w:rsidRPr="00BA512E">
        <w:t>use only this form to submit a grievance appeal.</w:t>
      </w:r>
      <w:r w:rsidR="00BA512E" w:rsidRPr="00BA512E">
        <w:t xml:space="preserve"> </w:t>
      </w:r>
      <w:r w:rsidRPr="00BA512E">
        <w:t>Any attempt by a resident to submit a grievance appeal by a letter or in any other way shall not be accepted.</w:t>
      </w:r>
    </w:p>
    <w:p w14:paraId="08236D30" w14:textId="77777777" w:rsidR="00422DF2" w:rsidRPr="00BA512E" w:rsidRDefault="00422DF2" w:rsidP="00422DF2">
      <w:pPr>
        <w:pStyle w:val="ListParagraph"/>
      </w:pPr>
    </w:p>
    <w:p w14:paraId="269F0B5C" w14:textId="77777777" w:rsidR="00A43FCC" w:rsidRPr="00BA512E" w:rsidRDefault="00372B33"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The Chief Administrative Officer, or designee, shall provide </w:t>
      </w:r>
      <w:r w:rsidR="00573008" w:rsidRPr="00BA512E">
        <w:t>adequate</w:t>
      </w:r>
      <w:r w:rsidRPr="00BA512E">
        <w:t xml:space="preserve"> means for residents to submit grievance forms and grievance appeal forms to the facility Grievance Review Officer, including by allowing a form to be submitted in an envelope sealed by the resident and addressed to the Grievance Review Officer.</w:t>
      </w:r>
    </w:p>
    <w:p w14:paraId="3E8380D8" w14:textId="6F40BA34" w:rsidR="00A43FCC" w:rsidRPr="00BA512E" w:rsidRDefault="00E94776" w:rsidP="00A43FCC">
      <w:pPr>
        <w:pStyle w:val="ListParagraph"/>
      </w:pPr>
      <w:r>
        <w:br w:type="column"/>
      </w:r>
    </w:p>
    <w:p w14:paraId="470ABB16" w14:textId="079FCE51" w:rsidR="00A43FCC" w:rsidRPr="00BA512E" w:rsidRDefault="00284CBF" w:rsidP="006226A4">
      <w:pPr>
        <w:numPr>
          <w:ilvl w:val="0"/>
          <w:numId w:val="35"/>
        </w:numPr>
        <w:tabs>
          <w:tab w:val="clear" w:pos="1101"/>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A </w:t>
      </w:r>
      <w:r w:rsidR="00782076" w:rsidRPr="00BA512E">
        <w:t>resident</w:t>
      </w:r>
      <w:r w:rsidRPr="00BA512E">
        <w:t xml:space="preserve"> housed </w:t>
      </w:r>
      <w:r w:rsidR="00A8392D" w:rsidRPr="00BA512E">
        <w:t>at</w:t>
      </w:r>
      <w:r w:rsidRPr="00BA512E">
        <w:t xml:space="preserve"> </w:t>
      </w:r>
      <w:r w:rsidR="00326BB6" w:rsidRPr="00BA512E">
        <w:t>a</w:t>
      </w:r>
      <w:r w:rsidRPr="00BA512E">
        <w:t xml:space="preserve"> </w:t>
      </w:r>
      <w:r w:rsidR="009544A3" w:rsidRPr="00BA512E">
        <w:t xml:space="preserve">Department </w:t>
      </w:r>
      <w:r w:rsidRPr="00BA512E">
        <w:t xml:space="preserve">facility who has a grievance about a </w:t>
      </w:r>
      <w:r w:rsidR="00E3011F" w:rsidRPr="00BA512E">
        <w:t xml:space="preserve">health care </w:t>
      </w:r>
      <w:r w:rsidR="00892562" w:rsidRPr="00BA512E">
        <w:t xml:space="preserve">matter </w:t>
      </w:r>
      <w:r w:rsidRPr="00BA512E">
        <w:t xml:space="preserve">that occurred at another </w:t>
      </w:r>
      <w:r w:rsidR="009544A3" w:rsidRPr="00BA512E">
        <w:t>D</w:t>
      </w:r>
      <w:r w:rsidRPr="00BA512E">
        <w:t>epartment facility shall direct the grievance</w:t>
      </w:r>
      <w:r w:rsidR="009C3FD3" w:rsidRPr="00BA512E">
        <w:t xml:space="preserve"> form</w:t>
      </w:r>
      <w:r w:rsidRPr="00BA512E">
        <w:t xml:space="preserve"> to the Grievance Review Officer at the facility</w:t>
      </w:r>
      <w:r w:rsidR="004A3CDD" w:rsidRPr="00BA512E">
        <w:t xml:space="preserve"> where they are </w:t>
      </w:r>
      <w:r w:rsidR="000015DE" w:rsidRPr="00BA512E">
        <w:t xml:space="preserve">currently </w:t>
      </w:r>
      <w:r w:rsidR="004A3CDD" w:rsidRPr="00BA512E">
        <w:t>housed</w:t>
      </w:r>
      <w:r w:rsidR="00573008" w:rsidRPr="00BA512E">
        <w:t>.</w:t>
      </w:r>
    </w:p>
    <w:p w14:paraId="01B808D9" w14:textId="77777777" w:rsidR="00A43FCC" w:rsidRPr="00BA512E" w:rsidRDefault="00A43FCC" w:rsidP="00A43FCC">
      <w:pPr>
        <w:pStyle w:val="ListParagraph"/>
      </w:pPr>
    </w:p>
    <w:p w14:paraId="7CAB9CBD" w14:textId="52706ABD" w:rsidR="0096042B" w:rsidRPr="00BA512E" w:rsidRDefault="00284CBF" w:rsidP="006226A4">
      <w:pPr>
        <w:numPr>
          <w:ilvl w:val="0"/>
          <w:numId w:val="35"/>
        </w:numPr>
        <w:tabs>
          <w:tab w:val="clear" w:pos="1101"/>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A </w:t>
      </w:r>
      <w:r w:rsidR="00782076" w:rsidRPr="00BA512E">
        <w:t>resident</w:t>
      </w:r>
      <w:r w:rsidRPr="00BA512E">
        <w:t xml:space="preserve"> housed </w:t>
      </w:r>
      <w:r w:rsidR="00A8392D" w:rsidRPr="00BA512E">
        <w:t>at</w:t>
      </w:r>
      <w:r w:rsidRPr="00BA512E">
        <w:t xml:space="preserve"> </w:t>
      </w:r>
      <w:r w:rsidR="00637C7A" w:rsidRPr="00BA512E">
        <w:t>a</w:t>
      </w:r>
      <w:r w:rsidR="00DF5C25" w:rsidRPr="00BA512E">
        <w:t xml:space="preserve"> jail or </w:t>
      </w:r>
      <w:r w:rsidRPr="00BA512E">
        <w:t xml:space="preserve">another jurisdiction’s facility </w:t>
      </w:r>
      <w:r w:rsidR="00AB2E88" w:rsidRPr="00BA512E">
        <w:t xml:space="preserve">on transfer </w:t>
      </w:r>
      <w:r w:rsidRPr="00BA512E">
        <w:t xml:space="preserve">who </w:t>
      </w:r>
      <w:r w:rsidR="00637C7A" w:rsidRPr="00BA512E">
        <w:t xml:space="preserve">has a grievance </w:t>
      </w:r>
      <w:r w:rsidR="009544A3" w:rsidRPr="00BA512E">
        <w:t xml:space="preserve">about a </w:t>
      </w:r>
      <w:r w:rsidR="000C6CDC" w:rsidRPr="00BA512E">
        <w:t xml:space="preserve">health care </w:t>
      </w:r>
      <w:r w:rsidR="009544A3" w:rsidRPr="00BA512E">
        <w:t>matter that occurred while housed</w:t>
      </w:r>
      <w:r w:rsidR="00A8392D" w:rsidRPr="00BA512E">
        <w:t xml:space="preserve"> at</w:t>
      </w:r>
      <w:r w:rsidR="009544A3" w:rsidRPr="00BA512E">
        <w:t xml:space="preserve"> a Department facility </w:t>
      </w:r>
      <w:r w:rsidR="00A8392D" w:rsidRPr="00BA512E">
        <w:t>shall request a grievance form from the Grievance Review Officer at the Department facility from which the resident was transferred and shall submit the grievance form to that Grievance Review Officer</w:t>
      </w:r>
      <w:r w:rsidR="001C65D4" w:rsidRPr="00BA512E">
        <w:t>.</w:t>
      </w:r>
      <w:r w:rsidR="00BA512E" w:rsidRPr="00BA512E">
        <w:t xml:space="preserve"> </w:t>
      </w:r>
      <w:r w:rsidR="00637C7A" w:rsidRPr="00BA512E">
        <w:t xml:space="preserve">A </w:t>
      </w:r>
      <w:r w:rsidR="00782076" w:rsidRPr="00BA512E">
        <w:t>resident</w:t>
      </w:r>
      <w:r w:rsidR="00637C7A" w:rsidRPr="00BA512E">
        <w:t xml:space="preserve"> housed </w:t>
      </w:r>
      <w:r w:rsidR="00A8392D" w:rsidRPr="00BA512E">
        <w:t>at</w:t>
      </w:r>
      <w:r w:rsidR="00637C7A" w:rsidRPr="00BA512E">
        <w:t xml:space="preserve"> a jail or another jurisdiction’s facility who </w:t>
      </w:r>
      <w:r w:rsidRPr="00BA512E">
        <w:t xml:space="preserve">has a grievance </w:t>
      </w:r>
      <w:r w:rsidR="001603A5" w:rsidRPr="00BA512E">
        <w:t xml:space="preserve">about </w:t>
      </w:r>
      <w:r w:rsidR="000C6CDC" w:rsidRPr="00BA512E">
        <w:t xml:space="preserve">a health care </w:t>
      </w:r>
      <w:r w:rsidR="00637C7A" w:rsidRPr="00BA512E">
        <w:t xml:space="preserve">matter </w:t>
      </w:r>
      <w:r w:rsidR="000C6CDC" w:rsidRPr="00BA512E">
        <w:t xml:space="preserve">occurring where they are </w:t>
      </w:r>
      <w:r w:rsidR="00D279FC" w:rsidRPr="00BA512E">
        <w:t xml:space="preserve">currently </w:t>
      </w:r>
      <w:r w:rsidR="000C6CDC" w:rsidRPr="00BA512E">
        <w:t xml:space="preserve">housed </w:t>
      </w:r>
      <w:r w:rsidRPr="00BA512E">
        <w:t>shall use that facility’s grievance process.</w:t>
      </w:r>
    </w:p>
    <w:p w14:paraId="5EA8E888" w14:textId="77777777" w:rsidR="0096042B" w:rsidRPr="00BA512E" w:rsidRDefault="0096042B" w:rsidP="0096042B">
      <w:pPr>
        <w:pStyle w:val="ListParagraph"/>
      </w:pPr>
    </w:p>
    <w:p w14:paraId="0BF99A73" w14:textId="64F31A4C" w:rsidR="00DA25DB" w:rsidRPr="00BA512E" w:rsidRDefault="00056504"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A</w:t>
      </w:r>
      <w:r w:rsidR="00DA25DB" w:rsidRPr="00BA512E">
        <w:t xml:space="preserve"> former resident</w:t>
      </w:r>
      <w:r w:rsidR="00190AA4" w:rsidRPr="00BA512E">
        <w:t xml:space="preserve"> </w:t>
      </w:r>
      <w:r w:rsidR="00026AA0" w:rsidRPr="00BA512E">
        <w:t>(</w:t>
      </w:r>
      <w:r w:rsidR="00DA25DB" w:rsidRPr="00BA512E">
        <w:t>i.e.,</w:t>
      </w:r>
      <w:r w:rsidR="00440B44" w:rsidRPr="00BA512E">
        <w:t xml:space="preserve"> </w:t>
      </w:r>
      <w:r w:rsidR="00026AA0" w:rsidRPr="00BA512E">
        <w:t>an</w:t>
      </w:r>
      <w:r w:rsidR="00DA25DB" w:rsidRPr="00BA512E">
        <w:t xml:space="preserve"> </w:t>
      </w:r>
      <w:r w:rsidR="009544A3" w:rsidRPr="00BA512E">
        <w:t>individual who has been released from</w:t>
      </w:r>
      <w:r w:rsidR="009B2880" w:rsidRPr="00BA512E">
        <w:t xml:space="preserve"> the Department</w:t>
      </w:r>
      <w:r w:rsidR="00A8392D" w:rsidRPr="00BA512E">
        <w:t>’s custody</w:t>
      </w:r>
      <w:r w:rsidR="009B2880" w:rsidRPr="00BA512E">
        <w:t xml:space="preserve"> </w:t>
      </w:r>
      <w:r w:rsidR="007B1282" w:rsidRPr="00BA512E">
        <w:t xml:space="preserve">or who has been </w:t>
      </w:r>
      <w:r w:rsidR="00A8392D" w:rsidRPr="00BA512E">
        <w:t>transferred to supervised community confinement</w:t>
      </w:r>
      <w:r w:rsidR="007B1282" w:rsidRPr="00BA512E">
        <w:t>)</w:t>
      </w:r>
      <w:r w:rsidR="00A8392D" w:rsidRPr="00BA512E">
        <w:t xml:space="preserve"> </w:t>
      </w:r>
      <w:r w:rsidR="00EC12AD" w:rsidRPr="00BA512E">
        <w:t xml:space="preserve">may not file </w:t>
      </w:r>
      <w:r w:rsidRPr="00BA512E">
        <w:t xml:space="preserve">a grievance about a </w:t>
      </w:r>
      <w:r w:rsidR="00E160A6" w:rsidRPr="00BA512E">
        <w:t xml:space="preserve">health care </w:t>
      </w:r>
      <w:r w:rsidRPr="00BA512E">
        <w:t xml:space="preserve">matter that occurred while housed </w:t>
      </w:r>
      <w:r w:rsidR="00A8392D" w:rsidRPr="00BA512E">
        <w:t>at</w:t>
      </w:r>
      <w:r w:rsidRPr="00BA512E">
        <w:t xml:space="preserve"> a Department facility </w:t>
      </w:r>
      <w:r w:rsidR="00EC12AD" w:rsidRPr="00BA512E">
        <w:t>as that</w:t>
      </w:r>
      <w:r w:rsidR="00DD1A43" w:rsidRPr="00BA512E">
        <w:t xml:space="preserve"> is</w:t>
      </w:r>
      <w:r w:rsidR="009B2880" w:rsidRPr="00BA512E">
        <w:t xml:space="preserve"> </w:t>
      </w:r>
      <w:r w:rsidR="00A8392D" w:rsidRPr="00BA512E">
        <w:t xml:space="preserve">a matter </w:t>
      </w:r>
      <w:r w:rsidR="009B2880" w:rsidRPr="00BA512E">
        <w:t xml:space="preserve">that </w:t>
      </w:r>
      <w:r w:rsidR="006226A4" w:rsidRPr="00BA512E">
        <w:t>does not have a practical remedy</w:t>
      </w:r>
      <w:r w:rsidR="00CB17D9" w:rsidRPr="00BA512E">
        <w:t xml:space="preserve">. </w:t>
      </w:r>
    </w:p>
    <w:p w14:paraId="09D2A23A" w14:textId="77777777" w:rsidR="00E160A6" w:rsidRPr="00BA512E" w:rsidRDefault="00E160A6" w:rsidP="00E160A6">
      <w:pPr>
        <w:pStyle w:val="ListParagraph"/>
      </w:pPr>
    </w:p>
    <w:p w14:paraId="29E21699" w14:textId="77777777" w:rsidR="00CB17D9" w:rsidRPr="00BA512E" w:rsidRDefault="009809E8"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Any attempt to submit a grievance or a grievance appeal to anyone other than the appropriate facility Grievance Review Officer shall not be accepted.</w:t>
      </w:r>
    </w:p>
    <w:p w14:paraId="6189B336" w14:textId="77777777" w:rsidR="00CB17D9" w:rsidRPr="00BA512E" w:rsidRDefault="00CB17D9" w:rsidP="00CB17D9">
      <w:pPr>
        <w:pStyle w:val="ListParagraph"/>
      </w:pPr>
    </w:p>
    <w:p w14:paraId="7EE9BB01" w14:textId="5A410869" w:rsidR="00CC50AB" w:rsidRPr="00BA512E" w:rsidRDefault="009809E8" w:rsidP="00CC50AB">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If a resident is transferred to another Department facility, and there is a dismissal </w:t>
      </w:r>
      <w:r w:rsidR="004C6864" w:rsidRPr="00BA512E">
        <w:t xml:space="preserve">of a grievance or a grievance appeal </w:t>
      </w:r>
      <w:r w:rsidRPr="00BA512E">
        <w:t xml:space="preserve">after the transfer, </w:t>
      </w:r>
      <w:r w:rsidR="00F97FD3" w:rsidRPr="00BA512E">
        <w:t xml:space="preserve">as soon as reasonably practicable, </w:t>
      </w:r>
      <w:r w:rsidRPr="00BA512E">
        <w:t xml:space="preserve">the Grievance Review Officer at the sending facility shall forward the </w:t>
      </w:r>
      <w:r w:rsidR="004C6864" w:rsidRPr="00BA512E">
        <w:t xml:space="preserve">appropriate forms to the Grievance Review Officer at the </w:t>
      </w:r>
      <w:r w:rsidRPr="00BA512E">
        <w:t xml:space="preserve">receiving facility, who shall ensure they are provided </w:t>
      </w:r>
      <w:r w:rsidR="004C6864" w:rsidRPr="00BA512E">
        <w:t xml:space="preserve">to the resident </w:t>
      </w:r>
      <w:r w:rsidRPr="00BA512E">
        <w:t xml:space="preserve">and shall </w:t>
      </w:r>
      <w:r w:rsidR="004C6864" w:rsidRPr="00BA512E">
        <w:t xml:space="preserve">then </w:t>
      </w:r>
      <w:r w:rsidRPr="00BA512E">
        <w:t>return the signed dismissal form to the Grievance Review Officer at the sending facility.</w:t>
      </w:r>
    </w:p>
    <w:p w14:paraId="67B81364" w14:textId="77777777" w:rsidR="00CC50AB" w:rsidRPr="00BA512E" w:rsidRDefault="00CC50AB" w:rsidP="00CC50AB">
      <w:pPr>
        <w:pStyle w:val="ListParagraph"/>
      </w:pPr>
    </w:p>
    <w:p w14:paraId="1C016362" w14:textId="77777777" w:rsidR="000F0B6E" w:rsidRPr="00BA512E" w:rsidRDefault="00CC50AB" w:rsidP="000F0B6E">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If a resident is transferred to another Department facility, and a grievance or grievance appeal is responded to after the transfer (or there is a request for additional information), </w:t>
      </w:r>
      <w:r w:rsidR="00F97FD3" w:rsidRPr="00BA512E">
        <w:t xml:space="preserve">as soon as reasonably practicable, </w:t>
      </w:r>
      <w:r w:rsidRPr="00BA512E">
        <w:t>the Grievance Review Officer at the sending facility shall forward the appropriate forms to the Grievance Review Officer at the receiving facility, who shall ensure they are provided to the resident and shall then return the signed response form (or request for additional information form</w:t>
      </w:r>
      <w:r w:rsidR="00F97FD3" w:rsidRPr="00BA512E">
        <w:t>)</w:t>
      </w:r>
      <w:r w:rsidRPr="00BA512E">
        <w:t xml:space="preserve"> to the Grievance Review Officer at the sending facility.</w:t>
      </w:r>
    </w:p>
    <w:p w14:paraId="7C4E66A9" w14:textId="77777777" w:rsidR="000F0B6E" w:rsidRPr="00BA512E" w:rsidRDefault="000F0B6E" w:rsidP="000F0B6E">
      <w:pPr>
        <w:pStyle w:val="ListParagraph"/>
      </w:pPr>
    </w:p>
    <w:p w14:paraId="160844C6" w14:textId="77777777" w:rsidR="000F0B6E" w:rsidRPr="00BA512E" w:rsidRDefault="000F0B6E" w:rsidP="000F0B6E">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If a resident is transferred to a jail or another jurisdiction’s facility or is released from the Department’s custody or transferred to supervised community confinement, and there is a dismissal, response, or request for additional information thereafter, as soon as reasonably practicable, the Grievance Review Officer shall send the appropriate forms directly to the resident by certified mail.</w:t>
      </w:r>
    </w:p>
    <w:p w14:paraId="564316ED" w14:textId="77777777" w:rsidR="000F0B6E" w:rsidRPr="00BA512E" w:rsidRDefault="000F0B6E" w:rsidP="000F0B6E">
      <w:pPr>
        <w:pStyle w:val="ListParagraph"/>
      </w:pPr>
    </w:p>
    <w:p w14:paraId="797F637D" w14:textId="50A99D66" w:rsidR="000F0B6E" w:rsidRPr="00BA512E" w:rsidRDefault="000F0B6E" w:rsidP="000F0B6E">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By using the grievance process, the resident understands that to the extent applicable they may not raise confidentiality or other privacy concerns relating to the matter being grieved due to the disclosure of information in connection with the investigation of or response to the grievance or a subsequent grievance appeal.</w:t>
      </w:r>
    </w:p>
    <w:p w14:paraId="35EE244A" w14:textId="213449D7" w:rsidR="00E94776" w:rsidRDefault="00E94776">
      <w:r>
        <w:br w:type="page"/>
      </w:r>
    </w:p>
    <w:p w14:paraId="6E0174C6" w14:textId="77777777" w:rsidR="0004662A" w:rsidRPr="00BA512E" w:rsidRDefault="0004662A" w:rsidP="0004662A">
      <w:pPr>
        <w:pStyle w:val="ListParagraph"/>
      </w:pPr>
    </w:p>
    <w:p w14:paraId="4640A49D" w14:textId="77777777" w:rsidR="0004662A" w:rsidRPr="00BA512E" w:rsidRDefault="00B16F18"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 xml:space="preserve">A resident may withdraw their grievance </w:t>
      </w:r>
      <w:r w:rsidR="009809E8" w:rsidRPr="00BA512E">
        <w:t xml:space="preserve">or a grievance appeal </w:t>
      </w:r>
      <w:r w:rsidRPr="00BA512E">
        <w:t>at any time by written notice to the Grievance Review Officer.</w:t>
      </w:r>
    </w:p>
    <w:p w14:paraId="38F7EAAF" w14:textId="77777777" w:rsidR="0004662A" w:rsidRPr="00BA512E" w:rsidRDefault="0004662A" w:rsidP="0004662A">
      <w:pPr>
        <w:pStyle w:val="ListParagraph"/>
      </w:pPr>
    </w:p>
    <w:p w14:paraId="5B30BC14" w14:textId="65C0238C" w:rsidR="00CB7A45" w:rsidRPr="00BA512E" w:rsidRDefault="00EE6474" w:rsidP="006226A4">
      <w:pPr>
        <w:numPr>
          <w:ilvl w:val="0"/>
          <w:numId w:val="35"/>
        </w:numPr>
        <w:tabs>
          <w:tab w:val="clear" w:pos="1101"/>
          <w:tab w:val="left" w:pos="720"/>
          <w:tab w:val="num" w:pos="900"/>
          <w:tab w:val="left" w:pos="1440"/>
          <w:tab w:val="left" w:pos="250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900" w:hanging="450"/>
      </w:pPr>
      <w:r w:rsidRPr="00BA512E">
        <w:t>No resident using the grievance process in good faith shall be subjected to retaliation in the form of an adverse action or a threat of an adverse action, including, but not limited to, loss of privileges, for using the grievance process.</w:t>
      </w:r>
      <w:r w:rsidR="00BA512E" w:rsidRPr="00BA512E">
        <w:t xml:space="preserve"> </w:t>
      </w:r>
      <w:r w:rsidRPr="00BA512E">
        <w:t>However, a resident may have their access to the grievance process suspended</w:t>
      </w:r>
      <w:r w:rsidR="00716E40" w:rsidRPr="00BA512E">
        <w:t xml:space="preserve"> as set out below</w:t>
      </w:r>
      <w:r w:rsidRPr="00BA512E">
        <w:t xml:space="preserve"> and/or may be subjected to disciplinary action for abuse of the grievance process.</w:t>
      </w:r>
    </w:p>
    <w:p w14:paraId="222D07C1" w14:textId="77777777" w:rsidR="00CC0C84" w:rsidRPr="00BA512E" w:rsidRDefault="00CC0C84" w:rsidP="00CC0C84">
      <w:pPr>
        <w:pStyle w:val="ListParagraph"/>
      </w:pPr>
    </w:p>
    <w:p w14:paraId="516ABAA8" w14:textId="73F078C6" w:rsidR="00D10993" w:rsidRPr="00BA512E" w:rsidRDefault="00D10993" w:rsidP="00051422">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 w:name="_Toc85552260"/>
      <w:r w:rsidRPr="00BA512E">
        <w:rPr>
          <w:rFonts w:ascii="Times New Roman" w:hAnsi="Times New Roman" w:cs="Times New Roman"/>
        </w:rPr>
        <w:t>Procedure B:</w:t>
      </w:r>
      <w:r w:rsidRPr="00BA512E">
        <w:rPr>
          <w:rFonts w:ascii="Times New Roman" w:hAnsi="Times New Roman" w:cs="Times New Roman"/>
        </w:rPr>
        <w:tab/>
        <w:t>Grievable Matters</w:t>
      </w:r>
      <w:r w:rsidR="00B16F18" w:rsidRPr="00BA512E">
        <w:rPr>
          <w:rFonts w:ascii="Times New Roman" w:hAnsi="Times New Roman" w:cs="Times New Roman"/>
        </w:rPr>
        <w:t xml:space="preserve">, </w:t>
      </w:r>
      <w:r w:rsidR="00DA25DB" w:rsidRPr="00BA512E">
        <w:rPr>
          <w:rFonts w:ascii="Times New Roman" w:hAnsi="Times New Roman" w:cs="Times New Roman"/>
        </w:rPr>
        <w:t>Tim</w:t>
      </w:r>
      <w:r w:rsidR="00EE6474" w:rsidRPr="00BA512E">
        <w:rPr>
          <w:rFonts w:ascii="Times New Roman" w:hAnsi="Times New Roman" w:cs="Times New Roman"/>
        </w:rPr>
        <w:t>e Limits</w:t>
      </w:r>
      <w:r w:rsidR="00B16F18" w:rsidRPr="00BA512E">
        <w:rPr>
          <w:rFonts w:ascii="Times New Roman" w:hAnsi="Times New Roman" w:cs="Times New Roman"/>
        </w:rPr>
        <w:t>, and Other Requir</w:t>
      </w:r>
      <w:r w:rsidR="0095052F" w:rsidRPr="00BA512E">
        <w:rPr>
          <w:rFonts w:ascii="Times New Roman" w:hAnsi="Times New Roman" w:cs="Times New Roman"/>
        </w:rPr>
        <w:t>e</w:t>
      </w:r>
      <w:r w:rsidR="00B16F18" w:rsidRPr="00BA512E">
        <w:rPr>
          <w:rFonts w:ascii="Times New Roman" w:hAnsi="Times New Roman" w:cs="Times New Roman"/>
        </w:rPr>
        <w:t>ments</w:t>
      </w:r>
      <w:bookmarkEnd w:id="1"/>
    </w:p>
    <w:p w14:paraId="38E146C3" w14:textId="178901C6" w:rsidR="0031297C" w:rsidRPr="00BA512E" w:rsidRDefault="008D5CCB" w:rsidP="00051422">
      <w:pPr>
        <w:numPr>
          <w:ilvl w:val="0"/>
          <w:numId w:val="27"/>
        </w:numPr>
        <w:spacing w:after="240"/>
        <w:ind w:left="900"/>
      </w:pPr>
      <w:r w:rsidRPr="00BA512E">
        <w:t xml:space="preserve">An adult </w:t>
      </w:r>
      <w:r w:rsidR="00AB2E88" w:rsidRPr="00BA512E">
        <w:t xml:space="preserve">resident may file a grievance </w:t>
      </w:r>
      <w:r w:rsidR="0031297C" w:rsidRPr="00BA512E">
        <w:t xml:space="preserve">under this policy </w:t>
      </w:r>
      <w:r w:rsidR="00AB2E88" w:rsidRPr="00BA512E">
        <w:t xml:space="preserve">with the facility Grievance Review Officer to request administrative review of any policy, procedure, practice, </w:t>
      </w:r>
      <w:r w:rsidR="002E0E72" w:rsidRPr="00BA512E">
        <w:t>staff conduct,</w:t>
      </w:r>
      <w:r w:rsidR="00D10993" w:rsidRPr="00BA512E">
        <w:t xml:space="preserve"> other </w:t>
      </w:r>
      <w:r w:rsidR="00AB2E88" w:rsidRPr="00BA512E">
        <w:t>action, decision, event</w:t>
      </w:r>
      <w:r w:rsidR="0031297C" w:rsidRPr="00BA512E">
        <w:t xml:space="preserve"> </w:t>
      </w:r>
      <w:r w:rsidR="00373338" w:rsidRPr="00BA512E">
        <w:t xml:space="preserve">or incident, </w:t>
      </w:r>
      <w:r w:rsidR="0031297C" w:rsidRPr="00BA512E">
        <w:t>or other matter</w:t>
      </w:r>
      <w:r w:rsidR="00AB2E88" w:rsidRPr="00BA512E">
        <w:t xml:space="preserve"> that directly affects the</w:t>
      </w:r>
      <w:r w:rsidR="00910BC1" w:rsidRPr="00BA512E">
        <w:t xml:space="preserve"> provision of </w:t>
      </w:r>
      <w:r w:rsidR="00DD1A43" w:rsidRPr="00BA512E">
        <w:t>health care</w:t>
      </w:r>
      <w:r w:rsidR="000B2E45" w:rsidRPr="00BA512E">
        <w:t xml:space="preserve"> to the resident</w:t>
      </w:r>
      <w:r w:rsidR="0031297C" w:rsidRPr="00BA512E">
        <w:t>;</w:t>
      </w:r>
      <w:r w:rsidR="00AB2E88" w:rsidRPr="00BA512E">
        <w:t xml:space="preserve"> that the resident believes is </w:t>
      </w:r>
      <w:r w:rsidR="00A4124F" w:rsidRPr="00BA512E">
        <w:t xml:space="preserve">not responsive to their health needs, is </w:t>
      </w:r>
      <w:r w:rsidR="00AB2E88" w:rsidRPr="00BA512E">
        <w:t>in violation of their rights</w:t>
      </w:r>
      <w:r w:rsidR="00A4124F" w:rsidRPr="00BA512E">
        <w:t>,</w:t>
      </w:r>
      <w:r w:rsidR="00AB2E88" w:rsidRPr="00BA512E">
        <w:t xml:space="preserve"> or is in violation of </w:t>
      </w:r>
      <w:r w:rsidR="0031297C" w:rsidRPr="00BA512E">
        <w:t xml:space="preserve">a </w:t>
      </w:r>
      <w:r w:rsidR="00AB2E88" w:rsidRPr="00BA512E">
        <w:t>Department polic</w:t>
      </w:r>
      <w:r w:rsidR="0031297C" w:rsidRPr="00BA512E">
        <w:t>y;</w:t>
      </w:r>
      <w:r w:rsidR="00AB2E88" w:rsidRPr="00BA512E">
        <w:t xml:space="preserve"> </w:t>
      </w:r>
      <w:r w:rsidR="00DD1A43" w:rsidRPr="00BA512E">
        <w:t xml:space="preserve">and </w:t>
      </w:r>
      <w:r w:rsidR="00AB2E88" w:rsidRPr="00BA512E">
        <w:t>for which the resident believes Department staff is responsible.</w:t>
      </w:r>
    </w:p>
    <w:p w14:paraId="5890736A" w14:textId="5998C14C" w:rsidR="001B1F20" w:rsidRPr="00BA512E" w:rsidRDefault="003B72B3" w:rsidP="005F226D">
      <w:pPr>
        <w:numPr>
          <w:ilvl w:val="0"/>
          <w:numId w:val="27"/>
        </w:numPr>
        <w:spacing w:after="240"/>
        <w:ind w:left="900"/>
      </w:pPr>
      <w:r w:rsidRPr="00BA512E">
        <w:t xml:space="preserve">A resident shall not file a grievance about the conduct of any staff as it relates to their handling of a grievance (e.g., a complaint that </w:t>
      </w:r>
      <w:r w:rsidR="00FF7C17" w:rsidRPr="00BA512E">
        <w:t xml:space="preserve">the Health Services Administrator, or designee, </w:t>
      </w:r>
      <w:r w:rsidRPr="00BA512E">
        <w:t xml:space="preserve">did not </w:t>
      </w:r>
      <w:r w:rsidR="00F66B8E" w:rsidRPr="00BA512E">
        <w:t xml:space="preserve">attempt an informal resolution with </w:t>
      </w:r>
      <w:r w:rsidRPr="00BA512E">
        <w:t>the resident or the Grievance Review Officer did not respond to a grievance in a timely manner)</w:t>
      </w:r>
      <w:r w:rsidR="000A61E4" w:rsidRPr="00BA512E">
        <w:t>.</w:t>
      </w:r>
      <w:r w:rsidR="00BA512E" w:rsidRPr="00BA512E">
        <w:t xml:space="preserve"> </w:t>
      </w:r>
      <w:r w:rsidR="005F226D" w:rsidRPr="00BA512E">
        <w:t xml:space="preserve">Instead, the resident may raise such when filing the original grievance or an appeal of the original grievance, as applicable, provided the resident meets all other requirements of this policy. </w:t>
      </w:r>
    </w:p>
    <w:p w14:paraId="42C15DE7" w14:textId="4E0042D5" w:rsidR="00645BAB" w:rsidRPr="00BA512E" w:rsidRDefault="00645BAB" w:rsidP="00645BAB">
      <w:pPr>
        <w:numPr>
          <w:ilvl w:val="0"/>
          <w:numId w:val="27"/>
        </w:numPr>
        <w:spacing w:after="240"/>
        <w:ind w:left="900"/>
      </w:pPr>
      <w:r w:rsidRPr="00BA512E">
        <w:t>A resident shall not file a grievance about the response of the Grievance Review Officer to a grievance or about the response to a grievance appeal.</w:t>
      </w:r>
      <w:r w:rsidR="00BA512E" w:rsidRPr="00BA512E">
        <w:t xml:space="preserve"> </w:t>
      </w:r>
      <w:r w:rsidRPr="00BA512E">
        <w:t>Instead, the resident may appeal the response, as applicable, provided the resident meets all other requirements of this policy.</w:t>
      </w:r>
      <w:r w:rsidR="00BA512E" w:rsidRPr="00BA512E">
        <w:t xml:space="preserve"> </w:t>
      </w:r>
    </w:p>
    <w:p w14:paraId="47034004" w14:textId="712AA0BE" w:rsidR="00705552" w:rsidRPr="00BA512E" w:rsidRDefault="0060672A" w:rsidP="00051422">
      <w:pPr>
        <w:numPr>
          <w:ilvl w:val="0"/>
          <w:numId w:val="27"/>
        </w:numPr>
        <w:spacing w:after="240"/>
        <w:ind w:left="900"/>
      </w:pPr>
      <w:r w:rsidRPr="00BA512E">
        <w:t xml:space="preserve">If a resident’s grievance concerns a policy, procedure, </w:t>
      </w:r>
      <w:r w:rsidR="00A4124F" w:rsidRPr="00BA512E">
        <w:t xml:space="preserve">or </w:t>
      </w:r>
      <w:r w:rsidRPr="00BA512E">
        <w:t>practice,</w:t>
      </w:r>
      <w:r w:rsidR="00A4124F" w:rsidRPr="00BA512E">
        <w:t xml:space="preserve"> </w:t>
      </w:r>
      <w:r w:rsidRPr="00BA512E">
        <w:t xml:space="preserve">the grievance form must be filed within </w:t>
      </w:r>
      <w:r w:rsidR="00C05254" w:rsidRPr="00BA512E">
        <w:t xml:space="preserve">ten </w:t>
      </w:r>
      <w:r w:rsidRPr="00BA512E">
        <w:t>(1</w:t>
      </w:r>
      <w:r w:rsidR="00C05254" w:rsidRPr="00BA512E">
        <w:t>0</w:t>
      </w:r>
      <w:r w:rsidRPr="00BA512E">
        <w:t xml:space="preserve">) days of when the policy, procedure, </w:t>
      </w:r>
      <w:r w:rsidR="00A4124F" w:rsidRPr="00BA512E">
        <w:t xml:space="preserve">or </w:t>
      </w:r>
      <w:r w:rsidRPr="00BA512E">
        <w:t>practice first affected the resident.</w:t>
      </w:r>
    </w:p>
    <w:p w14:paraId="142792B9" w14:textId="19DA37B0" w:rsidR="002E0E72" w:rsidRPr="00BA512E" w:rsidRDefault="004A3D0B" w:rsidP="00051422">
      <w:pPr>
        <w:numPr>
          <w:ilvl w:val="0"/>
          <w:numId w:val="27"/>
        </w:numPr>
        <w:spacing w:after="240"/>
        <w:ind w:left="900"/>
      </w:pPr>
      <w:r w:rsidRPr="00BA512E">
        <w:t xml:space="preserve">If the grievance concerns </w:t>
      </w:r>
      <w:r w:rsidR="002E0E72" w:rsidRPr="00BA512E">
        <w:t xml:space="preserve">staff conduct or </w:t>
      </w:r>
      <w:r w:rsidRPr="00BA512E">
        <w:t>any other action, decision, event</w:t>
      </w:r>
      <w:r w:rsidR="00443A9C" w:rsidRPr="00BA512E">
        <w:t xml:space="preserve"> </w:t>
      </w:r>
      <w:r w:rsidR="00373338" w:rsidRPr="00BA512E">
        <w:t xml:space="preserve">or incident, </w:t>
      </w:r>
      <w:r w:rsidRPr="00BA512E">
        <w:t xml:space="preserve">the grievance form must be filed within </w:t>
      </w:r>
      <w:r w:rsidR="00C05254" w:rsidRPr="00BA512E">
        <w:t xml:space="preserve">ten </w:t>
      </w:r>
      <w:r w:rsidRPr="00BA512E">
        <w:t>(1</w:t>
      </w:r>
      <w:r w:rsidR="00C05254" w:rsidRPr="00BA512E">
        <w:t>0</w:t>
      </w:r>
      <w:r w:rsidRPr="00BA512E">
        <w:t xml:space="preserve">) days of </w:t>
      </w:r>
      <w:r w:rsidR="00E6305F" w:rsidRPr="00BA512E">
        <w:t>when the</w:t>
      </w:r>
      <w:r w:rsidR="002E0E72" w:rsidRPr="00BA512E">
        <w:t xml:space="preserve"> conduct </w:t>
      </w:r>
      <w:r w:rsidR="005B165D" w:rsidRPr="00BA512E">
        <w:t xml:space="preserve">or other </w:t>
      </w:r>
      <w:r w:rsidR="00E6305F" w:rsidRPr="00BA512E">
        <w:t>action, decision, event</w:t>
      </w:r>
      <w:r w:rsidR="00373338" w:rsidRPr="00BA512E">
        <w:t xml:space="preserve"> or incident</w:t>
      </w:r>
      <w:r w:rsidR="00E6305F" w:rsidRPr="00BA512E">
        <w:t xml:space="preserve"> first affected the resident or when the resident otherwise </w:t>
      </w:r>
      <w:r w:rsidR="005B165D" w:rsidRPr="00BA512E">
        <w:t xml:space="preserve">first </w:t>
      </w:r>
      <w:r w:rsidR="00E6305F" w:rsidRPr="00BA512E">
        <w:t xml:space="preserve">became aware of the </w:t>
      </w:r>
      <w:r w:rsidR="005B165D" w:rsidRPr="00BA512E">
        <w:t xml:space="preserve">conduct, or other </w:t>
      </w:r>
      <w:r w:rsidR="00E6305F" w:rsidRPr="00BA512E">
        <w:t xml:space="preserve">action, decision, event </w:t>
      </w:r>
      <w:r w:rsidR="00373338" w:rsidRPr="00BA512E">
        <w:t xml:space="preserve">or incident, </w:t>
      </w:r>
      <w:r w:rsidR="00E6305F" w:rsidRPr="00BA512E">
        <w:t>whichever is earlier.</w:t>
      </w:r>
    </w:p>
    <w:p w14:paraId="4B415159" w14:textId="4D818DA2" w:rsidR="00DB6674" w:rsidRPr="00BA512E" w:rsidRDefault="002E0E72" w:rsidP="00051422">
      <w:pPr>
        <w:numPr>
          <w:ilvl w:val="0"/>
          <w:numId w:val="27"/>
        </w:numPr>
        <w:spacing w:after="240"/>
        <w:ind w:left="900"/>
      </w:pPr>
      <w:r w:rsidRPr="00BA512E">
        <w:t xml:space="preserve">If the grievance concerns a matter that is ongoing, the grievance form must be filed within </w:t>
      </w:r>
      <w:r w:rsidR="00C05254" w:rsidRPr="00BA512E">
        <w:t xml:space="preserve">ten </w:t>
      </w:r>
      <w:r w:rsidRPr="00BA512E">
        <w:t>(</w:t>
      </w:r>
      <w:r w:rsidR="00C05254" w:rsidRPr="00BA512E">
        <w:t>10</w:t>
      </w:r>
      <w:r w:rsidRPr="00BA512E">
        <w:t xml:space="preserve">) days of when the </w:t>
      </w:r>
      <w:r w:rsidR="005B165D" w:rsidRPr="00BA512E">
        <w:t xml:space="preserve">matter </w:t>
      </w:r>
      <w:r w:rsidRPr="00BA512E">
        <w:t xml:space="preserve">first affected the resident or when the resident otherwise </w:t>
      </w:r>
      <w:r w:rsidR="005B165D" w:rsidRPr="00BA512E">
        <w:t xml:space="preserve">first </w:t>
      </w:r>
      <w:r w:rsidRPr="00BA512E">
        <w:t>became aware of the</w:t>
      </w:r>
      <w:r w:rsidR="005B165D" w:rsidRPr="00BA512E">
        <w:t xml:space="preserve"> matter</w:t>
      </w:r>
      <w:r w:rsidRPr="00BA512E">
        <w:t>, whichever is earlie</w:t>
      </w:r>
      <w:r w:rsidR="00DB6674" w:rsidRPr="00BA512E">
        <w:t>r.</w:t>
      </w:r>
      <w:r w:rsidR="00BA512E" w:rsidRPr="00BA512E">
        <w:t xml:space="preserve"> </w:t>
      </w:r>
    </w:p>
    <w:p w14:paraId="2BA866EE" w14:textId="304E0948" w:rsidR="00366C45" w:rsidRPr="00BA512E" w:rsidRDefault="00DB6674" w:rsidP="00051422">
      <w:pPr>
        <w:numPr>
          <w:ilvl w:val="0"/>
          <w:numId w:val="27"/>
        </w:numPr>
        <w:spacing w:after="240"/>
        <w:ind w:left="900"/>
      </w:pPr>
      <w:r w:rsidRPr="00BA512E">
        <w:t xml:space="preserve">However, </w:t>
      </w:r>
      <w:r w:rsidR="00AD2EAB" w:rsidRPr="00BA512E">
        <w:t xml:space="preserve">if what is being grieved is an alleged </w:t>
      </w:r>
      <w:r w:rsidR="001C1A2E" w:rsidRPr="00BA512E">
        <w:rPr>
          <w:u w:val="single"/>
        </w:rPr>
        <w:t>ongoing</w:t>
      </w:r>
      <w:r w:rsidR="001C1A2E" w:rsidRPr="00BA512E">
        <w:t xml:space="preserve"> </w:t>
      </w:r>
      <w:r w:rsidR="00AD2EAB" w:rsidRPr="00BA512E">
        <w:t xml:space="preserve">lack of appropriate care </w:t>
      </w:r>
      <w:r w:rsidRPr="00BA512E">
        <w:t>(as opposed to a single instance of staff conduct or a single action, decision, event or incident)</w:t>
      </w:r>
      <w:r w:rsidR="00BD6E78" w:rsidRPr="00BA512E">
        <w:t xml:space="preserve"> </w:t>
      </w:r>
      <w:r w:rsidRPr="00BA512E">
        <w:t xml:space="preserve">for </w:t>
      </w:r>
      <w:r w:rsidR="00AD2EAB" w:rsidRPr="00BA512E">
        <w:t>a chronic health problem</w:t>
      </w:r>
      <w:r w:rsidR="000569A6" w:rsidRPr="00BA512E">
        <w:t xml:space="preserve"> (</w:t>
      </w:r>
      <w:r w:rsidRPr="00BA512E">
        <w:t xml:space="preserve">e.g., </w:t>
      </w:r>
      <w:r w:rsidR="0012619F" w:rsidRPr="00BA512E">
        <w:t>diabetes, heart disease, or other condition requiring long-term care)</w:t>
      </w:r>
      <w:r w:rsidR="00AD2EAB" w:rsidRPr="00BA512E">
        <w:t>, the grievance form must be filed within ninety (90) days of when the need for care for the chronic health problem was first reported to facility health care staff</w:t>
      </w:r>
      <w:r w:rsidR="00701D76" w:rsidRPr="00BA512E">
        <w:t xml:space="preserve"> or within ninety (90) days of the</w:t>
      </w:r>
      <w:r w:rsidRPr="00BA512E">
        <w:t xml:space="preserve"> </w:t>
      </w:r>
      <w:r w:rsidR="00701D76" w:rsidRPr="00BA512E">
        <w:t xml:space="preserve">occurrence of an </w:t>
      </w:r>
      <w:r w:rsidRPr="00BA512E">
        <w:t xml:space="preserve">objectively provable </w:t>
      </w:r>
      <w:r w:rsidR="009D0471" w:rsidRPr="00BA512E">
        <w:t xml:space="preserve">worsening of the problem </w:t>
      </w:r>
      <w:r w:rsidR="00701D76" w:rsidRPr="00BA512E">
        <w:t>(e.g.</w:t>
      </w:r>
      <w:r w:rsidRPr="00BA512E">
        <w:t>, insulin shock, heart attack), whichever is applicable.</w:t>
      </w:r>
      <w:r w:rsidR="00BA512E" w:rsidRPr="00BA512E">
        <w:t xml:space="preserve"> </w:t>
      </w:r>
    </w:p>
    <w:p w14:paraId="3F34841C" w14:textId="33B209A8" w:rsidR="00933EA1" w:rsidRPr="00BA512E" w:rsidRDefault="0016408C" w:rsidP="00933EA1">
      <w:pPr>
        <w:numPr>
          <w:ilvl w:val="0"/>
          <w:numId w:val="27"/>
        </w:numPr>
        <w:spacing w:after="240"/>
        <w:ind w:left="900" w:hanging="450"/>
      </w:pPr>
      <w:r w:rsidRPr="00BA512E">
        <w:lastRenderedPageBreak/>
        <w:t xml:space="preserve">If the grievance concerns another matter, the grievance form must be filed within </w:t>
      </w:r>
      <w:r w:rsidR="00C05254" w:rsidRPr="00BA512E">
        <w:t>t</w:t>
      </w:r>
      <w:r w:rsidRPr="00BA512E">
        <w:t>en (1</w:t>
      </w:r>
      <w:r w:rsidR="00C05254" w:rsidRPr="00BA512E">
        <w:t>0</w:t>
      </w:r>
      <w:r w:rsidRPr="00BA512E">
        <w:t>) days of when the</w:t>
      </w:r>
      <w:r w:rsidR="00E6305F" w:rsidRPr="00BA512E">
        <w:t xml:space="preserve"> matter first affected the resident or </w:t>
      </w:r>
      <w:r w:rsidR="00534AA0" w:rsidRPr="00BA512E">
        <w:t xml:space="preserve">when </w:t>
      </w:r>
      <w:r w:rsidR="00E6305F" w:rsidRPr="00BA512E">
        <w:t xml:space="preserve">the </w:t>
      </w:r>
      <w:r w:rsidRPr="00BA512E">
        <w:t xml:space="preserve">resident </w:t>
      </w:r>
      <w:r w:rsidR="00534AA0" w:rsidRPr="00BA512E">
        <w:t xml:space="preserve">otherwise </w:t>
      </w:r>
      <w:r w:rsidR="000E4FD2" w:rsidRPr="00BA512E">
        <w:t xml:space="preserve">first </w:t>
      </w:r>
      <w:r w:rsidRPr="00BA512E">
        <w:t>became aware of the matter</w:t>
      </w:r>
      <w:r w:rsidR="00E6305F" w:rsidRPr="00BA512E">
        <w:t>, whichever is earlier</w:t>
      </w:r>
      <w:r w:rsidRPr="00BA512E">
        <w:t>.</w:t>
      </w:r>
    </w:p>
    <w:p w14:paraId="50293158" w14:textId="321F7BC3" w:rsidR="00BD6E78" w:rsidRPr="00BA512E" w:rsidRDefault="00BD6E78" w:rsidP="00BD6E78">
      <w:pPr>
        <w:numPr>
          <w:ilvl w:val="0"/>
          <w:numId w:val="27"/>
        </w:numPr>
        <w:spacing w:after="240"/>
        <w:ind w:left="900" w:hanging="450"/>
      </w:pPr>
      <w:r w:rsidRPr="00BA512E">
        <w:t>If a grievance or an appeal on a grievance has merit, it shall be affirmed, and whoever affirms the grievance or the grievance appeal shall set forth in the response an appropriate remedy, which must be consistent with the law, Departmental policies, and facility practices (unless the Chief Administrative Officer determines a change in a facility practice is an appropriate remedy or the Commissioner determines a change in a Departmental policy is an appropriate remedy).</w:t>
      </w:r>
      <w:r w:rsidR="00BA512E" w:rsidRPr="00BA512E">
        <w:t xml:space="preserve"> </w:t>
      </w:r>
      <w:r w:rsidRPr="00BA512E">
        <w:t xml:space="preserve">If there is no practical remedy that is appropriate, the remedy may consist of an apology. </w:t>
      </w:r>
    </w:p>
    <w:p w14:paraId="7AAF02FA" w14:textId="161ABC74" w:rsidR="00933EA1" w:rsidRPr="00BA512E" w:rsidRDefault="00420AAD" w:rsidP="00933EA1">
      <w:pPr>
        <w:numPr>
          <w:ilvl w:val="0"/>
          <w:numId w:val="27"/>
        </w:numPr>
        <w:spacing w:after="240"/>
        <w:ind w:left="900" w:hanging="450"/>
      </w:pPr>
      <w:r w:rsidRPr="00BA512E">
        <w:t xml:space="preserve">If a grievance or a grievance </w:t>
      </w:r>
      <w:r w:rsidR="00F4018D" w:rsidRPr="00BA512E">
        <w:t xml:space="preserve">appeal </w:t>
      </w:r>
      <w:r w:rsidRPr="00BA512E">
        <w:t xml:space="preserve">regarding </w:t>
      </w:r>
      <w:r w:rsidR="00781E50" w:rsidRPr="00BA512E">
        <w:t>a</w:t>
      </w:r>
      <w:r w:rsidR="001C1A2E" w:rsidRPr="00BA512E">
        <w:t>n ongoing</w:t>
      </w:r>
      <w:r w:rsidR="00781E50" w:rsidRPr="00BA512E">
        <w:t xml:space="preserve"> lack of appropriate care for </w:t>
      </w:r>
      <w:r w:rsidR="00933EA1" w:rsidRPr="00BA512E">
        <w:t xml:space="preserve">a </w:t>
      </w:r>
      <w:r w:rsidR="00781E50" w:rsidRPr="00BA512E">
        <w:t>chronic health problem</w:t>
      </w:r>
      <w:r w:rsidRPr="00BA512E">
        <w:t xml:space="preserve"> is affirmed and </w:t>
      </w:r>
      <w:r w:rsidR="00493C92" w:rsidRPr="00BA512E">
        <w:t>a</w:t>
      </w:r>
      <w:r w:rsidRPr="00BA512E">
        <w:t xml:space="preserve"> remedy resulting from the affirmation is not implemented within ninety (90) days, the resident may refile the grievance within the </w:t>
      </w:r>
      <w:r w:rsidR="00C05254" w:rsidRPr="00BA512E">
        <w:t xml:space="preserve">ten </w:t>
      </w:r>
      <w:r w:rsidRPr="00BA512E">
        <w:t>(1</w:t>
      </w:r>
      <w:r w:rsidR="00C05254" w:rsidRPr="00BA512E">
        <w:t>0</w:t>
      </w:r>
      <w:r w:rsidRPr="00BA512E">
        <w:t>) day</w:t>
      </w:r>
      <w:r w:rsidR="00F4018D" w:rsidRPr="00BA512E">
        <w:t>s after the ninety (90) day time period</w:t>
      </w:r>
      <w:r w:rsidR="00781E50" w:rsidRPr="00BA512E">
        <w:t>.</w:t>
      </w:r>
      <w:r w:rsidR="00BA512E" w:rsidRPr="00BA512E">
        <w:t xml:space="preserve"> </w:t>
      </w:r>
      <w:r w:rsidR="00933EA1" w:rsidRPr="00BA512E">
        <w:t>This grievance shall be handled through the formal grievance process, with no requirement of any further attempt at an informal resolution.</w:t>
      </w:r>
    </w:p>
    <w:p w14:paraId="646E4318" w14:textId="4AB71C84" w:rsidR="00781E50" w:rsidRPr="00BA512E" w:rsidRDefault="00420AAD" w:rsidP="00933EA1">
      <w:pPr>
        <w:numPr>
          <w:ilvl w:val="0"/>
          <w:numId w:val="27"/>
        </w:numPr>
        <w:spacing w:after="240"/>
        <w:ind w:left="900" w:hanging="450"/>
      </w:pPr>
      <w:r w:rsidRPr="00BA512E">
        <w:t>If a grievance or a</w:t>
      </w:r>
      <w:r w:rsidR="00F4018D" w:rsidRPr="00BA512E">
        <w:t xml:space="preserve"> </w:t>
      </w:r>
      <w:r w:rsidRPr="00BA512E">
        <w:t xml:space="preserve">grievance </w:t>
      </w:r>
      <w:r w:rsidR="00F4018D" w:rsidRPr="00BA512E">
        <w:t xml:space="preserve">appeal </w:t>
      </w:r>
      <w:r w:rsidRPr="00BA512E">
        <w:t xml:space="preserve">regarding any other health care matter is affirmed and </w:t>
      </w:r>
      <w:r w:rsidR="00493C92" w:rsidRPr="00BA512E">
        <w:t>a</w:t>
      </w:r>
      <w:r w:rsidRPr="00BA512E">
        <w:t xml:space="preserve"> remedy resulting from the affirmation is not implemented within</w:t>
      </w:r>
      <w:r w:rsidR="00CD06A3" w:rsidRPr="00BA512E">
        <w:t xml:space="preserve"> </w:t>
      </w:r>
      <w:r w:rsidR="00F4018D" w:rsidRPr="00BA512E">
        <w:t xml:space="preserve">thirty </w:t>
      </w:r>
      <w:r w:rsidR="00CD06A3" w:rsidRPr="00BA512E">
        <w:t>(</w:t>
      </w:r>
      <w:r w:rsidR="00F4018D" w:rsidRPr="00BA512E">
        <w:t>30</w:t>
      </w:r>
      <w:r w:rsidR="00CD06A3" w:rsidRPr="00BA512E">
        <w:t>)</w:t>
      </w:r>
      <w:r w:rsidRPr="00BA512E">
        <w:t xml:space="preserve"> days, the resident may refile the grievance within the </w:t>
      </w:r>
      <w:r w:rsidR="00C05254" w:rsidRPr="00BA512E">
        <w:t xml:space="preserve">ten </w:t>
      </w:r>
      <w:r w:rsidRPr="00BA512E">
        <w:t>(</w:t>
      </w:r>
      <w:r w:rsidR="00C05254" w:rsidRPr="00BA512E">
        <w:t>10</w:t>
      </w:r>
      <w:r w:rsidRPr="00BA512E">
        <w:t>) days</w:t>
      </w:r>
      <w:r w:rsidR="00F4018D" w:rsidRPr="00BA512E">
        <w:t xml:space="preserve"> after the thirty (30) </w:t>
      </w:r>
      <w:r w:rsidR="00C05254" w:rsidRPr="00BA512E">
        <w:t xml:space="preserve">day </w:t>
      </w:r>
      <w:r w:rsidR="00F4018D" w:rsidRPr="00BA512E">
        <w:t>time period</w:t>
      </w:r>
      <w:r w:rsidRPr="00BA512E">
        <w:t>.</w:t>
      </w:r>
      <w:r w:rsidR="00BA512E" w:rsidRPr="00BA512E">
        <w:t xml:space="preserve"> </w:t>
      </w:r>
      <w:r w:rsidR="00933EA1" w:rsidRPr="00BA512E">
        <w:t>This grievance shall be handled through the formal grievance process, with no requirement of any further attempt at an informal resolution.</w:t>
      </w:r>
    </w:p>
    <w:p w14:paraId="47219301" w14:textId="0A15052A" w:rsidR="00CC4930" w:rsidRPr="00BA512E" w:rsidRDefault="00E92CDB" w:rsidP="00CC4930">
      <w:pPr>
        <w:numPr>
          <w:ilvl w:val="0"/>
          <w:numId w:val="27"/>
        </w:numPr>
        <w:spacing w:after="240"/>
        <w:ind w:left="900" w:hanging="450"/>
      </w:pPr>
      <w:r w:rsidRPr="00BA512E">
        <w:t xml:space="preserve">The Chief Administrative Officer, or designee, shall ensure that grievance forms and grievance appeal forms are </w:t>
      </w:r>
      <w:r w:rsidR="00051422" w:rsidRPr="00BA512E">
        <w:t>collected</w:t>
      </w:r>
      <w:r w:rsidRPr="00BA512E">
        <w:t xml:space="preserve"> and date stamped at least once every business day</w:t>
      </w:r>
      <w:r w:rsidR="001C65D4" w:rsidRPr="00BA512E">
        <w:t>.</w:t>
      </w:r>
      <w:r w:rsidR="00BA512E" w:rsidRPr="00BA512E">
        <w:t xml:space="preserve"> </w:t>
      </w:r>
      <w:r w:rsidR="00284CBF" w:rsidRPr="00BA512E">
        <w:t xml:space="preserve">A grievance </w:t>
      </w:r>
      <w:r w:rsidR="00145403" w:rsidRPr="00BA512E">
        <w:t xml:space="preserve">form </w:t>
      </w:r>
      <w:r w:rsidR="003F09A4" w:rsidRPr="00BA512E">
        <w:t xml:space="preserve">or grievance appeal form </w:t>
      </w:r>
      <w:r w:rsidR="00284CBF" w:rsidRPr="00BA512E">
        <w:t>is considered filed on the day it is collected and date stamped</w:t>
      </w:r>
      <w:r w:rsidR="001C65D4" w:rsidRPr="00BA512E">
        <w:t>.</w:t>
      </w:r>
    </w:p>
    <w:p w14:paraId="61C04CAA" w14:textId="5697FF2B" w:rsidR="00CC4930" w:rsidRPr="00BA512E" w:rsidRDefault="00284CBF" w:rsidP="00CC4930">
      <w:pPr>
        <w:numPr>
          <w:ilvl w:val="0"/>
          <w:numId w:val="27"/>
        </w:numPr>
        <w:spacing w:after="240"/>
        <w:ind w:left="900" w:hanging="450"/>
      </w:pPr>
      <w:r w:rsidRPr="00BA512E">
        <w:t xml:space="preserve">The Grievance Review Officer shall grant an exception </w:t>
      </w:r>
      <w:r w:rsidR="003054F0" w:rsidRPr="00BA512E">
        <w:t xml:space="preserve">to </w:t>
      </w:r>
      <w:r w:rsidR="007808C8" w:rsidRPr="00BA512E">
        <w:t>a</w:t>
      </w:r>
      <w:r w:rsidR="003054F0" w:rsidRPr="00BA512E">
        <w:t xml:space="preserve"> time limit for filing </w:t>
      </w:r>
      <w:r w:rsidR="00E36E54" w:rsidRPr="00BA512E">
        <w:t xml:space="preserve">a grievance or grievance appeal </w:t>
      </w:r>
      <w:r w:rsidR="00CE2B0E" w:rsidRPr="00BA512E">
        <w:t xml:space="preserve">if and only if </w:t>
      </w:r>
      <w:r w:rsidR="003054F0" w:rsidRPr="00BA512E">
        <w:t xml:space="preserve">the </w:t>
      </w:r>
      <w:r w:rsidR="00782076" w:rsidRPr="00BA512E">
        <w:t>resident</w:t>
      </w:r>
      <w:r w:rsidR="003054F0" w:rsidRPr="00BA512E">
        <w:t xml:space="preserve"> makes a clear showing that it </w:t>
      </w:r>
      <w:r w:rsidRPr="00BA512E">
        <w:t xml:space="preserve">was not possible for the </w:t>
      </w:r>
      <w:r w:rsidR="00782076" w:rsidRPr="00BA512E">
        <w:t>resident</w:t>
      </w:r>
      <w:r w:rsidR="003054F0" w:rsidRPr="00BA512E">
        <w:t xml:space="preserve"> to file the</w:t>
      </w:r>
      <w:r w:rsidRPr="00BA512E">
        <w:t xml:space="preserve"> </w:t>
      </w:r>
      <w:r w:rsidR="00897ADD" w:rsidRPr="00BA512E">
        <w:t>form</w:t>
      </w:r>
      <w:r w:rsidRPr="00BA512E">
        <w:t xml:space="preserve"> within the </w:t>
      </w:r>
      <w:r w:rsidR="00E36E54" w:rsidRPr="00BA512E">
        <w:t>applicab</w:t>
      </w:r>
      <w:r w:rsidR="00876C74" w:rsidRPr="00BA512E">
        <w:t xml:space="preserve">le </w:t>
      </w:r>
      <w:r w:rsidR="00F83B43" w:rsidRPr="00BA512E">
        <w:t xml:space="preserve">time </w:t>
      </w:r>
      <w:r w:rsidRPr="00BA512E">
        <w:t>period</w:t>
      </w:r>
      <w:r w:rsidR="00AE3A15" w:rsidRPr="00BA512E">
        <w:t xml:space="preserve"> (e.g., the resident was in the hospital, </w:t>
      </w:r>
      <w:r w:rsidR="00811DF1" w:rsidRPr="00BA512E">
        <w:t>was housed out of state</w:t>
      </w:r>
      <w:r w:rsidR="00F12D2A" w:rsidRPr="00BA512E">
        <w:t xml:space="preserve">, </w:t>
      </w:r>
      <w:r w:rsidR="00AE3A15" w:rsidRPr="00BA512E">
        <w:t>etc</w:t>
      </w:r>
      <w:r w:rsidR="001C65D4" w:rsidRPr="00BA512E">
        <w:t>.</w:t>
      </w:r>
      <w:r w:rsidR="00AE3A15" w:rsidRPr="00BA512E">
        <w:t>)</w:t>
      </w:r>
      <w:r w:rsidR="00DB4398" w:rsidRPr="00BA512E">
        <w:t>.</w:t>
      </w:r>
    </w:p>
    <w:p w14:paraId="50D9A0FD" w14:textId="0A0D9FC9" w:rsidR="008E4651" w:rsidRPr="00BA512E" w:rsidRDefault="008E4651" w:rsidP="008E4651">
      <w:pPr>
        <w:numPr>
          <w:ilvl w:val="0"/>
          <w:numId w:val="27"/>
        </w:numPr>
        <w:spacing w:after="240"/>
        <w:ind w:left="900" w:hanging="450"/>
      </w:pPr>
      <w:r w:rsidRPr="00BA512E">
        <w:t>Residents and health care staff are encouraged to resolve matters before the resident utilizes the grievance process, if possible (e.g., by direct communication, either in person or in writing).</w:t>
      </w:r>
    </w:p>
    <w:p w14:paraId="24AF9EFF" w14:textId="735C3D0B" w:rsidR="00CC4930" w:rsidRPr="00BA512E" w:rsidRDefault="00EE0B13" w:rsidP="00CC4930">
      <w:pPr>
        <w:numPr>
          <w:ilvl w:val="0"/>
          <w:numId w:val="27"/>
        </w:numPr>
        <w:spacing w:after="240"/>
        <w:ind w:left="900" w:hanging="450"/>
      </w:pPr>
      <w:r w:rsidRPr="00BA512E">
        <w:t>However, t</w:t>
      </w:r>
      <w:r w:rsidR="003054F0" w:rsidRPr="00BA512E">
        <w:t xml:space="preserve">he fact that a </w:t>
      </w:r>
      <w:r w:rsidR="00782076" w:rsidRPr="00BA512E">
        <w:t>resident</w:t>
      </w:r>
      <w:r w:rsidR="003054F0" w:rsidRPr="00BA512E">
        <w:t xml:space="preserve"> was </w:t>
      </w:r>
      <w:r w:rsidR="006C6AE2" w:rsidRPr="00BA512E">
        <w:t xml:space="preserve">attempting to resolve </w:t>
      </w:r>
      <w:r w:rsidR="00F83B43" w:rsidRPr="00BA512E">
        <w:t>a matter</w:t>
      </w:r>
      <w:r w:rsidR="006C6AE2" w:rsidRPr="00BA512E">
        <w:t xml:space="preserve"> </w:t>
      </w:r>
      <w:r w:rsidR="008E4651" w:rsidRPr="00BA512E">
        <w:t xml:space="preserve">before utilizing </w:t>
      </w:r>
      <w:r w:rsidR="006C6AE2" w:rsidRPr="00BA512E">
        <w:t xml:space="preserve">the grievance process, </w:t>
      </w:r>
      <w:r w:rsidR="003054F0" w:rsidRPr="00BA512E">
        <w:t>gathering information, conducting research</w:t>
      </w:r>
      <w:r w:rsidR="006C6AE2" w:rsidRPr="00BA512E">
        <w:t>, or</w:t>
      </w:r>
      <w:r w:rsidR="003054F0" w:rsidRPr="00BA512E">
        <w:t xml:space="preserve"> </w:t>
      </w:r>
      <w:r w:rsidR="006C6AE2" w:rsidRPr="00BA512E">
        <w:t xml:space="preserve">seeking assistance with filing a grievance or grievance appeal </w:t>
      </w:r>
      <w:r w:rsidR="003054F0" w:rsidRPr="00BA512E">
        <w:t>shall not be grounds for an exception to the time limit for filing a grievance form or grievance appeal form</w:t>
      </w:r>
      <w:r w:rsidR="008562EF" w:rsidRPr="00BA512E">
        <w:t xml:space="preserve">, unless the </w:t>
      </w:r>
      <w:r w:rsidR="00782076" w:rsidRPr="00BA512E">
        <w:t>resident</w:t>
      </w:r>
      <w:r w:rsidR="008562EF" w:rsidRPr="00BA512E">
        <w:t xml:space="preserve">’s </w:t>
      </w:r>
      <w:r w:rsidR="009A08D5" w:rsidRPr="00BA512E">
        <w:t>case manager</w:t>
      </w:r>
      <w:r w:rsidR="008562EF" w:rsidRPr="00BA512E">
        <w:t xml:space="preserve"> confirms that </w:t>
      </w:r>
      <w:r w:rsidR="00B9229C" w:rsidRPr="00BA512E">
        <w:t xml:space="preserve">it was not possible for the </w:t>
      </w:r>
      <w:r w:rsidR="00782076" w:rsidRPr="00BA512E">
        <w:t>resident</w:t>
      </w:r>
      <w:r w:rsidR="00B9229C" w:rsidRPr="00BA512E">
        <w:t xml:space="preserve"> to file the </w:t>
      </w:r>
      <w:r w:rsidR="006C6AE2" w:rsidRPr="00BA512E">
        <w:t xml:space="preserve">form </w:t>
      </w:r>
      <w:r w:rsidR="00B9229C" w:rsidRPr="00BA512E">
        <w:t xml:space="preserve">without assistance </w:t>
      </w:r>
      <w:r w:rsidR="00775106" w:rsidRPr="00BA512E">
        <w:t xml:space="preserve">and </w:t>
      </w:r>
      <w:r w:rsidR="004B36A6" w:rsidRPr="00BA512E">
        <w:t xml:space="preserve">that the </w:t>
      </w:r>
      <w:r w:rsidR="009A08D5" w:rsidRPr="00BA512E">
        <w:t>case manager</w:t>
      </w:r>
      <w:r w:rsidR="004B36A6" w:rsidRPr="00BA512E">
        <w:t xml:space="preserve"> was unable to provide the assistance in a timely manner.</w:t>
      </w:r>
    </w:p>
    <w:p w14:paraId="6B356D96" w14:textId="77777777" w:rsidR="006F0043" w:rsidRDefault="006F0043">
      <w:r>
        <w:br w:type="page"/>
      </w:r>
    </w:p>
    <w:p w14:paraId="04962F65" w14:textId="27F7DF12" w:rsidR="00CC4930" w:rsidRPr="00BA512E" w:rsidRDefault="00875737" w:rsidP="00CC4930">
      <w:pPr>
        <w:numPr>
          <w:ilvl w:val="0"/>
          <w:numId w:val="27"/>
        </w:numPr>
        <w:spacing w:after="240"/>
        <w:ind w:left="900" w:hanging="450"/>
      </w:pPr>
      <w:r w:rsidRPr="00BA512E">
        <w:lastRenderedPageBreak/>
        <w:t>The fact that a resident is awaiting the outcome of a personnel, administrative, criminal, or other investigation shall not be grounds for an exception to the time limit for filing a grievance form or grievance appeal form.</w:t>
      </w:r>
      <w:r w:rsidR="00BA512E" w:rsidRPr="00BA512E">
        <w:t xml:space="preserve"> </w:t>
      </w:r>
      <w:r w:rsidRPr="00BA512E">
        <w:t>Instead, the resident shall comply with the time limits for filing a grievance or grievance appeals relating to the matter giving rise to the investigation.</w:t>
      </w:r>
    </w:p>
    <w:p w14:paraId="6E73C253" w14:textId="4757AC21" w:rsidR="00CC4930" w:rsidRPr="00BA512E" w:rsidRDefault="00F83B43" w:rsidP="00CC4930">
      <w:pPr>
        <w:numPr>
          <w:ilvl w:val="0"/>
          <w:numId w:val="27"/>
        </w:numPr>
        <w:spacing w:after="240"/>
        <w:ind w:left="900" w:hanging="450"/>
      </w:pPr>
      <w:r w:rsidRPr="00BA512E">
        <w:t xml:space="preserve">The time limit for filing a grievance is not extended or restarted by the resident speaking to staff, sending a letter to staff, </w:t>
      </w:r>
      <w:r w:rsidR="00CC0C84" w:rsidRPr="00BA512E">
        <w:t xml:space="preserve">submitting a second or subsequent sick call slip on an issue that has already been the subject of one sick call slip, </w:t>
      </w:r>
      <w:r w:rsidRPr="00BA512E">
        <w:t>or otherwise raising with staff a matter tha</w:t>
      </w:r>
      <w:r w:rsidR="00CC4930" w:rsidRPr="00BA512E">
        <w:t xml:space="preserve">t </w:t>
      </w:r>
      <w:r w:rsidRPr="00BA512E">
        <w:t>could have been grieved earlier.</w:t>
      </w:r>
    </w:p>
    <w:p w14:paraId="4B0EEADA" w14:textId="481F1CB7" w:rsidR="00CC4930" w:rsidRPr="00BA512E" w:rsidRDefault="000940D9" w:rsidP="00CC4930">
      <w:pPr>
        <w:numPr>
          <w:ilvl w:val="0"/>
          <w:numId w:val="27"/>
        </w:numPr>
        <w:spacing w:after="240"/>
        <w:ind w:left="900" w:hanging="450"/>
      </w:pPr>
      <w:r w:rsidRPr="00BA512E">
        <w:t xml:space="preserve">The fact that a resident’s </w:t>
      </w:r>
      <w:r w:rsidR="008E4651" w:rsidRPr="00BA512E">
        <w:t xml:space="preserve">access to the grievance process was </w:t>
      </w:r>
      <w:r w:rsidRPr="00BA512E">
        <w:t xml:space="preserve">under suspension when the </w:t>
      </w:r>
      <w:r w:rsidR="00F83B43" w:rsidRPr="00BA512E">
        <w:t xml:space="preserve">matter </w:t>
      </w:r>
      <w:r w:rsidRPr="00BA512E">
        <w:t xml:space="preserve">being grieved arose </w:t>
      </w:r>
      <w:r w:rsidR="00E333B8" w:rsidRPr="00BA512E">
        <w:t xml:space="preserve">or </w:t>
      </w:r>
      <w:r w:rsidR="008E4651" w:rsidRPr="00BA512E">
        <w:t xml:space="preserve">was under suspension </w:t>
      </w:r>
      <w:r w:rsidR="00E333B8" w:rsidRPr="00BA512E">
        <w:t xml:space="preserve">during the time period for filing the grievance </w:t>
      </w:r>
      <w:r w:rsidRPr="00BA512E">
        <w:t>shall not be grounds for an exception to the time limit for filing a grievance form</w:t>
      </w:r>
      <w:r w:rsidR="0095295A" w:rsidRPr="00BA512E">
        <w:t>.</w:t>
      </w:r>
      <w:r w:rsidR="00BA512E" w:rsidRPr="00BA512E">
        <w:t xml:space="preserve"> </w:t>
      </w:r>
      <w:r w:rsidR="0095295A" w:rsidRPr="00BA512E">
        <w:t xml:space="preserve">In other words, a grievance may be filed about such a matter only if, after the suspension is over, there is still time to do so within the applicable </w:t>
      </w:r>
      <w:r w:rsidR="008E4651" w:rsidRPr="00BA512E">
        <w:t xml:space="preserve">ten </w:t>
      </w:r>
      <w:r w:rsidR="0095295A" w:rsidRPr="00BA512E">
        <w:t>(1</w:t>
      </w:r>
      <w:r w:rsidR="008E4651" w:rsidRPr="00BA512E">
        <w:t>0</w:t>
      </w:r>
      <w:r w:rsidR="0095295A" w:rsidRPr="00BA512E">
        <w:t xml:space="preserve">) </w:t>
      </w:r>
      <w:r w:rsidR="00D503CA" w:rsidRPr="00BA512E">
        <w:t>day</w:t>
      </w:r>
      <w:r w:rsidR="00D25DA8" w:rsidRPr="00BA512E">
        <w:t xml:space="preserve"> </w:t>
      </w:r>
      <w:r w:rsidR="00C05254" w:rsidRPr="00BA512E">
        <w:t xml:space="preserve">or ninety (90) day </w:t>
      </w:r>
      <w:r w:rsidR="00D503CA" w:rsidRPr="00BA512E">
        <w:t>time</w:t>
      </w:r>
      <w:r w:rsidR="00E36E54" w:rsidRPr="00BA512E">
        <w:t xml:space="preserve"> period</w:t>
      </w:r>
      <w:r w:rsidRPr="00BA512E">
        <w:t>.</w:t>
      </w:r>
      <w:r w:rsidR="008E4651" w:rsidRPr="00BA512E">
        <w:t xml:space="preserve"> This does not affect a resident’s ability to file a timely grievance about a violation of constitutional rights even though their access to the grievance process is suspended, as provided in Procedure G.</w:t>
      </w:r>
      <w:r w:rsidR="00BA512E" w:rsidRPr="00BA512E">
        <w:t xml:space="preserve"> </w:t>
      </w:r>
    </w:p>
    <w:p w14:paraId="5044A168" w14:textId="64850CB2" w:rsidR="00CC4930" w:rsidRPr="00BA512E" w:rsidRDefault="003B72B3" w:rsidP="00CC4930">
      <w:pPr>
        <w:numPr>
          <w:ilvl w:val="0"/>
          <w:numId w:val="27"/>
        </w:numPr>
        <w:spacing w:after="240"/>
        <w:ind w:left="900" w:hanging="450"/>
      </w:pPr>
      <w:r w:rsidRPr="00BA512E">
        <w:t>A</w:t>
      </w:r>
      <w:r w:rsidR="00A72FDD" w:rsidRPr="00BA512E">
        <w:t xml:space="preserve"> </w:t>
      </w:r>
      <w:r w:rsidR="00782076" w:rsidRPr="00BA512E">
        <w:t>resident</w:t>
      </w:r>
      <w:r w:rsidR="00A72FDD" w:rsidRPr="00BA512E">
        <w:t xml:space="preserve"> shall state, using one grievance form only, as briefly and concisely as possible, the specific nature of the </w:t>
      </w:r>
      <w:r w:rsidR="00870555" w:rsidRPr="00BA512E">
        <w:t xml:space="preserve">health care </w:t>
      </w:r>
      <w:r w:rsidR="00A72FDD" w:rsidRPr="00BA512E">
        <w:t>complaint, including all the persons and dates involved</w:t>
      </w:r>
      <w:r w:rsidR="00BF6036" w:rsidRPr="00BA512E">
        <w:t xml:space="preserve"> and other specific facts</w:t>
      </w:r>
      <w:r w:rsidR="00FA7EEC" w:rsidRPr="00BA512E">
        <w:t xml:space="preserve"> underlying the complaint</w:t>
      </w:r>
      <w:r w:rsidR="001C65D4" w:rsidRPr="00BA512E">
        <w:t>.</w:t>
      </w:r>
      <w:r w:rsidR="00BA512E" w:rsidRPr="00BA512E">
        <w:t xml:space="preserve"> </w:t>
      </w:r>
      <w:r w:rsidR="00A72FDD" w:rsidRPr="00BA512E">
        <w:t xml:space="preserve">The </w:t>
      </w:r>
      <w:r w:rsidR="00782076" w:rsidRPr="00BA512E">
        <w:t>resident</w:t>
      </w:r>
      <w:r w:rsidR="00A72FDD" w:rsidRPr="00BA512E">
        <w:t xml:space="preserve"> shall provide sufficient information to show when the </w:t>
      </w:r>
      <w:r w:rsidR="008E4651" w:rsidRPr="00BA512E">
        <w:t>ten</w:t>
      </w:r>
      <w:r w:rsidR="00A72FDD" w:rsidRPr="00BA512E">
        <w:t xml:space="preserve"> (1</w:t>
      </w:r>
      <w:r w:rsidR="008E4651" w:rsidRPr="00BA512E">
        <w:t>0</w:t>
      </w:r>
      <w:r w:rsidR="00A72FDD" w:rsidRPr="00BA512E">
        <w:t xml:space="preserve">) </w:t>
      </w:r>
      <w:r w:rsidR="00DC60B4" w:rsidRPr="00BA512E">
        <w:t>day</w:t>
      </w:r>
      <w:r w:rsidR="00452870" w:rsidRPr="00BA512E">
        <w:t xml:space="preserve"> </w:t>
      </w:r>
      <w:r w:rsidR="00245660" w:rsidRPr="00BA512E">
        <w:t xml:space="preserve">or ninety (90) day </w:t>
      </w:r>
      <w:r w:rsidR="00DC60B4" w:rsidRPr="00BA512E">
        <w:t>time</w:t>
      </w:r>
      <w:r w:rsidR="00A72FDD" w:rsidRPr="00BA512E">
        <w:t xml:space="preserve"> </w:t>
      </w:r>
      <w:r w:rsidR="00876C74" w:rsidRPr="00BA512E">
        <w:t xml:space="preserve">period </w:t>
      </w:r>
      <w:r w:rsidR="00A72FDD" w:rsidRPr="00BA512E">
        <w:t>began</w:t>
      </w:r>
      <w:r w:rsidR="001C65D4" w:rsidRPr="00BA512E">
        <w:t>.</w:t>
      </w:r>
      <w:r w:rsidR="00BA512E" w:rsidRPr="00BA512E">
        <w:t xml:space="preserve"> </w:t>
      </w:r>
      <w:r w:rsidR="00A72FDD" w:rsidRPr="00BA512E">
        <w:t xml:space="preserve">The </w:t>
      </w:r>
      <w:r w:rsidR="00782076" w:rsidRPr="00BA512E">
        <w:t>resident</w:t>
      </w:r>
      <w:r w:rsidR="00A72FDD" w:rsidRPr="00BA512E">
        <w:t xml:space="preserve"> </w:t>
      </w:r>
      <w:r w:rsidR="00206987" w:rsidRPr="00BA512E">
        <w:t xml:space="preserve">may </w:t>
      </w:r>
      <w:r w:rsidR="00A72FDD" w:rsidRPr="00BA512E">
        <w:t>also state the specific remedy requested</w:t>
      </w:r>
      <w:r w:rsidR="00A4124F" w:rsidRPr="00BA512E">
        <w:t xml:space="preserve"> (e.g., (the reversal of a decision, monetary compensation, an apology, etc.).</w:t>
      </w:r>
    </w:p>
    <w:p w14:paraId="13E4B40E" w14:textId="71462329" w:rsidR="00CC4930" w:rsidRPr="00BA512E" w:rsidRDefault="003B72B3" w:rsidP="00CC4930">
      <w:pPr>
        <w:numPr>
          <w:ilvl w:val="0"/>
          <w:numId w:val="27"/>
        </w:numPr>
        <w:spacing w:after="240"/>
        <w:ind w:left="900" w:hanging="450"/>
      </w:pPr>
      <w:r w:rsidRPr="00BA512E">
        <w:t xml:space="preserve">A resident shall not submit a grievance or grievance appeal that is overly difficult to read (e.g., the writing is illegible, </w:t>
      </w:r>
      <w:r w:rsidR="0078088A" w:rsidRPr="00BA512E">
        <w:t xml:space="preserve">too light, or too </w:t>
      </w:r>
      <w:r w:rsidRPr="00BA512E">
        <w:t>small, the resident uses made up abbreviations, etc.)</w:t>
      </w:r>
      <w:r w:rsidR="00BA512E" w:rsidRPr="00BA512E">
        <w:t xml:space="preserve"> </w:t>
      </w:r>
      <w:r w:rsidRPr="00BA512E">
        <w:t>The resident shall not submit a grievance or grievance appeal containing more than one sentence per pre-printed line or with writing outside the allotted space.</w:t>
      </w:r>
      <w:r w:rsidR="00BA512E" w:rsidRPr="00BA512E">
        <w:t xml:space="preserve"> </w:t>
      </w:r>
      <w:r w:rsidR="00FC3184" w:rsidRPr="00BA512E">
        <w:t xml:space="preserve">The resident shall submit the original of the grievance form </w:t>
      </w:r>
      <w:r w:rsidR="00E36E54" w:rsidRPr="00BA512E">
        <w:t xml:space="preserve">or grievance appeal form </w:t>
      </w:r>
      <w:r w:rsidR="00FC3184" w:rsidRPr="00BA512E">
        <w:t>to the Grievance Review Officer</w:t>
      </w:r>
      <w:r w:rsidR="00CC4930" w:rsidRPr="00BA512E">
        <w:t>.</w:t>
      </w:r>
    </w:p>
    <w:p w14:paraId="5A669FF3" w14:textId="4E71FA5B" w:rsidR="00CC4930" w:rsidRPr="00BA512E" w:rsidRDefault="008B2539" w:rsidP="00CC4930">
      <w:pPr>
        <w:numPr>
          <w:ilvl w:val="0"/>
          <w:numId w:val="27"/>
        </w:numPr>
        <w:spacing w:after="240"/>
        <w:ind w:left="900" w:hanging="450"/>
      </w:pPr>
      <w:r w:rsidRPr="00BA512E">
        <w:t xml:space="preserve">A </w:t>
      </w:r>
      <w:r w:rsidR="00782076" w:rsidRPr="00BA512E">
        <w:t>resident</w:t>
      </w:r>
      <w:r w:rsidRPr="00BA512E">
        <w:t xml:space="preserve"> </w:t>
      </w:r>
      <w:r w:rsidR="003B72B3" w:rsidRPr="00BA512E">
        <w:t xml:space="preserve">shall </w:t>
      </w:r>
      <w:r w:rsidRPr="00BA512E">
        <w:t xml:space="preserve">not bring up more than one </w:t>
      </w:r>
      <w:r w:rsidR="00CC4930" w:rsidRPr="00BA512E">
        <w:t xml:space="preserve">issue </w:t>
      </w:r>
      <w:r w:rsidRPr="00BA512E">
        <w:t>in any one grievance</w:t>
      </w:r>
      <w:r w:rsidR="00CC4930" w:rsidRPr="00BA512E">
        <w:t xml:space="preserve">, unless multiple issues occur during </w:t>
      </w:r>
      <w:r w:rsidR="007D1C48" w:rsidRPr="00BA512E">
        <w:t xml:space="preserve">a single </w:t>
      </w:r>
      <w:r w:rsidR="00CC4930" w:rsidRPr="00BA512E">
        <w:t>incident or event</w:t>
      </w:r>
      <w:r w:rsidR="001C65D4" w:rsidRPr="00BA512E">
        <w:t>.</w:t>
      </w:r>
    </w:p>
    <w:p w14:paraId="1E69594F" w14:textId="77777777" w:rsidR="00CC4930" w:rsidRPr="00BA512E" w:rsidRDefault="008B2539" w:rsidP="00CC4930">
      <w:pPr>
        <w:numPr>
          <w:ilvl w:val="0"/>
          <w:numId w:val="27"/>
        </w:numPr>
        <w:spacing w:after="240"/>
        <w:ind w:left="900" w:hanging="450"/>
      </w:pPr>
      <w:r w:rsidRPr="00BA512E">
        <w:t>Except for photocopies of relevant documents (e.g., health</w:t>
      </w:r>
      <w:r w:rsidR="00452870" w:rsidRPr="00BA512E">
        <w:t xml:space="preserve"> </w:t>
      </w:r>
      <w:r w:rsidRPr="00BA512E">
        <w:t>care report</w:t>
      </w:r>
      <w:r w:rsidR="00A4124F" w:rsidRPr="00BA512E">
        <w:t xml:space="preserve">), </w:t>
      </w:r>
      <w:r w:rsidRPr="00BA512E">
        <w:t xml:space="preserve">the </w:t>
      </w:r>
      <w:r w:rsidR="00782076" w:rsidRPr="00BA512E">
        <w:t>resident</w:t>
      </w:r>
      <w:r w:rsidRPr="00BA512E">
        <w:t xml:space="preserve"> shall not submit any attachments with the grievance form.</w:t>
      </w:r>
    </w:p>
    <w:p w14:paraId="22201E5D" w14:textId="77777777" w:rsidR="00CC4930" w:rsidRPr="00BA512E" w:rsidRDefault="003B72B3" w:rsidP="00CC4930">
      <w:pPr>
        <w:numPr>
          <w:ilvl w:val="0"/>
          <w:numId w:val="27"/>
        </w:numPr>
        <w:spacing w:after="240"/>
        <w:ind w:left="900" w:hanging="450"/>
      </w:pPr>
      <w:r w:rsidRPr="00BA512E">
        <w:t>A resident shall not submit a duplicate grievance, a frivolous grievance, or otherwise abuse the grievance process.</w:t>
      </w:r>
    </w:p>
    <w:p w14:paraId="795DBF2D" w14:textId="77777777" w:rsidR="00CC4930" w:rsidRPr="00BA512E" w:rsidRDefault="00284CBF" w:rsidP="00CC4930">
      <w:pPr>
        <w:numPr>
          <w:ilvl w:val="0"/>
          <w:numId w:val="27"/>
        </w:numPr>
        <w:spacing w:after="240"/>
        <w:ind w:left="900" w:hanging="450"/>
      </w:pPr>
      <w:r w:rsidRPr="00BA512E">
        <w:t xml:space="preserve">A </w:t>
      </w:r>
      <w:r w:rsidR="00782076" w:rsidRPr="00BA512E">
        <w:t>resident</w:t>
      </w:r>
      <w:r w:rsidRPr="00BA512E">
        <w:t xml:space="preserve"> shall be entitled to pursue, through the grievance process, any complaint that the </w:t>
      </w:r>
      <w:r w:rsidR="00782076" w:rsidRPr="00BA512E">
        <w:t>resident</w:t>
      </w:r>
      <w:r w:rsidRPr="00BA512E">
        <w:t xml:space="preserve"> has been subjected to retaliation for using the grievance process in good faith</w:t>
      </w:r>
      <w:r w:rsidR="003B46C6" w:rsidRPr="00BA512E">
        <w:t xml:space="preserve">, unless there is a separate appeal process (e.g., a complaint that a resident was </w:t>
      </w:r>
      <w:r w:rsidR="00F12D2A" w:rsidRPr="00BA512E">
        <w:t xml:space="preserve">subjected to disciplinary action </w:t>
      </w:r>
      <w:r w:rsidR="003B46C6" w:rsidRPr="00BA512E">
        <w:t>as retaliation for filing a grievance must be pursued as part of the disciplinary process)</w:t>
      </w:r>
      <w:r w:rsidRPr="00BA512E">
        <w:t>.</w:t>
      </w:r>
    </w:p>
    <w:p w14:paraId="28371797" w14:textId="77777777" w:rsidR="006F0043" w:rsidRDefault="006F0043">
      <w:r>
        <w:br w:type="page"/>
      </w:r>
    </w:p>
    <w:p w14:paraId="47770CC7" w14:textId="7BB9F69E" w:rsidR="004C262A" w:rsidRPr="00BA512E" w:rsidRDefault="00723049" w:rsidP="00CC4930">
      <w:pPr>
        <w:numPr>
          <w:ilvl w:val="0"/>
          <w:numId w:val="27"/>
        </w:numPr>
        <w:spacing w:after="240"/>
        <w:ind w:left="900" w:hanging="450"/>
      </w:pPr>
      <w:r w:rsidRPr="00BA512E">
        <w:lastRenderedPageBreak/>
        <w:t xml:space="preserve">The </w:t>
      </w:r>
      <w:r w:rsidR="004C262A" w:rsidRPr="00BA512E">
        <w:t>dismissal of a grievance or a grievance appeal</w:t>
      </w:r>
      <w:r w:rsidRPr="00BA512E">
        <w:t xml:space="preserve"> is not grievable and </w:t>
      </w:r>
      <w:r w:rsidR="00345BC8" w:rsidRPr="00BA512E">
        <w:t xml:space="preserve">there is no administrative appeal of a dismissal </w:t>
      </w:r>
      <w:r w:rsidRPr="00BA512E">
        <w:t>allowed</w:t>
      </w:r>
      <w:r w:rsidR="004C262A" w:rsidRPr="00BA512E">
        <w:t>.</w:t>
      </w:r>
    </w:p>
    <w:p w14:paraId="03E60A2B" w14:textId="66E04F0C" w:rsidR="00284CBF" w:rsidRPr="00BA512E"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2" w:name="_Toc85552261"/>
      <w:r w:rsidRPr="00BA512E">
        <w:rPr>
          <w:rFonts w:ascii="Times New Roman" w:hAnsi="Times New Roman" w:cs="Times New Roman"/>
        </w:rPr>
        <w:t xml:space="preserve">Procedure </w:t>
      </w:r>
      <w:r w:rsidR="00F83B43" w:rsidRPr="00BA512E">
        <w:rPr>
          <w:rFonts w:ascii="Times New Roman" w:hAnsi="Times New Roman" w:cs="Times New Roman"/>
        </w:rPr>
        <w:t>C</w:t>
      </w:r>
      <w:r w:rsidR="00C53C77" w:rsidRPr="00BA512E">
        <w:rPr>
          <w:rFonts w:ascii="Times New Roman" w:hAnsi="Times New Roman" w:cs="Times New Roman"/>
        </w:rPr>
        <w:t>:</w:t>
      </w:r>
      <w:r w:rsidR="00C53C77" w:rsidRPr="00BA512E">
        <w:rPr>
          <w:rFonts w:ascii="Times New Roman" w:hAnsi="Times New Roman" w:cs="Times New Roman"/>
        </w:rPr>
        <w:tab/>
      </w:r>
      <w:r w:rsidR="00FC3184" w:rsidRPr="00BA512E">
        <w:rPr>
          <w:rFonts w:ascii="Times New Roman" w:hAnsi="Times New Roman" w:cs="Times New Roman"/>
        </w:rPr>
        <w:t xml:space="preserve">Initial </w:t>
      </w:r>
      <w:r w:rsidR="00EA4B7D" w:rsidRPr="00BA512E">
        <w:rPr>
          <w:rFonts w:ascii="Times New Roman" w:hAnsi="Times New Roman" w:cs="Times New Roman"/>
        </w:rPr>
        <w:t xml:space="preserve">Review </w:t>
      </w:r>
      <w:r w:rsidR="00FC3184" w:rsidRPr="00BA512E">
        <w:rPr>
          <w:rFonts w:ascii="Times New Roman" w:hAnsi="Times New Roman" w:cs="Times New Roman"/>
        </w:rPr>
        <w:t>of Grievance</w:t>
      </w:r>
      <w:r w:rsidR="00EF3F35" w:rsidRPr="00BA512E">
        <w:rPr>
          <w:rFonts w:ascii="Times New Roman" w:hAnsi="Times New Roman" w:cs="Times New Roman"/>
        </w:rPr>
        <w:t xml:space="preserve"> and Informal Resolution Process</w:t>
      </w:r>
      <w:bookmarkEnd w:id="2"/>
    </w:p>
    <w:p w14:paraId="397595CD" w14:textId="2D7A6CEE" w:rsidR="00FC3184" w:rsidRPr="00BA512E" w:rsidRDefault="004B0F66" w:rsidP="00D503CA">
      <w:pPr>
        <w:numPr>
          <w:ilvl w:val="1"/>
          <w:numId w:val="21"/>
        </w:numPr>
        <w:spacing w:after="240"/>
      </w:pPr>
      <w:r w:rsidRPr="00BA512E">
        <w:t>Upon receipt of a grievance</w:t>
      </w:r>
      <w:r w:rsidR="00FC3184" w:rsidRPr="00BA512E">
        <w:t xml:space="preserve"> form, the Grievance Review Officer</w:t>
      </w:r>
      <w:r w:rsidR="002C1E4C" w:rsidRPr="00BA512E">
        <w:t xml:space="preserve">, or designee, </w:t>
      </w:r>
      <w:r w:rsidR="00FC3184" w:rsidRPr="00BA512E">
        <w:t>shall date the form with the receipt date, log the receipt of the grievance, and assign to the grievance a log number.</w:t>
      </w:r>
      <w:r w:rsidR="00BA512E" w:rsidRPr="00BA512E">
        <w:t xml:space="preserve"> </w:t>
      </w:r>
      <w:r w:rsidR="00FC3184" w:rsidRPr="00BA512E">
        <w:t>The log number shall consist of the last two digits of the year, the initials for the facility, and the order of receipt of the grievance (e.g., the thirteenth grievance received by the Maine State Prison Grievance Review Officer in the year 2021 would be logged as 21-MSP-13).</w:t>
      </w:r>
      <w:r w:rsidR="00BA512E" w:rsidRPr="00BA512E">
        <w:t xml:space="preserve"> </w:t>
      </w:r>
      <w:r w:rsidR="00FC3184" w:rsidRPr="00BA512E">
        <w:t>That log number shall be used to identify the grievance throughout the entire grievance process.</w:t>
      </w:r>
    </w:p>
    <w:p w14:paraId="1DD782D1" w14:textId="57709B12" w:rsidR="002C1E4C" w:rsidRPr="00BA512E" w:rsidRDefault="002C1E4C" w:rsidP="00D503CA">
      <w:pPr>
        <w:numPr>
          <w:ilvl w:val="1"/>
          <w:numId w:val="21"/>
        </w:numPr>
        <w:spacing w:after="240"/>
      </w:pPr>
      <w:r w:rsidRPr="00BA512E">
        <w:t>The Grievance Review Officer shall review the grievance and take the steps described below as soon as practicable.</w:t>
      </w:r>
      <w:r w:rsidR="00BA512E" w:rsidRPr="00BA512E">
        <w:t xml:space="preserve"> </w:t>
      </w:r>
    </w:p>
    <w:p w14:paraId="003BAE18" w14:textId="03ED7FD6" w:rsidR="00FC3184" w:rsidRPr="00BA512E" w:rsidRDefault="00FC3184" w:rsidP="00D503CA">
      <w:pPr>
        <w:numPr>
          <w:ilvl w:val="1"/>
          <w:numId w:val="21"/>
        </w:numPr>
        <w:spacing w:after="240"/>
      </w:pPr>
      <w:r w:rsidRPr="00BA512E">
        <w:t xml:space="preserve">The Grievance Review Officer shall </w:t>
      </w:r>
      <w:r w:rsidR="00EA4B7D" w:rsidRPr="00BA512E">
        <w:t xml:space="preserve">initially </w:t>
      </w:r>
      <w:r w:rsidRPr="00BA512E">
        <w:t xml:space="preserve">review a grievance form to determine whether the matter is grievable, whether the grievance form has been filed within the </w:t>
      </w:r>
      <w:r w:rsidR="009A2DBC" w:rsidRPr="00BA512E">
        <w:t xml:space="preserve">ten </w:t>
      </w:r>
      <w:r w:rsidRPr="00BA512E">
        <w:t>(1</w:t>
      </w:r>
      <w:r w:rsidR="009A2DBC" w:rsidRPr="00BA512E">
        <w:t>0</w:t>
      </w:r>
      <w:r w:rsidRPr="00BA512E">
        <w:t>) day</w:t>
      </w:r>
      <w:r w:rsidR="00D25DA8" w:rsidRPr="00BA512E">
        <w:t xml:space="preserve"> </w:t>
      </w:r>
      <w:r w:rsidR="009A2DBC" w:rsidRPr="00BA512E">
        <w:t xml:space="preserve">or ninety (90) day </w:t>
      </w:r>
      <w:r w:rsidRPr="00BA512E">
        <w:t xml:space="preserve">time </w:t>
      </w:r>
      <w:r w:rsidR="00DB4398" w:rsidRPr="00BA512E">
        <w:t>period</w:t>
      </w:r>
      <w:r w:rsidR="009A2DBC" w:rsidRPr="00BA512E">
        <w:t xml:space="preserve">, whichever is applicable </w:t>
      </w:r>
      <w:r w:rsidRPr="00BA512E">
        <w:t>(or an exception should be granted), whether the resident has failed to comply with any other requirement of this policy</w:t>
      </w:r>
      <w:r w:rsidR="00527194" w:rsidRPr="00BA512E">
        <w:t>,</w:t>
      </w:r>
      <w:r w:rsidRPr="00BA512E">
        <w:t xml:space="preserve"> whether the complaint is a duplicate grievance, whether the complaint is frivolous, or whether there has otherwise been an obvious abuse of the grievance process by the resident.</w:t>
      </w:r>
    </w:p>
    <w:p w14:paraId="2ADE82FE" w14:textId="7ED05C51" w:rsidR="00591CC9" w:rsidRPr="00BA512E" w:rsidRDefault="00FC3184" w:rsidP="00D503CA">
      <w:pPr>
        <w:numPr>
          <w:ilvl w:val="1"/>
          <w:numId w:val="21"/>
        </w:numPr>
        <w:spacing w:after="240"/>
      </w:pPr>
      <w:r w:rsidRPr="00BA512E">
        <w:t>If the Grievance Review Officer determines the matter is not grievable, the grievance form has been submitted untimely, the resident has failed to comply with any other requirement of this policy, the complaint is a duplicate grievance, the grievance is frivolous, or there has otherwise been an obvious abuse of the grievance process by the resident, the Grievance Review Officer shall dismiss the grievance</w:t>
      </w:r>
      <w:r w:rsidR="00591CC9" w:rsidRPr="00BA512E">
        <w:t>.</w:t>
      </w:r>
    </w:p>
    <w:p w14:paraId="735264A0" w14:textId="3A7B928F" w:rsidR="00EA4B7D" w:rsidRPr="00BA512E" w:rsidRDefault="00591CC9" w:rsidP="00D503CA">
      <w:pPr>
        <w:numPr>
          <w:ilvl w:val="1"/>
          <w:numId w:val="21"/>
        </w:numPr>
        <w:spacing w:after="240"/>
      </w:pPr>
      <w:r w:rsidRPr="00BA512E">
        <w:t xml:space="preserve">If a grievance is dismissed, the Grievance Review Officer shall forward the grievance form, along with a form noting the reason for the dismissal (Attachment C), to designated </w:t>
      </w:r>
      <w:r w:rsidR="00BF5155" w:rsidRPr="00BA512E">
        <w:t>staff</w:t>
      </w:r>
      <w:r w:rsidRPr="00BA512E">
        <w:t xml:space="preserve">, </w:t>
      </w:r>
      <w:r w:rsidR="008227B4" w:rsidRPr="00BA512E">
        <w:t xml:space="preserve">keeping </w:t>
      </w:r>
      <w:r w:rsidR="003C30C0" w:rsidRPr="00BA512E">
        <w:t xml:space="preserve">copies </w:t>
      </w:r>
      <w:r w:rsidRPr="00BA512E">
        <w:t xml:space="preserve">of both </w:t>
      </w:r>
      <w:r w:rsidR="007952ED" w:rsidRPr="00BA512E">
        <w:t xml:space="preserve">forms </w:t>
      </w:r>
      <w:r w:rsidRPr="00BA512E">
        <w:t xml:space="preserve">for </w:t>
      </w:r>
      <w:r w:rsidR="00BF5155" w:rsidRPr="00BA512E">
        <w:t xml:space="preserve">the Grievance Review Officer’s </w:t>
      </w:r>
      <w:r w:rsidRPr="00BA512E">
        <w:t>records.</w:t>
      </w:r>
      <w:r w:rsidR="00BA512E" w:rsidRPr="00BA512E">
        <w:t xml:space="preserve"> </w:t>
      </w:r>
      <w:r w:rsidRPr="00BA512E">
        <w:t xml:space="preserve">The staff shall </w:t>
      </w:r>
      <w:r w:rsidR="007952ED" w:rsidRPr="00BA512E">
        <w:t xml:space="preserve">meet with </w:t>
      </w:r>
      <w:r w:rsidRPr="00BA512E">
        <w:t>the resident without unnecessary dela</w:t>
      </w:r>
      <w:r w:rsidR="007952ED" w:rsidRPr="00BA512E">
        <w:t>y</w:t>
      </w:r>
      <w:r w:rsidR="00A1774A" w:rsidRPr="00BA512E">
        <w:t xml:space="preserve"> and</w:t>
      </w:r>
      <w:r w:rsidR="007952ED" w:rsidRPr="00BA512E">
        <w:t xml:space="preserve"> provide them with the grievance, and </w:t>
      </w:r>
      <w:r w:rsidRPr="00BA512E">
        <w:t>the resident and the staff shall sign and date the dismissal form</w:t>
      </w:r>
      <w:r w:rsidR="007952ED" w:rsidRPr="00BA512E">
        <w:t>.</w:t>
      </w:r>
      <w:r w:rsidR="00BA512E" w:rsidRPr="00BA512E">
        <w:t xml:space="preserve"> </w:t>
      </w:r>
      <w:r w:rsidR="00BF5155" w:rsidRPr="00BA512E">
        <w:t>If the resident refuses to sign, the staff shall note that on the dismissal form.</w:t>
      </w:r>
      <w:r w:rsidR="00BA512E" w:rsidRPr="00BA512E">
        <w:t xml:space="preserve"> </w:t>
      </w:r>
      <w:r w:rsidR="007952ED" w:rsidRPr="00BA512E">
        <w:t>T</w:t>
      </w:r>
      <w:r w:rsidR="008227B4" w:rsidRPr="00BA512E">
        <w:t>he staff shall</w:t>
      </w:r>
      <w:r w:rsidR="007952ED" w:rsidRPr="00BA512E">
        <w:t xml:space="preserve"> </w:t>
      </w:r>
      <w:r w:rsidR="00DC0189" w:rsidRPr="00BA512E">
        <w:t xml:space="preserve">return the </w:t>
      </w:r>
      <w:r w:rsidR="007952ED" w:rsidRPr="00BA512E">
        <w:t xml:space="preserve">original of the </w:t>
      </w:r>
      <w:r w:rsidR="00DC0189" w:rsidRPr="00BA512E">
        <w:t xml:space="preserve">signed </w:t>
      </w:r>
      <w:r w:rsidR="007952ED" w:rsidRPr="00BA512E">
        <w:t xml:space="preserve">dismissal </w:t>
      </w:r>
      <w:r w:rsidR="00DC0189" w:rsidRPr="00BA512E">
        <w:t>form to the Grievance Review Officer</w:t>
      </w:r>
      <w:r w:rsidR="007952ED" w:rsidRPr="00BA512E">
        <w:t xml:space="preserve"> and provide a copy to the resident</w:t>
      </w:r>
      <w:r w:rsidR="00DC0189" w:rsidRPr="00BA512E">
        <w:t>.</w:t>
      </w:r>
    </w:p>
    <w:p w14:paraId="06848F77" w14:textId="4C72D9BD" w:rsidR="002D0C9C" w:rsidRPr="00BA512E" w:rsidRDefault="002D0C9C" w:rsidP="00D503CA">
      <w:pPr>
        <w:numPr>
          <w:ilvl w:val="1"/>
          <w:numId w:val="21"/>
        </w:numPr>
        <w:spacing w:after="240"/>
      </w:pPr>
      <w:r w:rsidRPr="00BA512E">
        <w:t xml:space="preserve">If the information provided by the resident on the grievance form is not sufficient for the Grievance Review Officer to determine whether it was filed within the required </w:t>
      </w:r>
      <w:r w:rsidR="009A2DBC" w:rsidRPr="00BA512E">
        <w:t xml:space="preserve">ten </w:t>
      </w:r>
      <w:r w:rsidRPr="00BA512E">
        <w:t>(1</w:t>
      </w:r>
      <w:r w:rsidR="009A2DBC" w:rsidRPr="00BA512E">
        <w:t>0</w:t>
      </w:r>
      <w:r w:rsidRPr="00BA512E">
        <w:t>) day</w:t>
      </w:r>
      <w:r w:rsidR="009A2DBC" w:rsidRPr="00BA512E">
        <w:t xml:space="preserve"> or ninety (90) day</w:t>
      </w:r>
      <w:r w:rsidR="00452870" w:rsidRPr="00BA512E">
        <w:t xml:space="preserve"> </w:t>
      </w:r>
      <w:r w:rsidRPr="00BA512E">
        <w:t xml:space="preserve">time </w:t>
      </w:r>
      <w:r w:rsidR="000626D6" w:rsidRPr="00BA512E">
        <w:t>period</w:t>
      </w:r>
      <w:r w:rsidR="009A2DBC" w:rsidRPr="00BA512E">
        <w:t>, whichever is applicable,</w:t>
      </w:r>
      <w:r w:rsidR="000626D6" w:rsidRPr="00BA512E">
        <w:t xml:space="preserve"> </w:t>
      </w:r>
      <w:r w:rsidRPr="00BA512E">
        <w:t>or the Grievance Review Officer otherwise determines additional information is needed,</w:t>
      </w:r>
      <w:r w:rsidR="000626D6" w:rsidRPr="00BA512E">
        <w:t xml:space="preserve"> the Grievance Review Officer shall immediately forward the grievance to designated staff, along with a form noting the reason for the return (Attachment C), keeping copies of both forms for the Grievance Review Officer’s records.</w:t>
      </w:r>
      <w:r w:rsidR="00BA512E" w:rsidRPr="00BA512E">
        <w:t xml:space="preserve"> </w:t>
      </w:r>
      <w:r w:rsidR="000626D6" w:rsidRPr="00BA512E">
        <w:t>The staff shall meet with the resident without unnecessary delay and provide them with the grievance, and the resident and the staff shall sign and date the form requesting additional information.</w:t>
      </w:r>
      <w:r w:rsidR="00BA512E" w:rsidRPr="00BA512E">
        <w:t xml:space="preserve"> </w:t>
      </w:r>
      <w:r w:rsidR="000626D6" w:rsidRPr="00BA512E">
        <w:t>If the resident refuses to sign, the staff shall note that on the form requesting additional information.</w:t>
      </w:r>
      <w:r w:rsidR="00BA512E" w:rsidRPr="00BA512E">
        <w:t xml:space="preserve"> </w:t>
      </w:r>
      <w:r w:rsidR="000626D6" w:rsidRPr="00BA512E">
        <w:t>The staff shall return the original of the signed form requesting additional information to the Grievance Review Officer and provide a copy to the resident.</w:t>
      </w:r>
    </w:p>
    <w:p w14:paraId="11096D33" w14:textId="506555FC" w:rsidR="000626D6" w:rsidRPr="00BA512E" w:rsidRDefault="000626D6" w:rsidP="000626D6">
      <w:pPr>
        <w:numPr>
          <w:ilvl w:val="1"/>
          <w:numId w:val="21"/>
        </w:numPr>
        <w:spacing w:after="240"/>
      </w:pPr>
      <w:r w:rsidRPr="00BA512E">
        <w:lastRenderedPageBreak/>
        <w:t>If the resident wishes to pursue the grievance, they must resubmit the grievance form with the missing information within five (5) days of the date they received the form requesting additional information or within the original time limit for filing the grievance, whichever is later.</w:t>
      </w:r>
      <w:r w:rsidR="00BA512E" w:rsidRPr="00BA512E">
        <w:t xml:space="preserve"> </w:t>
      </w:r>
      <w:r w:rsidRPr="00BA512E">
        <w:t>Failure to do so shall result in the dismissal of the grievance.</w:t>
      </w:r>
    </w:p>
    <w:p w14:paraId="78E6B30B" w14:textId="5CA71068" w:rsidR="00F149AE" w:rsidRPr="00BA512E" w:rsidRDefault="00CB7A45" w:rsidP="00475CCF">
      <w:pPr>
        <w:numPr>
          <w:ilvl w:val="1"/>
          <w:numId w:val="21"/>
        </w:numPr>
        <w:spacing w:after="240"/>
      </w:pPr>
      <w:r w:rsidRPr="00BA512E">
        <w:t xml:space="preserve">If </w:t>
      </w:r>
      <w:r w:rsidR="00EE70D1" w:rsidRPr="00BA512E">
        <w:t>the grievance</w:t>
      </w:r>
      <w:r w:rsidR="004B0F66" w:rsidRPr="00BA512E">
        <w:t xml:space="preserve"> is not dismissed </w:t>
      </w:r>
      <w:r w:rsidR="00EE70D1" w:rsidRPr="00BA512E">
        <w:t>and</w:t>
      </w:r>
      <w:r w:rsidR="004B0F66" w:rsidRPr="00BA512E">
        <w:t xml:space="preserve"> </w:t>
      </w:r>
      <w:r w:rsidR="00EE70D1" w:rsidRPr="00BA512E">
        <w:t xml:space="preserve">the form is not </w:t>
      </w:r>
      <w:r w:rsidR="004B0F66" w:rsidRPr="00BA512E">
        <w:t>returned for additional information</w:t>
      </w:r>
      <w:r w:rsidR="00EE70D1" w:rsidRPr="00BA512E">
        <w:t xml:space="preserve"> (</w:t>
      </w:r>
      <w:bookmarkStart w:id="3" w:name="_Hlk82081211"/>
      <w:r w:rsidR="00EE70D1" w:rsidRPr="00BA512E">
        <w:t>or if returned for additional information, the missing information is timely provided)</w:t>
      </w:r>
      <w:r w:rsidR="004B0F66" w:rsidRPr="00BA512E">
        <w:t xml:space="preserve">, </w:t>
      </w:r>
      <w:bookmarkEnd w:id="3"/>
      <w:r w:rsidR="004B0F66" w:rsidRPr="00BA512E">
        <w:t xml:space="preserve">the Grievance Review Officer shall forward the grievance </w:t>
      </w:r>
      <w:r w:rsidR="00992E1C" w:rsidRPr="00BA512E">
        <w:t xml:space="preserve">form </w:t>
      </w:r>
      <w:r w:rsidR="004B0F66" w:rsidRPr="00BA512E">
        <w:t>to</w:t>
      </w:r>
      <w:r w:rsidR="00A9489D" w:rsidRPr="00BA512E">
        <w:t xml:space="preserve"> the facility Health Services Administrator, or designee</w:t>
      </w:r>
      <w:r w:rsidR="00F149AE" w:rsidRPr="00BA512E">
        <w:t>, for an attempt at an informal resolution</w:t>
      </w:r>
      <w:r w:rsidR="00F54F42" w:rsidRPr="00BA512E">
        <w:t xml:space="preserve"> of the grievance</w:t>
      </w:r>
      <w:r w:rsidRPr="00BA512E">
        <w:t>.</w:t>
      </w:r>
      <w:r w:rsidR="00BA512E" w:rsidRPr="00BA512E">
        <w:t xml:space="preserve"> </w:t>
      </w:r>
    </w:p>
    <w:p w14:paraId="02F3B58A" w14:textId="46CD0011" w:rsidR="00475CCF" w:rsidRPr="00BA512E" w:rsidRDefault="00CB7A45" w:rsidP="00475CCF">
      <w:pPr>
        <w:numPr>
          <w:ilvl w:val="1"/>
          <w:numId w:val="21"/>
        </w:numPr>
        <w:spacing w:after="240"/>
      </w:pPr>
      <w:r w:rsidRPr="00BA512E">
        <w:t xml:space="preserve">In the case of a grievance about a matter that occurred at another Department facility, the Grievance Review Officer may work with the Grievance Review Officer at the prior facility to determine </w:t>
      </w:r>
      <w:r w:rsidR="00F32D6C" w:rsidRPr="00BA512E">
        <w:t xml:space="preserve">who is </w:t>
      </w:r>
      <w:r w:rsidRPr="00BA512E">
        <w:t xml:space="preserve">the appropriate </w:t>
      </w:r>
      <w:r w:rsidR="007B2B8B" w:rsidRPr="00BA512E">
        <w:t xml:space="preserve">Health Services Administrator, or designee, </w:t>
      </w:r>
      <w:r w:rsidRPr="00BA512E">
        <w:t>to forward the form</w:t>
      </w:r>
      <w:r w:rsidR="00F32D6C" w:rsidRPr="00BA512E">
        <w:t xml:space="preserve"> to</w:t>
      </w:r>
      <w:r w:rsidRPr="00BA512E">
        <w:t>.</w:t>
      </w:r>
    </w:p>
    <w:p w14:paraId="775264BC" w14:textId="1552BB84" w:rsidR="00F54F42" w:rsidRPr="00BA512E" w:rsidRDefault="00F54F42" w:rsidP="00F54F42">
      <w:pPr>
        <w:numPr>
          <w:ilvl w:val="1"/>
          <w:numId w:val="21"/>
        </w:numPr>
        <w:spacing w:after="240"/>
        <w:ind w:hanging="450"/>
      </w:pPr>
      <w:r w:rsidRPr="00BA512E">
        <w:t>The Grievance Review Officer may determine not to forward a grievance for an attempt at an informal resolution and handle it solely through the formal grievance process when an attempt at an informal resolution would be detrimental (e.g., the matter being grieved might also be the subject of or otherwise involve a criminal investigation).</w:t>
      </w:r>
      <w:r w:rsidR="00BA512E" w:rsidRPr="00BA512E">
        <w:t xml:space="preserve"> </w:t>
      </w:r>
    </w:p>
    <w:p w14:paraId="62455BD6" w14:textId="2071C127" w:rsidR="00EE70D1" w:rsidRPr="00BA512E" w:rsidRDefault="00BF393B" w:rsidP="001539EC">
      <w:pPr>
        <w:numPr>
          <w:ilvl w:val="1"/>
          <w:numId w:val="21"/>
        </w:numPr>
        <w:spacing w:after="240"/>
        <w:ind w:hanging="450"/>
      </w:pPr>
      <w:r w:rsidRPr="00BA512E">
        <w:t>T</w:t>
      </w:r>
      <w:r w:rsidR="00284CBF" w:rsidRPr="00BA512E">
        <w:t xml:space="preserve">he </w:t>
      </w:r>
      <w:r w:rsidR="007B2B8B" w:rsidRPr="00BA512E">
        <w:t xml:space="preserve">Health Services Administrator, or designee, </w:t>
      </w:r>
      <w:r w:rsidR="00A1774A" w:rsidRPr="00BA512E">
        <w:t xml:space="preserve">to whom the grievance form was forwarded </w:t>
      </w:r>
      <w:r w:rsidR="00284CBF" w:rsidRPr="00BA512E">
        <w:t xml:space="preserve">shall </w:t>
      </w:r>
      <w:r w:rsidRPr="00BA512E">
        <w:t>then attempt</w:t>
      </w:r>
      <w:r w:rsidR="00284CBF" w:rsidRPr="00BA512E">
        <w:t xml:space="preserve"> </w:t>
      </w:r>
      <w:r w:rsidR="00B957F4" w:rsidRPr="00BA512E">
        <w:t xml:space="preserve">or shall designate another staff person to attempt, </w:t>
      </w:r>
      <w:r w:rsidR="00284CBF" w:rsidRPr="00BA512E">
        <w:t>as soon as possible, to informally resolve the</w:t>
      </w:r>
      <w:r w:rsidR="00B15BB4" w:rsidRPr="00BA512E">
        <w:t xml:space="preserve"> grievance</w:t>
      </w:r>
      <w:r w:rsidR="00284CBF" w:rsidRPr="00BA512E">
        <w:t>, if p</w:t>
      </w:r>
      <w:r w:rsidR="00B957F4" w:rsidRPr="00BA512E">
        <w:t>ossible</w:t>
      </w:r>
      <w:r w:rsidR="001C65D4" w:rsidRPr="00BA512E">
        <w:t>.</w:t>
      </w:r>
      <w:r w:rsidR="00BA512E" w:rsidRPr="00BA512E">
        <w:t xml:space="preserve"> </w:t>
      </w:r>
    </w:p>
    <w:p w14:paraId="4ABB6175" w14:textId="48988A5D" w:rsidR="00EE70D1" w:rsidRPr="00BA512E" w:rsidRDefault="00DD10F6" w:rsidP="0045645D">
      <w:pPr>
        <w:numPr>
          <w:ilvl w:val="1"/>
          <w:numId w:val="21"/>
        </w:numPr>
        <w:spacing w:after="240"/>
        <w:ind w:hanging="450"/>
      </w:pPr>
      <w:r w:rsidRPr="00BA512E">
        <w:t>Both the resident and the staff shall make a good faith attempt to come to a reasonable informal resolution, if possible.</w:t>
      </w:r>
      <w:r w:rsidR="00BA512E" w:rsidRPr="00BA512E">
        <w:t xml:space="preserve"> </w:t>
      </w:r>
      <w:r w:rsidR="0045645D" w:rsidRPr="00BA512E">
        <w:t>The staff shall determine, in their discretion, whether it is appropriate to meet with the resident as part of this attempt.</w:t>
      </w:r>
      <w:r w:rsidR="00BA512E" w:rsidRPr="00BA512E">
        <w:t xml:space="preserve"> </w:t>
      </w:r>
      <w:r w:rsidR="00803C85" w:rsidRPr="00BA512E">
        <w:t xml:space="preserve">Any informal resolution </w:t>
      </w:r>
      <w:r w:rsidR="001955F5" w:rsidRPr="00BA512E">
        <w:t xml:space="preserve">requires the agreement of </w:t>
      </w:r>
      <w:r w:rsidR="00EE70D1" w:rsidRPr="00BA512E">
        <w:t xml:space="preserve">both </w:t>
      </w:r>
      <w:r w:rsidR="001955F5" w:rsidRPr="00BA512E">
        <w:t xml:space="preserve">the </w:t>
      </w:r>
      <w:r w:rsidR="00802782" w:rsidRPr="00BA512E">
        <w:t xml:space="preserve">staff </w:t>
      </w:r>
      <w:r w:rsidR="001955F5" w:rsidRPr="00BA512E">
        <w:t xml:space="preserve">and the </w:t>
      </w:r>
      <w:r w:rsidR="00782076" w:rsidRPr="00BA512E">
        <w:t>resident</w:t>
      </w:r>
      <w:r w:rsidR="001955F5" w:rsidRPr="00BA512E">
        <w:t xml:space="preserve"> and </w:t>
      </w:r>
      <w:r w:rsidR="00803C85" w:rsidRPr="00BA512E">
        <w:t xml:space="preserve">must be consistent with </w:t>
      </w:r>
      <w:r w:rsidR="005F64F4" w:rsidRPr="00BA512E">
        <w:t xml:space="preserve">the law, </w:t>
      </w:r>
      <w:r w:rsidR="00803C85" w:rsidRPr="00BA512E">
        <w:t>Departmental policies</w:t>
      </w:r>
      <w:r w:rsidR="005F64F4" w:rsidRPr="00BA512E">
        <w:t>,</w:t>
      </w:r>
      <w:r w:rsidR="009911D0" w:rsidRPr="00BA512E">
        <w:t xml:space="preserve"> </w:t>
      </w:r>
      <w:r w:rsidR="00803C85" w:rsidRPr="00BA512E">
        <w:t xml:space="preserve">and </w:t>
      </w:r>
      <w:r w:rsidR="009911D0" w:rsidRPr="00BA512E">
        <w:t xml:space="preserve">facility </w:t>
      </w:r>
      <w:r w:rsidR="00803C85" w:rsidRPr="00BA512E">
        <w:t>practices.</w:t>
      </w:r>
    </w:p>
    <w:p w14:paraId="20D186E1" w14:textId="131711B6" w:rsidR="00EE70D1" w:rsidRPr="00BA512E" w:rsidRDefault="003C7106" w:rsidP="00D503CA">
      <w:pPr>
        <w:numPr>
          <w:ilvl w:val="1"/>
          <w:numId w:val="21"/>
        </w:numPr>
        <w:spacing w:after="240"/>
        <w:ind w:hanging="450"/>
      </w:pPr>
      <w:r w:rsidRPr="00BA512E">
        <w:t xml:space="preserve">If the </w:t>
      </w:r>
      <w:r w:rsidR="00B15BB4" w:rsidRPr="00BA512E">
        <w:t xml:space="preserve">grievance </w:t>
      </w:r>
      <w:r w:rsidRPr="00BA512E">
        <w:t xml:space="preserve">is resolved, the </w:t>
      </w:r>
      <w:r w:rsidR="00802782" w:rsidRPr="00BA512E">
        <w:t xml:space="preserve">staff </w:t>
      </w:r>
      <w:r w:rsidRPr="00BA512E">
        <w:t xml:space="preserve">shall </w:t>
      </w:r>
      <w:r w:rsidR="0000778F" w:rsidRPr="00BA512E">
        <w:t xml:space="preserve">note on the form what the resolution is, </w:t>
      </w:r>
      <w:r w:rsidR="00C14515" w:rsidRPr="00BA512E">
        <w:t>including the implementation date</w:t>
      </w:r>
      <w:r w:rsidR="0045645D" w:rsidRPr="00BA512E">
        <w:t>.</w:t>
      </w:r>
      <w:r w:rsidR="00BA512E" w:rsidRPr="00BA512E">
        <w:t xml:space="preserve"> </w:t>
      </w:r>
      <w:r w:rsidR="0045645D" w:rsidRPr="00BA512E">
        <w:t>The resident shall sign the form acknowledging the resolution of the grievance.</w:t>
      </w:r>
      <w:r w:rsidR="00BA512E" w:rsidRPr="00BA512E">
        <w:t xml:space="preserve"> </w:t>
      </w:r>
      <w:r w:rsidR="00A1774A" w:rsidRPr="00BA512E">
        <w:t>The staff shall</w:t>
      </w:r>
      <w:r w:rsidR="0000778F" w:rsidRPr="00BA512E">
        <w:t xml:space="preserve"> </w:t>
      </w:r>
      <w:r w:rsidR="00CC60ED" w:rsidRPr="00BA512E">
        <w:t xml:space="preserve">date </w:t>
      </w:r>
      <w:r w:rsidR="00A1774A" w:rsidRPr="00BA512E">
        <w:t xml:space="preserve">and sign </w:t>
      </w:r>
      <w:r w:rsidR="00CC60ED" w:rsidRPr="00BA512E">
        <w:t xml:space="preserve">the form and </w:t>
      </w:r>
      <w:r w:rsidR="00A1774A" w:rsidRPr="00BA512E">
        <w:t xml:space="preserve">provide </w:t>
      </w:r>
      <w:r w:rsidR="00CC50AB" w:rsidRPr="00BA512E">
        <w:t xml:space="preserve">a copy of </w:t>
      </w:r>
      <w:r w:rsidR="00A1774A" w:rsidRPr="00BA512E">
        <w:t xml:space="preserve">the form </w:t>
      </w:r>
      <w:r w:rsidR="003071C6" w:rsidRPr="00BA512E">
        <w:t xml:space="preserve">to the </w:t>
      </w:r>
      <w:r w:rsidR="00782076" w:rsidRPr="00BA512E">
        <w:t>resident</w:t>
      </w:r>
      <w:r w:rsidR="003071C6" w:rsidRPr="00BA512E">
        <w:t xml:space="preserve">, </w:t>
      </w:r>
      <w:r w:rsidR="00CC60ED" w:rsidRPr="00BA512E">
        <w:t xml:space="preserve">making </w:t>
      </w:r>
      <w:r w:rsidRPr="00BA512E">
        <w:t>a copy for the</w:t>
      </w:r>
      <w:r w:rsidR="00802782" w:rsidRPr="00BA512E">
        <w:t xml:space="preserve"> staff</w:t>
      </w:r>
      <w:r w:rsidRPr="00BA512E">
        <w:t>’s files</w:t>
      </w:r>
      <w:r w:rsidR="009907F6" w:rsidRPr="00BA512E">
        <w:t xml:space="preserve"> and forwarding </w:t>
      </w:r>
      <w:r w:rsidR="00CC50AB" w:rsidRPr="00BA512E">
        <w:t xml:space="preserve">the original </w:t>
      </w:r>
      <w:r w:rsidR="009907F6" w:rsidRPr="00BA512E">
        <w:t>to the Grievance Review Officer</w:t>
      </w:r>
      <w:r w:rsidR="001C65D4" w:rsidRPr="00BA512E">
        <w:t>.</w:t>
      </w:r>
    </w:p>
    <w:p w14:paraId="0EAEF7AE" w14:textId="1C2B7CAD" w:rsidR="00EF3F35" w:rsidRPr="00BA512E" w:rsidRDefault="00803C85" w:rsidP="00D503CA">
      <w:pPr>
        <w:numPr>
          <w:ilvl w:val="1"/>
          <w:numId w:val="21"/>
        </w:numPr>
        <w:spacing w:after="240"/>
        <w:ind w:hanging="450"/>
      </w:pPr>
      <w:r w:rsidRPr="00BA512E">
        <w:t xml:space="preserve">If the informal resolution is not implemented by the specified date, the </w:t>
      </w:r>
      <w:r w:rsidR="00782076" w:rsidRPr="00BA512E">
        <w:t>resident</w:t>
      </w:r>
      <w:r w:rsidR="00C14515" w:rsidRPr="00BA512E">
        <w:t xml:space="preserve"> </w:t>
      </w:r>
      <w:r w:rsidRPr="00BA512E">
        <w:t xml:space="preserve">may </w:t>
      </w:r>
      <w:r w:rsidR="001942E9" w:rsidRPr="00BA512E">
        <w:t xml:space="preserve">refile the </w:t>
      </w:r>
      <w:r w:rsidRPr="00BA512E">
        <w:t xml:space="preserve">grievance within </w:t>
      </w:r>
      <w:r w:rsidR="00C05254" w:rsidRPr="00BA512E">
        <w:t>te</w:t>
      </w:r>
      <w:r w:rsidR="00C14515" w:rsidRPr="00BA512E">
        <w:t>n (1</w:t>
      </w:r>
      <w:r w:rsidR="00C05254" w:rsidRPr="00BA512E">
        <w:t>0</w:t>
      </w:r>
      <w:r w:rsidR="00C14515" w:rsidRPr="00BA512E">
        <w:t>) days of the date specified</w:t>
      </w:r>
      <w:r w:rsidR="0042386E" w:rsidRPr="00BA512E">
        <w:t>.</w:t>
      </w:r>
      <w:r w:rsidR="00BA512E" w:rsidRPr="00BA512E">
        <w:t xml:space="preserve"> </w:t>
      </w:r>
      <w:r w:rsidRPr="00BA512E">
        <w:t xml:space="preserve">This grievance shall be handled through the formal grievance process, with no </w:t>
      </w:r>
      <w:r w:rsidR="00C14515" w:rsidRPr="00BA512E">
        <w:t xml:space="preserve">requirement of any </w:t>
      </w:r>
      <w:r w:rsidRPr="00BA512E">
        <w:t xml:space="preserve">further attempt at </w:t>
      </w:r>
      <w:r w:rsidR="00C14515" w:rsidRPr="00BA512E">
        <w:t xml:space="preserve">an </w:t>
      </w:r>
      <w:r w:rsidRPr="00BA512E">
        <w:t>informal resolution.</w:t>
      </w:r>
    </w:p>
    <w:p w14:paraId="2288692B" w14:textId="77777777" w:rsidR="006F0043" w:rsidRDefault="006F0043">
      <w:r>
        <w:br w:type="page"/>
      </w:r>
    </w:p>
    <w:p w14:paraId="09737E14" w14:textId="6490CFFF" w:rsidR="00EF3F35" w:rsidRPr="00BA512E" w:rsidRDefault="00284CBF" w:rsidP="00D503CA">
      <w:pPr>
        <w:numPr>
          <w:ilvl w:val="1"/>
          <w:numId w:val="21"/>
        </w:numPr>
        <w:spacing w:after="240"/>
        <w:ind w:hanging="450"/>
      </w:pPr>
      <w:r w:rsidRPr="00BA512E">
        <w:lastRenderedPageBreak/>
        <w:t xml:space="preserve">If the </w:t>
      </w:r>
      <w:r w:rsidR="00B15BB4" w:rsidRPr="00BA512E">
        <w:t xml:space="preserve">grievance </w:t>
      </w:r>
      <w:r w:rsidR="003C7106" w:rsidRPr="00BA512E">
        <w:t>is not resolved</w:t>
      </w:r>
      <w:r w:rsidRPr="00BA512E">
        <w:t xml:space="preserve">, </w:t>
      </w:r>
      <w:r w:rsidR="00BD6E10" w:rsidRPr="00BA512E">
        <w:t xml:space="preserve">the </w:t>
      </w:r>
      <w:r w:rsidR="00802782" w:rsidRPr="00BA512E">
        <w:t xml:space="preserve">staff </w:t>
      </w:r>
      <w:r w:rsidR="00B957F4" w:rsidRPr="00BA512E">
        <w:t xml:space="preserve">shall list on the form the </w:t>
      </w:r>
      <w:r w:rsidR="00F01137" w:rsidRPr="00BA512E">
        <w:t>actions taken in the attempt to resolve the</w:t>
      </w:r>
      <w:r w:rsidR="00B15BB4" w:rsidRPr="00BA512E">
        <w:t xml:space="preserve"> grievance</w:t>
      </w:r>
      <w:r w:rsidR="001C65D4" w:rsidRPr="00BA512E">
        <w:t>.</w:t>
      </w:r>
      <w:r w:rsidR="00BA512E" w:rsidRPr="00BA512E">
        <w:t xml:space="preserve"> </w:t>
      </w:r>
      <w:r w:rsidR="00BF393B" w:rsidRPr="00BA512E">
        <w:t xml:space="preserve">The </w:t>
      </w:r>
      <w:r w:rsidR="00802782" w:rsidRPr="00BA512E">
        <w:t xml:space="preserve">staff </w:t>
      </w:r>
      <w:r w:rsidR="00A1774A" w:rsidRPr="00BA512E">
        <w:t xml:space="preserve">shall date and sign the form and provide </w:t>
      </w:r>
      <w:r w:rsidR="00CC50AB" w:rsidRPr="00BA512E">
        <w:t xml:space="preserve">a copy of </w:t>
      </w:r>
      <w:r w:rsidR="00A1774A" w:rsidRPr="00BA512E">
        <w:t xml:space="preserve">the form </w:t>
      </w:r>
      <w:r w:rsidR="0052474F" w:rsidRPr="00BA512E">
        <w:t xml:space="preserve">to the </w:t>
      </w:r>
      <w:r w:rsidR="00782076" w:rsidRPr="00BA512E">
        <w:t>resident</w:t>
      </w:r>
      <w:r w:rsidR="003C7106" w:rsidRPr="00BA512E">
        <w:t xml:space="preserve">, </w:t>
      </w:r>
      <w:r w:rsidR="00CC60ED" w:rsidRPr="00BA512E">
        <w:t xml:space="preserve">making </w:t>
      </w:r>
      <w:r w:rsidR="0052474F" w:rsidRPr="00BA512E">
        <w:t>a copy for th</w:t>
      </w:r>
      <w:r w:rsidR="00802782" w:rsidRPr="00BA512E">
        <w:t>e staff</w:t>
      </w:r>
      <w:r w:rsidR="0052474F" w:rsidRPr="00BA512E">
        <w:t>’s files</w:t>
      </w:r>
      <w:r w:rsidR="00C5337F" w:rsidRPr="00BA512E">
        <w:t xml:space="preserve"> and forwarding </w:t>
      </w:r>
      <w:r w:rsidR="00CC50AB" w:rsidRPr="00BA512E">
        <w:t xml:space="preserve">the original </w:t>
      </w:r>
      <w:r w:rsidR="00C5337F" w:rsidRPr="00BA512E">
        <w:t>to the Grievance Review Officer</w:t>
      </w:r>
      <w:r w:rsidR="001C65D4" w:rsidRPr="00BA512E">
        <w:t>.</w:t>
      </w:r>
    </w:p>
    <w:p w14:paraId="295F0039" w14:textId="3A3B2564" w:rsidR="00EF3F35" w:rsidRPr="00BA512E" w:rsidRDefault="00EE70D1" w:rsidP="00D503CA">
      <w:pPr>
        <w:numPr>
          <w:ilvl w:val="1"/>
          <w:numId w:val="21"/>
        </w:numPr>
        <w:spacing w:after="240"/>
        <w:ind w:hanging="450"/>
      </w:pPr>
      <w:r w:rsidRPr="00BA512E">
        <w:t xml:space="preserve">Regardless of whether the grievance is or is not informally resolved, the </w:t>
      </w:r>
      <w:r w:rsidR="007B2B8B" w:rsidRPr="00BA512E">
        <w:t xml:space="preserve">Health Services Administrator, or designee, </w:t>
      </w:r>
      <w:r w:rsidRPr="00BA512E">
        <w:t>shall forward</w:t>
      </w:r>
      <w:r w:rsidR="00466A79" w:rsidRPr="00BA512E">
        <w:t xml:space="preserve"> or ensure designated staff forwards</w:t>
      </w:r>
      <w:r w:rsidRPr="00BA512E">
        <w:t xml:space="preserve"> the completed form to the Grievance Review Officer no later than within ten (10) days of receiving the grievance form from the Grievance Review Officer.</w:t>
      </w:r>
    </w:p>
    <w:p w14:paraId="5D458F6E" w14:textId="247B0ABF" w:rsidR="00D503CA" w:rsidRPr="00BA512E" w:rsidRDefault="007B2B8B" w:rsidP="00D503CA">
      <w:pPr>
        <w:numPr>
          <w:ilvl w:val="1"/>
          <w:numId w:val="21"/>
        </w:numPr>
        <w:spacing w:after="240"/>
        <w:ind w:hanging="450"/>
      </w:pPr>
      <w:r w:rsidRPr="00BA512E">
        <w:t>S</w:t>
      </w:r>
      <w:r w:rsidR="00802782" w:rsidRPr="00BA512E">
        <w:t>taff</w:t>
      </w:r>
      <w:r w:rsidR="00751557" w:rsidRPr="00BA512E">
        <w:t xml:space="preserve"> shall not </w:t>
      </w:r>
      <w:r w:rsidR="00884263" w:rsidRPr="00BA512E">
        <w:t xml:space="preserve">refuse to </w:t>
      </w:r>
      <w:r w:rsidR="003071C6" w:rsidRPr="00BA512E">
        <w:t>comply with any requirement of this procedure</w:t>
      </w:r>
      <w:r w:rsidR="000F6313" w:rsidRPr="00BA512E">
        <w:t xml:space="preserve"> </w:t>
      </w:r>
      <w:r w:rsidR="001D7957" w:rsidRPr="00BA512E">
        <w:t>for any reason</w:t>
      </w:r>
      <w:r w:rsidR="00EF3F35" w:rsidRPr="00BA512E">
        <w:t>.</w:t>
      </w:r>
      <w:r w:rsidR="00BA512E" w:rsidRPr="00BA512E">
        <w:t xml:space="preserve"> </w:t>
      </w:r>
      <w:r w:rsidR="00EF3F35" w:rsidRPr="00BA512E">
        <w:t>Any failure of staff to comply is not grievab</w:t>
      </w:r>
      <w:r w:rsidR="000A61E4" w:rsidRPr="00BA512E">
        <w:t>le</w:t>
      </w:r>
      <w:r w:rsidR="00EF3F35" w:rsidRPr="00BA512E">
        <w:t>.</w:t>
      </w:r>
      <w:r w:rsidR="00BA512E" w:rsidRPr="00BA512E">
        <w:t xml:space="preserve"> </w:t>
      </w:r>
      <w:r w:rsidR="008C305E" w:rsidRPr="00BA512E">
        <w:t>Instead, the resident may raise such when filing the original grievance or an appeal of the original grievance, whichever is applicable, provided the resident meets all other requirements of this policy.</w:t>
      </w:r>
      <w:r w:rsidR="00BA512E" w:rsidRPr="00BA512E">
        <w:t xml:space="preserve"> </w:t>
      </w:r>
    </w:p>
    <w:p w14:paraId="7DD4DCD6" w14:textId="0296C4DC" w:rsidR="00284CBF" w:rsidRPr="00BA512E" w:rsidRDefault="00B87065"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4" w:name="_Toc85552262"/>
      <w:r w:rsidRPr="00BA512E">
        <w:rPr>
          <w:rFonts w:ascii="Times New Roman" w:hAnsi="Times New Roman" w:cs="Times New Roman"/>
        </w:rPr>
        <w:t xml:space="preserve">Procedure </w:t>
      </w:r>
      <w:r w:rsidR="00BE1CAD" w:rsidRPr="00BA512E">
        <w:rPr>
          <w:rFonts w:ascii="Times New Roman" w:hAnsi="Times New Roman" w:cs="Times New Roman"/>
        </w:rPr>
        <w:t>D</w:t>
      </w:r>
      <w:r w:rsidRPr="00BA512E">
        <w:rPr>
          <w:rFonts w:ascii="Times New Roman" w:hAnsi="Times New Roman" w:cs="Times New Roman"/>
        </w:rPr>
        <w:t>:</w:t>
      </w:r>
      <w:r w:rsidRPr="00BA512E">
        <w:rPr>
          <w:rFonts w:ascii="Times New Roman" w:hAnsi="Times New Roman" w:cs="Times New Roman"/>
        </w:rPr>
        <w:tab/>
      </w:r>
      <w:r w:rsidR="00284CBF" w:rsidRPr="00BA512E">
        <w:rPr>
          <w:rFonts w:ascii="Times New Roman" w:hAnsi="Times New Roman" w:cs="Times New Roman"/>
        </w:rPr>
        <w:t>First Level Review of Grievance</w:t>
      </w:r>
      <w:bookmarkEnd w:id="4"/>
    </w:p>
    <w:p w14:paraId="41C269C0" w14:textId="7602531D" w:rsidR="000A61E4" w:rsidRPr="00BA512E" w:rsidRDefault="00EF3F35" w:rsidP="00D503CA">
      <w:pPr>
        <w:numPr>
          <w:ilvl w:val="0"/>
          <w:numId w:val="30"/>
        </w:numPr>
        <w:spacing w:after="240"/>
        <w:ind w:left="900"/>
      </w:pPr>
      <w:r w:rsidRPr="00BA512E">
        <w:t>If t</w:t>
      </w:r>
      <w:r w:rsidR="00DD075A" w:rsidRPr="00BA512E">
        <w:t xml:space="preserve">he Grievance Review Officer </w:t>
      </w:r>
      <w:r w:rsidR="00B14002" w:rsidRPr="00BA512E">
        <w:t xml:space="preserve">receives the form back from staff showing that the grievance was not resolved, the Grievance Review Officer </w:t>
      </w:r>
      <w:r w:rsidR="00DD075A" w:rsidRPr="00BA512E">
        <w:t>shall investigate the grievance</w:t>
      </w:r>
      <w:r w:rsidRPr="00BA512E">
        <w:t>, unless the Grievance Review Officer determines that the resident did not make</w:t>
      </w:r>
      <w:r w:rsidR="00166FAC" w:rsidRPr="00BA512E">
        <w:t xml:space="preserve"> a good faith attempt at an informal resolution (e.g., refused to attend a meeting with the staff</w:t>
      </w:r>
      <w:r w:rsidR="000A61E4" w:rsidRPr="00BA512E">
        <w:t>)</w:t>
      </w:r>
      <w:r w:rsidR="001E0C78" w:rsidRPr="00BA512E">
        <w:t>, in which case the grievance shall be dismissed.</w:t>
      </w:r>
    </w:p>
    <w:p w14:paraId="2DBD1EE2" w14:textId="0A465E35" w:rsidR="000A61E4" w:rsidRPr="00BA512E" w:rsidRDefault="000A61E4" w:rsidP="00D503CA">
      <w:pPr>
        <w:numPr>
          <w:ilvl w:val="0"/>
          <w:numId w:val="30"/>
        </w:numPr>
        <w:spacing w:after="240"/>
        <w:ind w:left="900"/>
      </w:pPr>
      <w:bookmarkStart w:id="5" w:name="_Hlk82081600"/>
      <w:r w:rsidRPr="00BA512E">
        <w:t xml:space="preserve">If the Grievance Review Officer does not receive the form </w:t>
      </w:r>
      <w:r w:rsidR="002D7D42" w:rsidRPr="00BA512E">
        <w:t>from the staff</w:t>
      </w:r>
      <w:r w:rsidR="00CC50AB" w:rsidRPr="00BA512E">
        <w:t xml:space="preserve"> in a</w:t>
      </w:r>
      <w:r w:rsidRPr="00BA512E">
        <w:t xml:space="preserve"> timely</w:t>
      </w:r>
      <w:r w:rsidR="00CC50AB" w:rsidRPr="00BA512E">
        <w:t xml:space="preserve"> manner</w:t>
      </w:r>
      <w:r w:rsidRPr="00BA512E">
        <w:t>, the Grievance Review Officer shall investigate the grievance.</w:t>
      </w:r>
      <w:r w:rsidR="00BA512E" w:rsidRPr="00BA512E">
        <w:t xml:space="preserve"> </w:t>
      </w:r>
      <w:r w:rsidR="002A7B54" w:rsidRPr="00BA512E">
        <w:t xml:space="preserve">The Grievance Review Officer shall also determine the reason the form was not received </w:t>
      </w:r>
      <w:r w:rsidR="0018277C" w:rsidRPr="00BA512E">
        <w:t xml:space="preserve">or was received untimely </w:t>
      </w:r>
      <w:r w:rsidR="002A7B54" w:rsidRPr="00BA512E">
        <w:t>and take any other action they deem appropriate.</w:t>
      </w:r>
      <w:r w:rsidR="00BA512E" w:rsidRPr="00BA512E">
        <w:t xml:space="preserve"> </w:t>
      </w:r>
    </w:p>
    <w:bookmarkEnd w:id="5"/>
    <w:p w14:paraId="32D2B262" w14:textId="27E2C267" w:rsidR="00EF3F35" w:rsidRPr="00BA512E" w:rsidRDefault="00DD075A" w:rsidP="00D503CA">
      <w:pPr>
        <w:numPr>
          <w:ilvl w:val="0"/>
          <w:numId w:val="30"/>
        </w:numPr>
        <w:spacing w:after="240"/>
        <w:ind w:left="900"/>
      </w:pPr>
      <w:r w:rsidRPr="00BA512E">
        <w:t>Th</w:t>
      </w:r>
      <w:r w:rsidR="00EF3F35" w:rsidRPr="00BA512E">
        <w:t>e investigation</w:t>
      </w:r>
      <w:r w:rsidRPr="00BA512E">
        <w:t xml:space="preserve"> may include, but is not limited to, conducting interviews with</w:t>
      </w:r>
      <w:r w:rsidR="008B7B90" w:rsidRPr="00BA512E">
        <w:t xml:space="preserve"> or writing to</w:t>
      </w:r>
      <w:r w:rsidRPr="00BA512E">
        <w:t xml:space="preserve"> the </w:t>
      </w:r>
      <w:r w:rsidR="00782076" w:rsidRPr="00BA512E">
        <w:t>resident</w:t>
      </w:r>
      <w:r w:rsidRPr="00BA512E">
        <w:t xml:space="preserve">, staff, or others, requesting </w:t>
      </w:r>
      <w:r w:rsidR="00F2250B" w:rsidRPr="00BA512E">
        <w:t>copies of documents</w:t>
      </w:r>
      <w:r w:rsidRPr="00BA512E">
        <w:t>, requesting oral or written reports from staff, reviewing policies and procedures, etc</w:t>
      </w:r>
      <w:r w:rsidR="001C65D4" w:rsidRPr="00BA512E">
        <w:t>.</w:t>
      </w:r>
      <w:r w:rsidR="00BA512E" w:rsidRPr="00BA512E">
        <w:t xml:space="preserve"> </w:t>
      </w:r>
      <w:r w:rsidRPr="00BA512E">
        <w:t>All staff shall cooperate fully with the requests of the Grievance Review Officer.</w:t>
      </w:r>
    </w:p>
    <w:p w14:paraId="067B277A" w14:textId="1B66FB78" w:rsidR="002D7D42" w:rsidRPr="00BA512E" w:rsidRDefault="00DD075A" w:rsidP="00D503CA">
      <w:pPr>
        <w:numPr>
          <w:ilvl w:val="0"/>
          <w:numId w:val="30"/>
        </w:numPr>
        <w:spacing w:after="240"/>
        <w:ind w:left="900"/>
      </w:pPr>
      <w:r w:rsidRPr="00BA512E">
        <w:t xml:space="preserve">The Grievance Review Officer shall respond to the grievance, in writing, no later than </w:t>
      </w:r>
      <w:r w:rsidR="001720C7" w:rsidRPr="00BA512E">
        <w:t>fifteen (15</w:t>
      </w:r>
      <w:r w:rsidRPr="00BA512E">
        <w:t>) days following receipt of the grievance form</w:t>
      </w:r>
      <w:r w:rsidR="000A61E4" w:rsidRPr="00BA512E">
        <w:t xml:space="preserve"> </w:t>
      </w:r>
      <w:r w:rsidR="0042386E" w:rsidRPr="00BA512E">
        <w:t xml:space="preserve">back </w:t>
      </w:r>
      <w:r w:rsidR="000A61E4" w:rsidRPr="00BA512E">
        <w:t>from the staff</w:t>
      </w:r>
      <w:r w:rsidR="002D7D42" w:rsidRPr="00BA512E">
        <w:t xml:space="preserve"> or, if the form has not been received</w:t>
      </w:r>
      <w:r w:rsidR="00C45260" w:rsidRPr="00BA512E">
        <w:t xml:space="preserve"> or is received </w:t>
      </w:r>
      <w:r w:rsidR="0018277C" w:rsidRPr="00BA512E">
        <w:t>untim</w:t>
      </w:r>
      <w:r w:rsidR="00C45260" w:rsidRPr="00BA512E">
        <w:t>e</w:t>
      </w:r>
      <w:r w:rsidR="0018277C" w:rsidRPr="00BA512E">
        <w:t>ly</w:t>
      </w:r>
      <w:r w:rsidRPr="00BA512E">
        <w:t xml:space="preserve">, </w:t>
      </w:r>
      <w:r w:rsidR="002D7D42" w:rsidRPr="00BA512E">
        <w:t xml:space="preserve">no later than fifteen (15) days from when it should have </w:t>
      </w:r>
      <w:r w:rsidR="0042386E" w:rsidRPr="00BA512E">
        <w:t xml:space="preserve">been </w:t>
      </w:r>
      <w:r w:rsidR="002D7D42" w:rsidRPr="00BA512E">
        <w:t>received</w:t>
      </w:r>
      <w:r w:rsidR="00D503CA" w:rsidRPr="00BA512E">
        <w:t>.</w:t>
      </w:r>
      <w:r w:rsidR="00BA512E" w:rsidRPr="00BA512E">
        <w:t xml:space="preserve"> </w:t>
      </w:r>
    </w:p>
    <w:p w14:paraId="369A180E" w14:textId="555E94F9" w:rsidR="0018277C" w:rsidRPr="00BA512E" w:rsidRDefault="002D7D42" w:rsidP="0018277C">
      <w:pPr>
        <w:numPr>
          <w:ilvl w:val="0"/>
          <w:numId w:val="30"/>
        </w:numPr>
        <w:spacing w:after="240"/>
        <w:ind w:left="900"/>
      </w:pPr>
      <w:r w:rsidRPr="00BA512E">
        <w:t xml:space="preserve">The response shall note </w:t>
      </w:r>
      <w:r w:rsidR="00786427" w:rsidRPr="00BA512E">
        <w:t>whether the grievance is affirmed or denied or whether it cannot be decided at that time</w:t>
      </w:r>
      <w:r w:rsidRPr="00BA512E">
        <w:t>,</w:t>
      </w:r>
      <w:r w:rsidR="00786427" w:rsidRPr="00BA512E">
        <w:t xml:space="preserve"> </w:t>
      </w:r>
      <w:r w:rsidR="00192662" w:rsidRPr="00BA512E">
        <w:t xml:space="preserve">either </w:t>
      </w:r>
      <w:r w:rsidR="00786427" w:rsidRPr="00BA512E">
        <w:t>because there is further action to be taken by someone other than the Grievance Review Officer</w:t>
      </w:r>
      <w:r w:rsidR="002D46DA" w:rsidRPr="00BA512E">
        <w:t xml:space="preserve"> (e.g., there will be a</w:t>
      </w:r>
      <w:r w:rsidR="008B325D" w:rsidRPr="00BA512E">
        <w:t xml:space="preserve">n administrative </w:t>
      </w:r>
      <w:r w:rsidR="002D46DA" w:rsidRPr="00BA512E">
        <w:t>investigation)</w:t>
      </w:r>
      <w:r w:rsidR="00192662" w:rsidRPr="00BA512E">
        <w:t xml:space="preserve"> or because the Grievance Review Officer has been unable to complete their investigation into the complaint</w:t>
      </w:r>
      <w:r w:rsidR="002D46DA" w:rsidRPr="00BA512E">
        <w:t>.</w:t>
      </w:r>
      <w:r w:rsidR="00BA512E" w:rsidRPr="00BA512E">
        <w:t xml:space="preserve"> </w:t>
      </w:r>
      <w:r w:rsidR="002D46DA" w:rsidRPr="00BA512E">
        <w:t xml:space="preserve">The Grievance Review Officer shall also state </w:t>
      </w:r>
      <w:r w:rsidR="00DD075A" w:rsidRPr="00BA512E">
        <w:t>the reasons for the</w:t>
      </w:r>
      <w:r w:rsidR="002D46DA" w:rsidRPr="00BA512E">
        <w:t xml:space="preserve">ir action on the grievance </w:t>
      </w:r>
      <w:r w:rsidR="002B7CEE" w:rsidRPr="00BA512E">
        <w:t xml:space="preserve">response form </w:t>
      </w:r>
      <w:r w:rsidR="003B209F" w:rsidRPr="00BA512E">
        <w:t xml:space="preserve">(Attachment </w:t>
      </w:r>
      <w:r w:rsidR="00AD3660" w:rsidRPr="00BA512E">
        <w:t>D</w:t>
      </w:r>
      <w:r w:rsidR="003B209F" w:rsidRPr="00BA512E">
        <w:t>)</w:t>
      </w:r>
      <w:r w:rsidR="001C65D4" w:rsidRPr="00BA512E">
        <w:t>.</w:t>
      </w:r>
      <w:r w:rsidR="00BA512E" w:rsidRPr="00BA512E">
        <w:t xml:space="preserve"> </w:t>
      </w:r>
    </w:p>
    <w:p w14:paraId="7302A8AA" w14:textId="77777777" w:rsidR="006F0043" w:rsidRDefault="0018277C" w:rsidP="0018277C">
      <w:pPr>
        <w:numPr>
          <w:ilvl w:val="0"/>
          <w:numId w:val="30"/>
        </w:numPr>
        <w:spacing w:after="240"/>
        <w:ind w:left="900"/>
      </w:pPr>
      <w:r w:rsidRPr="00BA512E">
        <w:t>The Grievance Review Officer shall forward the grievance to designated staff, along with the grievance response and a grievance appeal form (Attachment B), keeping copies of all three forms for the Grievance Review Officer’s records.</w:t>
      </w:r>
      <w:r w:rsidR="00BA512E" w:rsidRPr="00BA512E">
        <w:t xml:space="preserve"> </w:t>
      </w:r>
      <w:r w:rsidRPr="00BA512E">
        <w:t xml:space="preserve">The staff shall meet with the resident without unnecessary delay and provide them with the grievance and the appeal form, and the </w:t>
      </w:r>
    </w:p>
    <w:p w14:paraId="4700A5FB" w14:textId="790F6DE2" w:rsidR="006F0043" w:rsidRDefault="006F0043"/>
    <w:p w14:paraId="417BB220" w14:textId="480D72F9" w:rsidR="0018277C" w:rsidRPr="00BA512E" w:rsidRDefault="0018277C" w:rsidP="006F0043">
      <w:pPr>
        <w:spacing w:after="240"/>
        <w:ind w:left="900"/>
      </w:pPr>
      <w:r w:rsidRPr="00BA512E">
        <w:t>resident and the staff shall sign and date the grievance response.</w:t>
      </w:r>
      <w:r w:rsidR="00BA512E" w:rsidRPr="00BA512E">
        <w:t xml:space="preserve"> </w:t>
      </w:r>
      <w:r w:rsidRPr="00BA512E">
        <w:t>If the resident refuses to sign, the staff shall note that on the grievance response form.</w:t>
      </w:r>
      <w:r w:rsidR="00BA512E" w:rsidRPr="00BA512E">
        <w:t xml:space="preserve"> </w:t>
      </w:r>
      <w:r w:rsidRPr="00BA512E">
        <w:t>The staff shall return the original of the signed grievance response form to the Grievance Review Officer and provide a copy to the resident.</w:t>
      </w:r>
    </w:p>
    <w:p w14:paraId="0AC775F4" w14:textId="768FB959" w:rsidR="0018277C" w:rsidRPr="00BA512E" w:rsidRDefault="00284CBF" w:rsidP="0018277C">
      <w:pPr>
        <w:numPr>
          <w:ilvl w:val="0"/>
          <w:numId w:val="30"/>
        </w:numPr>
        <w:spacing w:after="240"/>
        <w:ind w:left="900"/>
      </w:pPr>
      <w:r w:rsidRPr="00BA512E">
        <w:t xml:space="preserve">If the </w:t>
      </w:r>
      <w:r w:rsidR="00F029F8" w:rsidRPr="00BA512E">
        <w:t xml:space="preserve">grievance is possibly meritorious but the </w:t>
      </w:r>
      <w:r w:rsidR="00F57850" w:rsidRPr="00BA512E">
        <w:t xml:space="preserve">only </w:t>
      </w:r>
      <w:r w:rsidR="00D70868" w:rsidRPr="00BA512E">
        <w:t xml:space="preserve">practical </w:t>
      </w:r>
      <w:r w:rsidR="00F57850" w:rsidRPr="00BA512E">
        <w:t>remedy for the g</w:t>
      </w:r>
      <w:r w:rsidRPr="00BA512E">
        <w:t xml:space="preserve">rievance </w:t>
      </w:r>
      <w:r w:rsidR="00F57850" w:rsidRPr="00BA512E">
        <w:t>requires action by the C</w:t>
      </w:r>
      <w:r w:rsidR="00B87065" w:rsidRPr="00BA512E">
        <w:t>hief Administrative Officer</w:t>
      </w:r>
      <w:r w:rsidR="001C6512" w:rsidRPr="00BA512E">
        <w:t xml:space="preserve"> (e.g., changing a facility practice)</w:t>
      </w:r>
      <w:r w:rsidR="00B87065" w:rsidRPr="00BA512E">
        <w:t xml:space="preserve">, </w:t>
      </w:r>
      <w:r w:rsidR="00F57850" w:rsidRPr="00BA512E">
        <w:t>the G</w:t>
      </w:r>
      <w:r w:rsidR="00B87065" w:rsidRPr="00BA512E">
        <w:t xml:space="preserve">rievance Review Officer </w:t>
      </w:r>
      <w:r w:rsidR="00F57850" w:rsidRPr="00BA512E">
        <w:t xml:space="preserve">shall forward </w:t>
      </w:r>
      <w:r w:rsidRPr="00BA512E">
        <w:t xml:space="preserve">the grievance, together with </w:t>
      </w:r>
      <w:r w:rsidR="00F57850" w:rsidRPr="00BA512E">
        <w:t xml:space="preserve">any </w:t>
      </w:r>
      <w:r w:rsidR="00634AE7" w:rsidRPr="00BA512E">
        <w:t xml:space="preserve">related facility </w:t>
      </w:r>
      <w:r w:rsidRPr="00BA512E">
        <w:t xml:space="preserve">documentation, to the Chief Administrative Officer for review and shall so advise the </w:t>
      </w:r>
      <w:r w:rsidR="00782076" w:rsidRPr="00BA512E">
        <w:t>resident</w:t>
      </w:r>
      <w:r w:rsidRPr="00BA512E">
        <w:t>.</w:t>
      </w:r>
    </w:p>
    <w:p w14:paraId="14D1016E" w14:textId="719B9F0E" w:rsidR="0018277C" w:rsidRPr="00BA512E" w:rsidRDefault="00FF1B54" w:rsidP="0018277C">
      <w:pPr>
        <w:numPr>
          <w:ilvl w:val="0"/>
          <w:numId w:val="30"/>
        </w:numPr>
        <w:spacing w:after="240"/>
        <w:ind w:left="900"/>
      </w:pPr>
      <w:r w:rsidRPr="00BA512E">
        <w:t xml:space="preserve">If </w:t>
      </w:r>
      <w:r w:rsidR="00F029F8" w:rsidRPr="00BA512E">
        <w:t xml:space="preserve">the grievance is possibly meritorious but </w:t>
      </w:r>
      <w:r w:rsidRPr="00BA512E">
        <w:t xml:space="preserve">the only </w:t>
      </w:r>
      <w:r w:rsidR="00D70868" w:rsidRPr="00BA512E">
        <w:t xml:space="preserve">practical </w:t>
      </w:r>
      <w:r w:rsidRPr="00BA512E">
        <w:t xml:space="preserve">remedy for the grievance </w:t>
      </w:r>
      <w:r w:rsidR="003B209F" w:rsidRPr="00BA512E">
        <w:t xml:space="preserve">requires action by the Commissioner (e.g., </w:t>
      </w:r>
      <w:r w:rsidRPr="00BA512E">
        <w:t>changing a Department policy</w:t>
      </w:r>
      <w:r w:rsidR="003B209F" w:rsidRPr="00BA512E">
        <w:t>)</w:t>
      </w:r>
      <w:r w:rsidRPr="00BA512E">
        <w:t xml:space="preserve">, the </w:t>
      </w:r>
      <w:r w:rsidR="00F57850" w:rsidRPr="00BA512E">
        <w:t>G</w:t>
      </w:r>
      <w:r w:rsidR="00B87065" w:rsidRPr="00BA512E">
        <w:t xml:space="preserve">rievance Review Officer </w:t>
      </w:r>
      <w:r w:rsidR="00F2250B" w:rsidRPr="00BA512E">
        <w:t>shall forward the grievance</w:t>
      </w:r>
      <w:r w:rsidR="00634AE7" w:rsidRPr="00BA512E">
        <w:t xml:space="preserve">, together with any related facility documentation, </w:t>
      </w:r>
      <w:r w:rsidR="00F57850" w:rsidRPr="00BA512E">
        <w:t xml:space="preserve">to the Commissioner for review and shall so advise the </w:t>
      </w:r>
      <w:r w:rsidR="00782076" w:rsidRPr="00BA512E">
        <w:t>resident</w:t>
      </w:r>
      <w:r w:rsidR="00F57850" w:rsidRPr="00BA512E">
        <w:t>.</w:t>
      </w:r>
    </w:p>
    <w:p w14:paraId="5C6578A4" w14:textId="0F61CDA6" w:rsidR="0018277C" w:rsidRPr="00BA512E" w:rsidRDefault="00284CBF" w:rsidP="0018277C">
      <w:pPr>
        <w:numPr>
          <w:ilvl w:val="0"/>
          <w:numId w:val="30"/>
        </w:numPr>
        <w:spacing w:after="240"/>
        <w:ind w:left="900"/>
      </w:pPr>
      <w:r w:rsidRPr="00BA512E">
        <w:t xml:space="preserve">If the </w:t>
      </w:r>
      <w:r w:rsidR="007A4B2B" w:rsidRPr="00BA512E">
        <w:t xml:space="preserve">matter </w:t>
      </w:r>
      <w:r w:rsidRPr="00BA512E">
        <w:t xml:space="preserve">being grieved might also be the subject of or otherwise involve a criminal investigation, the Grievance Review Officer </w:t>
      </w:r>
      <w:r w:rsidR="00D70868" w:rsidRPr="00BA512E">
        <w:t xml:space="preserve">may </w:t>
      </w:r>
      <w:r w:rsidRPr="00BA512E">
        <w:t>contact the Department’s Assistant Attorney General for instruction as to how to respond to the grievance</w:t>
      </w:r>
      <w:r w:rsidR="001C65D4" w:rsidRPr="00BA512E">
        <w:t>.</w:t>
      </w:r>
      <w:r w:rsidR="00BA512E" w:rsidRPr="00BA512E">
        <w:t xml:space="preserve"> </w:t>
      </w:r>
      <w:r w:rsidRPr="00BA512E">
        <w:t xml:space="preserve">The Grievance Review Officer shall not inform the </w:t>
      </w:r>
      <w:r w:rsidR="00782076" w:rsidRPr="00BA512E">
        <w:t>resident</w:t>
      </w:r>
      <w:r w:rsidRPr="00BA512E">
        <w:t xml:space="preserve"> that the </w:t>
      </w:r>
      <w:r w:rsidR="00F32D6C" w:rsidRPr="00BA512E">
        <w:t xml:space="preserve">matter </w:t>
      </w:r>
      <w:r w:rsidRPr="00BA512E">
        <w:t xml:space="preserve">has been referred to the Attorney General’s Office and shall not provide any other information to the </w:t>
      </w:r>
      <w:r w:rsidR="00782076" w:rsidRPr="00BA512E">
        <w:t>resident</w:t>
      </w:r>
      <w:r w:rsidRPr="00BA512E">
        <w:t xml:space="preserve"> prior to receiving this instruction.</w:t>
      </w:r>
    </w:p>
    <w:p w14:paraId="5D2D4ED9" w14:textId="3680BED3" w:rsidR="00DC60B4" w:rsidRPr="00BA512E" w:rsidRDefault="007859D2" w:rsidP="00D70868">
      <w:pPr>
        <w:numPr>
          <w:ilvl w:val="0"/>
          <w:numId w:val="30"/>
        </w:numPr>
        <w:spacing w:after="240"/>
        <w:ind w:left="900" w:hanging="450"/>
      </w:pPr>
      <w:r w:rsidRPr="00BA512E">
        <w:t xml:space="preserve">If the Grievance Review Officer does not inform the resident of the disposition of the grievance (dismissal, return for additional information, response, or forwarding to a higher level) </w:t>
      </w:r>
      <w:r w:rsidR="00CC50AB" w:rsidRPr="00BA512E">
        <w:t xml:space="preserve">in a </w:t>
      </w:r>
      <w:r w:rsidRPr="00BA512E">
        <w:t>timely</w:t>
      </w:r>
      <w:r w:rsidR="00CC50AB" w:rsidRPr="00BA512E">
        <w:t xml:space="preserve"> manner</w:t>
      </w:r>
      <w:r w:rsidRPr="00BA512E">
        <w:t>, the resident may file, with the Grievance Review Officer and using a grievance appeal form, a grievance appeal to the second level, provided the reason for filing it is noted and it is filed within fifteen (15) days of when the response should have been made.</w:t>
      </w:r>
      <w:r w:rsidR="00BA512E" w:rsidRPr="00BA512E">
        <w:t xml:space="preserve"> </w:t>
      </w:r>
      <w:r w:rsidRPr="00BA512E">
        <w:t>The failure of the Grievance Review Officer to timely respond is not grievable.</w:t>
      </w:r>
      <w:r w:rsidR="00BA512E" w:rsidRPr="00BA512E">
        <w:t xml:space="preserve"> </w:t>
      </w:r>
      <w:r w:rsidR="00D70868" w:rsidRPr="00BA512E">
        <w:t xml:space="preserve">Instead, the resident may raise such when filing the second level appeal of the original grievance, provided the resident meets all other requirements of this policy. </w:t>
      </w:r>
    </w:p>
    <w:p w14:paraId="4F8AD8D5" w14:textId="094DA367" w:rsidR="00284CBF" w:rsidRPr="00BA512E"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6" w:name="_Toc85552263"/>
      <w:r w:rsidRPr="00BA512E">
        <w:rPr>
          <w:rFonts w:ascii="Times New Roman" w:hAnsi="Times New Roman" w:cs="Times New Roman"/>
        </w:rPr>
        <w:t xml:space="preserve">Procedure </w:t>
      </w:r>
      <w:r w:rsidR="008B0DEB" w:rsidRPr="00BA512E">
        <w:rPr>
          <w:rFonts w:ascii="Times New Roman" w:hAnsi="Times New Roman" w:cs="Times New Roman"/>
        </w:rPr>
        <w:t>E</w:t>
      </w:r>
      <w:r w:rsidR="00B87065" w:rsidRPr="00BA512E">
        <w:rPr>
          <w:rFonts w:ascii="Times New Roman" w:hAnsi="Times New Roman" w:cs="Times New Roman"/>
        </w:rPr>
        <w:t>:</w:t>
      </w:r>
      <w:r w:rsidR="00B87065" w:rsidRPr="00BA512E">
        <w:rPr>
          <w:rFonts w:ascii="Times New Roman" w:hAnsi="Times New Roman" w:cs="Times New Roman"/>
        </w:rPr>
        <w:tab/>
      </w:r>
      <w:r w:rsidRPr="00BA512E">
        <w:rPr>
          <w:rFonts w:ascii="Times New Roman" w:hAnsi="Times New Roman" w:cs="Times New Roman"/>
        </w:rPr>
        <w:t>Second Level Review of Grievance</w:t>
      </w:r>
      <w:bookmarkEnd w:id="6"/>
    </w:p>
    <w:p w14:paraId="068F296B" w14:textId="2E586F1A" w:rsidR="00FA4C67" w:rsidRPr="00BA512E" w:rsidRDefault="00284CBF" w:rsidP="00D503CA">
      <w:pPr>
        <w:numPr>
          <w:ilvl w:val="0"/>
          <w:numId w:val="29"/>
        </w:numPr>
        <w:spacing w:after="240"/>
        <w:ind w:left="900"/>
      </w:pPr>
      <w:r w:rsidRPr="00BA512E">
        <w:t xml:space="preserve">If, after receipt of </w:t>
      </w:r>
      <w:r w:rsidR="00A15768" w:rsidRPr="00BA512E">
        <w:t>the</w:t>
      </w:r>
      <w:r w:rsidRPr="00BA512E">
        <w:t xml:space="preserve"> response from the Grievance Review Officer, the </w:t>
      </w:r>
      <w:r w:rsidR="00782076" w:rsidRPr="00BA512E">
        <w:t>resident</w:t>
      </w:r>
      <w:r w:rsidRPr="00BA512E">
        <w:t xml:space="preserve"> </w:t>
      </w:r>
      <w:r w:rsidR="000373B2" w:rsidRPr="00BA512E">
        <w:t xml:space="preserve">wishes to appeal, the </w:t>
      </w:r>
      <w:r w:rsidRPr="00BA512E">
        <w:t>appeal must be filed with the Grievance Review Officer</w:t>
      </w:r>
      <w:r w:rsidR="003B209F" w:rsidRPr="00BA512E">
        <w:t>, using the grievance appeal form,</w:t>
      </w:r>
      <w:r w:rsidRPr="00BA512E">
        <w:t xml:space="preserve"> within </w:t>
      </w:r>
      <w:r w:rsidR="000373B2" w:rsidRPr="00BA512E">
        <w:t>fifteen (15)</w:t>
      </w:r>
      <w:r w:rsidRPr="00BA512E">
        <w:t xml:space="preserve"> days of the date</w:t>
      </w:r>
      <w:r w:rsidR="0018277C" w:rsidRPr="00BA512E">
        <w:t xml:space="preserve"> they received the grievance response form</w:t>
      </w:r>
      <w:r w:rsidR="00FF1182" w:rsidRPr="00BA512E">
        <w:t>, unless an exception is granted</w:t>
      </w:r>
      <w:r w:rsidR="001C65D4" w:rsidRPr="00BA512E">
        <w:t>.</w:t>
      </w:r>
      <w:r w:rsidR="00BA512E" w:rsidRPr="00BA512E">
        <w:t xml:space="preserve"> </w:t>
      </w:r>
      <w:r w:rsidR="00C74821" w:rsidRPr="00BA512E">
        <w:t xml:space="preserve">If the resident does not </w:t>
      </w:r>
      <w:r w:rsidR="00FF1182" w:rsidRPr="00BA512E">
        <w:t xml:space="preserve">timely </w:t>
      </w:r>
      <w:r w:rsidR="00C74821" w:rsidRPr="00BA512E">
        <w:t xml:space="preserve">appeal, the Grievance Review Officer shall close the </w:t>
      </w:r>
      <w:r w:rsidR="00987256" w:rsidRPr="00BA512E">
        <w:t>grievance</w:t>
      </w:r>
      <w:r w:rsidR="00C74821" w:rsidRPr="00BA512E">
        <w:t>.</w:t>
      </w:r>
    </w:p>
    <w:p w14:paraId="1B08D5E3" w14:textId="3BD1EDA4" w:rsidR="00C74821" w:rsidRPr="00BA512E" w:rsidRDefault="006818D3" w:rsidP="00D503CA">
      <w:pPr>
        <w:numPr>
          <w:ilvl w:val="0"/>
          <w:numId w:val="29"/>
        </w:numPr>
        <w:spacing w:after="240"/>
        <w:ind w:left="900"/>
      </w:pPr>
      <w:r w:rsidRPr="00BA512E">
        <w:t xml:space="preserve">The </w:t>
      </w:r>
      <w:r w:rsidR="00782076" w:rsidRPr="00BA512E">
        <w:t>resident</w:t>
      </w:r>
      <w:r w:rsidRPr="00BA512E">
        <w:t xml:space="preserve"> shall include on the appeal form the log number assigned </w:t>
      </w:r>
      <w:r w:rsidR="003271CA" w:rsidRPr="00BA512E">
        <w:t xml:space="preserve">to the grievance </w:t>
      </w:r>
      <w:r w:rsidRPr="00BA512E">
        <w:t>by the Grievance Review Officer</w:t>
      </w:r>
      <w:r w:rsidR="001C65D4" w:rsidRPr="00BA512E">
        <w:t>.</w:t>
      </w:r>
    </w:p>
    <w:p w14:paraId="6CF3BBBA" w14:textId="548F802B" w:rsidR="005918B6" w:rsidRPr="00BA512E" w:rsidRDefault="00CA2567" w:rsidP="00D503CA">
      <w:pPr>
        <w:numPr>
          <w:ilvl w:val="0"/>
          <w:numId w:val="29"/>
        </w:numPr>
        <w:spacing w:after="240"/>
        <w:ind w:left="900"/>
      </w:pPr>
      <w:r w:rsidRPr="00BA512E">
        <w:t xml:space="preserve">The </w:t>
      </w:r>
      <w:r w:rsidR="00782076" w:rsidRPr="00BA512E">
        <w:t>resident</w:t>
      </w:r>
      <w:r w:rsidRPr="00BA512E">
        <w:t xml:space="preserve"> shall state, using one grievance appeal form only, the reasons for the appeal.</w:t>
      </w:r>
      <w:r w:rsidR="00BA512E" w:rsidRPr="00BA512E">
        <w:t xml:space="preserve"> </w:t>
      </w:r>
      <w:r w:rsidR="00B012AF" w:rsidRPr="00BA512E">
        <w:t xml:space="preserve">The </w:t>
      </w:r>
      <w:r w:rsidR="00782076" w:rsidRPr="00BA512E">
        <w:t>resident</w:t>
      </w:r>
      <w:r w:rsidR="00B012AF" w:rsidRPr="00BA512E">
        <w:t xml:space="preserve"> shall not raise an </w:t>
      </w:r>
      <w:r w:rsidR="002A7B54" w:rsidRPr="00BA512E">
        <w:t xml:space="preserve">issue or </w:t>
      </w:r>
      <w:r w:rsidR="00B012AF" w:rsidRPr="00BA512E">
        <w:t xml:space="preserve">argument on appeal that was not raised in the original grievance or </w:t>
      </w:r>
      <w:r w:rsidR="00274C9D" w:rsidRPr="00BA512E">
        <w:t xml:space="preserve">by </w:t>
      </w:r>
      <w:r w:rsidR="00B012AF" w:rsidRPr="00BA512E">
        <w:t>the response to the original grievance.</w:t>
      </w:r>
      <w:r w:rsidR="00BA512E" w:rsidRPr="00BA512E">
        <w:t xml:space="preserve"> </w:t>
      </w:r>
    </w:p>
    <w:p w14:paraId="10CF304B" w14:textId="4475E1D6" w:rsidR="00C74821" w:rsidRPr="00BA512E" w:rsidRDefault="00B012AF" w:rsidP="00D503CA">
      <w:pPr>
        <w:numPr>
          <w:ilvl w:val="0"/>
          <w:numId w:val="29"/>
        </w:numPr>
        <w:spacing w:after="240"/>
        <w:ind w:left="900"/>
      </w:pPr>
      <w:r w:rsidRPr="00BA512E">
        <w:t xml:space="preserve">Except for photocopies of relevant documents (e.g., health care report, etc.), the </w:t>
      </w:r>
      <w:r w:rsidR="00782076" w:rsidRPr="00BA512E">
        <w:t>resident</w:t>
      </w:r>
      <w:r w:rsidRPr="00BA512E">
        <w:t xml:space="preserve"> shall not submit any attachments with the grievance </w:t>
      </w:r>
      <w:r w:rsidR="005918B6" w:rsidRPr="00BA512E">
        <w:t xml:space="preserve">appeal </w:t>
      </w:r>
      <w:r w:rsidRPr="00BA512E">
        <w:t>form.</w:t>
      </w:r>
    </w:p>
    <w:p w14:paraId="605B97D0" w14:textId="24F27998" w:rsidR="00C74821" w:rsidRPr="00BA512E" w:rsidRDefault="006818D3" w:rsidP="00D503CA">
      <w:pPr>
        <w:numPr>
          <w:ilvl w:val="0"/>
          <w:numId w:val="29"/>
        </w:numPr>
        <w:spacing w:after="240"/>
        <w:ind w:left="900"/>
      </w:pPr>
      <w:r w:rsidRPr="00BA512E">
        <w:lastRenderedPageBreak/>
        <w:t xml:space="preserve">The Grievance Review Officer shall </w:t>
      </w:r>
      <w:r w:rsidR="00170F53" w:rsidRPr="00BA512E">
        <w:t xml:space="preserve">log the receipt of the appeal and </w:t>
      </w:r>
      <w:r w:rsidRPr="00BA512E">
        <w:t xml:space="preserve">review </w:t>
      </w:r>
      <w:r w:rsidR="00170F53" w:rsidRPr="00BA512E">
        <w:t>the</w:t>
      </w:r>
      <w:r w:rsidRPr="00BA512E">
        <w:t xml:space="preserve"> grievance appeal form to determine whether the grievance appeal form has been filed within the fifteen (15) day</w:t>
      </w:r>
      <w:r w:rsidR="000B5EC1" w:rsidRPr="00BA512E">
        <w:t xml:space="preserve"> </w:t>
      </w:r>
      <w:r w:rsidRPr="00BA512E">
        <w:t>time</w:t>
      </w:r>
      <w:r w:rsidR="00876C74" w:rsidRPr="00BA512E">
        <w:t xml:space="preserve"> period</w:t>
      </w:r>
      <w:r w:rsidRPr="00BA512E">
        <w:t xml:space="preserve"> (or an exception should be granted)</w:t>
      </w:r>
      <w:r w:rsidR="00716E40" w:rsidRPr="00BA512E">
        <w:t xml:space="preserve"> and </w:t>
      </w:r>
      <w:r w:rsidR="00485DFC" w:rsidRPr="00BA512E">
        <w:t xml:space="preserve">whether it </w:t>
      </w:r>
      <w:r w:rsidR="00716E40" w:rsidRPr="00BA512E">
        <w:t>meets the other requirements of this policy</w:t>
      </w:r>
      <w:r w:rsidR="001C65D4" w:rsidRPr="00BA512E">
        <w:t>.</w:t>
      </w:r>
      <w:r w:rsidR="00BA512E" w:rsidRPr="00BA512E">
        <w:t xml:space="preserve"> </w:t>
      </w:r>
      <w:r w:rsidR="00EB5A6A" w:rsidRPr="00BA512E">
        <w:t xml:space="preserve">If the Grievance Review Officer </w:t>
      </w:r>
      <w:r w:rsidR="003271CA" w:rsidRPr="00BA512E">
        <w:t xml:space="preserve">determines </w:t>
      </w:r>
      <w:r w:rsidR="00EB5A6A" w:rsidRPr="00BA512E">
        <w:t>the grievance appeal form has been submitted untimely</w:t>
      </w:r>
      <w:r w:rsidR="00716E40" w:rsidRPr="00BA512E">
        <w:t xml:space="preserve"> or does not meet any other requirement of this policy</w:t>
      </w:r>
      <w:r w:rsidR="00EB5A6A" w:rsidRPr="00BA512E">
        <w:t xml:space="preserve">, the Grievance Review Officer </w:t>
      </w:r>
      <w:r w:rsidR="00A40992" w:rsidRPr="00BA512E">
        <w:t xml:space="preserve">shall </w:t>
      </w:r>
      <w:r w:rsidR="00EB5A6A" w:rsidRPr="00BA512E">
        <w:t xml:space="preserve">dismiss the appeal and </w:t>
      </w:r>
      <w:r w:rsidR="00C74821" w:rsidRPr="00BA512E">
        <w:t>ensure the dismissed appeal is processed in the same way as a dismissed grievance.</w:t>
      </w:r>
    </w:p>
    <w:p w14:paraId="4529A83B" w14:textId="557FF0BC" w:rsidR="00C74821" w:rsidRPr="00BA512E" w:rsidRDefault="00EB5A6A" w:rsidP="00D503CA">
      <w:pPr>
        <w:numPr>
          <w:ilvl w:val="0"/>
          <w:numId w:val="29"/>
        </w:numPr>
        <w:spacing w:after="240"/>
        <w:ind w:left="900"/>
      </w:pPr>
      <w:r w:rsidRPr="00BA512E">
        <w:t>Unless the appeal is dismissed,</w:t>
      </w:r>
      <w:r w:rsidR="00D41FB2" w:rsidRPr="00BA512E">
        <w:t xml:space="preserve"> the Grievance Review Officer shall forward the grievance, the grievance response, and the grievance appeal form, together with all related documentation, to the Chief Administrative Officer, or designee, keeping a copy of all three forms and any related documentation for </w:t>
      </w:r>
      <w:bookmarkStart w:id="7" w:name="_Hlk88050198"/>
      <w:r w:rsidR="00D41FB2" w:rsidRPr="00BA512E">
        <w:t xml:space="preserve">the Grievance Review Officer’s </w:t>
      </w:r>
      <w:bookmarkEnd w:id="7"/>
      <w:r w:rsidR="00D41FB2" w:rsidRPr="00BA512E">
        <w:t>records</w:t>
      </w:r>
      <w:r w:rsidR="001C65D4" w:rsidRPr="00BA512E">
        <w:t>.</w:t>
      </w:r>
    </w:p>
    <w:p w14:paraId="357D91E0" w14:textId="2798E7C0" w:rsidR="00C74821" w:rsidRPr="00BA512E" w:rsidRDefault="00284CBF" w:rsidP="00D503CA">
      <w:pPr>
        <w:numPr>
          <w:ilvl w:val="0"/>
          <w:numId w:val="29"/>
        </w:numPr>
        <w:spacing w:after="240"/>
        <w:ind w:left="900"/>
      </w:pPr>
      <w:bookmarkStart w:id="8" w:name="_Hlk82082008"/>
      <w:r w:rsidRPr="00BA512E">
        <w:t>T</w:t>
      </w:r>
      <w:r w:rsidR="00225A7D" w:rsidRPr="00BA512E">
        <w:t>he Chief Administrative Officer</w:t>
      </w:r>
      <w:r w:rsidR="00FD12A7" w:rsidRPr="00BA512E">
        <w:t>,</w:t>
      </w:r>
      <w:r w:rsidR="00225A7D" w:rsidRPr="00BA512E">
        <w:t xml:space="preserve"> </w:t>
      </w:r>
      <w:r w:rsidR="00FD12A7" w:rsidRPr="00BA512E">
        <w:t xml:space="preserve">or designee, </w:t>
      </w:r>
      <w:r w:rsidRPr="00BA512E">
        <w:t xml:space="preserve">shall </w:t>
      </w:r>
      <w:r w:rsidR="00170F53" w:rsidRPr="00BA512E">
        <w:t xml:space="preserve">review the </w:t>
      </w:r>
      <w:r w:rsidR="00D41FB2" w:rsidRPr="00BA512E">
        <w:t xml:space="preserve">documents </w:t>
      </w:r>
      <w:r w:rsidR="00170F53" w:rsidRPr="00BA512E">
        <w:t xml:space="preserve">forwarded </w:t>
      </w:r>
      <w:r w:rsidRPr="00BA512E">
        <w:t xml:space="preserve">and may require additional investigation before making a response to the </w:t>
      </w:r>
      <w:r w:rsidR="00782076" w:rsidRPr="00BA512E">
        <w:t>resident</w:t>
      </w:r>
      <w:r w:rsidR="00225A7D" w:rsidRPr="00BA512E">
        <w:t>.</w:t>
      </w:r>
    </w:p>
    <w:bookmarkEnd w:id="8"/>
    <w:p w14:paraId="0E1F8115" w14:textId="77777777" w:rsidR="00FF1182" w:rsidRPr="00BA512E" w:rsidRDefault="00225A7D" w:rsidP="00D503CA">
      <w:pPr>
        <w:numPr>
          <w:ilvl w:val="0"/>
          <w:numId w:val="29"/>
        </w:numPr>
        <w:spacing w:after="240"/>
        <w:ind w:left="900"/>
      </w:pPr>
      <w:r w:rsidRPr="00BA512E">
        <w:t>The Chief Administrative Officer, or designee, shall respond to the grie</w:t>
      </w:r>
      <w:r w:rsidR="000647EA" w:rsidRPr="00BA512E">
        <w:t>vance, in writing, within</w:t>
      </w:r>
      <w:r w:rsidRPr="00BA512E">
        <w:t xml:space="preserve"> </w:t>
      </w:r>
      <w:r w:rsidR="00192662" w:rsidRPr="00BA512E">
        <w:t xml:space="preserve">fifteen </w:t>
      </w:r>
      <w:r w:rsidRPr="00BA512E">
        <w:t>(</w:t>
      </w:r>
      <w:r w:rsidR="00192662" w:rsidRPr="00BA512E">
        <w:t>1</w:t>
      </w:r>
      <w:r w:rsidRPr="00BA512E">
        <w:t xml:space="preserve">5) days of </w:t>
      </w:r>
      <w:r w:rsidR="00170F53" w:rsidRPr="00BA512E">
        <w:t xml:space="preserve">the </w:t>
      </w:r>
      <w:r w:rsidRPr="00BA512E">
        <w:t>filing of the appeal</w:t>
      </w:r>
      <w:r w:rsidR="00FF1182" w:rsidRPr="00BA512E">
        <w:t>.</w:t>
      </w:r>
    </w:p>
    <w:p w14:paraId="3EA743A9" w14:textId="0821CE3C" w:rsidR="006C27B3" w:rsidRPr="00BA512E" w:rsidRDefault="00FF1182" w:rsidP="006F0043">
      <w:pPr>
        <w:numPr>
          <w:ilvl w:val="0"/>
          <w:numId w:val="29"/>
        </w:numPr>
        <w:spacing w:after="240"/>
        <w:ind w:left="900" w:right="90"/>
      </w:pPr>
      <w:r w:rsidRPr="00BA512E">
        <w:t>The response shall note</w:t>
      </w:r>
      <w:r w:rsidR="00192662" w:rsidRPr="00BA512E">
        <w:t xml:space="preserve"> whether the grievance appeal is affirmed or denied or whether it cannot be decided at that time either because there is further action to be taken by someone other than the Chief Administrative Officer, or designee (e.g., there is an ongoing </w:t>
      </w:r>
      <w:r w:rsidR="008B325D" w:rsidRPr="00BA512E">
        <w:t xml:space="preserve">administrative </w:t>
      </w:r>
      <w:r w:rsidR="00192662" w:rsidRPr="00BA512E">
        <w:t>investigation) or because the Chief Administrative Officer, or designee, has been unable to complete their investigation into the complaint.</w:t>
      </w:r>
      <w:r w:rsidR="00BA512E" w:rsidRPr="00BA512E">
        <w:t xml:space="preserve"> </w:t>
      </w:r>
      <w:r w:rsidR="00192662" w:rsidRPr="00BA512E">
        <w:t>The Chief Administrative Officer, or designee</w:t>
      </w:r>
      <w:r w:rsidR="00CC50AB" w:rsidRPr="00BA512E">
        <w:t>,</w:t>
      </w:r>
      <w:r w:rsidR="00192662" w:rsidRPr="00BA512E">
        <w:t xml:space="preserve"> shall also state the reasons for their action on the grievance </w:t>
      </w:r>
      <w:r w:rsidR="00A42D75" w:rsidRPr="00BA512E">
        <w:t xml:space="preserve">appeal </w:t>
      </w:r>
      <w:r w:rsidR="00170F53" w:rsidRPr="00BA512E">
        <w:t xml:space="preserve">response form </w:t>
      </w:r>
      <w:r w:rsidR="00192662" w:rsidRPr="00BA512E">
        <w:t>(Attachment E).</w:t>
      </w:r>
    </w:p>
    <w:p w14:paraId="6EDD3430" w14:textId="715AB9FF" w:rsidR="00687925" w:rsidRPr="00BA512E" w:rsidRDefault="00687925" w:rsidP="006F0043">
      <w:pPr>
        <w:numPr>
          <w:ilvl w:val="0"/>
          <w:numId w:val="29"/>
        </w:numPr>
        <w:spacing w:after="240"/>
        <w:ind w:left="900" w:right="90" w:hanging="450"/>
      </w:pPr>
      <w:r w:rsidRPr="00BA512E">
        <w:t>The Chief Administrative Officer, or designee, shall return the grievance appeal, along with the grievance appeal response, to the Grievance Review Officer.</w:t>
      </w:r>
      <w:r w:rsidR="00BA512E" w:rsidRPr="00BA512E">
        <w:t xml:space="preserve"> </w:t>
      </w:r>
      <w:r w:rsidRPr="00BA512E">
        <w:t>The Grievance Review Officer shall forward the grievance appeal to designated staff, along with the grievance appeal response and a new grievance appeal form (Attachment B), keeping copies of all three forms for the Grievance Review Officer’s records.</w:t>
      </w:r>
      <w:r w:rsidR="00BA512E" w:rsidRPr="00BA512E">
        <w:t xml:space="preserve"> </w:t>
      </w:r>
      <w:r w:rsidRPr="00BA512E">
        <w:t>The staff shall meet with the resident without unnecessary delay and provide them with the grievance appeal and the new appeal form, and the resident and the staff shall sign and date the grievance appeal response.</w:t>
      </w:r>
      <w:r w:rsidR="00BA512E" w:rsidRPr="00BA512E">
        <w:t xml:space="preserve"> </w:t>
      </w:r>
      <w:r w:rsidRPr="00BA512E">
        <w:t>If the resident refuses to sign, the staff shall note that on the grievance appeal response form.</w:t>
      </w:r>
      <w:r w:rsidR="00BA512E" w:rsidRPr="00BA512E">
        <w:t xml:space="preserve"> </w:t>
      </w:r>
      <w:r w:rsidRPr="00BA512E">
        <w:t>The staff shall return the original of the signed grievance appeal response form to the Grievance Review Officer and provide a copy to the resident.</w:t>
      </w:r>
    </w:p>
    <w:p w14:paraId="6DEDF336" w14:textId="47897918" w:rsidR="00687925" w:rsidRPr="00BA512E" w:rsidRDefault="00687925" w:rsidP="00687925">
      <w:pPr>
        <w:numPr>
          <w:ilvl w:val="0"/>
          <w:numId w:val="29"/>
        </w:numPr>
        <w:spacing w:after="240"/>
        <w:ind w:left="900" w:hanging="450"/>
      </w:pPr>
      <w:r w:rsidRPr="00BA512E">
        <w:t xml:space="preserve">The Chief Administrative Officer, or designee, shall also forward to the Grievance Review Officer any additional related documentation. </w:t>
      </w:r>
    </w:p>
    <w:p w14:paraId="04A32A8A" w14:textId="182EADC5" w:rsidR="00C74821" w:rsidRPr="00BA512E" w:rsidRDefault="009F71B9" w:rsidP="00D503CA">
      <w:pPr>
        <w:numPr>
          <w:ilvl w:val="0"/>
          <w:numId w:val="29"/>
        </w:numPr>
        <w:spacing w:after="240"/>
        <w:ind w:left="900" w:hanging="450"/>
      </w:pPr>
      <w:r w:rsidRPr="00BA512E">
        <w:t>The Chief Administrative Officer, or designee, instead of</w:t>
      </w:r>
      <w:r w:rsidR="007B027E" w:rsidRPr="00BA512E">
        <w:t xml:space="preserve"> responding to the appeal</w:t>
      </w:r>
      <w:r w:rsidRPr="00BA512E">
        <w:t>, may dismiss the grievance or the appeal if one of the reasons for dismissal exists, but the Grievance Review Officer failed to dismiss it.</w:t>
      </w:r>
      <w:r w:rsidR="00BA512E" w:rsidRPr="00BA512E">
        <w:t xml:space="preserve"> </w:t>
      </w:r>
      <w:r w:rsidR="00C74821" w:rsidRPr="00BA512E">
        <w:t xml:space="preserve">The dismissal </w:t>
      </w:r>
      <w:r w:rsidR="005B6429" w:rsidRPr="00BA512E">
        <w:t>shall be forwarded to the Grievance Review Officer</w:t>
      </w:r>
      <w:r w:rsidR="004C6864" w:rsidRPr="00BA512E">
        <w:t xml:space="preserve">, who shall </w:t>
      </w:r>
      <w:r w:rsidR="00C74821" w:rsidRPr="00BA512E">
        <w:t>ensure the dismissed appeal is processed in the same way as a dismissed grievance.</w:t>
      </w:r>
    </w:p>
    <w:p w14:paraId="5B5F3130" w14:textId="77777777" w:rsidR="006F0043" w:rsidRDefault="006F0043">
      <w:r>
        <w:br w:type="page"/>
      </w:r>
    </w:p>
    <w:p w14:paraId="36E832E3" w14:textId="7428C6CA" w:rsidR="00C74821" w:rsidRPr="00BA512E" w:rsidRDefault="00233B08" w:rsidP="00D503CA">
      <w:pPr>
        <w:numPr>
          <w:ilvl w:val="0"/>
          <w:numId w:val="29"/>
        </w:numPr>
        <w:spacing w:after="240"/>
        <w:ind w:left="900" w:hanging="450"/>
      </w:pPr>
      <w:r w:rsidRPr="00BA512E">
        <w:lastRenderedPageBreak/>
        <w:t xml:space="preserve">If </w:t>
      </w:r>
      <w:r w:rsidR="00A42D75" w:rsidRPr="00BA512E">
        <w:t xml:space="preserve">the grievance appeal is possibly meritorious but </w:t>
      </w:r>
      <w:r w:rsidRPr="00BA512E">
        <w:t xml:space="preserve">the only </w:t>
      </w:r>
      <w:r w:rsidR="00D70868" w:rsidRPr="00BA512E">
        <w:t xml:space="preserve">practical </w:t>
      </w:r>
      <w:r w:rsidRPr="00BA512E">
        <w:t>remedy for the grievance requires action by the Commissioner (e.g., changing a Department policy), the Chief Administrative Officer</w:t>
      </w:r>
      <w:r w:rsidR="00FD12A7" w:rsidRPr="00BA512E">
        <w:t>, or designee,</w:t>
      </w:r>
      <w:r w:rsidRPr="00BA512E">
        <w:t xml:space="preserve"> shall require the Grievance Review Officer to forward the appeal, together with all </w:t>
      </w:r>
      <w:r w:rsidR="00170F53" w:rsidRPr="00BA512E">
        <w:t xml:space="preserve">related </w:t>
      </w:r>
      <w:r w:rsidRPr="00BA512E">
        <w:t xml:space="preserve">documentation, to the Commissioner for review and shall so advise the </w:t>
      </w:r>
      <w:r w:rsidR="00782076" w:rsidRPr="00BA512E">
        <w:t>resident</w:t>
      </w:r>
      <w:r w:rsidRPr="00BA512E">
        <w:t>.</w:t>
      </w:r>
    </w:p>
    <w:p w14:paraId="747E9F07" w14:textId="31CC97F9" w:rsidR="0016408C" w:rsidRPr="00BA512E" w:rsidRDefault="0016408C" w:rsidP="00D70868">
      <w:pPr>
        <w:numPr>
          <w:ilvl w:val="0"/>
          <w:numId w:val="29"/>
        </w:numPr>
        <w:spacing w:after="240"/>
        <w:ind w:left="900" w:hanging="450"/>
      </w:pPr>
      <w:r w:rsidRPr="00BA512E">
        <w:t>If the Chief Administrative Officer</w:t>
      </w:r>
      <w:r w:rsidR="007859D2" w:rsidRPr="00BA512E">
        <w:t xml:space="preserve">, or designee, </w:t>
      </w:r>
      <w:r w:rsidRPr="00BA512E">
        <w:t>does not inform the resident of the disposition of the grievance appeal (dismissal, response, or forwarding to a higher level)</w:t>
      </w:r>
      <w:r w:rsidR="007859D2" w:rsidRPr="00BA512E">
        <w:t xml:space="preserve"> </w:t>
      </w:r>
      <w:r w:rsidR="00CC50AB" w:rsidRPr="00BA512E">
        <w:t xml:space="preserve">in a </w:t>
      </w:r>
      <w:r w:rsidR="007859D2" w:rsidRPr="00BA512E">
        <w:t>timely</w:t>
      </w:r>
      <w:r w:rsidR="00CC50AB" w:rsidRPr="00BA512E">
        <w:t xml:space="preserve"> manner</w:t>
      </w:r>
      <w:r w:rsidRPr="00BA512E">
        <w:t>, the resident may file</w:t>
      </w:r>
      <w:r w:rsidR="00E36E54" w:rsidRPr="00BA512E">
        <w:t>, with the Grievance Review Officer and using a grievance appeal form, a grievance appeal to the third level, provided the reason for filing it is noted and it is filed within fifteen (15) days of when the response should have been made.</w:t>
      </w:r>
      <w:r w:rsidR="00BA512E" w:rsidRPr="00BA512E">
        <w:t xml:space="preserve"> </w:t>
      </w:r>
      <w:r w:rsidR="00E36E54" w:rsidRPr="00BA512E">
        <w:t>The failure of the Chief Administrative Officer to timely respond is not grievable.</w:t>
      </w:r>
      <w:r w:rsidR="00BA512E" w:rsidRPr="00BA512E">
        <w:t xml:space="preserve"> </w:t>
      </w:r>
      <w:r w:rsidR="00D70868" w:rsidRPr="00BA512E">
        <w:t xml:space="preserve">Instead, the resident may raise such when filing the third level appeal of the original grievance, provided the resident meets all other requirements of this policy. </w:t>
      </w:r>
    </w:p>
    <w:p w14:paraId="3939CD77" w14:textId="099E7D7E" w:rsidR="00284CBF" w:rsidRPr="00BA512E" w:rsidRDefault="00B87065"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9" w:name="_Toc85552264"/>
      <w:r w:rsidRPr="00BA512E">
        <w:rPr>
          <w:rFonts w:ascii="Times New Roman" w:hAnsi="Times New Roman" w:cs="Times New Roman"/>
        </w:rPr>
        <w:t xml:space="preserve">Procedure </w:t>
      </w:r>
      <w:r w:rsidR="00170F53" w:rsidRPr="00BA512E">
        <w:rPr>
          <w:rFonts w:ascii="Times New Roman" w:hAnsi="Times New Roman" w:cs="Times New Roman"/>
        </w:rPr>
        <w:t>F</w:t>
      </w:r>
      <w:r w:rsidRPr="00BA512E">
        <w:rPr>
          <w:rFonts w:ascii="Times New Roman" w:hAnsi="Times New Roman" w:cs="Times New Roman"/>
        </w:rPr>
        <w:t>:</w:t>
      </w:r>
      <w:r w:rsidRPr="00BA512E">
        <w:rPr>
          <w:rFonts w:ascii="Times New Roman" w:hAnsi="Times New Roman" w:cs="Times New Roman"/>
        </w:rPr>
        <w:tab/>
      </w:r>
      <w:r w:rsidR="00284CBF" w:rsidRPr="00BA512E">
        <w:rPr>
          <w:rFonts w:ascii="Times New Roman" w:hAnsi="Times New Roman" w:cs="Times New Roman"/>
        </w:rPr>
        <w:t>Third Level Review of Grievance</w:t>
      </w:r>
      <w:bookmarkEnd w:id="9"/>
    </w:p>
    <w:p w14:paraId="65EBED30" w14:textId="3B77741F" w:rsidR="007808C8" w:rsidRPr="00BA512E" w:rsidRDefault="00284CBF" w:rsidP="00D503CA">
      <w:pPr>
        <w:numPr>
          <w:ilvl w:val="0"/>
          <w:numId w:val="10"/>
        </w:numPr>
        <w:spacing w:after="240"/>
        <w:ind w:left="900"/>
      </w:pPr>
      <w:r w:rsidRPr="00BA512E">
        <w:t xml:space="preserve">If, </w:t>
      </w:r>
      <w:r w:rsidR="00F57850" w:rsidRPr="00BA512E">
        <w:t>after</w:t>
      </w:r>
      <w:r w:rsidRPr="00BA512E">
        <w:t xml:space="preserve"> receipt of </w:t>
      </w:r>
      <w:r w:rsidR="00A15768" w:rsidRPr="00BA512E">
        <w:t>the</w:t>
      </w:r>
      <w:r w:rsidR="008C22BE" w:rsidRPr="00BA512E">
        <w:t xml:space="preserve"> </w:t>
      </w:r>
      <w:r w:rsidR="00F57850" w:rsidRPr="00BA512E">
        <w:t>r</w:t>
      </w:r>
      <w:r w:rsidRPr="00BA512E">
        <w:t>esponse from t</w:t>
      </w:r>
      <w:r w:rsidR="00F57850" w:rsidRPr="00BA512E">
        <w:t xml:space="preserve">he Chief Administrative Officer, </w:t>
      </w:r>
      <w:r w:rsidR="00170F53" w:rsidRPr="00BA512E">
        <w:t xml:space="preserve">or designee, </w:t>
      </w:r>
      <w:r w:rsidRPr="00BA512E">
        <w:t xml:space="preserve">the </w:t>
      </w:r>
      <w:r w:rsidR="00782076" w:rsidRPr="00BA512E">
        <w:t>resident</w:t>
      </w:r>
      <w:r w:rsidRPr="00BA512E">
        <w:t xml:space="preserve"> </w:t>
      </w:r>
      <w:r w:rsidR="00F57850" w:rsidRPr="00BA512E">
        <w:t xml:space="preserve">wishes to appeal, the appeal must be filed with the </w:t>
      </w:r>
      <w:r w:rsidR="008C22BE" w:rsidRPr="00BA512E">
        <w:t xml:space="preserve">Grievance Review Officer, using the grievance appeal form, </w:t>
      </w:r>
      <w:r w:rsidR="008F70CA" w:rsidRPr="00BA512E">
        <w:t>within fifteen (15) days of the date the</w:t>
      </w:r>
      <w:r w:rsidR="00687925" w:rsidRPr="00BA512E">
        <w:t xml:space="preserve">y received the response form, </w:t>
      </w:r>
      <w:r w:rsidR="00510C00" w:rsidRPr="00BA512E">
        <w:t>unless an exception is granted</w:t>
      </w:r>
      <w:r w:rsidR="001C65D4" w:rsidRPr="00BA512E">
        <w:t>.</w:t>
      </w:r>
      <w:r w:rsidR="00BA512E" w:rsidRPr="00BA512E">
        <w:t xml:space="preserve"> </w:t>
      </w:r>
      <w:r w:rsidR="007808C8" w:rsidRPr="00BA512E">
        <w:t xml:space="preserve">If the resident does not </w:t>
      </w:r>
      <w:r w:rsidR="00852C53" w:rsidRPr="00BA512E">
        <w:t xml:space="preserve">timely </w:t>
      </w:r>
      <w:r w:rsidR="007808C8" w:rsidRPr="00BA512E">
        <w:t>appeal, the Grievance Review Officer shall close the</w:t>
      </w:r>
      <w:r w:rsidR="00987256" w:rsidRPr="00BA512E">
        <w:t xml:space="preserve"> grievance</w:t>
      </w:r>
      <w:r w:rsidR="007808C8" w:rsidRPr="00BA512E">
        <w:t>.</w:t>
      </w:r>
    </w:p>
    <w:p w14:paraId="55800D73" w14:textId="239AA0A3" w:rsidR="000E468B" w:rsidRPr="00BA512E" w:rsidRDefault="008C22BE" w:rsidP="00D503CA">
      <w:pPr>
        <w:numPr>
          <w:ilvl w:val="0"/>
          <w:numId w:val="10"/>
        </w:numPr>
        <w:spacing w:after="240"/>
        <w:ind w:left="900"/>
      </w:pPr>
      <w:r w:rsidRPr="00BA512E">
        <w:t xml:space="preserve">The </w:t>
      </w:r>
      <w:r w:rsidR="00782076" w:rsidRPr="00BA512E">
        <w:t>resident</w:t>
      </w:r>
      <w:r w:rsidRPr="00BA512E">
        <w:t xml:space="preserve"> shall include on the appeal form the log number assigned by the Grievance Review Officer to the grievance</w:t>
      </w:r>
      <w:r w:rsidR="001C65D4" w:rsidRPr="00BA512E">
        <w:t>.</w:t>
      </w:r>
    </w:p>
    <w:p w14:paraId="7A010F2C" w14:textId="4F65AE31" w:rsidR="00052612" w:rsidRPr="00BA512E" w:rsidRDefault="00B012AF" w:rsidP="00D503CA">
      <w:pPr>
        <w:numPr>
          <w:ilvl w:val="0"/>
          <w:numId w:val="10"/>
        </w:numPr>
        <w:spacing w:after="240"/>
        <w:ind w:left="900"/>
      </w:pPr>
      <w:r w:rsidRPr="00BA512E">
        <w:t xml:space="preserve">The </w:t>
      </w:r>
      <w:r w:rsidR="00782076" w:rsidRPr="00BA512E">
        <w:t>resident</w:t>
      </w:r>
      <w:r w:rsidRPr="00BA512E">
        <w:t xml:space="preserve"> shall state, using one grievance appeal form only, the reasons for the appeal.</w:t>
      </w:r>
      <w:r w:rsidR="00BA512E" w:rsidRPr="00BA512E">
        <w:t xml:space="preserve"> </w:t>
      </w:r>
      <w:r w:rsidRPr="00BA512E">
        <w:t xml:space="preserve">The </w:t>
      </w:r>
      <w:r w:rsidR="00782076" w:rsidRPr="00BA512E">
        <w:t>resident</w:t>
      </w:r>
      <w:r w:rsidRPr="00BA512E">
        <w:t xml:space="preserve"> shall not raise an </w:t>
      </w:r>
      <w:r w:rsidR="002A7B54" w:rsidRPr="00BA512E">
        <w:t xml:space="preserve">issue or </w:t>
      </w:r>
      <w:r w:rsidRPr="00BA512E">
        <w:t xml:space="preserve">argument on </w:t>
      </w:r>
      <w:r w:rsidR="009163C1" w:rsidRPr="00BA512E">
        <w:t xml:space="preserve">the </w:t>
      </w:r>
      <w:r w:rsidRPr="00BA512E">
        <w:t>appeal that was not raised in the original grievance</w:t>
      </w:r>
      <w:r w:rsidR="00170F53" w:rsidRPr="00BA512E">
        <w:t>,</w:t>
      </w:r>
      <w:r w:rsidRPr="00BA512E">
        <w:t xml:space="preserve"> </w:t>
      </w:r>
      <w:r w:rsidR="00274C9D" w:rsidRPr="00BA512E">
        <w:t xml:space="preserve">by </w:t>
      </w:r>
      <w:r w:rsidRPr="00BA512E">
        <w:t>the response to the original grievance</w:t>
      </w:r>
      <w:r w:rsidR="00170F53" w:rsidRPr="00BA512E">
        <w:t xml:space="preserve">, or </w:t>
      </w:r>
      <w:r w:rsidR="00274C9D" w:rsidRPr="00BA512E">
        <w:t xml:space="preserve">by </w:t>
      </w:r>
      <w:r w:rsidR="00170F53" w:rsidRPr="00BA512E">
        <w:t>the response to the grievance appeal</w:t>
      </w:r>
      <w:r w:rsidR="00052612" w:rsidRPr="00BA512E">
        <w:t xml:space="preserve"> to the second level</w:t>
      </w:r>
      <w:r w:rsidRPr="00BA512E">
        <w:t>.</w:t>
      </w:r>
      <w:r w:rsidR="00BA512E" w:rsidRPr="00BA512E">
        <w:t xml:space="preserve"> </w:t>
      </w:r>
    </w:p>
    <w:p w14:paraId="11404856" w14:textId="1B9984D2" w:rsidR="00B012AF" w:rsidRPr="00BA512E" w:rsidRDefault="00B012AF" w:rsidP="00D503CA">
      <w:pPr>
        <w:numPr>
          <w:ilvl w:val="0"/>
          <w:numId w:val="10"/>
        </w:numPr>
        <w:spacing w:after="240"/>
        <w:ind w:left="900"/>
      </w:pPr>
      <w:r w:rsidRPr="00BA512E">
        <w:t xml:space="preserve">Except for photocopies of relevant documents (e.g., health care report, etc.), the </w:t>
      </w:r>
      <w:r w:rsidR="00782076" w:rsidRPr="00BA512E">
        <w:t>resident</w:t>
      </w:r>
      <w:r w:rsidRPr="00BA512E">
        <w:t xml:space="preserve"> shall not submit any attachments with the grievance </w:t>
      </w:r>
      <w:r w:rsidR="00052612" w:rsidRPr="00BA512E">
        <w:t xml:space="preserve">appeal </w:t>
      </w:r>
      <w:r w:rsidRPr="00BA512E">
        <w:t>form.</w:t>
      </w:r>
    </w:p>
    <w:p w14:paraId="6A23B5B9" w14:textId="2B772B77" w:rsidR="00B012AF" w:rsidRPr="00BA512E" w:rsidRDefault="00170F53" w:rsidP="00D503CA">
      <w:pPr>
        <w:numPr>
          <w:ilvl w:val="0"/>
          <w:numId w:val="10"/>
        </w:numPr>
        <w:spacing w:after="240"/>
        <w:ind w:left="900"/>
      </w:pPr>
      <w:r w:rsidRPr="00BA512E">
        <w:t>The Grievance Review Officer shall log the receipt of the appeal and review the grievance appeal form to determine whether the grievance appeal form has been filed within the fifteen (15) day</w:t>
      </w:r>
      <w:r w:rsidR="009163C1" w:rsidRPr="00BA512E">
        <w:t xml:space="preserve"> </w:t>
      </w:r>
      <w:r w:rsidRPr="00BA512E">
        <w:t xml:space="preserve">time </w:t>
      </w:r>
      <w:r w:rsidR="00876C74" w:rsidRPr="00BA512E">
        <w:t xml:space="preserve">period </w:t>
      </w:r>
      <w:r w:rsidRPr="00BA512E">
        <w:t xml:space="preserve">(or an exception should be granted) and </w:t>
      </w:r>
      <w:r w:rsidR="00485DFC" w:rsidRPr="00BA512E">
        <w:t xml:space="preserve">whether it </w:t>
      </w:r>
      <w:r w:rsidRPr="00BA512E">
        <w:t>meets the other requirements of this policy.</w:t>
      </w:r>
      <w:r w:rsidR="00BA512E" w:rsidRPr="00BA512E">
        <w:t xml:space="preserve"> </w:t>
      </w:r>
      <w:r w:rsidR="008C22BE" w:rsidRPr="00BA512E">
        <w:t xml:space="preserve">If the Grievance Review Officer </w:t>
      </w:r>
      <w:r w:rsidR="00AE4318" w:rsidRPr="00BA512E">
        <w:t xml:space="preserve">determines </w:t>
      </w:r>
      <w:r w:rsidR="008C22BE" w:rsidRPr="00BA512E">
        <w:t>the grievance appeal form has been submitted untimely</w:t>
      </w:r>
      <w:r w:rsidRPr="00BA512E">
        <w:t xml:space="preserve"> or does</w:t>
      </w:r>
      <w:r w:rsidR="00485DFC" w:rsidRPr="00BA512E">
        <w:t xml:space="preserve"> </w:t>
      </w:r>
      <w:r w:rsidRPr="00BA512E">
        <w:t>not meet any other requirem</w:t>
      </w:r>
      <w:r w:rsidR="00485DFC" w:rsidRPr="00BA512E">
        <w:t>en</w:t>
      </w:r>
      <w:r w:rsidRPr="00BA512E">
        <w:t>t of this policy</w:t>
      </w:r>
      <w:r w:rsidR="008C22BE" w:rsidRPr="00BA512E">
        <w:t>, the Grievance Review Officer shall dismiss the appeal and</w:t>
      </w:r>
      <w:r w:rsidR="00C74821" w:rsidRPr="00BA512E">
        <w:t xml:space="preserve"> ensure the dismissed appeal is processed in the same way as a dismissed grievance.</w:t>
      </w:r>
    </w:p>
    <w:p w14:paraId="377A2D24" w14:textId="6032D892" w:rsidR="00687925" w:rsidRPr="00BA512E" w:rsidRDefault="00687925" w:rsidP="00687925">
      <w:pPr>
        <w:numPr>
          <w:ilvl w:val="0"/>
          <w:numId w:val="10"/>
        </w:numPr>
        <w:spacing w:after="240"/>
        <w:ind w:left="900"/>
      </w:pPr>
      <w:r w:rsidRPr="00BA512E">
        <w:t>Unless the appeal is dismissed, the Grievance Review Officer shall forward a copy of the grievance, the grievance response, the grievance appeal to the second level, the grievance appeal response from the second level, and the grievance appeal (to the third level) form, together with all related documentation, to the Commissioner, or designee, keeping a copy of all five forms and any related documentation for th</w:t>
      </w:r>
      <w:r w:rsidR="00D71668" w:rsidRPr="00BA512E">
        <w:t xml:space="preserve">e Grievance Review Officer’s </w:t>
      </w:r>
      <w:r w:rsidRPr="00BA512E">
        <w:t>records.</w:t>
      </w:r>
    </w:p>
    <w:p w14:paraId="7EC96F03" w14:textId="77777777" w:rsidR="006F0043" w:rsidRDefault="006F0043">
      <w:r>
        <w:br w:type="page"/>
      </w:r>
    </w:p>
    <w:p w14:paraId="0CD0AAD7" w14:textId="6DEED760" w:rsidR="00687925" w:rsidRPr="00BA512E" w:rsidRDefault="00687925" w:rsidP="00687925">
      <w:pPr>
        <w:numPr>
          <w:ilvl w:val="0"/>
          <w:numId w:val="10"/>
        </w:numPr>
        <w:spacing w:after="240"/>
        <w:ind w:left="900"/>
      </w:pPr>
      <w:r w:rsidRPr="00BA512E">
        <w:lastRenderedPageBreak/>
        <w:t>The Commissioner, or designee, shall review the documents forwarded and may require additional investigation before making a response to the resident.</w:t>
      </w:r>
    </w:p>
    <w:p w14:paraId="4BA49B27" w14:textId="77777777" w:rsidR="006C27B3" w:rsidRPr="00BA512E" w:rsidRDefault="006C27B3" w:rsidP="00D503CA">
      <w:pPr>
        <w:numPr>
          <w:ilvl w:val="0"/>
          <w:numId w:val="10"/>
        </w:numPr>
        <w:spacing w:after="240"/>
        <w:ind w:left="900"/>
      </w:pPr>
      <w:r w:rsidRPr="00BA512E">
        <w:t>T</w:t>
      </w:r>
      <w:r w:rsidR="00A15768" w:rsidRPr="00BA512E">
        <w:t>he Commissioner, or designee, shall respond to the grievance, in writing, within fifteen (15) days of the filing of the appeal</w:t>
      </w:r>
      <w:r w:rsidRPr="00BA512E">
        <w:t>.</w:t>
      </w:r>
    </w:p>
    <w:p w14:paraId="58120FE9" w14:textId="6010035F" w:rsidR="006C27B3" w:rsidRPr="00BA512E" w:rsidRDefault="00192CB1" w:rsidP="00D503CA">
      <w:pPr>
        <w:numPr>
          <w:ilvl w:val="0"/>
          <w:numId w:val="10"/>
        </w:numPr>
        <w:spacing w:after="240"/>
        <w:ind w:left="900"/>
      </w:pPr>
      <w:r w:rsidRPr="00BA512E">
        <w:t>The response shall note whether the grievance appeal is affirmed or denied or whether it cannot be decided at that time either because there is further action to be taken by someone other than the Commissioner, or designee (e.g., there is an ongoing</w:t>
      </w:r>
      <w:r w:rsidR="008B325D" w:rsidRPr="00BA512E">
        <w:t xml:space="preserve"> administrative</w:t>
      </w:r>
      <w:r w:rsidRPr="00BA512E">
        <w:t xml:space="preserve"> investigation) or because the Commissioner, or designee, has been unable to complete their investigation into the complaint</w:t>
      </w:r>
      <w:r w:rsidR="006C27B3" w:rsidRPr="00BA512E">
        <w:t>.</w:t>
      </w:r>
      <w:r w:rsidR="00BA512E" w:rsidRPr="00BA512E">
        <w:t xml:space="preserve"> </w:t>
      </w:r>
      <w:r w:rsidR="006C27B3" w:rsidRPr="00BA512E">
        <w:t>If the grievance cannot be decided at that time, the Commissioner, or designee, may extend the time for response.</w:t>
      </w:r>
      <w:r w:rsidR="00BA512E" w:rsidRPr="00BA512E">
        <w:t xml:space="preserve"> </w:t>
      </w:r>
      <w:r w:rsidR="006C27B3" w:rsidRPr="00BA512E">
        <w:t>T</w:t>
      </w:r>
      <w:r w:rsidRPr="00BA512E">
        <w:t xml:space="preserve">he </w:t>
      </w:r>
      <w:r w:rsidR="006C27B3" w:rsidRPr="00BA512E">
        <w:t>Commissioner</w:t>
      </w:r>
      <w:r w:rsidRPr="00BA512E">
        <w:t>, or designee</w:t>
      </w:r>
      <w:r w:rsidR="00CC50AB" w:rsidRPr="00BA512E">
        <w:t>,</w:t>
      </w:r>
      <w:r w:rsidRPr="00BA512E">
        <w:t xml:space="preserve"> shall also state the reasons for their action.</w:t>
      </w:r>
    </w:p>
    <w:p w14:paraId="0A81A21B" w14:textId="74F04803" w:rsidR="00192CB1" w:rsidRPr="00BA512E" w:rsidRDefault="00192CB1" w:rsidP="00D503CA">
      <w:pPr>
        <w:numPr>
          <w:ilvl w:val="0"/>
          <w:numId w:val="10"/>
        </w:numPr>
        <w:spacing w:after="240"/>
        <w:ind w:left="900" w:hanging="450"/>
      </w:pPr>
      <w:r w:rsidRPr="00BA512E">
        <w:t>The</w:t>
      </w:r>
      <w:r w:rsidR="006C27B3" w:rsidRPr="00BA512E">
        <w:t xml:space="preserve"> Commissioner</w:t>
      </w:r>
      <w:r w:rsidRPr="00BA512E">
        <w:t>, or designee, shall return the grievance appeal form to the resident, along with the response, keeping copies of both forms for their records.</w:t>
      </w:r>
      <w:r w:rsidR="00BA512E" w:rsidRPr="00BA512E">
        <w:t xml:space="preserve"> </w:t>
      </w:r>
      <w:r w:rsidRPr="00BA512E">
        <w:t>A copy of the response and of any additional related documentation shall be forwarded to the Grievance Review Officer</w:t>
      </w:r>
      <w:r w:rsidR="006C27B3" w:rsidRPr="00BA512E">
        <w:t xml:space="preserve"> and the Chief Administrative Officer</w:t>
      </w:r>
      <w:r w:rsidRPr="00BA512E">
        <w:t>.</w:t>
      </w:r>
    </w:p>
    <w:p w14:paraId="47D1F158" w14:textId="5922DD58" w:rsidR="009F71B9" w:rsidRPr="00BA512E" w:rsidRDefault="009F71B9" w:rsidP="00D503CA">
      <w:pPr>
        <w:numPr>
          <w:ilvl w:val="0"/>
          <w:numId w:val="10"/>
        </w:numPr>
        <w:spacing w:after="240"/>
        <w:ind w:left="900" w:hanging="450"/>
      </w:pPr>
      <w:r w:rsidRPr="00BA512E">
        <w:t xml:space="preserve">The Commissioner, or designee, instead </w:t>
      </w:r>
      <w:r w:rsidR="007B027E" w:rsidRPr="00BA512E">
        <w:t xml:space="preserve">of responding to </w:t>
      </w:r>
      <w:r w:rsidRPr="00BA512E">
        <w:t xml:space="preserve">the appeal, may dismiss the grievance or the appeal if one of the reasons for dismissal exists, but </w:t>
      </w:r>
      <w:r w:rsidR="00C74821" w:rsidRPr="00BA512E">
        <w:t xml:space="preserve">both </w:t>
      </w:r>
      <w:r w:rsidRPr="00BA512E">
        <w:t xml:space="preserve">the Grievance Review Officer </w:t>
      </w:r>
      <w:r w:rsidR="00C74821" w:rsidRPr="00BA512E">
        <w:t xml:space="preserve">and the Chief Administrative Officer </w:t>
      </w:r>
      <w:r w:rsidRPr="00BA512E">
        <w:t>failed to dismiss it.</w:t>
      </w:r>
      <w:r w:rsidR="00BA512E" w:rsidRPr="00BA512E">
        <w:t xml:space="preserve"> </w:t>
      </w:r>
      <w:r w:rsidR="007B027E" w:rsidRPr="00BA512E">
        <w:t xml:space="preserve">A copy of the dismissal shall be forwarded to </w:t>
      </w:r>
      <w:r w:rsidR="00C74821" w:rsidRPr="00BA512E">
        <w:t xml:space="preserve">the Chief Administrative Officer and </w:t>
      </w:r>
      <w:r w:rsidR="007B027E" w:rsidRPr="00BA512E">
        <w:t>the Grievance Review Officer</w:t>
      </w:r>
      <w:r w:rsidR="00C74821" w:rsidRPr="00BA512E">
        <w:t>.</w:t>
      </w:r>
    </w:p>
    <w:p w14:paraId="4E6213FB" w14:textId="6E06BACA" w:rsidR="00F50794" w:rsidRPr="00BA512E" w:rsidRDefault="00953AC6" w:rsidP="00192C13">
      <w:pPr>
        <w:numPr>
          <w:ilvl w:val="0"/>
          <w:numId w:val="10"/>
        </w:numPr>
        <w:spacing w:after="240"/>
        <w:ind w:left="900" w:hanging="450"/>
      </w:pPr>
      <w:r w:rsidRPr="00BA512E">
        <w:t>When it is sent to the resident, t</w:t>
      </w:r>
      <w:r w:rsidR="00F50794" w:rsidRPr="00BA512E">
        <w:t>he response to the grievance, or the dismissal of the grievance, whichever is applicable, by the Commissioner, or designee, shall be marked as “legal mail” and processed as such at the facility</w:t>
      </w:r>
      <w:r w:rsidR="00687925" w:rsidRPr="00BA512E">
        <w:t xml:space="preserve"> where the resident is housed</w:t>
      </w:r>
      <w:r w:rsidR="00F50794" w:rsidRPr="00BA512E">
        <w:t>.</w:t>
      </w:r>
      <w:r w:rsidR="00BA512E" w:rsidRPr="00BA512E">
        <w:t xml:space="preserve"> </w:t>
      </w:r>
      <w:r w:rsidR="00192C13" w:rsidRPr="00BA512E">
        <w:t>If a resident is transferred to a jail or another jurisdiction’s facility or is released from the Department’s custody or transferred to supervised community confinement, the response or dismissal shall be sent to the resident by certified mail.</w:t>
      </w:r>
    </w:p>
    <w:p w14:paraId="51C03084" w14:textId="0290455B" w:rsidR="00F40149" w:rsidRPr="00BA512E" w:rsidRDefault="00F40149" w:rsidP="00D503CA">
      <w:pPr>
        <w:numPr>
          <w:ilvl w:val="0"/>
          <w:numId w:val="10"/>
        </w:numPr>
        <w:spacing w:after="240"/>
        <w:ind w:left="900" w:hanging="450"/>
      </w:pPr>
      <w:r w:rsidRPr="00BA512E">
        <w:t>A failure of the Commissioner, or designee, to timely respond is not grievable.</w:t>
      </w:r>
    </w:p>
    <w:p w14:paraId="1BC21CF0" w14:textId="77777777" w:rsidR="00284CBF" w:rsidRPr="00BA512E" w:rsidRDefault="00284CBF" w:rsidP="00D503CA">
      <w:pPr>
        <w:numPr>
          <w:ilvl w:val="0"/>
          <w:numId w:val="10"/>
        </w:numPr>
        <w:spacing w:after="240"/>
        <w:ind w:left="900" w:hanging="450"/>
      </w:pPr>
      <w:r w:rsidRPr="00BA512E">
        <w:t xml:space="preserve">This level </w:t>
      </w:r>
      <w:r w:rsidR="004B63A9" w:rsidRPr="00BA512E">
        <w:t xml:space="preserve">is </w:t>
      </w:r>
      <w:r w:rsidRPr="00BA512E">
        <w:t>the final administrative level of appeal.</w:t>
      </w:r>
    </w:p>
    <w:p w14:paraId="00DCF683" w14:textId="523756B6" w:rsidR="00284CBF" w:rsidRPr="00BA512E" w:rsidRDefault="00284CBF"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0" w:name="_Toc85552265"/>
      <w:r w:rsidRPr="00BA512E">
        <w:rPr>
          <w:rFonts w:ascii="Times New Roman" w:hAnsi="Times New Roman" w:cs="Times New Roman"/>
        </w:rPr>
        <w:t xml:space="preserve">Procedure </w:t>
      </w:r>
      <w:r w:rsidR="00485DFC" w:rsidRPr="00BA512E">
        <w:rPr>
          <w:rFonts w:ascii="Times New Roman" w:hAnsi="Times New Roman" w:cs="Times New Roman"/>
        </w:rPr>
        <w:t>G</w:t>
      </w:r>
      <w:r w:rsidR="008847B4" w:rsidRPr="00BA512E">
        <w:rPr>
          <w:rFonts w:ascii="Times New Roman" w:hAnsi="Times New Roman" w:cs="Times New Roman"/>
        </w:rPr>
        <w:t>:</w:t>
      </w:r>
      <w:r w:rsidR="008847B4" w:rsidRPr="00BA512E">
        <w:rPr>
          <w:rFonts w:ascii="Times New Roman" w:hAnsi="Times New Roman" w:cs="Times New Roman"/>
        </w:rPr>
        <w:tab/>
      </w:r>
      <w:r w:rsidRPr="00BA512E">
        <w:rPr>
          <w:rFonts w:ascii="Times New Roman" w:hAnsi="Times New Roman" w:cs="Times New Roman"/>
        </w:rPr>
        <w:t>Abuse of the Grievance Process</w:t>
      </w:r>
      <w:bookmarkEnd w:id="10"/>
    </w:p>
    <w:p w14:paraId="26B2D12E" w14:textId="49B9137A" w:rsidR="00C8309F" w:rsidRPr="00BA512E" w:rsidRDefault="00284CBF" w:rsidP="00D503CA">
      <w:pPr>
        <w:numPr>
          <w:ilvl w:val="3"/>
          <w:numId w:val="19"/>
        </w:numPr>
        <w:spacing w:after="240"/>
        <w:ind w:left="900"/>
      </w:pPr>
      <w:r w:rsidRPr="00BA512E">
        <w:t xml:space="preserve">If the </w:t>
      </w:r>
      <w:r w:rsidR="008F70CA" w:rsidRPr="00BA512E">
        <w:t xml:space="preserve">Commissioner, or designee, </w:t>
      </w:r>
      <w:r w:rsidRPr="00BA512E">
        <w:t xml:space="preserve">determines that a </w:t>
      </w:r>
      <w:r w:rsidR="00782076" w:rsidRPr="00BA512E">
        <w:t>resident</w:t>
      </w:r>
      <w:r w:rsidRPr="00BA512E">
        <w:t xml:space="preserve"> has abused the grievance process</w:t>
      </w:r>
      <w:r w:rsidR="0034460E" w:rsidRPr="00BA512E">
        <w:t xml:space="preserve"> </w:t>
      </w:r>
      <w:r w:rsidR="003645B1" w:rsidRPr="00BA512E">
        <w:t xml:space="preserve">by </w:t>
      </w:r>
      <w:r w:rsidRPr="00BA512E">
        <w:t>filing frivolous grievance</w:t>
      </w:r>
      <w:r w:rsidR="00896882" w:rsidRPr="00BA512E">
        <w:t>s</w:t>
      </w:r>
      <w:r w:rsidR="00C8309F" w:rsidRPr="00BA512E">
        <w:t xml:space="preserve">, </w:t>
      </w:r>
      <w:r w:rsidR="00896882" w:rsidRPr="00BA512E">
        <w:t xml:space="preserve">duplicate grievances, or multiple grievances found to be without merit, </w:t>
      </w:r>
      <w:r w:rsidRPr="00BA512E">
        <w:t xml:space="preserve">or by otherwise creating an administrative burden, or by knowingly making a false statement in a grievance, the Commissioner, or designee, may suspend the </w:t>
      </w:r>
      <w:r w:rsidR="00782076" w:rsidRPr="00BA512E">
        <w:t>resident</w:t>
      </w:r>
      <w:r w:rsidRPr="00BA512E">
        <w:t xml:space="preserve">'s </w:t>
      </w:r>
      <w:r w:rsidR="007F20F1" w:rsidRPr="00BA512E">
        <w:t xml:space="preserve">access to </w:t>
      </w:r>
      <w:r w:rsidRPr="00BA512E">
        <w:t>the grievance process.</w:t>
      </w:r>
    </w:p>
    <w:p w14:paraId="37E9B278" w14:textId="065A4B2D" w:rsidR="007915D5" w:rsidRPr="00BA512E" w:rsidRDefault="004F3B82" w:rsidP="00D503CA">
      <w:pPr>
        <w:numPr>
          <w:ilvl w:val="3"/>
          <w:numId w:val="19"/>
        </w:numPr>
        <w:spacing w:after="240"/>
        <w:ind w:left="900"/>
      </w:pPr>
      <w:r w:rsidRPr="00BA512E">
        <w:t>If</w:t>
      </w:r>
      <w:r w:rsidR="00284CBF" w:rsidRPr="00BA512E">
        <w:t xml:space="preserve"> the Commissioner, or designee, suspends a </w:t>
      </w:r>
      <w:r w:rsidR="00782076" w:rsidRPr="00BA512E">
        <w:t>resident</w:t>
      </w:r>
      <w:r w:rsidR="00284CBF" w:rsidRPr="00BA512E">
        <w:t xml:space="preserve">'s </w:t>
      </w:r>
      <w:r w:rsidR="007F20F1" w:rsidRPr="00BA512E">
        <w:t xml:space="preserve">access to </w:t>
      </w:r>
      <w:r w:rsidR="00284CBF" w:rsidRPr="00BA512E">
        <w:t xml:space="preserve">the grievance process, the Commissioner, or designee, shall notify the </w:t>
      </w:r>
      <w:r w:rsidR="00782076" w:rsidRPr="00BA512E">
        <w:t>resident</w:t>
      </w:r>
      <w:r w:rsidR="00284CBF" w:rsidRPr="00BA512E">
        <w:t xml:space="preserve"> in writing</w:t>
      </w:r>
      <w:r w:rsidR="00C8309F" w:rsidRPr="00BA512E">
        <w:t>.</w:t>
      </w:r>
      <w:r w:rsidR="00BA512E" w:rsidRPr="00BA512E">
        <w:t xml:space="preserve"> </w:t>
      </w:r>
      <w:r w:rsidR="00C8309F" w:rsidRPr="00BA512E">
        <w:t xml:space="preserve">The Commissioner, or designee, shall provide a copy of </w:t>
      </w:r>
      <w:r w:rsidR="00F47EEC" w:rsidRPr="00BA512E">
        <w:t xml:space="preserve">the </w:t>
      </w:r>
      <w:r w:rsidR="00C8309F" w:rsidRPr="00BA512E">
        <w:t xml:space="preserve">notification to the </w:t>
      </w:r>
      <w:r w:rsidR="00CB7925" w:rsidRPr="00BA512E">
        <w:t xml:space="preserve">facility </w:t>
      </w:r>
      <w:r w:rsidR="00C8309F" w:rsidRPr="00BA512E">
        <w:t xml:space="preserve">Chief Administrative Officer and the </w:t>
      </w:r>
      <w:r w:rsidR="00CB7925" w:rsidRPr="00BA512E">
        <w:t xml:space="preserve">facility </w:t>
      </w:r>
      <w:r w:rsidR="00C8309F" w:rsidRPr="00BA512E">
        <w:t>Grievance Review Officer</w:t>
      </w:r>
      <w:r w:rsidR="001C65D4" w:rsidRPr="00BA512E">
        <w:t>.</w:t>
      </w:r>
    </w:p>
    <w:p w14:paraId="4B56BE85" w14:textId="3AA446F4" w:rsidR="00CB7925" w:rsidRPr="00BA512E" w:rsidRDefault="00CB7925" w:rsidP="00D503CA">
      <w:pPr>
        <w:numPr>
          <w:ilvl w:val="3"/>
          <w:numId w:val="19"/>
        </w:numPr>
        <w:spacing w:after="240"/>
        <w:ind w:left="900"/>
      </w:pPr>
      <w:r w:rsidRPr="00BA512E">
        <w:lastRenderedPageBreak/>
        <w:t xml:space="preserve">If a resident is transferred to another Department facility while their </w:t>
      </w:r>
      <w:r w:rsidR="00687925" w:rsidRPr="00BA512E">
        <w:t xml:space="preserve">access to the </w:t>
      </w:r>
      <w:r w:rsidRPr="00BA512E">
        <w:t xml:space="preserve">grievance </w:t>
      </w:r>
      <w:r w:rsidR="00687925" w:rsidRPr="00BA512E">
        <w:t xml:space="preserve">process is </w:t>
      </w:r>
      <w:r w:rsidRPr="00BA512E">
        <w:t>suspended, the Chief Administrative Officer, or designee, of the sending facility shall ensure the Chief Administrative Officer, or designee, and the Grievance Review Officer of the receiving facility are notified of the suspension.</w:t>
      </w:r>
    </w:p>
    <w:p w14:paraId="02F3DF66" w14:textId="77777777" w:rsidR="00C8309F" w:rsidRPr="00BA512E" w:rsidRDefault="00C8309F" w:rsidP="00C51AEA">
      <w:pPr>
        <w:numPr>
          <w:ilvl w:val="3"/>
          <w:numId w:val="19"/>
        </w:numPr>
        <w:spacing w:after="120" w:line="276" w:lineRule="auto"/>
        <w:ind w:left="907"/>
      </w:pPr>
      <w:r w:rsidRPr="00BA512E">
        <w:t>A suspension may last:</w:t>
      </w:r>
    </w:p>
    <w:p w14:paraId="1D3CD70C" w14:textId="60326470" w:rsidR="00C8309F" w:rsidRPr="00BA512E" w:rsidRDefault="00C8309F" w:rsidP="00D503CA">
      <w:pPr>
        <w:numPr>
          <w:ilvl w:val="0"/>
          <w:numId w:val="26"/>
        </w:numPr>
        <w:spacing w:after="120"/>
        <w:ind w:left="1440"/>
      </w:pPr>
      <w:r w:rsidRPr="00BA512E">
        <w:t xml:space="preserve">for a first suspension, up to </w:t>
      </w:r>
      <w:r w:rsidR="00970D90" w:rsidRPr="00BA512E">
        <w:t>three (3</w:t>
      </w:r>
      <w:r w:rsidR="00485DFC" w:rsidRPr="00BA512E">
        <w:t>)</w:t>
      </w:r>
      <w:r w:rsidR="00970D90" w:rsidRPr="00BA512E">
        <w:t xml:space="preserve"> month</w:t>
      </w:r>
      <w:r w:rsidR="00485DFC" w:rsidRPr="00BA512E">
        <w:t>s</w:t>
      </w:r>
      <w:r w:rsidRPr="00BA512E">
        <w:t>;</w:t>
      </w:r>
    </w:p>
    <w:p w14:paraId="1CCCC77B" w14:textId="1D00473A" w:rsidR="00C8309F" w:rsidRPr="00BA512E" w:rsidRDefault="00C8309F" w:rsidP="00D503CA">
      <w:pPr>
        <w:numPr>
          <w:ilvl w:val="0"/>
          <w:numId w:val="26"/>
        </w:numPr>
        <w:spacing w:after="120"/>
        <w:ind w:left="1440"/>
      </w:pPr>
      <w:r w:rsidRPr="00BA512E">
        <w:t>for a second suspension, up to six (6) months;</w:t>
      </w:r>
    </w:p>
    <w:p w14:paraId="7E78C646" w14:textId="03F2640A" w:rsidR="00536FD0" w:rsidRPr="00BA512E" w:rsidRDefault="00C8309F" w:rsidP="00D503CA">
      <w:pPr>
        <w:numPr>
          <w:ilvl w:val="0"/>
          <w:numId w:val="26"/>
        </w:numPr>
        <w:spacing w:after="120"/>
        <w:ind w:left="1440"/>
      </w:pPr>
      <w:r w:rsidRPr="00BA512E">
        <w:t>for a third suspension</w:t>
      </w:r>
      <w:r w:rsidR="00536FD0" w:rsidRPr="00BA512E">
        <w:t xml:space="preserve">, </w:t>
      </w:r>
      <w:r w:rsidRPr="00BA512E">
        <w:t>up to one (1) year</w:t>
      </w:r>
      <w:r w:rsidR="00536FD0" w:rsidRPr="00BA512E">
        <w:t>; and</w:t>
      </w:r>
    </w:p>
    <w:p w14:paraId="1B7065E3" w14:textId="70BAE1CA" w:rsidR="006F0187" w:rsidRPr="00BA512E" w:rsidRDefault="00536FD0" w:rsidP="00D503CA">
      <w:pPr>
        <w:numPr>
          <w:ilvl w:val="0"/>
          <w:numId w:val="26"/>
        </w:numPr>
        <w:spacing w:after="120" w:line="276" w:lineRule="auto"/>
        <w:ind w:left="1440"/>
      </w:pPr>
      <w:r w:rsidRPr="00BA512E">
        <w:t xml:space="preserve">for a subsequent suspension, </w:t>
      </w:r>
      <w:r w:rsidR="007915D5" w:rsidRPr="00BA512E">
        <w:t>an indefinite</w:t>
      </w:r>
      <w:r w:rsidRPr="00BA512E">
        <w:t xml:space="preserve"> period</w:t>
      </w:r>
      <w:r w:rsidR="005710E2" w:rsidRPr="00BA512E">
        <w:t xml:space="preserve"> of time</w:t>
      </w:r>
      <w:r w:rsidR="007915D5" w:rsidRPr="00BA512E">
        <w:t>.</w:t>
      </w:r>
    </w:p>
    <w:p w14:paraId="116436A4" w14:textId="3D0D11F3" w:rsidR="008E2DBB" w:rsidRPr="00BA512E" w:rsidRDefault="006F0187" w:rsidP="00D503CA">
      <w:pPr>
        <w:numPr>
          <w:ilvl w:val="3"/>
          <w:numId w:val="19"/>
        </w:numPr>
        <w:spacing w:after="240"/>
        <w:ind w:left="900"/>
      </w:pPr>
      <w:r w:rsidRPr="00BA512E">
        <w:t xml:space="preserve">A </w:t>
      </w:r>
      <w:r w:rsidR="00782076" w:rsidRPr="00BA512E">
        <w:t>resident</w:t>
      </w:r>
      <w:r w:rsidRPr="00BA512E">
        <w:t xml:space="preserve"> who has been suspended from access to the grievance process</w:t>
      </w:r>
      <w:r w:rsidR="00716E40" w:rsidRPr="00BA512E">
        <w:t xml:space="preserve"> shall</w:t>
      </w:r>
      <w:r w:rsidRPr="00BA512E">
        <w:t xml:space="preserve"> not </w:t>
      </w:r>
      <w:r w:rsidR="0034460E" w:rsidRPr="00BA512E">
        <w:t xml:space="preserve">file a grievance </w:t>
      </w:r>
      <w:r w:rsidRPr="00BA512E">
        <w:t xml:space="preserve">during the period of suspension, unless </w:t>
      </w:r>
      <w:r w:rsidR="00B86132" w:rsidRPr="00BA512E">
        <w:t xml:space="preserve">it </w:t>
      </w:r>
      <w:r w:rsidR="00420FBC" w:rsidRPr="00BA512E">
        <w:t xml:space="preserve">involves </w:t>
      </w:r>
      <w:r w:rsidRPr="00BA512E">
        <w:t>a violation of a constitutional right.</w:t>
      </w:r>
    </w:p>
    <w:p w14:paraId="42016E8F" w14:textId="711AEB3E" w:rsidR="006F0187" w:rsidRPr="00BA512E" w:rsidRDefault="008E2DBB" w:rsidP="00D503CA">
      <w:pPr>
        <w:numPr>
          <w:ilvl w:val="3"/>
          <w:numId w:val="19"/>
        </w:numPr>
        <w:spacing w:after="240"/>
        <w:ind w:left="900"/>
      </w:pPr>
      <w:r w:rsidRPr="00BA512E">
        <w:t xml:space="preserve">The Grievance Review Officer may </w:t>
      </w:r>
      <w:r w:rsidR="007A69D4" w:rsidRPr="00BA512E">
        <w:t>determine whether a constitutional right</w:t>
      </w:r>
      <w:r w:rsidR="00420FBC" w:rsidRPr="00BA512E">
        <w:t>s</w:t>
      </w:r>
      <w:r w:rsidR="007A69D4" w:rsidRPr="00BA512E">
        <w:t xml:space="preserve"> </w:t>
      </w:r>
      <w:r w:rsidR="00420FBC" w:rsidRPr="00BA512E">
        <w:t xml:space="preserve">violation is involved based on a </w:t>
      </w:r>
      <w:r w:rsidR="007A69D4" w:rsidRPr="00BA512E">
        <w:t xml:space="preserve">review </w:t>
      </w:r>
      <w:r w:rsidR="00420FBC" w:rsidRPr="00BA512E">
        <w:t xml:space="preserve">of </w:t>
      </w:r>
      <w:r w:rsidR="007A69D4" w:rsidRPr="00BA512E">
        <w:t xml:space="preserve">the grievance as written, </w:t>
      </w:r>
      <w:r w:rsidR="00420FBC" w:rsidRPr="00BA512E">
        <w:t>the resident’s history of filing similar grievances</w:t>
      </w:r>
      <w:r w:rsidR="00FD275E" w:rsidRPr="00BA512E">
        <w:t xml:space="preserve"> that did not involve a violation of a constitutional right</w:t>
      </w:r>
      <w:r w:rsidR="00420FBC" w:rsidRPr="00BA512E">
        <w:t xml:space="preserve">, and/or </w:t>
      </w:r>
      <w:r w:rsidR="00485DFC" w:rsidRPr="00BA512E">
        <w:t xml:space="preserve">a preliminary investigation </w:t>
      </w:r>
      <w:r w:rsidR="0034460E" w:rsidRPr="00BA512E">
        <w:t>of the grievance</w:t>
      </w:r>
      <w:r w:rsidR="00420FBC" w:rsidRPr="00BA512E">
        <w:t>.</w:t>
      </w:r>
      <w:r w:rsidR="00BA512E" w:rsidRPr="00BA512E">
        <w:t xml:space="preserve"> </w:t>
      </w:r>
      <w:r w:rsidR="00420FBC" w:rsidRPr="00BA512E">
        <w:t xml:space="preserve">The Grievance Review Officer may also </w:t>
      </w:r>
      <w:r w:rsidRPr="00BA512E">
        <w:t xml:space="preserve">consult with the Department’s legal representative in the Attorney General’s Office in determining whether a constitutional rights violation </w:t>
      </w:r>
      <w:r w:rsidR="00B86132" w:rsidRPr="00BA512E">
        <w:t xml:space="preserve">is </w:t>
      </w:r>
      <w:r w:rsidRPr="00BA512E">
        <w:t>involved.</w:t>
      </w:r>
    </w:p>
    <w:p w14:paraId="73329DEA" w14:textId="40DF98C6" w:rsidR="00485DFC" w:rsidRPr="00BA512E" w:rsidRDefault="00485DFC" w:rsidP="00D503CA">
      <w:pPr>
        <w:numPr>
          <w:ilvl w:val="3"/>
          <w:numId w:val="19"/>
        </w:numPr>
        <w:spacing w:after="240"/>
        <w:ind w:left="900"/>
      </w:pPr>
      <w:r w:rsidRPr="00BA512E">
        <w:t xml:space="preserve">If it is determined </w:t>
      </w:r>
      <w:r w:rsidR="00420FBC" w:rsidRPr="00BA512E">
        <w:t xml:space="preserve">for any reason </w:t>
      </w:r>
      <w:r w:rsidRPr="00BA512E">
        <w:t xml:space="preserve">that there is no </w:t>
      </w:r>
      <w:r w:rsidR="00B86132" w:rsidRPr="00BA512E">
        <w:t xml:space="preserve">reasonable possibility of a </w:t>
      </w:r>
      <w:r w:rsidRPr="00BA512E">
        <w:t>constitutional rights violation, the Grievance Review Officer shall dismiss the grievance</w:t>
      </w:r>
      <w:r w:rsidR="003C7E01" w:rsidRPr="00BA512E">
        <w:t>, following the procedure set out above for dismissing grievances</w:t>
      </w:r>
      <w:r w:rsidRPr="00BA512E">
        <w:t>.</w:t>
      </w:r>
      <w:r w:rsidR="00BA512E" w:rsidRPr="00BA512E">
        <w:t xml:space="preserve"> </w:t>
      </w:r>
      <w:r w:rsidR="00B86132" w:rsidRPr="00BA512E">
        <w:t xml:space="preserve">If the grievance is not dismissed, it shall be </w:t>
      </w:r>
      <w:r w:rsidR="00B26D46" w:rsidRPr="00BA512E">
        <w:t xml:space="preserve">handled </w:t>
      </w:r>
      <w:r w:rsidR="007C4FC6" w:rsidRPr="00BA512E">
        <w:t>like any othe</w:t>
      </w:r>
      <w:r w:rsidR="00B26D46" w:rsidRPr="00BA512E">
        <w:t>r</w:t>
      </w:r>
      <w:r w:rsidR="007C4FC6" w:rsidRPr="00BA512E">
        <w:t xml:space="preserve"> grievance</w:t>
      </w:r>
      <w:r w:rsidR="00B86132" w:rsidRPr="00BA512E">
        <w:t>.</w:t>
      </w:r>
    </w:p>
    <w:p w14:paraId="7BDDC046" w14:textId="1D821931" w:rsidR="003C7E01" w:rsidRPr="00BA512E" w:rsidRDefault="003C7E01" w:rsidP="00D503CA">
      <w:pPr>
        <w:numPr>
          <w:ilvl w:val="3"/>
          <w:numId w:val="19"/>
        </w:numPr>
        <w:spacing w:after="240"/>
        <w:ind w:left="900"/>
      </w:pPr>
      <w:r w:rsidRPr="00BA512E">
        <w:t xml:space="preserve">Filing grievances that do not </w:t>
      </w:r>
      <w:r w:rsidR="00B86132" w:rsidRPr="00BA512E">
        <w:t xml:space="preserve">involve </w:t>
      </w:r>
      <w:r w:rsidRPr="00BA512E">
        <w:t>a</w:t>
      </w:r>
      <w:r w:rsidR="00687925" w:rsidRPr="00BA512E">
        <w:t xml:space="preserve"> </w:t>
      </w:r>
      <w:r w:rsidRPr="00BA512E">
        <w:t xml:space="preserve">violation of a constitutional right while </w:t>
      </w:r>
      <w:r w:rsidR="0034460E" w:rsidRPr="00BA512E">
        <w:t xml:space="preserve">the resident’s </w:t>
      </w:r>
      <w:r w:rsidR="00441ADF" w:rsidRPr="00BA512E">
        <w:t xml:space="preserve">access to the </w:t>
      </w:r>
      <w:r w:rsidRPr="00BA512E">
        <w:t xml:space="preserve">grievance </w:t>
      </w:r>
      <w:r w:rsidR="00441ADF" w:rsidRPr="00BA512E">
        <w:t xml:space="preserve">process is </w:t>
      </w:r>
      <w:r w:rsidRPr="00BA512E">
        <w:t>suspended may result in a resident receiving a subsequent suspension.</w:t>
      </w:r>
    </w:p>
    <w:p w14:paraId="4BFB4D86" w14:textId="5334E62E" w:rsidR="007915D5" w:rsidRPr="00BA512E" w:rsidRDefault="007915D5" w:rsidP="00D503CA">
      <w:pPr>
        <w:numPr>
          <w:ilvl w:val="3"/>
          <w:numId w:val="19"/>
        </w:numPr>
        <w:spacing w:after="240"/>
        <w:ind w:left="900"/>
      </w:pPr>
      <w:r w:rsidRPr="00BA512E">
        <w:t xml:space="preserve">A </w:t>
      </w:r>
      <w:r w:rsidR="00782076" w:rsidRPr="00BA512E">
        <w:t>resident</w:t>
      </w:r>
      <w:r w:rsidR="006F0187" w:rsidRPr="00BA512E">
        <w:t xml:space="preserve"> who has received</w:t>
      </w:r>
      <w:r w:rsidRPr="00BA512E">
        <w:t xml:space="preserve"> </w:t>
      </w:r>
      <w:r w:rsidR="005710E2" w:rsidRPr="00BA512E">
        <w:t xml:space="preserve">a </w:t>
      </w:r>
      <w:r w:rsidRPr="00BA512E">
        <w:t xml:space="preserve">suspension </w:t>
      </w:r>
      <w:r w:rsidR="005710E2" w:rsidRPr="00BA512E">
        <w:t xml:space="preserve">for an indefinite period of time </w:t>
      </w:r>
      <w:r w:rsidRPr="00BA512E">
        <w:t xml:space="preserve">may </w:t>
      </w:r>
      <w:r w:rsidR="0034460E" w:rsidRPr="00BA512E">
        <w:t xml:space="preserve">request </w:t>
      </w:r>
      <w:r w:rsidR="00F47EEC" w:rsidRPr="00BA512E">
        <w:t xml:space="preserve">in writing </w:t>
      </w:r>
      <w:r w:rsidRPr="00BA512E">
        <w:t>to the Commissioner</w:t>
      </w:r>
      <w:r w:rsidR="00F47EEC" w:rsidRPr="00BA512E">
        <w:t>, or designee,</w:t>
      </w:r>
      <w:r w:rsidRPr="00BA512E">
        <w:t xml:space="preserve"> reinstatement </w:t>
      </w:r>
      <w:r w:rsidR="006F0187" w:rsidRPr="00BA512E">
        <w:t xml:space="preserve">of access to the grievance process </w:t>
      </w:r>
      <w:r w:rsidRPr="00BA512E">
        <w:t>no earlier than one (1) year after the suspension</w:t>
      </w:r>
      <w:r w:rsidR="00AD11E6" w:rsidRPr="00BA512E">
        <w:t xml:space="preserve"> </w:t>
      </w:r>
      <w:r w:rsidR="006F0187" w:rsidRPr="00BA512E">
        <w:t xml:space="preserve">was imposed </w:t>
      </w:r>
      <w:r w:rsidR="00AD11E6" w:rsidRPr="00BA512E">
        <w:t>and no more frequently than annually thereafter</w:t>
      </w:r>
      <w:r w:rsidR="001C65D4" w:rsidRPr="00BA512E">
        <w:t>.</w:t>
      </w:r>
      <w:r w:rsidR="00BA512E" w:rsidRPr="00BA512E">
        <w:t xml:space="preserve"> </w:t>
      </w:r>
      <w:r w:rsidR="00AD11E6" w:rsidRPr="00BA512E">
        <w:t xml:space="preserve">The decision </w:t>
      </w:r>
      <w:r w:rsidR="006F0187" w:rsidRPr="00BA512E">
        <w:t xml:space="preserve">whether </w:t>
      </w:r>
      <w:r w:rsidR="00AD11E6" w:rsidRPr="00BA512E">
        <w:t>to reinstate access to the grievance process is at the sole discretion of the Commissioner</w:t>
      </w:r>
      <w:r w:rsidR="00F47EEC" w:rsidRPr="00BA512E">
        <w:t>, or designee, who shall notify the resident in writing of the decision.</w:t>
      </w:r>
      <w:r w:rsidR="00BA512E" w:rsidRPr="00BA512E">
        <w:t xml:space="preserve"> </w:t>
      </w:r>
      <w:r w:rsidR="00F47EEC" w:rsidRPr="00BA512E">
        <w:t xml:space="preserve">The Commissioner, or designee, shall provide a copy of the </w:t>
      </w:r>
      <w:r w:rsidR="0034460E" w:rsidRPr="00BA512E">
        <w:t xml:space="preserve">request and the </w:t>
      </w:r>
      <w:r w:rsidR="00F47EEC" w:rsidRPr="00BA512E">
        <w:t>decision to the Chief Administrative Officer and the Grievance Review Officer</w:t>
      </w:r>
      <w:r w:rsidR="00C83C58" w:rsidRPr="00BA512E">
        <w:t xml:space="preserve"> of the facility where the resident is housed.</w:t>
      </w:r>
    </w:p>
    <w:p w14:paraId="02D9E4E6" w14:textId="13D9D39D" w:rsidR="00284CBF" w:rsidRPr="00BA512E" w:rsidRDefault="007D53B9" w:rsidP="00D503CA">
      <w:pPr>
        <w:pStyle w:val="Procedures"/>
        <w:tabs>
          <w:tab w:val="clear" w:pos="720"/>
          <w:tab w:val="clear" w:pos="1440"/>
          <w:tab w:val="clear" w:pos="2160"/>
          <w:tab w:val="clear" w:pos="252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s>
        <w:ind w:left="2520" w:hanging="1980"/>
        <w:rPr>
          <w:rFonts w:ascii="Times New Roman" w:hAnsi="Times New Roman" w:cs="Times New Roman"/>
        </w:rPr>
      </w:pPr>
      <w:bookmarkStart w:id="11" w:name="_Toc85552266"/>
      <w:r w:rsidRPr="00BA512E">
        <w:rPr>
          <w:rFonts w:ascii="Times New Roman" w:hAnsi="Times New Roman" w:cs="Times New Roman"/>
        </w:rPr>
        <w:t xml:space="preserve">Procedure </w:t>
      </w:r>
      <w:r w:rsidR="00665BD4" w:rsidRPr="00BA512E">
        <w:rPr>
          <w:rFonts w:ascii="Times New Roman" w:hAnsi="Times New Roman" w:cs="Times New Roman"/>
        </w:rPr>
        <w:t>H</w:t>
      </w:r>
      <w:r w:rsidR="008847B4" w:rsidRPr="00BA512E">
        <w:rPr>
          <w:rFonts w:ascii="Times New Roman" w:hAnsi="Times New Roman" w:cs="Times New Roman"/>
        </w:rPr>
        <w:t>:</w:t>
      </w:r>
      <w:r w:rsidR="008847B4" w:rsidRPr="00BA512E">
        <w:rPr>
          <w:rFonts w:ascii="Times New Roman" w:hAnsi="Times New Roman" w:cs="Times New Roman"/>
        </w:rPr>
        <w:tab/>
      </w:r>
      <w:r w:rsidR="00284CBF" w:rsidRPr="00BA512E">
        <w:rPr>
          <w:rFonts w:ascii="Times New Roman" w:hAnsi="Times New Roman" w:cs="Times New Roman"/>
        </w:rPr>
        <w:t>Grievance Records</w:t>
      </w:r>
      <w:r w:rsidR="00FB03BF" w:rsidRPr="00BA512E">
        <w:rPr>
          <w:rFonts w:ascii="Times New Roman" w:hAnsi="Times New Roman" w:cs="Times New Roman"/>
        </w:rPr>
        <w:t xml:space="preserve"> and Audits</w:t>
      </w:r>
      <w:bookmarkEnd w:id="11"/>
    </w:p>
    <w:p w14:paraId="63A48CB7" w14:textId="644D3343" w:rsidR="009907F6" w:rsidRPr="00BA512E" w:rsidRDefault="00365798" w:rsidP="00D503CA">
      <w:pPr>
        <w:numPr>
          <w:ilvl w:val="1"/>
          <w:numId w:val="23"/>
        </w:numPr>
        <w:spacing w:after="240"/>
        <w:ind w:left="900"/>
      </w:pPr>
      <w:r w:rsidRPr="00BA512E">
        <w:t>T</w:t>
      </w:r>
      <w:r w:rsidR="009907F6" w:rsidRPr="00BA512E">
        <w:t xml:space="preserve">he Grievance Review Officer shall keep </w:t>
      </w:r>
      <w:r w:rsidRPr="00BA512E">
        <w:t xml:space="preserve">originals or </w:t>
      </w:r>
      <w:r w:rsidR="009907F6" w:rsidRPr="00BA512E">
        <w:t>cop</w:t>
      </w:r>
      <w:r w:rsidRPr="00BA512E">
        <w:t>ies</w:t>
      </w:r>
      <w:r w:rsidR="00CC50AB" w:rsidRPr="00BA512E">
        <w:t xml:space="preserve">, as applicable, </w:t>
      </w:r>
      <w:r w:rsidRPr="00BA512E">
        <w:t>of all forms related to</w:t>
      </w:r>
      <w:r w:rsidR="00AB4E2A" w:rsidRPr="00BA512E">
        <w:t xml:space="preserve"> each grievance and grievance appeal filed</w:t>
      </w:r>
      <w:r w:rsidRPr="00BA512E">
        <w:t xml:space="preserve">, regardless of whether </w:t>
      </w:r>
      <w:r w:rsidR="00AB4E2A" w:rsidRPr="00BA512E">
        <w:t>the</w:t>
      </w:r>
      <w:r w:rsidRPr="00BA512E">
        <w:t xml:space="preserve"> grievance is informally resolved, dismissed, or responded to.</w:t>
      </w:r>
    </w:p>
    <w:p w14:paraId="20040474" w14:textId="7C457216" w:rsidR="002968E3" w:rsidRPr="00BA512E" w:rsidRDefault="002968E3" w:rsidP="00D503CA">
      <w:pPr>
        <w:numPr>
          <w:ilvl w:val="1"/>
          <w:numId w:val="23"/>
        </w:numPr>
        <w:spacing w:after="240"/>
        <w:ind w:left="900"/>
      </w:pPr>
      <w:r w:rsidRPr="00BA512E">
        <w:lastRenderedPageBreak/>
        <w:t>In addition, the Grievance Review Officer shall keep the original or a copy</w:t>
      </w:r>
      <w:r w:rsidR="00CC50AB" w:rsidRPr="00BA512E">
        <w:t xml:space="preserve">, as applicable, </w:t>
      </w:r>
      <w:r w:rsidRPr="00BA512E">
        <w:t xml:space="preserve">of </w:t>
      </w:r>
      <w:r w:rsidR="00F47EEC" w:rsidRPr="00BA512E">
        <w:t xml:space="preserve">any </w:t>
      </w:r>
      <w:r w:rsidRPr="00BA512E">
        <w:t>related documentation obtained as a result of the investigation of a grievance or grievance appeal.</w:t>
      </w:r>
    </w:p>
    <w:p w14:paraId="547A30D0" w14:textId="541C52A3" w:rsidR="003F13AB" w:rsidRPr="00BA512E" w:rsidRDefault="00AB4E2A" w:rsidP="00D503CA">
      <w:pPr>
        <w:numPr>
          <w:ilvl w:val="1"/>
          <w:numId w:val="23"/>
        </w:numPr>
        <w:spacing w:after="240"/>
        <w:ind w:left="900"/>
      </w:pPr>
      <w:r w:rsidRPr="00BA512E">
        <w:t>These r</w:t>
      </w:r>
      <w:r w:rsidR="00284CBF" w:rsidRPr="00BA512E">
        <w:t xml:space="preserve">ecords </w:t>
      </w:r>
      <w:r w:rsidRPr="00BA512E">
        <w:t>shall be maintained by the Grievance Review Officer in a way that would enable them to be easily retrieved by other authorized staff.</w:t>
      </w:r>
    </w:p>
    <w:p w14:paraId="1723A10C" w14:textId="77777777" w:rsidR="006B4B99" w:rsidRPr="00BA512E" w:rsidRDefault="00AB4E2A" w:rsidP="00C51AEA">
      <w:pPr>
        <w:numPr>
          <w:ilvl w:val="1"/>
          <w:numId w:val="23"/>
        </w:numPr>
        <w:spacing w:after="120"/>
        <w:ind w:left="907"/>
      </w:pPr>
      <w:r w:rsidRPr="00BA512E">
        <w:t xml:space="preserve">The </w:t>
      </w:r>
      <w:r w:rsidR="00EF48AE" w:rsidRPr="00BA512E">
        <w:t xml:space="preserve">Grievance Review Officer shall </w:t>
      </w:r>
      <w:r w:rsidRPr="00BA512E">
        <w:t xml:space="preserve">also </w:t>
      </w:r>
      <w:r w:rsidR="00EF48AE" w:rsidRPr="00BA512E">
        <w:t xml:space="preserve">track </w:t>
      </w:r>
      <w:r w:rsidRPr="00BA512E">
        <w:t>all grievances and grievance appeals filed</w:t>
      </w:r>
      <w:r w:rsidR="00EF48AE" w:rsidRPr="00BA512E">
        <w:t xml:space="preserve"> using an approved tracking system that includes</w:t>
      </w:r>
      <w:r w:rsidR="006B4B99" w:rsidRPr="00BA512E">
        <w:t>:</w:t>
      </w:r>
    </w:p>
    <w:p w14:paraId="3278C759" w14:textId="5D9B249C" w:rsidR="006B4B99" w:rsidRPr="00BA512E" w:rsidRDefault="00AB4E2A" w:rsidP="00D503CA">
      <w:pPr>
        <w:numPr>
          <w:ilvl w:val="0"/>
          <w:numId w:val="31"/>
        </w:numPr>
        <w:spacing w:after="120"/>
        <w:ind w:left="1440"/>
      </w:pPr>
      <w:r w:rsidRPr="00BA512E">
        <w:t>the numbers and types of grievances</w:t>
      </w:r>
      <w:r w:rsidR="006B4B99" w:rsidRPr="00BA512E">
        <w:t>;</w:t>
      </w:r>
    </w:p>
    <w:p w14:paraId="1D275EF8" w14:textId="05DB04B9" w:rsidR="006B4B99" w:rsidRPr="00BA512E" w:rsidRDefault="00AB4E2A" w:rsidP="00D503CA">
      <w:pPr>
        <w:numPr>
          <w:ilvl w:val="0"/>
          <w:numId w:val="31"/>
        </w:numPr>
        <w:spacing w:after="120"/>
        <w:ind w:left="1440"/>
      </w:pPr>
      <w:r w:rsidRPr="00BA512E">
        <w:t xml:space="preserve">whether each </w:t>
      </w:r>
      <w:r w:rsidR="00EF48AE" w:rsidRPr="00BA512E">
        <w:t>grievance</w:t>
      </w:r>
      <w:r w:rsidRPr="00BA512E">
        <w:t xml:space="preserve"> was</w:t>
      </w:r>
      <w:r w:rsidR="00EF48AE" w:rsidRPr="00BA512E">
        <w:t xml:space="preserve"> informally resolved, </w:t>
      </w:r>
      <w:r w:rsidRPr="00BA512E">
        <w:t>dismissed,</w:t>
      </w:r>
      <w:r w:rsidR="006B4B99" w:rsidRPr="00BA512E">
        <w:t xml:space="preserve"> </w:t>
      </w:r>
      <w:r w:rsidR="00BC6F79" w:rsidRPr="00BA512E">
        <w:t>forwarded to a higher level</w:t>
      </w:r>
      <w:r w:rsidR="004D4C7C" w:rsidRPr="00BA512E">
        <w:t>,</w:t>
      </w:r>
      <w:r w:rsidR="00BC6F79" w:rsidRPr="00BA512E">
        <w:t xml:space="preserve"> or </w:t>
      </w:r>
      <w:r w:rsidRPr="00BA512E">
        <w:t>responded to</w:t>
      </w:r>
      <w:r w:rsidR="006B4B99" w:rsidRPr="00BA512E">
        <w:t>;</w:t>
      </w:r>
    </w:p>
    <w:p w14:paraId="47115927" w14:textId="3EE95BC8" w:rsidR="006B4B99" w:rsidRPr="00BA512E" w:rsidRDefault="00C972AC" w:rsidP="00D503CA">
      <w:pPr>
        <w:numPr>
          <w:ilvl w:val="0"/>
          <w:numId w:val="31"/>
        </w:numPr>
        <w:spacing w:after="120"/>
        <w:ind w:left="1440"/>
      </w:pPr>
      <w:r w:rsidRPr="00BA512E">
        <w:t xml:space="preserve">whether there was a </w:t>
      </w:r>
      <w:r w:rsidR="00EF48AE" w:rsidRPr="00BA512E">
        <w:t>grievance appeal</w:t>
      </w:r>
      <w:r w:rsidR="006B4B99" w:rsidRPr="00BA512E">
        <w:t xml:space="preserve"> to the second leve</w:t>
      </w:r>
      <w:r w:rsidRPr="00BA512E">
        <w:t>l and, if so, whether the appeal was dismissed</w:t>
      </w:r>
      <w:r w:rsidR="00BC6F79" w:rsidRPr="00BA512E">
        <w:t>, forwarded to a higher level,</w:t>
      </w:r>
      <w:r w:rsidRPr="00BA512E">
        <w:t xml:space="preserve"> or responded to</w:t>
      </w:r>
      <w:r w:rsidR="006B4B99" w:rsidRPr="00BA512E">
        <w:t>;</w:t>
      </w:r>
    </w:p>
    <w:p w14:paraId="4209B086" w14:textId="302AD523" w:rsidR="00C972AC" w:rsidRPr="00BA512E" w:rsidRDefault="00C972AC" w:rsidP="00FE125A">
      <w:pPr>
        <w:numPr>
          <w:ilvl w:val="0"/>
          <w:numId w:val="31"/>
        </w:numPr>
        <w:spacing w:after="120"/>
        <w:ind w:left="1440"/>
      </w:pPr>
      <w:r w:rsidRPr="00BA512E">
        <w:t>whether there was a grievance appeal to the third level</w:t>
      </w:r>
      <w:r w:rsidR="003A7F81" w:rsidRPr="00BA512E">
        <w:t xml:space="preserve"> and, if so, whether the appeal was dismissed or responded to</w:t>
      </w:r>
      <w:r w:rsidRPr="00BA512E">
        <w:t>;</w:t>
      </w:r>
      <w:r w:rsidR="00FE125A" w:rsidRPr="00BA512E">
        <w:t xml:space="preserve"> and</w:t>
      </w:r>
    </w:p>
    <w:p w14:paraId="5C4576DE" w14:textId="5C373D8C" w:rsidR="00EF48AE" w:rsidRPr="00BA512E" w:rsidRDefault="00C74EF5" w:rsidP="00D503CA">
      <w:pPr>
        <w:numPr>
          <w:ilvl w:val="0"/>
          <w:numId w:val="31"/>
        </w:numPr>
        <w:spacing w:after="120"/>
        <w:ind w:left="1440"/>
      </w:pPr>
      <w:r w:rsidRPr="00BA512E">
        <w:t>whether, if responded to, the grievance or grievance appeal was affirmed, denied, or could not be decided.</w:t>
      </w:r>
    </w:p>
    <w:p w14:paraId="34730B21" w14:textId="20299BAD" w:rsidR="00284CBF" w:rsidRPr="00BA512E" w:rsidRDefault="00284CBF" w:rsidP="00D503CA">
      <w:pPr>
        <w:numPr>
          <w:ilvl w:val="1"/>
          <w:numId w:val="23"/>
        </w:numPr>
        <w:spacing w:after="240"/>
        <w:ind w:left="900"/>
      </w:pPr>
      <w:r w:rsidRPr="00BA512E">
        <w:t xml:space="preserve">Each </w:t>
      </w:r>
      <w:r w:rsidR="00EF48AE" w:rsidRPr="00BA512E">
        <w:t xml:space="preserve">Grievance Review Officer </w:t>
      </w:r>
      <w:r w:rsidRPr="00BA512E">
        <w:t>shall send quarterly reports to the Commissioner</w:t>
      </w:r>
      <w:r w:rsidR="00C74EF5" w:rsidRPr="00BA512E">
        <w:t xml:space="preserve"> including </w:t>
      </w:r>
      <w:r w:rsidR="00EF48AE" w:rsidRPr="00BA512E">
        <w:t>all of the information maintained in the tracking system for that quarter.</w:t>
      </w:r>
    </w:p>
    <w:p w14:paraId="77460B32" w14:textId="5CB02532" w:rsidR="00FB03BF" w:rsidRPr="00BA512E" w:rsidRDefault="00FB03BF" w:rsidP="002842F0">
      <w:pPr>
        <w:numPr>
          <w:ilvl w:val="1"/>
          <w:numId w:val="23"/>
        </w:numPr>
        <w:ind w:left="900"/>
      </w:pPr>
      <w:r w:rsidRPr="00BA512E">
        <w:t>The Department’s Manager of Correctional Operations, or designee, shall ensure that at least annually an audit is conducted of the grievance process at each adult facility in accordance with the provisions of Department Policy 1.5.1, Correctional Operations Assessment.</w:t>
      </w:r>
      <w:r w:rsidR="00BA512E" w:rsidRPr="00BA512E">
        <w:t xml:space="preserve"> </w:t>
      </w:r>
    </w:p>
    <w:p w14:paraId="0CF7E1E1" w14:textId="10B4D116" w:rsidR="00D503CA" w:rsidRDefault="00D503CA" w:rsidP="002842F0">
      <w:pPr>
        <w:pBdr>
          <w:bottom w:val="single" w:sz="4" w:space="1" w:color="auto"/>
        </w:pBdr>
        <w:ind w:left="2340" w:hanging="2340"/>
        <w:rPr>
          <w:b/>
          <w:bCs/>
          <w:sz w:val="20"/>
          <w:szCs w:val="20"/>
        </w:rPr>
      </w:pPr>
    </w:p>
    <w:p w14:paraId="03C5EA60" w14:textId="427318EC" w:rsidR="006F0043" w:rsidRDefault="006F0043" w:rsidP="00DC60B4">
      <w:pPr>
        <w:ind w:left="2340" w:hanging="1620"/>
        <w:rPr>
          <w:b/>
          <w:bCs/>
          <w:sz w:val="20"/>
          <w:szCs w:val="20"/>
        </w:rPr>
      </w:pPr>
    </w:p>
    <w:p w14:paraId="548FF558" w14:textId="77777777" w:rsidR="002842F0" w:rsidRDefault="002842F0" w:rsidP="00DC60B4">
      <w:pPr>
        <w:ind w:left="2340" w:hanging="1620"/>
        <w:rPr>
          <w:b/>
          <w:bCs/>
          <w:sz w:val="20"/>
          <w:szCs w:val="20"/>
        </w:rPr>
      </w:pPr>
    </w:p>
    <w:p w14:paraId="2E1FDFBA" w14:textId="77777777" w:rsidR="002842F0" w:rsidRPr="0042281E" w:rsidRDefault="002842F0" w:rsidP="002842F0">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EFFECTIVE DATE (Chapter 10):</w:t>
      </w:r>
    </w:p>
    <w:p w14:paraId="17D6A20A" w14:textId="77777777" w:rsidR="002842F0" w:rsidRPr="0042281E" w:rsidRDefault="002842F0" w:rsidP="002842F0">
      <w:pPr>
        <w:tabs>
          <w:tab w:val="left" w:pos="720"/>
          <w:tab w:val="left" w:pos="1440"/>
          <w:tab w:val="left" w:pos="2160"/>
          <w:tab w:val="left" w:pos="2880"/>
          <w:tab w:val="left" w:pos="387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b/>
        <w:t>February 18, 1984</w:t>
      </w:r>
    </w:p>
    <w:p w14:paraId="20130757"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p>
    <w:p w14:paraId="150D66CE" w14:textId="77777777" w:rsidR="002842F0" w:rsidRPr="0042281E" w:rsidRDefault="002842F0" w:rsidP="002842F0">
      <w:pPr>
        <w:tabs>
          <w:tab w:val="left" w:pos="720"/>
          <w:tab w:val="left" w:pos="1440"/>
          <w:tab w:val="left" w:pos="2160"/>
          <w:tab w:val="left" w:pos="2880"/>
          <w:tab w:val="left" w:pos="3600"/>
          <w:tab w:val="left" w:pos="3870"/>
          <w:tab w:val="left" w:pos="459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AMENDED:</w:t>
      </w:r>
    </w:p>
    <w:p w14:paraId="3E2DAA47" w14:textId="77777777" w:rsidR="002842F0" w:rsidRPr="0042281E" w:rsidRDefault="002842F0" w:rsidP="002842F0">
      <w:pPr>
        <w:tabs>
          <w:tab w:val="left" w:pos="720"/>
          <w:tab w:val="left" w:pos="1440"/>
          <w:tab w:val="left" w:pos="2160"/>
          <w:tab w:val="left" w:pos="2880"/>
          <w:tab w:val="left" w:pos="3600"/>
          <w:tab w:val="left" w:pos="3870"/>
          <w:tab w:val="left" w:pos="459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b/>
        <w:t>March 10, 1986 -</w:t>
      </w:r>
      <w:r w:rsidRPr="0042281E">
        <w:rPr>
          <w:sz w:val="22"/>
          <w:szCs w:val="22"/>
        </w:rPr>
        <w:tab/>
        <w:t>as Subsection 14.5, "Client Grievance Policy," filing 86-62</w:t>
      </w:r>
    </w:p>
    <w:p w14:paraId="78EA3D88" w14:textId="77777777" w:rsidR="002842F0" w:rsidRPr="0042281E" w:rsidRDefault="002842F0" w:rsidP="002842F0">
      <w:pPr>
        <w:tabs>
          <w:tab w:val="left" w:pos="720"/>
          <w:tab w:val="left" w:pos="1440"/>
          <w:tab w:val="left" w:pos="2160"/>
          <w:tab w:val="left" w:pos="2880"/>
          <w:tab w:val="left" w:pos="3600"/>
          <w:tab w:val="left" w:pos="3870"/>
          <w:tab w:val="left" w:pos="4590"/>
          <w:tab w:val="left" w:pos="5760"/>
          <w:tab w:val="left" w:pos="6480"/>
          <w:tab w:val="left" w:pos="7200"/>
          <w:tab w:val="left" w:pos="7920"/>
          <w:tab w:val="left" w:pos="8640"/>
          <w:tab w:val="left" w:pos="10800"/>
        </w:tabs>
        <w:ind w:left="2880" w:hanging="2880"/>
        <w:rPr>
          <w:sz w:val="22"/>
          <w:szCs w:val="22"/>
        </w:rPr>
      </w:pPr>
      <w:r w:rsidRPr="0042281E">
        <w:rPr>
          <w:sz w:val="22"/>
          <w:szCs w:val="22"/>
        </w:rPr>
        <w:tab/>
        <w:t>November 13, 1989 -</w:t>
      </w:r>
      <w:r w:rsidRPr="0042281E">
        <w:rPr>
          <w:sz w:val="22"/>
          <w:szCs w:val="22"/>
        </w:rPr>
        <w:tab/>
        <w:t>as Subsection 14.5, "Client Grievance Policy and Procedures," filing 89-475</w:t>
      </w:r>
    </w:p>
    <w:p w14:paraId="4D477F25"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p>
    <w:p w14:paraId="4AE58848"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EFFECTIVE DATE (ELECTRONIC CONVERSION):</w:t>
      </w:r>
    </w:p>
    <w:p w14:paraId="62AA03D4"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b/>
        <w:t>October 30, 1996</w:t>
      </w:r>
    </w:p>
    <w:p w14:paraId="2F61B568"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p>
    <w:p w14:paraId="52792501"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NON-SUBSTANTIVE CORRECTION:</w:t>
      </w:r>
    </w:p>
    <w:p w14:paraId="0C8D897C"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ab/>
        <w:t>November 15, 1998 -</w:t>
      </w:r>
      <w:r w:rsidRPr="0042281E">
        <w:rPr>
          <w:sz w:val="22"/>
          <w:szCs w:val="22"/>
        </w:rPr>
        <w:tab/>
        <w:t>this Subsection split off into a separate file.</w:t>
      </w:r>
    </w:p>
    <w:p w14:paraId="2CDFFFAA"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p>
    <w:p w14:paraId="285FD747"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720" w:hanging="720"/>
        <w:rPr>
          <w:sz w:val="22"/>
          <w:szCs w:val="22"/>
        </w:rPr>
      </w:pPr>
      <w:r w:rsidRPr="0042281E">
        <w:rPr>
          <w:sz w:val="22"/>
          <w:szCs w:val="22"/>
        </w:rPr>
        <w:t>REPEALED AND REPLACED:</w:t>
      </w:r>
    </w:p>
    <w:p w14:paraId="7FD2934F" w14:textId="77777777" w:rsidR="002842F0" w:rsidRPr="0042281E" w:rsidRDefault="002842F0" w:rsidP="002842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s>
        <w:ind w:left="2880" w:right="-360" w:hanging="2880"/>
        <w:rPr>
          <w:sz w:val="22"/>
          <w:szCs w:val="22"/>
        </w:rPr>
      </w:pPr>
      <w:r w:rsidRPr="0042281E">
        <w:rPr>
          <w:sz w:val="22"/>
          <w:szCs w:val="22"/>
        </w:rPr>
        <w:tab/>
        <w:t>January 13, 2003 -</w:t>
      </w:r>
      <w:r w:rsidRPr="0042281E">
        <w:rPr>
          <w:sz w:val="22"/>
          <w:szCs w:val="22"/>
        </w:rPr>
        <w:tab/>
        <w:t>filings 2003-7 and 2003-8 - replaced by Subsections 29.1, "Client Grievance Rights - Grievance Process, General," and 29.2, "Client Grievance Rights - Grievance Process, Medical and Mental Health." Note: no attachments or forms were included in these two filings.</w:t>
      </w:r>
    </w:p>
    <w:p w14:paraId="4C6A39B5" w14:textId="77777777" w:rsidR="002842F0" w:rsidRPr="0042281E" w:rsidRDefault="002842F0" w:rsidP="002842F0">
      <w:pPr>
        <w:tabs>
          <w:tab w:val="left" w:pos="720"/>
          <w:tab w:val="left" w:pos="1440"/>
          <w:tab w:val="left" w:pos="2160"/>
          <w:tab w:val="left" w:pos="2880"/>
          <w:tab w:val="left" w:pos="3600"/>
        </w:tabs>
        <w:rPr>
          <w:sz w:val="22"/>
          <w:szCs w:val="22"/>
        </w:rPr>
      </w:pPr>
      <w:r>
        <w:rPr>
          <w:sz w:val="22"/>
          <w:szCs w:val="22"/>
        </w:rPr>
        <w:tab/>
        <w:t>August 15, 2012 -</w:t>
      </w:r>
      <w:r>
        <w:rPr>
          <w:sz w:val="22"/>
          <w:szCs w:val="22"/>
        </w:rPr>
        <w:tab/>
        <w:t>filing 2012-221</w:t>
      </w:r>
    </w:p>
    <w:p w14:paraId="21842D03" w14:textId="6F8F5433" w:rsidR="006F0043" w:rsidRPr="00BA512E" w:rsidRDefault="002842F0" w:rsidP="002842F0">
      <w:pPr>
        <w:tabs>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bCs/>
          <w:sz w:val="20"/>
          <w:szCs w:val="20"/>
        </w:rPr>
      </w:pPr>
      <w:r>
        <w:rPr>
          <w:sz w:val="22"/>
          <w:szCs w:val="22"/>
        </w:rPr>
        <w:tab/>
        <w:t>March 8, 2022 -</w:t>
      </w:r>
      <w:r>
        <w:rPr>
          <w:sz w:val="22"/>
          <w:szCs w:val="22"/>
        </w:rPr>
        <w:tab/>
        <w:t>filing 2022-029</w:t>
      </w:r>
    </w:p>
    <w:sectPr w:rsidR="006F0043" w:rsidRPr="00BA512E" w:rsidSect="00452870">
      <w:footerReference w:type="default" r:id="rId13"/>
      <w:pgSz w:w="12240" w:h="15840" w:code="1"/>
      <w:pgMar w:top="990" w:right="1080" w:bottom="1350" w:left="1080" w:header="0" w:footer="27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B5DCD" w14:textId="77777777" w:rsidR="002C440E" w:rsidRDefault="002C440E">
      <w:r>
        <w:separator/>
      </w:r>
    </w:p>
  </w:endnote>
  <w:endnote w:type="continuationSeparator" w:id="0">
    <w:p w14:paraId="2F1CE314" w14:textId="77777777" w:rsidR="002C440E" w:rsidRDefault="002C4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20"/>
      <w:gridCol w:w="3240"/>
      <w:gridCol w:w="2160"/>
    </w:tblGrid>
    <w:tr w:rsidR="00FF1182" w:rsidRPr="00E146CC" w14:paraId="088B2D63" w14:textId="77777777" w:rsidTr="00D503CA">
      <w:trPr>
        <w:cantSplit/>
        <w:trHeight w:val="257"/>
      </w:trPr>
      <w:tc>
        <w:tcPr>
          <w:tcW w:w="4320" w:type="dxa"/>
        </w:tcPr>
        <w:p w14:paraId="6EB8F493" w14:textId="77777777" w:rsidR="00FF1182" w:rsidRPr="00E94776" w:rsidRDefault="00FF1182">
          <w:pPr>
            <w:rPr>
              <w:b/>
              <w:sz w:val="20"/>
              <w:szCs w:val="20"/>
            </w:rPr>
          </w:pPr>
          <w:r w:rsidRPr="00E94776">
            <w:rPr>
              <w:b/>
              <w:sz w:val="20"/>
              <w:szCs w:val="20"/>
            </w:rPr>
            <w:t>POLICY NUMBER/TITLE</w:t>
          </w:r>
        </w:p>
      </w:tc>
      <w:tc>
        <w:tcPr>
          <w:tcW w:w="3240" w:type="dxa"/>
        </w:tcPr>
        <w:p w14:paraId="488BADB4" w14:textId="77777777" w:rsidR="00FF1182" w:rsidRPr="00E94776" w:rsidRDefault="00FF1182">
          <w:pPr>
            <w:rPr>
              <w:b/>
              <w:sz w:val="20"/>
              <w:szCs w:val="20"/>
            </w:rPr>
          </w:pPr>
          <w:r w:rsidRPr="00E94776">
            <w:rPr>
              <w:b/>
              <w:sz w:val="20"/>
              <w:szCs w:val="20"/>
            </w:rPr>
            <w:t>CHAPTER NUMBER/TITLE</w:t>
          </w:r>
        </w:p>
      </w:tc>
      <w:tc>
        <w:tcPr>
          <w:tcW w:w="2160" w:type="dxa"/>
        </w:tcPr>
        <w:p w14:paraId="3193A76F" w14:textId="77777777" w:rsidR="00FF1182" w:rsidRPr="00E94776" w:rsidRDefault="00FF1182" w:rsidP="00E146CC">
          <w:pPr>
            <w:jc w:val="right"/>
            <w:rPr>
              <w:b/>
              <w:sz w:val="20"/>
              <w:szCs w:val="20"/>
            </w:rPr>
          </w:pPr>
          <w:r w:rsidRPr="00E94776">
            <w:rPr>
              <w:b/>
              <w:sz w:val="20"/>
              <w:szCs w:val="20"/>
            </w:rPr>
            <w:t>PAGE NUMBER</w:t>
          </w:r>
        </w:p>
      </w:tc>
    </w:tr>
    <w:tr w:rsidR="00FF1182" w:rsidRPr="00E146CC" w14:paraId="38A5C01F" w14:textId="77777777" w:rsidTr="00D503CA">
      <w:trPr>
        <w:cantSplit/>
        <w:trHeight w:val="65"/>
      </w:trPr>
      <w:tc>
        <w:tcPr>
          <w:tcW w:w="4320" w:type="dxa"/>
        </w:tcPr>
        <w:p w14:paraId="5E58DD32" w14:textId="6134D7E5" w:rsidR="00FF1182" w:rsidRPr="00E94776" w:rsidRDefault="00FF1182" w:rsidP="004F435C">
          <w:pPr>
            <w:ind w:left="612" w:right="-165" w:hanging="612"/>
            <w:rPr>
              <w:b/>
              <w:sz w:val="20"/>
              <w:szCs w:val="20"/>
            </w:rPr>
          </w:pPr>
          <w:r w:rsidRPr="00E94776">
            <w:rPr>
              <w:b/>
              <w:sz w:val="20"/>
              <w:szCs w:val="20"/>
            </w:rPr>
            <w:t>29.</w:t>
          </w:r>
          <w:r w:rsidR="00CD474B" w:rsidRPr="00E94776">
            <w:rPr>
              <w:b/>
              <w:sz w:val="20"/>
              <w:szCs w:val="20"/>
            </w:rPr>
            <w:t>2</w:t>
          </w:r>
          <w:r w:rsidR="00E94776">
            <w:rPr>
              <w:b/>
              <w:sz w:val="20"/>
              <w:szCs w:val="20"/>
            </w:rPr>
            <w:tab/>
          </w:r>
          <w:r w:rsidR="004F435C" w:rsidRPr="00E94776">
            <w:rPr>
              <w:b/>
              <w:sz w:val="20"/>
              <w:szCs w:val="20"/>
            </w:rPr>
            <w:t xml:space="preserve">Adult </w:t>
          </w:r>
          <w:r w:rsidRPr="00E94776">
            <w:rPr>
              <w:b/>
              <w:sz w:val="20"/>
              <w:szCs w:val="20"/>
            </w:rPr>
            <w:t xml:space="preserve">Resident Grievance Process, </w:t>
          </w:r>
          <w:r w:rsidR="008669DA" w:rsidRPr="00E94776">
            <w:rPr>
              <w:b/>
              <w:sz w:val="20"/>
              <w:szCs w:val="20"/>
            </w:rPr>
            <w:t>H</w:t>
          </w:r>
          <w:r w:rsidR="004F435C" w:rsidRPr="00E94776">
            <w:rPr>
              <w:b/>
              <w:sz w:val="20"/>
              <w:szCs w:val="20"/>
            </w:rPr>
            <w:t>ealth Care</w:t>
          </w:r>
        </w:p>
      </w:tc>
      <w:tc>
        <w:tcPr>
          <w:tcW w:w="3240" w:type="dxa"/>
        </w:tcPr>
        <w:p w14:paraId="122AA3C7" w14:textId="23AC2AD4" w:rsidR="00FF1182" w:rsidRPr="00E94776" w:rsidRDefault="00FF1182">
          <w:pPr>
            <w:rPr>
              <w:b/>
              <w:bCs/>
              <w:sz w:val="20"/>
              <w:szCs w:val="20"/>
            </w:rPr>
          </w:pPr>
          <w:r w:rsidRPr="00E94776">
            <w:rPr>
              <w:b/>
              <w:sz w:val="20"/>
              <w:szCs w:val="20"/>
            </w:rPr>
            <w:t xml:space="preserve">29.  Grievance </w:t>
          </w:r>
          <w:r w:rsidRPr="00E94776">
            <w:rPr>
              <w:b/>
              <w:bCs/>
              <w:sz w:val="20"/>
              <w:szCs w:val="20"/>
            </w:rPr>
            <w:t>Rights</w:t>
          </w:r>
        </w:p>
      </w:tc>
      <w:tc>
        <w:tcPr>
          <w:tcW w:w="2160" w:type="dxa"/>
        </w:tcPr>
        <w:p w14:paraId="08D9D041" w14:textId="77777777" w:rsidR="00FF1182" w:rsidRPr="00E94776" w:rsidRDefault="00FF1182" w:rsidP="00E146CC">
          <w:pPr>
            <w:jc w:val="right"/>
            <w:rPr>
              <w:rStyle w:val="PageNumber"/>
              <w:b/>
              <w:bCs/>
              <w:sz w:val="20"/>
              <w:szCs w:val="20"/>
            </w:rPr>
          </w:pPr>
          <w:r w:rsidRPr="00E94776">
            <w:rPr>
              <w:rStyle w:val="PageNumber"/>
              <w:b/>
              <w:bCs/>
              <w:sz w:val="20"/>
              <w:szCs w:val="20"/>
            </w:rPr>
            <w:t xml:space="preserve">Page </w:t>
          </w:r>
          <w:r w:rsidRPr="00E94776">
            <w:rPr>
              <w:rStyle w:val="PageNumber"/>
              <w:b/>
              <w:bCs/>
              <w:sz w:val="20"/>
              <w:szCs w:val="20"/>
            </w:rPr>
            <w:fldChar w:fldCharType="begin"/>
          </w:r>
          <w:r w:rsidRPr="00E94776">
            <w:rPr>
              <w:rStyle w:val="PageNumber"/>
              <w:b/>
              <w:bCs/>
              <w:sz w:val="20"/>
              <w:szCs w:val="20"/>
            </w:rPr>
            <w:instrText xml:space="preserve"> PAGE </w:instrText>
          </w:r>
          <w:r w:rsidRPr="00E94776">
            <w:rPr>
              <w:rStyle w:val="PageNumber"/>
              <w:b/>
              <w:bCs/>
              <w:sz w:val="20"/>
              <w:szCs w:val="20"/>
            </w:rPr>
            <w:fldChar w:fldCharType="separate"/>
          </w:r>
          <w:r w:rsidRPr="00E94776">
            <w:rPr>
              <w:rStyle w:val="PageNumber"/>
              <w:b/>
              <w:bCs/>
              <w:noProof/>
              <w:sz w:val="20"/>
              <w:szCs w:val="20"/>
            </w:rPr>
            <w:t>3</w:t>
          </w:r>
          <w:r w:rsidRPr="00E94776">
            <w:rPr>
              <w:rStyle w:val="PageNumber"/>
              <w:b/>
              <w:bCs/>
              <w:sz w:val="20"/>
              <w:szCs w:val="20"/>
            </w:rPr>
            <w:fldChar w:fldCharType="end"/>
          </w:r>
          <w:r w:rsidRPr="00E94776">
            <w:rPr>
              <w:rStyle w:val="PageNumber"/>
              <w:b/>
              <w:bCs/>
              <w:sz w:val="20"/>
              <w:szCs w:val="20"/>
            </w:rPr>
            <w:t xml:space="preserve"> of </w:t>
          </w:r>
          <w:r w:rsidRPr="00E94776">
            <w:rPr>
              <w:rStyle w:val="PageNumber"/>
              <w:b/>
              <w:bCs/>
              <w:sz w:val="20"/>
              <w:szCs w:val="20"/>
            </w:rPr>
            <w:fldChar w:fldCharType="begin"/>
          </w:r>
          <w:r w:rsidRPr="00E94776">
            <w:rPr>
              <w:rStyle w:val="PageNumber"/>
              <w:b/>
              <w:bCs/>
              <w:sz w:val="20"/>
              <w:szCs w:val="20"/>
            </w:rPr>
            <w:instrText xml:space="preserve"> NUMPAGES </w:instrText>
          </w:r>
          <w:r w:rsidRPr="00E94776">
            <w:rPr>
              <w:rStyle w:val="PageNumber"/>
              <w:b/>
              <w:bCs/>
              <w:sz w:val="20"/>
              <w:szCs w:val="20"/>
            </w:rPr>
            <w:fldChar w:fldCharType="separate"/>
          </w:r>
          <w:r w:rsidRPr="00E94776">
            <w:rPr>
              <w:rStyle w:val="PageNumber"/>
              <w:b/>
              <w:bCs/>
              <w:noProof/>
              <w:sz w:val="20"/>
              <w:szCs w:val="20"/>
            </w:rPr>
            <w:t>11</w:t>
          </w:r>
          <w:r w:rsidRPr="00E94776">
            <w:rPr>
              <w:rStyle w:val="PageNumber"/>
              <w:b/>
              <w:bCs/>
              <w:sz w:val="20"/>
              <w:szCs w:val="20"/>
            </w:rPr>
            <w:fldChar w:fldCharType="end"/>
          </w:r>
        </w:p>
        <w:p w14:paraId="2717019E" w14:textId="1FB0AE72" w:rsidR="00FF1182" w:rsidRPr="00E94776" w:rsidRDefault="00FF1182" w:rsidP="00E146CC">
          <w:pPr>
            <w:tabs>
              <w:tab w:val="center" w:pos="972"/>
              <w:tab w:val="right" w:pos="1944"/>
            </w:tabs>
            <w:jc w:val="right"/>
            <w:rPr>
              <w:b/>
              <w:bCs/>
              <w:sz w:val="20"/>
              <w:szCs w:val="20"/>
            </w:rPr>
          </w:pPr>
          <w:r w:rsidRPr="00E94776">
            <w:rPr>
              <w:rStyle w:val="PageNumber"/>
              <w:sz w:val="20"/>
              <w:szCs w:val="20"/>
            </w:rPr>
            <w:tab/>
          </w:r>
          <w:r w:rsidRPr="00E94776">
            <w:rPr>
              <w:rStyle w:val="PageNumber"/>
              <w:sz w:val="20"/>
              <w:szCs w:val="20"/>
            </w:rPr>
            <w:tab/>
          </w:r>
          <w:r w:rsidR="00284D7E" w:rsidRPr="00E94776">
            <w:rPr>
              <w:rStyle w:val="PageNumber"/>
              <w:b/>
              <w:bCs/>
              <w:sz w:val="20"/>
              <w:szCs w:val="20"/>
            </w:rPr>
            <w:t>3/</w:t>
          </w:r>
          <w:r w:rsidR="003E0688" w:rsidRPr="00E94776">
            <w:rPr>
              <w:rStyle w:val="PageNumber"/>
              <w:b/>
              <w:bCs/>
              <w:sz w:val="20"/>
              <w:szCs w:val="20"/>
            </w:rPr>
            <w:t>8</w:t>
          </w:r>
          <w:r w:rsidR="00284D7E" w:rsidRPr="00E94776">
            <w:rPr>
              <w:rStyle w:val="PageNumber"/>
              <w:b/>
              <w:bCs/>
              <w:sz w:val="20"/>
              <w:szCs w:val="20"/>
            </w:rPr>
            <w:t>/22R</w:t>
          </w:r>
        </w:p>
      </w:tc>
    </w:tr>
  </w:tbl>
  <w:p w14:paraId="49C8482B" w14:textId="77777777" w:rsidR="00FF1182" w:rsidRDefault="00FF11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FDB7A" w14:textId="77777777" w:rsidR="002C440E" w:rsidRDefault="002C440E">
      <w:r>
        <w:separator/>
      </w:r>
    </w:p>
  </w:footnote>
  <w:footnote w:type="continuationSeparator" w:id="0">
    <w:p w14:paraId="15863F60" w14:textId="77777777" w:rsidR="002C440E" w:rsidRDefault="002C44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0B54"/>
    <w:multiLevelType w:val="hybridMultilevel"/>
    <w:tmpl w:val="8BDC12D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C661ED"/>
    <w:multiLevelType w:val="hybridMultilevel"/>
    <w:tmpl w:val="586A2F3C"/>
    <w:lvl w:ilvl="0" w:tplc="276A9A34">
      <w:start w:val="1"/>
      <w:numFmt w:val="decimal"/>
      <w:lvlText w:val="%1."/>
      <w:lvlJc w:val="left"/>
      <w:pPr>
        <w:tabs>
          <w:tab w:val="num" w:pos="1101"/>
        </w:tabs>
        <w:ind w:left="1101" w:hanging="360"/>
      </w:pPr>
      <w:rPr>
        <w:rFonts w:hint="default"/>
      </w:rPr>
    </w:lvl>
    <w:lvl w:ilvl="1" w:tplc="04090019" w:tentative="1">
      <w:start w:val="1"/>
      <w:numFmt w:val="lowerLetter"/>
      <w:lvlText w:val="%2."/>
      <w:lvlJc w:val="left"/>
      <w:pPr>
        <w:tabs>
          <w:tab w:val="num" w:pos="1821"/>
        </w:tabs>
        <w:ind w:left="1821" w:hanging="360"/>
      </w:pPr>
    </w:lvl>
    <w:lvl w:ilvl="2" w:tplc="0409001B" w:tentative="1">
      <w:start w:val="1"/>
      <w:numFmt w:val="lowerRoman"/>
      <w:lvlText w:val="%3."/>
      <w:lvlJc w:val="right"/>
      <w:pPr>
        <w:tabs>
          <w:tab w:val="num" w:pos="2541"/>
        </w:tabs>
        <w:ind w:left="2541" w:hanging="180"/>
      </w:pPr>
    </w:lvl>
    <w:lvl w:ilvl="3" w:tplc="0409000F" w:tentative="1">
      <w:start w:val="1"/>
      <w:numFmt w:val="decimal"/>
      <w:lvlText w:val="%4."/>
      <w:lvlJc w:val="left"/>
      <w:pPr>
        <w:tabs>
          <w:tab w:val="num" w:pos="3261"/>
        </w:tabs>
        <w:ind w:left="3261" w:hanging="360"/>
      </w:pPr>
    </w:lvl>
    <w:lvl w:ilvl="4" w:tplc="04090019" w:tentative="1">
      <w:start w:val="1"/>
      <w:numFmt w:val="lowerLetter"/>
      <w:lvlText w:val="%5."/>
      <w:lvlJc w:val="left"/>
      <w:pPr>
        <w:tabs>
          <w:tab w:val="num" w:pos="3981"/>
        </w:tabs>
        <w:ind w:left="3981" w:hanging="360"/>
      </w:pPr>
    </w:lvl>
    <w:lvl w:ilvl="5" w:tplc="0409001B" w:tentative="1">
      <w:start w:val="1"/>
      <w:numFmt w:val="lowerRoman"/>
      <w:lvlText w:val="%6."/>
      <w:lvlJc w:val="right"/>
      <w:pPr>
        <w:tabs>
          <w:tab w:val="num" w:pos="4701"/>
        </w:tabs>
        <w:ind w:left="4701" w:hanging="180"/>
      </w:pPr>
    </w:lvl>
    <w:lvl w:ilvl="6" w:tplc="0409000F" w:tentative="1">
      <w:start w:val="1"/>
      <w:numFmt w:val="decimal"/>
      <w:lvlText w:val="%7."/>
      <w:lvlJc w:val="left"/>
      <w:pPr>
        <w:tabs>
          <w:tab w:val="num" w:pos="5421"/>
        </w:tabs>
        <w:ind w:left="5421" w:hanging="360"/>
      </w:pPr>
    </w:lvl>
    <w:lvl w:ilvl="7" w:tplc="04090019" w:tentative="1">
      <w:start w:val="1"/>
      <w:numFmt w:val="lowerLetter"/>
      <w:lvlText w:val="%8."/>
      <w:lvlJc w:val="left"/>
      <w:pPr>
        <w:tabs>
          <w:tab w:val="num" w:pos="6141"/>
        </w:tabs>
        <w:ind w:left="6141" w:hanging="360"/>
      </w:pPr>
    </w:lvl>
    <w:lvl w:ilvl="8" w:tplc="0409001B" w:tentative="1">
      <w:start w:val="1"/>
      <w:numFmt w:val="lowerRoman"/>
      <w:lvlText w:val="%9."/>
      <w:lvlJc w:val="right"/>
      <w:pPr>
        <w:tabs>
          <w:tab w:val="num" w:pos="6861"/>
        </w:tabs>
        <w:ind w:left="6861" w:hanging="180"/>
      </w:pPr>
    </w:lvl>
  </w:abstractNum>
  <w:abstractNum w:abstractNumId="2" w15:restartNumberingAfterBreak="0">
    <w:nsid w:val="116A4AF4"/>
    <w:multiLevelType w:val="hybridMultilevel"/>
    <w:tmpl w:val="5950C4CE"/>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2257D6"/>
    <w:multiLevelType w:val="hybridMultilevel"/>
    <w:tmpl w:val="F7762398"/>
    <w:lvl w:ilvl="0" w:tplc="0409000F">
      <w:start w:val="1"/>
      <w:numFmt w:val="decimal"/>
      <w:lvlText w:val="%1."/>
      <w:lvlJc w:val="left"/>
      <w:pPr>
        <w:ind w:left="1440" w:hanging="360"/>
      </w:pPr>
    </w:lvl>
    <w:lvl w:ilvl="1" w:tplc="0409000F">
      <w:start w:val="1"/>
      <w:numFmt w:val="decimal"/>
      <w:lvlText w:val="%2."/>
      <w:lvlJc w:val="left"/>
      <w:pPr>
        <w:ind w:left="9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223349"/>
    <w:multiLevelType w:val="hybridMultilevel"/>
    <w:tmpl w:val="28E2E0BC"/>
    <w:lvl w:ilvl="0" w:tplc="BE2E83A8">
      <w:start w:val="4"/>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79F6343"/>
    <w:multiLevelType w:val="hybridMultilevel"/>
    <w:tmpl w:val="2766E96C"/>
    <w:lvl w:ilvl="0" w:tplc="E8E2AB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036CD8"/>
    <w:multiLevelType w:val="hybridMultilevel"/>
    <w:tmpl w:val="B8B217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24E15"/>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78301A"/>
    <w:multiLevelType w:val="hybridMultilevel"/>
    <w:tmpl w:val="209AF5CC"/>
    <w:lvl w:ilvl="0" w:tplc="04090019">
      <w:start w:val="1"/>
      <w:numFmt w:val="lowerLetter"/>
      <w:lvlText w:val="%1."/>
      <w:lvlJc w:val="left"/>
      <w:pPr>
        <w:ind w:left="3780" w:hanging="360"/>
      </w:pPr>
    </w:lvl>
    <w:lvl w:ilvl="1" w:tplc="04090019">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9" w15:restartNumberingAfterBreak="0">
    <w:nsid w:val="268441C2"/>
    <w:multiLevelType w:val="hybridMultilevel"/>
    <w:tmpl w:val="E4A07984"/>
    <w:lvl w:ilvl="0" w:tplc="C096E1D6">
      <w:start w:val="9"/>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1762E6"/>
    <w:multiLevelType w:val="hybridMultilevel"/>
    <w:tmpl w:val="209AF5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1" w15:restartNumberingAfterBreak="0">
    <w:nsid w:val="341A78F4"/>
    <w:multiLevelType w:val="hybridMultilevel"/>
    <w:tmpl w:val="FA923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9031B9"/>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C0B42BB"/>
    <w:multiLevelType w:val="hybridMultilevel"/>
    <w:tmpl w:val="A7DE5B3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D479DB"/>
    <w:multiLevelType w:val="hybridMultilevel"/>
    <w:tmpl w:val="209AF5CC"/>
    <w:lvl w:ilvl="0" w:tplc="04090019">
      <w:start w:val="1"/>
      <w:numFmt w:val="lowerLetter"/>
      <w:lvlText w:val="%1."/>
      <w:lvlJc w:val="left"/>
      <w:pPr>
        <w:ind w:left="3780" w:hanging="360"/>
      </w:p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5" w15:restartNumberingAfterBreak="0">
    <w:nsid w:val="40647588"/>
    <w:multiLevelType w:val="hybridMultilevel"/>
    <w:tmpl w:val="4422296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572EBB"/>
    <w:multiLevelType w:val="hybridMultilevel"/>
    <w:tmpl w:val="CB96AD9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4A0040A"/>
    <w:multiLevelType w:val="hybridMultilevel"/>
    <w:tmpl w:val="72968910"/>
    <w:lvl w:ilvl="0" w:tplc="CDCA7808">
      <w:start w:val="1"/>
      <w:numFmt w:val="upperRoman"/>
      <w:pStyle w:val="Heading1"/>
      <w:lvlText w:val="%1."/>
      <w:lvlJc w:val="left"/>
      <w:pPr>
        <w:tabs>
          <w:tab w:val="num" w:pos="720"/>
        </w:tabs>
        <w:ind w:left="720" w:hanging="720"/>
      </w:pPr>
      <w:rPr>
        <w:rFonts w:hint="default"/>
        <w:b/>
      </w:rPr>
    </w:lvl>
    <w:lvl w:ilvl="1" w:tplc="97809C32">
      <w:start w:val="1"/>
      <w:numFmt w:val="decimal"/>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53668A5"/>
    <w:multiLevelType w:val="hybridMultilevel"/>
    <w:tmpl w:val="54E40326"/>
    <w:lvl w:ilvl="0" w:tplc="2AA44AA0">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46C35988"/>
    <w:multiLevelType w:val="hybridMultilevel"/>
    <w:tmpl w:val="E87C6F2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8B16BA8"/>
    <w:multiLevelType w:val="hybridMultilevel"/>
    <w:tmpl w:val="EB06D3C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BB34D57"/>
    <w:multiLevelType w:val="hybridMultilevel"/>
    <w:tmpl w:val="80B413B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D0C055B"/>
    <w:multiLevelType w:val="hybridMultilevel"/>
    <w:tmpl w:val="DA3E309C"/>
    <w:lvl w:ilvl="0" w:tplc="0409000F">
      <w:start w:val="1"/>
      <w:numFmt w:val="decimal"/>
      <w:lvlText w:val="%1."/>
      <w:lvlJc w:val="left"/>
      <w:pPr>
        <w:ind w:left="1440" w:hanging="360"/>
      </w:pPr>
    </w:lvl>
    <w:lvl w:ilvl="1" w:tplc="0409000F">
      <w:start w:val="1"/>
      <w:numFmt w:val="decimal"/>
      <w:lvlText w:val="%2."/>
      <w:lvlJc w:val="left"/>
      <w:pPr>
        <w:ind w:left="2160" w:hanging="360"/>
      </w:pPr>
    </w:lvl>
    <w:lvl w:ilvl="2" w:tplc="2B968044">
      <w:start w:val="1"/>
      <w:numFmt w:val="low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2EF5914"/>
    <w:multiLevelType w:val="hybridMultilevel"/>
    <w:tmpl w:val="1EFC05DE"/>
    <w:lvl w:ilvl="0" w:tplc="7B807AC0">
      <w:start w:val="1"/>
      <w:numFmt w:val="decimal"/>
      <w:lvlText w:val="%1."/>
      <w:lvlJc w:val="left"/>
      <w:pPr>
        <w:tabs>
          <w:tab w:val="num" w:pos="1080"/>
        </w:tabs>
        <w:ind w:left="1080" w:hanging="360"/>
      </w:pPr>
      <w:rPr>
        <w:rFonts w:ascii="Arial" w:hAnsi="Arial" w:cs="Arial" w:hint="default"/>
        <w:sz w:val="24"/>
        <w:szCs w:val="24"/>
      </w:rPr>
    </w:lvl>
    <w:lvl w:ilvl="1" w:tplc="D70451C0">
      <w:start w:val="1"/>
      <w:numFmt w:val="lowerLetter"/>
      <w:lvlText w:val="%2."/>
      <w:lvlJc w:val="left"/>
      <w:pPr>
        <w:tabs>
          <w:tab w:val="num" w:pos="1440"/>
        </w:tabs>
        <w:ind w:left="1440" w:hanging="360"/>
      </w:pPr>
    </w:lvl>
    <w:lvl w:ilvl="2" w:tplc="2158A398">
      <w:start w:val="9"/>
      <w:numFmt w:val="decimal"/>
      <w:lvlText w:val="%3."/>
      <w:lvlJc w:val="left"/>
      <w:pPr>
        <w:tabs>
          <w:tab w:val="num" w:pos="1080"/>
        </w:tabs>
        <w:ind w:left="1080" w:hanging="360"/>
      </w:pPr>
    </w:lvl>
    <w:lvl w:ilvl="3" w:tplc="B0B81832">
      <w:start w:val="1"/>
      <w:numFmt w:val="lowerLetter"/>
      <w:lvlText w:val="%4."/>
      <w:lvlJc w:val="left"/>
      <w:pPr>
        <w:tabs>
          <w:tab w:val="num" w:pos="1440"/>
        </w:tabs>
        <w:ind w:left="1440" w:hanging="360"/>
      </w:pPr>
    </w:lvl>
    <w:lvl w:ilvl="4" w:tplc="6CA2EB7A">
      <w:start w:val="1"/>
      <w:numFmt w:val="decimal"/>
      <w:lvlText w:val="%5)"/>
      <w:lvlJc w:val="left"/>
      <w:pPr>
        <w:tabs>
          <w:tab w:val="num" w:pos="1800"/>
        </w:tabs>
        <w:ind w:left="1800" w:hanging="360"/>
      </w:pPr>
    </w:lvl>
    <w:lvl w:ilvl="5" w:tplc="31748D88">
      <w:start w:val="1"/>
      <w:numFmt w:val="decimal"/>
      <w:lvlText w:val="(%6)"/>
      <w:lvlJc w:val="left"/>
      <w:pPr>
        <w:tabs>
          <w:tab w:val="num" w:pos="4500"/>
        </w:tabs>
        <w:ind w:left="4500" w:hanging="36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588A7761"/>
    <w:multiLevelType w:val="hybridMultilevel"/>
    <w:tmpl w:val="FCE6ABFE"/>
    <w:lvl w:ilvl="0" w:tplc="8724F9C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B8547BD"/>
    <w:multiLevelType w:val="hybridMultilevel"/>
    <w:tmpl w:val="B8B8FFF8"/>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5C631E1A"/>
    <w:multiLevelType w:val="hybridMultilevel"/>
    <w:tmpl w:val="EB06D3C0"/>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5ECE5A86"/>
    <w:multiLevelType w:val="hybridMultilevel"/>
    <w:tmpl w:val="9A5418CE"/>
    <w:lvl w:ilvl="0" w:tplc="CCF2D596">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643472CD"/>
    <w:multiLevelType w:val="hybridMultilevel"/>
    <w:tmpl w:val="D532865E"/>
    <w:lvl w:ilvl="0" w:tplc="8266063E">
      <w:start w:val="10"/>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9B21F28"/>
    <w:multiLevelType w:val="hybridMultilevel"/>
    <w:tmpl w:val="AB4AE9EE"/>
    <w:lvl w:ilvl="0" w:tplc="7F62731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256BA8"/>
    <w:multiLevelType w:val="hybridMultilevel"/>
    <w:tmpl w:val="6C7427EA"/>
    <w:lvl w:ilvl="0" w:tplc="CAEEB20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6EE808AD"/>
    <w:multiLevelType w:val="hybridMultilevel"/>
    <w:tmpl w:val="F6B049A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74442433"/>
    <w:multiLevelType w:val="hybridMultilevel"/>
    <w:tmpl w:val="1E84FD6E"/>
    <w:lvl w:ilvl="0" w:tplc="7E54BAA6">
      <w:start w:val="1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5725D93"/>
    <w:multiLevelType w:val="hybridMultilevel"/>
    <w:tmpl w:val="2492558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4"/>
  </w:num>
  <w:num w:numId="3">
    <w:abstractNumId w:val="30"/>
  </w:num>
  <w:num w:numId="4">
    <w:abstractNumId w:val="28"/>
  </w:num>
  <w:num w:numId="5">
    <w:abstractNumId w:val="4"/>
  </w:num>
  <w:num w:numId="6">
    <w:abstractNumId w:val="32"/>
  </w:num>
  <w:num w:numId="7">
    <w:abstractNumId w:val="27"/>
  </w:num>
  <w:num w:numId="8">
    <w:abstractNumId w:val="18"/>
  </w:num>
  <w:num w:numId="9">
    <w:abstractNumId w:val="29"/>
  </w:num>
  <w:num w:numId="10">
    <w:abstractNumId w:val="5"/>
  </w:num>
  <w:num w:numId="11">
    <w:abstractNumId w:val="15"/>
  </w:num>
  <w:num w:numId="12">
    <w:abstractNumId w:val="22"/>
  </w:num>
  <w:num w:numId="13">
    <w:abstractNumId w:val="21"/>
  </w:num>
  <w:num w:numId="14">
    <w:abstractNumId w:val="8"/>
  </w:num>
  <w:num w:numId="15">
    <w:abstractNumId w:val="13"/>
  </w:num>
  <w:num w:numId="16">
    <w:abstractNumId w:val="0"/>
  </w:num>
  <w:num w:numId="17">
    <w:abstractNumId w:val="6"/>
  </w:num>
  <w:num w:numId="18">
    <w:abstractNumId w:val="16"/>
  </w:num>
  <w:num w:numId="19">
    <w:abstractNumId w:val="11"/>
  </w:num>
  <w:num w:numId="20">
    <w:abstractNumId w:val="31"/>
  </w:num>
  <w:num w:numId="21">
    <w:abstractNumId w:val="3"/>
  </w:num>
  <w:num w:numId="22">
    <w:abstractNumId w:val="19"/>
  </w:num>
  <w:num w:numId="23">
    <w:abstractNumId w:val="2"/>
  </w:num>
  <w:num w:numId="24">
    <w:abstractNumId w:val="23"/>
    <w:lvlOverride w:ilvl="0">
      <w:startOverride w:val="1"/>
    </w:lvlOverride>
    <w:lvlOverride w:ilvl="1">
      <w:startOverride w:val="1"/>
    </w:lvlOverride>
    <w:lvlOverride w:ilvl="2">
      <w:startOverride w:val="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14"/>
  </w:num>
  <w:num w:numId="27">
    <w:abstractNumId w:val="26"/>
  </w:num>
  <w:num w:numId="28">
    <w:abstractNumId w:val="20"/>
  </w:num>
  <w:num w:numId="29">
    <w:abstractNumId w:val="12"/>
  </w:num>
  <w:num w:numId="30">
    <w:abstractNumId w:val="25"/>
  </w:num>
  <w:num w:numId="31">
    <w:abstractNumId w:val="10"/>
  </w:num>
  <w:num w:numId="32">
    <w:abstractNumId w:val="17"/>
  </w:num>
  <w:num w:numId="33">
    <w:abstractNumId w:val="17"/>
  </w:num>
  <w:num w:numId="34">
    <w:abstractNumId w:val="33"/>
  </w:num>
  <w:num w:numId="35">
    <w:abstractNumId w:val="1"/>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zCxNDU1sLQwNDMwM7FQ0lEKTi0uzszPAykwrAUAwoq1jiwAAAA="/>
  </w:docVars>
  <w:rsids>
    <w:rsidRoot w:val="00EE07B8"/>
    <w:rsid w:val="000015DE"/>
    <w:rsid w:val="0000778F"/>
    <w:rsid w:val="00013F46"/>
    <w:rsid w:val="0001412B"/>
    <w:rsid w:val="00026AA0"/>
    <w:rsid w:val="000277D6"/>
    <w:rsid w:val="00034879"/>
    <w:rsid w:val="00035F3F"/>
    <w:rsid w:val="000373B2"/>
    <w:rsid w:val="0003782E"/>
    <w:rsid w:val="0004662A"/>
    <w:rsid w:val="00046DEC"/>
    <w:rsid w:val="00051422"/>
    <w:rsid w:val="000521F4"/>
    <w:rsid w:val="00052612"/>
    <w:rsid w:val="00052823"/>
    <w:rsid w:val="00056504"/>
    <w:rsid w:val="000569A6"/>
    <w:rsid w:val="000626D6"/>
    <w:rsid w:val="000628B2"/>
    <w:rsid w:val="0006378A"/>
    <w:rsid w:val="000647EA"/>
    <w:rsid w:val="00086476"/>
    <w:rsid w:val="00087D32"/>
    <w:rsid w:val="00090A15"/>
    <w:rsid w:val="00090B56"/>
    <w:rsid w:val="000940D9"/>
    <w:rsid w:val="0009558F"/>
    <w:rsid w:val="000A0921"/>
    <w:rsid w:val="000A6006"/>
    <w:rsid w:val="000A61E4"/>
    <w:rsid w:val="000B207B"/>
    <w:rsid w:val="000B2336"/>
    <w:rsid w:val="000B2E45"/>
    <w:rsid w:val="000B57BD"/>
    <w:rsid w:val="000B5EC1"/>
    <w:rsid w:val="000C3A8D"/>
    <w:rsid w:val="000C5DAE"/>
    <w:rsid w:val="000C6CDC"/>
    <w:rsid w:val="000C7155"/>
    <w:rsid w:val="000E02AE"/>
    <w:rsid w:val="000E1A83"/>
    <w:rsid w:val="000E1EE0"/>
    <w:rsid w:val="000E348C"/>
    <w:rsid w:val="000E468B"/>
    <w:rsid w:val="000E4FD2"/>
    <w:rsid w:val="000E6342"/>
    <w:rsid w:val="000E73AE"/>
    <w:rsid w:val="000F0AAF"/>
    <w:rsid w:val="000F0B6E"/>
    <w:rsid w:val="000F14DA"/>
    <w:rsid w:val="000F397D"/>
    <w:rsid w:val="000F6313"/>
    <w:rsid w:val="00110A50"/>
    <w:rsid w:val="00116A5F"/>
    <w:rsid w:val="0011761D"/>
    <w:rsid w:val="00125A1A"/>
    <w:rsid w:val="0012619F"/>
    <w:rsid w:val="00130C8A"/>
    <w:rsid w:val="00142525"/>
    <w:rsid w:val="00145403"/>
    <w:rsid w:val="0015380E"/>
    <w:rsid w:val="001539EC"/>
    <w:rsid w:val="00153FF5"/>
    <w:rsid w:val="001603A5"/>
    <w:rsid w:val="001622FE"/>
    <w:rsid w:val="00162F07"/>
    <w:rsid w:val="00163AFF"/>
    <w:rsid w:val="00163FA7"/>
    <w:rsid w:val="0016408C"/>
    <w:rsid w:val="00166FAC"/>
    <w:rsid w:val="00167A0E"/>
    <w:rsid w:val="0017038C"/>
    <w:rsid w:val="00170F53"/>
    <w:rsid w:val="001720C7"/>
    <w:rsid w:val="001756E8"/>
    <w:rsid w:val="0018277C"/>
    <w:rsid w:val="00184FEA"/>
    <w:rsid w:val="00190AA4"/>
    <w:rsid w:val="00192662"/>
    <w:rsid w:val="00192C13"/>
    <w:rsid w:val="00192CB1"/>
    <w:rsid w:val="001942E9"/>
    <w:rsid w:val="001955F5"/>
    <w:rsid w:val="00195800"/>
    <w:rsid w:val="001A32BF"/>
    <w:rsid w:val="001A7272"/>
    <w:rsid w:val="001A79BD"/>
    <w:rsid w:val="001A7EFD"/>
    <w:rsid w:val="001B156D"/>
    <w:rsid w:val="001B1F20"/>
    <w:rsid w:val="001C1A2E"/>
    <w:rsid w:val="001C48DD"/>
    <w:rsid w:val="001C6512"/>
    <w:rsid w:val="001C65D4"/>
    <w:rsid w:val="001D641F"/>
    <w:rsid w:val="001D65F5"/>
    <w:rsid w:val="001D7957"/>
    <w:rsid w:val="001E0C78"/>
    <w:rsid w:val="001E4720"/>
    <w:rsid w:val="001F26EC"/>
    <w:rsid w:val="001F2EF1"/>
    <w:rsid w:val="001F3336"/>
    <w:rsid w:val="001F3509"/>
    <w:rsid w:val="001F3778"/>
    <w:rsid w:val="001F7C3E"/>
    <w:rsid w:val="00205FEC"/>
    <w:rsid w:val="00206987"/>
    <w:rsid w:val="00211F7C"/>
    <w:rsid w:val="00213084"/>
    <w:rsid w:val="00217E14"/>
    <w:rsid w:val="0022086B"/>
    <w:rsid w:val="00224D13"/>
    <w:rsid w:val="00225A7D"/>
    <w:rsid w:val="002306F2"/>
    <w:rsid w:val="00233B08"/>
    <w:rsid w:val="00237006"/>
    <w:rsid w:val="00242184"/>
    <w:rsid w:val="00245660"/>
    <w:rsid w:val="00251F2F"/>
    <w:rsid w:val="00253231"/>
    <w:rsid w:val="00253671"/>
    <w:rsid w:val="002576D9"/>
    <w:rsid w:val="002604FD"/>
    <w:rsid w:val="00262728"/>
    <w:rsid w:val="00262AA6"/>
    <w:rsid w:val="002730F8"/>
    <w:rsid w:val="00273FF4"/>
    <w:rsid w:val="00274C9D"/>
    <w:rsid w:val="002753AA"/>
    <w:rsid w:val="00277AD9"/>
    <w:rsid w:val="00281A54"/>
    <w:rsid w:val="002842F0"/>
    <w:rsid w:val="00284CBF"/>
    <w:rsid w:val="00284D7E"/>
    <w:rsid w:val="00285DDD"/>
    <w:rsid w:val="002968E3"/>
    <w:rsid w:val="002A17E8"/>
    <w:rsid w:val="002A32A4"/>
    <w:rsid w:val="002A4D02"/>
    <w:rsid w:val="002A7B54"/>
    <w:rsid w:val="002B4281"/>
    <w:rsid w:val="002B5903"/>
    <w:rsid w:val="002B7CEE"/>
    <w:rsid w:val="002C1E4C"/>
    <w:rsid w:val="002C440E"/>
    <w:rsid w:val="002C4F41"/>
    <w:rsid w:val="002C6DD4"/>
    <w:rsid w:val="002D0C9C"/>
    <w:rsid w:val="002D3387"/>
    <w:rsid w:val="002D46DA"/>
    <w:rsid w:val="002D52D2"/>
    <w:rsid w:val="002D7D42"/>
    <w:rsid w:val="002E0E72"/>
    <w:rsid w:val="002E2319"/>
    <w:rsid w:val="002E51B5"/>
    <w:rsid w:val="002F2041"/>
    <w:rsid w:val="003054F0"/>
    <w:rsid w:val="003071C6"/>
    <w:rsid w:val="0031297C"/>
    <w:rsid w:val="00314C03"/>
    <w:rsid w:val="00316C42"/>
    <w:rsid w:val="0031752C"/>
    <w:rsid w:val="00321E6F"/>
    <w:rsid w:val="00326BB6"/>
    <w:rsid w:val="003271CA"/>
    <w:rsid w:val="0033019D"/>
    <w:rsid w:val="003365BB"/>
    <w:rsid w:val="00340E00"/>
    <w:rsid w:val="00344185"/>
    <w:rsid w:val="0034460E"/>
    <w:rsid w:val="00345BC8"/>
    <w:rsid w:val="0035254A"/>
    <w:rsid w:val="0035338D"/>
    <w:rsid w:val="003563D0"/>
    <w:rsid w:val="00362EE7"/>
    <w:rsid w:val="003636C0"/>
    <w:rsid w:val="003645B1"/>
    <w:rsid w:val="00365798"/>
    <w:rsid w:val="00366C45"/>
    <w:rsid w:val="00372B33"/>
    <w:rsid w:val="00373338"/>
    <w:rsid w:val="003801E3"/>
    <w:rsid w:val="00382276"/>
    <w:rsid w:val="00382CBF"/>
    <w:rsid w:val="00395EEB"/>
    <w:rsid w:val="003A7F81"/>
    <w:rsid w:val="003B209F"/>
    <w:rsid w:val="003B42B4"/>
    <w:rsid w:val="003B43FD"/>
    <w:rsid w:val="003B46C6"/>
    <w:rsid w:val="003B549C"/>
    <w:rsid w:val="003B72B3"/>
    <w:rsid w:val="003C0497"/>
    <w:rsid w:val="003C30C0"/>
    <w:rsid w:val="003C7106"/>
    <w:rsid w:val="003C7E01"/>
    <w:rsid w:val="003D10A5"/>
    <w:rsid w:val="003D168B"/>
    <w:rsid w:val="003D3CC7"/>
    <w:rsid w:val="003E0688"/>
    <w:rsid w:val="003E3A83"/>
    <w:rsid w:val="003E437D"/>
    <w:rsid w:val="003F09A4"/>
    <w:rsid w:val="003F13AB"/>
    <w:rsid w:val="003F771A"/>
    <w:rsid w:val="0040290A"/>
    <w:rsid w:val="00403DB7"/>
    <w:rsid w:val="00406672"/>
    <w:rsid w:val="00420AAD"/>
    <w:rsid w:val="00420FBC"/>
    <w:rsid w:val="00422DF2"/>
    <w:rsid w:val="0042386E"/>
    <w:rsid w:val="00423AC8"/>
    <w:rsid w:val="00434CD7"/>
    <w:rsid w:val="00435DA3"/>
    <w:rsid w:val="00440B44"/>
    <w:rsid w:val="00441ADF"/>
    <w:rsid w:val="00441BE4"/>
    <w:rsid w:val="00443A9C"/>
    <w:rsid w:val="0044476D"/>
    <w:rsid w:val="00446075"/>
    <w:rsid w:val="00452870"/>
    <w:rsid w:val="0045645D"/>
    <w:rsid w:val="004608FA"/>
    <w:rsid w:val="00464741"/>
    <w:rsid w:val="00466A79"/>
    <w:rsid w:val="00475134"/>
    <w:rsid w:val="00475CCF"/>
    <w:rsid w:val="004778ED"/>
    <w:rsid w:val="00485DFC"/>
    <w:rsid w:val="004874E8"/>
    <w:rsid w:val="0049012A"/>
    <w:rsid w:val="00490A94"/>
    <w:rsid w:val="00493C92"/>
    <w:rsid w:val="00496515"/>
    <w:rsid w:val="004A3CDD"/>
    <w:rsid w:val="004A3D0B"/>
    <w:rsid w:val="004A57CB"/>
    <w:rsid w:val="004B0F66"/>
    <w:rsid w:val="004B36A6"/>
    <w:rsid w:val="004B46C6"/>
    <w:rsid w:val="004B63A9"/>
    <w:rsid w:val="004C22E5"/>
    <w:rsid w:val="004C262A"/>
    <w:rsid w:val="004C6864"/>
    <w:rsid w:val="004D1E6F"/>
    <w:rsid w:val="004D20DD"/>
    <w:rsid w:val="004D4C7C"/>
    <w:rsid w:val="004E2592"/>
    <w:rsid w:val="004E2C21"/>
    <w:rsid w:val="004E4350"/>
    <w:rsid w:val="004E7C0F"/>
    <w:rsid w:val="004F3B82"/>
    <w:rsid w:val="004F420D"/>
    <w:rsid w:val="004F435C"/>
    <w:rsid w:val="004F484F"/>
    <w:rsid w:val="005019BC"/>
    <w:rsid w:val="0050388F"/>
    <w:rsid w:val="00510C00"/>
    <w:rsid w:val="00515405"/>
    <w:rsid w:val="0052147D"/>
    <w:rsid w:val="0052474F"/>
    <w:rsid w:val="00527194"/>
    <w:rsid w:val="00534AA0"/>
    <w:rsid w:val="00536FD0"/>
    <w:rsid w:val="005373E0"/>
    <w:rsid w:val="005614DA"/>
    <w:rsid w:val="00565800"/>
    <w:rsid w:val="00565C57"/>
    <w:rsid w:val="005710E2"/>
    <w:rsid w:val="00573008"/>
    <w:rsid w:val="00581854"/>
    <w:rsid w:val="005918B6"/>
    <w:rsid w:val="00591CC9"/>
    <w:rsid w:val="005A157E"/>
    <w:rsid w:val="005A50B2"/>
    <w:rsid w:val="005B126F"/>
    <w:rsid w:val="005B165D"/>
    <w:rsid w:val="005B2E33"/>
    <w:rsid w:val="005B5ED6"/>
    <w:rsid w:val="005B6429"/>
    <w:rsid w:val="005B6489"/>
    <w:rsid w:val="005B6DF6"/>
    <w:rsid w:val="005C36EC"/>
    <w:rsid w:val="005C5251"/>
    <w:rsid w:val="005D0C97"/>
    <w:rsid w:val="005D1D09"/>
    <w:rsid w:val="005E567B"/>
    <w:rsid w:val="005F153F"/>
    <w:rsid w:val="005F226D"/>
    <w:rsid w:val="005F42BD"/>
    <w:rsid w:val="005F435E"/>
    <w:rsid w:val="005F64F4"/>
    <w:rsid w:val="006023B7"/>
    <w:rsid w:val="00603104"/>
    <w:rsid w:val="00605C3E"/>
    <w:rsid w:val="0060672A"/>
    <w:rsid w:val="0060681E"/>
    <w:rsid w:val="00606FFA"/>
    <w:rsid w:val="0060742D"/>
    <w:rsid w:val="006110DD"/>
    <w:rsid w:val="00616EEE"/>
    <w:rsid w:val="00621721"/>
    <w:rsid w:val="006226A4"/>
    <w:rsid w:val="00623953"/>
    <w:rsid w:val="006253D9"/>
    <w:rsid w:val="006304D4"/>
    <w:rsid w:val="00634AE7"/>
    <w:rsid w:val="00637C7A"/>
    <w:rsid w:val="00640D33"/>
    <w:rsid w:val="00641221"/>
    <w:rsid w:val="006424A3"/>
    <w:rsid w:val="006436B3"/>
    <w:rsid w:val="00644E05"/>
    <w:rsid w:val="00645BAB"/>
    <w:rsid w:val="00646CE5"/>
    <w:rsid w:val="006620B2"/>
    <w:rsid w:val="00665BD4"/>
    <w:rsid w:val="006818D3"/>
    <w:rsid w:val="00687925"/>
    <w:rsid w:val="006A0C80"/>
    <w:rsid w:val="006A6986"/>
    <w:rsid w:val="006B4B99"/>
    <w:rsid w:val="006C24A4"/>
    <w:rsid w:val="006C27B3"/>
    <w:rsid w:val="006C5E49"/>
    <w:rsid w:val="006C6AE2"/>
    <w:rsid w:val="006D21F7"/>
    <w:rsid w:val="006E7376"/>
    <w:rsid w:val="006F0043"/>
    <w:rsid w:val="006F0187"/>
    <w:rsid w:val="00700885"/>
    <w:rsid w:val="00701291"/>
    <w:rsid w:val="00701B7C"/>
    <w:rsid w:val="00701D76"/>
    <w:rsid w:val="00704F61"/>
    <w:rsid w:val="00705552"/>
    <w:rsid w:val="007063A2"/>
    <w:rsid w:val="00716E40"/>
    <w:rsid w:val="00723049"/>
    <w:rsid w:val="00732472"/>
    <w:rsid w:val="00732BF4"/>
    <w:rsid w:val="0073332F"/>
    <w:rsid w:val="00734DB4"/>
    <w:rsid w:val="00735775"/>
    <w:rsid w:val="00736DA5"/>
    <w:rsid w:val="00744978"/>
    <w:rsid w:val="0074513B"/>
    <w:rsid w:val="00747DB9"/>
    <w:rsid w:val="00751503"/>
    <w:rsid w:val="00751557"/>
    <w:rsid w:val="0075616D"/>
    <w:rsid w:val="00764250"/>
    <w:rsid w:val="00765F25"/>
    <w:rsid w:val="007745D4"/>
    <w:rsid w:val="00775106"/>
    <w:rsid w:val="0078088A"/>
    <w:rsid w:val="007808C8"/>
    <w:rsid w:val="007814FE"/>
    <w:rsid w:val="00781E50"/>
    <w:rsid w:val="00782076"/>
    <w:rsid w:val="0078591F"/>
    <w:rsid w:val="007859D2"/>
    <w:rsid w:val="00786427"/>
    <w:rsid w:val="007915D5"/>
    <w:rsid w:val="00792712"/>
    <w:rsid w:val="00793D80"/>
    <w:rsid w:val="007952ED"/>
    <w:rsid w:val="007A1A3E"/>
    <w:rsid w:val="007A2634"/>
    <w:rsid w:val="007A3E07"/>
    <w:rsid w:val="007A4B2B"/>
    <w:rsid w:val="007A69D4"/>
    <w:rsid w:val="007B0111"/>
    <w:rsid w:val="007B027E"/>
    <w:rsid w:val="007B1282"/>
    <w:rsid w:val="007B2B8B"/>
    <w:rsid w:val="007C3638"/>
    <w:rsid w:val="007C4FC6"/>
    <w:rsid w:val="007D0DFF"/>
    <w:rsid w:val="007D171E"/>
    <w:rsid w:val="007D1C48"/>
    <w:rsid w:val="007D307A"/>
    <w:rsid w:val="007D53B9"/>
    <w:rsid w:val="007D5A59"/>
    <w:rsid w:val="007D5D22"/>
    <w:rsid w:val="007E194D"/>
    <w:rsid w:val="007E21F0"/>
    <w:rsid w:val="007E3BC1"/>
    <w:rsid w:val="007E7806"/>
    <w:rsid w:val="007F20F1"/>
    <w:rsid w:val="00802782"/>
    <w:rsid w:val="00803C85"/>
    <w:rsid w:val="00806E88"/>
    <w:rsid w:val="00811691"/>
    <w:rsid w:val="00811DF1"/>
    <w:rsid w:val="00820C07"/>
    <w:rsid w:val="008227B4"/>
    <w:rsid w:val="00834656"/>
    <w:rsid w:val="008362BC"/>
    <w:rsid w:val="00844AC7"/>
    <w:rsid w:val="00845D31"/>
    <w:rsid w:val="008501AF"/>
    <w:rsid w:val="00852C53"/>
    <w:rsid w:val="0085307B"/>
    <w:rsid w:val="008562EF"/>
    <w:rsid w:val="008622EE"/>
    <w:rsid w:val="00865951"/>
    <w:rsid w:val="008669DA"/>
    <w:rsid w:val="00870260"/>
    <w:rsid w:val="00870555"/>
    <w:rsid w:val="00875737"/>
    <w:rsid w:val="00876C74"/>
    <w:rsid w:val="008775A3"/>
    <w:rsid w:val="00883389"/>
    <w:rsid w:val="00884263"/>
    <w:rsid w:val="0088471D"/>
    <w:rsid w:val="008847B4"/>
    <w:rsid w:val="00890ACE"/>
    <w:rsid w:val="00891060"/>
    <w:rsid w:val="00892562"/>
    <w:rsid w:val="00893848"/>
    <w:rsid w:val="0089637F"/>
    <w:rsid w:val="00896882"/>
    <w:rsid w:val="00897ADD"/>
    <w:rsid w:val="008A0644"/>
    <w:rsid w:val="008A48E7"/>
    <w:rsid w:val="008B0DEB"/>
    <w:rsid w:val="008B2539"/>
    <w:rsid w:val="008B325D"/>
    <w:rsid w:val="008B3386"/>
    <w:rsid w:val="008B7B90"/>
    <w:rsid w:val="008C1286"/>
    <w:rsid w:val="008C22BE"/>
    <w:rsid w:val="008C305E"/>
    <w:rsid w:val="008C6D0E"/>
    <w:rsid w:val="008C6D52"/>
    <w:rsid w:val="008D1B8E"/>
    <w:rsid w:val="008D3ECB"/>
    <w:rsid w:val="008D5CCB"/>
    <w:rsid w:val="008D736E"/>
    <w:rsid w:val="008E2DBB"/>
    <w:rsid w:val="008E3188"/>
    <w:rsid w:val="008E4651"/>
    <w:rsid w:val="008E591F"/>
    <w:rsid w:val="008E6D1B"/>
    <w:rsid w:val="008F1A46"/>
    <w:rsid w:val="008F49F0"/>
    <w:rsid w:val="008F5E0C"/>
    <w:rsid w:val="008F70CA"/>
    <w:rsid w:val="008F7E9B"/>
    <w:rsid w:val="00903211"/>
    <w:rsid w:val="00906864"/>
    <w:rsid w:val="00910BC1"/>
    <w:rsid w:val="0091279C"/>
    <w:rsid w:val="00915006"/>
    <w:rsid w:val="00915392"/>
    <w:rsid w:val="0091614F"/>
    <w:rsid w:val="009163C1"/>
    <w:rsid w:val="00933EA1"/>
    <w:rsid w:val="00940DD3"/>
    <w:rsid w:val="0094403D"/>
    <w:rsid w:val="0095052F"/>
    <w:rsid w:val="0095295A"/>
    <w:rsid w:val="00953AC6"/>
    <w:rsid w:val="009544A3"/>
    <w:rsid w:val="00955520"/>
    <w:rsid w:val="00955B66"/>
    <w:rsid w:val="00956ABE"/>
    <w:rsid w:val="0096035E"/>
    <w:rsid w:val="0096042B"/>
    <w:rsid w:val="00970D90"/>
    <w:rsid w:val="0097451C"/>
    <w:rsid w:val="009809E8"/>
    <w:rsid w:val="009830A4"/>
    <w:rsid w:val="00986E59"/>
    <w:rsid w:val="00987256"/>
    <w:rsid w:val="00987F34"/>
    <w:rsid w:val="009907F6"/>
    <w:rsid w:val="0099100D"/>
    <w:rsid w:val="009911D0"/>
    <w:rsid w:val="0099210C"/>
    <w:rsid w:val="00992E1C"/>
    <w:rsid w:val="009A08D5"/>
    <w:rsid w:val="009A2DBC"/>
    <w:rsid w:val="009A378B"/>
    <w:rsid w:val="009A4AD4"/>
    <w:rsid w:val="009B0DDB"/>
    <w:rsid w:val="009B2880"/>
    <w:rsid w:val="009B5785"/>
    <w:rsid w:val="009B5C5A"/>
    <w:rsid w:val="009B63D1"/>
    <w:rsid w:val="009C3994"/>
    <w:rsid w:val="009C3FD3"/>
    <w:rsid w:val="009D0471"/>
    <w:rsid w:val="009D118B"/>
    <w:rsid w:val="009D1CC7"/>
    <w:rsid w:val="009E337D"/>
    <w:rsid w:val="009E3F85"/>
    <w:rsid w:val="009F3E36"/>
    <w:rsid w:val="009F5A83"/>
    <w:rsid w:val="009F71B9"/>
    <w:rsid w:val="00A0248F"/>
    <w:rsid w:val="00A06B4C"/>
    <w:rsid w:val="00A06D81"/>
    <w:rsid w:val="00A06EC8"/>
    <w:rsid w:val="00A15768"/>
    <w:rsid w:val="00A1774A"/>
    <w:rsid w:val="00A20C1C"/>
    <w:rsid w:val="00A21239"/>
    <w:rsid w:val="00A232B5"/>
    <w:rsid w:val="00A26566"/>
    <w:rsid w:val="00A26861"/>
    <w:rsid w:val="00A27497"/>
    <w:rsid w:val="00A31F79"/>
    <w:rsid w:val="00A400D2"/>
    <w:rsid w:val="00A40992"/>
    <w:rsid w:val="00A4124F"/>
    <w:rsid w:val="00A41359"/>
    <w:rsid w:val="00A42D75"/>
    <w:rsid w:val="00A43FCC"/>
    <w:rsid w:val="00A4467A"/>
    <w:rsid w:val="00A53ACE"/>
    <w:rsid w:val="00A56528"/>
    <w:rsid w:val="00A6000C"/>
    <w:rsid w:val="00A70E49"/>
    <w:rsid w:val="00A72B47"/>
    <w:rsid w:val="00A72FDD"/>
    <w:rsid w:val="00A753DA"/>
    <w:rsid w:val="00A75A0D"/>
    <w:rsid w:val="00A8392D"/>
    <w:rsid w:val="00A85960"/>
    <w:rsid w:val="00A9084C"/>
    <w:rsid w:val="00A9489D"/>
    <w:rsid w:val="00AA0446"/>
    <w:rsid w:val="00AA1E3A"/>
    <w:rsid w:val="00AA5206"/>
    <w:rsid w:val="00AB23DE"/>
    <w:rsid w:val="00AB2E88"/>
    <w:rsid w:val="00AB31A3"/>
    <w:rsid w:val="00AB354E"/>
    <w:rsid w:val="00AB4E2A"/>
    <w:rsid w:val="00AC0DA0"/>
    <w:rsid w:val="00AC1478"/>
    <w:rsid w:val="00AC4C5B"/>
    <w:rsid w:val="00AC5A9B"/>
    <w:rsid w:val="00AC5E54"/>
    <w:rsid w:val="00AC7A29"/>
    <w:rsid w:val="00AD11E6"/>
    <w:rsid w:val="00AD1AD0"/>
    <w:rsid w:val="00AD2EAB"/>
    <w:rsid w:val="00AD3660"/>
    <w:rsid w:val="00AD4436"/>
    <w:rsid w:val="00AE02E1"/>
    <w:rsid w:val="00AE3A15"/>
    <w:rsid w:val="00AE4318"/>
    <w:rsid w:val="00AE6039"/>
    <w:rsid w:val="00AE7A54"/>
    <w:rsid w:val="00AF077B"/>
    <w:rsid w:val="00AF4E8E"/>
    <w:rsid w:val="00AF5238"/>
    <w:rsid w:val="00B012AF"/>
    <w:rsid w:val="00B0699A"/>
    <w:rsid w:val="00B1035A"/>
    <w:rsid w:val="00B14002"/>
    <w:rsid w:val="00B1487E"/>
    <w:rsid w:val="00B15BB4"/>
    <w:rsid w:val="00B16F18"/>
    <w:rsid w:val="00B17DA3"/>
    <w:rsid w:val="00B2054B"/>
    <w:rsid w:val="00B20AF2"/>
    <w:rsid w:val="00B23526"/>
    <w:rsid w:val="00B2422C"/>
    <w:rsid w:val="00B26656"/>
    <w:rsid w:val="00B26D46"/>
    <w:rsid w:val="00B402AD"/>
    <w:rsid w:val="00B51CDC"/>
    <w:rsid w:val="00B53C03"/>
    <w:rsid w:val="00B55ED6"/>
    <w:rsid w:val="00B61907"/>
    <w:rsid w:val="00B643EB"/>
    <w:rsid w:val="00B66212"/>
    <w:rsid w:val="00B731A8"/>
    <w:rsid w:val="00B746E4"/>
    <w:rsid w:val="00B82D76"/>
    <w:rsid w:val="00B84F59"/>
    <w:rsid w:val="00B85310"/>
    <w:rsid w:val="00B86132"/>
    <w:rsid w:val="00B86C2E"/>
    <w:rsid w:val="00B86DED"/>
    <w:rsid w:val="00B87065"/>
    <w:rsid w:val="00B9229C"/>
    <w:rsid w:val="00B92C0A"/>
    <w:rsid w:val="00B957F4"/>
    <w:rsid w:val="00BA512E"/>
    <w:rsid w:val="00BB1A27"/>
    <w:rsid w:val="00BC173B"/>
    <w:rsid w:val="00BC2894"/>
    <w:rsid w:val="00BC3278"/>
    <w:rsid w:val="00BC6F79"/>
    <w:rsid w:val="00BD2803"/>
    <w:rsid w:val="00BD6E10"/>
    <w:rsid w:val="00BD6E78"/>
    <w:rsid w:val="00BE0F7B"/>
    <w:rsid w:val="00BE1CAD"/>
    <w:rsid w:val="00BE1DC4"/>
    <w:rsid w:val="00BE349D"/>
    <w:rsid w:val="00BE5368"/>
    <w:rsid w:val="00BF2320"/>
    <w:rsid w:val="00BF393B"/>
    <w:rsid w:val="00BF3975"/>
    <w:rsid w:val="00BF406C"/>
    <w:rsid w:val="00BF4831"/>
    <w:rsid w:val="00BF5155"/>
    <w:rsid w:val="00BF6036"/>
    <w:rsid w:val="00C04FEA"/>
    <w:rsid w:val="00C05254"/>
    <w:rsid w:val="00C068C0"/>
    <w:rsid w:val="00C108B2"/>
    <w:rsid w:val="00C14515"/>
    <w:rsid w:val="00C278A6"/>
    <w:rsid w:val="00C3504C"/>
    <w:rsid w:val="00C366B9"/>
    <w:rsid w:val="00C45260"/>
    <w:rsid w:val="00C4655D"/>
    <w:rsid w:val="00C46752"/>
    <w:rsid w:val="00C51AEA"/>
    <w:rsid w:val="00C5337F"/>
    <w:rsid w:val="00C53C77"/>
    <w:rsid w:val="00C54C5D"/>
    <w:rsid w:val="00C55D7C"/>
    <w:rsid w:val="00C60234"/>
    <w:rsid w:val="00C65056"/>
    <w:rsid w:val="00C70C04"/>
    <w:rsid w:val="00C72573"/>
    <w:rsid w:val="00C72714"/>
    <w:rsid w:val="00C74821"/>
    <w:rsid w:val="00C74EF5"/>
    <w:rsid w:val="00C8044C"/>
    <w:rsid w:val="00C80B1A"/>
    <w:rsid w:val="00C8309F"/>
    <w:rsid w:val="00C83C55"/>
    <w:rsid w:val="00C83C58"/>
    <w:rsid w:val="00C84726"/>
    <w:rsid w:val="00C92793"/>
    <w:rsid w:val="00C93825"/>
    <w:rsid w:val="00C972AC"/>
    <w:rsid w:val="00CA2567"/>
    <w:rsid w:val="00CA6E46"/>
    <w:rsid w:val="00CA7D1A"/>
    <w:rsid w:val="00CB17D9"/>
    <w:rsid w:val="00CB3A98"/>
    <w:rsid w:val="00CB4F8B"/>
    <w:rsid w:val="00CB7925"/>
    <w:rsid w:val="00CB7A45"/>
    <w:rsid w:val="00CC0C84"/>
    <w:rsid w:val="00CC1D83"/>
    <w:rsid w:val="00CC4930"/>
    <w:rsid w:val="00CC50AB"/>
    <w:rsid w:val="00CC60ED"/>
    <w:rsid w:val="00CC78E0"/>
    <w:rsid w:val="00CD06A3"/>
    <w:rsid w:val="00CD474B"/>
    <w:rsid w:val="00CE1E22"/>
    <w:rsid w:val="00CE2B0E"/>
    <w:rsid w:val="00CE386F"/>
    <w:rsid w:val="00CE3F7E"/>
    <w:rsid w:val="00CE597B"/>
    <w:rsid w:val="00CE7CE6"/>
    <w:rsid w:val="00CF4E86"/>
    <w:rsid w:val="00CF7078"/>
    <w:rsid w:val="00CF7169"/>
    <w:rsid w:val="00CF765B"/>
    <w:rsid w:val="00D042BB"/>
    <w:rsid w:val="00D10949"/>
    <w:rsid w:val="00D10993"/>
    <w:rsid w:val="00D12B07"/>
    <w:rsid w:val="00D14A56"/>
    <w:rsid w:val="00D1549E"/>
    <w:rsid w:val="00D225F6"/>
    <w:rsid w:val="00D234B5"/>
    <w:rsid w:val="00D25DA8"/>
    <w:rsid w:val="00D279FC"/>
    <w:rsid w:val="00D30A40"/>
    <w:rsid w:val="00D30A99"/>
    <w:rsid w:val="00D32BDA"/>
    <w:rsid w:val="00D41FB2"/>
    <w:rsid w:val="00D503CA"/>
    <w:rsid w:val="00D52C5F"/>
    <w:rsid w:val="00D54D3F"/>
    <w:rsid w:val="00D54FB0"/>
    <w:rsid w:val="00D64651"/>
    <w:rsid w:val="00D64CBE"/>
    <w:rsid w:val="00D67497"/>
    <w:rsid w:val="00D702FA"/>
    <w:rsid w:val="00D70868"/>
    <w:rsid w:val="00D71668"/>
    <w:rsid w:val="00D72646"/>
    <w:rsid w:val="00D76532"/>
    <w:rsid w:val="00D768BE"/>
    <w:rsid w:val="00D8750D"/>
    <w:rsid w:val="00D92A98"/>
    <w:rsid w:val="00D93F9A"/>
    <w:rsid w:val="00D95FB9"/>
    <w:rsid w:val="00DA25DB"/>
    <w:rsid w:val="00DA41D4"/>
    <w:rsid w:val="00DB14D4"/>
    <w:rsid w:val="00DB2008"/>
    <w:rsid w:val="00DB372B"/>
    <w:rsid w:val="00DB4398"/>
    <w:rsid w:val="00DB6457"/>
    <w:rsid w:val="00DB6674"/>
    <w:rsid w:val="00DB7DD6"/>
    <w:rsid w:val="00DC0189"/>
    <w:rsid w:val="00DC137F"/>
    <w:rsid w:val="00DC60B4"/>
    <w:rsid w:val="00DD075A"/>
    <w:rsid w:val="00DD10F6"/>
    <w:rsid w:val="00DD1A43"/>
    <w:rsid w:val="00DE273D"/>
    <w:rsid w:val="00DE27AC"/>
    <w:rsid w:val="00DE4EB5"/>
    <w:rsid w:val="00DE52FE"/>
    <w:rsid w:val="00DE5902"/>
    <w:rsid w:val="00DF4F40"/>
    <w:rsid w:val="00DF5C25"/>
    <w:rsid w:val="00E0177A"/>
    <w:rsid w:val="00E037BB"/>
    <w:rsid w:val="00E07261"/>
    <w:rsid w:val="00E127D4"/>
    <w:rsid w:val="00E12949"/>
    <w:rsid w:val="00E146CC"/>
    <w:rsid w:val="00E156C4"/>
    <w:rsid w:val="00E15BAF"/>
    <w:rsid w:val="00E160A6"/>
    <w:rsid w:val="00E21BB6"/>
    <w:rsid w:val="00E3011F"/>
    <w:rsid w:val="00E333B8"/>
    <w:rsid w:val="00E339A1"/>
    <w:rsid w:val="00E36E54"/>
    <w:rsid w:val="00E41A8B"/>
    <w:rsid w:val="00E45430"/>
    <w:rsid w:val="00E50353"/>
    <w:rsid w:val="00E54B9A"/>
    <w:rsid w:val="00E569D4"/>
    <w:rsid w:val="00E6305F"/>
    <w:rsid w:val="00E67716"/>
    <w:rsid w:val="00E71A74"/>
    <w:rsid w:val="00E74BE3"/>
    <w:rsid w:val="00E76817"/>
    <w:rsid w:val="00E81B4C"/>
    <w:rsid w:val="00E84BCA"/>
    <w:rsid w:val="00E87409"/>
    <w:rsid w:val="00E92CDB"/>
    <w:rsid w:val="00E94776"/>
    <w:rsid w:val="00E94F86"/>
    <w:rsid w:val="00E96E51"/>
    <w:rsid w:val="00EA114E"/>
    <w:rsid w:val="00EA1B04"/>
    <w:rsid w:val="00EA24F9"/>
    <w:rsid w:val="00EA3C66"/>
    <w:rsid w:val="00EA4B7D"/>
    <w:rsid w:val="00EA64F3"/>
    <w:rsid w:val="00EB0746"/>
    <w:rsid w:val="00EB2347"/>
    <w:rsid w:val="00EB5A6A"/>
    <w:rsid w:val="00EB621A"/>
    <w:rsid w:val="00EC12AD"/>
    <w:rsid w:val="00EC1ADB"/>
    <w:rsid w:val="00EC3102"/>
    <w:rsid w:val="00EC507A"/>
    <w:rsid w:val="00ED2CD7"/>
    <w:rsid w:val="00ED4656"/>
    <w:rsid w:val="00EE07B8"/>
    <w:rsid w:val="00EE0B13"/>
    <w:rsid w:val="00EE1C99"/>
    <w:rsid w:val="00EE4AEC"/>
    <w:rsid w:val="00EE54FF"/>
    <w:rsid w:val="00EE5947"/>
    <w:rsid w:val="00EE6474"/>
    <w:rsid w:val="00EE70D1"/>
    <w:rsid w:val="00EE7CE3"/>
    <w:rsid w:val="00EF3F35"/>
    <w:rsid w:val="00EF48AE"/>
    <w:rsid w:val="00F01137"/>
    <w:rsid w:val="00F029F8"/>
    <w:rsid w:val="00F12B2A"/>
    <w:rsid w:val="00F12D2A"/>
    <w:rsid w:val="00F13906"/>
    <w:rsid w:val="00F149AE"/>
    <w:rsid w:val="00F21039"/>
    <w:rsid w:val="00F2250B"/>
    <w:rsid w:val="00F30962"/>
    <w:rsid w:val="00F31FF8"/>
    <w:rsid w:val="00F32D6C"/>
    <w:rsid w:val="00F40149"/>
    <w:rsid w:val="00F4018D"/>
    <w:rsid w:val="00F4768D"/>
    <w:rsid w:val="00F47EEC"/>
    <w:rsid w:val="00F50794"/>
    <w:rsid w:val="00F50DDB"/>
    <w:rsid w:val="00F51C47"/>
    <w:rsid w:val="00F52593"/>
    <w:rsid w:val="00F54F42"/>
    <w:rsid w:val="00F55013"/>
    <w:rsid w:val="00F57850"/>
    <w:rsid w:val="00F6220B"/>
    <w:rsid w:val="00F62299"/>
    <w:rsid w:val="00F63AD6"/>
    <w:rsid w:val="00F65D28"/>
    <w:rsid w:val="00F66B8E"/>
    <w:rsid w:val="00F817AD"/>
    <w:rsid w:val="00F81FA7"/>
    <w:rsid w:val="00F83149"/>
    <w:rsid w:val="00F83B43"/>
    <w:rsid w:val="00F92254"/>
    <w:rsid w:val="00F974E9"/>
    <w:rsid w:val="00F97CA2"/>
    <w:rsid w:val="00F97FD3"/>
    <w:rsid w:val="00FA0E7F"/>
    <w:rsid w:val="00FA4C67"/>
    <w:rsid w:val="00FA7C39"/>
    <w:rsid w:val="00FA7EEC"/>
    <w:rsid w:val="00FB03BF"/>
    <w:rsid w:val="00FB134D"/>
    <w:rsid w:val="00FB2ABD"/>
    <w:rsid w:val="00FB6AF6"/>
    <w:rsid w:val="00FC29B0"/>
    <w:rsid w:val="00FC3184"/>
    <w:rsid w:val="00FC44A6"/>
    <w:rsid w:val="00FC5496"/>
    <w:rsid w:val="00FD12A7"/>
    <w:rsid w:val="00FD275E"/>
    <w:rsid w:val="00FE125A"/>
    <w:rsid w:val="00FE1EF6"/>
    <w:rsid w:val="00FE6A4C"/>
    <w:rsid w:val="00FF1182"/>
    <w:rsid w:val="00FF1B54"/>
    <w:rsid w:val="00FF4695"/>
    <w:rsid w:val="00FF7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61441"/>
    <o:shapelayout v:ext="edit">
      <o:idmap v:ext="edit" data="1"/>
    </o:shapelayout>
  </w:shapeDefaults>
  <w:decimalSymbol w:val="."/>
  <w:listSeparator w:val=","/>
  <w14:docId w14:val="70791492"/>
  <w15:docId w15:val="{30435935-DB0B-4B56-9922-2592C8224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051422"/>
    <w:pPr>
      <w:numPr>
        <w:numId w:val="1"/>
      </w:numPr>
      <w:spacing w:after="240"/>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Heading31">
    <w:name w:val="Heading 3:1"/>
    <w:basedOn w:val="Normal"/>
    <w:pPr>
      <w:overflowPunct w:val="0"/>
      <w:autoSpaceDE w:val="0"/>
      <w:autoSpaceDN w:val="0"/>
      <w:adjustRightInd w:val="0"/>
      <w:spacing w:before="120"/>
      <w:textAlignment w:val="baseline"/>
    </w:pPr>
    <w:rPr>
      <w:b/>
      <w:szCs w:val="20"/>
    </w:rPr>
  </w:style>
  <w:style w:type="character" w:styleId="PageNumber">
    <w:name w:val="page number"/>
    <w:basedOn w:val="DefaultParagraphFont"/>
  </w:style>
  <w:style w:type="paragraph" w:styleId="BalloonText">
    <w:name w:val="Balloon Text"/>
    <w:basedOn w:val="Normal"/>
    <w:semiHidden/>
    <w:rsid w:val="000E1A83"/>
    <w:rPr>
      <w:rFonts w:ascii="Tahoma" w:hAnsi="Tahoma" w:cs="Tahoma"/>
      <w:sz w:val="16"/>
      <w:szCs w:val="16"/>
    </w:rPr>
  </w:style>
  <w:style w:type="character" w:styleId="Hyperlink">
    <w:name w:val="Hyperlink"/>
    <w:uiPriority w:val="99"/>
    <w:rsid w:val="00A85960"/>
    <w:rPr>
      <w:color w:val="0000FF"/>
      <w:u w:val="single"/>
    </w:rPr>
  </w:style>
  <w:style w:type="paragraph" w:customStyle="1" w:styleId="Procedures">
    <w:name w:val="Procedures"/>
    <w:basedOn w:val="Normal"/>
    <w:qFormat/>
    <w:rsid w:val="00F52593"/>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ind w:left="720" w:hanging="720"/>
    </w:pPr>
    <w:rPr>
      <w:rFonts w:ascii="Arial" w:hAnsi="Arial" w:cs="Arial"/>
      <w:b/>
    </w:rPr>
  </w:style>
  <w:style w:type="character" w:customStyle="1" w:styleId="Heading1Char">
    <w:name w:val="Heading 1 Char"/>
    <w:basedOn w:val="DefaultParagraphFont"/>
    <w:link w:val="Heading1"/>
    <w:rsid w:val="00051422"/>
    <w:rPr>
      <w:rFonts w:ascii="Arial" w:hAnsi="Arial" w:cs="Arial"/>
      <w:b/>
      <w:bCs/>
      <w:sz w:val="24"/>
      <w:szCs w:val="24"/>
    </w:rPr>
  </w:style>
  <w:style w:type="paragraph" w:styleId="TOC1">
    <w:name w:val="toc 1"/>
    <w:basedOn w:val="Normal"/>
    <w:next w:val="Normal"/>
    <w:autoRedefine/>
    <w:uiPriority w:val="39"/>
    <w:rsid w:val="00E41A8B"/>
    <w:pPr>
      <w:tabs>
        <w:tab w:val="left" w:pos="2520"/>
        <w:tab w:val="right" w:pos="9926"/>
      </w:tabs>
      <w:ind w:left="2520" w:hanging="1980"/>
    </w:pPr>
    <w:rPr>
      <w:rFonts w:ascii="Arial" w:hAnsi="Arial" w:cs="Arial"/>
      <w:noProof/>
    </w:rPr>
  </w:style>
  <w:style w:type="character" w:styleId="FollowedHyperlink">
    <w:name w:val="FollowedHyperlink"/>
    <w:basedOn w:val="DefaultParagraphFont"/>
    <w:rsid w:val="00046DEC"/>
    <w:rPr>
      <w:color w:val="800080" w:themeColor="followedHyperlink"/>
      <w:u w:val="single"/>
    </w:rPr>
  </w:style>
  <w:style w:type="paragraph" w:styleId="ListParagraph">
    <w:name w:val="List Paragraph"/>
    <w:basedOn w:val="Normal"/>
    <w:uiPriority w:val="34"/>
    <w:qFormat/>
    <w:rsid w:val="007E7806"/>
    <w:pPr>
      <w:ind w:left="720"/>
    </w:pPr>
  </w:style>
  <w:style w:type="table" w:styleId="TableGrid">
    <w:name w:val="Table Grid"/>
    <w:basedOn w:val="TableNormal"/>
    <w:rsid w:val="00D50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757526">
      <w:bodyDiv w:val="1"/>
      <w:marLeft w:val="0"/>
      <w:marRight w:val="0"/>
      <w:marTop w:val="0"/>
      <w:marBottom w:val="0"/>
      <w:divBdr>
        <w:top w:val="none" w:sz="0" w:space="0" w:color="auto"/>
        <w:left w:val="none" w:sz="0" w:space="0" w:color="auto"/>
        <w:bottom w:val="none" w:sz="0" w:space="0" w:color="auto"/>
        <w:right w:val="none" w:sz="0" w:space="0" w:color="auto"/>
      </w:divBdr>
      <w:divsChild>
        <w:div w:id="1420178764">
          <w:marLeft w:val="0"/>
          <w:marRight w:val="0"/>
          <w:marTop w:val="15"/>
          <w:marBottom w:val="0"/>
          <w:divBdr>
            <w:top w:val="none" w:sz="0" w:space="0" w:color="auto"/>
            <w:left w:val="none" w:sz="0" w:space="0" w:color="auto"/>
            <w:bottom w:val="none" w:sz="0" w:space="0" w:color="auto"/>
            <w:right w:val="none" w:sz="0" w:space="0" w:color="auto"/>
          </w:divBdr>
          <w:divsChild>
            <w:div w:id="1854570327">
              <w:marLeft w:val="0"/>
              <w:marRight w:val="0"/>
              <w:marTop w:val="0"/>
              <w:marBottom w:val="0"/>
              <w:divBdr>
                <w:top w:val="none" w:sz="0" w:space="0" w:color="auto"/>
                <w:left w:val="none" w:sz="0" w:space="0" w:color="auto"/>
                <w:bottom w:val="none" w:sz="0" w:space="0" w:color="auto"/>
                <w:right w:val="none" w:sz="0" w:space="0" w:color="auto"/>
              </w:divBdr>
              <w:divsChild>
                <w:div w:id="603193412">
                  <w:marLeft w:val="0"/>
                  <w:marRight w:val="0"/>
                  <w:marTop w:val="0"/>
                  <w:marBottom w:val="0"/>
                  <w:divBdr>
                    <w:top w:val="none" w:sz="0" w:space="0" w:color="auto"/>
                    <w:left w:val="none" w:sz="0" w:space="0" w:color="auto"/>
                    <w:bottom w:val="none" w:sz="0" w:space="0" w:color="auto"/>
                    <w:right w:val="none" w:sz="0" w:space="0" w:color="auto"/>
                  </w:divBdr>
                </w:div>
                <w:div w:id="1041133855">
                  <w:marLeft w:val="0"/>
                  <w:marRight w:val="0"/>
                  <w:marTop w:val="0"/>
                  <w:marBottom w:val="0"/>
                  <w:divBdr>
                    <w:top w:val="none" w:sz="0" w:space="0" w:color="auto"/>
                    <w:left w:val="none" w:sz="0" w:space="0" w:color="auto"/>
                    <w:bottom w:val="none" w:sz="0" w:space="0" w:color="auto"/>
                    <w:right w:val="none" w:sz="0" w:space="0" w:color="auto"/>
                  </w:divBdr>
                </w:div>
                <w:div w:id="1670057770">
                  <w:marLeft w:val="0"/>
                  <w:marRight w:val="0"/>
                  <w:marTop w:val="0"/>
                  <w:marBottom w:val="0"/>
                  <w:divBdr>
                    <w:top w:val="none" w:sz="0" w:space="0" w:color="auto"/>
                    <w:left w:val="none" w:sz="0" w:space="0" w:color="auto"/>
                    <w:bottom w:val="none" w:sz="0" w:space="0" w:color="auto"/>
                    <w:right w:val="none" w:sz="0" w:space="0" w:color="auto"/>
                  </w:divBdr>
                </w:div>
                <w:div w:id="1029261629">
                  <w:marLeft w:val="0"/>
                  <w:marRight w:val="0"/>
                  <w:marTop w:val="0"/>
                  <w:marBottom w:val="0"/>
                  <w:divBdr>
                    <w:top w:val="none" w:sz="0" w:space="0" w:color="auto"/>
                    <w:left w:val="none" w:sz="0" w:space="0" w:color="auto"/>
                    <w:bottom w:val="none" w:sz="0" w:space="0" w:color="auto"/>
                    <w:right w:val="none" w:sz="0" w:space="0" w:color="auto"/>
                  </w:divBdr>
                </w:div>
                <w:div w:id="1179274797">
                  <w:marLeft w:val="0"/>
                  <w:marRight w:val="0"/>
                  <w:marTop w:val="0"/>
                  <w:marBottom w:val="0"/>
                  <w:divBdr>
                    <w:top w:val="none" w:sz="0" w:space="0" w:color="auto"/>
                    <w:left w:val="none" w:sz="0" w:space="0" w:color="auto"/>
                    <w:bottom w:val="none" w:sz="0" w:space="0" w:color="auto"/>
                    <w:right w:val="none" w:sz="0" w:space="0" w:color="auto"/>
                  </w:divBdr>
                </w:div>
                <w:div w:id="748774358">
                  <w:marLeft w:val="0"/>
                  <w:marRight w:val="0"/>
                  <w:marTop w:val="0"/>
                  <w:marBottom w:val="0"/>
                  <w:divBdr>
                    <w:top w:val="none" w:sz="0" w:space="0" w:color="auto"/>
                    <w:left w:val="none" w:sz="0" w:space="0" w:color="auto"/>
                    <w:bottom w:val="none" w:sz="0" w:space="0" w:color="auto"/>
                    <w:right w:val="none" w:sz="0" w:space="0" w:color="auto"/>
                  </w:divBdr>
                </w:div>
                <w:div w:id="1067416321">
                  <w:marLeft w:val="0"/>
                  <w:marRight w:val="0"/>
                  <w:marTop w:val="0"/>
                  <w:marBottom w:val="0"/>
                  <w:divBdr>
                    <w:top w:val="none" w:sz="0" w:space="0" w:color="auto"/>
                    <w:left w:val="none" w:sz="0" w:space="0" w:color="auto"/>
                    <w:bottom w:val="none" w:sz="0" w:space="0" w:color="auto"/>
                    <w:right w:val="none" w:sz="0" w:space="0" w:color="auto"/>
                  </w:divBdr>
                </w:div>
                <w:div w:id="313801031">
                  <w:marLeft w:val="0"/>
                  <w:marRight w:val="0"/>
                  <w:marTop w:val="0"/>
                  <w:marBottom w:val="0"/>
                  <w:divBdr>
                    <w:top w:val="none" w:sz="0" w:space="0" w:color="auto"/>
                    <w:left w:val="none" w:sz="0" w:space="0" w:color="auto"/>
                    <w:bottom w:val="none" w:sz="0" w:space="0" w:color="auto"/>
                    <w:right w:val="none" w:sz="0" w:space="0" w:color="auto"/>
                  </w:divBdr>
                </w:div>
                <w:div w:id="1617634920">
                  <w:marLeft w:val="0"/>
                  <w:marRight w:val="0"/>
                  <w:marTop w:val="0"/>
                  <w:marBottom w:val="0"/>
                  <w:divBdr>
                    <w:top w:val="none" w:sz="0" w:space="0" w:color="auto"/>
                    <w:left w:val="none" w:sz="0" w:space="0" w:color="auto"/>
                    <w:bottom w:val="none" w:sz="0" w:space="0" w:color="auto"/>
                    <w:right w:val="none" w:sz="0" w:space="0" w:color="auto"/>
                  </w:divBdr>
                </w:div>
                <w:div w:id="19741939">
                  <w:marLeft w:val="0"/>
                  <w:marRight w:val="0"/>
                  <w:marTop w:val="0"/>
                  <w:marBottom w:val="0"/>
                  <w:divBdr>
                    <w:top w:val="none" w:sz="0" w:space="0" w:color="auto"/>
                    <w:left w:val="none" w:sz="0" w:space="0" w:color="auto"/>
                    <w:bottom w:val="none" w:sz="0" w:space="0" w:color="auto"/>
                    <w:right w:val="none" w:sz="0" w:space="0" w:color="auto"/>
                  </w:divBdr>
                </w:div>
                <w:div w:id="1426151977">
                  <w:marLeft w:val="0"/>
                  <w:marRight w:val="0"/>
                  <w:marTop w:val="0"/>
                  <w:marBottom w:val="0"/>
                  <w:divBdr>
                    <w:top w:val="none" w:sz="0" w:space="0" w:color="auto"/>
                    <w:left w:val="none" w:sz="0" w:space="0" w:color="auto"/>
                    <w:bottom w:val="none" w:sz="0" w:space="0" w:color="auto"/>
                    <w:right w:val="none" w:sz="0" w:space="0" w:color="auto"/>
                  </w:divBdr>
                </w:div>
                <w:div w:id="1984314874">
                  <w:marLeft w:val="0"/>
                  <w:marRight w:val="0"/>
                  <w:marTop w:val="0"/>
                  <w:marBottom w:val="0"/>
                  <w:divBdr>
                    <w:top w:val="none" w:sz="0" w:space="0" w:color="auto"/>
                    <w:left w:val="none" w:sz="0" w:space="0" w:color="auto"/>
                    <w:bottom w:val="none" w:sz="0" w:space="0" w:color="auto"/>
                    <w:right w:val="none" w:sz="0" w:space="0" w:color="auto"/>
                  </w:divBdr>
                </w:div>
                <w:div w:id="1144276746">
                  <w:marLeft w:val="0"/>
                  <w:marRight w:val="0"/>
                  <w:marTop w:val="0"/>
                  <w:marBottom w:val="0"/>
                  <w:divBdr>
                    <w:top w:val="none" w:sz="0" w:space="0" w:color="auto"/>
                    <w:left w:val="none" w:sz="0" w:space="0" w:color="auto"/>
                    <w:bottom w:val="none" w:sz="0" w:space="0" w:color="auto"/>
                    <w:right w:val="none" w:sz="0" w:space="0" w:color="auto"/>
                  </w:divBdr>
                </w:div>
                <w:div w:id="182242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484">
          <w:marLeft w:val="0"/>
          <w:marRight w:val="0"/>
          <w:marTop w:val="15"/>
          <w:marBottom w:val="0"/>
          <w:divBdr>
            <w:top w:val="none" w:sz="0" w:space="0" w:color="auto"/>
            <w:left w:val="none" w:sz="0" w:space="0" w:color="auto"/>
            <w:bottom w:val="none" w:sz="0" w:space="0" w:color="auto"/>
            <w:right w:val="none" w:sz="0" w:space="0" w:color="auto"/>
          </w:divBdr>
          <w:divsChild>
            <w:div w:id="793597165">
              <w:marLeft w:val="0"/>
              <w:marRight w:val="0"/>
              <w:marTop w:val="0"/>
              <w:marBottom w:val="0"/>
              <w:divBdr>
                <w:top w:val="none" w:sz="0" w:space="0" w:color="auto"/>
                <w:left w:val="none" w:sz="0" w:space="0" w:color="auto"/>
                <w:bottom w:val="none" w:sz="0" w:space="0" w:color="auto"/>
                <w:right w:val="none" w:sz="0" w:space="0" w:color="auto"/>
              </w:divBdr>
              <w:divsChild>
                <w:div w:id="923799114">
                  <w:marLeft w:val="0"/>
                  <w:marRight w:val="0"/>
                  <w:marTop w:val="0"/>
                  <w:marBottom w:val="0"/>
                  <w:divBdr>
                    <w:top w:val="none" w:sz="0" w:space="0" w:color="auto"/>
                    <w:left w:val="none" w:sz="0" w:space="0" w:color="auto"/>
                    <w:bottom w:val="none" w:sz="0" w:space="0" w:color="auto"/>
                    <w:right w:val="none" w:sz="0" w:space="0" w:color="auto"/>
                  </w:divBdr>
                </w:div>
                <w:div w:id="1254783643">
                  <w:marLeft w:val="0"/>
                  <w:marRight w:val="0"/>
                  <w:marTop w:val="0"/>
                  <w:marBottom w:val="0"/>
                  <w:divBdr>
                    <w:top w:val="none" w:sz="0" w:space="0" w:color="auto"/>
                    <w:left w:val="none" w:sz="0" w:space="0" w:color="auto"/>
                    <w:bottom w:val="none" w:sz="0" w:space="0" w:color="auto"/>
                    <w:right w:val="none" w:sz="0" w:space="0" w:color="auto"/>
                  </w:divBdr>
                </w:div>
                <w:div w:id="987248777">
                  <w:marLeft w:val="0"/>
                  <w:marRight w:val="0"/>
                  <w:marTop w:val="0"/>
                  <w:marBottom w:val="0"/>
                  <w:divBdr>
                    <w:top w:val="none" w:sz="0" w:space="0" w:color="auto"/>
                    <w:left w:val="none" w:sz="0" w:space="0" w:color="auto"/>
                    <w:bottom w:val="none" w:sz="0" w:space="0" w:color="auto"/>
                    <w:right w:val="none" w:sz="0" w:space="0" w:color="auto"/>
                  </w:divBdr>
                </w:div>
                <w:div w:id="40448965">
                  <w:marLeft w:val="0"/>
                  <w:marRight w:val="0"/>
                  <w:marTop w:val="0"/>
                  <w:marBottom w:val="0"/>
                  <w:divBdr>
                    <w:top w:val="none" w:sz="0" w:space="0" w:color="auto"/>
                    <w:left w:val="none" w:sz="0" w:space="0" w:color="auto"/>
                    <w:bottom w:val="none" w:sz="0" w:space="0" w:color="auto"/>
                    <w:right w:val="none" w:sz="0" w:space="0" w:color="auto"/>
                  </w:divBdr>
                </w:div>
                <w:div w:id="711921843">
                  <w:marLeft w:val="0"/>
                  <w:marRight w:val="0"/>
                  <w:marTop w:val="0"/>
                  <w:marBottom w:val="0"/>
                  <w:divBdr>
                    <w:top w:val="none" w:sz="0" w:space="0" w:color="auto"/>
                    <w:left w:val="none" w:sz="0" w:space="0" w:color="auto"/>
                    <w:bottom w:val="none" w:sz="0" w:space="0" w:color="auto"/>
                    <w:right w:val="none" w:sz="0" w:space="0" w:color="auto"/>
                  </w:divBdr>
                </w:div>
                <w:div w:id="948588321">
                  <w:marLeft w:val="0"/>
                  <w:marRight w:val="0"/>
                  <w:marTop w:val="0"/>
                  <w:marBottom w:val="0"/>
                  <w:divBdr>
                    <w:top w:val="none" w:sz="0" w:space="0" w:color="auto"/>
                    <w:left w:val="none" w:sz="0" w:space="0" w:color="auto"/>
                    <w:bottom w:val="none" w:sz="0" w:space="0" w:color="auto"/>
                    <w:right w:val="none" w:sz="0" w:space="0" w:color="auto"/>
                  </w:divBdr>
                </w:div>
                <w:div w:id="1239824805">
                  <w:marLeft w:val="0"/>
                  <w:marRight w:val="0"/>
                  <w:marTop w:val="0"/>
                  <w:marBottom w:val="0"/>
                  <w:divBdr>
                    <w:top w:val="none" w:sz="0" w:space="0" w:color="auto"/>
                    <w:left w:val="none" w:sz="0" w:space="0" w:color="auto"/>
                    <w:bottom w:val="none" w:sz="0" w:space="0" w:color="auto"/>
                    <w:right w:val="none" w:sz="0" w:space="0" w:color="auto"/>
                  </w:divBdr>
                </w:div>
                <w:div w:id="2102216451">
                  <w:marLeft w:val="0"/>
                  <w:marRight w:val="0"/>
                  <w:marTop w:val="0"/>
                  <w:marBottom w:val="0"/>
                  <w:divBdr>
                    <w:top w:val="none" w:sz="0" w:space="0" w:color="auto"/>
                    <w:left w:val="none" w:sz="0" w:space="0" w:color="auto"/>
                    <w:bottom w:val="none" w:sz="0" w:space="0" w:color="auto"/>
                    <w:right w:val="none" w:sz="0" w:space="0" w:color="auto"/>
                  </w:divBdr>
                </w:div>
                <w:div w:id="1210845512">
                  <w:marLeft w:val="0"/>
                  <w:marRight w:val="0"/>
                  <w:marTop w:val="0"/>
                  <w:marBottom w:val="0"/>
                  <w:divBdr>
                    <w:top w:val="none" w:sz="0" w:space="0" w:color="auto"/>
                    <w:left w:val="none" w:sz="0" w:space="0" w:color="auto"/>
                    <w:bottom w:val="none" w:sz="0" w:space="0" w:color="auto"/>
                    <w:right w:val="none" w:sz="0" w:space="0" w:color="auto"/>
                  </w:divBdr>
                </w:div>
                <w:div w:id="550968673">
                  <w:marLeft w:val="0"/>
                  <w:marRight w:val="0"/>
                  <w:marTop w:val="0"/>
                  <w:marBottom w:val="0"/>
                  <w:divBdr>
                    <w:top w:val="none" w:sz="0" w:space="0" w:color="auto"/>
                    <w:left w:val="none" w:sz="0" w:space="0" w:color="auto"/>
                    <w:bottom w:val="none" w:sz="0" w:space="0" w:color="auto"/>
                    <w:right w:val="none" w:sz="0" w:space="0" w:color="auto"/>
                  </w:divBdr>
                </w:div>
                <w:div w:id="695496872">
                  <w:marLeft w:val="0"/>
                  <w:marRight w:val="0"/>
                  <w:marTop w:val="0"/>
                  <w:marBottom w:val="0"/>
                  <w:divBdr>
                    <w:top w:val="none" w:sz="0" w:space="0" w:color="auto"/>
                    <w:left w:val="none" w:sz="0" w:space="0" w:color="auto"/>
                    <w:bottom w:val="none" w:sz="0" w:space="0" w:color="auto"/>
                    <w:right w:val="none" w:sz="0" w:space="0" w:color="auto"/>
                  </w:divBdr>
                </w:div>
                <w:div w:id="1943487264">
                  <w:marLeft w:val="0"/>
                  <w:marRight w:val="0"/>
                  <w:marTop w:val="0"/>
                  <w:marBottom w:val="0"/>
                  <w:divBdr>
                    <w:top w:val="none" w:sz="0" w:space="0" w:color="auto"/>
                    <w:left w:val="none" w:sz="0" w:space="0" w:color="auto"/>
                    <w:bottom w:val="none" w:sz="0" w:space="0" w:color="auto"/>
                    <w:right w:val="none" w:sz="0" w:space="0" w:color="auto"/>
                  </w:divBdr>
                </w:div>
                <w:div w:id="1003121314">
                  <w:marLeft w:val="0"/>
                  <w:marRight w:val="0"/>
                  <w:marTop w:val="0"/>
                  <w:marBottom w:val="0"/>
                  <w:divBdr>
                    <w:top w:val="none" w:sz="0" w:space="0" w:color="auto"/>
                    <w:left w:val="none" w:sz="0" w:space="0" w:color="auto"/>
                    <w:bottom w:val="none" w:sz="0" w:space="0" w:color="auto"/>
                    <w:right w:val="none" w:sz="0" w:space="0" w:color="auto"/>
                  </w:divBdr>
                </w:div>
                <w:div w:id="40133881">
                  <w:marLeft w:val="0"/>
                  <w:marRight w:val="0"/>
                  <w:marTop w:val="0"/>
                  <w:marBottom w:val="0"/>
                  <w:divBdr>
                    <w:top w:val="none" w:sz="0" w:space="0" w:color="auto"/>
                    <w:left w:val="none" w:sz="0" w:space="0" w:color="auto"/>
                    <w:bottom w:val="none" w:sz="0" w:space="0" w:color="auto"/>
                    <w:right w:val="none" w:sz="0" w:space="0" w:color="auto"/>
                  </w:divBdr>
                </w:div>
                <w:div w:id="961115966">
                  <w:marLeft w:val="0"/>
                  <w:marRight w:val="0"/>
                  <w:marTop w:val="0"/>
                  <w:marBottom w:val="0"/>
                  <w:divBdr>
                    <w:top w:val="none" w:sz="0" w:space="0" w:color="auto"/>
                    <w:left w:val="none" w:sz="0" w:space="0" w:color="auto"/>
                    <w:bottom w:val="none" w:sz="0" w:space="0" w:color="auto"/>
                    <w:right w:val="none" w:sz="0" w:space="0" w:color="auto"/>
                  </w:divBdr>
                </w:div>
                <w:div w:id="54873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303908">
      <w:bodyDiv w:val="1"/>
      <w:marLeft w:val="0"/>
      <w:marRight w:val="0"/>
      <w:marTop w:val="0"/>
      <w:marBottom w:val="0"/>
      <w:divBdr>
        <w:top w:val="none" w:sz="0" w:space="0" w:color="auto"/>
        <w:left w:val="none" w:sz="0" w:space="0" w:color="auto"/>
        <w:bottom w:val="none" w:sz="0" w:space="0" w:color="auto"/>
        <w:right w:val="none" w:sz="0" w:space="0" w:color="auto"/>
      </w:divBdr>
      <w:divsChild>
        <w:div w:id="1518538061">
          <w:marLeft w:val="0"/>
          <w:marRight w:val="0"/>
          <w:marTop w:val="0"/>
          <w:marBottom w:val="0"/>
          <w:divBdr>
            <w:top w:val="none" w:sz="0" w:space="0" w:color="auto"/>
            <w:left w:val="none" w:sz="0" w:space="0" w:color="auto"/>
            <w:bottom w:val="none" w:sz="0" w:space="0" w:color="auto"/>
            <w:right w:val="none" w:sz="0" w:space="0" w:color="auto"/>
          </w:divBdr>
        </w:div>
        <w:div w:id="1550726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3.png@01D02F13.8288EC8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oerile\Application%20Data\Microsoft\Templates\pOLIC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Six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B5ABF7CBCBD7D4C97F7B3852BBF8017" ma:contentTypeVersion="13" ma:contentTypeDescription="Create a new document." ma:contentTypeScope="" ma:versionID="a3bdcf34adb0100c1eb6cbb3a3f40f30">
  <xsd:schema xmlns:xsd="http://www.w3.org/2001/XMLSchema" xmlns:xs="http://www.w3.org/2001/XMLSchema" xmlns:p="http://schemas.microsoft.com/office/2006/metadata/properties" xmlns:ns3="8fe2067a-31b0-458f-a81b-54502c5a278d" xmlns:ns4="542a6518-ee19-4193-9e52-f94cfcdf8364" targetNamespace="http://schemas.microsoft.com/office/2006/metadata/properties" ma:root="true" ma:fieldsID="9871a5c44d9443f63db5fed0ffbed941" ns3:_="" ns4:_="">
    <xsd:import namespace="8fe2067a-31b0-458f-a81b-54502c5a278d"/>
    <xsd:import namespace="542a6518-ee19-4193-9e52-f94cfcdf836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e2067a-31b0-458f-a81b-54502c5a2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42a6518-ee19-4193-9e52-f94cfcdf836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41B4DC-593A-4469-A56B-2F42283514D7}">
  <ds:schemaRefs>
    <ds:schemaRef ds:uri="http://schemas.microsoft.com/sharepoint/v3/contenttype/forms"/>
  </ds:schemaRefs>
</ds:datastoreItem>
</file>

<file path=customXml/itemProps2.xml><?xml version="1.0" encoding="utf-8"?>
<ds:datastoreItem xmlns:ds="http://schemas.openxmlformats.org/officeDocument/2006/customXml" ds:itemID="{1EEE711D-E8AD-4E66-BE3C-C428924FF15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42a6518-ee19-4193-9e52-f94cfcdf8364"/>
    <ds:schemaRef ds:uri="http://purl.org/dc/terms/"/>
    <ds:schemaRef ds:uri="8fe2067a-31b0-458f-a81b-54502c5a278d"/>
    <ds:schemaRef ds:uri="http://www.w3.org/XML/1998/namespace"/>
    <ds:schemaRef ds:uri="http://purl.org/dc/dcmitype/"/>
  </ds:schemaRefs>
</ds:datastoreItem>
</file>

<file path=customXml/itemProps3.xml><?xml version="1.0" encoding="utf-8"?>
<ds:datastoreItem xmlns:ds="http://schemas.openxmlformats.org/officeDocument/2006/customXml" ds:itemID="{2493F3F8-EC93-4A0C-B608-DD7291748D07}">
  <ds:schemaRefs>
    <ds:schemaRef ds:uri="http://schemas.openxmlformats.org/officeDocument/2006/bibliography"/>
  </ds:schemaRefs>
</ds:datastoreItem>
</file>

<file path=customXml/itemProps4.xml><?xml version="1.0" encoding="utf-8"?>
<ds:datastoreItem xmlns:ds="http://schemas.openxmlformats.org/officeDocument/2006/customXml" ds:itemID="{4922CD1E-BEE9-48F9-B394-080FDDD9C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e2067a-31b0-458f-a81b-54502c5a278d"/>
    <ds:schemaRef ds:uri="542a6518-ee19-4193-9e52-f94cfcdf83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pOLICY</Template>
  <TotalTime>17</TotalTime>
  <Pages>16</Pages>
  <Words>7515</Words>
  <Characters>39383</Characters>
  <Application>Microsoft Office Word</Application>
  <DocSecurity>0</DocSecurity>
  <Lines>328</Lines>
  <Paragraphs>93</Paragraphs>
  <ScaleCrop>false</ScaleCrop>
  <HeadingPairs>
    <vt:vector size="2" baseType="variant">
      <vt:variant>
        <vt:lpstr>Title</vt:lpstr>
      </vt:variant>
      <vt:variant>
        <vt:i4>1</vt:i4>
      </vt:variant>
    </vt:vector>
  </HeadingPairs>
  <TitlesOfParts>
    <vt:vector size="1" baseType="lpstr">
      <vt:lpstr>POLICY TITLE:   PRISONER GRIEVANCE PROCESS, GENERAL</vt:lpstr>
    </vt:vector>
  </TitlesOfParts>
  <Company>State Of Maine</Company>
  <LinksUpToDate>false</LinksUpToDate>
  <CharactersWithSpaces>46805</CharactersWithSpaces>
  <SharedDoc>false</SharedDoc>
  <HLinks>
    <vt:vector size="36" baseType="variant">
      <vt:variant>
        <vt:i4>80</vt:i4>
      </vt:variant>
      <vt:variant>
        <vt:i4>15</vt:i4>
      </vt:variant>
      <vt:variant>
        <vt:i4>0</vt:i4>
      </vt:variant>
      <vt:variant>
        <vt:i4>5</vt:i4>
      </vt:variant>
      <vt:variant>
        <vt:lpwstr>https://powerdms.com/link/IDS/document/?id=566775</vt:lpwstr>
      </vt:variant>
      <vt:variant>
        <vt:lpwstr/>
      </vt:variant>
      <vt:variant>
        <vt:i4>65616</vt:i4>
      </vt:variant>
      <vt:variant>
        <vt:i4>12</vt:i4>
      </vt:variant>
      <vt:variant>
        <vt:i4>0</vt:i4>
      </vt:variant>
      <vt:variant>
        <vt:i4>5</vt:i4>
      </vt:variant>
      <vt:variant>
        <vt:lpwstr>https://powerdms.com/link/IDS/document/?id=566766</vt:lpwstr>
      </vt:variant>
      <vt:variant>
        <vt:lpwstr/>
      </vt:variant>
      <vt:variant>
        <vt:i4>131152</vt:i4>
      </vt:variant>
      <vt:variant>
        <vt:i4>9</vt:i4>
      </vt:variant>
      <vt:variant>
        <vt:i4>0</vt:i4>
      </vt:variant>
      <vt:variant>
        <vt:i4>5</vt:i4>
      </vt:variant>
      <vt:variant>
        <vt:lpwstr>https://powerdms.com/link/IDS/document/?id=566752</vt:lpwstr>
      </vt:variant>
      <vt:variant>
        <vt:lpwstr/>
      </vt:variant>
      <vt:variant>
        <vt:i4>327760</vt:i4>
      </vt:variant>
      <vt:variant>
        <vt:i4>6</vt:i4>
      </vt:variant>
      <vt:variant>
        <vt:i4>0</vt:i4>
      </vt:variant>
      <vt:variant>
        <vt:i4>5</vt:i4>
      </vt:variant>
      <vt:variant>
        <vt:lpwstr>https://powerdms.com/link/IDS/document/?id=566721</vt:lpwstr>
      </vt:variant>
      <vt:variant>
        <vt:lpwstr/>
      </vt:variant>
      <vt:variant>
        <vt:i4>131155</vt:i4>
      </vt:variant>
      <vt:variant>
        <vt:i4>3</vt:i4>
      </vt:variant>
      <vt:variant>
        <vt:i4>0</vt:i4>
      </vt:variant>
      <vt:variant>
        <vt:i4>5</vt:i4>
      </vt:variant>
      <vt:variant>
        <vt:lpwstr>https://powerdms.com/link/IDS/document/?id=326033</vt:lpwstr>
      </vt:variant>
      <vt:variant>
        <vt:lpwstr/>
      </vt:variant>
      <vt:variant>
        <vt:i4>262227</vt:i4>
      </vt:variant>
      <vt:variant>
        <vt:i4>0</vt:i4>
      </vt:variant>
      <vt:variant>
        <vt:i4>0</vt:i4>
      </vt:variant>
      <vt:variant>
        <vt:i4>5</vt:i4>
      </vt:variant>
      <vt:variant>
        <vt:lpwstr>https://powerdms.com/link/IDS/document/?id=566439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TITLE:   PRISONER GRIEVANCE PROCESS, GENERAL</dc:title>
  <dc:creator>Dept. Of Corrections</dc:creator>
  <cp:lastModifiedBy>Wismer, Don</cp:lastModifiedBy>
  <cp:revision>7</cp:revision>
  <cp:lastPrinted>2022-02-23T15:06:00Z</cp:lastPrinted>
  <dcterms:created xsi:type="dcterms:W3CDTF">2022-03-03T15:25:00Z</dcterms:created>
  <dcterms:modified xsi:type="dcterms:W3CDTF">2022-03-03T15:42:00Z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0x0101001B5ABF7CBCBD7D4C97F7B3852BBF8017</vt:lpwstr>
  </property>
</Properties>
</file>