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7497E">
        <w:rPr>
          <w:rFonts w:ascii="Times New Roman" w:hAnsi="Times New Roman" w:cs="Times New Roman"/>
          <w:b/>
          <w:sz w:val="22"/>
          <w:szCs w:val="22"/>
        </w:rPr>
        <w:t>0</w:t>
      </w:r>
      <w:r w:rsidR="002E1843">
        <w:rPr>
          <w:rFonts w:ascii="Times New Roman" w:hAnsi="Times New Roman" w:cs="Times New Roman"/>
          <w:b/>
          <w:sz w:val="22"/>
          <w:szCs w:val="22"/>
        </w:rPr>
        <w:t>1</w:t>
      </w:r>
      <w:r w:rsidRPr="00F7497E">
        <w:rPr>
          <w:rFonts w:ascii="Times New Roman" w:hAnsi="Times New Roman" w:cs="Times New Roman"/>
          <w:b/>
          <w:sz w:val="22"/>
          <w:szCs w:val="22"/>
        </w:rPr>
        <w:tab/>
      </w:r>
      <w:r w:rsidRPr="00F7497E">
        <w:rPr>
          <w:rFonts w:ascii="Times New Roman" w:hAnsi="Times New Roman" w:cs="Times New Roman"/>
          <w:b/>
          <w:sz w:val="22"/>
          <w:szCs w:val="22"/>
        </w:rPr>
        <w:tab/>
        <w:t xml:space="preserve">DEPARTMENT OF </w:t>
      </w:r>
      <w:r w:rsidR="004132E2">
        <w:rPr>
          <w:rFonts w:ascii="Times New Roman" w:hAnsi="Times New Roman" w:cs="Times New Roman"/>
          <w:b/>
          <w:sz w:val="22"/>
          <w:szCs w:val="22"/>
        </w:rPr>
        <w:t>AGRICULTURE, CONSERVATION AND FORESTRY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</w:p>
    <w:p w:rsidR="00477692" w:rsidRPr="00F7497E" w:rsidRDefault="002E1843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670</w:t>
      </w:r>
      <w:r w:rsidR="00477692" w:rsidRPr="00F7497E">
        <w:rPr>
          <w:rFonts w:ascii="Times New Roman" w:hAnsi="Times New Roman" w:cs="Times New Roman"/>
          <w:b/>
          <w:sz w:val="22"/>
          <w:szCs w:val="22"/>
        </w:rPr>
        <w:tab/>
      </w:r>
      <w:r w:rsidR="00477692" w:rsidRPr="00F7497E">
        <w:rPr>
          <w:rFonts w:ascii="Times New Roman" w:hAnsi="Times New Roman" w:cs="Times New Roman"/>
          <w:b/>
          <w:sz w:val="22"/>
          <w:szCs w:val="22"/>
        </w:rPr>
        <w:tab/>
        <w:t>BUREAU OF PARKS AND LANDS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F7497E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125D45">
        <w:rPr>
          <w:rFonts w:ascii="Times New Roman" w:hAnsi="Times New Roman" w:cs="Times New Roman"/>
          <w:b/>
          <w:sz w:val="22"/>
          <w:szCs w:val="22"/>
        </w:rPr>
        <w:t>5</w:t>
      </w:r>
      <w:r w:rsidRPr="00F7497E">
        <w:rPr>
          <w:rFonts w:ascii="Times New Roman" w:hAnsi="Times New Roman" w:cs="Times New Roman"/>
          <w:b/>
          <w:sz w:val="22"/>
          <w:szCs w:val="22"/>
        </w:rPr>
        <w:t>:</w:t>
      </w:r>
      <w:r w:rsidRPr="00F7497E">
        <w:rPr>
          <w:rFonts w:ascii="Times New Roman" w:hAnsi="Times New Roman" w:cs="Times New Roman"/>
          <w:b/>
          <w:sz w:val="22"/>
          <w:szCs w:val="22"/>
        </w:rPr>
        <w:tab/>
        <w:t xml:space="preserve">RULES AND REGULATIONS FOR LUNCH AND CAMPSITES IN THE PENOBSCOT CORRIDOR, </w:t>
      </w:r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b/>
              <w:sz w:val="22"/>
              <w:szCs w:val="22"/>
            </w:rPr>
            <w:t>LOBSTER</w:t>
          </w:r>
        </w:smartTag>
        <w:r w:rsidRPr="00F7497E">
          <w:rPr>
            <w:rFonts w:ascii="Times New Roman" w:hAnsi="Times New Roman" w:cs="Times New Roman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b/>
              <w:sz w:val="22"/>
              <w:szCs w:val="22"/>
            </w:rPr>
            <w:t>LAKE</w:t>
          </w:r>
        </w:smartTag>
      </w:smartTag>
      <w:r w:rsidR="007C4BA6" w:rsidRPr="00F7497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7497E">
        <w:rPr>
          <w:rFonts w:ascii="Times New Roman" w:hAnsi="Times New Roman" w:cs="Times New Roman"/>
          <w:b/>
          <w:sz w:val="22"/>
          <w:szCs w:val="22"/>
        </w:rPr>
        <w:t xml:space="preserve">AND </w:t>
      </w:r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b/>
              <w:sz w:val="22"/>
              <w:szCs w:val="22"/>
            </w:rPr>
            <w:t>CHESUNCOOK</w:t>
          </w:r>
        </w:smartTag>
        <w:r w:rsidRPr="00F7497E">
          <w:rPr>
            <w:rFonts w:ascii="Times New Roman" w:hAnsi="Times New Roman" w:cs="Times New Roman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b/>
              <w:sz w:val="22"/>
              <w:szCs w:val="22"/>
            </w:rPr>
            <w:t>LAKE</w:t>
          </w:r>
        </w:smartTag>
      </w:smartTag>
    </w:p>
    <w:p w:rsidR="00477692" w:rsidRPr="00F7497E" w:rsidRDefault="00477692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>The following rules and regulations are established by the Commissioner of the Maine Department of Conservation, pursuant t</w:t>
      </w:r>
      <w:r w:rsidR="00047558">
        <w:rPr>
          <w:rFonts w:ascii="Times New Roman" w:hAnsi="Times New Roman" w:cs="Times New Roman"/>
          <w:sz w:val="22"/>
          <w:szCs w:val="22"/>
        </w:rPr>
        <w:t>o the provisions of 12 M.R.S.A.</w:t>
      </w:r>
      <w:r w:rsidRPr="00F7497E">
        <w:rPr>
          <w:rFonts w:ascii="Times New Roman" w:hAnsi="Times New Roman" w:cs="Times New Roman"/>
          <w:sz w:val="22"/>
          <w:szCs w:val="22"/>
        </w:rPr>
        <w:t xml:space="preserve"> </w:t>
      </w:r>
      <w:r w:rsidR="00047558">
        <w:rPr>
          <w:rFonts w:ascii="Times New Roman" w:hAnsi="Times New Roman" w:cs="Times New Roman"/>
          <w:sz w:val="22"/>
          <w:szCs w:val="22"/>
        </w:rPr>
        <w:t>§1803 sub-§6 and §1825 sub-§4</w:t>
      </w:r>
      <w:r w:rsidRPr="00F7497E">
        <w:rPr>
          <w:rFonts w:ascii="Times New Roman" w:hAnsi="Times New Roman" w:cs="Times New Roman"/>
          <w:sz w:val="22"/>
          <w:szCs w:val="22"/>
        </w:rPr>
        <w:t>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  <w:r w:rsidRPr="00F7497E">
        <w:rPr>
          <w:rFonts w:ascii="Times New Roman" w:hAnsi="Times New Roman" w:cs="Times New Roman"/>
          <w:b/>
          <w:sz w:val="22"/>
          <w:szCs w:val="22"/>
        </w:rPr>
        <w:t>GENERAL RULES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F36779" w:rsidRPr="00F36779" w:rsidRDefault="00477692" w:rsidP="00F36779">
      <w:pPr>
        <w:tabs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1.</w:t>
      </w:r>
      <w:r w:rsidRPr="00F36779">
        <w:rPr>
          <w:rFonts w:ascii="Times New Roman" w:hAnsi="Times New Roman" w:cs="Times New Roman"/>
          <w:sz w:val="22"/>
          <w:szCs w:val="22"/>
        </w:rPr>
        <w:tab/>
      </w:r>
      <w:r w:rsidR="00F36779" w:rsidRPr="00F36779">
        <w:rPr>
          <w:rFonts w:ascii="Times New Roman" w:hAnsi="Times New Roman" w:cs="Times New Roman"/>
          <w:b/>
          <w:sz w:val="22"/>
          <w:szCs w:val="22"/>
        </w:rPr>
        <w:t>Registration</w:t>
      </w:r>
      <w:r w:rsidR="00F36779" w:rsidRPr="00F36779">
        <w:rPr>
          <w:rFonts w:ascii="Times New Roman" w:hAnsi="Times New Roman" w:cs="Times New Roman"/>
          <w:sz w:val="22"/>
          <w:szCs w:val="22"/>
        </w:rPr>
        <w:t xml:space="preserve">: Visitors shall pay any fees charged by the Bureau. Each party intending to camp overnight at a Penobscot River Corridor campsite must register at the first opportunity at a North Maine Woods control station, a PRC Ranger Station, or with a PRC ranger. 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right="-9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2.</w:t>
      </w:r>
      <w:r w:rsidRPr="00F7497E">
        <w:rPr>
          <w:rFonts w:ascii="Times New Roman" w:hAnsi="Times New Roman" w:cs="Times New Roman"/>
          <w:sz w:val="22"/>
          <w:szCs w:val="22"/>
        </w:rPr>
        <w:tab/>
      </w:r>
      <w:r w:rsidRPr="004132E2">
        <w:rPr>
          <w:rFonts w:ascii="Times New Roman" w:hAnsi="Times New Roman" w:cs="Times New Roman"/>
          <w:b/>
          <w:sz w:val="22"/>
          <w:szCs w:val="22"/>
        </w:rPr>
        <w:t>Camping</w:t>
      </w:r>
      <w:r w:rsidRPr="00F7497E">
        <w:rPr>
          <w:rFonts w:ascii="Times New Roman" w:hAnsi="Times New Roman" w:cs="Times New Roman"/>
          <w:sz w:val="22"/>
          <w:szCs w:val="22"/>
        </w:rPr>
        <w:t>: Allowed only at sites designated by the Bureau of Parks and Lands. Parties of more than 12 are restricted to group sites. Authorized campsites are marked and may consist of a number of individual cells of picnic tables and fireplaces.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3.</w:t>
      </w:r>
      <w:r w:rsidRPr="00F7497E">
        <w:rPr>
          <w:rFonts w:ascii="Times New Roman" w:hAnsi="Times New Roman" w:cs="Times New Roman"/>
          <w:sz w:val="22"/>
          <w:szCs w:val="22"/>
        </w:rPr>
        <w:tab/>
      </w:r>
      <w:r w:rsidRPr="004132E2">
        <w:rPr>
          <w:rFonts w:ascii="Times New Roman" w:hAnsi="Times New Roman" w:cs="Times New Roman"/>
          <w:b/>
          <w:sz w:val="22"/>
          <w:szCs w:val="22"/>
        </w:rPr>
        <w:t>Open Fires</w:t>
      </w:r>
      <w:r w:rsidRPr="00F7497E">
        <w:rPr>
          <w:rFonts w:ascii="Times New Roman" w:hAnsi="Times New Roman" w:cs="Times New Roman"/>
          <w:sz w:val="22"/>
          <w:szCs w:val="22"/>
        </w:rPr>
        <w:t>: allowed only in fireplaces provided by the Bureau. Camp stoves fueled with sterno, propane or gasoline will be allowed in any safe location.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4.</w:t>
      </w:r>
      <w:r w:rsidRPr="00F7497E">
        <w:rPr>
          <w:rFonts w:ascii="Times New Roman" w:hAnsi="Times New Roman" w:cs="Times New Roman"/>
          <w:sz w:val="22"/>
          <w:szCs w:val="22"/>
        </w:rPr>
        <w:tab/>
        <w:t>The cutting of live trees is prohibited.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5.</w:t>
      </w:r>
      <w:r w:rsidRPr="00F7497E">
        <w:rPr>
          <w:rFonts w:ascii="Times New Roman" w:hAnsi="Times New Roman" w:cs="Times New Roman"/>
          <w:sz w:val="22"/>
          <w:szCs w:val="22"/>
        </w:rPr>
        <w:tab/>
      </w:r>
      <w:r w:rsidRPr="004132E2">
        <w:rPr>
          <w:rFonts w:ascii="Times New Roman" w:hAnsi="Times New Roman" w:cs="Times New Roman"/>
          <w:b/>
          <w:sz w:val="22"/>
          <w:szCs w:val="22"/>
        </w:rPr>
        <w:t>Litter</w:t>
      </w:r>
      <w:r w:rsidRPr="00F7497E">
        <w:rPr>
          <w:rFonts w:ascii="Times New Roman" w:hAnsi="Times New Roman" w:cs="Times New Roman"/>
          <w:sz w:val="22"/>
          <w:szCs w:val="22"/>
        </w:rPr>
        <w:t>: trash must be carried out of area.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6.</w:t>
      </w:r>
      <w:r w:rsidRPr="00F7497E">
        <w:rPr>
          <w:rFonts w:ascii="Times New Roman" w:hAnsi="Times New Roman" w:cs="Times New Roman"/>
          <w:sz w:val="22"/>
          <w:szCs w:val="22"/>
        </w:rPr>
        <w:tab/>
        <w:t>Firearms are not to be discharged on lunch or campsites.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7.</w:t>
      </w:r>
      <w:r w:rsidRPr="00F7497E">
        <w:rPr>
          <w:rFonts w:ascii="Times New Roman" w:hAnsi="Times New Roman" w:cs="Times New Roman"/>
          <w:sz w:val="22"/>
          <w:szCs w:val="22"/>
        </w:rPr>
        <w:tab/>
        <w:t>Occupancy of any one site for more than 7 consecutive nights is prohibited; however, at the end of the 7 night period, the Bureau may authorize an extension on a night to night basis.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8.</w:t>
      </w:r>
      <w:r w:rsidRPr="00F7497E">
        <w:rPr>
          <w:rFonts w:ascii="Times New Roman" w:hAnsi="Times New Roman" w:cs="Times New Roman"/>
          <w:sz w:val="22"/>
          <w:szCs w:val="22"/>
        </w:rPr>
        <w:tab/>
        <w:t>Tents, vehicles, trailers, or equipment must not be left unoccupied on any site more than one night.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9.</w:t>
      </w:r>
      <w:r w:rsidRPr="00F7497E">
        <w:rPr>
          <w:rFonts w:ascii="Times New Roman" w:hAnsi="Times New Roman" w:cs="Times New Roman"/>
          <w:sz w:val="22"/>
          <w:szCs w:val="22"/>
        </w:rPr>
        <w:tab/>
        <w:t xml:space="preserve">The </w:t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Sandy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Point section of the Horserace Brook camping area is for tents only.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10.</w:t>
      </w:r>
      <w:r w:rsidRPr="00F7497E">
        <w:rPr>
          <w:rFonts w:ascii="Times New Roman" w:hAnsi="Times New Roman" w:cs="Times New Roman"/>
          <w:sz w:val="22"/>
          <w:szCs w:val="22"/>
        </w:rPr>
        <w:tab/>
        <w:t xml:space="preserve">Sites must be vacated by </w:t>
      </w:r>
      <w:smartTag w:uri="urn:schemas-microsoft-com:office:smarttags" w:element="time">
        <w:smartTagPr>
          <w:attr w:name="Hour" w:val="12"/>
          <w:attr w:name="Minute" w:val="0"/>
        </w:smartTagPr>
        <w:r w:rsidRPr="00F7497E">
          <w:rPr>
            <w:rFonts w:ascii="Times New Roman" w:hAnsi="Times New Roman" w:cs="Times New Roman"/>
            <w:sz w:val="22"/>
            <w:szCs w:val="22"/>
          </w:rPr>
          <w:t>noon</w:t>
        </w:r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on the last day of permitted occupancy.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11.</w:t>
      </w:r>
      <w:r w:rsidRPr="00F7497E">
        <w:rPr>
          <w:rFonts w:ascii="Times New Roman" w:hAnsi="Times New Roman" w:cs="Times New Roman"/>
          <w:sz w:val="22"/>
          <w:szCs w:val="22"/>
        </w:rPr>
        <w:tab/>
        <w:t xml:space="preserve">Ice houses that are placed on </w:t>
      </w:r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Lobster</w:t>
          </w:r>
        </w:smartTag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Lake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must be removed from the property owned and/or administered by the Bureau of Parks and Lands within (3) three days of the close of the ice fishing season on that lake.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12.</w:t>
      </w:r>
      <w:r w:rsidRPr="00F7497E">
        <w:rPr>
          <w:rFonts w:ascii="Times New Roman" w:hAnsi="Times New Roman" w:cs="Times New Roman"/>
          <w:sz w:val="22"/>
          <w:szCs w:val="22"/>
        </w:rPr>
        <w:tab/>
      </w:r>
      <w:r w:rsidRPr="004132E2">
        <w:rPr>
          <w:rFonts w:ascii="Times New Roman" w:hAnsi="Times New Roman" w:cs="Times New Roman"/>
          <w:b/>
          <w:sz w:val="22"/>
          <w:szCs w:val="22"/>
        </w:rPr>
        <w:t>Quiet Time</w:t>
      </w:r>
      <w:r w:rsidRPr="00F7497E">
        <w:rPr>
          <w:rFonts w:ascii="Times New Roman" w:hAnsi="Times New Roman" w:cs="Times New Roman"/>
          <w:sz w:val="22"/>
          <w:szCs w:val="22"/>
        </w:rPr>
        <w:t xml:space="preserve">: Campers are required to be quiet between </w:t>
      </w:r>
      <w:smartTag w:uri="urn:schemas-microsoft-com:office:smarttags" w:element="time">
        <w:smartTagPr>
          <w:attr w:name="Hour" w:val="22"/>
          <w:attr w:name="Minute" w:val="0"/>
        </w:smartTagPr>
        <w:r w:rsidRPr="00F7497E">
          <w:rPr>
            <w:rFonts w:ascii="Times New Roman" w:hAnsi="Times New Roman" w:cs="Times New Roman"/>
            <w:sz w:val="22"/>
            <w:szCs w:val="22"/>
          </w:rPr>
          <w:t>10:00 p.m.</w:t>
        </w:r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and </w:t>
      </w:r>
      <w:smartTag w:uri="urn:schemas-microsoft-com:office:smarttags" w:element="time">
        <w:smartTagPr>
          <w:attr w:name="Hour" w:val="7"/>
          <w:attr w:name="Minute" w:val="0"/>
        </w:smartTagPr>
        <w:r w:rsidRPr="00F7497E">
          <w:rPr>
            <w:rFonts w:ascii="Times New Roman" w:hAnsi="Times New Roman" w:cs="Times New Roman"/>
            <w:sz w:val="22"/>
            <w:szCs w:val="22"/>
          </w:rPr>
          <w:t>7:00 a.m.</w:t>
        </w:r>
      </w:smartTag>
    </w:p>
    <w:p w:rsidR="00477692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F7497E" w:rsidRPr="00F7497E" w:rsidRDefault="00F7497E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 w:rsidP="00F7497E">
      <w:pPr>
        <w:keepNext/>
        <w:keepLines/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  <w:r w:rsidRPr="00F7497E">
        <w:rPr>
          <w:rFonts w:ascii="Times New Roman" w:hAnsi="Times New Roman" w:cs="Times New Roman"/>
          <w:b/>
          <w:sz w:val="22"/>
          <w:szCs w:val="22"/>
        </w:rPr>
        <w:t>GROUP SITES</w:t>
      </w:r>
    </w:p>
    <w:p w:rsidR="00477692" w:rsidRPr="00F7497E" w:rsidRDefault="00477692" w:rsidP="00F7497E">
      <w:pPr>
        <w:keepNext/>
        <w:keepLines/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 w:rsidP="00F7497E">
      <w:pPr>
        <w:keepNext/>
        <w:keepLines/>
        <w:tabs>
          <w:tab w:val="left" w:pos="-720"/>
          <w:tab w:val="left" w:pos="0"/>
          <w:tab w:val="left" w:pos="720"/>
        </w:tabs>
        <w:ind w:left="1440" w:right="72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1.</w:t>
      </w:r>
      <w:r w:rsidRPr="00F7497E">
        <w:rPr>
          <w:rFonts w:ascii="Times New Roman" w:hAnsi="Times New Roman" w:cs="Times New Roman"/>
          <w:sz w:val="22"/>
          <w:szCs w:val="22"/>
        </w:rPr>
        <w:tab/>
        <w:t xml:space="preserve">Beginning the first working day in January of each year the Horserace Brook, Salmon Point and </w:t>
      </w:r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Omaha</w:t>
          </w:r>
        </w:smartTag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Beach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group campsites may be reserved from the Bureau of Parks and Lands on a first come, first served basis. Failure to make use of a reserved campsite may forfeit future reservation privileges, unless reservations are cancelled at least one week in advance of reservation date.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right="72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2.</w:t>
      </w:r>
      <w:r w:rsidRPr="00F7497E">
        <w:rPr>
          <w:rFonts w:ascii="Times New Roman" w:hAnsi="Times New Roman" w:cs="Times New Roman"/>
          <w:sz w:val="22"/>
          <w:szCs w:val="22"/>
        </w:rPr>
        <w:tab/>
        <w:t>Special group lunch sites may be reserved from the Bureau of Parks &amp; Lands at Horserace Brook, Salmon Point, Log Cable Crossing, Bateau Take Out and Abol Ledges.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right="72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3.</w:t>
      </w:r>
      <w:r w:rsidRPr="00F7497E">
        <w:rPr>
          <w:rFonts w:ascii="Times New Roman" w:hAnsi="Times New Roman" w:cs="Times New Roman"/>
          <w:sz w:val="22"/>
          <w:szCs w:val="22"/>
        </w:rPr>
        <w:tab/>
        <w:t>At group lunch sites without privy provided by State, outfitters will provide portable toilets.</w:t>
      </w: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  <w:tab w:val="left" w:pos="0"/>
          <w:tab w:val="left" w:pos="720"/>
        </w:tabs>
        <w:ind w:left="1440" w:right="720" w:hanging="144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4.</w:t>
      </w:r>
      <w:r w:rsidRPr="00F7497E">
        <w:rPr>
          <w:rFonts w:ascii="Times New Roman" w:hAnsi="Times New Roman" w:cs="Times New Roman"/>
          <w:sz w:val="22"/>
          <w:szCs w:val="22"/>
        </w:rPr>
        <w:tab/>
        <w:t>Occupancy of any group campsite by more than 30 persons is prohibited.</w:t>
      </w:r>
    </w:p>
    <w:p w:rsidR="00477692" w:rsidRPr="00F7497E" w:rsidRDefault="00477692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132E2" w:rsidRPr="004132E2" w:rsidRDefault="004132E2" w:rsidP="004132E2">
      <w:pPr>
        <w:tabs>
          <w:tab w:val="left" w:pos="-720"/>
        </w:tabs>
        <w:rPr>
          <w:rFonts w:ascii="Times New Roman" w:hAnsi="Times New Roman" w:cs="Times New Roman"/>
          <w:b/>
          <w:sz w:val="20"/>
        </w:rPr>
      </w:pPr>
      <w:r w:rsidRPr="004132E2">
        <w:rPr>
          <w:rFonts w:ascii="Times New Roman" w:hAnsi="Times New Roman" w:cs="Times New Roman"/>
          <w:b/>
          <w:sz w:val="20"/>
        </w:rPr>
        <w:t>History</w:t>
      </w:r>
    </w:p>
    <w:p w:rsidR="004132E2" w:rsidRPr="004132E2" w:rsidRDefault="004132E2" w:rsidP="004132E2">
      <w:pPr>
        <w:tabs>
          <w:tab w:val="left" w:pos="-720"/>
        </w:tabs>
        <w:rPr>
          <w:rFonts w:ascii="Times New Roman" w:hAnsi="Times New Roman" w:cs="Times New Roman"/>
          <w:sz w:val="20"/>
        </w:rPr>
      </w:pPr>
    </w:p>
    <w:p w:rsidR="004132E2" w:rsidRPr="004132E2" w:rsidRDefault="004132E2" w:rsidP="004132E2">
      <w:pPr>
        <w:tabs>
          <w:tab w:val="left" w:pos="-720"/>
        </w:tabs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Under the Department of Conservation: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STATUTORY</w:t>
      </w:r>
      <w:r w:rsidR="00047558" w:rsidRPr="004132E2">
        <w:rPr>
          <w:rFonts w:ascii="Times New Roman" w:hAnsi="Times New Roman" w:cs="Times New Roman"/>
          <w:sz w:val="20"/>
        </w:rPr>
        <w:t xml:space="preserve"> AUTHORITY: 12 M.R.S.A. §1803 sub-§6 and §1825 sub-§4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EFFECTIVE DATE: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April 6, 1988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AMENDED: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May 17, 1989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108" w:hanging="3108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March 8, 1992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EFFECTIVE DATE (ELECTRONIC CONVERSION):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May 4, 1996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108"/>
          <w:tab w:val="left" w:pos="3600"/>
        </w:tabs>
        <w:ind w:left="3600" w:hanging="360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AMENDED: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 xml:space="preserve">May 27, 1997 - </w:t>
      </w:r>
      <w:r w:rsidRPr="004132E2">
        <w:rPr>
          <w:rFonts w:ascii="Times New Roman" w:hAnsi="Times New Roman" w:cs="Times New Roman"/>
          <w:sz w:val="20"/>
        </w:rPr>
        <w:tab/>
        <w:t>Section 1; added Section 12; changed "sites" to "campsite(s)" in GROUP SITES 1, 4.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NON-SUBSTANTIVE CORRECTIONS:</w:t>
      </w:r>
    </w:p>
    <w:p w:rsidR="00477692" w:rsidRPr="004132E2" w:rsidRDefault="0047769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February 23, 2000 - converted to MS Word</w:t>
      </w:r>
    </w:p>
    <w:p w:rsidR="00F7497E" w:rsidRPr="004132E2" w:rsidRDefault="00F74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</w:p>
    <w:p w:rsidR="00F7497E" w:rsidRPr="004132E2" w:rsidRDefault="00F74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>AMENDED:</w:t>
      </w:r>
    </w:p>
    <w:p w:rsidR="00F7497E" w:rsidRPr="004132E2" w:rsidRDefault="00F7497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340"/>
          <w:tab w:val="left" w:pos="3600"/>
        </w:tabs>
        <w:ind w:left="2340" w:hanging="2340"/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September 22, 2008 – filing 2008-414</w:t>
      </w:r>
    </w:p>
    <w:p w:rsidR="004132E2" w:rsidRPr="004132E2" w:rsidRDefault="00D54140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ab/>
        <w:t>June 5, 2012 – statutory citations corrected</w:t>
      </w:r>
    </w:p>
    <w:p w:rsidR="004132E2" w:rsidRPr="004132E2" w:rsidRDefault="004132E2" w:rsidP="004132E2">
      <w:pPr>
        <w:tabs>
          <w:tab w:val="left" w:pos="-720"/>
        </w:tabs>
        <w:rPr>
          <w:rFonts w:ascii="Times New Roman" w:hAnsi="Times New Roman" w:cs="Times New Roman"/>
          <w:sz w:val="20"/>
        </w:rPr>
      </w:pPr>
    </w:p>
    <w:p w:rsidR="004132E2" w:rsidRDefault="004132E2" w:rsidP="004132E2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0"/>
        </w:rPr>
      </w:pPr>
      <w:r w:rsidRPr="004132E2">
        <w:rPr>
          <w:rFonts w:ascii="Times New Roman" w:hAnsi="Times New Roman" w:cs="Times New Roman"/>
          <w:sz w:val="20"/>
        </w:rPr>
        <w:t xml:space="preserve">The Department of Conservation was </w:t>
      </w:r>
      <w:r w:rsidR="00712B7B">
        <w:rPr>
          <w:rFonts w:ascii="Times New Roman" w:hAnsi="Times New Roman" w:cs="Times New Roman"/>
          <w:sz w:val="20"/>
        </w:rPr>
        <w:t>later</w:t>
      </w:r>
      <w:r w:rsidRPr="004132E2">
        <w:rPr>
          <w:rFonts w:ascii="Times New Roman" w:hAnsi="Times New Roman" w:cs="Times New Roman"/>
          <w:sz w:val="20"/>
        </w:rPr>
        <w:t xml:space="preserve"> merged with the Department of Agriculture, Food and Rural Resources to form the Department of Agriculture, Conservation and Forestry. This rule chapter was placed under the </w:t>
      </w:r>
      <w:r w:rsidR="00712B7B">
        <w:rPr>
          <w:rFonts w:ascii="Times New Roman" w:hAnsi="Times New Roman" w:cs="Times New Roman"/>
          <w:sz w:val="20"/>
        </w:rPr>
        <w:t xml:space="preserve">newly constituted </w:t>
      </w:r>
      <w:r w:rsidRPr="004132E2">
        <w:rPr>
          <w:rFonts w:ascii="Times New Roman" w:hAnsi="Times New Roman" w:cs="Times New Roman"/>
          <w:sz w:val="20"/>
        </w:rPr>
        <w:t>Bureau of Parks and Lands.</w:t>
      </w:r>
    </w:p>
    <w:p w:rsidR="00BA7262" w:rsidRDefault="00BA7262" w:rsidP="004132E2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0"/>
        </w:rPr>
      </w:pPr>
    </w:p>
    <w:p w:rsidR="00BA7262" w:rsidRDefault="00BA7262" w:rsidP="004132E2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AMENDED:</w:t>
      </w:r>
    </w:p>
    <w:p w:rsidR="00BA7262" w:rsidRDefault="00BA7262" w:rsidP="004132E2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February 22, 2017 – filing 2017-025</w:t>
      </w:r>
    </w:p>
    <w:p w:rsidR="004132E2" w:rsidRPr="004132E2" w:rsidRDefault="004132E2" w:rsidP="004132E2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0"/>
        </w:rPr>
      </w:pPr>
    </w:p>
    <w:p w:rsidR="00477692" w:rsidRPr="00F7497E" w:rsidRDefault="00477692" w:rsidP="004132E2">
      <w:pPr>
        <w:tabs>
          <w:tab w:val="left" w:pos="-1440"/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br w:type="page"/>
      </w:r>
      <w:r w:rsidRPr="00F7497E">
        <w:rPr>
          <w:rFonts w:ascii="Times New Roman" w:hAnsi="Times New Roman" w:cs="Times New Roman"/>
          <w:b/>
          <w:sz w:val="22"/>
          <w:szCs w:val="22"/>
        </w:rPr>
        <w:lastRenderedPageBreak/>
        <w:t>DESIGNATED CAMPING AND LUNCH SITES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>Upper West Branch Penobscot (</w:t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Seboomook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Dam to </w:t>
      </w:r>
      <w:proofErr w:type="spellStart"/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Chesuncook</w:t>
          </w:r>
        </w:smartTag>
        <w:proofErr w:type="spellEnd"/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Lake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>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Roll Dam (4 sites - 1 group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Burbank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Thoreau's </w:t>
      </w:r>
      <w:smartTag w:uri="urn:schemas-microsoft-com:office:smarttags" w:element="place">
        <w:r w:rsidRPr="00F7497E">
          <w:rPr>
            <w:rFonts w:ascii="Times New Roman" w:hAnsi="Times New Roman" w:cs="Times New Roman"/>
            <w:sz w:val="22"/>
            <w:szCs w:val="22"/>
          </w:rPr>
          <w:t>Island</w:t>
        </w:r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(1 site) 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Halfway House (1 site - 1 group site) 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Big </w:t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Ragmuff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Lone Pine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Big Island South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Ouellettes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Smart's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Driving camps (1 site - 1 group site) 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Big Island North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The Pines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Little </w:t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Ragmuff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Pine Stream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Boom House </w:t>
      </w:r>
      <w:proofErr w:type="gramStart"/>
      <w:r w:rsidRPr="00F7497E">
        <w:rPr>
          <w:rFonts w:ascii="Times New Roman" w:hAnsi="Times New Roman" w:cs="Times New Roman"/>
          <w:sz w:val="22"/>
          <w:szCs w:val="22"/>
        </w:rPr>
        <w:t>( 1</w:t>
      </w:r>
      <w:proofErr w:type="gramEnd"/>
      <w:r w:rsidRPr="00F7497E">
        <w:rPr>
          <w:rFonts w:ascii="Times New Roman" w:hAnsi="Times New Roman" w:cs="Times New Roman"/>
          <w:sz w:val="22"/>
          <w:szCs w:val="22"/>
        </w:rPr>
        <w:t xml:space="preserve"> site - 1 group site)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Lobster</w:t>
          </w:r>
        </w:smartTag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Lake</w:t>
          </w:r>
        </w:smartTag>
      </w:smartTag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Ogden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Cove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Ogden North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Ogden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Point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Ogden South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Boy Scout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Jackson Cove (1 group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Little Cove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Little Claw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Big Claw (1 site - 1 group site)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Chesuncook</w:t>
          </w:r>
        </w:smartTag>
        <w:proofErr w:type="spellEnd"/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Lake</w:t>
          </w:r>
        </w:smartTag>
      </w:smartTag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Gero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Island (3 sites - 1 group site) 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Longley Stream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Cunningham Brook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Sandy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Point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Red Brook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Mouser Island (3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Cardiser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Point (1 site - 1 group site)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>Lower West Branch (</w:t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Ripogenus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Gorge to </w:t>
      </w:r>
      <w:proofErr w:type="spellStart"/>
      <w:smartTag w:uri="urn:schemas-microsoft-com:office:smarttags" w:element="place">
        <w:smartTag w:uri="urn:schemas-microsoft-com:office:smarttags" w:element="PlaceName">
          <w:r w:rsidRPr="00F7497E">
            <w:rPr>
              <w:rFonts w:ascii="Times New Roman" w:hAnsi="Times New Roman" w:cs="Times New Roman"/>
              <w:sz w:val="22"/>
              <w:szCs w:val="22"/>
            </w:rPr>
            <w:t>Ambejejus</w:t>
          </w:r>
        </w:smartTag>
        <w:proofErr w:type="spellEnd"/>
        <w:r w:rsidRPr="00F7497E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F7497E">
            <w:rPr>
              <w:rFonts w:ascii="Times New Roman" w:hAnsi="Times New Roman" w:cs="Times New Roman"/>
              <w:sz w:val="22"/>
              <w:szCs w:val="22"/>
            </w:rPr>
            <w:t>Falls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>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Horserace Brook: 1 group site - 10 sites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Salmon Point: 1 site - 1 group site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 xml:space="preserve">Abol </w:t>
      </w:r>
      <w:proofErr w:type="gramStart"/>
      <w:r w:rsidRPr="00F7497E">
        <w:rPr>
          <w:rFonts w:ascii="Times New Roman" w:hAnsi="Times New Roman" w:cs="Times New Roman"/>
          <w:sz w:val="22"/>
          <w:szCs w:val="22"/>
        </w:rPr>
        <w:t>Falls</w:t>
      </w:r>
      <w:proofErr w:type="gramEnd"/>
      <w:r w:rsidRPr="00F7497E">
        <w:rPr>
          <w:rFonts w:ascii="Times New Roman" w:hAnsi="Times New Roman" w:cs="Times New Roman"/>
          <w:sz w:val="22"/>
          <w:szCs w:val="22"/>
        </w:rPr>
        <w:t xml:space="preserve">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Debsconeag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F7497E">
        <w:rPr>
          <w:rFonts w:ascii="Times New Roman" w:hAnsi="Times New Roman" w:cs="Times New Roman"/>
          <w:sz w:val="22"/>
          <w:szCs w:val="22"/>
        </w:rPr>
        <w:t>Falls</w:t>
      </w:r>
      <w:proofErr w:type="gramEnd"/>
      <w:r w:rsidRPr="00F7497E">
        <w:rPr>
          <w:rFonts w:ascii="Times New Roman" w:hAnsi="Times New Roman" w:cs="Times New Roman"/>
          <w:sz w:val="22"/>
          <w:szCs w:val="22"/>
        </w:rPr>
        <w:t xml:space="preserve">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Debsconeag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7497E">
        <w:rPr>
          <w:rFonts w:ascii="Times New Roman" w:hAnsi="Times New Roman" w:cs="Times New Roman"/>
          <w:sz w:val="22"/>
          <w:szCs w:val="22"/>
        </w:rPr>
        <w:t>Deadwater</w:t>
      </w:r>
      <w:proofErr w:type="spellEnd"/>
      <w:r w:rsidRPr="00F7497E">
        <w:rPr>
          <w:rFonts w:ascii="Times New Roman" w:hAnsi="Times New Roman" w:cs="Times New Roman"/>
          <w:sz w:val="22"/>
          <w:szCs w:val="22"/>
        </w:rPr>
        <w:t xml:space="preserve"> boat landing (1 site)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lastRenderedPageBreak/>
        <w:tab/>
        <w:t xml:space="preserve">Little </w:t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Omaha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Beach (2 sites)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 w:rsidRPr="00F7497E">
            <w:rPr>
              <w:rFonts w:ascii="Times New Roman" w:hAnsi="Times New Roman" w:cs="Times New Roman"/>
              <w:sz w:val="22"/>
              <w:szCs w:val="22"/>
            </w:rPr>
            <w:t>Omaha</w:t>
          </w:r>
        </w:smartTag>
      </w:smartTag>
      <w:r w:rsidRPr="00F7497E">
        <w:rPr>
          <w:rFonts w:ascii="Times New Roman" w:hAnsi="Times New Roman" w:cs="Times New Roman"/>
          <w:sz w:val="22"/>
          <w:szCs w:val="22"/>
        </w:rPr>
        <w:t xml:space="preserve"> Beach (3 sites - 1 group site)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>Lower West Branch designated lunch sites only</w:t>
      </w:r>
    </w:p>
    <w:p w:rsidR="00477692" w:rsidRPr="00F7497E" w:rsidRDefault="00477692">
      <w:pPr>
        <w:tabs>
          <w:tab w:val="left" w:pos="-1440"/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Horserace Brook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Salmon Point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Log Cable Crossing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F7497E">
        <w:rPr>
          <w:rFonts w:ascii="Times New Roman" w:hAnsi="Times New Roman" w:cs="Times New Roman"/>
          <w:sz w:val="22"/>
          <w:szCs w:val="22"/>
        </w:rPr>
        <w:t>Bateau take</w:t>
      </w:r>
      <w:proofErr w:type="gramEnd"/>
      <w:r w:rsidRPr="00F7497E">
        <w:rPr>
          <w:rFonts w:ascii="Times New Roman" w:hAnsi="Times New Roman" w:cs="Times New Roman"/>
          <w:sz w:val="22"/>
          <w:szCs w:val="22"/>
        </w:rPr>
        <w:t xml:space="preserve"> out</w:t>
      </w:r>
    </w:p>
    <w:p w:rsidR="00477692" w:rsidRPr="00F7497E" w:rsidRDefault="00477692">
      <w:pPr>
        <w:tabs>
          <w:tab w:val="left" w:pos="-1440"/>
          <w:tab w:val="left" w:pos="-720"/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F7497E">
        <w:rPr>
          <w:rFonts w:ascii="Times New Roman" w:hAnsi="Times New Roman" w:cs="Times New Roman"/>
          <w:sz w:val="22"/>
          <w:szCs w:val="22"/>
        </w:rPr>
        <w:tab/>
        <w:t>Abol Ledges</w:t>
      </w:r>
    </w:p>
    <w:sectPr w:rsidR="00477692" w:rsidRPr="00F7497E">
      <w:headerReference w:type="default" r:id="rId6"/>
      <w:type w:val="continuous"/>
      <w:pgSz w:w="12240" w:h="15840"/>
      <w:pgMar w:top="1440" w:right="1440" w:bottom="144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DF8" w:rsidRDefault="009A1DF8">
      <w:r>
        <w:separator/>
      </w:r>
    </w:p>
  </w:endnote>
  <w:endnote w:type="continuationSeparator" w:id="0">
    <w:p w:rsidR="009A1DF8" w:rsidRDefault="009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DF8" w:rsidRDefault="009A1DF8">
      <w:r>
        <w:separator/>
      </w:r>
    </w:p>
  </w:footnote>
  <w:footnote w:type="continuationSeparator" w:id="0">
    <w:p w:rsidR="009A1DF8" w:rsidRDefault="009A1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140" w:rsidRDefault="00D54140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:rsidR="00D54140" w:rsidRDefault="00D54140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:rsidR="00D54140" w:rsidRDefault="00D54140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:rsidR="00D54140" w:rsidRDefault="00D54140">
    <w:pPr>
      <w:pBdr>
        <w:bottom w:val="single" w:sz="6" w:space="1" w:color="auto"/>
      </w:pBd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0</w:t>
    </w:r>
    <w:r w:rsidR="00712B7B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-</w:t>
    </w:r>
    <w:r w:rsidR="00712B7B">
      <w:rPr>
        <w:rFonts w:ascii="Times New Roman" w:hAnsi="Times New Roman" w:cs="Times New Roman"/>
        <w:sz w:val="18"/>
        <w:szCs w:val="18"/>
      </w:rPr>
      <w:t>670</w:t>
    </w:r>
    <w:r>
      <w:rPr>
        <w:rFonts w:ascii="Times New Roman" w:hAnsi="Times New Roman" w:cs="Times New Roman"/>
        <w:sz w:val="18"/>
        <w:szCs w:val="18"/>
      </w:rPr>
      <w:t xml:space="preserve"> Chapter </w:t>
    </w:r>
    <w:r w:rsidR="00712B7B"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 xml:space="preserve">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 \* arabic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BA7262">
      <w:rPr>
        <w:rFonts w:ascii="Times New Roman" w:hAnsi="Times New Roman" w:cs="Times New Roman"/>
        <w:noProof/>
        <w:sz w:val="18"/>
        <w:szCs w:val="18"/>
      </w:rPr>
      <w:t>4</w:t>
    </w:r>
    <w:r>
      <w:fldChar w:fldCharType="end"/>
    </w:r>
  </w:p>
  <w:p w:rsidR="00D54140" w:rsidRDefault="00D54140">
    <w:pPr>
      <w:tabs>
        <w:tab w:val="left" w:pos="-720"/>
      </w:tabs>
      <w:jc w:val="right"/>
      <w:rPr>
        <w:rFonts w:ascii="Times New Roman" w:hAnsi="Times New Roman" w:cs="Times New Roman"/>
        <w:sz w:val="18"/>
        <w:szCs w:val="18"/>
      </w:rPr>
    </w:pPr>
  </w:p>
  <w:p w:rsidR="00D54140" w:rsidRDefault="00D54140">
    <w:pPr>
      <w:spacing w:after="308" w:line="100" w:lineRule="exact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BA6"/>
    <w:rsid w:val="0001539D"/>
    <w:rsid w:val="00047558"/>
    <w:rsid w:val="000C67A7"/>
    <w:rsid w:val="00125D45"/>
    <w:rsid w:val="001D3E92"/>
    <w:rsid w:val="002C4816"/>
    <w:rsid w:val="002E1843"/>
    <w:rsid w:val="004132E2"/>
    <w:rsid w:val="00430530"/>
    <w:rsid w:val="00477692"/>
    <w:rsid w:val="00682136"/>
    <w:rsid w:val="006D4DF2"/>
    <w:rsid w:val="00712B7B"/>
    <w:rsid w:val="007528C8"/>
    <w:rsid w:val="007C4BA6"/>
    <w:rsid w:val="008E0EA6"/>
    <w:rsid w:val="009A1DF8"/>
    <w:rsid w:val="00B65E91"/>
    <w:rsid w:val="00BA7262"/>
    <w:rsid w:val="00CE6F13"/>
    <w:rsid w:val="00D54140"/>
    <w:rsid w:val="00F14A46"/>
    <w:rsid w:val="00F36779"/>
    <w:rsid w:val="00F7497E"/>
    <w:rsid w:val="00FF12DE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customStyle="1" w:styleId="endnotetext">
    <w:name w:val="endnote text"/>
    <w:basedOn w:val="Normal"/>
  </w:style>
  <w:style w:type="paragraph" w:customStyle="1" w:styleId="toc9">
    <w:name w:val="toc 9"/>
    <w:basedOn w:val="Normal"/>
    <w:next w:val="Normal"/>
    <w:pPr>
      <w:tabs>
        <w:tab w:val="right" w:leader="dot" w:pos="9360"/>
      </w:tabs>
      <w:ind w:left="720" w:hanging="720"/>
    </w:pPr>
  </w:style>
  <w:style w:type="paragraph" w:customStyle="1" w:styleId="toaheading">
    <w:name w:val="toa heading"/>
    <w:basedOn w:val="Normal"/>
    <w:next w:val="Normal"/>
    <w:pPr>
      <w:tabs>
        <w:tab w:val="right" w:pos="9360"/>
      </w:tabs>
    </w:pPr>
  </w:style>
  <w:style w:type="paragraph" w:customStyle="1" w:styleId="caption">
    <w:name w:val="caption"/>
    <w:basedOn w:val="Normal"/>
    <w:next w:val="Normal"/>
  </w:style>
  <w:style w:type="paragraph" w:styleId="BalloonText">
    <w:name w:val="Balloon Text"/>
    <w:basedOn w:val="Normal"/>
    <w:semiHidden/>
    <w:rsid w:val="00FF1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</vt:lpstr>
    </vt:vector>
  </TitlesOfParts>
  <Company>Department of Conservation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PCI Technologies</dc:creator>
  <cp:lastModifiedBy>Wismer, Don</cp:lastModifiedBy>
  <cp:revision>4</cp:revision>
  <cp:lastPrinted>2008-06-19T18:26:00Z</cp:lastPrinted>
  <dcterms:created xsi:type="dcterms:W3CDTF">2017-02-22T19:18:00Z</dcterms:created>
  <dcterms:modified xsi:type="dcterms:W3CDTF">2017-02-22T19:26:00Z</dcterms:modified>
</cp:coreProperties>
</file>