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D5" w:rsidRDefault="00DE74D5">
      <w:pPr>
        <w:tabs>
          <w:tab w:val="left" w:pos="720"/>
          <w:tab w:val="left" w:pos="1440"/>
          <w:tab w:val="left" w:pos="2160"/>
          <w:tab w:val="left" w:pos="2880"/>
          <w:tab w:val="left" w:pos="3600"/>
        </w:tabs>
        <w:ind w:left="720" w:hanging="720"/>
        <w:rPr>
          <w:b/>
          <w:caps/>
          <w:sz w:val="22"/>
          <w:szCs w:val="22"/>
        </w:rPr>
      </w:pPr>
      <w:bookmarkStart w:id="0" w:name="_GoBack"/>
      <w:bookmarkEnd w:id="0"/>
      <w:r w:rsidRPr="00606430">
        <w:rPr>
          <w:b/>
          <w:sz w:val="22"/>
          <w:szCs w:val="22"/>
        </w:rPr>
        <w:t>90-564</w:t>
      </w:r>
      <w:r w:rsidRPr="00606430">
        <w:rPr>
          <w:b/>
          <w:sz w:val="22"/>
          <w:szCs w:val="22"/>
        </w:rPr>
        <w:tab/>
      </w:r>
      <w:r w:rsidRPr="00606430">
        <w:rPr>
          <w:b/>
          <w:sz w:val="22"/>
          <w:szCs w:val="22"/>
        </w:rPr>
        <w:tab/>
      </w:r>
      <w:r w:rsidR="00FF2AE5" w:rsidRPr="007A2DF7">
        <w:rPr>
          <w:b/>
          <w:caps/>
          <w:sz w:val="22"/>
          <w:szCs w:val="22"/>
        </w:rPr>
        <w:t>Clean-up and Response Fund Review Board</w:t>
      </w:r>
    </w:p>
    <w:p w:rsidR="00AD554E" w:rsidRPr="00606430" w:rsidRDefault="00AD554E">
      <w:pPr>
        <w:tabs>
          <w:tab w:val="left" w:pos="720"/>
          <w:tab w:val="left" w:pos="1440"/>
          <w:tab w:val="left" w:pos="2160"/>
          <w:tab w:val="left" w:pos="2880"/>
          <w:tab w:val="left" w:pos="3600"/>
        </w:tabs>
        <w:ind w:left="720" w:hanging="720"/>
        <w:rPr>
          <w:b/>
          <w:sz w:val="22"/>
          <w:szCs w:val="22"/>
        </w:rPr>
      </w:pPr>
    </w:p>
    <w:p w:rsidR="00DE74D5" w:rsidRPr="00606430" w:rsidRDefault="00DE74D5">
      <w:pPr>
        <w:tabs>
          <w:tab w:val="left" w:pos="720"/>
          <w:tab w:val="left" w:pos="1440"/>
          <w:tab w:val="left" w:pos="2160"/>
          <w:tab w:val="left" w:pos="2880"/>
          <w:tab w:val="left" w:pos="3600"/>
        </w:tabs>
        <w:ind w:left="720" w:hanging="720"/>
        <w:rPr>
          <w:b/>
          <w:sz w:val="22"/>
          <w:szCs w:val="22"/>
        </w:rPr>
      </w:pPr>
      <w:r w:rsidRPr="00606430">
        <w:rPr>
          <w:b/>
          <w:sz w:val="22"/>
          <w:szCs w:val="22"/>
        </w:rPr>
        <w:t>Chapter 4:</w:t>
      </w:r>
      <w:r w:rsidRPr="00606430">
        <w:rPr>
          <w:b/>
          <w:sz w:val="22"/>
          <w:szCs w:val="22"/>
        </w:rPr>
        <w:tab/>
        <w:t>OIL IMPORT FEES</w:t>
      </w:r>
    </w:p>
    <w:p w:rsidR="00DE74D5" w:rsidRPr="00CF6EC5" w:rsidRDefault="00DE74D5">
      <w:pPr>
        <w:pBdr>
          <w:bottom w:val="single" w:sz="6" w:space="1" w:color="auto"/>
        </w:pBd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rPr>
          <w:sz w:val="22"/>
          <w:szCs w:val="22"/>
        </w:rPr>
      </w:pPr>
      <w:r w:rsidRPr="0075216C">
        <w:rPr>
          <w:b/>
          <w:sz w:val="22"/>
          <w:szCs w:val="22"/>
        </w:rPr>
        <w:t>SUMMARY</w:t>
      </w:r>
      <w:r w:rsidRPr="00CF6EC5">
        <w:rPr>
          <w:sz w:val="22"/>
          <w:szCs w:val="22"/>
        </w:rPr>
        <w:t>: This rule increases oil import fees when the balance of the</w:t>
      </w:r>
      <w:r w:rsidR="009224C1">
        <w:rPr>
          <w:sz w:val="22"/>
          <w:szCs w:val="22"/>
        </w:rPr>
        <w:t xml:space="preserve"> Maine</w:t>
      </w:r>
      <w:r w:rsidRPr="00CF6EC5">
        <w:rPr>
          <w:sz w:val="22"/>
          <w:szCs w:val="22"/>
        </w:rPr>
        <w:t xml:space="preserve"> Ground </w:t>
      </w:r>
      <w:r w:rsidR="00A35F7D">
        <w:rPr>
          <w:sz w:val="22"/>
          <w:szCs w:val="22"/>
        </w:rPr>
        <w:t xml:space="preserve">and Surface </w:t>
      </w:r>
      <w:r w:rsidRPr="00CF6EC5">
        <w:rPr>
          <w:sz w:val="22"/>
          <w:szCs w:val="22"/>
        </w:rPr>
        <w:t>Water</w:t>
      </w:r>
      <w:r w:rsidR="00A35F7D">
        <w:rPr>
          <w:sz w:val="22"/>
          <w:szCs w:val="22"/>
        </w:rPr>
        <w:t>s</w:t>
      </w:r>
      <w:r w:rsidRPr="00CF6EC5">
        <w:rPr>
          <w:sz w:val="22"/>
          <w:szCs w:val="22"/>
        </w:rPr>
        <w:t xml:space="preserve"> Clean-up</w:t>
      </w:r>
      <w:r w:rsidR="00A35F7D">
        <w:rPr>
          <w:sz w:val="22"/>
          <w:szCs w:val="22"/>
        </w:rPr>
        <w:t xml:space="preserve"> and Response</w:t>
      </w:r>
      <w:r w:rsidRPr="00CF6EC5">
        <w:rPr>
          <w:sz w:val="22"/>
          <w:szCs w:val="22"/>
        </w:rPr>
        <w:t xml:space="preserve"> Fund is $</w:t>
      </w:r>
      <w:r w:rsidR="00B63041">
        <w:rPr>
          <w:sz w:val="22"/>
          <w:szCs w:val="22"/>
        </w:rPr>
        <w:t>6</w:t>
      </w:r>
      <w:r w:rsidRPr="00CF6EC5">
        <w:rPr>
          <w:sz w:val="22"/>
          <w:szCs w:val="22"/>
        </w:rPr>
        <w:t>,000,000 or less.</w:t>
      </w:r>
    </w:p>
    <w:p w:rsidR="00DE74D5" w:rsidRPr="00CF6EC5" w:rsidRDefault="00DE74D5">
      <w:pPr>
        <w:pBdr>
          <w:bottom w:val="single" w:sz="6" w:space="1" w:color="auto"/>
        </w:pBd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923A7A" w:rsidRDefault="00DE74D5">
      <w:pPr>
        <w:tabs>
          <w:tab w:val="left" w:pos="720"/>
          <w:tab w:val="left" w:pos="1440"/>
          <w:tab w:val="left" w:pos="2160"/>
          <w:tab w:val="left" w:pos="2880"/>
          <w:tab w:val="left" w:pos="3600"/>
        </w:tabs>
        <w:ind w:left="720" w:hanging="720"/>
        <w:rPr>
          <w:b/>
          <w:sz w:val="22"/>
          <w:szCs w:val="22"/>
        </w:rPr>
      </w:pPr>
      <w:proofErr w:type="gramStart"/>
      <w:r w:rsidRPr="00923A7A">
        <w:rPr>
          <w:b/>
          <w:sz w:val="22"/>
          <w:szCs w:val="22"/>
        </w:rPr>
        <w:t>SECTION 1.</w:t>
      </w:r>
      <w:proofErr w:type="gramEnd"/>
      <w:r>
        <w:rPr>
          <w:b/>
          <w:sz w:val="22"/>
          <w:szCs w:val="22"/>
        </w:rPr>
        <w:tab/>
      </w:r>
      <w:r w:rsidRPr="00A810C0">
        <w:rPr>
          <w:b/>
          <w:sz w:val="22"/>
          <w:szCs w:val="22"/>
        </w:rPr>
        <w:t>LEGAL AUTHORITY</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r w:rsidRPr="00CF6EC5">
        <w:rPr>
          <w:sz w:val="22"/>
          <w:szCs w:val="22"/>
        </w:rPr>
        <w:tab/>
        <w:t xml:space="preserve">This rule is authorized under 38 </w:t>
      </w:r>
      <w:r w:rsidR="00E24400">
        <w:rPr>
          <w:sz w:val="22"/>
          <w:szCs w:val="22"/>
        </w:rPr>
        <w:t>M.R.S.</w:t>
      </w:r>
      <w:r w:rsidRPr="00CF6EC5">
        <w:rPr>
          <w:sz w:val="22"/>
          <w:szCs w:val="22"/>
        </w:rPr>
        <w:t xml:space="preserve"> §§ 568-</w:t>
      </w:r>
      <w:proofErr w:type="gramStart"/>
      <w:r w:rsidRPr="00CF6EC5">
        <w:rPr>
          <w:sz w:val="22"/>
          <w:szCs w:val="22"/>
        </w:rPr>
        <w:t>B(</w:t>
      </w:r>
      <w:proofErr w:type="gramEnd"/>
      <w:r w:rsidRPr="00CF6EC5">
        <w:rPr>
          <w:sz w:val="22"/>
          <w:szCs w:val="22"/>
        </w:rPr>
        <w:t xml:space="preserve">2)(D) and </w:t>
      </w:r>
      <w:r w:rsidR="004D539F">
        <w:rPr>
          <w:sz w:val="22"/>
          <w:szCs w:val="22"/>
        </w:rPr>
        <w:t>551(4</w:t>
      </w:r>
      <w:r w:rsidRPr="00CF6EC5">
        <w:rPr>
          <w:sz w:val="22"/>
          <w:szCs w:val="22"/>
        </w:rPr>
        <w:t>)</w:t>
      </w:r>
      <w:r>
        <w:rPr>
          <w:sz w:val="22"/>
          <w:szCs w:val="22"/>
        </w:rPr>
        <w:t>.</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923A7A" w:rsidRDefault="00DE74D5">
      <w:pPr>
        <w:tabs>
          <w:tab w:val="left" w:pos="720"/>
          <w:tab w:val="left" w:pos="1440"/>
          <w:tab w:val="left" w:pos="2160"/>
          <w:tab w:val="left" w:pos="2880"/>
          <w:tab w:val="left" w:pos="3600"/>
        </w:tabs>
        <w:ind w:left="720" w:hanging="720"/>
        <w:rPr>
          <w:b/>
          <w:sz w:val="22"/>
          <w:szCs w:val="22"/>
        </w:rPr>
      </w:pPr>
      <w:proofErr w:type="gramStart"/>
      <w:r w:rsidRPr="00923A7A">
        <w:rPr>
          <w:b/>
          <w:sz w:val="22"/>
          <w:szCs w:val="22"/>
        </w:rPr>
        <w:t>SECTION 2.</w:t>
      </w:r>
      <w:proofErr w:type="gramEnd"/>
      <w:r>
        <w:rPr>
          <w:b/>
          <w:sz w:val="22"/>
          <w:szCs w:val="22"/>
        </w:rPr>
        <w:tab/>
      </w:r>
      <w:r w:rsidRPr="00A810C0">
        <w:rPr>
          <w:b/>
          <w:sz w:val="22"/>
          <w:szCs w:val="22"/>
        </w:rPr>
        <w:t>DEFINITIONS</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r w:rsidRPr="00CF6EC5">
        <w:rPr>
          <w:sz w:val="22"/>
          <w:szCs w:val="22"/>
        </w:rPr>
        <w:tab/>
        <w:t>The following terms as used in this rule shall have the following meaning:</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rsidP="00DA612A">
      <w:pPr>
        <w:tabs>
          <w:tab w:val="left" w:pos="720"/>
          <w:tab w:val="left" w:pos="1440"/>
          <w:tab w:val="left" w:pos="2160"/>
          <w:tab w:val="left" w:pos="2880"/>
          <w:tab w:val="left" w:pos="3600"/>
        </w:tabs>
        <w:ind w:left="1440" w:right="-180" w:hanging="1440"/>
        <w:rPr>
          <w:sz w:val="22"/>
          <w:szCs w:val="22"/>
        </w:rPr>
      </w:pPr>
      <w:r w:rsidRPr="00CF6EC5">
        <w:rPr>
          <w:sz w:val="22"/>
          <w:szCs w:val="22"/>
        </w:rPr>
        <w:tab/>
        <w:t>A.</w:t>
      </w:r>
      <w:r w:rsidRPr="00CF6EC5">
        <w:rPr>
          <w:sz w:val="22"/>
          <w:szCs w:val="22"/>
        </w:rPr>
        <w:tab/>
      </w:r>
      <w:r w:rsidRPr="00DA612A">
        <w:rPr>
          <w:b/>
          <w:sz w:val="22"/>
          <w:szCs w:val="22"/>
        </w:rPr>
        <w:t>Board</w:t>
      </w:r>
      <w:r w:rsidRPr="00CF6EC5">
        <w:rPr>
          <w:sz w:val="22"/>
          <w:szCs w:val="22"/>
        </w:rPr>
        <w:t xml:space="preserve">. “Board” means the </w:t>
      </w:r>
      <w:r w:rsidR="00A71001">
        <w:rPr>
          <w:sz w:val="22"/>
          <w:szCs w:val="22"/>
        </w:rPr>
        <w:t>Clean-up and Response</w:t>
      </w:r>
      <w:r w:rsidR="00B23763">
        <w:rPr>
          <w:sz w:val="22"/>
          <w:szCs w:val="22"/>
        </w:rPr>
        <w:t xml:space="preserve"> Fund</w:t>
      </w:r>
      <w:r w:rsidRPr="00CF6EC5">
        <w:rPr>
          <w:sz w:val="22"/>
          <w:szCs w:val="22"/>
        </w:rPr>
        <w:t xml:space="preserve"> Review Board created under 38</w:t>
      </w:r>
      <w:r w:rsidR="00AD554E">
        <w:rPr>
          <w:sz w:val="22"/>
          <w:szCs w:val="22"/>
        </w:rPr>
        <w:t> </w:t>
      </w:r>
      <w:r w:rsidR="00E24400">
        <w:rPr>
          <w:sz w:val="22"/>
          <w:szCs w:val="22"/>
        </w:rPr>
        <w:t>M.R.S.</w:t>
      </w:r>
      <w:r w:rsidRPr="00CF6EC5">
        <w:rPr>
          <w:sz w:val="22"/>
          <w:szCs w:val="22"/>
        </w:rPr>
        <w:t xml:space="preserve"> §568-B.</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1440" w:hanging="1440"/>
        <w:rPr>
          <w:sz w:val="22"/>
          <w:szCs w:val="22"/>
        </w:rPr>
      </w:pPr>
      <w:r w:rsidRPr="00CF6EC5">
        <w:rPr>
          <w:sz w:val="22"/>
          <w:szCs w:val="22"/>
        </w:rPr>
        <w:tab/>
        <w:t>B.</w:t>
      </w:r>
      <w:r w:rsidRPr="00CF6EC5">
        <w:rPr>
          <w:sz w:val="22"/>
          <w:szCs w:val="22"/>
        </w:rPr>
        <w:tab/>
      </w:r>
      <w:r w:rsidRPr="00DA612A">
        <w:rPr>
          <w:b/>
          <w:sz w:val="22"/>
          <w:szCs w:val="22"/>
        </w:rPr>
        <w:t>Commissioner</w:t>
      </w:r>
      <w:r w:rsidRPr="00CF6EC5">
        <w:rPr>
          <w:sz w:val="22"/>
          <w:szCs w:val="22"/>
        </w:rPr>
        <w:t xml:space="preserve">. “Commissioner” means the commissioner of </w:t>
      </w:r>
      <w:r w:rsidRPr="0057673B">
        <w:rPr>
          <w:sz w:val="22"/>
          <w:szCs w:val="22"/>
        </w:rPr>
        <w:t>t</w:t>
      </w:r>
      <w:r w:rsidRPr="00CF6EC5">
        <w:rPr>
          <w:sz w:val="22"/>
          <w:szCs w:val="22"/>
        </w:rPr>
        <w:t>he Maine Department of Environmental Protection.</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1440" w:hanging="1440"/>
        <w:rPr>
          <w:sz w:val="22"/>
          <w:szCs w:val="22"/>
        </w:rPr>
      </w:pPr>
      <w:r w:rsidRPr="00CF6EC5">
        <w:rPr>
          <w:sz w:val="22"/>
          <w:szCs w:val="22"/>
        </w:rPr>
        <w:tab/>
        <w:t>C.</w:t>
      </w:r>
      <w:r w:rsidRPr="00CF6EC5">
        <w:rPr>
          <w:sz w:val="22"/>
          <w:szCs w:val="22"/>
        </w:rPr>
        <w:tab/>
      </w:r>
      <w:r w:rsidRPr="00DA612A">
        <w:rPr>
          <w:b/>
          <w:sz w:val="22"/>
          <w:szCs w:val="22"/>
        </w:rPr>
        <w:t>Fund</w:t>
      </w:r>
      <w:r w:rsidRPr="00CF6EC5">
        <w:rPr>
          <w:sz w:val="22"/>
          <w:szCs w:val="22"/>
        </w:rPr>
        <w:t xml:space="preserve">. “Fund” means the </w:t>
      </w:r>
      <w:r w:rsidR="00A71001">
        <w:rPr>
          <w:sz w:val="22"/>
          <w:szCs w:val="22"/>
        </w:rPr>
        <w:t>Maine Ground and Surface Water</w:t>
      </w:r>
      <w:r w:rsidR="00B23763">
        <w:rPr>
          <w:sz w:val="22"/>
          <w:szCs w:val="22"/>
        </w:rPr>
        <w:t>s</w:t>
      </w:r>
      <w:r w:rsidR="00A71001">
        <w:rPr>
          <w:sz w:val="22"/>
          <w:szCs w:val="22"/>
        </w:rPr>
        <w:t xml:space="preserve"> Clean-up and Response</w:t>
      </w:r>
      <w:r w:rsidRPr="00CF6EC5">
        <w:rPr>
          <w:sz w:val="22"/>
          <w:szCs w:val="22"/>
        </w:rPr>
        <w:t xml:space="preserve"> Fund established under 38 </w:t>
      </w:r>
      <w:r w:rsidR="00E24400">
        <w:rPr>
          <w:sz w:val="22"/>
          <w:szCs w:val="22"/>
        </w:rPr>
        <w:t>M.R.S.</w:t>
      </w:r>
      <w:r w:rsidRPr="00CF6EC5">
        <w:rPr>
          <w:sz w:val="22"/>
          <w:szCs w:val="22"/>
        </w:rPr>
        <w:t xml:space="preserve"> §</w:t>
      </w:r>
      <w:r w:rsidR="004D539F">
        <w:rPr>
          <w:sz w:val="22"/>
          <w:szCs w:val="22"/>
        </w:rPr>
        <w:t>551</w:t>
      </w:r>
      <w:r w:rsidRPr="00CF6EC5">
        <w:rPr>
          <w:sz w:val="22"/>
          <w:szCs w:val="22"/>
        </w:rPr>
        <w:t>.</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1440" w:hanging="1440"/>
        <w:rPr>
          <w:sz w:val="22"/>
          <w:szCs w:val="22"/>
        </w:rPr>
      </w:pPr>
      <w:r w:rsidRPr="00CF6EC5">
        <w:rPr>
          <w:sz w:val="22"/>
          <w:szCs w:val="22"/>
        </w:rPr>
        <w:tab/>
        <w:t>D.</w:t>
      </w:r>
      <w:r w:rsidRPr="00CF6EC5">
        <w:rPr>
          <w:sz w:val="22"/>
          <w:szCs w:val="22"/>
        </w:rPr>
        <w:tab/>
      </w:r>
      <w:r w:rsidRPr="00DA612A">
        <w:rPr>
          <w:b/>
          <w:sz w:val="22"/>
          <w:szCs w:val="22"/>
        </w:rPr>
        <w:t>Gasoline</w:t>
      </w:r>
      <w:r w:rsidRPr="00CF6EC5">
        <w:rPr>
          <w:sz w:val="22"/>
          <w:szCs w:val="22"/>
        </w:rPr>
        <w:t>. “Gasoline” means a volatile, highly flammable liquid with a flashpoint of less than 100° Fahrenheit obtained from the fractional distillation of petroleum.</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A612A" w:rsidP="00DA612A">
      <w:pPr>
        <w:tabs>
          <w:tab w:val="left" w:pos="720"/>
          <w:tab w:val="left" w:pos="1440"/>
          <w:tab w:val="left" w:pos="2160"/>
          <w:tab w:val="left" w:pos="2880"/>
          <w:tab w:val="left" w:pos="3600"/>
        </w:tabs>
        <w:ind w:left="1440" w:right="90" w:hanging="1440"/>
        <w:rPr>
          <w:sz w:val="22"/>
          <w:szCs w:val="22"/>
        </w:rPr>
      </w:pPr>
      <w:r>
        <w:rPr>
          <w:sz w:val="22"/>
          <w:szCs w:val="22"/>
        </w:rPr>
        <w:tab/>
        <w:t>E.</w:t>
      </w:r>
      <w:r>
        <w:rPr>
          <w:sz w:val="22"/>
          <w:szCs w:val="22"/>
        </w:rPr>
        <w:tab/>
      </w:r>
      <w:r w:rsidRPr="00DA612A">
        <w:rPr>
          <w:b/>
          <w:sz w:val="22"/>
          <w:szCs w:val="22"/>
        </w:rPr>
        <w:t>Oil terminal facility</w:t>
      </w:r>
      <w:r>
        <w:rPr>
          <w:sz w:val="22"/>
          <w:szCs w:val="22"/>
        </w:rPr>
        <w:t xml:space="preserve">. </w:t>
      </w:r>
      <w:r w:rsidR="00DE74D5" w:rsidRPr="00CF6EC5">
        <w:rPr>
          <w:sz w:val="22"/>
          <w:szCs w:val="22"/>
        </w:rPr>
        <w:t>“Oil terminal facility” means any facility of any kind and related appurtenances, located in, or under the surface of any land or water, including submerged lands, which is used or capable of being used for the purpose of transferring, processing or refining oil, or for the purpose of storing the same, but does not include any facility used or capable of being used to store no more than 1500 barrels or 63,000 gallons, nor any facility not engaged in the transfer of oil to or from waters of the State of Maine. A vessel is considered an oil terminal facility only in the event of ship-to-ship transfer of oil, but only that vessel going to or coming from the place of ship-to-ship transfer and a permanent or fixed oil terminal facility. The term does not include vessels engaged in oil spill response activities.</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923A7A" w:rsidRDefault="00DE74D5">
      <w:pPr>
        <w:tabs>
          <w:tab w:val="left" w:pos="720"/>
          <w:tab w:val="left" w:pos="1440"/>
          <w:tab w:val="left" w:pos="2160"/>
          <w:tab w:val="left" w:pos="2880"/>
          <w:tab w:val="left" w:pos="3600"/>
        </w:tabs>
        <w:ind w:left="720" w:hanging="720"/>
        <w:rPr>
          <w:b/>
          <w:sz w:val="22"/>
          <w:szCs w:val="22"/>
        </w:rPr>
      </w:pPr>
      <w:proofErr w:type="gramStart"/>
      <w:r w:rsidRPr="00923A7A">
        <w:rPr>
          <w:b/>
          <w:sz w:val="22"/>
          <w:szCs w:val="22"/>
        </w:rPr>
        <w:t>SECTION 3.</w:t>
      </w:r>
      <w:proofErr w:type="gramEnd"/>
      <w:r>
        <w:rPr>
          <w:b/>
          <w:sz w:val="22"/>
          <w:szCs w:val="22"/>
        </w:rPr>
        <w:tab/>
      </w:r>
      <w:r w:rsidRPr="00A810C0">
        <w:rPr>
          <w:b/>
          <w:sz w:val="22"/>
          <w:szCs w:val="22"/>
        </w:rPr>
        <w:t>NOTICE OF IMPENDING SHORTFALL</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r w:rsidRPr="00CF6EC5">
        <w:rPr>
          <w:sz w:val="22"/>
          <w:szCs w:val="22"/>
        </w:rPr>
        <w:tab/>
      </w:r>
      <w:proofErr w:type="gramStart"/>
      <w:r w:rsidRPr="00CF6EC5">
        <w:rPr>
          <w:sz w:val="22"/>
          <w:szCs w:val="22"/>
        </w:rPr>
        <w:t xml:space="preserve">Whenever the fund balance is reduced to $ </w:t>
      </w:r>
      <w:r w:rsidR="004D539F">
        <w:rPr>
          <w:sz w:val="22"/>
          <w:szCs w:val="22"/>
        </w:rPr>
        <w:t>6</w:t>
      </w:r>
      <w:r w:rsidR="004D539F" w:rsidRPr="00CF6EC5">
        <w:rPr>
          <w:sz w:val="22"/>
          <w:szCs w:val="22"/>
        </w:rPr>
        <w:t xml:space="preserve"> </w:t>
      </w:r>
      <w:r w:rsidRPr="00CF6EC5">
        <w:rPr>
          <w:sz w:val="22"/>
          <w:szCs w:val="22"/>
        </w:rPr>
        <w:t xml:space="preserve">million or less, the commissioner shall notify persons subject to the fees under 38 </w:t>
      </w:r>
      <w:r w:rsidR="00E24400">
        <w:rPr>
          <w:sz w:val="22"/>
          <w:szCs w:val="22"/>
        </w:rPr>
        <w:t>M.R.S.</w:t>
      </w:r>
      <w:r w:rsidRPr="00CF6EC5">
        <w:rPr>
          <w:sz w:val="22"/>
          <w:szCs w:val="22"/>
        </w:rPr>
        <w:t xml:space="preserve"> §</w:t>
      </w:r>
      <w:r w:rsidR="004D539F">
        <w:rPr>
          <w:sz w:val="22"/>
          <w:szCs w:val="22"/>
        </w:rPr>
        <w:t>551(4)</w:t>
      </w:r>
      <w:r w:rsidRPr="00CF6EC5">
        <w:rPr>
          <w:sz w:val="22"/>
          <w:szCs w:val="22"/>
        </w:rPr>
        <w:t>.</w:t>
      </w:r>
      <w:proofErr w:type="gramEnd"/>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Default="00DE74D5">
      <w:pPr>
        <w:rPr>
          <w:b/>
          <w:sz w:val="22"/>
          <w:szCs w:val="22"/>
        </w:rPr>
      </w:pPr>
    </w:p>
    <w:p w:rsidR="00DE74D5" w:rsidRPr="00923A7A" w:rsidRDefault="00DE74D5" w:rsidP="00DA612A">
      <w:pPr>
        <w:keepNext/>
        <w:keepLines/>
        <w:rPr>
          <w:b/>
          <w:sz w:val="22"/>
          <w:szCs w:val="22"/>
        </w:rPr>
      </w:pPr>
      <w:proofErr w:type="gramStart"/>
      <w:r w:rsidRPr="00923A7A">
        <w:rPr>
          <w:b/>
          <w:sz w:val="22"/>
          <w:szCs w:val="22"/>
        </w:rPr>
        <w:lastRenderedPageBreak/>
        <w:t>SECTION 4.</w:t>
      </w:r>
      <w:proofErr w:type="gramEnd"/>
      <w:r>
        <w:rPr>
          <w:b/>
          <w:sz w:val="22"/>
          <w:szCs w:val="22"/>
        </w:rPr>
        <w:tab/>
      </w:r>
      <w:r w:rsidRPr="00A810C0">
        <w:rPr>
          <w:b/>
          <w:sz w:val="22"/>
          <w:szCs w:val="22"/>
        </w:rPr>
        <w:t>ADDITIONAL FEES</w:t>
      </w:r>
    </w:p>
    <w:p w:rsidR="00DE74D5" w:rsidRPr="00CF6EC5" w:rsidRDefault="00DE74D5" w:rsidP="00DA612A">
      <w:pPr>
        <w:keepNext/>
        <w:keepLines/>
        <w:tabs>
          <w:tab w:val="left" w:pos="720"/>
          <w:tab w:val="left" w:pos="1440"/>
          <w:tab w:val="left" w:pos="2160"/>
          <w:tab w:val="left" w:pos="2880"/>
          <w:tab w:val="left" w:pos="3600"/>
        </w:tabs>
        <w:ind w:left="720" w:hanging="720"/>
        <w:rPr>
          <w:sz w:val="22"/>
          <w:szCs w:val="22"/>
        </w:rPr>
      </w:pPr>
    </w:p>
    <w:p w:rsidR="00DE74D5" w:rsidRPr="00CF6EC5" w:rsidRDefault="00DE74D5" w:rsidP="00DA612A">
      <w:pPr>
        <w:keepNext/>
        <w:keepLines/>
        <w:tabs>
          <w:tab w:val="left" w:pos="720"/>
          <w:tab w:val="left" w:pos="1440"/>
          <w:tab w:val="left" w:pos="2160"/>
          <w:tab w:val="left" w:pos="2880"/>
          <w:tab w:val="left" w:pos="3600"/>
        </w:tabs>
        <w:ind w:left="720" w:right="-90" w:hanging="720"/>
        <w:rPr>
          <w:sz w:val="22"/>
          <w:szCs w:val="22"/>
        </w:rPr>
      </w:pPr>
      <w:r w:rsidRPr="00CF6EC5">
        <w:rPr>
          <w:sz w:val="22"/>
          <w:szCs w:val="22"/>
        </w:rPr>
        <w:tab/>
        <w:t xml:space="preserve">Upon receipt of notice under section 3 of this rule, the following fees are assessed in addition to the fees assessed under 38 </w:t>
      </w:r>
      <w:r w:rsidR="00E24400">
        <w:rPr>
          <w:sz w:val="22"/>
          <w:szCs w:val="22"/>
        </w:rPr>
        <w:t>M.R.S.</w:t>
      </w:r>
      <w:r w:rsidRPr="00CF6EC5">
        <w:rPr>
          <w:sz w:val="22"/>
          <w:szCs w:val="22"/>
        </w:rPr>
        <w:t xml:space="preserve"> §</w:t>
      </w:r>
      <w:r w:rsidR="004D539F">
        <w:rPr>
          <w:sz w:val="22"/>
          <w:szCs w:val="22"/>
        </w:rPr>
        <w:t>551(4</w:t>
      </w:r>
      <w:r w:rsidRPr="00CF6EC5">
        <w:rPr>
          <w:sz w:val="22"/>
          <w:szCs w:val="22"/>
        </w:rPr>
        <w:t xml:space="preserve">): 18¢ per barrel of gasoline; and </w:t>
      </w:r>
      <w:r>
        <w:rPr>
          <w:sz w:val="22"/>
          <w:szCs w:val="22"/>
        </w:rPr>
        <w:t>6</w:t>
      </w:r>
      <w:r w:rsidRPr="00CF6EC5">
        <w:rPr>
          <w:sz w:val="22"/>
          <w:szCs w:val="22"/>
        </w:rPr>
        <w:t xml:space="preserve">¢ per barrel of other petroleum products </w:t>
      </w:r>
      <w:r w:rsidR="00F27C9B">
        <w:rPr>
          <w:sz w:val="22"/>
          <w:szCs w:val="22"/>
        </w:rPr>
        <w:t>except unrefined crude oil, liquid asphalt, and number 6 fuel oil</w:t>
      </w:r>
      <w:r w:rsidRPr="00CF6EC5">
        <w:rPr>
          <w:sz w:val="22"/>
          <w:szCs w:val="22"/>
        </w:rPr>
        <w:t>.</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r w:rsidRPr="00CF6EC5">
        <w:rPr>
          <w:sz w:val="22"/>
          <w:szCs w:val="22"/>
        </w:rPr>
        <w:tab/>
        <w:t xml:space="preserve">The additional fee is assessed on oil terminal facility licensees who first transfer a product subject to the fee, and on persons required to register under §545-B who first transport a product subject to the fee into the State of Maine by rail or highway. The additional fee </w:t>
      </w:r>
      <w:r w:rsidR="004D539F">
        <w:rPr>
          <w:sz w:val="22"/>
          <w:szCs w:val="22"/>
        </w:rPr>
        <w:t>may be refunded</w:t>
      </w:r>
      <w:r w:rsidRPr="00CF6EC5">
        <w:rPr>
          <w:sz w:val="22"/>
          <w:szCs w:val="22"/>
        </w:rPr>
        <w:t xml:space="preserve"> on petroleum products exported from the State of Maine or on waste oil.</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r w:rsidRPr="00CF6EC5">
        <w:rPr>
          <w:sz w:val="22"/>
          <w:szCs w:val="22"/>
        </w:rPr>
        <w:tab/>
        <w:t xml:space="preserve">The additional fee shall become due and payable beginning the first day of the month following receipt of the section 3 notice provided the notice was received 15 days in advance. If not, the additional fees must be paid monthly thereafter at the same time and in the same manner as the fees assessed under 38 </w:t>
      </w:r>
      <w:r w:rsidR="00E24400">
        <w:rPr>
          <w:sz w:val="22"/>
          <w:szCs w:val="22"/>
        </w:rPr>
        <w:t>M.R.S.</w:t>
      </w:r>
      <w:r w:rsidRPr="00CF6EC5">
        <w:rPr>
          <w:sz w:val="22"/>
          <w:szCs w:val="22"/>
        </w:rPr>
        <w:t xml:space="preserve"> §</w:t>
      </w:r>
      <w:r w:rsidR="004D539F">
        <w:rPr>
          <w:sz w:val="22"/>
          <w:szCs w:val="22"/>
        </w:rPr>
        <w:t>551(4</w:t>
      </w:r>
      <w:r w:rsidRPr="00CF6EC5">
        <w:rPr>
          <w:sz w:val="22"/>
          <w:szCs w:val="22"/>
        </w:rPr>
        <w:t>).</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923A7A" w:rsidRDefault="00DE74D5">
      <w:pPr>
        <w:tabs>
          <w:tab w:val="left" w:pos="720"/>
          <w:tab w:val="left" w:pos="1440"/>
          <w:tab w:val="left" w:pos="2160"/>
          <w:tab w:val="left" w:pos="2880"/>
          <w:tab w:val="left" w:pos="3600"/>
        </w:tabs>
        <w:ind w:left="720" w:hanging="720"/>
        <w:rPr>
          <w:b/>
          <w:sz w:val="22"/>
          <w:szCs w:val="22"/>
        </w:rPr>
      </w:pPr>
      <w:proofErr w:type="gramStart"/>
      <w:r w:rsidRPr="00923A7A">
        <w:rPr>
          <w:b/>
          <w:sz w:val="22"/>
          <w:szCs w:val="22"/>
        </w:rPr>
        <w:t>SECTION 5.</w:t>
      </w:r>
      <w:proofErr w:type="gramEnd"/>
      <w:r>
        <w:rPr>
          <w:b/>
          <w:sz w:val="22"/>
          <w:szCs w:val="22"/>
        </w:rPr>
        <w:tab/>
      </w:r>
      <w:r w:rsidRPr="00A810C0">
        <w:rPr>
          <w:b/>
          <w:sz w:val="22"/>
          <w:szCs w:val="22"/>
        </w:rPr>
        <w:t>DURATION OF INCREASE; NOTICE OF FUND RECOVERY</w:t>
      </w:r>
    </w:p>
    <w:p w:rsidR="00DE74D5" w:rsidRPr="00CF6EC5" w:rsidRDefault="00DE74D5">
      <w:pPr>
        <w:tabs>
          <w:tab w:val="left" w:pos="720"/>
          <w:tab w:val="left" w:pos="1440"/>
          <w:tab w:val="left" w:pos="2160"/>
          <w:tab w:val="left" w:pos="2880"/>
          <w:tab w:val="left" w:pos="3600"/>
        </w:tabs>
        <w:ind w:left="720" w:hanging="720"/>
        <w:rPr>
          <w:sz w:val="22"/>
          <w:szCs w:val="22"/>
        </w:rPr>
      </w:pPr>
    </w:p>
    <w:p w:rsidR="00DE74D5" w:rsidRPr="00CF6EC5" w:rsidRDefault="00DE74D5">
      <w:pPr>
        <w:tabs>
          <w:tab w:val="left" w:pos="720"/>
          <w:tab w:val="left" w:pos="1440"/>
          <w:tab w:val="left" w:pos="2160"/>
          <w:tab w:val="left" w:pos="2880"/>
          <w:tab w:val="left" w:pos="3600"/>
        </w:tabs>
        <w:ind w:left="720" w:hanging="720"/>
        <w:rPr>
          <w:sz w:val="22"/>
          <w:szCs w:val="22"/>
        </w:rPr>
      </w:pPr>
      <w:r w:rsidRPr="00CF6EC5">
        <w:rPr>
          <w:sz w:val="22"/>
          <w:szCs w:val="22"/>
        </w:rPr>
        <w:tab/>
        <w:t xml:space="preserve">Payment of the additional fees shall continue until the commissioner issues written notice that the fund has recovered. The commissioner shall send such notice to persons subject to the fee increase under section 4 of this rule when the fund balance averages $ </w:t>
      </w:r>
      <w:r w:rsidR="004D539F">
        <w:rPr>
          <w:sz w:val="22"/>
          <w:szCs w:val="22"/>
        </w:rPr>
        <w:t>10</w:t>
      </w:r>
      <w:r w:rsidR="004D539F" w:rsidRPr="00CF6EC5">
        <w:rPr>
          <w:sz w:val="22"/>
          <w:szCs w:val="22"/>
        </w:rPr>
        <w:t xml:space="preserve"> </w:t>
      </w:r>
      <w:r w:rsidRPr="00CF6EC5">
        <w:rPr>
          <w:sz w:val="22"/>
          <w:szCs w:val="22"/>
        </w:rPr>
        <w:t>million or more for 3</w:t>
      </w:r>
      <w:r w:rsidR="00DA612A">
        <w:rPr>
          <w:sz w:val="22"/>
          <w:szCs w:val="22"/>
        </w:rPr>
        <w:t> </w:t>
      </w:r>
      <w:r w:rsidRPr="00CF6EC5">
        <w:rPr>
          <w:sz w:val="22"/>
          <w:szCs w:val="22"/>
        </w:rPr>
        <w:t>consecutive months.</w:t>
      </w:r>
    </w:p>
    <w:p w:rsidR="00DA612A" w:rsidRDefault="00DA612A" w:rsidP="00DA612A">
      <w:pPr>
        <w:pBdr>
          <w:bottom w:val="single" w:sz="4" w:space="1" w:color="auto"/>
        </w:pBdr>
        <w:rPr>
          <w:sz w:val="22"/>
          <w:szCs w:val="22"/>
        </w:rPr>
      </w:pPr>
    </w:p>
    <w:p w:rsidR="00DA612A" w:rsidRPr="0027412F" w:rsidRDefault="00DA612A" w:rsidP="00DA612A">
      <w:pPr>
        <w:rPr>
          <w:sz w:val="22"/>
          <w:szCs w:val="22"/>
        </w:rPr>
      </w:pPr>
    </w:p>
    <w:p w:rsidR="00DE74D5" w:rsidRPr="0027412F" w:rsidRDefault="00DA612A">
      <w:pPr>
        <w:tabs>
          <w:tab w:val="left" w:pos="720"/>
          <w:tab w:val="left" w:pos="1440"/>
          <w:tab w:val="left" w:pos="2160"/>
          <w:tab w:val="left" w:pos="3060"/>
          <w:tab w:val="left" w:pos="3600"/>
        </w:tabs>
        <w:ind w:left="3060" w:hanging="3060"/>
        <w:rPr>
          <w:sz w:val="22"/>
          <w:szCs w:val="22"/>
        </w:rPr>
      </w:pPr>
      <w:r>
        <w:rPr>
          <w:sz w:val="22"/>
          <w:szCs w:val="22"/>
        </w:rPr>
        <w:t xml:space="preserve">STATUTORY AUTHORITY: </w:t>
      </w:r>
      <w:r w:rsidR="00DE74D5" w:rsidRPr="0027412F">
        <w:rPr>
          <w:sz w:val="22"/>
          <w:szCs w:val="22"/>
        </w:rPr>
        <w:t xml:space="preserve">38 </w:t>
      </w:r>
      <w:r w:rsidR="00E24400">
        <w:rPr>
          <w:sz w:val="22"/>
          <w:szCs w:val="22"/>
        </w:rPr>
        <w:t>M.R.S.</w:t>
      </w:r>
      <w:r>
        <w:rPr>
          <w:sz w:val="22"/>
          <w:szCs w:val="22"/>
        </w:rPr>
        <w:t xml:space="preserve"> §§ 568-</w:t>
      </w:r>
      <w:proofErr w:type="gramStart"/>
      <w:r>
        <w:rPr>
          <w:sz w:val="22"/>
          <w:szCs w:val="22"/>
        </w:rPr>
        <w:t>B(</w:t>
      </w:r>
      <w:proofErr w:type="gramEnd"/>
      <w:r>
        <w:rPr>
          <w:sz w:val="22"/>
          <w:szCs w:val="22"/>
        </w:rPr>
        <w:t xml:space="preserve">2)(D) and </w:t>
      </w:r>
      <w:r w:rsidR="004D539F">
        <w:rPr>
          <w:sz w:val="22"/>
          <w:szCs w:val="22"/>
        </w:rPr>
        <w:t>551(4</w:t>
      </w:r>
      <w:r>
        <w:rPr>
          <w:sz w:val="22"/>
          <w:szCs w:val="22"/>
        </w:rPr>
        <w:t>)</w:t>
      </w:r>
    </w:p>
    <w:p w:rsidR="00AD554E" w:rsidRDefault="00AD554E" w:rsidP="00AD554E">
      <w:pPr>
        <w:tabs>
          <w:tab w:val="left" w:pos="720"/>
          <w:tab w:val="left" w:pos="1440"/>
          <w:tab w:val="left" w:pos="2160"/>
          <w:tab w:val="left" w:pos="2880"/>
          <w:tab w:val="left" w:pos="3600"/>
        </w:tabs>
        <w:ind w:left="720" w:hanging="720"/>
        <w:rPr>
          <w:b/>
          <w:sz w:val="22"/>
          <w:szCs w:val="22"/>
        </w:rPr>
      </w:pPr>
    </w:p>
    <w:p w:rsidR="00AD554E" w:rsidRPr="00F63D11" w:rsidRDefault="00AD554E" w:rsidP="00AD554E">
      <w:pPr>
        <w:tabs>
          <w:tab w:val="left" w:pos="720"/>
          <w:tab w:val="left" w:pos="1440"/>
          <w:tab w:val="left" w:pos="2160"/>
          <w:tab w:val="left" w:pos="2880"/>
          <w:tab w:val="left" w:pos="3600"/>
        </w:tabs>
        <w:ind w:left="720" w:hanging="720"/>
        <w:rPr>
          <w:b/>
          <w:sz w:val="22"/>
          <w:szCs w:val="22"/>
        </w:rPr>
      </w:pPr>
      <w:r w:rsidRPr="00F63D11">
        <w:rPr>
          <w:b/>
          <w:sz w:val="22"/>
          <w:szCs w:val="22"/>
        </w:rPr>
        <w:t xml:space="preserve">As </w:t>
      </w:r>
      <w:r>
        <w:rPr>
          <w:b/>
          <w:sz w:val="22"/>
          <w:szCs w:val="22"/>
        </w:rPr>
        <w:t>“</w:t>
      </w:r>
      <w:r w:rsidRPr="00F63D11">
        <w:rPr>
          <w:b/>
          <w:sz w:val="22"/>
          <w:szCs w:val="22"/>
        </w:rPr>
        <w:t>Fund Insurance Review Board</w:t>
      </w:r>
      <w:r>
        <w:rPr>
          <w:b/>
          <w:sz w:val="22"/>
          <w:szCs w:val="22"/>
        </w:rPr>
        <w:t>”</w:t>
      </w:r>
      <w:r w:rsidRPr="00F63D11">
        <w:rPr>
          <w:b/>
          <w:sz w:val="22"/>
          <w:szCs w:val="22"/>
        </w:rPr>
        <w:t>:</w:t>
      </w:r>
    </w:p>
    <w:p w:rsidR="00DA612A" w:rsidRDefault="00DA612A" w:rsidP="00DA612A">
      <w:pPr>
        <w:tabs>
          <w:tab w:val="left" w:pos="720"/>
          <w:tab w:val="left" w:pos="1440"/>
          <w:tab w:val="left" w:pos="2160"/>
          <w:tab w:val="left" w:pos="2880"/>
          <w:tab w:val="left" w:pos="3600"/>
        </w:tabs>
        <w:ind w:left="720" w:hanging="720"/>
        <w:rPr>
          <w:sz w:val="22"/>
          <w:szCs w:val="22"/>
        </w:rPr>
      </w:pP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EFFECTIVE DATE:</w:t>
      </w: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ab/>
        <w:t>May 28, 1994</w:t>
      </w:r>
    </w:p>
    <w:p w:rsidR="00DA612A" w:rsidRDefault="00DA612A" w:rsidP="00DA612A">
      <w:pPr>
        <w:tabs>
          <w:tab w:val="left" w:pos="720"/>
          <w:tab w:val="left" w:pos="1440"/>
          <w:tab w:val="left" w:pos="2160"/>
          <w:tab w:val="left" w:pos="2880"/>
          <w:tab w:val="left" w:pos="3600"/>
        </w:tabs>
        <w:ind w:left="720" w:hanging="720"/>
        <w:rPr>
          <w:sz w:val="22"/>
          <w:szCs w:val="22"/>
        </w:rPr>
      </w:pP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REPEALED AND REPLACED:</w:t>
      </w: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ab/>
        <w:t>December 4, 1995</w:t>
      </w:r>
    </w:p>
    <w:p w:rsidR="00DA612A" w:rsidRDefault="00DA612A" w:rsidP="00DA612A">
      <w:pPr>
        <w:tabs>
          <w:tab w:val="left" w:pos="720"/>
          <w:tab w:val="left" w:pos="1440"/>
          <w:tab w:val="left" w:pos="2160"/>
          <w:tab w:val="left" w:pos="2880"/>
          <w:tab w:val="left" w:pos="3600"/>
        </w:tabs>
        <w:ind w:left="720" w:hanging="720"/>
        <w:rPr>
          <w:sz w:val="22"/>
          <w:szCs w:val="22"/>
        </w:rPr>
      </w:pP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EFFECTIVE DATE (ELECTRONIC CONVERSION):</w:t>
      </w: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ab/>
        <w:t>May 28, 1996</w:t>
      </w:r>
    </w:p>
    <w:p w:rsidR="00DA612A" w:rsidRDefault="00DA612A" w:rsidP="00DA612A">
      <w:pPr>
        <w:tabs>
          <w:tab w:val="left" w:pos="720"/>
          <w:tab w:val="left" w:pos="1440"/>
          <w:tab w:val="left" w:pos="2160"/>
          <w:tab w:val="left" w:pos="2880"/>
          <w:tab w:val="left" w:pos="3600"/>
        </w:tabs>
        <w:ind w:left="720" w:hanging="720"/>
        <w:rPr>
          <w:sz w:val="22"/>
          <w:szCs w:val="22"/>
        </w:rPr>
      </w:pP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NON-SUBSTANTIVE CORRECTIONS:</w:t>
      </w: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ab/>
      </w:r>
      <w:proofErr w:type="gramStart"/>
      <w:r>
        <w:rPr>
          <w:sz w:val="22"/>
          <w:szCs w:val="22"/>
        </w:rPr>
        <w:t>August 19, 1997 - minor spelling and punctuation.</w:t>
      </w:r>
      <w:proofErr w:type="gramEnd"/>
    </w:p>
    <w:p w:rsidR="00DA612A" w:rsidRDefault="00DA612A" w:rsidP="00DA612A">
      <w:pPr>
        <w:tabs>
          <w:tab w:val="left" w:pos="720"/>
          <w:tab w:val="left" w:pos="1440"/>
          <w:tab w:val="left" w:pos="2160"/>
          <w:tab w:val="left" w:pos="2880"/>
          <w:tab w:val="left" w:pos="3600"/>
        </w:tabs>
        <w:ind w:left="720" w:hanging="720"/>
        <w:rPr>
          <w:sz w:val="22"/>
          <w:szCs w:val="22"/>
        </w:rPr>
      </w:pP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REPEALED AND REPLACED:</w:t>
      </w: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ab/>
        <w:t>April 22, 2003 - filing 2003-105</w:t>
      </w:r>
    </w:p>
    <w:p w:rsidR="00DA612A" w:rsidRDefault="00DA612A" w:rsidP="00DA612A">
      <w:pPr>
        <w:tabs>
          <w:tab w:val="left" w:pos="720"/>
          <w:tab w:val="left" w:pos="1440"/>
          <w:tab w:val="left" w:pos="2160"/>
          <w:tab w:val="left" w:pos="2880"/>
          <w:tab w:val="left" w:pos="3600"/>
        </w:tabs>
        <w:ind w:left="720" w:hanging="720"/>
        <w:rPr>
          <w:sz w:val="22"/>
          <w:szCs w:val="22"/>
        </w:rPr>
      </w:pP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AMENDED:</w:t>
      </w:r>
    </w:p>
    <w:p w:rsidR="00DA612A" w:rsidRDefault="00DA612A" w:rsidP="00DA612A">
      <w:pPr>
        <w:tabs>
          <w:tab w:val="left" w:pos="720"/>
          <w:tab w:val="left" w:pos="1440"/>
          <w:tab w:val="left" w:pos="2160"/>
          <w:tab w:val="left" w:pos="2880"/>
          <w:tab w:val="left" w:pos="3600"/>
        </w:tabs>
        <w:ind w:left="720" w:hanging="720"/>
        <w:rPr>
          <w:sz w:val="22"/>
          <w:szCs w:val="22"/>
        </w:rPr>
      </w:pPr>
      <w:r>
        <w:rPr>
          <w:sz w:val="22"/>
          <w:szCs w:val="22"/>
        </w:rPr>
        <w:tab/>
        <w:t>February 10, 2013 – filing 2013-037</w:t>
      </w:r>
    </w:p>
    <w:p w:rsidR="00AD554E" w:rsidRPr="00500D6A" w:rsidRDefault="00AD554E" w:rsidP="00AD554E">
      <w:pPr>
        <w:rPr>
          <w:sz w:val="22"/>
          <w:szCs w:val="22"/>
        </w:rPr>
      </w:pPr>
    </w:p>
    <w:p w:rsidR="00AD554E" w:rsidRDefault="00AD554E" w:rsidP="00AD554E">
      <w:pPr>
        <w:rPr>
          <w:sz w:val="22"/>
          <w:szCs w:val="22"/>
        </w:rPr>
      </w:pPr>
      <w:r w:rsidRPr="00F63D11">
        <w:rPr>
          <w:b/>
          <w:sz w:val="22"/>
          <w:szCs w:val="22"/>
        </w:rPr>
        <w:t xml:space="preserve">Renamed as </w:t>
      </w:r>
      <w:r>
        <w:rPr>
          <w:b/>
          <w:sz w:val="22"/>
          <w:szCs w:val="22"/>
        </w:rPr>
        <w:t>“</w:t>
      </w:r>
      <w:r w:rsidRPr="00F63D11">
        <w:rPr>
          <w:b/>
          <w:sz w:val="22"/>
          <w:szCs w:val="22"/>
        </w:rPr>
        <w:t xml:space="preserve">Clean-Up and Response Fund </w:t>
      </w:r>
      <w:r>
        <w:rPr>
          <w:b/>
          <w:sz w:val="22"/>
          <w:szCs w:val="22"/>
        </w:rPr>
        <w:t>R</w:t>
      </w:r>
      <w:r w:rsidRPr="00F63D11">
        <w:rPr>
          <w:b/>
          <w:sz w:val="22"/>
          <w:szCs w:val="22"/>
        </w:rPr>
        <w:t>eview Board</w:t>
      </w:r>
      <w:r>
        <w:rPr>
          <w:b/>
          <w:sz w:val="22"/>
          <w:szCs w:val="22"/>
        </w:rPr>
        <w:t>”</w:t>
      </w:r>
      <w:r w:rsidRPr="00F63D11">
        <w:rPr>
          <w:b/>
          <w:sz w:val="22"/>
          <w:szCs w:val="22"/>
        </w:rPr>
        <w:t>:</w:t>
      </w:r>
    </w:p>
    <w:p w:rsidR="00DE74D5" w:rsidRDefault="00DE74D5" w:rsidP="00DA612A">
      <w:pPr>
        <w:tabs>
          <w:tab w:val="left" w:pos="720"/>
          <w:tab w:val="left" w:pos="1440"/>
          <w:tab w:val="left" w:pos="2160"/>
          <w:tab w:val="left" w:pos="2880"/>
        </w:tabs>
        <w:ind w:left="720" w:hanging="720"/>
      </w:pPr>
    </w:p>
    <w:p w:rsidR="00AD554E" w:rsidRDefault="00AD554E" w:rsidP="00DA612A">
      <w:pPr>
        <w:tabs>
          <w:tab w:val="left" w:pos="720"/>
          <w:tab w:val="left" w:pos="1440"/>
          <w:tab w:val="left" w:pos="2160"/>
          <w:tab w:val="left" w:pos="2880"/>
        </w:tabs>
        <w:ind w:left="720" w:hanging="720"/>
      </w:pPr>
      <w:r>
        <w:t>AMENDED:</w:t>
      </w:r>
    </w:p>
    <w:p w:rsidR="00AD554E" w:rsidRPr="0027412F" w:rsidRDefault="00AD554E" w:rsidP="00DA612A">
      <w:pPr>
        <w:tabs>
          <w:tab w:val="left" w:pos="720"/>
          <w:tab w:val="left" w:pos="1440"/>
          <w:tab w:val="left" w:pos="2160"/>
          <w:tab w:val="left" w:pos="2880"/>
        </w:tabs>
        <w:ind w:left="720" w:hanging="720"/>
      </w:pPr>
      <w:r>
        <w:tab/>
        <w:t>May 20, 2017 – filing 2017-075</w:t>
      </w:r>
    </w:p>
    <w:sectPr w:rsidR="00AD554E" w:rsidRPr="0027412F" w:rsidSect="00D218FF">
      <w:headerReference w:type="default" r:id="rId8"/>
      <w:headerReference w:type="first" r:id="rId9"/>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D6" w:rsidRDefault="00ED3CD6">
      <w:r>
        <w:separator/>
      </w:r>
    </w:p>
  </w:endnote>
  <w:endnote w:type="continuationSeparator" w:id="0">
    <w:p w:rsidR="00ED3CD6" w:rsidRDefault="00ED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D6" w:rsidRDefault="00ED3CD6">
      <w:r>
        <w:separator/>
      </w:r>
    </w:p>
  </w:footnote>
  <w:footnote w:type="continuationSeparator" w:id="0">
    <w:p w:rsidR="00ED3CD6" w:rsidRDefault="00ED3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AE" w:rsidRDefault="006A3EAE">
    <w:pPr>
      <w:pStyle w:val="Header"/>
      <w:jc w:val="right"/>
      <w:rPr>
        <w:sz w:val="18"/>
        <w:szCs w:val="18"/>
      </w:rPr>
    </w:pPr>
  </w:p>
  <w:p w:rsidR="006A3EAE" w:rsidRDefault="006A3EAE">
    <w:pPr>
      <w:pStyle w:val="Header"/>
      <w:jc w:val="right"/>
      <w:rPr>
        <w:sz w:val="18"/>
        <w:szCs w:val="18"/>
      </w:rPr>
    </w:pPr>
  </w:p>
  <w:p w:rsidR="006A3EAE" w:rsidRPr="001074E5" w:rsidRDefault="006A3EAE">
    <w:pPr>
      <w:pStyle w:val="Header"/>
      <w:jc w:val="right"/>
      <w:rPr>
        <w:sz w:val="18"/>
        <w:szCs w:val="18"/>
      </w:rPr>
    </w:pPr>
  </w:p>
  <w:p w:rsidR="006A3EAE" w:rsidRDefault="006A3EAE">
    <w:pPr>
      <w:pStyle w:val="Header"/>
      <w:pBdr>
        <w:bottom w:val="single" w:sz="6" w:space="1" w:color="auto"/>
      </w:pBdr>
      <w:jc w:val="right"/>
      <w:rPr>
        <w:sz w:val="18"/>
        <w:szCs w:val="18"/>
      </w:rPr>
    </w:pPr>
    <w:r>
      <w:rPr>
        <w:sz w:val="18"/>
        <w:szCs w:val="18"/>
      </w:rPr>
      <w:t xml:space="preserve">90-564 Chapter 4     page </w:t>
    </w:r>
    <w:r>
      <w:rPr>
        <w:sz w:val="18"/>
        <w:szCs w:val="18"/>
      </w:rPr>
      <w:fldChar w:fldCharType="begin"/>
    </w:r>
    <w:r>
      <w:rPr>
        <w:sz w:val="18"/>
        <w:szCs w:val="18"/>
      </w:rPr>
      <w:instrText xml:space="preserve">page </w:instrText>
    </w:r>
    <w:r>
      <w:rPr>
        <w:sz w:val="18"/>
        <w:szCs w:val="18"/>
      </w:rPr>
      <w:fldChar w:fldCharType="separate"/>
    </w:r>
    <w:r w:rsidR="008B4829">
      <w:rPr>
        <w:noProof/>
        <w:sz w:val="18"/>
        <w:szCs w:val="18"/>
      </w:rPr>
      <w:t>2</w:t>
    </w:r>
    <w:r>
      <w:rP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AE" w:rsidRDefault="006A3EAE" w:rsidP="000F257B">
    <w:pPr>
      <w:pStyle w:val="Header"/>
      <w:jc w:val="center"/>
    </w:pPr>
  </w:p>
  <w:p w:rsidR="006A3EAE" w:rsidRDefault="006A3EAE" w:rsidP="00923A7A">
    <w:pPr>
      <w:pStyle w:val="Header"/>
      <w:jc w:val="center"/>
    </w:pPr>
  </w:p>
  <w:p w:rsidR="006A3EAE" w:rsidRDefault="006A3EAE" w:rsidP="00923A7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42CCD"/>
    <w:multiLevelType w:val="hybridMultilevel"/>
    <w:tmpl w:val="033ED9CE"/>
    <w:lvl w:ilvl="0" w:tplc="31F4E51C">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EA9"/>
    <w:rsid w:val="00000C2A"/>
    <w:rsid w:val="00034478"/>
    <w:rsid w:val="00037518"/>
    <w:rsid w:val="000D7EA3"/>
    <w:rsid w:val="000F257B"/>
    <w:rsid w:val="001074E5"/>
    <w:rsid w:val="001A3539"/>
    <w:rsid w:val="001F76FB"/>
    <w:rsid w:val="0027412F"/>
    <w:rsid w:val="002C25B7"/>
    <w:rsid w:val="00360EA9"/>
    <w:rsid w:val="003776B5"/>
    <w:rsid w:val="003977BF"/>
    <w:rsid w:val="00451386"/>
    <w:rsid w:val="00462931"/>
    <w:rsid w:val="004A064E"/>
    <w:rsid w:val="004A7455"/>
    <w:rsid w:val="004D539F"/>
    <w:rsid w:val="004D75B8"/>
    <w:rsid w:val="004E4F0F"/>
    <w:rsid w:val="00510B29"/>
    <w:rsid w:val="0057673B"/>
    <w:rsid w:val="00606430"/>
    <w:rsid w:val="00666A1C"/>
    <w:rsid w:val="00686EE5"/>
    <w:rsid w:val="006A3EAE"/>
    <w:rsid w:val="0070168D"/>
    <w:rsid w:val="007454A5"/>
    <w:rsid w:val="0075216C"/>
    <w:rsid w:val="00754399"/>
    <w:rsid w:val="007A2DF7"/>
    <w:rsid w:val="00861A50"/>
    <w:rsid w:val="008A5939"/>
    <w:rsid w:val="008B4829"/>
    <w:rsid w:val="009224C1"/>
    <w:rsid w:val="00923A7A"/>
    <w:rsid w:val="00952D2E"/>
    <w:rsid w:val="009B48E3"/>
    <w:rsid w:val="009C5D07"/>
    <w:rsid w:val="009D51A0"/>
    <w:rsid w:val="009D70C6"/>
    <w:rsid w:val="00A23508"/>
    <w:rsid w:val="00A35F7D"/>
    <w:rsid w:val="00A43E4D"/>
    <w:rsid w:val="00A71001"/>
    <w:rsid w:val="00A810C0"/>
    <w:rsid w:val="00A906EF"/>
    <w:rsid w:val="00AD554E"/>
    <w:rsid w:val="00B23763"/>
    <w:rsid w:val="00B63041"/>
    <w:rsid w:val="00B82B55"/>
    <w:rsid w:val="00BB29D2"/>
    <w:rsid w:val="00C17FFA"/>
    <w:rsid w:val="00C6227F"/>
    <w:rsid w:val="00C70383"/>
    <w:rsid w:val="00C746D6"/>
    <w:rsid w:val="00C8461D"/>
    <w:rsid w:val="00CE21C4"/>
    <w:rsid w:val="00CF6EC5"/>
    <w:rsid w:val="00D218FF"/>
    <w:rsid w:val="00D3318B"/>
    <w:rsid w:val="00D42E2F"/>
    <w:rsid w:val="00D67C59"/>
    <w:rsid w:val="00D77270"/>
    <w:rsid w:val="00DA612A"/>
    <w:rsid w:val="00DB4BB9"/>
    <w:rsid w:val="00DE74D5"/>
    <w:rsid w:val="00E00F62"/>
    <w:rsid w:val="00E24400"/>
    <w:rsid w:val="00E34710"/>
    <w:rsid w:val="00ED3CD6"/>
    <w:rsid w:val="00EF2129"/>
    <w:rsid w:val="00F27C9B"/>
    <w:rsid w:val="00FB3250"/>
    <w:rsid w:val="00FD7470"/>
    <w:rsid w:val="00FE2311"/>
    <w:rsid w:val="00FF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39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54399"/>
    <w:pPr>
      <w:tabs>
        <w:tab w:val="center" w:pos="4320"/>
        <w:tab w:val="right" w:pos="8640"/>
      </w:tabs>
    </w:pPr>
  </w:style>
  <w:style w:type="character" w:customStyle="1" w:styleId="FooterChar">
    <w:name w:val="Footer Char"/>
    <w:link w:val="Footer"/>
    <w:semiHidden/>
    <w:locked/>
    <w:rPr>
      <w:rFonts w:ascii="Times New Roman" w:hAnsi="Times New Roman" w:cs="Times New Roman"/>
    </w:rPr>
  </w:style>
  <w:style w:type="paragraph" w:styleId="Header">
    <w:name w:val="header"/>
    <w:basedOn w:val="Normal"/>
    <w:link w:val="HeaderChar"/>
    <w:rsid w:val="00754399"/>
    <w:pPr>
      <w:tabs>
        <w:tab w:val="center" w:pos="4320"/>
        <w:tab w:val="right" w:pos="8640"/>
      </w:tabs>
    </w:pPr>
  </w:style>
  <w:style w:type="character" w:customStyle="1" w:styleId="HeaderChar">
    <w:name w:val="Header Char"/>
    <w:link w:val="Header"/>
    <w:locked/>
    <w:rsid w:val="000F257B"/>
    <w:rPr>
      <w:rFonts w:ascii="Times New Roman" w:hAnsi="Times New Roman" w:cs="Times New Roman"/>
    </w:rPr>
  </w:style>
  <w:style w:type="paragraph" w:customStyle="1" w:styleId="QuickA">
    <w:name w:val="Quick A."/>
    <w:basedOn w:val="Normal"/>
    <w:rsid w:val="00754399"/>
    <w:pPr>
      <w:ind w:left="720" w:hanging="720"/>
    </w:pPr>
    <w:rPr>
      <w:sz w:val="24"/>
    </w:rPr>
  </w:style>
  <w:style w:type="paragraph" w:styleId="BalloonText">
    <w:name w:val="Balloon Text"/>
    <w:basedOn w:val="Normal"/>
    <w:link w:val="BalloonTextChar"/>
    <w:semiHidden/>
    <w:rsid w:val="00A810C0"/>
    <w:rPr>
      <w:rFonts w:ascii="Tahoma" w:hAnsi="Tahoma"/>
      <w:sz w:val="16"/>
      <w:szCs w:val="16"/>
    </w:rPr>
  </w:style>
  <w:style w:type="character" w:customStyle="1" w:styleId="BalloonTextChar">
    <w:name w:val="Balloon Text Char"/>
    <w:link w:val="BalloonText"/>
    <w:locked/>
    <w:rsid w:val="00A810C0"/>
    <w:rPr>
      <w:rFonts w:ascii="Tahoma" w:hAnsi="Tahoma" w:cs="Times New Roman"/>
      <w:sz w:val="16"/>
    </w:rPr>
  </w:style>
  <w:style w:type="character" w:styleId="CommentReference">
    <w:name w:val="annotation reference"/>
    <w:rsid w:val="00B23763"/>
    <w:rPr>
      <w:sz w:val="16"/>
      <w:szCs w:val="16"/>
    </w:rPr>
  </w:style>
  <w:style w:type="paragraph" w:styleId="CommentText">
    <w:name w:val="annotation text"/>
    <w:basedOn w:val="Normal"/>
    <w:link w:val="CommentTextChar"/>
    <w:rsid w:val="00B23763"/>
  </w:style>
  <w:style w:type="character" w:customStyle="1" w:styleId="CommentTextChar">
    <w:name w:val="Comment Text Char"/>
    <w:link w:val="CommentText"/>
    <w:rsid w:val="00B23763"/>
    <w:rPr>
      <w:rFonts w:ascii="Times New Roman" w:hAnsi="Times New Roman" w:cs="Times New Roman"/>
    </w:rPr>
  </w:style>
  <w:style w:type="paragraph" w:styleId="CommentSubject">
    <w:name w:val="annotation subject"/>
    <w:basedOn w:val="CommentText"/>
    <w:next w:val="CommentText"/>
    <w:link w:val="CommentSubjectChar"/>
    <w:rsid w:val="00B23763"/>
    <w:rPr>
      <w:b/>
      <w:bCs/>
    </w:rPr>
  </w:style>
  <w:style w:type="character" w:customStyle="1" w:styleId="CommentSubjectChar">
    <w:name w:val="Comment Subject Char"/>
    <w:link w:val="CommentSubject"/>
    <w:rsid w:val="00B23763"/>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90-564</vt:lpstr>
    </vt:vector>
  </TitlesOfParts>
  <Company>Microsoft</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90-564</dc:title>
  <dc:creator>Unknown</dc:creator>
  <cp:lastModifiedBy>Wismer, Don</cp:lastModifiedBy>
  <cp:revision>4</cp:revision>
  <cp:lastPrinted>2013-01-29T17:43:00Z</cp:lastPrinted>
  <dcterms:created xsi:type="dcterms:W3CDTF">2017-05-16T18:25:00Z</dcterms:created>
  <dcterms:modified xsi:type="dcterms:W3CDTF">2017-05-16T19:47:00Z</dcterms:modified>
</cp:coreProperties>
</file>