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DF" w:rsidRPr="000C31B9" w:rsidRDefault="00ED7CDF">
      <w:pPr>
        <w:tabs>
          <w:tab w:val="left" w:pos="720"/>
          <w:tab w:val="left" w:pos="1440"/>
          <w:tab w:val="left" w:pos="2160"/>
          <w:tab w:val="left" w:pos="2880"/>
        </w:tabs>
        <w:ind w:left="720" w:hanging="720"/>
        <w:rPr>
          <w:b/>
          <w:sz w:val="22"/>
          <w:szCs w:val="22"/>
        </w:rPr>
      </w:pPr>
      <w:r w:rsidRPr="000C31B9">
        <w:rPr>
          <w:b/>
          <w:sz w:val="22"/>
          <w:szCs w:val="22"/>
        </w:rPr>
        <w:t>90­351</w:t>
      </w:r>
      <w:r w:rsidRPr="000C31B9">
        <w:rPr>
          <w:b/>
          <w:sz w:val="22"/>
          <w:szCs w:val="22"/>
        </w:rPr>
        <w:tab/>
      </w:r>
      <w:r w:rsidRPr="000C31B9">
        <w:rPr>
          <w:b/>
          <w:sz w:val="22"/>
          <w:szCs w:val="22"/>
        </w:rPr>
        <w:tab/>
        <w:t>WORKERS' COMPENSATION BOARD</w:t>
      </w:r>
    </w:p>
    <w:p w:rsidR="00ED7CDF" w:rsidRPr="000C31B9" w:rsidRDefault="00ED7CDF">
      <w:pPr>
        <w:tabs>
          <w:tab w:val="left" w:pos="720"/>
          <w:tab w:val="left" w:pos="1440"/>
          <w:tab w:val="left" w:pos="2160"/>
          <w:tab w:val="left" w:pos="2880"/>
        </w:tabs>
        <w:ind w:left="720" w:hanging="720"/>
        <w:rPr>
          <w:b/>
          <w:sz w:val="22"/>
          <w:szCs w:val="22"/>
        </w:rPr>
      </w:pPr>
    </w:p>
    <w:p w:rsidR="00ED7CDF" w:rsidRPr="000C31B9" w:rsidRDefault="00ED7CDF" w:rsidP="006D2BE2">
      <w:pPr>
        <w:tabs>
          <w:tab w:val="left" w:pos="720"/>
          <w:tab w:val="left" w:pos="1440"/>
          <w:tab w:val="left" w:pos="2160"/>
          <w:tab w:val="left" w:pos="2880"/>
        </w:tabs>
        <w:ind w:left="1440" w:right="1080" w:hanging="1440"/>
        <w:rPr>
          <w:b/>
          <w:sz w:val="22"/>
          <w:szCs w:val="22"/>
        </w:rPr>
      </w:pPr>
      <w:r w:rsidRPr="000C31B9">
        <w:rPr>
          <w:b/>
          <w:sz w:val="22"/>
          <w:szCs w:val="22"/>
        </w:rPr>
        <w:t>Chapter 18:</w:t>
      </w:r>
      <w:r w:rsidRPr="000C31B9">
        <w:rPr>
          <w:b/>
          <w:sz w:val="22"/>
          <w:szCs w:val="22"/>
        </w:rPr>
        <w:tab/>
        <w:t>EXAMINATIONS BY IMPARTIAL PHYSICIAN</w:t>
      </w:r>
      <w:r w:rsidR="002269E1" w:rsidRPr="000C31B9">
        <w:rPr>
          <w:b/>
          <w:sz w:val="22"/>
          <w:szCs w:val="22"/>
        </w:rPr>
        <w:t>(S) PURSUANT TO 39-A M.R.S.A. §</w:t>
      </w:r>
      <w:r w:rsidRPr="000C31B9">
        <w:rPr>
          <w:b/>
          <w:sz w:val="22"/>
          <w:szCs w:val="22"/>
        </w:rPr>
        <w:t>611</w:t>
      </w:r>
    </w:p>
    <w:p w:rsidR="00ED7CDF" w:rsidRPr="000C31B9" w:rsidRDefault="00ED7CDF">
      <w:pPr>
        <w:pBdr>
          <w:bottom w:val="single" w:sz="6" w:space="1" w:color="auto"/>
        </w:pBdr>
        <w:tabs>
          <w:tab w:val="left" w:pos="720"/>
          <w:tab w:val="left" w:pos="1440"/>
          <w:tab w:val="left" w:pos="2160"/>
          <w:tab w:val="left" w:pos="2880"/>
        </w:tabs>
        <w:ind w:left="720" w:hanging="720"/>
        <w:rPr>
          <w:sz w:val="22"/>
          <w:szCs w:val="22"/>
        </w:rPr>
      </w:pPr>
    </w:p>
    <w:p w:rsidR="00ED7CDF" w:rsidRPr="000C31B9" w:rsidRDefault="00ED7CDF">
      <w:pPr>
        <w:tabs>
          <w:tab w:val="left" w:pos="720"/>
          <w:tab w:val="left" w:pos="1440"/>
          <w:tab w:val="left" w:pos="2160"/>
          <w:tab w:val="left" w:pos="2880"/>
        </w:tabs>
        <w:ind w:left="720" w:hanging="720"/>
        <w:rPr>
          <w:sz w:val="22"/>
          <w:szCs w:val="22"/>
        </w:rPr>
      </w:pPr>
    </w:p>
    <w:p w:rsidR="00ED7CDF" w:rsidRPr="000C31B9" w:rsidRDefault="00ED7CDF">
      <w:pPr>
        <w:tabs>
          <w:tab w:val="left" w:pos="720"/>
          <w:tab w:val="left" w:pos="1440"/>
          <w:tab w:val="left" w:pos="2160"/>
          <w:tab w:val="left" w:pos="2880"/>
        </w:tabs>
        <w:ind w:left="720" w:hanging="720"/>
        <w:rPr>
          <w:sz w:val="22"/>
          <w:szCs w:val="22"/>
        </w:rPr>
      </w:pPr>
    </w:p>
    <w:p w:rsidR="000C31B9" w:rsidRPr="000C31B9" w:rsidRDefault="000C31B9" w:rsidP="000C31B9">
      <w:pPr>
        <w:tabs>
          <w:tab w:val="left" w:pos="720"/>
          <w:tab w:val="left" w:pos="1440"/>
          <w:tab w:val="left" w:pos="2160"/>
          <w:tab w:val="left" w:pos="2880"/>
        </w:tabs>
        <w:spacing w:after="200" w:line="276" w:lineRule="auto"/>
        <w:ind w:left="720" w:hanging="720"/>
        <w:rPr>
          <w:rFonts w:eastAsia="Calibri"/>
          <w:b/>
          <w:noProof w:val="0"/>
          <w:sz w:val="22"/>
          <w:szCs w:val="22"/>
        </w:rPr>
      </w:pPr>
      <w:r w:rsidRPr="000C31B9">
        <w:rPr>
          <w:rFonts w:eastAsia="Calibri"/>
          <w:b/>
          <w:noProof w:val="0"/>
          <w:sz w:val="22"/>
          <w:szCs w:val="22"/>
        </w:rPr>
        <w:t>§ 1.</w:t>
      </w:r>
      <w:r w:rsidRPr="000C31B9">
        <w:rPr>
          <w:rFonts w:eastAsia="Calibri"/>
          <w:b/>
          <w:noProof w:val="0"/>
          <w:sz w:val="22"/>
          <w:szCs w:val="22"/>
        </w:rPr>
        <w:tab/>
        <w:t>Administration</w:t>
      </w:r>
    </w:p>
    <w:p w:rsidR="000C31B9" w:rsidRDefault="000C31B9" w:rsidP="000C31B9">
      <w:pPr>
        <w:tabs>
          <w:tab w:val="left" w:pos="720"/>
          <w:tab w:val="left" w:pos="1440"/>
          <w:tab w:val="left" w:pos="2160"/>
          <w:tab w:val="left" w:pos="2880"/>
        </w:tabs>
        <w:spacing w:after="200" w:line="276" w:lineRule="auto"/>
        <w:ind w:left="720" w:hanging="720"/>
        <w:rPr>
          <w:rFonts w:eastAsia="Calibri"/>
          <w:noProof w:val="0"/>
          <w:sz w:val="22"/>
          <w:szCs w:val="22"/>
        </w:rPr>
      </w:pPr>
      <w:r w:rsidRPr="000C31B9">
        <w:rPr>
          <w:rFonts w:eastAsia="Calibri"/>
          <w:noProof w:val="0"/>
          <w:sz w:val="22"/>
          <w:szCs w:val="22"/>
        </w:rPr>
        <w:tab/>
        <w:t>The Workers’ Compensation Board delegates authority for ad</w:t>
      </w:r>
      <w:r>
        <w:rPr>
          <w:rFonts w:eastAsia="Calibri"/>
          <w:noProof w:val="0"/>
          <w:sz w:val="22"/>
          <w:szCs w:val="22"/>
        </w:rPr>
        <w:t>ministration of 39­A M.R.S.A. §</w:t>
      </w:r>
      <w:r w:rsidRPr="000C31B9">
        <w:rPr>
          <w:rFonts w:eastAsia="Calibri"/>
          <w:noProof w:val="0"/>
          <w:sz w:val="22"/>
          <w:szCs w:val="22"/>
        </w:rPr>
        <w:t>611 to the Deputy Director of Medical/Rehabilitation Services.</w:t>
      </w:r>
    </w:p>
    <w:p w:rsidR="000C31B9" w:rsidRPr="000C31B9" w:rsidRDefault="000C31B9" w:rsidP="000C31B9">
      <w:pPr>
        <w:tabs>
          <w:tab w:val="left" w:pos="720"/>
          <w:tab w:val="left" w:pos="1440"/>
          <w:tab w:val="left" w:pos="2160"/>
          <w:tab w:val="left" w:pos="2880"/>
        </w:tabs>
        <w:ind w:left="720" w:hanging="720"/>
        <w:rPr>
          <w:rFonts w:eastAsia="Calibri"/>
          <w:noProof w:val="0"/>
          <w:sz w:val="22"/>
          <w:szCs w:val="22"/>
        </w:rPr>
      </w:pPr>
    </w:p>
    <w:p w:rsidR="000C31B9" w:rsidRPr="000C31B9" w:rsidRDefault="000C31B9" w:rsidP="000C31B9">
      <w:pPr>
        <w:tabs>
          <w:tab w:val="left" w:pos="720"/>
          <w:tab w:val="left" w:pos="1440"/>
          <w:tab w:val="left" w:pos="2160"/>
          <w:tab w:val="left" w:pos="2880"/>
        </w:tabs>
        <w:spacing w:after="200" w:line="276" w:lineRule="auto"/>
        <w:ind w:left="720" w:hanging="720"/>
        <w:rPr>
          <w:rFonts w:eastAsia="Calibri"/>
          <w:b/>
          <w:noProof w:val="0"/>
          <w:sz w:val="22"/>
          <w:szCs w:val="22"/>
        </w:rPr>
      </w:pPr>
      <w:r w:rsidRPr="000C31B9">
        <w:rPr>
          <w:rFonts w:eastAsia="Calibri"/>
          <w:b/>
          <w:noProof w:val="0"/>
          <w:sz w:val="22"/>
          <w:szCs w:val="22"/>
        </w:rPr>
        <w:t>§ 2.</w:t>
      </w:r>
      <w:r w:rsidRPr="000C31B9">
        <w:rPr>
          <w:rFonts w:eastAsia="Calibri"/>
          <w:b/>
          <w:noProof w:val="0"/>
          <w:sz w:val="22"/>
          <w:szCs w:val="22"/>
        </w:rPr>
        <w:tab/>
        <w:t>Date of Injury</w:t>
      </w:r>
    </w:p>
    <w:p w:rsidR="000C31B9" w:rsidRDefault="000C31B9" w:rsidP="000C31B9">
      <w:pPr>
        <w:tabs>
          <w:tab w:val="left" w:pos="720"/>
          <w:tab w:val="left" w:pos="1440"/>
          <w:tab w:val="left" w:pos="2160"/>
          <w:tab w:val="left" w:pos="2880"/>
        </w:tabs>
        <w:spacing w:after="200" w:line="276" w:lineRule="auto"/>
        <w:ind w:left="720" w:hanging="720"/>
        <w:rPr>
          <w:rFonts w:eastAsia="Calibri"/>
          <w:noProof w:val="0"/>
          <w:sz w:val="22"/>
          <w:szCs w:val="22"/>
        </w:rPr>
      </w:pPr>
      <w:r w:rsidRPr="000C31B9">
        <w:rPr>
          <w:rFonts w:eastAsia="Calibri"/>
          <w:noProof w:val="0"/>
          <w:sz w:val="22"/>
          <w:szCs w:val="22"/>
        </w:rPr>
        <w:tab/>
        <w:t xml:space="preserve">This Chapter is promulgated pursuant to 39-A M.R.S.A. </w:t>
      </w:r>
      <w:r>
        <w:rPr>
          <w:rFonts w:eastAsia="Calibri"/>
          <w:noProof w:val="0"/>
          <w:sz w:val="22"/>
          <w:szCs w:val="22"/>
        </w:rPr>
        <w:t>§</w:t>
      </w:r>
      <w:r w:rsidRPr="000C31B9">
        <w:rPr>
          <w:rFonts w:eastAsia="Calibri"/>
          <w:noProof w:val="0"/>
          <w:sz w:val="22"/>
          <w:szCs w:val="22"/>
        </w:rPr>
        <w:t xml:space="preserve">611. It shall apply to all requests for appointment of an impartial physician under </w:t>
      </w:r>
      <w:r>
        <w:rPr>
          <w:rFonts w:eastAsia="Calibri"/>
          <w:noProof w:val="0"/>
          <w:sz w:val="22"/>
          <w:szCs w:val="22"/>
        </w:rPr>
        <w:t>§</w:t>
      </w:r>
      <w:r w:rsidRPr="000C31B9">
        <w:rPr>
          <w:rFonts w:eastAsia="Calibri"/>
          <w:noProof w:val="0"/>
          <w:sz w:val="22"/>
          <w:szCs w:val="22"/>
        </w:rPr>
        <w:t>611 on or after the effective date of this Chapter, regardless of the employee’s date of injury.</w:t>
      </w:r>
    </w:p>
    <w:p w:rsidR="006D2BE2" w:rsidRPr="000C31B9" w:rsidRDefault="006D2BE2" w:rsidP="006D2BE2">
      <w:pPr>
        <w:tabs>
          <w:tab w:val="left" w:pos="720"/>
          <w:tab w:val="left" w:pos="1440"/>
          <w:tab w:val="left" w:pos="2160"/>
          <w:tab w:val="left" w:pos="2880"/>
        </w:tabs>
        <w:ind w:left="720" w:hanging="720"/>
        <w:rPr>
          <w:rFonts w:eastAsia="Calibri"/>
          <w:noProof w:val="0"/>
          <w:sz w:val="22"/>
          <w:szCs w:val="22"/>
        </w:rPr>
      </w:pPr>
    </w:p>
    <w:p w:rsidR="000C31B9" w:rsidRPr="000C31B9" w:rsidRDefault="000C31B9" w:rsidP="000C31B9">
      <w:pPr>
        <w:tabs>
          <w:tab w:val="left" w:pos="720"/>
          <w:tab w:val="left" w:pos="1440"/>
          <w:tab w:val="left" w:pos="2160"/>
          <w:tab w:val="left" w:pos="2880"/>
        </w:tabs>
        <w:spacing w:after="200" w:line="276" w:lineRule="auto"/>
        <w:ind w:left="720" w:hanging="720"/>
        <w:rPr>
          <w:rFonts w:eastAsia="Calibri"/>
          <w:b/>
          <w:noProof w:val="0"/>
          <w:sz w:val="22"/>
          <w:szCs w:val="22"/>
        </w:rPr>
      </w:pPr>
      <w:r w:rsidRPr="000C31B9">
        <w:rPr>
          <w:rFonts w:eastAsia="Calibri"/>
          <w:b/>
          <w:noProof w:val="0"/>
          <w:sz w:val="22"/>
          <w:szCs w:val="22"/>
        </w:rPr>
        <w:t>§ 3.</w:t>
      </w:r>
      <w:r w:rsidRPr="000C31B9">
        <w:rPr>
          <w:rFonts w:eastAsia="Calibri"/>
          <w:b/>
          <w:noProof w:val="0"/>
          <w:sz w:val="22"/>
          <w:szCs w:val="22"/>
        </w:rPr>
        <w:tab/>
        <w:t>Assignment of Impartial Physician</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1.</w:t>
      </w:r>
      <w:r w:rsidRPr="000C31B9">
        <w:rPr>
          <w:rFonts w:eastAsia="Calibri"/>
          <w:noProof w:val="0"/>
          <w:sz w:val="22"/>
          <w:szCs w:val="22"/>
        </w:rPr>
        <w:tab/>
        <w:t>Any party, including Administrative Law Judges, may request an examination by an impartial physician in a case involving occupational disease.</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2.</w:t>
      </w:r>
      <w:r w:rsidRPr="000C31B9">
        <w:rPr>
          <w:rFonts w:eastAsia="Calibri"/>
          <w:noProof w:val="0"/>
          <w:sz w:val="22"/>
          <w:szCs w:val="22"/>
        </w:rPr>
        <w:tab/>
        <w:t>The request shall be submitted to the Deputy Director of Medical/Rehabilitation Services.</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3.</w:t>
      </w:r>
      <w:r w:rsidRPr="000C31B9">
        <w:rPr>
          <w:rFonts w:eastAsia="Calibri"/>
          <w:noProof w:val="0"/>
          <w:sz w:val="22"/>
          <w:szCs w:val="22"/>
        </w:rPr>
        <w:tab/>
        <w:t xml:space="preserve">The Deputy Director of Medical/Rehabilitation Services shall verify that the claim involves occupational disease as defined by 39-A M.R.S.A. </w:t>
      </w:r>
      <w:r>
        <w:rPr>
          <w:rFonts w:eastAsia="Calibri"/>
          <w:noProof w:val="0"/>
          <w:sz w:val="22"/>
          <w:szCs w:val="22"/>
        </w:rPr>
        <w:t>§</w:t>
      </w:r>
      <w:r w:rsidRPr="000C31B9">
        <w:rPr>
          <w:rFonts w:eastAsia="Calibri"/>
          <w:noProof w:val="0"/>
          <w:sz w:val="22"/>
          <w:szCs w:val="22"/>
        </w:rPr>
        <w:t xml:space="preserve">603 and determine the applicability under 39-A M.R.S.A. </w:t>
      </w:r>
      <w:r>
        <w:rPr>
          <w:rFonts w:eastAsia="Calibri"/>
          <w:noProof w:val="0"/>
          <w:sz w:val="22"/>
          <w:szCs w:val="22"/>
        </w:rPr>
        <w:t>§</w:t>
      </w:r>
      <w:r w:rsidRPr="000C31B9">
        <w:rPr>
          <w:rFonts w:eastAsia="Calibri"/>
          <w:noProof w:val="0"/>
          <w:sz w:val="22"/>
          <w:szCs w:val="22"/>
        </w:rPr>
        <w:t>611.</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4.</w:t>
      </w:r>
      <w:r w:rsidRPr="000C31B9">
        <w:rPr>
          <w:rFonts w:eastAsia="Calibri"/>
          <w:noProof w:val="0"/>
          <w:sz w:val="22"/>
          <w:szCs w:val="22"/>
        </w:rPr>
        <w:tab/>
        <w:t>If the Deputy Director of Medical/Rehabilitation Services determines that the claim does not conform to the definition of occupational disease according to</w:t>
      </w:r>
      <w:r>
        <w:rPr>
          <w:rFonts w:eastAsia="Calibri"/>
          <w:noProof w:val="0"/>
          <w:sz w:val="22"/>
          <w:szCs w:val="22"/>
        </w:rPr>
        <w:t xml:space="preserve"> </w:t>
      </w:r>
      <w:r w:rsidRPr="000C31B9">
        <w:rPr>
          <w:rFonts w:eastAsia="Calibri"/>
          <w:noProof w:val="0"/>
          <w:sz w:val="22"/>
          <w:szCs w:val="22"/>
        </w:rPr>
        <w:t xml:space="preserve">39-A M.R.S.A. </w:t>
      </w:r>
      <w:r>
        <w:rPr>
          <w:rFonts w:eastAsia="Calibri"/>
          <w:noProof w:val="0"/>
          <w:sz w:val="22"/>
          <w:szCs w:val="22"/>
        </w:rPr>
        <w:t>§</w:t>
      </w:r>
      <w:r w:rsidRPr="000C31B9">
        <w:rPr>
          <w:rFonts w:eastAsia="Calibri"/>
          <w:noProof w:val="0"/>
          <w:sz w:val="22"/>
          <w:szCs w:val="22"/>
        </w:rPr>
        <w:t>603, the request shall be denied and the parties notified.</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5.</w:t>
      </w:r>
      <w:r w:rsidRPr="000C31B9">
        <w:rPr>
          <w:rFonts w:eastAsia="Calibri"/>
          <w:noProof w:val="0"/>
          <w:sz w:val="22"/>
          <w:szCs w:val="22"/>
        </w:rPr>
        <w:tab/>
        <w:t xml:space="preserve">If the disease is deemed to conform to the definition in </w:t>
      </w:r>
      <w:r>
        <w:rPr>
          <w:rFonts w:eastAsia="Calibri"/>
          <w:noProof w:val="0"/>
          <w:sz w:val="22"/>
          <w:szCs w:val="22"/>
        </w:rPr>
        <w:t>§</w:t>
      </w:r>
      <w:r w:rsidRPr="000C31B9">
        <w:rPr>
          <w:rFonts w:eastAsia="Calibri"/>
          <w:noProof w:val="0"/>
          <w:sz w:val="22"/>
          <w:szCs w:val="22"/>
        </w:rPr>
        <w:t>603, the Deputy Director of Medical/Rehabilitation Services may consult with an expert in occupational diseases to determine an appropriate physician or physicians with the expertise to perform the examination depending on the particular occupational disease involved in the request.</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6.</w:t>
      </w:r>
      <w:r w:rsidRPr="000C31B9">
        <w:rPr>
          <w:rFonts w:eastAsia="Calibri"/>
          <w:noProof w:val="0"/>
          <w:sz w:val="22"/>
          <w:szCs w:val="22"/>
        </w:rPr>
        <w:tab/>
        <w:t>The Deputy Director of Medical/Rehabilitation Services shall have the authority to schedule the appointment with an out-of-state physician whenever appropriate.</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7.</w:t>
      </w:r>
      <w:r w:rsidRPr="000C31B9">
        <w:rPr>
          <w:rFonts w:eastAsia="Calibri"/>
          <w:noProof w:val="0"/>
          <w:sz w:val="22"/>
          <w:szCs w:val="22"/>
        </w:rPr>
        <w:tab/>
        <w:t>The parties shall submit any medical records or other pertinent information to the examiner a minimum of seven (7) days prior to a scheduled examination. The medical records shall be organized in chronological order, or chronologically by provider and accompanied by an index.</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lastRenderedPageBreak/>
        <w:tab/>
        <w:t>8.</w:t>
      </w:r>
      <w:r w:rsidRPr="000C31B9">
        <w:rPr>
          <w:rFonts w:eastAsia="Calibri"/>
          <w:noProof w:val="0"/>
          <w:sz w:val="22"/>
          <w:szCs w:val="22"/>
        </w:rPr>
        <w:tab/>
        <w:t>The appointed physician shall examine the employee, inspect the industrial conditions under which the employee has worked, and review submitted medical records to properly determine the nature, extent, and probable duration of the occupational disease. In the medical findings, the physician shall include the likelihood of the origin of the disease in the employee’s work place and the date of incapacity.</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9.</w:t>
      </w:r>
      <w:r w:rsidRPr="000C31B9">
        <w:rPr>
          <w:rFonts w:eastAsia="Calibri"/>
          <w:noProof w:val="0"/>
          <w:sz w:val="22"/>
          <w:szCs w:val="22"/>
        </w:rPr>
        <w:tab/>
        <w:t>Upon completion of the final examination, the examiner shall submit a written report to the employee, employer, and the Office of Medical/Rehabilitation Services no later than fourteen (14) days after completion of the examination.</w:t>
      </w:r>
    </w:p>
    <w:p w:rsidR="000C31B9" w:rsidRPr="000C31B9" w:rsidRDefault="000C31B9" w:rsidP="000C31B9">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10.</w:t>
      </w:r>
      <w:r w:rsidRPr="000C31B9">
        <w:rPr>
          <w:rFonts w:eastAsia="Calibri"/>
          <w:noProof w:val="0"/>
          <w:sz w:val="22"/>
          <w:szCs w:val="22"/>
        </w:rPr>
        <w:tab/>
        <w:t>The fee for the examination shall be submitted to the Deputy Director of the Office of Medical/Rehabilitation Services for review and determination of reasonableness. After review, the bill shall be forwarded to the employer and payment shall be made within 30 days of receipt.</w:t>
      </w:r>
    </w:p>
    <w:p w:rsidR="00ED7CDF" w:rsidRDefault="000C31B9" w:rsidP="006D2BE2">
      <w:pPr>
        <w:tabs>
          <w:tab w:val="left" w:pos="720"/>
          <w:tab w:val="left" w:pos="1440"/>
          <w:tab w:val="left" w:pos="2160"/>
          <w:tab w:val="left" w:pos="2880"/>
        </w:tabs>
        <w:spacing w:after="200" w:line="276" w:lineRule="auto"/>
        <w:ind w:left="1440" w:hanging="1440"/>
        <w:rPr>
          <w:rFonts w:eastAsia="Calibri"/>
          <w:noProof w:val="0"/>
          <w:sz w:val="22"/>
          <w:szCs w:val="22"/>
        </w:rPr>
      </w:pPr>
      <w:r w:rsidRPr="000C31B9">
        <w:rPr>
          <w:rFonts w:eastAsia="Calibri"/>
          <w:noProof w:val="0"/>
          <w:sz w:val="22"/>
          <w:szCs w:val="22"/>
        </w:rPr>
        <w:tab/>
        <w:t>11.</w:t>
      </w:r>
      <w:r w:rsidRPr="000C31B9">
        <w:rPr>
          <w:rFonts w:eastAsia="Calibri"/>
          <w:noProof w:val="0"/>
          <w:sz w:val="22"/>
          <w:szCs w:val="22"/>
        </w:rPr>
        <w:tab/>
        <w:t>The Deputy Director of Medical/Rehabilitation Services may order an autopsy be performed when a claim is made for death due to occupational disease, taking into consideration the sensitivities of the family, religious attitudes, and normal human feeling against exhumation of remains when making the decision.</w:t>
      </w:r>
    </w:p>
    <w:p w:rsidR="006D2BE2" w:rsidRPr="000C31B9" w:rsidRDefault="006D2BE2" w:rsidP="006D2BE2">
      <w:pPr>
        <w:pBdr>
          <w:bottom w:val="single" w:sz="4" w:space="1" w:color="auto"/>
        </w:pBdr>
        <w:tabs>
          <w:tab w:val="left" w:pos="720"/>
          <w:tab w:val="left" w:pos="1440"/>
          <w:tab w:val="left" w:pos="2160"/>
          <w:tab w:val="left" w:pos="2880"/>
        </w:tabs>
        <w:spacing w:after="200" w:line="276" w:lineRule="auto"/>
        <w:ind w:left="1440" w:hanging="1440"/>
        <w:rPr>
          <w:sz w:val="22"/>
          <w:szCs w:val="22"/>
        </w:rPr>
      </w:pPr>
    </w:p>
    <w:p w:rsidR="00ED7CDF" w:rsidRPr="000C31B9" w:rsidRDefault="00ED7CDF">
      <w:pPr>
        <w:tabs>
          <w:tab w:val="left" w:pos="720"/>
          <w:tab w:val="left" w:pos="1440"/>
          <w:tab w:val="left" w:pos="2160"/>
          <w:tab w:val="left" w:pos="2880"/>
        </w:tabs>
        <w:ind w:left="720" w:hanging="720"/>
        <w:rPr>
          <w:sz w:val="22"/>
          <w:szCs w:val="22"/>
        </w:rPr>
      </w:pPr>
    </w:p>
    <w:p w:rsidR="00ED7CDF" w:rsidRPr="000C31B9" w:rsidRDefault="00ED7CDF">
      <w:pPr>
        <w:tabs>
          <w:tab w:val="left" w:pos="720"/>
          <w:tab w:val="left" w:pos="1440"/>
          <w:tab w:val="left" w:pos="2160"/>
          <w:tab w:val="left" w:pos="2880"/>
        </w:tabs>
        <w:ind w:left="720" w:hanging="720"/>
        <w:rPr>
          <w:sz w:val="22"/>
          <w:szCs w:val="22"/>
        </w:rPr>
      </w:pPr>
      <w:r w:rsidRPr="000C31B9">
        <w:rPr>
          <w:sz w:val="22"/>
          <w:szCs w:val="22"/>
        </w:rPr>
        <w:t>STATUTORY AUTHORITY:</w:t>
      </w:r>
    </w:p>
    <w:p w:rsidR="00ED7CDF" w:rsidRPr="000C31B9" w:rsidRDefault="00A67360">
      <w:pPr>
        <w:tabs>
          <w:tab w:val="left" w:pos="720"/>
          <w:tab w:val="left" w:pos="1440"/>
          <w:tab w:val="left" w:pos="2160"/>
          <w:tab w:val="left" w:pos="2880"/>
        </w:tabs>
        <w:ind w:left="720" w:hanging="720"/>
        <w:rPr>
          <w:sz w:val="22"/>
          <w:szCs w:val="22"/>
        </w:rPr>
      </w:pPr>
      <w:r>
        <w:rPr>
          <w:sz w:val="22"/>
          <w:szCs w:val="22"/>
        </w:rPr>
        <w:tab/>
        <w:t>39-A M.R.S.</w:t>
      </w:r>
      <w:bookmarkStart w:id="0" w:name="_GoBack"/>
      <w:bookmarkEnd w:id="0"/>
      <w:r w:rsidR="00ED7CDF" w:rsidRPr="000C31B9">
        <w:rPr>
          <w:sz w:val="22"/>
          <w:szCs w:val="22"/>
        </w:rPr>
        <w:t xml:space="preserve"> §§ </w:t>
      </w:r>
      <w:r w:rsidR="006D2BE2">
        <w:rPr>
          <w:sz w:val="22"/>
          <w:szCs w:val="22"/>
        </w:rPr>
        <w:t xml:space="preserve">102 </w:t>
      </w:r>
      <w:r w:rsidR="006D2BE2" w:rsidRPr="006D2BE2">
        <w:rPr>
          <w:i/>
          <w:sz w:val="22"/>
          <w:szCs w:val="22"/>
        </w:rPr>
        <w:t>et seq.</w:t>
      </w:r>
    </w:p>
    <w:p w:rsidR="00ED7CDF" w:rsidRPr="000C31B9" w:rsidRDefault="00ED7CDF">
      <w:pPr>
        <w:tabs>
          <w:tab w:val="left" w:pos="720"/>
          <w:tab w:val="left" w:pos="1440"/>
          <w:tab w:val="left" w:pos="2160"/>
          <w:tab w:val="left" w:pos="2880"/>
        </w:tabs>
        <w:ind w:left="720" w:hanging="720"/>
        <w:rPr>
          <w:sz w:val="22"/>
          <w:szCs w:val="22"/>
        </w:rPr>
      </w:pPr>
    </w:p>
    <w:p w:rsidR="00ED7CDF" w:rsidRPr="000C31B9" w:rsidRDefault="00ED7CDF">
      <w:pPr>
        <w:tabs>
          <w:tab w:val="left" w:pos="720"/>
          <w:tab w:val="left" w:pos="1440"/>
          <w:tab w:val="left" w:pos="2160"/>
          <w:tab w:val="left" w:pos="2880"/>
        </w:tabs>
        <w:ind w:left="720" w:hanging="720"/>
        <w:rPr>
          <w:sz w:val="22"/>
          <w:szCs w:val="22"/>
        </w:rPr>
      </w:pPr>
      <w:r w:rsidRPr="000C31B9">
        <w:rPr>
          <w:sz w:val="22"/>
          <w:szCs w:val="22"/>
        </w:rPr>
        <w:t>EFFECTIVE DATE:</w:t>
      </w:r>
    </w:p>
    <w:p w:rsidR="00ED7CDF" w:rsidRPr="000C31B9" w:rsidRDefault="00ED7CDF">
      <w:pPr>
        <w:tabs>
          <w:tab w:val="left" w:pos="720"/>
          <w:tab w:val="left" w:pos="1440"/>
          <w:tab w:val="left" w:pos="2160"/>
          <w:tab w:val="left" w:pos="2880"/>
        </w:tabs>
        <w:ind w:left="720" w:hanging="720"/>
        <w:rPr>
          <w:sz w:val="22"/>
          <w:szCs w:val="22"/>
        </w:rPr>
      </w:pPr>
      <w:r w:rsidRPr="000C31B9">
        <w:rPr>
          <w:sz w:val="22"/>
          <w:szCs w:val="22"/>
        </w:rPr>
        <w:tab/>
        <w:t>July 14, 1996</w:t>
      </w:r>
    </w:p>
    <w:p w:rsidR="00ED7CDF" w:rsidRPr="000C31B9" w:rsidRDefault="00ED7CDF">
      <w:pPr>
        <w:tabs>
          <w:tab w:val="left" w:pos="720"/>
          <w:tab w:val="left" w:pos="1440"/>
          <w:tab w:val="left" w:pos="2160"/>
          <w:tab w:val="left" w:pos="2880"/>
        </w:tabs>
        <w:ind w:left="720" w:hanging="720"/>
        <w:rPr>
          <w:sz w:val="22"/>
          <w:szCs w:val="22"/>
        </w:rPr>
      </w:pPr>
    </w:p>
    <w:p w:rsidR="00ED7CDF" w:rsidRPr="000C31B9" w:rsidRDefault="00ED7CDF">
      <w:pPr>
        <w:tabs>
          <w:tab w:val="left" w:pos="720"/>
          <w:tab w:val="left" w:pos="1440"/>
          <w:tab w:val="left" w:pos="2160"/>
          <w:tab w:val="left" w:pos="2880"/>
        </w:tabs>
        <w:ind w:left="720" w:hanging="720"/>
        <w:rPr>
          <w:sz w:val="22"/>
          <w:szCs w:val="22"/>
        </w:rPr>
      </w:pPr>
      <w:r w:rsidRPr="000C31B9">
        <w:rPr>
          <w:sz w:val="22"/>
          <w:szCs w:val="22"/>
        </w:rPr>
        <w:t>NON-SUBSTANTIVE CORRECTIONS:</w:t>
      </w:r>
    </w:p>
    <w:p w:rsidR="00ED7CDF" w:rsidRPr="000C31B9" w:rsidRDefault="00ED7CDF">
      <w:pPr>
        <w:tabs>
          <w:tab w:val="left" w:pos="720"/>
          <w:tab w:val="left" w:pos="1440"/>
          <w:tab w:val="left" w:pos="2160"/>
          <w:tab w:val="left" w:pos="2880"/>
        </w:tabs>
        <w:ind w:left="720" w:hanging="720"/>
        <w:rPr>
          <w:sz w:val="22"/>
          <w:szCs w:val="22"/>
        </w:rPr>
      </w:pPr>
      <w:r w:rsidRPr="000C31B9">
        <w:rPr>
          <w:sz w:val="22"/>
          <w:szCs w:val="22"/>
        </w:rPr>
        <w:tab/>
        <w:t>January 9</w:t>
      </w:r>
      <w:r w:rsidR="00250AAC" w:rsidRPr="000C31B9">
        <w:rPr>
          <w:sz w:val="22"/>
          <w:szCs w:val="22"/>
        </w:rPr>
        <w:t>, 2003 - character spacing only</w:t>
      </w:r>
    </w:p>
    <w:p w:rsidR="00250AAC" w:rsidRPr="000C31B9" w:rsidRDefault="00250AAC">
      <w:pPr>
        <w:tabs>
          <w:tab w:val="left" w:pos="720"/>
          <w:tab w:val="left" w:pos="1440"/>
          <w:tab w:val="left" w:pos="2160"/>
          <w:tab w:val="left" w:pos="2880"/>
        </w:tabs>
        <w:ind w:left="720" w:hanging="720"/>
        <w:rPr>
          <w:sz w:val="22"/>
          <w:szCs w:val="22"/>
        </w:rPr>
      </w:pPr>
    </w:p>
    <w:p w:rsidR="00250AAC" w:rsidRPr="000C31B9" w:rsidRDefault="00250AAC">
      <w:pPr>
        <w:tabs>
          <w:tab w:val="left" w:pos="720"/>
          <w:tab w:val="left" w:pos="1440"/>
          <w:tab w:val="left" w:pos="2160"/>
          <w:tab w:val="left" w:pos="2880"/>
        </w:tabs>
        <w:ind w:left="720" w:hanging="720"/>
        <w:rPr>
          <w:sz w:val="22"/>
          <w:szCs w:val="22"/>
        </w:rPr>
      </w:pPr>
      <w:r w:rsidRPr="000C31B9">
        <w:rPr>
          <w:sz w:val="22"/>
          <w:szCs w:val="22"/>
        </w:rPr>
        <w:t>AMENDED:</w:t>
      </w:r>
    </w:p>
    <w:p w:rsidR="00250AAC" w:rsidRPr="000C31B9" w:rsidRDefault="00250AAC">
      <w:pPr>
        <w:tabs>
          <w:tab w:val="left" w:pos="720"/>
          <w:tab w:val="left" w:pos="1440"/>
          <w:tab w:val="left" w:pos="2160"/>
          <w:tab w:val="left" w:pos="2880"/>
        </w:tabs>
        <w:ind w:left="720" w:hanging="720"/>
        <w:rPr>
          <w:sz w:val="22"/>
          <w:szCs w:val="22"/>
        </w:rPr>
      </w:pPr>
      <w:r w:rsidRPr="000C31B9">
        <w:rPr>
          <w:sz w:val="22"/>
          <w:szCs w:val="22"/>
        </w:rPr>
        <w:tab/>
        <w:t>October 11, 2009 – filing 2009-537</w:t>
      </w:r>
    </w:p>
    <w:p w:rsidR="0052425C" w:rsidRPr="000C31B9" w:rsidRDefault="0052425C">
      <w:pPr>
        <w:tabs>
          <w:tab w:val="left" w:pos="720"/>
          <w:tab w:val="left" w:pos="1440"/>
          <w:tab w:val="left" w:pos="2160"/>
          <w:tab w:val="left" w:pos="2880"/>
        </w:tabs>
        <w:ind w:left="720" w:hanging="720"/>
        <w:rPr>
          <w:sz w:val="22"/>
          <w:szCs w:val="22"/>
        </w:rPr>
      </w:pPr>
    </w:p>
    <w:p w:rsidR="0052425C" w:rsidRPr="000C31B9" w:rsidRDefault="0052425C">
      <w:pPr>
        <w:tabs>
          <w:tab w:val="left" w:pos="720"/>
          <w:tab w:val="left" w:pos="1440"/>
          <w:tab w:val="left" w:pos="2160"/>
          <w:tab w:val="left" w:pos="2880"/>
        </w:tabs>
        <w:ind w:left="720" w:hanging="720"/>
        <w:rPr>
          <w:sz w:val="22"/>
          <w:szCs w:val="22"/>
        </w:rPr>
      </w:pPr>
      <w:r w:rsidRPr="000C31B9">
        <w:rPr>
          <w:sz w:val="22"/>
          <w:szCs w:val="22"/>
        </w:rPr>
        <w:t>REPEALED AND REPLACED:</w:t>
      </w:r>
    </w:p>
    <w:p w:rsidR="0052425C" w:rsidRPr="000C31B9" w:rsidRDefault="0052425C">
      <w:pPr>
        <w:tabs>
          <w:tab w:val="left" w:pos="720"/>
          <w:tab w:val="left" w:pos="1440"/>
          <w:tab w:val="left" w:pos="2160"/>
          <w:tab w:val="left" w:pos="2880"/>
        </w:tabs>
        <w:ind w:left="720" w:hanging="720"/>
        <w:rPr>
          <w:sz w:val="22"/>
          <w:szCs w:val="22"/>
        </w:rPr>
      </w:pPr>
      <w:r w:rsidRPr="000C31B9">
        <w:rPr>
          <w:sz w:val="22"/>
          <w:szCs w:val="22"/>
        </w:rPr>
        <w:tab/>
        <w:t>August 18, 2014 – filing 2014-184</w:t>
      </w:r>
    </w:p>
    <w:p w:rsidR="0052425C" w:rsidRDefault="0052425C">
      <w:pPr>
        <w:tabs>
          <w:tab w:val="left" w:pos="720"/>
          <w:tab w:val="left" w:pos="1440"/>
          <w:tab w:val="left" w:pos="2160"/>
          <w:tab w:val="left" w:pos="2880"/>
        </w:tabs>
        <w:ind w:left="720" w:hanging="720"/>
        <w:rPr>
          <w:sz w:val="22"/>
          <w:szCs w:val="22"/>
        </w:rPr>
      </w:pPr>
    </w:p>
    <w:p w:rsidR="004E09D5" w:rsidRDefault="004E09D5">
      <w:pPr>
        <w:tabs>
          <w:tab w:val="left" w:pos="720"/>
          <w:tab w:val="left" w:pos="1440"/>
          <w:tab w:val="left" w:pos="2160"/>
          <w:tab w:val="left" w:pos="2880"/>
        </w:tabs>
        <w:ind w:left="720" w:hanging="720"/>
        <w:rPr>
          <w:sz w:val="22"/>
          <w:szCs w:val="22"/>
        </w:rPr>
      </w:pPr>
      <w:r>
        <w:rPr>
          <w:sz w:val="22"/>
          <w:szCs w:val="22"/>
        </w:rPr>
        <w:t>AMENDED:</w:t>
      </w:r>
    </w:p>
    <w:p w:rsidR="004E09D5" w:rsidRDefault="004E09D5">
      <w:pPr>
        <w:tabs>
          <w:tab w:val="left" w:pos="720"/>
          <w:tab w:val="left" w:pos="1440"/>
          <w:tab w:val="left" w:pos="2160"/>
          <w:tab w:val="left" w:pos="2880"/>
        </w:tabs>
        <w:ind w:left="720" w:hanging="720"/>
        <w:rPr>
          <w:sz w:val="22"/>
          <w:szCs w:val="22"/>
        </w:rPr>
      </w:pPr>
      <w:r>
        <w:rPr>
          <w:sz w:val="22"/>
          <w:szCs w:val="22"/>
        </w:rPr>
        <w:tab/>
        <w:t>September 1, 2018 – filing 2018-136</w:t>
      </w:r>
    </w:p>
    <w:p w:rsidR="004E09D5" w:rsidRPr="000C31B9" w:rsidRDefault="004E09D5">
      <w:pPr>
        <w:tabs>
          <w:tab w:val="left" w:pos="720"/>
          <w:tab w:val="left" w:pos="1440"/>
          <w:tab w:val="left" w:pos="2160"/>
          <w:tab w:val="left" w:pos="2880"/>
        </w:tabs>
        <w:ind w:left="720" w:hanging="720"/>
        <w:rPr>
          <w:sz w:val="22"/>
          <w:szCs w:val="22"/>
        </w:rPr>
      </w:pPr>
    </w:p>
    <w:sectPr w:rsidR="004E09D5" w:rsidRPr="000C31B9">
      <w:headerReference w:type="default" r:id="rId7"/>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50" w:rsidRDefault="00531450">
      <w:r>
        <w:separator/>
      </w:r>
    </w:p>
  </w:endnote>
  <w:endnote w:type="continuationSeparator" w:id="0">
    <w:p w:rsidR="00531450" w:rsidRDefault="0053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50" w:rsidRDefault="00531450">
      <w:r>
        <w:separator/>
      </w:r>
    </w:p>
  </w:footnote>
  <w:footnote w:type="continuationSeparator" w:id="0">
    <w:p w:rsidR="00531450" w:rsidRDefault="0053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DF" w:rsidRDefault="00ED7CDF">
    <w:pPr>
      <w:pStyle w:val="Header"/>
      <w:pBdr>
        <w:bottom w:val="single" w:sz="6" w:space="1" w:color="auto"/>
      </w:pBdr>
      <w:jc w:val="right"/>
      <w:rPr>
        <w:sz w:val="18"/>
        <w:szCs w:val="18"/>
      </w:rPr>
    </w:pPr>
  </w:p>
  <w:p w:rsidR="00ED7CDF" w:rsidRDefault="00ED7CDF">
    <w:pPr>
      <w:pStyle w:val="Header"/>
      <w:pBdr>
        <w:bottom w:val="single" w:sz="6" w:space="1" w:color="auto"/>
      </w:pBdr>
      <w:jc w:val="right"/>
      <w:rPr>
        <w:sz w:val="18"/>
        <w:szCs w:val="18"/>
      </w:rPr>
    </w:pPr>
  </w:p>
  <w:p w:rsidR="00ED7CDF" w:rsidRDefault="00ED7CDF">
    <w:pPr>
      <w:pStyle w:val="Header"/>
      <w:pBdr>
        <w:bottom w:val="single" w:sz="6" w:space="1" w:color="auto"/>
      </w:pBdr>
      <w:jc w:val="right"/>
      <w:rPr>
        <w:sz w:val="18"/>
        <w:szCs w:val="18"/>
      </w:rPr>
    </w:pPr>
  </w:p>
  <w:p w:rsidR="00ED7CDF" w:rsidRDefault="00ED7CDF">
    <w:pPr>
      <w:pStyle w:val="Header"/>
      <w:pBdr>
        <w:bottom w:val="single" w:sz="6" w:space="1" w:color="auto"/>
      </w:pBdr>
      <w:jc w:val="right"/>
      <w:rPr>
        <w:sz w:val="18"/>
        <w:szCs w:val="18"/>
      </w:rPr>
    </w:pPr>
    <w:r>
      <w:rPr>
        <w:sz w:val="18"/>
        <w:szCs w:val="18"/>
      </w:rPr>
      <w:t>90-351 Chapter 18</w:t>
    </w:r>
    <w:r w:rsidR="000C31B9">
      <w:rPr>
        <w:sz w:val="18"/>
        <w:szCs w:val="18"/>
      </w:rPr>
      <w:t xml:space="preserve">    </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sidR="00A67360">
      <w:rPr>
        <w:sz w:val="18"/>
        <w:szCs w:val="18"/>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A3B"/>
    <w:rsid w:val="000C31B9"/>
    <w:rsid w:val="002269E1"/>
    <w:rsid w:val="00250AAC"/>
    <w:rsid w:val="004E09D5"/>
    <w:rsid w:val="0052425C"/>
    <w:rsid w:val="00531450"/>
    <w:rsid w:val="005D22AF"/>
    <w:rsid w:val="006D2BE2"/>
    <w:rsid w:val="0071350F"/>
    <w:rsid w:val="00723A3B"/>
    <w:rsid w:val="008157EF"/>
    <w:rsid w:val="00A67360"/>
    <w:rsid w:val="00ED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C.E.C.</dc:creator>
  <dc:description>Chapter 18 - Draft for Adoption</dc:description>
  <cp:lastModifiedBy>Wismer, Don</cp:lastModifiedBy>
  <cp:revision>7</cp:revision>
  <dcterms:created xsi:type="dcterms:W3CDTF">2018-08-06T15:52:00Z</dcterms:created>
  <dcterms:modified xsi:type="dcterms:W3CDTF">2018-08-06T16:15:00Z</dcterms:modified>
</cp:coreProperties>
</file>