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6AFCF" w14:textId="77777777" w:rsidR="00F643A9" w:rsidRPr="00F643A9" w:rsidRDefault="00F643A9" w:rsidP="00F643A9">
      <w:pPr>
        <w:tabs>
          <w:tab w:val="left" w:pos="720"/>
          <w:tab w:val="left" w:pos="1440"/>
          <w:tab w:val="left" w:pos="2160"/>
          <w:tab w:val="left" w:pos="2880"/>
          <w:tab w:val="left" w:pos="3600"/>
        </w:tabs>
        <w:rPr>
          <w:rFonts w:eastAsia="Calibri"/>
          <w:b/>
          <w:sz w:val="22"/>
          <w:szCs w:val="22"/>
        </w:rPr>
      </w:pPr>
      <w:r w:rsidRPr="00F643A9">
        <w:rPr>
          <w:rFonts w:eastAsia="Calibri"/>
          <w:b/>
          <w:sz w:val="22"/>
          <w:szCs w:val="22"/>
        </w:rPr>
        <w:t>02</w:t>
      </w:r>
      <w:r w:rsidRPr="00F643A9">
        <w:rPr>
          <w:rFonts w:eastAsia="Calibri"/>
          <w:b/>
          <w:sz w:val="22"/>
          <w:szCs w:val="22"/>
        </w:rPr>
        <w:tab/>
      </w:r>
      <w:r w:rsidRPr="00F643A9">
        <w:rPr>
          <w:rFonts w:eastAsia="Calibri"/>
          <w:b/>
          <w:sz w:val="22"/>
          <w:szCs w:val="22"/>
        </w:rPr>
        <w:tab/>
        <w:t>DEPARTMENT OF PROFESSIONAL AND FINANCIAL REGULATION</w:t>
      </w:r>
    </w:p>
    <w:p w14:paraId="2BE375F0" w14:textId="77777777" w:rsidR="00F643A9" w:rsidRPr="00F643A9" w:rsidRDefault="00F643A9" w:rsidP="00F643A9">
      <w:pPr>
        <w:tabs>
          <w:tab w:val="left" w:pos="720"/>
          <w:tab w:val="left" w:pos="1440"/>
          <w:tab w:val="left" w:pos="2160"/>
          <w:tab w:val="left" w:pos="2880"/>
          <w:tab w:val="left" w:pos="3600"/>
        </w:tabs>
        <w:rPr>
          <w:rFonts w:eastAsia="Calibri"/>
          <w:b/>
          <w:sz w:val="22"/>
          <w:szCs w:val="22"/>
        </w:rPr>
      </w:pPr>
    </w:p>
    <w:p w14:paraId="50303494" w14:textId="77777777" w:rsidR="00F643A9" w:rsidRPr="00F643A9" w:rsidRDefault="00F643A9" w:rsidP="00F643A9">
      <w:pPr>
        <w:tabs>
          <w:tab w:val="left" w:pos="720"/>
          <w:tab w:val="left" w:pos="1440"/>
          <w:tab w:val="left" w:pos="2160"/>
          <w:tab w:val="left" w:pos="2880"/>
          <w:tab w:val="left" w:pos="3600"/>
        </w:tabs>
        <w:rPr>
          <w:rFonts w:eastAsia="Calibri"/>
          <w:b/>
          <w:sz w:val="22"/>
          <w:szCs w:val="22"/>
        </w:rPr>
      </w:pPr>
      <w:r w:rsidRPr="00F643A9">
        <w:rPr>
          <w:rFonts w:eastAsia="Calibri"/>
          <w:b/>
          <w:sz w:val="22"/>
          <w:szCs w:val="22"/>
        </w:rPr>
        <w:t>280</w:t>
      </w:r>
      <w:r w:rsidRPr="00F643A9">
        <w:rPr>
          <w:rFonts w:eastAsia="Calibri"/>
          <w:b/>
          <w:sz w:val="22"/>
          <w:szCs w:val="22"/>
        </w:rPr>
        <w:tab/>
      </w:r>
      <w:r w:rsidRPr="00F643A9">
        <w:rPr>
          <w:rFonts w:eastAsia="Calibri"/>
          <w:b/>
          <w:sz w:val="22"/>
          <w:szCs w:val="22"/>
        </w:rPr>
        <w:tab/>
        <w:t>BOARD OF ACCOUNTANCY</w:t>
      </w:r>
    </w:p>
    <w:p w14:paraId="645DFB0A" w14:textId="77777777" w:rsidR="00F643A9" w:rsidRPr="00F643A9" w:rsidRDefault="00F643A9" w:rsidP="00F643A9">
      <w:pPr>
        <w:tabs>
          <w:tab w:val="left" w:pos="720"/>
          <w:tab w:val="left" w:pos="1440"/>
          <w:tab w:val="left" w:pos="2160"/>
          <w:tab w:val="left" w:pos="2880"/>
          <w:tab w:val="left" w:pos="3600"/>
        </w:tabs>
        <w:rPr>
          <w:rFonts w:eastAsia="Calibri"/>
          <w:b/>
          <w:sz w:val="22"/>
          <w:szCs w:val="22"/>
        </w:rPr>
      </w:pPr>
    </w:p>
    <w:p w14:paraId="04749058" w14:textId="77777777" w:rsidR="00F643A9" w:rsidRPr="00F643A9" w:rsidRDefault="00F643A9" w:rsidP="00F643A9">
      <w:pPr>
        <w:tabs>
          <w:tab w:val="left" w:pos="720"/>
          <w:tab w:val="left" w:pos="1440"/>
          <w:tab w:val="left" w:pos="2160"/>
          <w:tab w:val="left" w:pos="2880"/>
          <w:tab w:val="left" w:pos="3600"/>
        </w:tabs>
        <w:rPr>
          <w:rFonts w:eastAsia="Calibri"/>
          <w:b/>
          <w:sz w:val="22"/>
          <w:szCs w:val="22"/>
        </w:rPr>
      </w:pPr>
      <w:r w:rsidRPr="00F643A9">
        <w:rPr>
          <w:rFonts w:eastAsia="Calibri"/>
          <w:b/>
          <w:sz w:val="22"/>
          <w:szCs w:val="22"/>
        </w:rPr>
        <w:t>Chapter 5:</w:t>
      </w:r>
      <w:r w:rsidRPr="00F643A9">
        <w:rPr>
          <w:rFonts w:eastAsia="Calibri"/>
          <w:b/>
          <w:sz w:val="22"/>
          <w:szCs w:val="22"/>
        </w:rPr>
        <w:tab/>
        <w:t>CERTIFIED PUBLIC ACCOUNTANT LICENSE REQUIREMENTS</w:t>
      </w:r>
    </w:p>
    <w:p w14:paraId="06D22E0E" w14:textId="77777777" w:rsidR="00F643A9" w:rsidRPr="00F643A9" w:rsidRDefault="00F643A9" w:rsidP="00F643A9">
      <w:pPr>
        <w:pBdr>
          <w:bottom w:val="single" w:sz="4" w:space="1" w:color="auto"/>
        </w:pBdr>
        <w:tabs>
          <w:tab w:val="left" w:pos="720"/>
          <w:tab w:val="left" w:pos="1440"/>
          <w:tab w:val="left" w:pos="2160"/>
          <w:tab w:val="left" w:pos="2880"/>
          <w:tab w:val="left" w:pos="3600"/>
        </w:tabs>
        <w:rPr>
          <w:rFonts w:eastAsia="Calibri"/>
          <w:sz w:val="22"/>
          <w:szCs w:val="22"/>
        </w:rPr>
      </w:pPr>
    </w:p>
    <w:p w14:paraId="483D7766" w14:textId="77777777" w:rsidR="00F643A9" w:rsidRPr="00F643A9" w:rsidRDefault="00F643A9" w:rsidP="00F643A9">
      <w:pPr>
        <w:tabs>
          <w:tab w:val="left" w:pos="720"/>
          <w:tab w:val="left" w:pos="1440"/>
          <w:tab w:val="left" w:pos="2160"/>
          <w:tab w:val="left" w:pos="2880"/>
          <w:tab w:val="left" w:pos="3600"/>
        </w:tabs>
        <w:rPr>
          <w:rFonts w:eastAsia="Calibri"/>
          <w:b/>
          <w:sz w:val="22"/>
          <w:szCs w:val="22"/>
        </w:rPr>
      </w:pPr>
    </w:p>
    <w:p w14:paraId="791A5340"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b/>
          <w:sz w:val="22"/>
          <w:szCs w:val="22"/>
        </w:rPr>
        <w:t>SUMMARY</w:t>
      </w:r>
      <w:r w:rsidRPr="00F643A9">
        <w:rPr>
          <w:rFonts w:eastAsia="Calibri"/>
          <w:sz w:val="22"/>
          <w:szCs w:val="22"/>
        </w:rPr>
        <w:t>: This chapter sets forth: (a) the application process and experience requirements for obtaining a certified public accountant license, and (b) the continuing professional education and renewal requirements for maintaining licensure.</w:t>
      </w:r>
    </w:p>
    <w:p w14:paraId="01F8BE3B" w14:textId="77777777" w:rsidR="00F643A9" w:rsidRPr="00F643A9" w:rsidRDefault="00F643A9" w:rsidP="00F643A9">
      <w:pPr>
        <w:pBdr>
          <w:bottom w:val="single" w:sz="4" w:space="1" w:color="auto"/>
        </w:pBdr>
        <w:tabs>
          <w:tab w:val="left" w:pos="720"/>
          <w:tab w:val="left" w:pos="1440"/>
          <w:tab w:val="left" w:pos="2160"/>
          <w:tab w:val="left" w:pos="2880"/>
          <w:tab w:val="left" w:pos="3600"/>
        </w:tabs>
        <w:rPr>
          <w:rFonts w:eastAsia="Calibri"/>
          <w:sz w:val="22"/>
          <w:szCs w:val="22"/>
        </w:rPr>
      </w:pPr>
    </w:p>
    <w:p w14:paraId="3EA69A33" w14:textId="6930AC76" w:rsidR="00F643A9" w:rsidRDefault="00F643A9" w:rsidP="00F643A9">
      <w:pPr>
        <w:tabs>
          <w:tab w:val="left" w:pos="720"/>
          <w:tab w:val="left" w:pos="1440"/>
          <w:tab w:val="left" w:pos="2160"/>
          <w:tab w:val="left" w:pos="2880"/>
          <w:tab w:val="left" w:pos="3600"/>
        </w:tabs>
        <w:rPr>
          <w:rFonts w:eastAsia="Calibri"/>
          <w:sz w:val="22"/>
          <w:szCs w:val="22"/>
        </w:rPr>
      </w:pPr>
    </w:p>
    <w:p w14:paraId="0B55102C" w14:textId="77777777" w:rsidR="00D0688E" w:rsidRPr="00F643A9" w:rsidRDefault="00D0688E" w:rsidP="00F643A9">
      <w:pPr>
        <w:tabs>
          <w:tab w:val="left" w:pos="720"/>
          <w:tab w:val="left" w:pos="1440"/>
          <w:tab w:val="left" w:pos="2160"/>
          <w:tab w:val="left" w:pos="2880"/>
          <w:tab w:val="left" w:pos="3600"/>
        </w:tabs>
        <w:rPr>
          <w:rFonts w:eastAsia="Calibri"/>
          <w:sz w:val="22"/>
          <w:szCs w:val="22"/>
        </w:rPr>
      </w:pPr>
    </w:p>
    <w:p w14:paraId="18767C49" w14:textId="77777777" w:rsidR="00F643A9" w:rsidRPr="00F643A9" w:rsidRDefault="00F643A9" w:rsidP="00F643A9">
      <w:pPr>
        <w:tabs>
          <w:tab w:val="left" w:pos="720"/>
          <w:tab w:val="left" w:pos="1440"/>
          <w:tab w:val="left" w:pos="2160"/>
          <w:tab w:val="left" w:pos="2880"/>
          <w:tab w:val="left" w:pos="3600"/>
        </w:tabs>
        <w:rPr>
          <w:rFonts w:eastAsia="Calibri"/>
          <w:b/>
          <w:sz w:val="22"/>
          <w:szCs w:val="22"/>
        </w:rPr>
      </w:pPr>
      <w:r w:rsidRPr="00F643A9">
        <w:rPr>
          <w:rFonts w:eastAsia="Calibri"/>
          <w:b/>
          <w:sz w:val="22"/>
          <w:szCs w:val="22"/>
        </w:rPr>
        <w:t>1.</w:t>
      </w:r>
      <w:r w:rsidRPr="00F643A9">
        <w:rPr>
          <w:rFonts w:eastAsia="Calibri"/>
          <w:b/>
          <w:sz w:val="22"/>
          <w:szCs w:val="22"/>
        </w:rPr>
        <w:tab/>
        <w:t>APPLICATION FOR LICENSURE</w:t>
      </w:r>
    </w:p>
    <w:p w14:paraId="148ABA43"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29186998" w14:textId="480D7706" w:rsidR="00F643A9" w:rsidRPr="00F643A9" w:rsidRDefault="00F643A9" w:rsidP="00F643A9">
      <w:pPr>
        <w:tabs>
          <w:tab w:val="left" w:pos="720"/>
          <w:tab w:val="left" w:pos="1440"/>
          <w:tab w:val="left" w:pos="2160"/>
          <w:tab w:val="left" w:pos="2880"/>
          <w:tab w:val="left" w:pos="3600"/>
        </w:tabs>
        <w:ind w:left="720" w:hanging="720"/>
        <w:rPr>
          <w:rFonts w:eastAsia="Calibri"/>
          <w:sz w:val="22"/>
          <w:szCs w:val="22"/>
        </w:rPr>
      </w:pPr>
      <w:r w:rsidRPr="00F643A9">
        <w:rPr>
          <w:rFonts w:eastAsia="Calibri"/>
          <w:sz w:val="22"/>
          <w:szCs w:val="22"/>
        </w:rPr>
        <w:tab/>
        <w:t xml:space="preserve">Applications for licensure as a certified public accountant under 32 </w:t>
      </w:r>
      <w:r w:rsidR="001545F1">
        <w:rPr>
          <w:rFonts w:eastAsia="Calibri"/>
          <w:sz w:val="22"/>
          <w:szCs w:val="22"/>
        </w:rPr>
        <w:t xml:space="preserve">M.R.S. </w:t>
      </w:r>
      <w:r w:rsidR="00F54831">
        <w:rPr>
          <w:rFonts w:eastAsia="Calibri"/>
          <w:sz w:val="22"/>
          <w:szCs w:val="22"/>
        </w:rPr>
        <w:t>§</w:t>
      </w:r>
      <w:r w:rsidRPr="00F643A9">
        <w:rPr>
          <w:rFonts w:eastAsia="Calibri"/>
          <w:sz w:val="22"/>
          <w:szCs w:val="22"/>
        </w:rPr>
        <w:t>§</w:t>
      </w:r>
      <w:r w:rsidR="008F5276">
        <w:rPr>
          <w:rFonts w:eastAsia="Calibri"/>
          <w:sz w:val="22"/>
          <w:szCs w:val="22"/>
        </w:rPr>
        <w:t xml:space="preserve"> </w:t>
      </w:r>
      <w:r w:rsidRPr="00F643A9">
        <w:rPr>
          <w:rFonts w:eastAsia="Calibri"/>
          <w:sz w:val="22"/>
          <w:szCs w:val="22"/>
        </w:rPr>
        <w:t>12228</w:t>
      </w:r>
      <w:r w:rsidR="00936B7F">
        <w:rPr>
          <w:rFonts w:eastAsia="Calibri"/>
          <w:sz w:val="22"/>
          <w:szCs w:val="22"/>
        </w:rPr>
        <w:t>, 12230</w:t>
      </w:r>
      <w:r w:rsidRPr="00F643A9">
        <w:rPr>
          <w:rFonts w:eastAsia="Calibri"/>
          <w:sz w:val="22"/>
          <w:szCs w:val="22"/>
        </w:rPr>
        <w:t xml:space="preserve"> must be submitted on a form provided by the Board and must be accompanied by the license fee set forth in Chapter 10, Section 5(1) of the rules of the </w:t>
      </w:r>
      <w:r w:rsidR="00B9669F">
        <w:rPr>
          <w:rFonts w:eastAsia="Calibri"/>
          <w:sz w:val="22"/>
          <w:szCs w:val="22"/>
        </w:rPr>
        <w:t>Office of Professional and Occupational Regulation</w:t>
      </w:r>
      <w:r w:rsidRPr="00F643A9">
        <w:rPr>
          <w:rFonts w:eastAsia="Calibri"/>
          <w:sz w:val="22"/>
          <w:szCs w:val="22"/>
        </w:rPr>
        <w:t>, entitled “Establishment of License Fees.”</w:t>
      </w:r>
    </w:p>
    <w:p w14:paraId="742F2941" w14:textId="77777777" w:rsidR="00D0688E" w:rsidRPr="00F643A9" w:rsidRDefault="00D0688E" w:rsidP="00F643A9">
      <w:pPr>
        <w:tabs>
          <w:tab w:val="left" w:pos="720"/>
          <w:tab w:val="left" w:pos="1440"/>
          <w:tab w:val="left" w:pos="2160"/>
          <w:tab w:val="left" w:pos="2880"/>
          <w:tab w:val="left" w:pos="3600"/>
        </w:tabs>
        <w:rPr>
          <w:rFonts w:eastAsia="Calibri"/>
          <w:sz w:val="22"/>
          <w:szCs w:val="22"/>
        </w:rPr>
      </w:pPr>
    </w:p>
    <w:p w14:paraId="5D65CF5C" w14:textId="77777777" w:rsidR="00F643A9" w:rsidRPr="00F643A9" w:rsidRDefault="00F643A9" w:rsidP="00F643A9">
      <w:pPr>
        <w:tabs>
          <w:tab w:val="left" w:pos="720"/>
          <w:tab w:val="left" w:pos="1440"/>
          <w:tab w:val="left" w:pos="2160"/>
          <w:tab w:val="left" w:pos="2880"/>
          <w:tab w:val="left" w:pos="3600"/>
        </w:tabs>
        <w:rPr>
          <w:rFonts w:eastAsia="Calibri"/>
          <w:b/>
          <w:sz w:val="22"/>
          <w:szCs w:val="22"/>
        </w:rPr>
      </w:pPr>
      <w:r w:rsidRPr="00F643A9">
        <w:rPr>
          <w:rFonts w:eastAsia="Calibri"/>
          <w:b/>
          <w:sz w:val="22"/>
          <w:szCs w:val="22"/>
        </w:rPr>
        <w:t>2.</w:t>
      </w:r>
      <w:r w:rsidRPr="00F643A9">
        <w:rPr>
          <w:rFonts w:eastAsia="Calibri"/>
          <w:b/>
          <w:sz w:val="22"/>
          <w:szCs w:val="22"/>
        </w:rPr>
        <w:tab/>
        <w:t>EXAMINATION</w:t>
      </w:r>
    </w:p>
    <w:p w14:paraId="25D0D870"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580BF643" w14:textId="205401F3" w:rsidR="00F643A9" w:rsidRPr="00F643A9" w:rsidRDefault="00F643A9" w:rsidP="00F643A9">
      <w:pPr>
        <w:tabs>
          <w:tab w:val="left" w:pos="720"/>
          <w:tab w:val="left" w:pos="1440"/>
          <w:tab w:val="left" w:pos="2160"/>
          <w:tab w:val="left" w:pos="2880"/>
          <w:tab w:val="left" w:pos="3600"/>
        </w:tabs>
        <w:ind w:left="720" w:hanging="720"/>
        <w:rPr>
          <w:rFonts w:eastAsia="Calibri"/>
          <w:sz w:val="22"/>
          <w:szCs w:val="22"/>
        </w:rPr>
      </w:pPr>
      <w:r w:rsidRPr="00F643A9">
        <w:rPr>
          <w:rFonts w:eastAsia="Calibri"/>
          <w:sz w:val="22"/>
          <w:szCs w:val="22"/>
        </w:rPr>
        <w:tab/>
        <w:t>The applicant must have passed the examination as provided in Chapter 3</w:t>
      </w:r>
      <w:r w:rsidR="00746573">
        <w:rPr>
          <w:rFonts w:eastAsia="Calibri"/>
          <w:color w:val="C00000"/>
          <w:sz w:val="22"/>
          <w:szCs w:val="22"/>
        </w:rPr>
        <w:t xml:space="preserve"> </w:t>
      </w:r>
      <w:r w:rsidRPr="00F643A9">
        <w:rPr>
          <w:rFonts w:eastAsia="Calibri"/>
          <w:sz w:val="22"/>
          <w:szCs w:val="22"/>
        </w:rPr>
        <w:t>of the Board’s rules.</w:t>
      </w:r>
    </w:p>
    <w:p w14:paraId="74E2B0FF" w14:textId="77777777" w:rsidR="00D0688E" w:rsidRPr="00F643A9" w:rsidRDefault="00D0688E" w:rsidP="00F643A9">
      <w:pPr>
        <w:tabs>
          <w:tab w:val="left" w:pos="720"/>
          <w:tab w:val="left" w:pos="1440"/>
          <w:tab w:val="left" w:pos="2160"/>
          <w:tab w:val="left" w:pos="2880"/>
          <w:tab w:val="left" w:pos="3600"/>
        </w:tabs>
        <w:rPr>
          <w:rFonts w:eastAsia="Calibri"/>
          <w:sz w:val="22"/>
          <w:szCs w:val="22"/>
        </w:rPr>
      </w:pPr>
    </w:p>
    <w:p w14:paraId="5783D8CA" w14:textId="77777777" w:rsidR="00F643A9" w:rsidRPr="00F643A9" w:rsidRDefault="00F643A9" w:rsidP="00F643A9">
      <w:pPr>
        <w:tabs>
          <w:tab w:val="left" w:pos="720"/>
          <w:tab w:val="left" w:pos="1440"/>
          <w:tab w:val="left" w:pos="2160"/>
          <w:tab w:val="left" w:pos="2880"/>
          <w:tab w:val="left" w:pos="3600"/>
        </w:tabs>
        <w:rPr>
          <w:rFonts w:eastAsia="Calibri"/>
          <w:b/>
          <w:sz w:val="22"/>
          <w:szCs w:val="22"/>
        </w:rPr>
      </w:pPr>
      <w:r w:rsidRPr="00F643A9">
        <w:rPr>
          <w:rFonts w:eastAsia="Calibri"/>
          <w:b/>
          <w:sz w:val="22"/>
          <w:szCs w:val="22"/>
        </w:rPr>
        <w:t>3.</w:t>
      </w:r>
      <w:r w:rsidRPr="00F643A9">
        <w:rPr>
          <w:rFonts w:eastAsia="Calibri"/>
          <w:b/>
          <w:sz w:val="22"/>
          <w:szCs w:val="22"/>
        </w:rPr>
        <w:tab/>
        <w:t>EDUCATION</w:t>
      </w:r>
    </w:p>
    <w:p w14:paraId="78209618"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152B1952" w14:textId="70597DBC" w:rsidR="00F643A9" w:rsidRPr="00F643A9" w:rsidRDefault="00F643A9" w:rsidP="00F643A9">
      <w:pPr>
        <w:tabs>
          <w:tab w:val="left" w:pos="720"/>
          <w:tab w:val="left" w:pos="1440"/>
          <w:tab w:val="left" w:pos="2160"/>
          <w:tab w:val="left" w:pos="2880"/>
          <w:tab w:val="left" w:pos="3600"/>
        </w:tabs>
        <w:ind w:left="720" w:hanging="720"/>
        <w:rPr>
          <w:rFonts w:eastAsia="Calibri"/>
          <w:sz w:val="22"/>
          <w:szCs w:val="22"/>
        </w:rPr>
      </w:pPr>
      <w:r w:rsidRPr="00F643A9">
        <w:rPr>
          <w:rFonts w:eastAsia="Calibri"/>
          <w:sz w:val="22"/>
          <w:szCs w:val="22"/>
        </w:rPr>
        <w:tab/>
        <w:t xml:space="preserve">The applicant must meet the educational requirements set forth in 32 </w:t>
      </w:r>
      <w:r w:rsidR="001545F1">
        <w:rPr>
          <w:rFonts w:eastAsia="Calibri"/>
          <w:sz w:val="22"/>
          <w:szCs w:val="22"/>
        </w:rPr>
        <w:t xml:space="preserve">M.R.S. </w:t>
      </w:r>
      <w:r w:rsidRPr="00F643A9">
        <w:rPr>
          <w:rFonts w:eastAsia="Calibri"/>
          <w:sz w:val="22"/>
          <w:szCs w:val="22"/>
        </w:rPr>
        <w:t xml:space="preserve">§12228(3). The 150 semester hours required by 32 </w:t>
      </w:r>
      <w:r w:rsidR="001545F1">
        <w:rPr>
          <w:rFonts w:eastAsia="Calibri"/>
          <w:sz w:val="22"/>
          <w:szCs w:val="22"/>
        </w:rPr>
        <w:t xml:space="preserve">M.R.S. </w:t>
      </w:r>
      <w:r w:rsidRPr="00F643A9">
        <w:rPr>
          <w:rFonts w:eastAsia="Calibri"/>
          <w:sz w:val="22"/>
          <w:szCs w:val="22"/>
        </w:rPr>
        <w:t>§12228(3) must include a minimum of 15 hours in one or more of the topic areas described in subsections A-L below. Of the minimum 15 hours, at least 3 hours must be earned in auditing and attestation services (subsection C).</w:t>
      </w:r>
    </w:p>
    <w:p w14:paraId="31772958"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4379E48B" w14:textId="77777777" w:rsidR="00F643A9" w:rsidRPr="00F643A9" w:rsidRDefault="00F643A9" w:rsidP="00F643A9">
      <w:pPr>
        <w:tabs>
          <w:tab w:val="left" w:pos="720"/>
          <w:tab w:val="left" w:pos="1440"/>
          <w:tab w:val="left" w:pos="2160"/>
          <w:tab w:val="left" w:pos="2880"/>
          <w:tab w:val="left" w:pos="3600"/>
        </w:tabs>
        <w:ind w:left="720"/>
        <w:rPr>
          <w:rFonts w:eastAsia="Calibri"/>
          <w:sz w:val="22"/>
          <w:szCs w:val="22"/>
        </w:rPr>
      </w:pPr>
      <w:r w:rsidRPr="00F643A9">
        <w:rPr>
          <w:rFonts w:eastAsia="Calibri"/>
          <w:sz w:val="22"/>
          <w:szCs w:val="22"/>
        </w:rPr>
        <w:t>A.</w:t>
      </w:r>
      <w:r w:rsidRPr="00F643A9">
        <w:rPr>
          <w:rFonts w:eastAsia="Calibri"/>
          <w:sz w:val="22"/>
          <w:szCs w:val="22"/>
        </w:rPr>
        <w:tab/>
        <w:t>Financial accounting and reporting for business organizations</w:t>
      </w:r>
    </w:p>
    <w:p w14:paraId="36417E97" w14:textId="77777777" w:rsidR="00F643A9" w:rsidRPr="00F643A9" w:rsidRDefault="00F643A9" w:rsidP="00F643A9">
      <w:pPr>
        <w:tabs>
          <w:tab w:val="left" w:pos="720"/>
          <w:tab w:val="left" w:pos="1440"/>
          <w:tab w:val="left" w:pos="2160"/>
          <w:tab w:val="left" w:pos="2880"/>
          <w:tab w:val="left" w:pos="3600"/>
        </w:tabs>
        <w:ind w:left="720"/>
        <w:rPr>
          <w:rFonts w:eastAsia="Calibri"/>
          <w:sz w:val="22"/>
          <w:szCs w:val="22"/>
        </w:rPr>
      </w:pPr>
    </w:p>
    <w:p w14:paraId="09A23562" w14:textId="77777777" w:rsidR="00F643A9" w:rsidRPr="00F643A9" w:rsidRDefault="00F643A9" w:rsidP="00F643A9">
      <w:pPr>
        <w:tabs>
          <w:tab w:val="left" w:pos="720"/>
          <w:tab w:val="left" w:pos="1440"/>
          <w:tab w:val="left" w:pos="2160"/>
          <w:tab w:val="left" w:pos="2880"/>
          <w:tab w:val="left" w:pos="3600"/>
        </w:tabs>
        <w:ind w:left="720"/>
        <w:rPr>
          <w:rFonts w:eastAsia="Calibri"/>
          <w:sz w:val="22"/>
          <w:szCs w:val="22"/>
        </w:rPr>
      </w:pPr>
      <w:r w:rsidRPr="00F643A9">
        <w:rPr>
          <w:rFonts w:eastAsia="Calibri"/>
          <w:sz w:val="22"/>
          <w:szCs w:val="22"/>
        </w:rPr>
        <w:t>B.</w:t>
      </w:r>
      <w:r w:rsidRPr="00F643A9">
        <w:rPr>
          <w:rFonts w:eastAsia="Calibri"/>
          <w:sz w:val="22"/>
          <w:szCs w:val="22"/>
        </w:rPr>
        <w:tab/>
        <w:t>Financial accounting and reporting for government and not-for-profit entities</w:t>
      </w:r>
    </w:p>
    <w:p w14:paraId="2EE6B1DE" w14:textId="77777777" w:rsidR="00F643A9" w:rsidRPr="00F643A9" w:rsidRDefault="00F643A9" w:rsidP="00F643A9">
      <w:pPr>
        <w:tabs>
          <w:tab w:val="left" w:pos="720"/>
          <w:tab w:val="left" w:pos="1440"/>
          <w:tab w:val="left" w:pos="2160"/>
          <w:tab w:val="left" w:pos="2880"/>
          <w:tab w:val="left" w:pos="3600"/>
        </w:tabs>
        <w:ind w:left="720"/>
        <w:rPr>
          <w:rFonts w:eastAsia="Calibri"/>
          <w:sz w:val="22"/>
          <w:szCs w:val="22"/>
        </w:rPr>
      </w:pPr>
    </w:p>
    <w:p w14:paraId="63424D24" w14:textId="77777777" w:rsidR="00F643A9" w:rsidRPr="00F643A9" w:rsidRDefault="00F643A9" w:rsidP="00F643A9">
      <w:pPr>
        <w:tabs>
          <w:tab w:val="left" w:pos="720"/>
          <w:tab w:val="left" w:pos="1440"/>
          <w:tab w:val="left" w:pos="2160"/>
          <w:tab w:val="left" w:pos="2880"/>
          <w:tab w:val="left" w:pos="3600"/>
        </w:tabs>
        <w:ind w:left="720"/>
        <w:rPr>
          <w:rFonts w:eastAsia="Calibri"/>
          <w:sz w:val="22"/>
          <w:szCs w:val="22"/>
        </w:rPr>
      </w:pPr>
      <w:r w:rsidRPr="00F643A9">
        <w:rPr>
          <w:rFonts w:eastAsia="Calibri"/>
          <w:sz w:val="22"/>
          <w:szCs w:val="22"/>
        </w:rPr>
        <w:t>C.</w:t>
      </w:r>
      <w:r w:rsidRPr="00F643A9">
        <w:rPr>
          <w:rFonts w:eastAsia="Calibri"/>
          <w:sz w:val="22"/>
          <w:szCs w:val="22"/>
        </w:rPr>
        <w:tab/>
        <w:t>Auditing and attestation services</w:t>
      </w:r>
    </w:p>
    <w:p w14:paraId="01964077" w14:textId="77777777" w:rsidR="00F643A9" w:rsidRPr="00F643A9" w:rsidRDefault="00F643A9" w:rsidP="00F643A9">
      <w:pPr>
        <w:tabs>
          <w:tab w:val="left" w:pos="720"/>
          <w:tab w:val="left" w:pos="1440"/>
          <w:tab w:val="left" w:pos="2160"/>
          <w:tab w:val="left" w:pos="2880"/>
          <w:tab w:val="left" w:pos="3600"/>
        </w:tabs>
        <w:ind w:left="720"/>
        <w:rPr>
          <w:rFonts w:eastAsia="Calibri"/>
          <w:sz w:val="22"/>
          <w:szCs w:val="22"/>
        </w:rPr>
      </w:pPr>
    </w:p>
    <w:p w14:paraId="7C33B54C" w14:textId="77777777" w:rsidR="00F643A9" w:rsidRPr="00F643A9" w:rsidRDefault="00F643A9" w:rsidP="00F643A9">
      <w:pPr>
        <w:tabs>
          <w:tab w:val="left" w:pos="720"/>
          <w:tab w:val="left" w:pos="1440"/>
          <w:tab w:val="left" w:pos="2160"/>
          <w:tab w:val="left" w:pos="2880"/>
          <w:tab w:val="left" w:pos="3600"/>
        </w:tabs>
        <w:ind w:left="720"/>
        <w:rPr>
          <w:rFonts w:eastAsia="Calibri"/>
          <w:sz w:val="22"/>
          <w:szCs w:val="22"/>
        </w:rPr>
      </w:pPr>
      <w:r w:rsidRPr="00F643A9">
        <w:rPr>
          <w:rFonts w:eastAsia="Calibri"/>
          <w:sz w:val="22"/>
          <w:szCs w:val="22"/>
        </w:rPr>
        <w:t>D.</w:t>
      </w:r>
      <w:r w:rsidRPr="00F643A9">
        <w:rPr>
          <w:rFonts w:eastAsia="Calibri"/>
          <w:sz w:val="22"/>
          <w:szCs w:val="22"/>
        </w:rPr>
        <w:tab/>
        <w:t>Managerial or cost accounting</w:t>
      </w:r>
    </w:p>
    <w:p w14:paraId="66BF1AEC" w14:textId="77777777" w:rsidR="00F643A9" w:rsidRPr="00F643A9" w:rsidRDefault="00F643A9" w:rsidP="00F643A9">
      <w:pPr>
        <w:tabs>
          <w:tab w:val="left" w:pos="720"/>
          <w:tab w:val="left" w:pos="1440"/>
          <w:tab w:val="left" w:pos="2160"/>
          <w:tab w:val="left" w:pos="2880"/>
          <w:tab w:val="left" w:pos="3600"/>
        </w:tabs>
        <w:ind w:left="720"/>
        <w:rPr>
          <w:rFonts w:eastAsia="Calibri"/>
          <w:sz w:val="22"/>
          <w:szCs w:val="22"/>
        </w:rPr>
      </w:pPr>
    </w:p>
    <w:p w14:paraId="4C78ADEB" w14:textId="77777777" w:rsidR="00F643A9" w:rsidRPr="00F643A9" w:rsidRDefault="00F643A9" w:rsidP="00F643A9">
      <w:pPr>
        <w:tabs>
          <w:tab w:val="left" w:pos="720"/>
          <w:tab w:val="left" w:pos="1440"/>
          <w:tab w:val="left" w:pos="2160"/>
          <w:tab w:val="left" w:pos="2880"/>
          <w:tab w:val="left" w:pos="3600"/>
        </w:tabs>
        <w:ind w:left="720"/>
        <w:rPr>
          <w:rFonts w:eastAsia="Calibri"/>
          <w:sz w:val="22"/>
          <w:szCs w:val="22"/>
        </w:rPr>
      </w:pPr>
      <w:r w:rsidRPr="00F643A9">
        <w:rPr>
          <w:rFonts w:eastAsia="Calibri"/>
          <w:sz w:val="22"/>
          <w:szCs w:val="22"/>
        </w:rPr>
        <w:t>E.</w:t>
      </w:r>
      <w:r w:rsidRPr="00F643A9">
        <w:rPr>
          <w:rFonts w:eastAsia="Calibri"/>
          <w:sz w:val="22"/>
          <w:szCs w:val="22"/>
        </w:rPr>
        <w:tab/>
        <w:t>Taxation</w:t>
      </w:r>
    </w:p>
    <w:p w14:paraId="4CB4F693" w14:textId="77777777" w:rsidR="00F643A9" w:rsidRPr="00F643A9" w:rsidRDefault="00F643A9" w:rsidP="00F643A9">
      <w:pPr>
        <w:tabs>
          <w:tab w:val="left" w:pos="720"/>
          <w:tab w:val="left" w:pos="1440"/>
          <w:tab w:val="left" w:pos="2160"/>
          <w:tab w:val="left" w:pos="2880"/>
          <w:tab w:val="left" w:pos="3600"/>
        </w:tabs>
        <w:ind w:left="720"/>
        <w:rPr>
          <w:rFonts w:eastAsia="Calibri"/>
          <w:sz w:val="22"/>
          <w:szCs w:val="22"/>
        </w:rPr>
      </w:pPr>
    </w:p>
    <w:p w14:paraId="556435F3" w14:textId="77777777" w:rsidR="00F643A9" w:rsidRPr="00F643A9" w:rsidRDefault="00F643A9" w:rsidP="00F643A9">
      <w:pPr>
        <w:tabs>
          <w:tab w:val="left" w:pos="720"/>
          <w:tab w:val="left" w:pos="1440"/>
          <w:tab w:val="left" w:pos="2160"/>
          <w:tab w:val="left" w:pos="2880"/>
          <w:tab w:val="left" w:pos="3600"/>
        </w:tabs>
        <w:ind w:left="720"/>
        <w:rPr>
          <w:rFonts w:eastAsia="Calibri"/>
          <w:sz w:val="22"/>
          <w:szCs w:val="22"/>
        </w:rPr>
      </w:pPr>
      <w:r w:rsidRPr="00F643A9">
        <w:rPr>
          <w:rFonts w:eastAsia="Calibri"/>
          <w:sz w:val="22"/>
          <w:szCs w:val="22"/>
        </w:rPr>
        <w:t>F.</w:t>
      </w:r>
      <w:r w:rsidRPr="00F643A9">
        <w:rPr>
          <w:rFonts w:eastAsia="Calibri"/>
          <w:sz w:val="22"/>
          <w:szCs w:val="22"/>
        </w:rPr>
        <w:tab/>
        <w:t>Fraud examination</w:t>
      </w:r>
    </w:p>
    <w:p w14:paraId="00768F3C" w14:textId="77777777" w:rsidR="00F643A9" w:rsidRPr="00F643A9" w:rsidRDefault="00F643A9" w:rsidP="00F643A9">
      <w:pPr>
        <w:tabs>
          <w:tab w:val="left" w:pos="720"/>
          <w:tab w:val="left" w:pos="1440"/>
          <w:tab w:val="left" w:pos="2160"/>
          <w:tab w:val="left" w:pos="2880"/>
          <w:tab w:val="left" w:pos="3600"/>
        </w:tabs>
        <w:ind w:left="720"/>
        <w:rPr>
          <w:rFonts w:eastAsia="Calibri"/>
          <w:sz w:val="22"/>
          <w:szCs w:val="22"/>
        </w:rPr>
      </w:pPr>
    </w:p>
    <w:p w14:paraId="5F61B01C" w14:textId="77777777" w:rsidR="00F643A9" w:rsidRPr="00F643A9" w:rsidRDefault="00F643A9" w:rsidP="00F643A9">
      <w:pPr>
        <w:tabs>
          <w:tab w:val="left" w:pos="720"/>
          <w:tab w:val="left" w:pos="1440"/>
          <w:tab w:val="left" w:pos="2160"/>
          <w:tab w:val="left" w:pos="2880"/>
          <w:tab w:val="left" w:pos="3600"/>
        </w:tabs>
        <w:ind w:left="720"/>
        <w:rPr>
          <w:rFonts w:eastAsia="Calibri"/>
          <w:sz w:val="22"/>
          <w:szCs w:val="22"/>
        </w:rPr>
      </w:pPr>
      <w:r w:rsidRPr="00F643A9">
        <w:rPr>
          <w:rFonts w:eastAsia="Calibri"/>
          <w:sz w:val="22"/>
          <w:szCs w:val="22"/>
        </w:rPr>
        <w:t>G.</w:t>
      </w:r>
      <w:r w:rsidRPr="00F643A9">
        <w:rPr>
          <w:rFonts w:eastAsia="Calibri"/>
          <w:sz w:val="22"/>
          <w:szCs w:val="22"/>
        </w:rPr>
        <w:tab/>
        <w:t>Internal controls and risk assessment</w:t>
      </w:r>
    </w:p>
    <w:p w14:paraId="41AE0EAB" w14:textId="77777777" w:rsidR="00F643A9" w:rsidRPr="00F643A9" w:rsidRDefault="00F643A9" w:rsidP="00F643A9">
      <w:pPr>
        <w:tabs>
          <w:tab w:val="left" w:pos="720"/>
          <w:tab w:val="left" w:pos="1440"/>
          <w:tab w:val="left" w:pos="2160"/>
          <w:tab w:val="left" w:pos="2880"/>
          <w:tab w:val="left" w:pos="3600"/>
        </w:tabs>
        <w:ind w:left="720"/>
        <w:rPr>
          <w:rFonts w:eastAsia="Calibri"/>
          <w:sz w:val="22"/>
          <w:szCs w:val="22"/>
        </w:rPr>
      </w:pPr>
    </w:p>
    <w:p w14:paraId="4D759C06" w14:textId="77777777" w:rsidR="00F643A9" w:rsidRPr="00F643A9" w:rsidRDefault="00F643A9" w:rsidP="00F643A9">
      <w:pPr>
        <w:tabs>
          <w:tab w:val="left" w:pos="720"/>
          <w:tab w:val="left" w:pos="1440"/>
          <w:tab w:val="left" w:pos="2160"/>
          <w:tab w:val="left" w:pos="2880"/>
          <w:tab w:val="left" w:pos="3600"/>
        </w:tabs>
        <w:ind w:left="720"/>
        <w:rPr>
          <w:rFonts w:eastAsia="Calibri"/>
          <w:sz w:val="22"/>
          <w:szCs w:val="22"/>
        </w:rPr>
      </w:pPr>
      <w:r w:rsidRPr="00F643A9">
        <w:rPr>
          <w:rFonts w:eastAsia="Calibri"/>
          <w:sz w:val="22"/>
          <w:szCs w:val="22"/>
        </w:rPr>
        <w:t>H.</w:t>
      </w:r>
      <w:r w:rsidRPr="00F643A9">
        <w:rPr>
          <w:rFonts w:eastAsia="Calibri"/>
          <w:sz w:val="22"/>
          <w:szCs w:val="22"/>
        </w:rPr>
        <w:tab/>
        <w:t>Financial statement analysis</w:t>
      </w:r>
    </w:p>
    <w:p w14:paraId="33EF6D38" w14:textId="77777777" w:rsidR="00F643A9" w:rsidRPr="00F643A9" w:rsidRDefault="00F643A9" w:rsidP="00F643A9">
      <w:pPr>
        <w:tabs>
          <w:tab w:val="left" w:pos="720"/>
          <w:tab w:val="left" w:pos="1440"/>
          <w:tab w:val="left" w:pos="2160"/>
          <w:tab w:val="left" w:pos="2880"/>
          <w:tab w:val="left" w:pos="3600"/>
        </w:tabs>
        <w:ind w:left="1440" w:hanging="720"/>
        <w:rPr>
          <w:rFonts w:eastAsia="Calibri"/>
          <w:sz w:val="22"/>
          <w:szCs w:val="22"/>
        </w:rPr>
      </w:pPr>
    </w:p>
    <w:p w14:paraId="033DCB6C" w14:textId="77777777" w:rsidR="00F643A9" w:rsidRPr="00F643A9" w:rsidRDefault="00F643A9" w:rsidP="00F643A9">
      <w:pPr>
        <w:tabs>
          <w:tab w:val="left" w:pos="720"/>
          <w:tab w:val="left" w:pos="1440"/>
          <w:tab w:val="left" w:pos="2160"/>
          <w:tab w:val="left" w:pos="2880"/>
          <w:tab w:val="left" w:pos="3600"/>
        </w:tabs>
        <w:ind w:left="1440" w:hanging="720"/>
        <w:rPr>
          <w:rFonts w:eastAsia="Calibri"/>
          <w:sz w:val="22"/>
          <w:szCs w:val="22"/>
        </w:rPr>
      </w:pPr>
      <w:r w:rsidRPr="00F643A9">
        <w:rPr>
          <w:rFonts w:eastAsia="Calibri"/>
          <w:sz w:val="22"/>
          <w:szCs w:val="22"/>
        </w:rPr>
        <w:t>I.</w:t>
      </w:r>
      <w:r w:rsidRPr="00F643A9">
        <w:rPr>
          <w:rFonts w:eastAsia="Calibri"/>
          <w:sz w:val="22"/>
          <w:szCs w:val="22"/>
        </w:rPr>
        <w:tab/>
        <w:t>Accounting research and analysis</w:t>
      </w:r>
    </w:p>
    <w:p w14:paraId="74B1AC0C" w14:textId="77777777" w:rsidR="00F643A9" w:rsidRPr="00F643A9" w:rsidRDefault="00F643A9" w:rsidP="00F643A9">
      <w:pPr>
        <w:tabs>
          <w:tab w:val="left" w:pos="720"/>
          <w:tab w:val="left" w:pos="1440"/>
          <w:tab w:val="left" w:pos="2160"/>
          <w:tab w:val="left" w:pos="2880"/>
          <w:tab w:val="left" w:pos="3600"/>
        </w:tabs>
        <w:ind w:left="1440" w:hanging="720"/>
        <w:rPr>
          <w:rFonts w:eastAsia="Calibri"/>
          <w:sz w:val="22"/>
          <w:szCs w:val="22"/>
        </w:rPr>
      </w:pPr>
    </w:p>
    <w:p w14:paraId="5F2242F1" w14:textId="77777777" w:rsidR="00F643A9" w:rsidRPr="00F643A9" w:rsidRDefault="00F643A9" w:rsidP="00F643A9">
      <w:pPr>
        <w:tabs>
          <w:tab w:val="left" w:pos="720"/>
          <w:tab w:val="left" w:pos="1440"/>
          <w:tab w:val="left" w:pos="2160"/>
          <w:tab w:val="left" w:pos="2880"/>
          <w:tab w:val="left" w:pos="3600"/>
        </w:tabs>
        <w:ind w:left="1440" w:hanging="720"/>
        <w:rPr>
          <w:rFonts w:eastAsia="Calibri"/>
          <w:sz w:val="22"/>
          <w:szCs w:val="22"/>
        </w:rPr>
      </w:pPr>
      <w:r w:rsidRPr="00F643A9">
        <w:rPr>
          <w:rFonts w:eastAsia="Calibri"/>
          <w:sz w:val="22"/>
          <w:szCs w:val="22"/>
        </w:rPr>
        <w:t>J.</w:t>
      </w:r>
      <w:r w:rsidRPr="00F643A9">
        <w:rPr>
          <w:rFonts w:eastAsia="Calibri"/>
          <w:sz w:val="22"/>
          <w:szCs w:val="22"/>
        </w:rPr>
        <w:tab/>
        <w:t>Tax research and analysis</w:t>
      </w:r>
    </w:p>
    <w:p w14:paraId="406F0EC3" w14:textId="77777777" w:rsidR="00F643A9" w:rsidRPr="00F643A9" w:rsidRDefault="00F643A9" w:rsidP="00F643A9">
      <w:pPr>
        <w:tabs>
          <w:tab w:val="left" w:pos="720"/>
          <w:tab w:val="left" w:pos="1440"/>
          <w:tab w:val="left" w:pos="2160"/>
          <w:tab w:val="left" w:pos="2880"/>
          <w:tab w:val="left" w:pos="3600"/>
        </w:tabs>
        <w:ind w:left="1440" w:hanging="720"/>
        <w:rPr>
          <w:rFonts w:eastAsia="Calibri"/>
          <w:sz w:val="22"/>
          <w:szCs w:val="22"/>
        </w:rPr>
      </w:pPr>
    </w:p>
    <w:p w14:paraId="7F96284D" w14:textId="77777777" w:rsidR="00F643A9" w:rsidRPr="00F643A9" w:rsidRDefault="00F643A9" w:rsidP="00F643A9">
      <w:pPr>
        <w:tabs>
          <w:tab w:val="left" w:pos="720"/>
          <w:tab w:val="left" w:pos="1440"/>
          <w:tab w:val="left" w:pos="2160"/>
          <w:tab w:val="left" w:pos="2880"/>
          <w:tab w:val="left" w:pos="3600"/>
        </w:tabs>
        <w:ind w:left="1440" w:hanging="720"/>
        <w:rPr>
          <w:rFonts w:eastAsia="Calibri"/>
          <w:sz w:val="22"/>
          <w:szCs w:val="22"/>
        </w:rPr>
      </w:pPr>
      <w:r w:rsidRPr="00F643A9">
        <w:rPr>
          <w:rFonts w:eastAsia="Calibri"/>
          <w:sz w:val="22"/>
          <w:szCs w:val="22"/>
        </w:rPr>
        <w:t>K.</w:t>
      </w:r>
      <w:r w:rsidRPr="00F643A9">
        <w:rPr>
          <w:rFonts w:eastAsia="Calibri"/>
          <w:sz w:val="22"/>
          <w:szCs w:val="22"/>
        </w:rPr>
        <w:tab/>
        <w:t>Accounting information systems</w:t>
      </w:r>
    </w:p>
    <w:p w14:paraId="3E950D88" w14:textId="77777777" w:rsidR="00F643A9" w:rsidRPr="00F643A9" w:rsidRDefault="00F643A9" w:rsidP="00F643A9">
      <w:pPr>
        <w:tabs>
          <w:tab w:val="left" w:pos="720"/>
          <w:tab w:val="left" w:pos="1440"/>
          <w:tab w:val="left" w:pos="2160"/>
          <w:tab w:val="left" w:pos="2880"/>
          <w:tab w:val="left" w:pos="3600"/>
        </w:tabs>
        <w:ind w:left="1440" w:hanging="720"/>
        <w:rPr>
          <w:rFonts w:eastAsia="Calibri"/>
          <w:sz w:val="22"/>
          <w:szCs w:val="22"/>
        </w:rPr>
      </w:pPr>
    </w:p>
    <w:p w14:paraId="7734E21C" w14:textId="77777777" w:rsidR="00F643A9" w:rsidRPr="00F643A9" w:rsidRDefault="00F643A9" w:rsidP="00F643A9">
      <w:pPr>
        <w:tabs>
          <w:tab w:val="left" w:pos="720"/>
          <w:tab w:val="left" w:pos="1440"/>
          <w:tab w:val="left" w:pos="2160"/>
          <w:tab w:val="left" w:pos="2880"/>
          <w:tab w:val="left" w:pos="3600"/>
        </w:tabs>
        <w:ind w:left="1440" w:hanging="720"/>
        <w:rPr>
          <w:rFonts w:eastAsia="Calibri"/>
          <w:sz w:val="22"/>
          <w:szCs w:val="22"/>
        </w:rPr>
      </w:pPr>
      <w:r w:rsidRPr="00F643A9">
        <w:rPr>
          <w:rFonts w:eastAsia="Calibri"/>
          <w:sz w:val="22"/>
          <w:szCs w:val="22"/>
        </w:rPr>
        <w:t>L.</w:t>
      </w:r>
      <w:r w:rsidRPr="00F643A9">
        <w:rPr>
          <w:rFonts w:eastAsia="Calibri"/>
          <w:sz w:val="22"/>
          <w:szCs w:val="22"/>
        </w:rPr>
        <w:tab/>
        <w:t>Ethics relevant to the practice of public accounting</w:t>
      </w:r>
    </w:p>
    <w:p w14:paraId="3E2BBBCC"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2ED067C3" w14:textId="77777777" w:rsidR="00F643A9" w:rsidRPr="00F643A9" w:rsidRDefault="00F643A9" w:rsidP="00F643A9">
      <w:pPr>
        <w:tabs>
          <w:tab w:val="left" w:pos="720"/>
          <w:tab w:val="left" w:pos="1440"/>
          <w:tab w:val="left" w:pos="2160"/>
          <w:tab w:val="left" w:pos="2880"/>
          <w:tab w:val="left" w:pos="3600"/>
        </w:tabs>
        <w:rPr>
          <w:rFonts w:eastAsia="Calibri"/>
          <w:b/>
          <w:sz w:val="22"/>
          <w:szCs w:val="22"/>
        </w:rPr>
      </w:pPr>
      <w:r w:rsidRPr="00F643A9">
        <w:rPr>
          <w:rFonts w:eastAsia="Calibri"/>
          <w:b/>
          <w:sz w:val="22"/>
          <w:szCs w:val="22"/>
        </w:rPr>
        <w:t>4.</w:t>
      </w:r>
      <w:r w:rsidRPr="00F643A9">
        <w:rPr>
          <w:rFonts w:eastAsia="Calibri"/>
          <w:b/>
          <w:sz w:val="22"/>
          <w:szCs w:val="22"/>
        </w:rPr>
        <w:tab/>
        <w:t>EXPERIENCE</w:t>
      </w:r>
    </w:p>
    <w:p w14:paraId="0C2977D7"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1E66124C" w14:textId="36777A79" w:rsidR="003B3C3F" w:rsidRPr="00F643A9" w:rsidRDefault="00F643A9" w:rsidP="00F643A9">
      <w:pPr>
        <w:tabs>
          <w:tab w:val="left" w:pos="720"/>
          <w:tab w:val="left" w:pos="1440"/>
          <w:tab w:val="left" w:pos="2160"/>
          <w:tab w:val="left" w:pos="2880"/>
          <w:tab w:val="left" w:pos="3600"/>
        </w:tabs>
        <w:ind w:left="720" w:hanging="720"/>
        <w:rPr>
          <w:rFonts w:eastAsia="Calibri"/>
          <w:sz w:val="22"/>
          <w:szCs w:val="22"/>
        </w:rPr>
      </w:pPr>
      <w:r w:rsidRPr="00F643A9">
        <w:rPr>
          <w:rFonts w:eastAsia="Calibri"/>
          <w:sz w:val="22"/>
          <w:szCs w:val="22"/>
        </w:rPr>
        <w:tab/>
        <w:t xml:space="preserve">An applicant for licensure as a certified public accountant must comply with the experience requirement of 32 </w:t>
      </w:r>
      <w:r w:rsidR="00CD29BF" w:rsidRPr="00F643A9">
        <w:rPr>
          <w:rFonts w:eastAsia="Calibri"/>
          <w:sz w:val="22"/>
          <w:szCs w:val="22"/>
        </w:rPr>
        <w:t>MRS</w:t>
      </w:r>
      <w:r w:rsidR="00CD29BF">
        <w:rPr>
          <w:rFonts w:eastAsia="Calibri"/>
          <w:sz w:val="22"/>
          <w:szCs w:val="22"/>
        </w:rPr>
        <w:t xml:space="preserve"> </w:t>
      </w:r>
      <w:r w:rsidRPr="00F643A9">
        <w:rPr>
          <w:rFonts w:eastAsia="Calibri"/>
          <w:sz w:val="22"/>
          <w:szCs w:val="22"/>
        </w:rPr>
        <w:t>§12228(10) and this Section.</w:t>
      </w:r>
    </w:p>
    <w:p w14:paraId="158F6D06" w14:textId="77777777" w:rsidR="00FA4667" w:rsidRDefault="00FA4667" w:rsidP="004E4555">
      <w:pPr>
        <w:tabs>
          <w:tab w:val="left" w:pos="720"/>
          <w:tab w:val="left" w:pos="1440"/>
          <w:tab w:val="left" w:pos="2160"/>
          <w:tab w:val="left" w:pos="2880"/>
          <w:tab w:val="left" w:pos="3600"/>
        </w:tabs>
        <w:ind w:left="720" w:hanging="720"/>
        <w:rPr>
          <w:rFonts w:eastAsia="Calibri"/>
          <w:sz w:val="22"/>
          <w:szCs w:val="22"/>
        </w:rPr>
      </w:pPr>
    </w:p>
    <w:p w14:paraId="232CB464" w14:textId="0D90290C" w:rsidR="001545F1" w:rsidRPr="00F643A9" w:rsidRDefault="00F643A9" w:rsidP="004E4555">
      <w:pPr>
        <w:tabs>
          <w:tab w:val="left" w:pos="720"/>
          <w:tab w:val="left" w:pos="1440"/>
          <w:tab w:val="left" w:pos="2160"/>
          <w:tab w:val="left" w:pos="2880"/>
          <w:tab w:val="left" w:pos="3600"/>
        </w:tabs>
        <w:spacing w:after="240"/>
        <w:ind w:left="1440" w:hanging="1440"/>
        <w:rPr>
          <w:rFonts w:eastAsia="Calibri"/>
          <w:sz w:val="22"/>
          <w:szCs w:val="22"/>
        </w:rPr>
      </w:pPr>
      <w:r w:rsidRPr="00F643A9">
        <w:rPr>
          <w:rFonts w:eastAsia="Calibri"/>
          <w:sz w:val="22"/>
          <w:szCs w:val="22"/>
        </w:rPr>
        <w:tab/>
        <w:t>A.</w:t>
      </w:r>
      <w:r w:rsidRPr="00F643A9">
        <w:rPr>
          <w:rFonts w:eastAsia="Calibri"/>
          <w:sz w:val="22"/>
          <w:szCs w:val="22"/>
        </w:rPr>
        <w:tab/>
      </w:r>
      <w:r w:rsidRPr="007F2AD0">
        <w:rPr>
          <w:rFonts w:eastAsia="Calibri"/>
          <w:sz w:val="22"/>
          <w:szCs w:val="22"/>
        </w:rPr>
        <w:t xml:space="preserve">Except as otherwise expressly authorized by 32 </w:t>
      </w:r>
      <w:r w:rsidR="001545F1">
        <w:rPr>
          <w:rFonts w:eastAsia="Calibri"/>
          <w:sz w:val="22"/>
          <w:szCs w:val="22"/>
        </w:rPr>
        <w:t xml:space="preserve">M.R.S. </w:t>
      </w:r>
      <w:r w:rsidRPr="007F2AD0">
        <w:rPr>
          <w:rFonts w:eastAsia="Calibri"/>
          <w:sz w:val="22"/>
          <w:szCs w:val="22"/>
        </w:rPr>
        <w:t>§12228(10), experience in</w:t>
      </w:r>
      <w:r w:rsidR="00FA4667">
        <w:rPr>
          <w:rFonts w:eastAsia="Calibri"/>
          <w:sz w:val="22"/>
          <w:szCs w:val="22"/>
        </w:rPr>
        <w:t xml:space="preserve"> </w:t>
      </w:r>
      <w:r w:rsidRPr="007F2AD0">
        <w:rPr>
          <w:rFonts w:eastAsia="Calibri"/>
          <w:sz w:val="22"/>
          <w:szCs w:val="22"/>
        </w:rPr>
        <w:t>the practice of public accounting must be earned</w:t>
      </w:r>
      <w:r w:rsidR="00183FCD">
        <w:rPr>
          <w:rFonts w:eastAsia="Calibri"/>
          <w:sz w:val="22"/>
          <w:szCs w:val="22"/>
        </w:rPr>
        <w:t xml:space="preserve"> under </w:t>
      </w:r>
      <w:r w:rsidR="001545F1" w:rsidRPr="004E4555">
        <w:rPr>
          <w:rFonts w:eastAsia="Calibri"/>
          <w:color w:val="000000"/>
          <w:sz w:val="22"/>
        </w:rPr>
        <w:t>the supervision of an individual licensed under 32</w:t>
      </w:r>
      <w:r w:rsidR="001545F1" w:rsidRPr="007F2AD0">
        <w:rPr>
          <w:rFonts w:eastAsia="Calibri"/>
          <w:sz w:val="22"/>
          <w:szCs w:val="22"/>
        </w:rPr>
        <w:t xml:space="preserve"> </w:t>
      </w:r>
      <w:r w:rsidR="001545F1">
        <w:rPr>
          <w:rFonts w:eastAsia="Calibri"/>
          <w:sz w:val="22"/>
          <w:szCs w:val="22"/>
        </w:rPr>
        <w:t>M.R.S.</w:t>
      </w:r>
      <w:r w:rsidR="001545F1" w:rsidRPr="007F2AD0">
        <w:rPr>
          <w:rFonts w:eastAsia="Calibri"/>
          <w:sz w:val="22"/>
          <w:szCs w:val="22"/>
        </w:rPr>
        <w:t xml:space="preserve"> §12230, or</w:t>
      </w:r>
      <w:r w:rsidR="00FA4667">
        <w:rPr>
          <w:rFonts w:eastAsia="Calibri"/>
          <w:sz w:val="22"/>
          <w:szCs w:val="22"/>
        </w:rPr>
        <w:t xml:space="preserve"> </w:t>
      </w:r>
      <w:r w:rsidR="001545F1" w:rsidRPr="007F2AD0">
        <w:rPr>
          <w:rFonts w:eastAsia="Calibri"/>
          <w:sz w:val="22"/>
          <w:szCs w:val="22"/>
        </w:rPr>
        <w:t>holding the equivalent license, permit or certification of another state</w:t>
      </w:r>
      <w:r w:rsidR="0017423B">
        <w:rPr>
          <w:rFonts w:eastAsia="Calibri"/>
          <w:sz w:val="22"/>
          <w:szCs w:val="22"/>
        </w:rPr>
        <w:t xml:space="preserve"> </w:t>
      </w:r>
      <w:r w:rsidR="0017423B" w:rsidRPr="004E4555">
        <w:rPr>
          <w:rFonts w:eastAsia="Calibri"/>
          <w:sz w:val="22"/>
          <w:szCs w:val="22"/>
        </w:rPr>
        <w:t>or territory of the United States</w:t>
      </w:r>
      <w:r w:rsidR="00183FCD">
        <w:rPr>
          <w:rFonts w:eastAsia="Calibri"/>
          <w:sz w:val="22"/>
          <w:szCs w:val="22"/>
        </w:rPr>
        <w:t>.</w:t>
      </w:r>
    </w:p>
    <w:p w14:paraId="7D0617D4" w14:textId="2657EF15" w:rsidR="00970126" w:rsidRDefault="00F643A9" w:rsidP="004E4555">
      <w:pPr>
        <w:tabs>
          <w:tab w:val="left" w:pos="720"/>
          <w:tab w:val="left" w:pos="1440"/>
          <w:tab w:val="left" w:pos="2160"/>
          <w:tab w:val="left" w:pos="2880"/>
          <w:tab w:val="left" w:pos="3600"/>
        </w:tabs>
        <w:ind w:left="1440" w:hanging="1440"/>
        <w:rPr>
          <w:rFonts w:eastAsia="Calibri"/>
          <w:sz w:val="22"/>
          <w:szCs w:val="22"/>
        </w:rPr>
      </w:pPr>
      <w:r w:rsidRPr="00F643A9">
        <w:rPr>
          <w:rFonts w:eastAsia="Calibri"/>
          <w:sz w:val="22"/>
          <w:szCs w:val="22"/>
        </w:rPr>
        <w:tab/>
        <w:t>B.</w:t>
      </w:r>
      <w:r w:rsidRPr="00F643A9">
        <w:rPr>
          <w:rFonts w:eastAsia="Calibri"/>
          <w:sz w:val="22"/>
          <w:szCs w:val="22"/>
        </w:rPr>
        <w:tab/>
      </w:r>
      <w:r w:rsidR="00CD29BF">
        <w:rPr>
          <w:rFonts w:eastAsia="Calibri"/>
          <w:sz w:val="22"/>
          <w:szCs w:val="22"/>
        </w:rPr>
        <w:t xml:space="preserve">Except as otherwise expressly authorized by 32 </w:t>
      </w:r>
      <w:r w:rsidR="0017423B" w:rsidRPr="004E4555">
        <w:rPr>
          <w:rFonts w:eastAsia="Calibri"/>
          <w:sz w:val="22"/>
          <w:szCs w:val="22"/>
        </w:rPr>
        <w:t>M.R.S.</w:t>
      </w:r>
      <w:r w:rsidR="00746573">
        <w:rPr>
          <w:rFonts w:eastAsia="Calibri"/>
          <w:sz w:val="22"/>
          <w:szCs w:val="22"/>
        </w:rPr>
        <w:t xml:space="preserve"> </w:t>
      </w:r>
      <w:r w:rsidR="00CD29BF">
        <w:rPr>
          <w:rFonts w:eastAsia="Calibri"/>
          <w:sz w:val="22"/>
          <w:szCs w:val="22"/>
        </w:rPr>
        <w:t>§12228(10) experience must be earned in the employment of a firm licens</w:t>
      </w:r>
      <w:r w:rsidR="0030135E">
        <w:rPr>
          <w:rFonts w:eastAsia="Calibri"/>
          <w:sz w:val="22"/>
          <w:szCs w:val="22"/>
        </w:rPr>
        <w:t>ed under</w:t>
      </w:r>
      <w:r w:rsidR="00CD29BF">
        <w:rPr>
          <w:rFonts w:eastAsia="Calibri"/>
          <w:sz w:val="22"/>
          <w:szCs w:val="22"/>
        </w:rPr>
        <w:t xml:space="preserve"> </w:t>
      </w:r>
      <w:r w:rsidR="001545F1" w:rsidRPr="00F643A9">
        <w:rPr>
          <w:rFonts w:eastAsia="Calibri"/>
          <w:sz w:val="22"/>
          <w:szCs w:val="22"/>
        </w:rPr>
        <w:t xml:space="preserve">32 </w:t>
      </w:r>
      <w:r w:rsidR="001545F1">
        <w:rPr>
          <w:rFonts w:eastAsia="Calibri"/>
          <w:sz w:val="22"/>
          <w:szCs w:val="22"/>
        </w:rPr>
        <w:t>M.R.S.</w:t>
      </w:r>
      <w:r w:rsidR="001545F1" w:rsidRPr="00F643A9">
        <w:rPr>
          <w:rFonts w:eastAsia="Calibri"/>
          <w:sz w:val="22"/>
          <w:szCs w:val="22"/>
        </w:rPr>
        <w:t xml:space="preserve"> §12252, or an equivalent license</w:t>
      </w:r>
      <w:r w:rsidR="0030135E">
        <w:rPr>
          <w:rFonts w:eastAsia="Calibri"/>
          <w:sz w:val="22"/>
          <w:szCs w:val="22"/>
        </w:rPr>
        <w:t>,</w:t>
      </w:r>
      <w:r w:rsidR="001545F1" w:rsidRPr="00F643A9">
        <w:rPr>
          <w:rFonts w:eastAsia="Calibri"/>
          <w:sz w:val="22"/>
          <w:szCs w:val="22"/>
        </w:rPr>
        <w:t xml:space="preserve"> permit</w:t>
      </w:r>
      <w:r w:rsidR="004B58E6">
        <w:rPr>
          <w:rFonts w:eastAsia="Calibri"/>
          <w:sz w:val="22"/>
          <w:szCs w:val="22"/>
        </w:rPr>
        <w:t xml:space="preserve"> </w:t>
      </w:r>
      <w:r w:rsidR="0030135E">
        <w:rPr>
          <w:rFonts w:eastAsia="Calibri"/>
          <w:sz w:val="22"/>
          <w:szCs w:val="22"/>
        </w:rPr>
        <w:t xml:space="preserve">or certification </w:t>
      </w:r>
      <w:r w:rsidR="001545F1" w:rsidRPr="00F643A9">
        <w:rPr>
          <w:rFonts w:eastAsia="Calibri"/>
          <w:sz w:val="22"/>
          <w:szCs w:val="22"/>
        </w:rPr>
        <w:t>of another state</w:t>
      </w:r>
      <w:r w:rsidR="001D6BF9">
        <w:rPr>
          <w:rFonts w:eastAsia="Calibri"/>
          <w:sz w:val="22"/>
          <w:szCs w:val="22"/>
        </w:rPr>
        <w:t xml:space="preserve"> </w:t>
      </w:r>
      <w:r w:rsidR="001D6BF9" w:rsidRPr="004E4555">
        <w:rPr>
          <w:rFonts w:eastAsia="Calibri"/>
          <w:sz w:val="22"/>
          <w:szCs w:val="22"/>
        </w:rPr>
        <w:t>or territory of the United States</w:t>
      </w:r>
      <w:r w:rsidR="0030135E">
        <w:rPr>
          <w:rFonts w:eastAsia="Calibri"/>
          <w:sz w:val="22"/>
          <w:szCs w:val="22"/>
        </w:rPr>
        <w:t>.</w:t>
      </w:r>
    </w:p>
    <w:p w14:paraId="77402E10" w14:textId="35BF85C9" w:rsidR="00970126" w:rsidRDefault="00970126" w:rsidP="00970126">
      <w:pPr>
        <w:tabs>
          <w:tab w:val="left" w:pos="720"/>
          <w:tab w:val="left" w:pos="1440"/>
          <w:tab w:val="left" w:pos="2160"/>
          <w:tab w:val="left" w:pos="2880"/>
          <w:tab w:val="left" w:pos="3600"/>
        </w:tabs>
        <w:ind w:left="1440" w:hanging="1440"/>
        <w:rPr>
          <w:rFonts w:eastAsia="Calibri"/>
          <w:sz w:val="22"/>
          <w:szCs w:val="22"/>
        </w:rPr>
      </w:pPr>
    </w:p>
    <w:p w14:paraId="1C33DB5E" w14:textId="77777777" w:rsidR="0046711F" w:rsidRPr="004E4555" w:rsidRDefault="0046711F" w:rsidP="0046711F">
      <w:pPr>
        <w:pStyle w:val="ListParagraph"/>
        <w:numPr>
          <w:ilvl w:val="0"/>
          <w:numId w:val="7"/>
        </w:numPr>
        <w:tabs>
          <w:tab w:val="left" w:pos="720"/>
          <w:tab w:val="left" w:pos="1440"/>
          <w:tab w:val="left" w:pos="2160"/>
          <w:tab w:val="left" w:pos="2880"/>
          <w:tab w:val="left" w:pos="3600"/>
        </w:tabs>
        <w:ind w:left="1440" w:hanging="720"/>
        <w:rPr>
          <w:rFonts w:eastAsia="Calibri"/>
          <w:i/>
          <w:sz w:val="22"/>
          <w:szCs w:val="22"/>
        </w:rPr>
      </w:pPr>
      <w:r w:rsidRPr="00114916">
        <w:rPr>
          <w:sz w:val="22"/>
          <w:szCs w:val="22"/>
        </w:rPr>
        <w:t>Notwithstanding subsection B hereof, the Board may recognize non-public accounting experience that it determines to be substantially equivalent to the experience required by this Section.</w:t>
      </w:r>
      <w:r w:rsidRPr="004E4555">
        <w:rPr>
          <w:rFonts w:eastAsia="Calibri"/>
          <w:i/>
          <w:sz w:val="22"/>
          <w:szCs w:val="22"/>
        </w:rPr>
        <w:t xml:space="preserve"> [Repealed</w:t>
      </w:r>
      <w:r>
        <w:rPr>
          <w:rFonts w:eastAsia="Calibri"/>
          <w:i/>
          <w:sz w:val="22"/>
          <w:szCs w:val="22"/>
        </w:rPr>
        <w:t xml:space="preserve"> as of July 1, 2020.</w:t>
      </w:r>
      <w:r w:rsidRPr="004E4555">
        <w:rPr>
          <w:rFonts w:eastAsia="Calibri"/>
          <w:i/>
          <w:sz w:val="22"/>
          <w:szCs w:val="22"/>
        </w:rPr>
        <w:t>]</w:t>
      </w:r>
    </w:p>
    <w:p w14:paraId="3B01B5A1" w14:textId="77777777" w:rsidR="00F643A9" w:rsidRPr="00F643A9" w:rsidRDefault="00F643A9" w:rsidP="00F643A9">
      <w:pPr>
        <w:tabs>
          <w:tab w:val="left" w:pos="720"/>
          <w:tab w:val="left" w:pos="1440"/>
          <w:tab w:val="left" w:pos="2160"/>
          <w:tab w:val="left" w:pos="2880"/>
          <w:tab w:val="left" w:pos="3600"/>
        </w:tabs>
        <w:ind w:left="1440" w:hanging="1440"/>
        <w:rPr>
          <w:rFonts w:eastAsia="Calibri"/>
          <w:sz w:val="22"/>
          <w:szCs w:val="22"/>
        </w:rPr>
      </w:pPr>
    </w:p>
    <w:p w14:paraId="4BA1C2AB" w14:textId="77777777" w:rsidR="00F643A9" w:rsidRPr="00F643A9" w:rsidRDefault="00F643A9" w:rsidP="004E4555">
      <w:pPr>
        <w:tabs>
          <w:tab w:val="left" w:pos="720"/>
          <w:tab w:val="left" w:pos="1440"/>
          <w:tab w:val="left" w:pos="2160"/>
          <w:tab w:val="left" w:pos="2880"/>
          <w:tab w:val="left" w:pos="3600"/>
        </w:tabs>
        <w:ind w:left="1440" w:hanging="1440"/>
        <w:rPr>
          <w:rFonts w:eastAsia="Calibri"/>
          <w:sz w:val="22"/>
          <w:szCs w:val="22"/>
        </w:rPr>
      </w:pPr>
      <w:r w:rsidRPr="00F643A9">
        <w:rPr>
          <w:rFonts w:eastAsia="Calibri"/>
          <w:sz w:val="22"/>
          <w:szCs w:val="22"/>
        </w:rPr>
        <w:tab/>
        <w:t>C-1.</w:t>
      </w:r>
      <w:r w:rsidRPr="00F643A9">
        <w:rPr>
          <w:rFonts w:eastAsia="Calibri"/>
          <w:sz w:val="22"/>
          <w:szCs w:val="22"/>
        </w:rPr>
        <w:tab/>
        <w:t>In evaluating the acceptability of experience for licensure, the Board may consider the complexity and diversity of the work performed by the applicant, and the skill and knowledge of the applicant as evidenced by the work performed.</w:t>
      </w:r>
    </w:p>
    <w:p w14:paraId="17B60A84" w14:textId="77777777" w:rsidR="00F643A9" w:rsidRPr="00F643A9" w:rsidRDefault="00F643A9" w:rsidP="00F643A9">
      <w:pPr>
        <w:tabs>
          <w:tab w:val="left" w:pos="720"/>
          <w:tab w:val="left" w:pos="1440"/>
          <w:tab w:val="left" w:pos="2160"/>
          <w:tab w:val="left" w:pos="2880"/>
          <w:tab w:val="left" w:pos="3600"/>
        </w:tabs>
        <w:ind w:left="1440" w:hanging="1440"/>
        <w:rPr>
          <w:rFonts w:eastAsia="Calibri"/>
          <w:sz w:val="22"/>
          <w:szCs w:val="22"/>
        </w:rPr>
      </w:pPr>
    </w:p>
    <w:p w14:paraId="3DBE2F1D" w14:textId="77777777" w:rsidR="00F643A9" w:rsidRPr="00F643A9" w:rsidRDefault="00F643A9" w:rsidP="00F643A9">
      <w:pPr>
        <w:tabs>
          <w:tab w:val="left" w:pos="720"/>
          <w:tab w:val="left" w:pos="1440"/>
          <w:tab w:val="left" w:pos="2160"/>
          <w:tab w:val="left" w:pos="2880"/>
          <w:tab w:val="left" w:pos="3600"/>
        </w:tabs>
        <w:ind w:left="1440" w:hanging="1440"/>
        <w:rPr>
          <w:rFonts w:eastAsia="Calibri"/>
          <w:sz w:val="22"/>
          <w:szCs w:val="22"/>
        </w:rPr>
      </w:pPr>
      <w:r w:rsidRPr="00F643A9">
        <w:rPr>
          <w:rFonts w:eastAsia="Calibri"/>
          <w:sz w:val="22"/>
          <w:szCs w:val="22"/>
        </w:rPr>
        <w:tab/>
        <w:t>D.</w:t>
      </w:r>
      <w:r w:rsidRPr="00F643A9">
        <w:rPr>
          <w:rFonts w:eastAsia="Calibri"/>
          <w:sz w:val="22"/>
          <w:szCs w:val="22"/>
        </w:rPr>
        <w:tab/>
        <w:t>For purposes of computing experience for part-time employees, 2,080 hours of work experience constitutes one (1) year of experience and 173 hours of part-time employment constitutes one (1) month of experience.</w:t>
      </w:r>
    </w:p>
    <w:p w14:paraId="4422381D" w14:textId="77777777" w:rsidR="00F643A9" w:rsidRPr="00F643A9" w:rsidRDefault="00F643A9" w:rsidP="00F643A9">
      <w:pPr>
        <w:tabs>
          <w:tab w:val="left" w:pos="720"/>
          <w:tab w:val="left" w:pos="1440"/>
          <w:tab w:val="left" w:pos="2160"/>
          <w:tab w:val="left" w:pos="2880"/>
          <w:tab w:val="left" w:pos="3600"/>
        </w:tabs>
        <w:ind w:left="1440" w:hanging="1440"/>
        <w:rPr>
          <w:rFonts w:eastAsia="Calibri"/>
          <w:sz w:val="22"/>
          <w:szCs w:val="22"/>
        </w:rPr>
      </w:pPr>
    </w:p>
    <w:p w14:paraId="6FCF7C6F" w14:textId="4116146F" w:rsidR="00F643A9" w:rsidRPr="00F643A9" w:rsidRDefault="00F643A9" w:rsidP="00610F04">
      <w:pPr>
        <w:tabs>
          <w:tab w:val="left" w:pos="720"/>
          <w:tab w:val="left" w:pos="1440"/>
          <w:tab w:val="left" w:pos="2160"/>
          <w:tab w:val="left" w:pos="2880"/>
          <w:tab w:val="left" w:pos="3600"/>
        </w:tabs>
        <w:ind w:left="1440" w:hanging="1440"/>
        <w:rPr>
          <w:rFonts w:eastAsia="Calibri"/>
          <w:sz w:val="22"/>
          <w:szCs w:val="22"/>
        </w:rPr>
      </w:pPr>
      <w:r w:rsidRPr="00F643A9">
        <w:rPr>
          <w:rFonts w:eastAsia="Calibri"/>
          <w:sz w:val="22"/>
          <w:szCs w:val="22"/>
        </w:rPr>
        <w:tab/>
        <w:t>E</w:t>
      </w:r>
      <w:r w:rsidR="00E95D03">
        <w:rPr>
          <w:rFonts w:eastAsia="Calibri"/>
          <w:sz w:val="22"/>
          <w:szCs w:val="22"/>
        </w:rPr>
        <w:t>.</w:t>
      </w:r>
      <w:r w:rsidR="00462C67">
        <w:rPr>
          <w:rFonts w:eastAsia="Calibri"/>
          <w:sz w:val="22"/>
          <w:szCs w:val="22"/>
        </w:rPr>
        <w:tab/>
      </w:r>
      <w:r w:rsidR="00DF517E">
        <w:rPr>
          <w:rFonts w:eastAsia="Calibri"/>
          <w:sz w:val="22"/>
          <w:szCs w:val="22"/>
        </w:rPr>
        <w:t xml:space="preserve">A </w:t>
      </w:r>
      <w:r w:rsidR="008A68E1">
        <w:rPr>
          <w:rFonts w:eastAsia="Calibri"/>
          <w:sz w:val="22"/>
          <w:szCs w:val="22"/>
        </w:rPr>
        <w:t xml:space="preserve">licensed </w:t>
      </w:r>
      <w:r w:rsidR="00DF517E">
        <w:rPr>
          <w:rFonts w:eastAsia="Calibri"/>
          <w:sz w:val="22"/>
          <w:szCs w:val="22"/>
        </w:rPr>
        <w:t xml:space="preserve">supervisor must </w:t>
      </w:r>
      <w:r w:rsidR="009706F2" w:rsidRPr="004E4555">
        <w:rPr>
          <w:rFonts w:eastAsia="Calibri"/>
          <w:sz w:val="22"/>
          <w:szCs w:val="22"/>
        </w:rPr>
        <w:t>verify the applicants’</w:t>
      </w:r>
      <w:r w:rsidR="00DF517E" w:rsidRPr="004E4555">
        <w:rPr>
          <w:rFonts w:eastAsia="Calibri"/>
          <w:sz w:val="22"/>
          <w:szCs w:val="22"/>
        </w:rPr>
        <w:t xml:space="preserve"> </w:t>
      </w:r>
      <w:r w:rsidR="00DF517E">
        <w:rPr>
          <w:rFonts w:eastAsia="Calibri"/>
          <w:sz w:val="22"/>
          <w:szCs w:val="22"/>
        </w:rPr>
        <w:t xml:space="preserve">work experience </w:t>
      </w:r>
      <w:r w:rsidR="00A031C8" w:rsidRPr="004E4555">
        <w:rPr>
          <w:rFonts w:eastAsia="Calibri"/>
          <w:sz w:val="22"/>
          <w:szCs w:val="22"/>
        </w:rPr>
        <w:t>i</w:t>
      </w:r>
      <w:r w:rsidR="00751ED8" w:rsidRPr="004E4555">
        <w:rPr>
          <w:rFonts w:eastAsia="Calibri"/>
          <w:sz w:val="22"/>
          <w:szCs w:val="22"/>
        </w:rPr>
        <w:t>n writing</w:t>
      </w:r>
      <w:r w:rsidR="00DF517E" w:rsidRPr="004E4555">
        <w:rPr>
          <w:rFonts w:eastAsia="Calibri"/>
          <w:sz w:val="22"/>
          <w:szCs w:val="22"/>
        </w:rPr>
        <w:t xml:space="preserve">. </w:t>
      </w:r>
      <w:r w:rsidR="004B587E" w:rsidRPr="004E4555">
        <w:rPr>
          <w:rFonts w:eastAsia="Calibri"/>
          <w:sz w:val="22"/>
          <w:szCs w:val="22"/>
        </w:rPr>
        <w:t>The licensed supervisor must submit such verification</w:t>
      </w:r>
      <w:r w:rsidR="00956448" w:rsidRPr="004E4555">
        <w:rPr>
          <w:rFonts w:eastAsia="Calibri"/>
          <w:sz w:val="22"/>
          <w:szCs w:val="22"/>
        </w:rPr>
        <w:t xml:space="preserve"> upon request</w:t>
      </w:r>
      <w:r w:rsidR="004B587E" w:rsidRPr="004E4555">
        <w:rPr>
          <w:rFonts w:eastAsia="Calibri"/>
          <w:sz w:val="22"/>
          <w:szCs w:val="22"/>
        </w:rPr>
        <w:t xml:space="preserve"> of </w:t>
      </w:r>
      <w:r w:rsidR="00956448" w:rsidRPr="004E4555">
        <w:rPr>
          <w:rFonts w:eastAsia="Calibri"/>
          <w:sz w:val="22"/>
          <w:szCs w:val="22"/>
        </w:rPr>
        <w:t xml:space="preserve">the </w:t>
      </w:r>
      <w:r w:rsidR="00A031C8" w:rsidRPr="004E4555">
        <w:rPr>
          <w:rFonts w:eastAsia="Calibri"/>
          <w:sz w:val="22"/>
          <w:szCs w:val="22"/>
        </w:rPr>
        <w:t xml:space="preserve">applicant </w:t>
      </w:r>
      <w:r w:rsidR="009706F2" w:rsidRPr="004E4555">
        <w:rPr>
          <w:rFonts w:eastAsia="Calibri"/>
          <w:sz w:val="22"/>
          <w:szCs w:val="22"/>
        </w:rPr>
        <w:t>or</w:t>
      </w:r>
      <w:r w:rsidR="00956448" w:rsidRPr="004E4555">
        <w:rPr>
          <w:rFonts w:eastAsia="Calibri"/>
          <w:sz w:val="22"/>
          <w:szCs w:val="22"/>
        </w:rPr>
        <w:t xml:space="preserve"> the Board.</w:t>
      </w:r>
      <w:r w:rsidR="00462C67">
        <w:rPr>
          <w:rFonts w:eastAsia="Calibri"/>
          <w:sz w:val="22"/>
          <w:szCs w:val="22"/>
        </w:rPr>
        <w:t xml:space="preserve"> </w:t>
      </w:r>
      <w:r w:rsidRPr="00F643A9">
        <w:rPr>
          <w:rFonts w:eastAsia="Calibri"/>
          <w:sz w:val="22"/>
          <w:szCs w:val="22"/>
        </w:rPr>
        <w:t>The Board may, at its discretion, request further documentation to verify such experience</w:t>
      </w:r>
      <w:r w:rsidR="00956448">
        <w:rPr>
          <w:rFonts w:eastAsia="Calibri"/>
          <w:sz w:val="22"/>
          <w:szCs w:val="22"/>
        </w:rPr>
        <w:t>.</w:t>
      </w:r>
      <w:r w:rsidR="00462C67">
        <w:rPr>
          <w:rFonts w:eastAsia="Calibri"/>
          <w:sz w:val="22"/>
          <w:szCs w:val="22"/>
        </w:rPr>
        <w:t xml:space="preserve"> </w:t>
      </w:r>
    </w:p>
    <w:p w14:paraId="57682296"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5103A9C3" w14:textId="77777777" w:rsidR="00F643A9" w:rsidRPr="00F643A9" w:rsidRDefault="00F643A9" w:rsidP="00F643A9">
      <w:pPr>
        <w:tabs>
          <w:tab w:val="left" w:pos="720"/>
          <w:tab w:val="left" w:pos="1440"/>
          <w:tab w:val="left" w:pos="2160"/>
          <w:tab w:val="left" w:pos="2880"/>
          <w:tab w:val="left" w:pos="3600"/>
        </w:tabs>
        <w:rPr>
          <w:rFonts w:eastAsia="Calibri"/>
          <w:b/>
          <w:sz w:val="22"/>
          <w:szCs w:val="22"/>
        </w:rPr>
      </w:pPr>
      <w:r w:rsidRPr="00F643A9">
        <w:rPr>
          <w:rFonts w:eastAsia="Calibri"/>
          <w:b/>
          <w:sz w:val="22"/>
          <w:szCs w:val="22"/>
        </w:rPr>
        <w:t>5.</w:t>
      </w:r>
      <w:r w:rsidRPr="00F643A9">
        <w:rPr>
          <w:rFonts w:eastAsia="Calibri"/>
          <w:b/>
          <w:sz w:val="22"/>
          <w:szCs w:val="22"/>
        </w:rPr>
        <w:tab/>
        <w:t>APPLICANTS HOLDING CREDENTIALS FROM ANOTHER COUNTRY</w:t>
      </w:r>
    </w:p>
    <w:p w14:paraId="14946C71"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1D10F349" w14:textId="77777777" w:rsidR="00F643A9" w:rsidRPr="00F643A9" w:rsidRDefault="00F643A9" w:rsidP="00F643A9">
      <w:pPr>
        <w:tabs>
          <w:tab w:val="left" w:pos="720"/>
          <w:tab w:val="left" w:pos="1440"/>
          <w:tab w:val="left" w:pos="2160"/>
          <w:tab w:val="left" w:pos="2880"/>
          <w:tab w:val="left" w:pos="3600"/>
        </w:tabs>
        <w:ind w:left="1440" w:hanging="1440"/>
        <w:rPr>
          <w:rFonts w:eastAsia="Calibri"/>
          <w:sz w:val="22"/>
          <w:szCs w:val="22"/>
        </w:rPr>
      </w:pPr>
      <w:r w:rsidRPr="00F643A9">
        <w:rPr>
          <w:rFonts w:eastAsia="Calibri"/>
          <w:sz w:val="22"/>
          <w:szCs w:val="22"/>
        </w:rPr>
        <w:tab/>
        <w:t>A.</w:t>
      </w:r>
      <w:r w:rsidRPr="00F643A9">
        <w:rPr>
          <w:rFonts w:eastAsia="Calibri"/>
          <w:sz w:val="22"/>
          <w:szCs w:val="22"/>
        </w:rPr>
        <w:tab/>
        <w:t>The Board recognizes the existence of the International Qualifications Appraisal Board (IQAB), a joint body of NASBA and the AICPA, which is charged with:</w:t>
      </w:r>
    </w:p>
    <w:p w14:paraId="2E51EEE5"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18468396" w14:textId="77777777" w:rsidR="00F643A9" w:rsidRPr="00F643A9" w:rsidRDefault="00F643A9" w:rsidP="00F643A9">
      <w:pPr>
        <w:tabs>
          <w:tab w:val="left" w:pos="720"/>
          <w:tab w:val="left" w:pos="1440"/>
          <w:tab w:val="left" w:pos="2160"/>
          <w:tab w:val="left" w:pos="2880"/>
          <w:tab w:val="left" w:pos="3600"/>
        </w:tabs>
        <w:ind w:left="2160" w:hanging="2160"/>
        <w:rPr>
          <w:rFonts w:eastAsia="Calibri"/>
          <w:sz w:val="22"/>
          <w:szCs w:val="22"/>
        </w:rPr>
      </w:pPr>
      <w:r w:rsidRPr="00F643A9">
        <w:rPr>
          <w:rFonts w:eastAsia="Calibri"/>
          <w:sz w:val="22"/>
          <w:szCs w:val="22"/>
        </w:rPr>
        <w:tab/>
      </w:r>
      <w:r w:rsidRPr="00F643A9">
        <w:rPr>
          <w:rFonts w:eastAsia="Calibri"/>
          <w:sz w:val="22"/>
          <w:szCs w:val="22"/>
        </w:rPr>
        <w:tab/>
        <w:t>1.</w:t>
      </w:r>
      <w:r w:rsidRPr="00F643A9">
        <w:rPr>
          <w:rFonts w:eastAsia="Calibri"/>
          <w:sz w:val="22"/>
          <w:szCs w:val="22"/>
        </w:rPr>
        <w:tab/>
        <w:t>Evaluating the professional credentialing process of certified public accountants, or their equivalents, of countries other than the United States; and</w:t>
      </w:r>
    </w:p>
    <w:p w14:paraId="6432D467" w14:textId="77777777" w:rsidR="00F643A9" w:rsidRPr="00F643A9" w:rsidRDefault="00F643A9" w:rsidP="00F643A9">
      <w:pPr>
        <w:tabs>
          <w:tab w:val="left" w:pos="720"/>
          <w:tab w:val="left" w:pos="1440"/>
          <w:tab w:val="left" w:pos="2160"/>
          <w:tab w:val="left" w:pos="2880"/>
          <w:tab w:val="left" w:pos="3600"/>
        </w:tabs>
        <w:ind w:left="2160" w:hanging="2160"/>
        <w:rPr>
          <w:rFonts w:eastAsia="Calibri"/>
          <w:sz w:val="22"/>
          <w:szCs w:val="22"/>
        </w:rPr>
      </w:pPr>
    </w:p>
    <w:p w14:paraId="0D0B5521" w14:textId="0B7DEB9F" w:rsidR="00F643A9" w:rsidRPr="00F643A9" w:rsidRDefault="00F643A9" w:rsidP="00F643A9">
      <w:pPr>
        <w:tabs>
          <w:tab w:val="left" w:pos="720"/>
          <w:tab w:val="left" w:pos="1440"/>
          <w:tab w:val="left" w:pos="2160"/>
          <w:tab w:val="left" w:pos="2880"/>
          <w:tab w:val="left" w:pos="3600"/>
        </w:tabs>
        <w:ind w:left="2160" w:hanging="2160"/>
        <w:rPr>
          <w:rFonts w:eastAsia="Calibri"/>
          <w:sz w:val="22"/>
          <w:szCs w:val="22"/>
        </w:rPr>
      </w:pPr>
      <w:r w:rsidRPr="00F643A9">
        <w:rPr>
          <w:rFonts w:eastAsia="Calibri"/>
          <w:sz w:val="22"/>
          <w:szCs w:val="22"/>
        </w:rPr>
        <w:tab/>
      </w:r>
      <w:r w:rsidRPr="00F643A9">
        <w:rPr>
          <w:rFonts w:eastAsia="Calibri"/>
          <w:sz w:val="22"/>
          <w:szCs w:val="22"/>
        </w:rPr>
        <w:tab/>
        <w:t>2.</w:t>
      </w:r>
      <w:r w:rsidRPr="00F643A9">
        <w:rPr>
          <w:rFonts w:eastAsia="Calibri"/>
          <w:sz w:val="22"/>
          <w:szCs w:val="22"/>
        </w:rPr>
        <w:tab/>
        <w:t>Negotiating principles of reciprocity agreements with the appropriate professional and/or governmental bodies of other countries seeking recognition as having requirements substantially equivalent to U</w:t>
      </w:r>
      <w:r w:rsidR="0030135E">
        <w:rPr>
          <w:rFonts w:eastAsia="Calibri"/>
          <w:sz w:val="22"/>
          <w:szCs w:val="22"/>
        </w:rPr>
        <w:t xml:space="preserve">nited </w:t>
      </w:r>
      <w:r w:rsidRPr="00F643A9">
        <w:rPr>
          <w:rFonts w:eastAsia="Calibri"/>
          <w:sz w:val="22"/>
          <w:szCs w:val="22"/>
        </w:rPr>
        <w:t>S</w:t>
      </w:r>
      <w:r w:rsidR="0030135E">
        <w:rPr>
          <w:rFonts w:eastAsia="Calibri"/>
          <w:sz w:val="22"/>
          <w:szCs w:val="22"/>
        </w:rPr>
        <w:t>tates</w:t>
      </w:r>
      <w:r w:rsidR="00CE7036">
        <w:rPr>
          <w:rFonts w:eastAsia="Calibri"/>
          <w:sz w:val="22"/>
          <w:szCs w:val="22"/>
        </w:rPr>
        <w:t xml:space="preserve">’ </w:t>
      </w:r>
      <w:r w:rsidRPr="00F643A9">
        <w:rPr>
          <w:rFonts w:eastAsia="Calibri"/>
          <w:sz w:val="22"/>
          <w:szCs w:val="22"/>
        </w:rPr>
        <w:t>requirements for the certificate of a certified public accountant.</w:t>
      </w:r>
    </w:p>
    <w:p w14:paraId="06CD8113"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14DD5E37" w14:textId="581FD4D1" w:rsidR="00F643A9" w:rsidRPr="00232CDA" w:rsidRDefault="00F643A9" w:rsidP="00F643A9">
      <w:pPr>
        <w:tabs>
          <w:tab w:val="left" w:pos="720"/>
          <w:tab w:val="left" w:pos="1440"/>
          <w:tab w:val="left" w:pos="2160"/>
          <w:tab w:val="left" w:pos="2880"/>
          <w:tab w:val="left" w:pos="3600"/>
        </w:tabs>
        <w:ind w:left="1440" w:hanging="1440"/>
        <w:rPr>
          <w:rFonts w:eastAsia="Calibri"/>
          <w:sz w:val="22"/>
          <w:szCs w:val="22"/>
        </w:rPr>
      </w:pPr>
      <w:r w:rsidRPr="00F643A9">
        <w:rPr>
          <w:rFonts w:eastAsia="Calibri"/>
          <w:sz w:val="22"/>
          <w:szCs w:val="22"/>
        </w:rPr>
        <w:tab/>
        <w:t>B.</w:t>
      </w:r>
      <w:r w:rsidRPr="00F643A9">
        <w:rPr>
          <w:rFonts w:eastAsia="Calibri"/>
          <w:sz w:val="22"/>
          <w:szCs w:val="22"/>
        </w:rPr>
        <w:tab/>
        <w:t xml:space="preserve">The Board shall give consideration to </w:t>
      </w:r>
      <w:r w:rsidR="00B101DF">
        <w:rPr>
          <w:rFonts w:eastAsia="Calibri"/>
          <w:sz w:val="22"/>
          <w:szCs w:val="22"/>
        </w:rPr>
        <w:t>the terms of all principles</w:t>
      </w:r>
      <w:r w:rsidR="00253FCE">
        <w:rPr>
          <w:rFonts w:eastAsia="Calibri"/>
          <w:sz w:val="22"/>
          <w:szCs w:val="22"/>
        </w:rPr>
        <w:t xml:space="preserve"> of</w:t>
      </w:r>
      <w:r w:rsidR="00B101DF">
        <w:rPr>
          <w:rFonts w:eastAsia="Calibri"/>
          <w:sz w:val="22"/>
          <w:szCs w:val="22"/>
        </w:rPr>
        <w:t xml:space="preserve"> </w:t>
      </w:r>
      <w:r w:rsidR="00B101DF" w:rsidRPr="004E4555">
        <w:rPr>
          <w:rFonts w:eastAsia="Calibri"/>
          <w:sz w:val="22"/>
          <w:szCs w:val="22"/>
        </w:rPr>
        <w:t>Mutual Recognition Agreements</w:t>
      </w:r>
      <w:r w:rsidR="009706F2" w:rsidRPr="004E4555">
        <w:rPr>
          <w:rFonts w:eastAsia="Calibri"/>
          <w:sz w:val="22"/>
          <w:szCs w:val="22"/>
        </w:rPr>
        <w:t xml:space="preserve"> (MRA)</w:t>
      </w:r>
      <w:r w:rsidR="00B101DF" w:rsidRPr="004E4555">
        <w:rPr>
          <w:rFonts w:eastAsia="Calibri"/>
          <w:sz w:val="22"/>
          <w:szCs w:val="22"/>
        </w:rPr>
        <w:t xml:space="preserve"> established </w:t>
      </w:r>
      <w:r w:rsidRPr="00746573">
        <w:rPr>
          <w:rFonts w:eastAsia="Calibri"/>
          <w:sz w:val="22"/>
          <w:szCs w:val="22"/>
        </w:rPr>
        <w:t>by IQAB</w:t>
      </w:r>
      <w:r w:rsidR="00B101DF" w:rsidRPr="00746573">
        <w:rPr>
          <w:rFonts w:eastAsia="Calibri"/>
          <w:sz w:val="22"/>
          <w:szCs w:val="22"/>
        </w:rPr>
        <w:t>.</w:t>
      </w:r>
      <w:r w:rsidR="00421407" w:rsidRPr="00746573">
        <w:rPr>
          <w:rFonts w:eastAsia="Calibri"/>
          <w:sz w:val="22"/>
          <w:szCs w:val="22"/>
        </w:rPr>
        <w:t xml:space="preserve"> </w:t>
      </w:r>
      <w:r w:rsidR="00B101DF" w:rsidRPr="004E4555">
        <w:rPr>
          <w:rFonts w:eastAsia="Calibri"/>
          <w:sz w:val="22"/>
          <w:szCs w:val="22"/>
        </w:rPr>
        <w:t xml:space="preserve"> The Board may issue a license to an</w:t>
      </w:r>
      <w:r w:rsidR="00B101DF" w:rsidRPr="004E4555">
        <w:rPr>
          <w:rFonts w:eastAsia="Calibri"/>
          <w:sz w:val="22"/>
          <w:szCs w:val="22"/>
          <w:u w:val="single"/>
        </w:rPr>
        <w:t xml:space="preserve"> </w:t>
      </w:r>
      <w:r w:rsidR="00B101DF" w:rsidRPr="004E4555">
        <w:rPr>
          <w:rFonts w:eastAsia="Calibri"/>
          <w:sz w:val="22"/>
          <w:szCs w:val="22"/>
        </w:rPr>
        <w:lastRenderedPageBreak/>
        <w:t>individual holding an active license from another country with which IQAB has establishe</w:t>
      </w:r>
      <w:r w:rsidR="009706F2" w:rsidRPr="004E4555">
        <w:rPr>
          <w:rFonts w:eastAsia="Calibri"/>
          <w:sz w:val="22"/>
          <w:szCs w:val="22"/>
        </w:rPr>
        <w:t>d a MRA.</w:t>
      </w:r>
      <w:r w:rsidR="00B101DF" w:rsidRPr="004E4555">
        <w:rPr>
          <w:rFonts w:eastAsia="Calibri"/>
          <w:sz w:val="22"/>
          <w:szCs w:val="22"/>
        </w:rPr>
        <w:t xml:space="preserve"> </w:t>
      </w:r>
    </w:p>
    <w:p w14:paraId="03DC4554"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345C6449" w14:textId="3A9D26A8" w:rsidR="00F643A9" w:rsidRPr="00F643A9" w:rsidRDefault="00F643A9" w:rsidP="00F643A9">
      <w:pPr>
        <w:tabs>
          <w:tab w:val="left" w:pos="720"/>
          <w:tab w:val="left" w:pos="1440"/>
          <w:tab w:val="left" w:pos="2160"/>
          <w:tab w:val="left" w:pos="2880"/>
          <w:tab w:val="left" w:pos="3600"/>
        </w:tabs>
        <w:rPr>
          <w:rFonts w:eastAsia="Calibri"/>
          <w:b/>
          <w:sz w:val="22"/>
          <w:szCs w:val="22"/>
        </w:rPr>
      </w:pPr>
      <w:r w:rsidRPr="00F643A9">
        <w:rPr>
          <w:rFonts w:eastAsia="Calibri"/>
          <w:b/>
          <w:sz w:val="22"/>
          <w:szCs w:val="22"/>
        </w:rPr>
        <w:t>6.</w:t>
      </w:r>
      <w:r w:rsidRPr="00F643A9">
        <w:rPr>
          <w:rFonts w:eastAsia="Calibri"/>
          <w:b/>
          <w:sz w:val="22"/>
          <w:szCs w:val="22"/>
        </w:rPr>
        <w:tab/>
        <w:t xml:space="preserve">LICENSE </w:t>
      </w:r>
      <w:r w:rsidR="00B86AA7">
        <w:rPr>
          <w:rFonts w:eastAsia="Calibri"/>
          <w:b/>
          <w:sz w:val="22"/>
          <w:szCs w:val="22"/>
        </w:rPr>
        <w:t xml:space="preserve">EXPIRATION AND </w:t>
      </w:r>
      <w:r w:rsidRPr="00F643A9">
        <w:rPr>
          <w:rFonts w:eastAsia="Calibri"/>
          <w:b/>
          <w:sz w:val="22"/>
          <w:szCs w:val="22"/>
        </w:rPr>
        <w:t>RENEWAL</w:t>
      </w:r>
    </w:p>
    <w:p w14:paraId="578003E8" w14:textId="77777777" w:rsidR="00F643A9" w:rsidRPr="00F643A9" w:rsidRDefault="00F643A9" w:rsidP="00F643A9">
      <w:pPr>
        <w:tabs>
          <w:tab w:val="left" w:pos="720"/>
          <w:tab w:val="left" w:pos="1440"/>
          <w:tab w:val="left" w:pos="2160"/>
          <w:tab w:val="left" w:pos="2880"/>
          <w:tab w:val="left" w:pos="3600"/>
        </w:tabs>
        <w:ind w:left="1440" w:hanging="1440"/>
        <w:rPr>
          <w:rFonts w:eastAsia="Calibri"/>
          <w:sz w:val="22"/>
          <w:szCs w:val="22"/>
        </w:rPr>
      </w:pPr>
    </w:p>
    <w:p w14:paraId="6522CEBE" w14:textId="583448CA" w:rsidR="00F643A9" w:rsidRPr="00467252" w:rsidRDefault="00F643A9" w:rsidP="00F643A9">
      <w:pPr>
        <w:tabs>
          <w:tab w:val="left" w:pos="720"/>
          <w:tab w:val="left" w:pos="1440"/>
          <w:tab w:val="left" w:pos="2160"/>
          <w:tab w:val="left" w:pos="2880"/>
          <w:tab w:val="left" w:pos="3600"/>
        </w:tabs>
        <w:ind w:left="1440" w:hanging="1440"/>
        <w:rPr>
          <w:rFonts w:eastAsia="Calibri"/>
          <w:sz w:val="22"/>
          <w:szCs w:val="22"/>
        </w:rPr>
      </w:pPr>
      <w:r w:rsidRPr="00F643A9">
        <w:rPr>
          <w:rFonts w:eastAsia="Calibri"/>
          <w:sz w:val="22"/>
          <w:szCs w:val="22"/>
        </w:rPr>
        <w:tab/>
        <w:t>A.</w:t>
      </w:r>
      <w:r w:rsidRPr="00F643A9">
        <w:rPr>
          <w:rFonts w:eastAsia="Calibri"/>
          <w:sz w:val="22"/>
          <w:szCs w:val="22"/>
        </w:rPr>
        <w:tab/>
      </w:r>
      <w:r w:rsidRPr="00F643A9">
        <w:rPr>
          <w:rFonts w:eastAsia="Calibri"/>
          <w:b/>
          <w:sz w:val="22"/>
          <w:szCs w:val="22"/>
        </w:rPr>
        <w:t>Expiration</w:t>
      </w:r>
      <w:r w:rsidRPr="00F643A9">
        <w:rPr>
          <w:rFonts w:eastAsia="Calibri"/>
          <w:sz w:val="22"/>
          <w:szCs w:val="22"/>
        </w:rPr>
        <w:t xml:space="preserve">. All licenses issued under this chapter expire </w:t>
      </w:r>
      <w:r w:rsidR="006D34CD" w:rsidRPr="00467252">
        <w:rPr>
          <w:rFonts w:eastAsia="Calibri"/>
          <w:sz w:val="22"/>
          <w:szCs w:val="22"/>
        </w:rPr>
        <w:t>annually</w:t>
      </w:r>
      <w:r w:rsidRPr="00467252">
        <w:rPr>
          <w:rFonts w:eastAsia="Calibri"/>
          <w:sz w:val="22"/>
          <w:szCs w:val="22"/>
        </w:rPr>
        <w:t>.</w:t>
      </w:r>
    </w:p>
    <w:p w14:paraId="03624BB5" w14:textId="77777777" w:rsidR="00F643A9" w:rsidRPr="004E4555" w:rsidRDefault="00F643A9" w:rsidP="00F643A9">
      <w:pPr>
        <w:tabs>
          <w:tab w:val="left" w:pos="720"/>
          <w:tab w:val="left" w:pos="1440"/>
          <w:tab w:val="left" w:pos="2160"/>
          <w:tab w:val="left" w:pos="2880"/>
          <w:tab w:val="left" w:pos="3600"/>
        </w:tabs>
        <w:ind w:left="1440" w:hanging="1440"/>
        <w:rPr>
          <w:rFonts w:eastAsia="Calibri"/>
          <w:b/>
          <w:sz w:val="22"/>
          <w:szCs w:val="22"/>
        </w:rPr>
      </w:pPr>
    </w:p>
    <w:p w14:paraId="6CFF1BD1" w14:textId="68D958AE" w:rsidR="00F643A9" w:rsidRPr="00F643A9" w:rsidRDefault="00F643A9" w:rsidP="00F643A9">
      <w:pPr>
        <w:tabs>
          <w:tab w:val="left" w:pos="720"/>
          <w:tab w:val="left" w:pos="1440"/>
          <w:tab w:val="left" w:pos="2160"/>
          <w:tab w:val="left" w:pos="2880"/>
          <w:tab w:val="left" w:pos="3600"/>
        </w:tabs>
        <w:ind w:left="1440" w:hanging="1440"/>
        <w:rPr>
          <w:rFonts w:eastAsia="Calibri"/>
          <w:sz w:val="22"/>
          <w:szCs w:val="22"/>
        </w:rPr>
      </w:pPr>
      <w:r w:rsidRPr="00F643A9">
        <w:rPr>
          <w:rFonts w:eastAsia="Calibri"/>
          <w:sz w:val="22"/>
          <w:szCs w:val="22"/>
        </w:rPr>
        <w:tab/>
        <w:t>B.</w:t>
      </w:r>
      <w:r w:rsidRPr="00F643A9">
        <w:rPr>
          <w:rFonts w:eastAsia="Calibri"/>
          <w:sz w:val="22"/>
          <w:szCs w:val="22"/>
        </w:rPr>
        <w:tab/>
      </w:r>
      <w:r w:rsidRPr="00F643A9">
        <w:rPr>
          <w:rFonts w:eastAsia="Calibri"/>
          <w:b/>
          <w:sz w:val="22"/>
          <w:szCs w:val="22"/>
        </w:rPr>
        <w:t>Renewal</w:t>
      </w:r>
      <w:r w:rsidRPr="00F643A9">
        <w:rPr>
          <w:rFonts w:eastAsia="Calibri"/>
          <w:sz w:val="22"/>
          <w:szCs w:val="22"/>
        </w:rPr>
        <w:t xml:space="preserve">. To renew a license, the licensee shall follow the online renewal procedure prescribed by the board and shall remit the license fee set forth in Chapter 10, Section 5(1) of the rules of the </w:t>
      </w:r>
      <w:r w:rsidR="00B9669F">
        <w:rPr>
          <w:rFonts w:eastAsia="Calibri"/>
          <w:sz w:val="22"/>
          <w:szCs w:val="22"/>
        </w:rPr>
        <w:t>Office of Professional and Occupational Regulation</w:t>
      </w:r>
      <w:r w:rsidRPr="00F643A9">
        <w:rPr>
          <w:rFonts w:eastAsia="Calibri"/>
          <w:sz w:val="22"/>
          <w:szCs w:val="22"/>
        </w:rPr>
        <w:t>, entitled “Establishment of License Fees.”</w:t>
      </w:r>
    </w:p>
    <w:p w14:paraId="11DB228E" w14:textId="77777777" w:rsidR="00F643A9" w:rsidRPr="00F643A9" w:rsidRDefault="00F643A9" w:rsidP="00F643A9">
      <w:pPr>
        <w:tabs>
          <w:tab w:val="left" w:pos="720"/>
          <w:tab w:val="left" w:pos="1440"/>
          <w:tab w:val="left" w:pos="2160"/>
          <w:tab w:val="left" w:pos="2880"/>
          <w:tab w:val="left" w:pos="3600"/>
        </w:tabs>
        <w:ind w:left="1440" w:hanging="1440"/>
        <w:rPr>
          <w:rFonts w:eastAsia="Calibri"/>
          <w:sz w:val="22"/>
          <w:szCs w:val="22"/>
        </w:rPr>
      </w:pPr>
    </w:p>
    <w:p w14:paraId="1EC95E5B" w14:textId="752BE93E" w:rsidR="00F643A9" w:rsidRPr="00F643A9" w:rsidRDefault="00F643A9" w:rsidP="00F643A9">
      <w:pPr>
        <w:tabs>
          <w:tab w:val="left" w:pos="720"/>
          <w:tab w:val="left" w:pos="1440"/>
          <w:tab w:val="left" w:pos="2160"/>
          <w:tab w:val="left" w:pos="2880"/>
          <w:tab w:val="left" w:pos="3600"/>
        </w:tabs>
        <w:ind w:left="1440" w:hanging="1440"/>
        <w:rPr>
          <w:rFonts w:eastAsia="Calibri"/>
          <w:sz w:val="22"/>
          <w:szCs w:val="22"/>
        </w:rPr>
      </w:pPr>
      <w:r w:rsidRPr="00F643A9">
        <w:rPr>
          <w:rFonts w:eastAsia="Calibri"/>
          <w:sz w:val="22"/>
          <w:szCs w:val="22"/>
        </w:rPr>
        <w:tab/>
        <w:t>C.</w:t>
      </w:r>
      <w:r w:rsidRPr="00F643A9">
        <w:rPr>
          <w:rFonts w:eastAsia="Calibri"/>
          <w:sz w:val="22"/>
          <w:szCs w:val="22"/>
        </w:rPr>
        <w:tab/>
      </w:r>
      <w:r w:rsidRPr="00F643A9">
        <w:rPr>
          <w:rFonts w:eastAsia="Calibri"/>
          <w:b/>
          <w:sz w:val="22"/>
          <w:szCs w:val="22"/>
        </w:rPr>
        <w:t>Late Renewal</w:t>
      </w:r>
      <w:r w:rsidR="00BE4F7B">
        <w:rPr>
          <w:rFonts w:eastAsia="Calibri"/>
          <w:sz w:val="22"/>
          <w:szCs w:val="22"/>
        </w:rPr>
        <w:t>. A license may be renewed on</w:t>
      </w:r>
      <w:r w:rsidRPr="00F643A9">
        <w:rPr>
          <w:rFonts w:eastAsia="Calibri"/>
          <w:sz w:val="22"/>
          <w:szCs w:val="22"/>
        </w:rPr>
        <w:t xml:space="preserve">line up to 90 days after expiration upon payment of the late fee set forth in Chapter 11, Section 2(1) of the rules of the </w:t>
      </w:r>
      <w:r w:rsidR="00B9669F">
        <w:rPr>
          <w:rFonts w:eastAsia="Calibri"/>
          <w:sz w:val="22"/>
          <w:szCs w:val="22"/>
        </w:rPr>
        <w:t>Office of Professional and Occupational Regulation</w:t>
      </w:r>
      <w:r w:rsidRPr="00F643A9">
        <w:rPr>
          <w:rFonts w:eastAsia="Calibri"/>
          <w:sz w:val="22"/>
          <w:szCs w:val="22"/>
        </w:rPr>
        <w:t>, entitled “Late Renewals,” in addition to the renewal fee.</w:t>
      </w:r>
    </w:p>
    <w:p w14:paraId="56C070E1"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2FB73E0F" w14:textId="77777777" w:rsidR="00F643A9" w:rsidRPr="00F643A9" w:rsidRDefault="00F643A9" w:rsidP="00F643A9">
      <w:pPr>
        <w:tabs>
          <w:tab w:val="left" w:pos="720"/>
          <w:tab w:val="left" w:pos="1440"/>
          <w:tab w:val="left" w:pos="2160"/>
          <w:tab w:val="left" w:pos="2880"/>
          <w:tab w:val="left" w:pos="3600"/>
        </w:tabs>
        <w:rPr>
          <w:rFonts w:eastAsia="Calibri"/>
          <w:b/>
          <w:sz w:val="22"/>
          <w:szCs w:val="22"/>
        </w:rPr>
      </w:pPr>
      <w:r w:rsidRPr="00F643A9">
        <w:rPr>
          <w:rFonts w:eastAsia="Calibri"/>
          <w:b/>
          <w:sz w:val="22"/>
          <w:szCs w:val="22"/>
        </w:rPr>
        <w:t>7.</w:t>
      </w:r>
      <w:r w:rsidRPr="00F643A9">
        <w:rPr>
          <w:rFonts w:eastAsia="Calibri"/>
          <w:b/>
          <w:sz w:val="22"/>
          <w:szCs w:val="22"/>
        </w:rPr>
        <w:tab/>
        <w:t>LICENSE REINSTATEMENT</w:t>
      </w:r>
    </w:p>
    <w:p w14:paraId="23D48285"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2A9FDD38" w14:textId="309FEE27" w:rsidR="00F643A9" w:rsidRPr="00F643A9" w:rsidRDefault="00F643A9" w:rsidP="00F643A9">
      <w:pPr>
        <w:tabs>
          <w:tab w:val="left" w:pos="720"/>
          <w:tab w:val="left" w:pos="1440"/>
          <w:tab w:val="left" w:pos="2160"/>
          <w:tab w:val="left" w:pos="2880"/>
          <w:tab w:val="left" w:pos="3600"/>
        </w:tabs>
        <w:ind w:left="720" w:hanging="720"/>
        <w:rPr>
          <w:rFonts w:eastAsia="Calibri"/>
          <w:sz w:val="22"/>
          <w:szCs w:val="22"/>
        </w:rPr>
      </w:pPr>
      <w:r w:rsidRPr="00F643A9">
        <w:rPr>
          <w:rFonts w:eastAsia="Calibri"/>
          <w:sz w:val="22"/>
          <w:szCs w:val="22"/>
        </w:rPr>
        <w:tab/>
        <w:t xml:space="preserve">A former licensee who applies for reinstatement pursuant to 32 </w:t>
      </w:r>
      <w:r w:rsidR="002B318A">
        <w:rPr>
          <w:rFonts w:eastAsia="Calibri"/>
          <w:sz w:val="22"/>
          <w:szCs w:val="22"/>
        </w:rPr>
        <w:t xml:space="preserve">M.R.S. </w:t>
      </w:r>
      <w:r w:rsidRPr="00F643A9">
        <w:rPr>
          <w:rFonts w:eastAsia="Calibri"/>
          <w:sz w:val="22"/>
          <w:szCs w:val="22"/>
        </w:rPr>
        <w:t>§12234(2) shall demonstrate completion of 80 hours of continuing professional education in the 24 months preceding application that meets the requirements of Section 8 of this chapter. The 80 hours of continuing professional education must include four hours of ethics.</w:t>
      </w:r>
    </w:p>
    <w:p w14:paraId="754BDA2E"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79FE126A" w14:textId="77777777" w:rsidR="00F643A9" w:rsidRPr="00F643A9" w:rsidRDefault="00F643A9" w:rsidP="00F643A9">
      <w:pPr>
        <w:tabs>
          <w:tab w:val="left" w:pos="720"/>
          <w:tab w:val="left" w:pos="1440"/>
          <w:tab w:val="left" w:pos="2160"/>
          <w:tab w:val="left" w:pos="2880"/>
          <w:tab w:val="left" w:pos="3600"/>
        </w:tabs>
        <w:rPr>
          <w:rFonts w:eastAsia="Calibri"/>
          <w:b/>
          <w:sz w:val="22"/>
          <w:szCs w:val="22"/>
        </w:rPr>
      </w:pPr>
      <w:r w:rsidRPr="00F643A9">
        <w:rPr>
          <w:rFonts w:eastAsia="Calibri"/>
          <w:b/>
          <w:sz w:val="22"/>
          <w:szCs w:val="22"/>
        </w:rPr>
        <w:t>8.</w:t>
      </w:r>
      <w:r w:rsidRPr="00F643A9">
        <w:rPr>
          <w:rFonts w:eastAsia="Calibri"/>
          <w:b/>
          <w:sz w:val="22"/>
          <w:szCs w:val="22"/>
        </w:rPr>
        <w:tab/>
        <w:t>CONTINUING PROFESSIONAL EDUCATION</w:t>
      </w:r>
      <w:r w:rsidR="00BE4F7B">
        <w:rPr>
          <w:rFonts w:eastAsia="Calibri"/>
          <w:b/>
          <w:sz w:val="22"/>
          <w:szCs w:val="22"/>
        </w:rPr>
        <w:t xml:space="preserve"> </w:t>
      </w:r>
      <w:r w:rsidR="008F2313">
        <w:rPr>
          <w:rFonts w:eastAsia="Calibri"/>
          <w:b/>
          <w:sz w:val="22"/>
          <w:szCs w:val="22"/>
        </w:rPr>
        <w:t>(CPE)</w:t>
      </w:r>
    </w:p>
    <w:p w14:paraId="23156884" w14:textId="77777777" w:rsidR="00F643A9" w:rsidRPr="00F643A9" w:rsidRDefault="00F643A9" w:rsidP="00F643A9">
      <w:pPr>
        <w:tabs>
          <w:tab w:val="left" w:pos="720"/>
          <w:tab w:val="left" w:pos="1440"/>
          <w:tab w:val="left" w:pos="2160"/>
          <w:tab w:val="left" w:pos="2880"/>
          <w:tab w:val="left" w:pos="3600"/>
        </w:tabs>
        <w:rPr>
          <w:rFonts w:eastAsia="Calibri"/>
          <w:b/>
          <w:sz w:val="22"/>
          <w:szCs w:val="22"/>
        </w:rPr>
      </w:pPr>
    </w:p>
    <w:p w14:paraId="07575B1C" w14:textId="10218AEB" w:rsidR="00F643A9" w:rsidRPr="00F643A9" w:rsidRDefault="00F643A9" w:rsidP="00F643A9">
      <w:pPr>
        <w:tabs>
          <w:tab w:val="left" w:pos="720"/>
          <w:tab w:val="left" w:pos="1440"/>
          <w:tab w:val="left" w:pos="2160"/>
          <w:tab w:val="left" w:pos="2880"/>
          <w:tab w:val="left" w:pos="3600"/>
        </w:tabs>
        <w:ind w:left="1440" w:hanging="1440"/>
        <w:rPr>
          <w:rFonts w:eastAsia="Calibri"/>
          <w:sz w:val="22"/>
          <w:szCs w:val="22"/>
        </w:rPr>
      </w:pPr>
      <w:r w:rsidRPr="00F643A9">
        <w:rPr>
          <w:rFonts w:eastAsia="Calibri"/>
          <w:sz w:val="22"/>
          <w:szCs w:val="22"/>
        </w:rPr>
        <w:tab/>
        <w:t>A.</w:t>
      </w:r>
      <w:r w:rsidRPr="00F643A9">
        <w:rPr>
          <w:rFonts w:eastAsia="Calibri"/>
          <w:sz w:val="22"/>
          <w:szCs w:val="22"/>
        </w:rPr>
        <w:tab/>
        <w:t>Except as set forth in the next paragraph, all licensees shall obtain 40 hours of CPE annually, due at time of renewal. The annual accumulation period for CPE is the twelve month licensure period</w:t>
      </w:r>
      <w:r w:rsidR="00DC5690">
        <w:rPr>
          <w:rFonts w:eastAsia="Calibri"/>
          <w:sz w:val="22"/>
          <w:szCs w:val="22"/>
        </w:rPr>
        <w:t xml:space="preserve"> prior to the renewal date</w:t>
      </w:r>
      <w:r w:rsidRPr="00F643A9">
        <w:rPr>
          <w:rFonts w:eastAsia="Calibri"/>
          <w:sz w:val="22"/>
          <w:szCs w:val="22"/>
        </w:rPr>
        <w:t xml:space="preserve">. </w:t>
      </w:r>
      <w:r w:rsidR="00702ED0" w:rsidRPr="000847CD">
        <w:rPr>
          <w:rFonts w:eastAsia="Calibri"/>
          <w:sz w:val="22"/>
          <w:szCs w:val="22"/>
        </w:rPr>
        <w:t>A person who obtains a license for the first time shall complete at least forty (40) credits of acceptable CPE during the first full</w:t>
      </w:r>
      <w:r w:rsidR="00702ED0" w:rsidRPr="004E4555">
        <w:rPr>
          <w:rFonts w:eastAsia="Calibri"/>
          <w:sz w:val="22"/>
          <w:szCs w:val="22"/>
        </w:rPr>
        <w:t xml:space="preserve"> annual period following the year in which the original license was obtained</w:t>
      </w:r>
      <w:r w:rsidR="000847CD">
        <w:rPr>
          <w:rFonts w:eastAsia="Calibri"/>
          <w:sz w:val="22"/>
          <w:szCs w:val="22"/>
        </w:rPr>
        <w:t>.</w:t>
      </w:r>
      <w:r w:rsidR="00462C67">
        <w:rPr>
          <w:rFonts w:eastAsia="Calibri"/>
          <w:sz w:val="22"/>
          <w:szCs w:val="22"/>
        </w:rPr>
        <w:t xml:space="preserve"> </w:t>
      </w:r>
      <w:r w:rsidRPr="00F643A9">
        <w:rPr>
          <w:rFonts w:eastAsia="Calibri"/>
          <w:sz w:val="22"/>
          <w:szCs w:val="22"/>
        </w:rPr>
        <w:t>If a licensee obtains more than 40 hours of CPE in any licensure period, no more than 20 hours of such excess may be carried forward and utilized in the immediately succeeding licensure period. (For example, an individual who obtains 70 hours of CPE in one year and 30 hours in the succeeding year has 30 excess hours in the first year. The licensee may carry forward 20 hours from the first year to the second in order to make up a deficiency and satisfy the CPE requirement for the second year. However, the licensee may not carry any of the excess from the first year to satisfy the CPE requirement in any subsequent year.)</w:t>
      </w:r>
    </w:p>
    <w:p w14:paraId="756C7CD2" w14:textId="77777777" w:rsidR="00F643A9" w:rsidRPr="00F643A9" w:rsidRDefault="00F643A9">
      <w:pPr>
        <w:tabs>
          <w:tab w:val="left" w:pos="720"/>
          <w:tab w:val="left" w:pos="1440"/>
          <w:tab w:val="left" w:pos="2160"/>
          <w:tab w:val="left" w:pos="2880"/>
          <w:tab w:val="left" w:pos="3600"/>
        </w:tabs>
        <w:rPr>
          <w:rFonts w:eastAsia="Calibri"/>
          <w:sz w:val="22"/>
          <w:szCs w:val="22"/>
        </w:rPr>
      </w:pPr>
    </w:p>
    <w:p w14:paraId="5DFD761B" w14:textId="77777777" w:rsidR="00F643A9" w:rsidRPr="00F643A9" w:rsidRDefault="00F643A9" w:rsidP="00F643A9">
      <w:pPr>
        <w:tabs>
          <w:tab w:val="left" w:pos="720"/>
          <w:tab w:val="left" w:pos="1440"/>
          <w:tab w:val="left" w:pos="2160"/>
          <w:tab w:val="left" w:pos="2880"/>
          <w:tab w:val="left" w:pos="3600"/>
        </w:tabs>
        <w:ind w:left="1440" w:hanging="1440"/>
        <w:rPr>
          <w:rFonts w:eastAsia="Calibri"/>
          <w:sz w:val="22"/>
          <w:szCs w:val="22"/>
        </w:rPr>
      </w:pPr>
      <w:r w:rsidRPr="00F643A9">
        <w:rPr>
          <w:rFonts w:eastAsia="Calibri"/>
          <w:sz w:val="22"/>
          <w:szCs w:val="22"/>
        </w:rPr>
        <w:tab/>
        <w:t>B.</w:t>
      </w:r>
      <w:r w:rsidRPr="00F643A9">
        <w:rPr>
          <w:rFonts w:eastAsia="Calibri"/>
          <w:sz w:val="22"/>
          <w:szCs w:val="22"/>
        </w:rPr>
        <w:tab/>
        <w:t>All licensees shall obtain at least 4 hours of CPE in professional ethics every three years, beginning with the date of first renewal. Acceptable CPE in ethics may include a program of study of the accountancy laws and rules of the State of Maine, including the Rules of Professional Conduct set forth in Chapter 8 of the board’s rules, or equivalent standards of the Securities Exchange Commission, the AICPA, or similar regulatory agency or professional organization.</w:t>
      </w:r>
    </w:p>
    <w:p w14:paraId="5FA8C059"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67E80EAA" w14:textId="77777777" w:rsidR="00F643A9" w:rsidRPr="00F643A9" w:rsidRDefault="00F643A9" w:rsidP="00F643A9">
      <w:pPr>
        <w:tabs>
          <w:tab w:val="left" w:pos="720"/>
          <w:tab w:val="left" w:pos="1440"/>
          <w:tab w:val="left" w:pos="2160"/>
          <w:tab w:val="left" w:pos="2880"/>
          <w:tab w:val="left" w:pos="3600"/>
        </w:tabs>
        <w:ind w:left="1440" w:hanging="1440"/>
        <w:rPr>
          <w:rFonts w:eastAsia="Calibri"/>
          <w:sz w:val="22"/>
          <w:szCs w:val="22"/>
        </w:rPr>
      </w:pPr>
      <w:r w:rsidRPr="00F643A9">
        <w:rPr>
          <w:rFonts w:eastAsia="Calibri"/>
          <w:sz w:val="22"/>
          <w:szCs w:val="22"/>
        </w:rPr>
        <w:tab/>
        <w:t>C.</w:t>
      </w:r>
      <w:r w:rsidRPr="00F643A9">
        <w:rPr>
          <w:rFonts w:eastAsia="Calibri"/>
          <w:sz w:val="22"/>
          <w:szCs w:val="22"/>
        </w:rPr>
        <w:tab/>
        <w:t>The Board may verify information submitted by an applicant by whatever means it deems appropriate.</w:t>
      </w:r>
    </w:p>
    <w:p w14:paraId="4C878505" w14:textId="77777777" w:rsidR="00F643A9" w:rsidRPr="00F643A9" w:rsidRDefault="00F643A9" w:rsidP="00F643A9">
      <w:pPr>
        <w:tabs>
          <w:tab w:val="left" w:pos="720"/>
          <w:tab w:val="left" w:pos="1440"/>
          <w:tab w:val="left" w:pos="2160"/>
          <w:tab w:val="left" w:pos="2880"/>
          <w:tab w:val="left" w:pos="3600"/>
        </w:tabs>
        <w:ind w:left="1440" w:hanging="1440"/>
        <w:rPr>
          <w:rFonts w:eastAsia="Calibri"/>
          <w:sz w:val="22"/>
          <w:szCs w:val="22"/>
        </w:rPr>
      </w:pPr>
    </w:p>
    <w:p w14:paraId="0606F4ED" w14:textId="6C01E832" w:rsidR="00F643A9" w:rsidRPr="00F643A9" w:rsidRDefault="00F643A9" w:rsidP="00F643A9">
      <w:pPr>
        <w:tabs>
          <w:tab w:val="left" w:pos="720"/>
          <w:tab w:val="left" w:pos="1440"/>
          <w:tab w:val="left" w:pos="2160"/>
          <w:tab w:val="left" w:pos="2880"/>
          <w:tab w:val="left" w:pos="3600"/>
        </w:tabs>
        <w:ind w:left="1440" w:hanging="1440"/>
        <w:rPr>
          <w:rFonts w:eastAsia="Calibri"/>
          <w:sz w:val="22"/>
          <w:szCs w:val="22"/>
        </w:rPr>
      </w:pPr>
      <w:r w:rsidRPr="00F643A9">
        <w:rPr>
          <w:rFonts w:eastAsia="Calibri"/>
          <w:sz w:val="22"/>
          <w:szCs w:val="22"/>
        </w:rPr>
        <w:tab/>
        <w:t>D.</w:t>
      </w:r>
      <w:r w:rsidRPr="00F643A9">
        <w:rPr>
          <w:rFonts w:eastAsia="Calibri"/>
          <w:sz w:val="22"/>
          <w:szCs w:val="22"/>
        </w:rPr>
        <w:tab/>
        <w:t xml:space="preserve">Notwithstanding Chapter 13, Section 4 of the rules of the </w:t>
      </w:r>
      <w:r w:rsidR="00B9669F">
        <w:rPr>
          <w:rFonts w:eastAsia="Calibri"/>
          <w:sz w:val="22"/>
          <w:szCs w:val="22"/>
        </w:rPr>
        <w:t>Office of Professional and Occupational Regulation</w:t>
      </w:r>
      <w:r w:rsidRPr="00F643A9">
        <w:rPr>
          <w:rFonts w:eastAsia="Calibri"/>
          <w:sz w:val="22"/>
          <w:szCs w:val="22"/>
        </w:rPr>
        <w:t xml:space="preserve">, entitled “Uniform Rule for the Substantiation of Continuing </w:t>
      </w:r>
      <w:r w:rsidRPr="00F643A9">
        <w:rPr>
          <w:rFonts w:eastAsia="Calibri"/>
          <w:sz w:val="22"/>
          <w:szCs w:val="22"/>
        </w:rPr>
        <w:lastRenderedPageBreak/>
        <w:t>Education Requirements,” licensees shall retain documentation of compliance with the CPE requirement, including professional ethics, for the three annual licensure periods that immediately precede the current licensure period on a rolling basis.</w:t>
      </w:r>
    </w:p>
    <w:p w14:paraId="0B877DCE"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67F1FCA9" w14:textId="77777777" w:rsidR="00F643A9" w:rsidRPr="00F643A9" w:rsidRDefault="00F643A9" w:rsidP="00F643A9">
      <w:pPr>
        <w:tabs>
          <w:tab w:val="left" w:pos="720"/>
          <w:tab w:val="left" w:pos="1440"/>
          <w:tab w:val="left" w:pos="2160"/>
          <w:tab w:val="left" w:pos="2880"/>
          <w:tab w:val="left" w:pos="3600"/>
        </w:tabs>
        <w:rPr>
          <w:rFonts w:eastAsia="Calibri"/>
          <w:b/>
          <w:sz w:val="22"/>
          <w:szCs w:val="22"/>
        </w:rPr>
      </w:pPr>
      <w:r w:rsidRPr="00F643A9">
        <w:rPr>
          <w:rFonts w:eastAsia="Calibri"/>
          <w:b/>
          <w:sz w:val="22"/>
          <w:szCs w:val="22"/>
        </w:rPr>
        <w:t>9.</w:t>
      </w:r>
      <w:r w:rsidRPr="00F643A9">
        <w:rPr>
          <w:rFonts w:eastAsia="Calibri"/>
          <w:b/>
          <w:sz w:val="22"/>
          <w:szCs w:val="22"/>
        </w:rPr>
        <w:tab/>
        <w:t>CPE PROGRAM REQUIREMENTS</w:t>
      </w:r>
    </w:p>
    <w:p w14:paraId="4976BB68"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6B0060B7" w14:textId="2035CA3A"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t>A.</w:t>
      </w:r>
      <w:r w:rsidRPr="00F643A9">
        <w:rPr>
          <w:rFonts w:eastAsia="Calibri"/>
          <w:sz w:val="22"/>
          <w:szCs w:val="22"/>
        </w:rPr>
        <w:tab/>
      </w:r>
      <w:r w:rsidRPr="00F643A9">
        <w:rPr>
          <w:rFonts w:eastAsia="Calibri"/>
          <w:b/>
          <w:sz w:val="22"/>
          <w:szCs w:val="22"/>
        </w:rPr>
        <w:t xml:space="preserve">PROGRAMS </w:t>
      </w:r>
      <w:r w:rsidR="002B318A">
        <w:rPr>
          <w:rFonts w:eastAsia="Calibri"/>
          <w:b/>
          <w:sz w:val="22"/>
          <w:szCs w:val="22"/>
        </w:rPr>
        <w:t xml:space="preserve">THAT </w:t>
      </w:r>
      <w:r w:rsidRPr="00F643A9">
        <w:rPr>
          <w:rFonts w:eastAsia="Calibri"/>
          <w:b/>
          <w:sz w:val="22"/>
          <w:szCs w:val="22"/>
        </w:rPr>
        <w:t>QUALIFY</w:t>
      </w:r>
      <w:r w:rsidR="008F2313">
        <w:rPr>
          <w:rFonts w:eastAsia="Calibri"/>
          <w:b/>
          <w:sz w:val="22"/>
          <w:szCs w:val="22"/>
        </w:rPr>
        <w:t xml:space="preserve"> FOR CPE</w:t>
      </w:r>
      <w:r w:rsidR="00BE4F7B">
        <w:rPr>
          <w:rFonts w:eastAsia="Calibri"/>
          <w:b/>
          <w:sz w:val="22"/>
          <w:szCs w:val="22"/>
        </w:rPr>
        <w:t xml:space="preserve"> CREDIT</w:t>
      </w:r>
    </w:p>
    <w:p w14:paraId="088B47D1"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624ECFCD" w14:textId="77777777" w:rsidR="00F643A9" w:rsidRPr="00F643A9" w:rsidRDefault="00F643A9" w:rsidP="001462C6">
      <w:pPr>
        <w:tabs>
          <w:tab w:val="left" w:pos="720"/>
          <w:tab w:val="left" w:pos="1440"/>
          <w:tab w:val="left" w:pos="2160"/>
          <w:tab w:val="left" w:pos="2880"/>
          <w:tab w:val="left" w:pos="3600"/>
        </w:tabs>
        <w:ind w:left="1440" w:right="-90" w:hanging="1440"/>
        <w:rPr>
          <w:rFonts w:eastAsia="Calibri"/>
          <w:sz w:val="22"/>
          <w:szCs w:val="22"/>
        </w:rPr>
      </w:pPr>
      <w:r w:rsidRPr="00F643A9">
        <w:rPr>
          <w:rFonts w:eastAsia="Calibri"/>
          <w:sz w:val="22"/>
          <w:szCs w:val="22"/>
        </w:rPr>
        <w:tab/>
      </w:r>
      <w:r w:rsidRPr="00F643A9">
        <w:rPr>
          <w:rFonts w:eastAsia="Calibri"/>
          <w:sz w:val="22"/>
          <w:szCs w:val="22"/>
        </w:rPr>
        <w:tab/>
        <w:t>A specific program will qualify as acceptable CPE if it is a formal program of learning which contributes directly to the professional competence of a licensee in public practice. It is left to the individual licensee to determine the course of study to be pursued.</w:t>
      </w:r>
    </w:p>
    <w:p w14:paraId="0486D221"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4337E99F" w14:textId="77777777" w:rsidR="00F643A9" w:rsidRPr="00F643A9" w:rsidRDefault="00F643A9" w:rsidP="00F643A9">
      <w:pPr>
        <w:tabs>
          <w:tab w:val="left" w:pos="720"/>
          <w:tab w:val="left" w:pos="1440"/>
          <w:tab w:val="left" w:pos="2160"/>
          <w:tab w:val="left" w:pos="2880"/>
          <w:tab w:val="left" w:pos="3600"/>
        </w:tabs>
        <w:ind w:left="2160" w:hanging="2160"/>
        <w:rPr>
          <w:rFonts w:eastAsia="Calibri"/>
          <w:sz w:val="22"/>
          <w:szCs w:val="22"/>
        </w:rPr>
      </w:pPr>
      <w:r w:rsidRPr="00F643A9">
        <w:rPr>
          <w:rFonts w:eastAsia="Calibri"/>
          <w:sz w:val="22"/>
          <w:szCs w:val="22"/>
        </w:rPr>
        <w:tab/>
      </w:r>
      <w:r w:rsidRPr="00F643A9">
        <w:rPr>
          <w:rFonts w:eastAsia="Calibri"/>
          <w:sz w:val="22"/>
          <w:szCs w:val="22"/>
        </w:rPr>
        <w:tab/>
        <w:t>1.</w:t>
      </w:r>
      <w:r w:rsidRPr="00F643A9">
        <w:rPr>
          <w:rFonts w:eastAsia="Calibri"/>
          <w:sz w:val="22"/>
          <w:szCs w:val="22"/>
        </w:rPr>
        <w:tab/>
      </w:r>
      <w:r w:rsidRPr="00F643A9">
        <w:rPr>
          <w:rFonts w:eastAsia="Calibri"/>
          <w:b/>
          <w:sz w:val="22"/>
          <w:szCs w:val="22"/>
        </w:rPr>
        <w:t>ACCEPTABLE PROGRAMS</w:t>
      </w:r>
      <w:r w:rsidRPr="00F643A9">
        <w:rPr>
          <w:rFonts w:eastAsia="Calibri"/>
          <w:sz w:val="22"/>
          <w:szCs w:val="22"/>
        </w:rPr>
        <w:t>. The following are deemed to qualify as acceptable CPE programs:</w:t>
      </w:r>
    </w:p>
    <w:p w14:paraId="530A43FD"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4BDF28D6"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a.</w:t>
      </w:r>
      <w:r w:rsidRPr="00F643A9">
        <w:rPr>
          <w:rFonts w:eastAsia="Calibri"/>
          <w:sz w:val="22"/>
          <w:szCs w:val="22"/>
        </w:rPr>
        <w:tab/>
        <w:t>Professional development programs of state and national professional accounting societies or institutes;</w:t>
      </w:r>
    </w:p>
    <w:p w14:paraId="4B2E711C"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p>
    <w:p w14:paraId="4FB61111"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b.</w:t>
      </w:r>
      <w:r w:rsidRPr="00F643A9">
        <w:rPr>
          <w:rFonts w:eastAsia="Calibri"/>
          <w:sz w:val="22"/>
          <w:szCs w:val="22"/>
        </w:rPr>
        <w:tab/>
        <w:t>Accredited university or college credit or non-credit courses;</w:t>
      </w:r>
    </w:p>
    <w:p w14:paraId="16B9A779"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p>
    <w:p w14:paraId="6B5A8ED1" w14:textId="77777777" w:rsidR="00F643A9" w:rsidRPr="00F643A9" w:rsidRDefault="00F643A9" w:rsidP="001462C6">
      <w:pPr>
        <w:tabs>
          <w:tab w:val="left" w:pos="720"/>
          <w:tab w:val="left" w:pos="1440"/>
          <w:tab w:val="left" w:pos="2160"/>
          <w:tab w:val="left" w:pos="2880"/>
          <w:tab w:val="left" w:pos="3600"/>
        </w:tabs>
        <w:ind w:left="2880" w:right="-1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c.</w:t>
      </w:r>
      <w:r w:rsidRPr="00F643A9">
        <w:rPr>
          <w:rFonts w:eastAsia="Calibri"/>
          <w:sz w:val="22"/>
          <w:szCs w:val="22"/>
        </w:rPr>
        <w:tab/>
        <w:t>Formal correspondence or other individual study programs. Such programs must require registration and provide evidence of satisfactory completion.</w:t>
      </w:r>
    </w:p>
    <w:p w14:paraId="0C25DB2B"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p>
    <w:p w14:paraId="2355C22F"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d.</w:t>
      </w:r>
      <w:r w:rsidRPr="00F643A9">
        <w:rPr>
          <w:rFonts w:eastAsia="Calibri"/>
          <w:sz w:val="22"/>
          <w:szCs w:val="22"/>
        </w:rPr>
        <w:tab/>
        <w:t>Formal organized in-firm education programs;</w:t>
      </w:r>
    </w:p>
    <w:p w14:paraId="2C075C71"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p>
    <w:p w14:paraId="31722CF3"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e.</w:t>
      </w:r>
      <w:r w:rsidRPr="00F643A9">
        <w:rPr>
          <w:rFonts w:eastAsia="Calibri"/>
          <w:sz w:val="22"/>
          <w:szCs w:val="22"/>
        </w:rPr>
        <w:tab/>
        <w:t>Meetings of the National Association of State Boards of Accountancy (NASBA); and</w:t>
      </w:r>
    </w:p>
    <w:p w14:paraId="04332E36"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3A808F7B"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f.</w:t>
      </w:r>
      <w:r w:rsidRPr="00F643A9">
        <w:rPr>
          <w:rFonts w:eastAsia="Calibri"/>
          <w:sz w:val="22"/>
          <w:szCs w:val="22"/>
        </w:rPr>
        <w:tab/>
        <w:t>Other formal, organized educational programs.</w:t>
      </w:r>
    </w:p>
    <w:p w14:paraId="710D2E8F"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21C00BBA" w14:textId="4A9BDF46"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t>B.</w:t>
      </w:r>
      <w:r w:rsidRPr="00F643A9">
        <w:rPr>
          <w:rFonts w:eastAsia="Calibri"/>
          <w:sz w:val="22"/>
          <w:szCs w:val="22"/>
        </w:rPr>
        <w:tab/>
      </w:r>
      <w:r w:rsidRPr="00F643A9">
        <w:rPr>
          <w:rFonts w:eastAsia="Calibri"/>
          <w:b/>
          <w:sz w:val="22"/>
          <w:szCs w:val="22"/>
        </w:rPr>
        <w:t xml:space="preserve">PROGRAMS </w:t>
      </w:r>
      <w:r w:rsidR="00BD7051">
        <w:rPr>
          <w:rFonts w:eastAsia="Calibri"/>
          <w:b/>
          <w:sz w:val="22"/>
          <w:szCs w:val="22"/>
        </w:rPr>
        <w:t xml:space="preserve">THAT </w:t>
      </w:r>
      <w:r w:rsidRPr="00F643A9">
        <w:rPr>
          <w:rFonts w:eastAsia="Calibri"/>
          <w:b/>
          <w:sz w:val="22"/>
          <w:szCs w:val="22"/>
        </w:rPr>
        <w:t>DO NOT QUALIFY</w:t>
      </w:r>
      <w:r w:rsidR="008F2313">
        <w:rPr>
          <w:rFonts w:eastAsia="Calibri"/>
          <w:b/>
          <w:sz w:val="22"/>
          <w:szCs w:val="22"/>
        </w:rPr>
        <w:t xml:space="preserve"> FOR CPE CREDIT</w:t>
      </w:r>
    </w:p>
    <w:p w14:paraId="5F8EA813"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7ED2C202" w14:textId="77777777" w:rsidR="00F643A9" w:rsidRPr="00F643A9" w:rsidRDefault="00F643A9" w:rsidP="00F643A9">
      <w:pPr>
        <w:tabs>
          <w:tab w:val="left" w:pos="720"/>
          <w:tab w:val="left" w:pos="1440"/>
          <w:tab w:val="left" w:pos="2160"/>
          <w:tab w:val="left" w:pos="2880"/>
          <w:tab w:val="left" w:pos="3600"/>
        </w:tabs>
        <w:ind w:left="2160" w:hanging="2160"/>
        <w:rPr>
          <w:rFonts w:eastAsia="Calibri"/>
          <w:sz w:val="22"/>
          <w:szCs w:val="22"/>
        </w:rPr>
      </w:pPr>
      <w:r w:rsidRPr="00F643A9">
        <w:rPr>
          <w:rFonts w:eastAsia="Calibri"/>
          <w:sz w:val="22"/>
          <w:szCs w:val="22"/>
        </w:rPr>
        <w:tab/>
      </w:r>
      <w:r w:rsidRPr="00F643A9">
        <w:rPr>
          <w:rFonts w:eastAsia="Calibri"/>
          <w:sz w:val="22"/>
          <w:szCs w:val="22"/>
        </w:rPr>
        <w:tab/>
        <w:t>1.</w:t>
      </w:r>
      <w:r w:rsidRPr="00F643A9">
        <w:rPr>
          <w:rFonts w:eastAsia="Calibri"/>
          <w:sz w:val="22"/>
          <w:szCs w:val="22"/>
        </w:rPr>
        <w:tab/>
        <w:t>Any program or course specifically designed to prepare for the taking of the CPA examination.</w:t>
      </w:r>
    </w:p>
    <w:p w14:paraId="7669B026"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4F979186" w14:textId="58D14FDA"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r>
      <w:r w:rsidRPr="00F643A9">
        <w:rPr>
          <w:rFonts w:eastAsia="Calibri"/>
          <w:sz w:val="22"/>
          <w:szCs w:val="22"/>
        </w:rPr>
        <w:tab/>
        <w:t>2.</w:t>
      </w:r>
      <w:r w:rsidRPr="00F643A9">
        <w:rPr>
          <w:rFonts w:eastAsia="Calibri"/>
          <w:sz w:val="22"/>
          <w:szCs w:val="22"/>
        </w:rPr>
        <w:tab/>
        <w:t xml:space="preserve">Committee service </w:t>
      </w:r>
      <w:r w:rsidR="00BE4F7B">
        <w:rPr>
          <w:rFonts w:eastAsia="Calibri"/>
          <w:sz w:val="22"/>
          <w:szCs w:val="22"/>
        </w:rPr>
        <w:t>with</w:t>
      </w:r>
      <w:r w:rsidR="00BE4F7B" w:rsidRPr="00F643A9">
        <w:rPr>
          <w:rFonts w:eastAsia="Calibri"/>
          <w:sz w:val="22"/>
          <w:szCs w:val="22"/>
        </w:rPr>
        <w:t xml:space="preserve"> </w:t>
      </w:r>
      <w:r w:rsidRPr="00F643A9">
        <w:rPr>
          <w:rFonts w:eastAsia="Calibri"/>
          <w:sz w:val="22"/>
          <w:szCs w:val="22"/>
        </w:rPr>
        <w:t>professional organizations.</w:t>
      </w:r>
    </w:p>
    <w:p w14:paraId="04B694EE"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6B7C1A5E" w14:textId="77777777" w:rsidR="00F643A9" w:rsidRPr="00F643A9" w:rsidRDefault="00F643A9" w:rsidP="00F643A9">
      <w:pPr>
        <w:keepNext/>
        <w:keepLines/>
        <w:tabs>
          <w:tab w:val="left" w:pos="720"/>
          <w:tab w:val="left" w:pos="1440"/>
          <w:tab w:val="left" w:pos="2160"/>
          <w:tab w:val="left" w:pos="2880"/>
          <w:tab w:val="left" w:pos="3600"/>
        </w:tabs>
        <w:rPr>
          <w:rFonts w:eastAsia="Calibri"/>
          <w:sz w:val="22"/>
          <w:szCs w:val="22"/>
        </w:rPr>
      </w:pPr>
      <w:r w:rsidRPr="00F643A9">
        <w:rPr>
          <w:rFonts w:eastAsia="Calibri"/>
          <w:sz w:val="22"/>
          <w:szCs w:val="22"/>
        </w:rPr>
        <w:tab/>
        <w:t>C.</w:t>
      </w:r>
      <w:r w:rsidRPr="00F643A9">
        <w:rPr>
          <w:rFonts w:eastAsia="Calibri"/>
          <w:sz w:val="22"/>
          <w:szCs w:val="22"/>
        </w:rPr>
        <w:tab/>
      </w:r>
      <w:r w:rsidRPr="00F643A9">
        <w:rPr>
          <w:rFonts w:eastAsia="Calibri"/>
          <w:b/>
          <w:sz w:val="22"/>
          <w:szCs w:val="22"/>
        </w:rPr>
        <w:t>STANDARDS FOR CPE PROGRAMS</w:t>
      </w:r>
    </w:p>
    <w:p w14:paraId="130C72ED" w14:textId="77777777" w:rsidR="00F643A9" w:rsidRPr="00F643A9" w:rsidRDefault="00F643A9" w:rsidP="00F643A9">
      <w:pPr>
        <w:keepNext/>
        <w:keepLines/>
        <w:tabs>
          <w:tab w:val="left" w:pos="720"/>
          <w:tab w:val="left" w:pos="1440"/>
          <w:tab w:val="left" w:pos="2160"/>
          <w:tab w:val="left" w:pos="2880"/>
          <w:tab w:val="left" w:pos="3600"/>
        </w:tabs>
        <w:rPr>
          <w:rFonts w:eastAsia="Calibri"/>
          <w:sz w:val="22"/>
          <w:szCs w:val="22"/>
        </w:rPr>
      </w:pPr>
    </w:p>
    <w:p w14:paraId="5FA19B6D" w14:textId="77777777" w:rsidR="00F643A9" w:rsidRPr="00F643A9" w:rsidRDefault="00F643A9" w:rsidP="00F643A9">
      <w:pPr>
        <w:keepNext/>
        <w:keepLines/>
        <w:tabs>
          <w:tab w:val="left" w:pos="720"/>
          <w:tab w:val="left" w:pos="1440"/>
          <w:tab w:val="left" w:pos="2160"/>
          <w:tab w:val="left" w:pos="2880"/>
          <w:tab w:val="left" w:pos="3600"/>
        </w:tabs>
        <w:rPr>
          <w:rFonts w:eastAsia="Calibri"/>
          <w:sz w:val="22"/>
          <w:szCs w:val="22"/>
        </w:rPr>
      </w:pPr>
      <w:r w:rsidRPr="00F643A9">
        <w:rPr>
          <w:rFonts w:eastAsia="Calibri"/>
          <w:sz w:val="22"/>
          <w:szCs w:val="22"/>
        </w:rPr>
        <w:tab/>
      </w:r>
      <w:r w:rsidRPr="00F643A9">
        <w:rPr>
          <w:rFonts w:eastAsia="Calibri"/>
          <w:sz w:val="22"/>
          <w:szCs w:val="22"/>
        </w:rPr>
        <w:tab/>
        <w:t>1.</w:t>
      </w:r>
      <w:r w:rsidRPr="00F643A9">
        <w:rPr>
          <w:rFonts w:eastAsia="Calibri"/>
          <w:sz w:val="22"/>
          <w:szCs w:val="22"/>
        </w:rPr>
        <w:tab/>
      </w:r>
      <w:r w:rsidRPr="00F643A9">
        <w:rPr>
          <w:rFonts w:eastAsia="Calibri"/>
          <w:b/>
          <w:sz w:val="22"/>
          <w:szCs w:val="22"/>
        </w:rPr>
        <w:t>STANDARDS FOR CPE PROGRAM DEVELOPMENT</w:t>
      </w:r>
    </w:p>
    <w:p w14:paraId="55D4A0AE" w14:textId="77777777" w:rsidR="00F643A9" w:rsidRPr="00F643A9" w:rsidRDefault="00F643A9" w:rsidP="00F643A9">
      <w:pPr>
        <w:keepNext/>
        <w:keepLines/>
        <w:tabs>
          <w:tab w:val="left" w:pos="720"/>
          <w:tab w:val="left" w:pos="1440"/>
          <w:tab w:val="left" w:pos="2160"/>
          <w:tab w:val="left" w:pos="2880"/>
          <w:tab w:val="left" w:pos="3600"/>
        </w:tabs>
        <w:rPr>
          <w:rFonts w:eastAsia="Calibri"/>
          <w:sz w:val="22"/>
          <w:szCs w:val="22"/>
        </w:rPr>
      </w:pPr>
    </w:p>
    <w:p w14:paraId="59250542" w14:textId="77777777" w:rsidR="00F643A9" w:rsidRPr="00F643A9" w:rsidRDefault="00F643A9" w:rsidP="00F643A9">
      <w:pPr>
        <w:keepNext/>
        <w:keepLines/>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a.</w:t>
      </w:r>
      <w:r w:rsidRPr="00F643A9">
        <w:rPr>
          <w:rFonts w:eastAsia="Calibri"/>
          <w:sz w:val="22"/>
          <w:szCs w:val="22"/>
        </w:rPr>
        <w:tab/>
        <w:t>The program must contribute to the professional competence of participants.</w:t>
      </w:r>
    </w:p>
    <w:p w14:paraId="7C478AD7" w14:textId="77777777" w:rsidR="00F643A9" w:rsidRPr="00F643A9" w:rsidRDefault="00F643A9" w:rsidP="00F643A9">
      <w:pPr>
        <w:keepNext/>
        <w:keepLines/>
        <w:tabs>
          <w:tab w:val="left" w:pos="720"/>
          <w:tab w:val="left" w:pos="1440"/>
          <w:tab w:val="left" w:pos="2160"/>
          <w:tab w:val="left" w:pos="2880"/>
          <w:tab w:val="left" w:pos="3600"/>
        </w:tabs>
        <w:ind w:left="2880" w:hanging="2880"/>
        <w:rPr>
          <w:rFonts w:eastAsia="Calibri"/>
          <w:sz w:val="22"/>
          <w:szCs w:val="22"/>
        </w:rPr>
      </w:pPr>
    </w:p>
    <w:p w14:paraId="5FA66073" w14:textId="77777777" w:rsidR="00F643A9" w:rsidRPr="00F643A9" w:rsidRDefault="00F643A9" w:rsidP="00F643A9">
      <w:pPr>
        <w:keepNext/>
        <w:keepLines/>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b.</w:t>
      </w:r>
      <w:r w:rsidRPr="00F643A9">
        <w:rPr>
          <w:rFonts w:eastAsia="Calibri"/>
          <w:sz w:val="22"/>
          <w:szCs w:val="22"/>
        </w:rPr>
        <w:tab/>
        <w:t>The program must be developed by persons qualified in the subject matter and in instructional design.</w:t>
      </w:r>
    </w:p>
    <w:p w14:paraId="0CCF0FD8"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p>
    <w:p w14:paraId="7E9F92CD"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c.</w:t>
      </w:r>
      <w:r w:rsidRPr="00F643A9">
        <w:rPr>
          <w:rFonts w:eastAsia="Calibri"/>
          <w:sz w:val="22"/>
          <w:szCs w:val="22"/>
        </w:rPr>
        <w:tab/>
        <w:t>Program content must be current.</w:t>
      </w:r>
    </w:p>
    <w:p w14:paraId="4ACFD1A9"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p>
    <w:p w14:paraId="21AB1EBB"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d.</w:t>
      </w:r>
      <w:r w:rsidRPr="00F643A9">
        <w:rPr>
          <w:rFonts w:eastAsia="Calibri"/>
          <w:sz w:val="22"/>
          <w:szCs w:val="22"/>
        </w:rPr>
        <w:tab/>
        <w:t>The program must be reviewed by a qualified person other than the preparer to ensure compliance with the above standards.</w:t>
      </w:r>
    </w:p>
    <w:p w14:paraId="3CC6B9B6"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2ECF436D"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r>
      <w:r w:rsidRPr="00F643A9">
        <w:rPr>
          <w:rFonts w:eastAsia="Calibri"/>
          <w:sz w:val="22"/>
          <w:szCs w:val="22"/>
        </w:rPr>
        <w:tab/>
        <w:t>2.</w:t>
      </w:r>
      <w:r w:rsidRPr="00F643A9">
        <w:rPr>
          <w:rFonts w:eastAsia="Calibri"/>
          <w:sz w:val="22"/>
          <w:szCs w:val="22"/>
        </w:rPr>
        <w:tab/>
      </w:r>
      <w:r w:rsidRPr="00F643A9">
        <w:rPr>
          <w:rFonts w:eastAsia="Calibri"/>
          <w:b/>
          <w:sz w:val="22"/>
          <w:szCs w:val="22"/>
        </w:rPr>
        <w:t>STANDARDS FOR CPE PROGRAM PRESENTATION</w:t>
      </w:r>
    </w:p>
    <w:p w14:paraId="605A6AF0"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07C557D3"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a.</w:t>
      </w:r>
      <w:r w:rsidRPr="00F643A9">
        <w:rPr>
          <w:rFonts w:eastAsia="Calibri"/>
          <w:sz w:val="22"/>
          <w:szCs w:val="22"/>
        </w:rPr>
        <w:tab/>
        <w:t>Instructors, facilitators and speakers must be qualified both with respect to program content and teaching methods used. They are considered qualified if through formal training and experience they have obtained sufficient knowledge to instruct the course competently.</w:t>
      </w:r>
    </w:p>
    <w:p w14:paraId="38C6FCF0"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p>
    <w:p w14:paraId="44E2615F"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b.</w:t>
      </w:r>
      <w:r w:rsidRPr="00F643A9">
        <w:rPr>
          <w:rFonts w:eastAsia="Calibri"/>
          <w:sz w:val="22"/>
          <w:szCs w:val="22"/>
        </w:rPr>
        <w:tab/>
        <w:t>The number of participants and physical facilities must be consistent with the teaching method specified.</w:t>
      </w:r>
    </w:p>
    <w:p w14:paraId="3BBE5FB7"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116AC008"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c.</w:t>
      </w:r>
      <w:r w:rsidRPr="00F643A9">
        <w:rPr>
          <w:rFonts w:eastAsia="Calibri"/>
          <w:sz w:val="22"/>
          <w:szCs w:val="22"/>
        </w:rPr>
        <w:tab/>
        <w:t>The program must include some means for evaluating quality.</w:t>
      </w:r>
    </w:p>
    <w:p w14:paraId="4755B07F"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3D60DDD1"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r>
      <w:r w:rsidRPr="00F643A9">
        <w:rPr>
          <w:rFonts w:eastAsia="Calibri"/>
          <w:sz w:val="22"/>
          <w:szCs w:val="22"/>
        </w:rPr>
        <w:tab/>
        <w:t>3.</w:t>
      </w:r>
      <w:r w:rsidRPr="00F643A9">
        <w:rPr>
          <w:rFonts w:eastAsia="Calibri"/>
          <w:sz w:val="22"/>
          <w:szCs w:val="22"/>
        </w:rPr>
        <w:tab/>
      </w:r>
      <w:r w:rsidRPr="00F643A9">
        <w:rPr>
          <w:rFonts w:eastAsia="Calibri"/>
          <w:b/>
          <w:sz w:val="22"/>
          <w:szCs w:val="22"/>
        </w:rPr>
        <w:t>STANDARDS FOR CPE REPORTING</w:t>
      </w:r>
    </w:p>
    <w:p w14:paraId="482A610F"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1CDA56E4" w14:textId="70F14CB6"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a.</w:t>
      </w:r>
      <w:r w:rsidRPr="00F643A9">
        <w:rPr>
          <w:rFonts w:eastAsia="Calibri"/>
          <w:sz w:val="22"/>
          <w:szCs w:val="22"/>
        </w:rPr>
        <w:tab/>
      </w:r>
      <w:r w:rsidR="003F494B">
        <w:rPr>
          <w:rFonts w:eastAsia="Calibri"/>
          <w:sz w:val="22"/>
          <w:szCs w:val="22"/>
        </w:rPr>
        <w:t>Licensees in</w:t>
      </w:r>
      <w:r w:rsidRPr="00F643A9">
        <w:rPr>
          <w:rFonts w:eastAsia="Calibri"/>
          <w:sz w:val="22"/>
          <w:szCs w:val="22"/>
        </w:rPr>
        <w:t xml:space="preserve"> group or self-study programs must document their participation including: (i) sponsor; (ii) title and/or description of content; (iii) date(s); (iv) location; and (v) number of CPE contact hours.</w:t>
      </w:r>
    </w:p>
    <w:p w14:paraId="7F442584"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p>
    <w:p w14:paraId="74603E19" w14:textId="7F17E981"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b.</w:t>
      </w:r>
      <w:r w:rsidRPr="00F643A9">
        <w:rPr>
          <w:rFonts w:eastAsia="Calibri"/>
          <w:sz w:val="22"/>
          <w:szCs w:val="22"/>
        </w:rPr>
        <w:tab/>
        <w:t>In order to support the reports that may be required of</w:t>
      </w:r>
      <w:r w:rsidR="00462C67">
        <w:rPr>
          <w:rFonts w:eastAsia="Calibri"/>
          <w:sz w:val="22"/>
          <w:szCs w:val="22"/>
        </w:rPr>
        <w:t xml:space="preserve"> </w:t>
      </w:r>
      <w:r w:rsidR="008F2313">
        <w:rPr>
          <w:rFonts w:eastAsia="Calibri"/>
          <w:sz w:val="22"/>
          <w:szCs w:val="22"/>
        </w:rPr>
        <w:t>licensees</w:t>
      </w:r>
      <w:r w:rsidRPr="00F643A9">
        <w:rPr>
          <w:rFonts w:eastAsia="Calibri"/>
          <w:sz w:val="22"/>
          <w:szCs w:val="22"/>
        </w:rPr>
        <w:t>, the sponsor of group or self-study programs must retain following the completion of any program: (i) record of participation; (ii) outline of the course (or equivalent); (iii) date(s); (iv) location; (v) instructor(s); and (vi) number of CPE contact hours. An outline is a schedule of activity listing major topics of discussion that is prepared in advance.</w:t>
      </w:r>
    </w:p>
    <w:p w14:paraId="2B3B3CBE"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1A962203" w14:textId="0F47C956"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c.</w:t>
      </w:r>
      <w:r w:rsidRPr="00F643A9">
        <w:rPr>
          <w:rFonts w:eastAsia="Calibri"/>
          <w:sz w:val="22"/>
          <w:szCs w:val="22"/>
        </w:rPr>
        <w:tab/>
      </w:r>
      <w:r w:rsidR="008F2313">
        <w:rPr>
          <w:rFonts w:eastAsia="Calibri"/>
          <w:sz w:val="22"/>
          <w:szCs w:val="22"/>
        </w:rPr>
        <w:t>Licensees attending</w:t>
      </w:r>
      <w:r w:rsidR="008F2313" w:rsidRPr="00F643A9">
        <w:rPr>
          <w:rFonts w:eastAsia="Calibri"/>
          <w:sz w:val="22"/>
          <w:szCs w:val="22"/>
        </w:rPr>
        <w:t xml:space="preserve"> a</w:t>
      </w:r>
      <w:r w:rsidR="00462C67">
        <w:rPr>
          <w:rFonts w:eastAsia="Calibri"/>
          <w:sz w:val="22"/>
          <w:szCs w:val="22"/>
        </w:rPr>
        <w:t xml:space="preserve"> </w:t>
      </w:r>
      <w:r w:rsidRPr="00F643A9">
        <w:rPr>
          <w:rFonts w:eastAsia="Calibri"/>
          <w:sz w:val="22"/>
          <w:szCs w:val="22"/>
        </w:rPr>
        <w:t>NASBA</w:t>
      </w:r>
      <w:r w:rsidR="00462C67">
        <w:rPr>
          <w:rFonts w:eastAsia="Calibri"/>
          <w:sz w:val="22"/>
          <w:szCs w:val="22"/>
        </w:rPr>
        <w:t xml:space="preserve"> </w:t>
      </w:r>
      <w:r w:rsidR="008F2313">
        <w:rPr>
          <w:rFonts w:eastAsia="Calibri"/>
          <w:sz w:val="22"/>
          <w:szCs w:val="22"/>
        </w:rPr>
        <w:t xml:space="preserve">meeting </w:t>
      </w:r>
      <w:r w:rsidRPr="00F643A9">
        <w:rPr>
          <w:rFonts w:eastAsia="Calibri"/>
          <w:sz w:val="22"/>
          <w:szCs w:val="22"/>
        </w:rPr>
        <w:t>must document the meeting agenda(s).</w:t>
      </w:r>
    </w:p>
    <w:p w14:paraId="0CA39087"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79EC50CC"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r>
      <w:r w:rsidRPr="00F643A9">
        <w:rPr>
          <w:rFonts w:eastAsia="Calibri"/>
          <w:sz w:val="22"/>
          <w:szCs w:val="22"/>
        </w:rPr>
        <w:tab/>
        <w:t>4.</w:t>
      </w:r>
      <w:r w:rsidRPr="00F643A9">
        <w:rPr>
          <w:rFonts w:eastAsia="Calibri"/>
          <w:sz w:val="22"/>
          <w:szCs w:val="22"/>
        </w:rPr>
        <w:tab/>
      </w:r>
      <w:r w:rsidRPr="00F643A9">
        <w:rPr>
          <w:rFonts w:eastAsia="Calibri"/>
          <w:b/>
          <w:sz w:val="22"/>
          <w:szCs w:val="22"/>
        </w:rPr>
        <w:t>SUBJECT MATTER</w:t>
      </w:r>
    </w:p>
    <w:p w14:paraId="79E4A66E"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53D1C1C5"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a.</w:t>
      </w:r>
      <w:r w:rsidRPr="00F643A9">
        <w:rPr>
          <w:rFonts w:eastAsia="Calibri"/>
          <w:sz w:val="22"/>
          <w:szCs w:val="22"/>
        </w:rPr>
        <w:tab/>
        <w:t>The following subject matters are acceptable without limitation:</w:t>
      </w:r>
    </w:p>
    <w:p w14:paraId="31038D7E"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7057D5F7"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r>
      <w:r w:rsidRPr="00F643A9">
        <w:rPr>
          <w:rFonts w:eastAsia="Calibri"/>
          <w:sz w:val="22"/>
          <w:szCs w:val="22"/>
        </w:rPr>
        <w:tab/>
        <w:t>i.</w:t>
      </w:r>
      <w:r w:rsidRPr="00F643A9">
        <w:rPr>
          <w:rFonts w:eastAsia="Calibri"/>
          <w:sz w:val="22"/>
          <w:szCs w:val="22"/>
        </w:rPr>
        <w:tab/>
        <w:t>Accounting, Auditing and Ethics</w:t>
      </w:r>
    </w:p>
    <w:p w14:paraId="74B85199"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5E1F57F0"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r>
      <w:r w:rsidRPr="00F643A9">
        <w:rPr>
          <w:rFonts w:eastAsia="Calibri"/>
          <w:sz w:val="22"/>
          <w:szCs w:val="22"/>
        </w:rPr>
        <w:tab/>
        <w:t>ii.</w:t>
      </w:r>
      <w:r w:rsidRPr="00F643A9">
        <w:rPr>
          <w:rFonts w:eastAsia="Calibri"/>
          <w:sz w:val="22"/>
          <w:szCs w:val="22"/>
        </w:rPr>
        <w:tab/>
        <w:t>Specialized Accounting Areas of Industry</w:t>
      </w:r>
    </w:p>
    <w:p w14:paraId="737D67AE"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2CFF61B8"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r>
      <w:r w:rsidRPr="00F643A9">
        <w:rPr>
          <w:rFonts w:eastAsia="Calibri"/>
          <w:sz w:val="22"/>
          <w:szCs w:val="22"/>
        </w:rPr>
        <w:tab/>
        <w:t>iii.</w:t>
      </w:r>
      <w:r w:rsidRPr="00F643A9">
        <w:rPr>
          <w:rFonts w:eastAsia="Calibri"/>
          <w:sz w:val="22"/>
          <w:szCs w:val="22"/>
        </w:rPr>
        <w:tab/>
        <w:t>Administrative Practices</w:t>
      </w:r>
    </w:p>
    <w:p w14:paraId="5C548BB6"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3280A3FA"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r>
      <w:r w:rsidRPr="00F643A9">
        <w:rPr>
          <w:rFonts w:eastAsia="Calibri"/>
          <w:sz w:val="22"/>
          <w:szCs w:val="22"/>
        </w:rPr>
        <w:tab/>
        <w:t>iv.</w:t>
      </w:r>
      <w:r w:rsidRPr="00F643A9">
        <w:rPr>
          <w:rFonts w:eastAsia="Calibri"/>
          <w:sz w:val="22"/>
          <w:szCs w:val="22"/>
        </w:rPr>
        <w:tab/>
        <w:t>Taxation</w:t>
      </w:r>
    </w:p>
    <w:p w14:paraId="0C1F8604"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p>
    <w:p w14:paraId="3064F2EA"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r>
      <w:r w:rsidRPr="00F643A9">
        <w:rPr>
          <w:rFonts w:eastAsia="Calibri"/>
          <w:sz w:val="22"/>
          <w:szCs w:val="22"/>
        </w:rPr>
        <w:tab/>
        <w:t>v.</w:t>
      </w:r>
      <w:r w:rsidRPr="00F643A9">
        <w:rPr>
          <w:rFonts w:eastAsia="Calibri"/>
          <w:sz w:val="22"/>
          <w:szCs w:val="22"/>
        </w:rPr>
        <w:tab/>
        <w:t>Management Services</w:t>
      </w:r>
    </w:p>
    <w:p w14:paraId="2BC7BBF9"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p>
    <w:p w14:paraId="28830571"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t>b.</w:t>
      </w:r>
      <w:r w:rsidRPr="00F643A9">
        <w:rPr>
          <w:rFonts w:eastAsia="Calibri"/>
          <w:sz w:val="22"/>
          <w:szCs w:val="22"/>
        </w:rPr>
        <w:tab/>
        <w:t>Credit for the following subject matters may not exceed 50% of the hours required by this chapter:</w:t>
      </w:r>
    </w:p>
    <w:p w14:paraId="45748C8D"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p>
    <w:p w14:paraId="2340E886"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r>
      <w:r w:rsidRPr="00F643A9">
        <w:rPr>
          <w:rFonts w:eastAsia="Calibri"/>
          <w:sz w:val="22"/>
          <w:szCs w:val="22"/>
        </w:rPr>
        <w:tab/>
        <w:t>i.</w:t>
      </w:r>
      <w:r w:rsidRPr="00F643A9">
        <w:rPr>
          <w:rFonts w:eastAsia="Calibri"/>
          <w:sz w:val="22"/>
          <w:szCs w:val="22"/>
        </w:rPr>
        <w:tab/>
        <w:t>Communication Arts</w:t>
      </w:r>
    </w:p>
    <w:p w14:paraId="0C25145B"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p>
    <w:p w14:paraId="058A98F7" w14:textId="77777777" w:rsidR="00F643A9" w:rsidRPr="00F643A9" w:rsidRDefault="00F643A9" w:rsidP="00F643A9">
      <w:pPr>
        <w:tabs>
          <w:tab w:val="left" w:pos="720"/>
          <w:tab w:val="left" w:pos="1440"/>
          <w:tab w:val="left" w:pos="2160"/>
          <w:tab w:val="left" w:pos="2880"/>
          <w:tab w:val="left" w:pos="3600"/>
        </w:tabs>
        <w:ind w:left="3600" w:hanging="360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r>
      <w:r w:rsidRPr="00F643A9">
        <w:rPr>
          <w:rFonts w:eastAsia="Calibri"/>
          <w:sz w:val="22"/>
          <w:szCs w:val="22"/>
        </w:rPr>
        <w:tab/>
        <w:t>ii.</w:t>
      </w:r>
      <w:r w:rsidRPr="00F643A9">
        <w:rPr>
          <w:rFonts w:eastAsia="Calibri"/>
          <w:sz w:val="22"/>
          <w:szCs w:val="22"/>
        </w:rPr>
        <w:tab/>
        <w:t>Mathematics, Statistics, Probability and Quantitative Applications in Business</w:t>
      </w:r>
    </w:p>
    <w:p w14:paraId="311AEE29"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712F57BC"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lastRenderedPageBreak/>
        <w:tab/>
      </w:r>
      <w:r w:rsidRPr="00F643A9">
        <w:rPr>
          <w:rFonts w:eastAsia="Calibri"/>
          <w:sz w:val="22"/>
          <w:szCs w:val="22"/>
        </w:rPr>
        <w:tab/>
      </w:r>
      <w:r w:rsidRPr="00F643A9">
        <w:rPr>
          <w:rFonts w:eastAsia="Calibri"/>
          <w:sz w:val="22"/>
          <w:szCs w:val="22"/>
        </w:rPr>
        <w:tab/>
      </w:r>
      <w:r w:rsidRPr="00F643A9">
        <w:rPr>
          <w:rFonts w:eastAsia="Calibri"/>
          <w:sz w:val="22"/>
          <w:szCs w:val="22"/>
        </w:rPr>
        <w:tab/>
        <w:t>iii.</w:t>
      </w:r>
      <w:r w:rsidRPr="00F643A9">
        <w:rPr>
          <w:rFonts w:eastAsia="Calibri"/>
          <w:sz w:val="22"/>
          <w:szCs w:val="22"/>
        </w:rPr>
        <w:tab/>
        <w:t>Economics</w:t>
      </w:r>
    </w:p>
    <w:p w14:paraId="4045B405"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4D17ECDF"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r>
      <w:r w:rsidRPr="00F643A9">
        <w:rPr>
          <w:rFonts w:eastAsia="Calibri"/>
          <w:sz w:val="22"/>
          <w:szCs w:val="22"/>
        </w:rPr>
        <w:tab/>
        <w:t>iv.</w:t>
      </w:r>
      <w:r w:rsidRPr="00F643A9">
        <w:rPr>
          <w:rFonts w:eastAsia="Calibri"/>
          <w:sz w:val="22"/>
          <w:szCs w:val="22"/>
        </w:rPr>
        <w:tab/>
        <w:t>Business, Securities and Administrative Law</w:t>
      </w:r>
    </w:p>
    <w:p w14:paraId="29E704AC"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1EAB1646"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r>
      <w:r w:rsidRPr="00F643A9">
        <w:rPr>
          <w:rFonts w:eastAsia="Calibri"/>
          <w:sz w:val="22"/>
          <w:szCs w:val="22"/>
        </w:rPr>
        <w:tab/>
        <w:t>v.</w:t>
      </w:r>
      <w:r w:rsidRPr="00F643A9">
        <w:rPr>
          <w:rFonts w:eastAsia="Calibri"/>
          <w:sz w:val="22"/>
          <w:szCs w:val="22"/>
        </w:rPr>
        <w:tab/>
        <w:t>Human Resources Policies</w:t>
      </w:r>
    </w:p>
    <w:p w14:paraId="24824277"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343C8A33"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r>
      <w:r w:rsidRPr="00F643A9">
        <w:rPr>
          <w:rFonts w:eastAsia="Calibri"/>
          <w:sz w:val="22"/>
          <w:szCs w:val="22"/>
        </w:rPr>
        <w:tab/>
        <w:t>vi.</w:t>
      </w:r>
      <w:r w:rsidRPr="00F643A9">
        <w:rPr>
          <w:rFonts w:eastAsia="Calibri"/>
          <w:sz w:val="22"/>
          <w:szCs w:val="22"/>
        </w:rPr>
        <w:tab/>
        <w:t>Computer Software Applications</w:t>
      </w:r>
    </w:p>
    <w:p w14:paraId="118E9E7F"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27632B0E" w14:textId="77777777" w:rsidR="00F643A9" w:rsidRPr="00F643A9" w:rsidRDefault="00F643A9" w:rsidP="00F643A9">
      <w:pPr>
        <w:tabs>
          <w:tab w:val="left" w:pos="720"/>
          <w:tab w:val="left" w:pos="1440"/>
          <w:tab w:val="left" w:pos="2160"/>
          <w:tab w:val="left" w:pos="2880"/>
          <w:tab w:val="left" w:pos="3600"/>
        </w:tabs>
        <w:ind w:left="2880" w:hanging="2880"/>
        <w:rPr>
          <w:rFonts w:eastAsia="Calibri"/>
          <w:sz w:val="22"/>
          <w:szCs w:val="22"/>
        </w:rPr>
      </w:pPr>
      <w:r w:rsidRPr="00F643A9">
        <w:rPr>
          <w:rFonts w:eastAsia="Calibri"/>
          <w:sz w:val="22"/>
          <w:szCs w:val="22"/>
        </w:rPr>
        <w:tab/>
      </w:r>
      <w:r w:rsidRPr="00F643A9">
        <w:rPr>
          <w:rFonts w:eastAsia="Calibri"/>
          <w:sz w:val="22"/>
          <w:szCs w:val="22"/>
        </w:rPr>
        <w:tab/>
      </w:r>
      <w:r w:rsidRPr="00F643A9">
        <w:rPr>
          <w:rFonts w:eastAsia="Calibri"/>
          <w:sz w:val="22"/>
          <w:szCs w:val="22"/>
        </w:rPr>
        <w:tab/>
      </w:r>
      <w:r w:rsidRPr="00F643A9">
        <w:rPr>
          <w:rFonts w:eastAsia="Calibri"/>
          <w:sz w:val="22"/>
          <w:szCs w:val="22"/>
        </w:rPr>
        <w:tab/>
        <w:t>Areas other than those listed above may be acceptable if the licensee can demonstrate to the Board that they contribute to the licensee’s professional competence.</w:t>
      </w:r>
    </w:p>
    <w:p w14:paraId="2277856A"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35971E6C" w14:textId="0B24A962" w:rsidR="00D5085B" w:rsidRDefault="00F643A9" w:rsidP="00F643A9">
      <w:pPr>
        <w:tabs>
          <w:tab w:val="left" w:pos="720"/>
          <w:tab w:val="left" w:pos="1440"/>
          <w:tab w:val="left" w:pos="2160"/>
          <w:tab w:val="left" w:pos="2880"/>
          <w:tab w:val="left" w:pos="3600"/>
        </w:tabs>
        <w:ind w:left="2160" w:hanging="2160"/>
        <w:rPr>
          <w:rFonts w:eastAsia="Calibri"/>
          <w:sz w:val="22"/>
          <w:szCs w:val="22"/>
        </w:rPr>
      </w:pPr>
      <w:r w:rsidRPr="00F643A9">
        <w:rPr>
          <w:rFonts w:eastAsia="Calibri"/>
          <w:sz w:val="22"/>
          <w:szCs w:val="22"/>
        </w:rPr>
        <w:tab/>
      </w:r>
      <w:r w:rsidRPr="00F643A9">
        <w:rPr>
          <w:rFonts w:eastAsia="Calibri"/>
          <w:sz w:val="22"/>
          <w:szCs w:val="22"/>
        </w:rPr>
        <w:tab/>
        <w:t>5.</w:t>
      </w:r>
      <w:r w:rsidRPr="00F643A9">
        <w:rPr>
          <w:rFonts w:eastAsia="Calibri"/>
          <w:sz w:val="22"/>
          <w:szCs w:val="22"/>
        </w:rPr>
        <w:tab/>
      </w:r>
      <w:r w:rsidRPr="00F643A9">
        <w:rPr>
          <w:rFonts w:eastAsia="Calibri"/>
          <w:b/>
          <w:sz w:val="22"/>
          <w:szCs w:val="22"/>
        </w:rPr>
        <w:t>MEASUREMENT</w:t>
      </w:r>
      <w:r w:rsidR="00755DD7">
        <w:rPr>
          <w:rFonts w:eastAsia="Calibri"/>
          <w:sz w:val="22"/>
          <w:szCs w:val="22"/>
        </w:rPr>
        <w:t xml:space="preserve"> </w:t>
      </w:r>
    </w:p>
    <w:p w14:paraId="4BA1935B" w14:textId="77777777" w:rsidR="00D5085B" w:rsidRDefault="00D5085B" w:rsidP="00F643A9">
      <w:pPr>
        <w:tabs>
          <w:tab w:val="left" w:pos="720"/>
          <w:tab w:val="left" w:pos="1440"/>
          <w:tab w:val="left" w:pos="2160"/>
          <w:tab w:val="left" w:pos="2880"/>
          <w:tab w:val="left" w:pos="3600"/>
        </w:tabs>
        <w:ind w:left="2160" w:hanging="2160"/>
        <w:rPr>
          <w:rFonts w:eastAsia="Calibri"/>
          <w:sz w:val="22"/>
          <w:szCs w:val="22"/>
        </w:rPr>
      </w:pPr>
    </w:p>
    <w:p w14:paraId="5E45F85E" w14:textId="6DD86492" w:rsidR="00BD7051" w:rsidRDefault="00D5085B" w:rsidP="00F643A9">
      <w:pPr>
        <w:tabs>
          <w:tab w:val="left" w:pos="720"/>
          <w:tab w:val="left" w:pos="1440"/>
          <w:tab w:val="left" w:pos="2160"/>
          <w:tab w:val="left" w:pos="2880"/>
          <w:tab w:val="left" w:pos="3600"/>
        </w:tabs>
        <w:ind w:left="2160" w:hanging="2160"/>
        <w:rPr>
          <w:rFonts w:eastAsia="Calibri"/>
          <w:sz w:val="22"/>
          <w:szCs w:val="22"/>
        </w:rPr>
      </w:pPr>
      <w:r>
        <w:rPr>
          <w:rFonts w:eastAsia="Calibri"/>
          <w:sz w:val="22"/>
          <w:szCs w:val="22"/>
        </w:rPr>
        <w:tab/>
      </w:r>
      <w:r>
        <w:rPr>
          <w:rFonts w:eastAsia="Calibri"/>
          <w:sz w:val="22"/>
          <w:szCs w:val="22"/>
        </w:rPr>
        <w:tab/>
      </w:r>
      <w:r>
        <w:rPr>
          <w:rFonts w:eastAsia="Calibri"/>
          <w:sz w:val="22"/>
          <w:szCs w:val="22"/>
        </w:rPr>
        <w:tab/>
      </w:r>
      <w:r w:rsidR="00755DD7">
        <w:rPr>
          <w:rFonts w:eastAsia="Calibri"/>
          <w:sz w:val="22"/>
          <w:szCs w:val="22"/>
        </w:rPr>
        <w:t>For purposes of this chapter, one hour is equal to 50 minutes of learning time.</w:t>
      </w:r>
      <w:r w:rsidR="00F643A9" w:rsidRPr="00F643A9">
        <w:rPr>
          <w:rFonts w:eastAsia="Calibri"/>
          <w:sz w:val="22"/>
          <w:szCs w:val="22"/>
        </w:rPr>
        <w:t xml:space="preserve"> </w:t>
      </w:r>
    </w:p>
    <w:p w14:paraId="38CF6D1B" w14:textId="77777777" w:rsidR="00462C67" w:rsidRDefault="00462C67" w:rsidP="00F643A9">
      <w:pPr>
        <w:tabs>
          <w:tab w:val="left" w:pos="720"/>
          <w:tab w:val="left" w:pos="1440"/>
          <w:tab w:val="left" w:pos="2160"/>
          <w:tab w:val="left" w:pos="2880"/>
          <w:tab w:val="left" w:pos="3600"/>
        </w:tabs>
        <w:ind w:left="2160" w:hanging="2160"/>
        <w:rPr>
          <w:rFonts w:eastAsia="Calibri"/>
          <w:sz w:val="22"/>
          <w:szCs w:val="22"/>
        </w:rPr>
      </w:pPr>
    </w:p>
    <w:p w14:paraId="447FE1DE" w14:textId="5003B1F9" w:rsidR="00D5085B" w:rsidRDefault="00F643A9" w:rsidP="00F643A9">
      <w:pPr>
        <w:tabs>
          <w:tab w:val="left" w:pos="720"/>
          <w:tab w:val="left" w:pos="1440"/>
          <w:tab w:val="left" w:pos="2160"/>
          <w:tab w:val="left" w:pos="2880"/>
          <w:tab w:val="left" w:pos="3600"/>
        </w:tabs>
        <w:ind w:left="2160" w:hanging="2160"/>
        <w:rPr>
          <w:rFonts w:eastAsia="Calibri"/>
          <w:sz w:val="22"/>
          <w:szCs w:val="22"/>
        </w:rPr>
      </w:pPr>
      <w:r w:rsidRPr="00F643A9">
        <w:rPr>
          <w:rFonts w:eastAsia="Calibri"/>
          <w:sz w:val="22"/>
          <w:szCs w:val="22"/>
        </w:rPr>
        <w:tab/>
      </w:r>
      <w:r w:rsidRPr="00F643A9">
        <w:rPr>
          <w:rFonts w:eastAsia="Calibri"/>
          <w:sz w:val="22"/>
          <w:szCs w:val="22"/>
        </w:rPr>
        <w:tab/>
        <w:t>6.</w:t>
      </w:r>
      <w:r w:rsidRPr="00F643A9">
        <w:rPr>
          <w:rFonts w:eastAsia="Calibri"/>
          <w:sz w:val="22"/>
          <w:szCs w:val="22"/>
        </w:rPr>
        <w:tab/>
      </w:r>
      <w:r w:rsidRPr="00F643A9">
        <w:rPr>
          <w:rFonts w:eastAsia="Calibri"/>
          <w:b/>
          <w:sz w:val="22"/>
          <w:szCs w:val="22"/>
        </w:rPr>
        <w:t>INSTRUCTORS</w:t>
      </w:r>
      <w:r w:rsidRPr="00F643A9">
        <w:rPr>
          <w:rFonts w:eastAsia="Calibri"/>
          <w:sz w:val="22"/>
          <w:szCs w:val="22"/>
        </w:rPr>
        <w:t xml:space="preserve"> </w:t>
      </w:r>
    </w:p>
    <w:p w14:paraId="661AE216" w14:textId="77777777" w:rsidR="00D5085B" w:rsidRDefault="00D5085B" w:rsidP="00F643A9">
      <w:pPr>
        <w:tabs>
          <w:tab w:val="left" w:pos="720"/>
          <w:tab w:val="left" w:pos="1440"/>
          <w:tab w:val="left" w:pos="2160"/>
          <w:tab w:val="left" w:pos="2880"/>
          <w:tab w:val="left" w:pos="3600"/>
        </w:tabs>
        <w:ind w:left="2160" w:hanging="2160"/>
        <w:rPr>
          <w:rFonts w:eastAsia="Calibri"/>
          <w:sz w:val="22"/>
          <w:szCs w:val="22"/>
        </w:rPr>
      </w:pPr>
    </w:p>
    <w:p w14:paraId="78DC4D90" w14:textId="098E4DD0" w:rsidR="00F643A9" w:rsidRPr="00F643A9" w:rsidRDefault="00D5085B" w:rsidP="00F643A9">
      <w:pPr>
        <w:tabs>
          <w:tab w:val="left" w:pos="720"/>
          <w:tab w:val="left" w:pos="1440"/>
          <w:tab w:val="left" w:pos="2160"/>
          <w:tab w:val="left" w:pos="2880"/>
          <w:tab w:val="left" w:pos="3600"/>
        </w:tabs>
        <w:ind w:left="2160" w:hanging="2160"/>
        <w:rPr>
          <w:rFonts w:eastAsia="Calibri"/>
          <w:sz w:val="22"/>
          <w:szCs w:val="22"/>
        </w:rPr>
      </w:pPr>
      <w:r>
        <w:rPr>
          <w:rFonts w:eastAsia="Calibri"/>
          <w:sz w:val="22"/>
          <w:szCs w:val="22"/>
        </w:rPr>
        <w:tab/>
      </w:r>
      <w:r>
        <w:rPr>
          <w:rFonts w:eastAsia="Calibri"/>
          <w:sz w:val="22"/>
          <w:szCs w:val="22"/>
        </w:rPr>
        <w:tab/>
      </w:r>
      <w:r>
        <w:rPr>
          <w:rFonts w:eastAsia="Calibri"/>
          <w:sz w:val="22"/>
          <w:szCs w:val="22"/>
        </w:rPr>
        <w:tab/>
      </w:r>
      <w:r w:rsidR="00F643A9" w:rsidRPr="00F643A9">
        <w:rPr>
          <w:rFonts w:eastAsia="Calibri"/>
          <w:sz w:val="22"/>
          <w:szCs w:val="22"/>
        </w:rPr>
        <w:t>Credit as an instructor, discussion leader, or speaker will be allowed for any meeting, program, or engagement provided that the session is one that would meet the CPE requirements of those attending. An instructor, discussion leader, or a speaker will be credited for the first presentation only, and on a basis of 3 hours for each hour of class time. However, those credits may not exceed 50% of the hours required by these rules. To the extent a course or program has been substantially revised, the revised course shall be considered a first presentation.</w:t>
      </w:r>
    </w:p>
    <w:p w14:paraId="3698740A" w14:textId="77777777" w:rsidR="00F643A9" w:rsidRPr="00F643A9" w:rsidRDefault="00F643A9" w:rsidP="00F643A9">
      <w:pPr>
        <w:tabs>
          <w:tab w:val="left" w:pos="720"/>
          <w:tab w:val="left" w:pos="1440"/>
          <w:tab w:val="left" w:pos="2160"/>
          <w:tab w:val="left" w:pos="2880"/>
          <w:tab w:val="left" w:pos="3600"/>
        </w:tabs>
        <w:ind w:left="2160" w:hanging="2160"/>
        <w:rPr>
          <w:rFonts w:eastAsia="Calibri"/>
          <w:sz w:val="22"/>
          <w:szCs w:val="22"/>
        </w:rPr>
      </w:pPr>
    </w:p>
    <w:p w14:paraId="6CE13400" w14:textId="77777777" w:rsidR="00D5085B" w:rsidRDefault="00F643A9" w:rsidP="001462C6">
      <w:pPr>
        <w:tabs>
          <w:tab w:val="left" w:pos="720"/>
          <w:tab w:val="left" w:pos="1440"/>
          <w:tab w:val="left" w:pos="2160"/>
          <w:tab w:val="left" w:pos="2880"/>
          <w:tab w:val="left" w:pos="3600"/>
        </w:tabs>
        <w:ind w:left="2160" w:right="-270" w:hanging="2160"/>
        <w:rPr>
          <w:rFonts w:eastAsia="Calibri"/>
          <w:sz w:val="22"/>
          <w:szCs w:val="22"/>
        </w:rPr>
      </w:pPr>
      <w:r w:rsidRPr="00F643A9">
        <w:rPr>
          <w:rFonts w:eastAsia="Calibri"/>
          <w:sz w:val="22"/>
          <w:szCs w:val="22"/>
        </w:rPr>
        <w:tab/>
      </w:r>
      <w:r w:rsidRPr="00F643A9">
        <w:rPr>
          <w:rFonts w:eastAsia="Calibri"/>
          <w:sz w:val="22"/>
          <w:szCs w:val="22"/>
        </w:rPr>
        <w:tab/>
        <w:t>7.</w:t>
      </w:r>
      <w:r w:rsidRPr="00F643A9">
        <w:rPr>
          <w:rFonts w:eastAsia="Calibri"/>
          <w:sz w:val="22"/>
          <w:szCs w:val="22"/>
        </w:rPr>
        <w:tab/>
      </w:r>
      <w:r w:rsidRPr="00F643A9">
        <w:rPr>
          <w:rFonts w:eastAsia="Calibri"/>
          <w:b/>
          <w:sz w:val="22"/>
          <w:szCs w:val="22"/>
        </w:rPr>
        <w:t>PUBLICATIONS</w:t>
      </w:r>
    </w:p>
    <w:p w14:paraId="6429A881" w14:textId="77777777" w:rsidR="00D5085B" w:rsidRDefault="00D5085B" w:rsidP="001462C6">
      <w:pPr>
        <w:tabs>
          <w:tab w:val="left" w:pos="720"/>
          <w:tab w:val="left" w:pos="1440"/>
          <w:tab w:val="left" w:pos="2160"/>
          <w:tab w:val="left" w:pos="2880"/>
          <w:tab w:val="left" w:pos="3600"/>
        </w:tabs>
        <w:ind w:left="2160" w:right="-270" w:hanging="2160"/>
        <w:rPr>
          <w:rFonts w:eastAsia="Calibri"/>
          <w:sz w:val="22"/>
          <w:szCs w:val="22"/>
        </w:rPr>
      </w:pPr>
    </w:p>
    <w:p w14:paraId="11A87EAD" w14:textId="463158EF" w:rsidR="00F643A9" w:rsidRPr="00F643A9" w:rsidRDefault="00D5085B" w:rsidP="001462C6">
      <w:pPr>
        <w:tabs>
          <w:tab w:val="left" w:pos="720"/>
          <w:tab w:val="left" w:pos="1440"/>
          <w:tab w:val="left" w:pos="2160"/>
          <w:tab w:val="left" w:pos="2880"/>
          <w:tab w:val="left" w:pos="3600"/>
        </w:tabs>
        <w:ind w:left="2160" w:right="-270" w:hanging="2160"/>
        <w:rPr>
          <w:rFonts w:eastAsia="Calibri"/>
          <w:sz w:val="22"/>
          <w:szCs w:val="22"/>
        </w:rPr>
      </w:pPr>
      <w:r>
        <w:rPr>
          <w:rFonts w:eastAsia="Calibri"/>
          <w:sz w:val="22"/>
          <w:szCs w:val="22"/>
        </w:rPr>
        <w:tab/>
      </w:r>
      <w:r>
        <w:rPr>
          <w:rFonts w:eastAsia="Calibri"/>
          <w:sz w:val="22"/>
          <w:szCs w:val="22"/>
        </w:rPr>
        <w:tab/>
      </w:r>
      <w:r>
        <w:rPr>
          <w:rFonts w:eastAsia="Calibri"/>
          <w:sz w:val="22"/>
          <w:szCs w:val="22"/>
        </w:rPr>
        <w:tab/>
      </w:r>
      <w:r w:rsidR="00F643A9" w:rsidRPr="00F643A9">
        <w:rPr>
          <w:rFonts w:eastAsia="Calibri"/>
          <w:sz w:val="22"/>
          <w:szCs w:val="22"/>
        </w:rPr>
        <w:t>Credit may be allowed for published articles and books provided they contribute to the professional competence of the licensee. Credit for preparation of such publications may be given on a self-declaration basis of up to 50% of the renewal requirement. In exceptional circumstances a licensee may request additional credit by submitting the article(s) or book(s) to the Board with an explanation of the circumstances which the licensee feels justify a greater credit.</w:t>
      </w:r>
    </w:p>
    <w:p w14:paraId="08105A90"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3B035A5C" w14:textId="77777777" w:rsidR="00D5085B" w:rsidRDefault="00F643A9" w:rsidP="00F643A9">
      <w:pPr>
        <w:tabs>
          <w:tab w:val="left" w:pos="720"/>
          <w:tab w:val="left" w:pos="1440"/>
          <w:tab w:val="left" w:pos="2160"/>
          <w:tab w:val="left" w:pos="2880"/>
          <w:tab w:val="left" w:pos="3600"/>
        </w:tabs>
        <w:ind w:left="2160" w:hanging="2160"/>
        <w:rPr>
          <w:rFonts w:eastAsia="Calibri"/>
          <w:sz w:val="22"/>
          <w:szCs w:val="22"/>
        </w:rPr>
      </w:pPr>
      <w:r w:rsidRPr="00F643A9">
        <w:rPr>
          <w:rFonts w:eastAsia="Calibri"/>
          <w:sz w:val="22"/>
          <w:szCs w:val="22"/>
        </w:rPr>
        <w:tab/>
      </w:r>
      <w:r w:rsidRPr="00F643A9">
        <w:rPr>
          <w:rFonts w:eastAsia="Calibri"/>
          <w:sz w:val="22"/>
          <w:szCs w:val="22"/>
        </w:rPr>
        <w:tab/>
        <w:t>8.</w:t>
      </w:r>
      <w:r w:rsidRPr="00F643A9">
        <w:rPr>
          <w:rFonts w:eastAsia="Calibri"/>
          <w:sz w:val="22"/>
          <w:szCs w:val="22"/>
        </w:rPr>
        <w:tab/>
      </w:r>
      <w:r w:rsidRPr="00F643A9">
        <w:rPr>
          <w:rFonts w:eastAsia="Calibri"/>
          <w:b/>
          <w:sz w:val="22"/>
          <w:szCs w:val="22"/>
        </w:rPr>
        <w:t>ASSISTANCE TO THE BOARD</w:t>
      </w:r>
    </w:p>
    <w:p w14:paraId="5A6EDB04" w14:textId="77777777" w:rsidR="00D5085B" w:rsidRDefault="00D5085B" w:rsidP="00F643A9">
      <w:pPr>
        <w:tabs>
          <w:tab w:val="left" w:pos="720"/>
          <w:tab w:val="left" w:pos="1440"/>
          <w:tab w:val="left" w:pos="2160"/>
          <w:tab w:val="left" w:pos="2880"/>
          <w:tab w:val="left" w:pos="3600"/>
        </w:tabs>
        <w:ind w:left="2160" w:hanging="2160"/>
        <w:rPr>
          <w:rFonts w:eastAsia="Calibri"/>
          <w:sz w:val="22"/>
          <w:szCs w:val="22"/>
        </w:rPr>
      </w:pPr>
    </w:p>
    <w:p w14:paraId="766F0420" w14:textId="0D12B1CB" w:rsidR="00F643A9" w:rsidRDefault="00D5085B" w:rsidP="00F643A9">
      <w:pPr>
        <w:tabs>
          <w:tab w:val="left" w:pos="720"/>
          <w:tab w:val="left" w:pos="1440"/>
          <w:tab w:val="left" w:pos="2160"/>
          <w:tab w:val="left" w:pos="2880"/>
          <w:tab w:val="left" w:pos="3600"/>
        </w:tabs>
        <w:ind w:left="2160" w:hanging="2160"/>
        <w:rPr>
          <w:rFonts w:eastAsia="Calibri"/>
          <w:sz w:val="22"/>
          <w:szCs w:val="22"/>
        </w:rPr>
      </w:pPr>
      <w:r>
        <w:rPr>
          <w:rFonts w:eastAsia="Calibri"/>
          <w:sz w:val="22"/>
          <w:szCs w:val="22"/>
        </w:rPr>
        <w:tab/>
      </w:r>
      <w:r>
        <w:rPr>
          <w:rFonts w:eastAsia="Calibri"/>
          <w:sz w:val="22"/>
          <w:szCs w:val="22"/>
        </w:rPr>
        <w:tab/>
      </w:r>
      <w:r>
        <w:rPr>
          <w:rFonts w:eastAsia="Calibri"/>
          <w:sz w:val="22"/>
          <w:szCs w:val="22"/>
        </w:rPr>
        <w:tab/>
      </w:r>
      <w:r w:rsidR="00F643A9" w:rsidRPr="00F643A9">
        <w:rPr>
          <w:rFonts w:eastAsia="Calibri"/>
          <w:sz w:val="22"/>
          <w:szCs w:val="22"/>
        </w:rPr>
        <w:t>The Board may look to recognized state or national accounting organizations for assistance in interpreting the acceptability of and credit to be allowed for individual courses.</w:t>
      </w:r>
    </w:p>
    <w:p w14:paraId="1BFE3A36"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030BE364"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b/>
        <w:t>D.</w:t>
      </w:r>
      <w:r w:rsidRPr="00F643A9">
        <w:rPr>
          <w:rFonts w:eastAsia="Calibri"/>
          <w:sz w:val="22"/>
          <w:szCs w:val="22"/>
        </w:rPr>
        <w:tab/>
      </w:r>
      <w:r w:rsidRPr="00F643A9">
        <w:rPr>
          <w:rFonts w:eastAsia="Calibri"/>
          <w:b/>
          <w:sz w:val="22"/>
          <w:szCs w:val="22"/>
        </w:rPr>
        <w:t>CERTIFICATION AND AUDIT</w:t>
      </w:r>
    </w:p>
    <w:p w14:paraId="7A1F2886"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18629B8A" w14:textId="19A2501A" w:rsidR="00F643A9" w:rsidRPr="00F643A9" w:rsidRDefault="00F643A9" w:rsidP="00F643A9">
      <w:pPr>
        <w:tabs>
          <w:tab w:val="left" w:pos="720"/>
          <w:tab w:val="left" w:pos="1440"/>
          <w:tab w:val="left" w:pos="2160"/>
          <w:tab w:val="left" w:pos="2880"/>
          <w:tab w:val="left" w:pos="3600"/>
        </w:tabs>
        <w:ind w:left="1440" w:hanging="1440"/>
        <w:rPr>
          <w:rFonts w:eastAsia="Calibri"/>
          <w:sz w:val="22"/>
          <w:szCs w:val="22"/>
        </w:rPr>
      </w:pPr>
      <w:r w:rsidRPr="00F643A9">
        <w:rPr>
          <w:rFonts w:eastAsia="Calibri"/>
          <w:sz w:val="22"/>
          <w:szCs w:val="22"/>
        </w:rPr>
        <w:tab/>
      </w:r>
      <w:r w:rsidRPr="00F643A9">
        <w:rPr>
          <w:rFonts w:eastAsia="Calibri"/>
          <w:sz w:val="22"/>
          <w:szCs w:val="22"/>
        </w:rPr>
        <w:tab/>
        <w:t xml:space="preserve">All licensees must certify at time of renewal completion of the continuing professional education required by this chapter. The licensee’s certification is subject to audit as set forth in Chapter 13 of the rules of the </w:t>
      </w:r>
      <w:r w:rsidR="00B9669F">
        <w:rPr>
          <w:rFonts w:eastAsia="Calibri"/>
          <w:sz w:val="22"/>
          <w:szCs w:val="22"/>
        </w:rPr>
        <w:t xml:space="preserve">Office of </w:t>
      </w:r>
      <w:r w:rsidR="00B9669F" w:rsidRPr="004E4555">
        <w:rPr>
          <w:rStyle w:val="SubtleEmphasis"/>
          <w:rFonts w:eastAsia="Calibri"/>
          <w:i w:val="0"/>
        </w:rPr>
        <w:t>Pr</w:t>
      </w:r>
      <w:r w:rsidR="00A031C8" w:rsidRPr="004E4555">
        <w:rPr>
          <w:rStyle w:val="SubtleEmphasis"/>
          <w:rFonts w:eastAsia="Calibri"/>
          <w:i w:val="0"/>
        </w:rPr>
        <w:t>ofes</w:t>
      </w:r>
      <w:r w:rsidR="00B9669F" w:rsidRPr="004E4555">
        <w:rPr>
          <w:rStyle w:val="SubtleEmphasis"/>
          <w:rFonts w:eastAsia="Calibri"/>
          <w:i w:val="0"/>
        </w:rPr>
        <w:t>sional</w:t>
      </w:r>
      <w:r w:rsidR="00B9669F" w:rsidRPr="00BE4F7B">
        <w:rPr>
          <w:rFonts w:eastAsia="Calibri"/>
          <w:sz w:val="22"/>
          <w:szCs w:val="22"/>
        </w:rPr>
        <w:t xml:space="preserve"> </w:t>
      </w:r>
      <w:r w:rsidR="00B9669F">
        <w:rPr>
          <w:rFonts w:eastAsia="Calibri"/>
          <w:sz w:val="22"/>
          <w:szCs w:val="22"/>
        </w:rPr>
        <w:t>and Occupational Regulation</w:t>
      </w:r>
      <w:r w:rsidRPr="00F643A9">
        <w:rPr>
          <w:rFonts w:eastAsia="Calibri"/>
          <w:sz w:val="22"/>
          <w:szCs w:val="22"/>
        </w:rPr>
        <w:t>, entitled “Uniform Rule for the Substantiation of Continuing Education Requirements.”</w:t>
      </w:r>
    </w:p>
    <w:p w14:paraId="19F5B51B" w14:textId="77777777" w:rsidR="00F643A9" w:rsidRPr="00F643A9" w:rsidRDefault="00F643A9" w:rsidP="00F643A9">
      <w:pPr>
        <w:pBdr>
          <w:bottom w:val="single" w:sz="4" w:space="1" w:color="auto"/>
        </w:pBdr>
        <w:tabs>
          <w:tab w:val="left" w:pos="720"/>
          <w:tab w:val="left" w:pos="1440"/>
          <w:tab w:val="left" w:pos="2160"/>
          <w:tab w:val="left" w:pos="2880"/>
          <w:tab w:val="left" w:pos="3600"/>
        </w:tabs>
        <w:rPr>
          <w:rFonts w:eastAsia="Calibri"/>
          <w:sz w:val="22"/>
          <w:szCs w:val="22"/>
        </w:rPr>
      </w:pPr>
    </w:p>
    <w:p w14:paraId="02319A97"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440434CC"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23AD42AB" w14:textId="77777777" w:rsidR="00435174" w:rsidRDefault="00435174" w:rsidP="00F643A9">
      <w:pPr>
        <w:tabs>
          <w:tab w:val="left" w:pos="720"/>
          <w:tab w:val="left" w:pos="1440"/>
          <w:tab w:val="left" w:pos="2160"/>
          <w:tab w:val="left" w:pos="2880"/>
          <w:tab w:val="left" w:pos="3600"/>
        </w:tabs>
        <w:rPr>
          <w:rFonts w:eastAsia="Calibri"/>
          <w:sz w:val="22"/>
          <w:szCs w:val="22"/>
        </w:rPr>
      </w:pPr>
    </w:p>
    <w:p w14:paraId="706A5AD0" w14:textId="3D69ECC6"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STATUTORY AUTHORITY:</w:t>
      </w:r>
    </w:p>
    <w:p w14:paraId="3B2AD333" w14:textId="02E7B66A" w:rsidR="00F643A9" w:rsidRPr="00F643A9" w:rsidRDefault="00F643A9" w:rsidP="00F643A9">
      <w:pPr>
        <w:tabs>
          <w:tab w:val="left" w:pos="720"/>
          <w:tab w:val="left" w:pos="1440"/>
          <w:tab w:val="left" w:pos="2160"/>
          <w:tab w:val="left" w:pos="2880"/>
          <w:tab w:val="left" w:pos="3600"/>
        </w:tabs>
        <w:ind w:left="720" w:hanging="720"/>
        <w:rPr>
          <w:rFonts w:eastAsia="Calibri"/>
          <w:sz w:val="22"/>
          <w:szCs w:val="22"/>
        </w:rPr>
      </w:pPr>
      <w:r w:rsidRPr="00F643A9">
        <w:rPr>
          <w:rFonts w:eastAsia="Calibri"/>
          <w:sz w:val="22"/>
          <w:szCs w:val="22"/>
        </w:rPr>
        <w:tab/>
        <w:t xml:space="preserve">32 M.R.S. §12214(4), (4)(A) and (5) (repealed by P.L. 2009), §12228(3)(B),(4) and (10), §12231(2)(D)(2), and </w:t>
      </w:r>
      <w:bookmarkStart w:id="0" w:name="_Hlk7013187"/>
      <w:r w:rsidRPr="00F643A9">
        <w:rPr>
          <w:rFonts w:eastAsia="Calibri"/>
          <w:sz w:val="22"/>
          <w:szCs w:val="22"/>
        </w:rPr>
        <w:t>§</w:t>
      </w:r>
      <w:bookmarkEnd w:id="0"/>
      <w:r w:rsidRPr="00F643A9">
        <w:rPr>
          <w:rFonts w:eastAsia="Calibri"/>
          <w:sz w:val="22"/>
          <w:szCs w:val="22"/>
        </w:rPr>
        <w:t>12233</w:t>
      </w:r>
      <w:r w:rsidR="00751ED8">
        <w:rPr>
          <w:rFonts w:eastAsia="Calibri"/>
          <w:sz w:val="22"/>
          <w:szCs w:val="22"/>
        </w:rPr>
        <w:t xml:space="preserve">, 10 M.R.S. </w:t>
      </w:r>
      <w:r w:rsidR="00751ED8" w:rsidRPr="00F643A9">
        <w:rPr>
          <w:rFonts w:eastAsia="Calibri"/>
          <w:sz w:val="22"/>
          <w:szCs w:val="22"/>
        </w:rPr>
        <w:t>§</w:t>
      </w:r>
      <w:r w:rsidR="00751ED8">
        <w:rPr>
          <w:rFonts w:eastAsia="Calibri"/>
          <w:sz w:val="22"/>
          <w:szCs w:val="22"/>
        </w:rPr>
        <w:t>8003(4)</w:t>
      </w:r>
    </w:p>
    <w:p w14:paraId="74F52C42" w14:textId="77777777" w:rsidR="00F643A9" w:rsidRPr="00F643A9" w:rsidRDefault="00F643A9" w:rsidP="00F643A9">
      <w:pPr>
        <w:tabs>
          <w:tab w:val="left" w:pos="720"/>
          <w:tab w:val="left" w:pos="1440"/>
          <w:tab w:val="left" w:pos="2160"/>
          <w:tab w:val="left" w:pos="2880"/>
          <w:tab w:val="left" w:pos="3600"/>
        </w:tabs>
        <w:rPr>
          <w:spacing w:val="-2"/>
          <w:sz w:val="22"/>
          <w:szCs w:val="22"/>
        </w:rPr>
      </w:pPr>
    </w:p>
    <w:p w14:paraId="7CAFCCEB" w14:textId="77777777" w:rsidR="00F643A9" w:rsidRPr="00F643A9" w:rsidRDefault="00F643A9" w:rsidP="00F643A9">
      <w:pPr>
        <w:tabs>
          <w:tab w:val="left" w:pos="720"/>
          <w:tab w:val="left" w:pos="1440"/>
          <w:tab w:val="left" w:pos="2160"/>
          <w:tab w:val="left" w:pos="2880"/>
          <w:tab w:val="left" w:pos="3600"/>
        </w:tabs>
        <w:ind w:left="720" w:hanging="720"/>
        <w:rPr>
          <w:sz w:val="22"/>
          <w:szCs w:val="22"/>
        </w:rPr>
      </w:pPr>
      <w:r w:rsidRPr="00F643A9">
        <w:rPr>
          <w:sz w:val="22"/>
          <w:szCs w:val="22"/>
        </w:rPr>
        <w:t>EFFECTIVE DATE:</w:t>
      </w:r>
    </w:p>
    <w:p w14:paraId="7F5557C4" w14:textId="77777777" w:rsidR="00F643A9" w:rsidRPr="00F643A9" w:rsidRDefault="00F643A9" w:rsidP="00F643A9">
      <w:pPr>
        <w:tabs>
          <w:tab w:val="left" w:pos="720"/>
          <w:tab w:val="left" w:pos="1440"/>
          <w:tab w:val="left" w:pos="2160"/>
          <w:tab w:val="left" w:pos="2880"/>
          <w:tab w:val="left" w:pos="3600"/>
        </w:tabs>
        <w:ind w:left="720" w:hanging="720"/>
        <w:rPr>
          <w:sz w:val="22"/>
          <w:szCs w:val="22"/>
        </w:rPr>
      </w:pPr>
      <w:r w:rsidRPr="00F643A9">
        <w:rPr>
          <w:sz w:val="22"/>
          <w:szCs w:val="22"/>
        </w:rPr>
        <w:tab/>
        <w:t>Prior to July 1, 1978 (filed August 14, 1978) - as "Registration of Offices."</w:t>
      </w:r>
    </w:p>
    <w:p w14:paraId="0814F8E9" w14:textId="77777777" w:rsidR="00F643A9" w:rsidRPr="00F643A9" w:rsidRDefault="00F643A9" w:rsidP="00F643A9">
      <w:pPr>
        <w:tabs>
          <w:tab w:val="left" w:pos="720"/>
          <w:tab w:val="left" w:pos="1440"/>
          <w:tab w:val="left" w:pos="2160"/>
          <w:tab w:val="left" w:pos="2880"/>
          <w:tab w:val="left" w:pos="3600"/>
        </w:tabs>
        <w:ind w:left="720" w:hanging="720"/>
        <w:rPr>
          <w:sz w:val="22"/>
          <w:szCs w:val="22"/>
        </w:rPr>
      </w:pPr>
      <w:r w:rsidRPr="00F643A9">
        <w:rPr>
          <w:sz w:val="22"/>
          <w:szCs w:val="22"/>
        </w:rPr>
        <w:tab/>
        <w:t>Chapter 6, "Permits to Practice," was filed at the same time.</w:t>
      </w:r>
    </w:p>
    <w:p w14:paraId="279DBC1E" w14:textId="77777777" w:rsidR="00F643A9" w:rsidRPr="00F643A9" w:rsidRDefault="00F643A9" w:rsidP="00F643A9">
      <w:pPr>
        <w:tabs>
          <w:tab w:val="left" w:pos="720"/>
          <w:tab w:val="left" w:pos="1440"/>
          <w:tab w:val="left" w:pos="2160"/>
          <w:tab w:val="left" w:pos="2880"/>
          <w:tab w:val="left" w:pos="3600"/>
        </w:tabs>
        <w:ind w:left="720" w:hanging="720"/>
        <w:rPr>
          <w:sz w:val="22"/>
          <w:szCs w:val="22"/>
        </w:rPr>
      </w:pPr>
      <w:r w:rsidRPr="00F643A9">
        <w:rPr>
          <w:sz w:val="22"/>
          <w:szCs w:val="22"/>
        </w:rPr>
        <w:tab/>
        <w:t>In June 7, 1989 filings, Chapter 5 became "Permits to Practice, Individual," and Chapter 6 became "Permits to Practice, Firms."</w:t>
      </w:r>
    </w:p>
    <w:p w14:paraId="69468A96" w14:textId="77777777" w:rsidR="00F643A9" w:rsidRPr="00F643A9" w:rsidRDefault="00F643A9" w:rsidP="00F643A9">
      <w:pPr>
        <w:tabs>
          <w:tab w:val="left" w:pos="720"/>
          <w:tab w:val="left" w:pos="1440"/>
          <w:tab w:val="left" w:pos="2160"/>
          <w:tab w:val="left" w:pos="2880"/>
          <w:tab w:val="left" w:pos="3600"/>
        </w:tabs>
        <w:ind w:left="720" w:hanging="720"/>
        <w:rPr>
          <w:sz w:val="22"/>
          <w:szCs w:val="22"/>
        </w:rPr>
      </w:pPr>
    </w:p>
    <w:p w14:paraId="523F8577" w14:textId="77777777" w:rsidR="00F643A9" w:rsidRPr="00F643A9" w:rsidRDefault="00F643A9" w:rsidP="00F643A9">
      <w:pPr>
        <w:tabs>
          <w:tab w:val="left" w:pos="720"/>
          <w:tab w:val="left" w:pos="1440"/>
          <w:tab w:val="left" w:pos="2160"/>
          <w:tab w:val="left" w:pos="2880"/>
          <w:tab w:val="left" w:pos="3600"/>
        </w:tabs>
        <w:ind w:left="720" w:hanging="720"/>
        <w:rPr>
          <w:sz w:val="22"/>
          <w:szCs w:val="22"/>
        </w:rPr>
      </w:pPr>
      <w:r w:rsidRPr="00F643A9">
        <w:rPr>
          <w:sz w:val="22"/>
          <w:szCs w:val="22"/>
        </w:rPr>
        <w:t>AMENDED:</w:t>
      </w:r>
    </w:p>
    <w:p w14:paraId="69F0126D" w14:textId="77777777" w:rsidR="00F643A9" w:rsidRPr="00F643A9" w:rsidRDefault="00F643A9" w:rsidP="00F643A9">
      <w:pPr>
        <w:tabs>
          <w:tab w:val="left" w:pos="720"/>
          <w:tab w:val="left" w:pos="1440"/>
          <w:tab w:val="left" w:pos="2160"/>
          <w:tab w:val="left" w:pos="2880"/>
          <w:tab w:val="left" w:pos="3600"/>
        </w:tabs>
        <w:ind w:left="720" w:hanging="720"/>
        <w:rPr>
          <w:sz w:val="22"/>
          <w:szCs w:val="22"/>
        </w:rPr>
      </w:pPr>
      <w:r w:rsidRPr="00F643A9">
        <w:rPr>
          <w:sz w:val="22"/>
          <w:szCs w:val="22"/>
        </w:rPr>
        <w:tab/>
        <w:t>July 23, 1991</w:t>
      </w:r>
    </w:p>
    <w:p w14:paraId="39FFC487" w14:textId="77777777" w:rsidR="00F643A9" w:rsidRPr="00F643A9" w:rsidRDefault="00F643A9" w:rsidP="00F643A9">
      <w:pPr>
        <w:tabs>
          <w:tab w:val="left" w:pos="720"/>
          <w:tab w:val="left" w:pos="1440"/>
          <w:tab w:val="left" w:pos="2160"/>
          <w:tab w:val="left" w:pos="2880"/>
          <w:tab w:val="left" w:pos="3600"/>
        </w:tabs>
        <w:ind w:left="720" w:hanging="720"/>
        <w:rPr>
          <w:sz w:val="22"/>
          <w:szCs w:val="22"/>
        </w:rPr>
      </w:pPr>
      <w:r w:rsidRPr="00F643A9">
        <w:rPr>
          <w:sz w:val="22"/>
          <w:szCs w:val="22"/>
        </w:rPr>
        <w:tab/>
        <w:t>May 21, 1994</w:t>
      </w:r>
    </w:p>
    <w:p w14:paraId="24233C39" w14:textId="77777777" w:rsidR="00F643A9" w:rsidRPr="00F643A9" w:rsidRDefault="00F643A9" w:rsidP="00F643A9">
      <w:pPr>
        <w:tabs>
          <w:tab w:val="left" w:pos="720"/>
          <w:tab w:val="left" w:pos="1440"/>
          <w:tab w:val="left" w:pos="2160"/>
          <w:tab w:val="left" w:pos="2880"/>
          <w:tab w:val="left" w:pos="3600"/>
        </w:tabs>
        <w:ind w:left="720" w:hanging="720"/>
        <w:rPr>
          <w:sz w:val="22"/>
          <w:szCs w:val="22"/>
        </w:rPr>
      </w:pPr>
      <w:r w:rsidRPr="00F643A9">
        <w:rPr>
          <w:sz w:val="22"/>
          <w:szCs w:val="22"/>
        </w:rPr>
        <w:tab/>
        <w:t>April 23, 1996</w:t>
      </w:r>
    </w:p>
    <w:p w14:paraId="76CA0DA0" w14:textId="77777777" w:rsidR="00F643A9" w:rsidRPr="00F643A9" w:rsidRDefault="00F643A9" w:rsidP="00F643A9">
      <w:pPr>
        <w:tabs>
          <w:tab w:val="left" w:pos="720"/>
          <w:tab w:val="left" w:pos="1440"/>
          <w:tab w:val="left" w:pos="2160"/>
          <w:tab w:val="left" w:pos="2880"/>
          <w:tab w:val="left" w:pos="3600"/>
        </w:tabs>
        <w:ind w:left="720" w:hanging="720"/>
        <w:rPr>
          <w:sz w:val="22"/>
          <w:szCs w:val="22"/>
        </w:rPr>
      </w:pPr>
    </w:p>
    <w:p w14:paraId="4079B8CC" w14:textId="77777777" w:rsidR="00F643A9" w:rsidRPr="00F643A9" w:rsidRDefault="00F643A9" w:rsidP="00F643A9">
      <w:pPr>
        <w:tabs>
          <w:tab w:val="left" w:pos="720"/>
          <w:tab w:val="left" w:pos="1440"/>
          <w:tab w:val="left" w:pos="2160"/>
          <w:tab w:val="left" w:pos="2880"/>
          <w:tab w:val="left" w:pos="3600"/>
        </w:tabs>
        <w:ind w:left="720" w:hanging="720"/>
        <w:rPr>
          <w:sz w:val="22"/>
          <w:szCs w:val="22"/>
        </w:rPr>
      </w:pPr>
      <w:r w:rsidRPr="00F643A9">
        <w:rPr>
          <w:sz w:val="22"/>
          <w:szCs w:val="22"/>
        </w:rPr>
        <w:t>EFFECTIVE DATE (ELECTRONIC CONVERSION):</w:t>
      </w:r>
    </w:p>
    <w:p w14:paraId="18B345C0" w14:textId="77777777" w:rsidR="00F643A9" w:rsidRPr="00F643A9" w:rsidRDefault="00F643A9" w:rsidP="00F643A9">
      <w:pPr>
        <w:tabs>
          <w:tab w:val="left" w:pos="720"/>
          <w:tab w:val="left" w:pos="1440"/>
          <w:tab w:val="left" w:pos="2160"/>
          <w:tab w:val="left" w:pos="2880"/>
          <w:tab w:val="left" w:pos="3600"/>
        </w:tabs>
        <w:ind w:left="720" w:hanging="720"/>
        <w:rPr>
          <w:sz w:val="22"/>
          <w:szCs w:val="22"/>
        </w:rPr>
      </w:pPr>
      <w:r w:rsidRPr="00F643A9">
        <w:rPr>
          <w:sz w:val="22"/>
          <w:szCs w:val="22"/>
        </w:rPr>
        <w:tab/>
        <w:t>March 18, 1997</w:t>
      </w:r>
    </w:p>
    <w:p w14:paraId="30878FD9" w14:textId="77777777" w:rsidR="00F643A9" w:rsidRPr="00F643A9" w:rsidRDefault="00F643A9" w:rsidP="00F643A9">
      <w:pPr>
        <w:tabs>
          <w:tab w:val="left" w:pos="720"/>
          <w:tab w:val="left" w:pos="1440"/>
          <w:tab w:val="left" w:pos="2160"/>
          <w:tab w:val="left" w:pos="2880"/>
          <w:tab w:val="left" w:pos="3600"/>
        </w:tabs>
        <w:rPr>
          <w:sz w:val="22"/>
          <w:szCs w:val="22"/>
        </w:rPr>
      </w:pPr>
    </w:p>
    <w:p w14:paraId="5BA63B0B" w14:textId="77777777" w:rsidR="00F643A9" w:rsidRPr="00F643A9" w:rsidRDefault="00F643A9" w:rsidP="00F643A9">
      <w:pPr>
        <w:tabs>
          <w:tab w:val="left" w:pos="720"/>
          <w:tab w:val="left" w:pos="1440"/>
          <w:tab w:val="left" w:pos="2160"/>
          <w:tab w:val="left" w:pos="2880"/>
          <w:tab w:val="left" w:pos="3600"/>
        </w:tabs>
        <w:rPr>
          <w:sz w:val="22"/>
          <w:szCs w:val="22"/>
        </w:rPr>
      </w:pPr>
      <w:r w:rsidRPr="00F643A9">
        <w:rPr>
          <w:sz w:val="22"/>
          <w:szCs w:val="22"/>
        </w:rPr>
        <w:t>AMENDED:</w:t>
      </w:r>
    </w:p>
    <w:p w14:paraId="1333EC37" w14:textId="77777777" w:rsidR="00F643A9" w:rsidRPr="00F643A9" w:rsidRDefault="00F643A9" w:rsidP="00F643A9">
      <w:pPr>
        <w:tabs>
          <w:tab w:val="left" w:pos="720"/>
          <w:tab w:val="left" w:pos="1440"/>
          <w:tab w:val="left" w:pos="2160"/>
          <w:tab w:val="left" w:pos="2880"/>
          <w:tab w:val="left" w:pos="3600"/>
        </w:tabs>
        <w:rPr>
          <w:sz w:val="22"/>
          <w:szCs w:val="22"/>
        </w:rPr>
      </w:pPr>
      <w:r w:rsidRPr="00F643A9">
        <w:rPr>
          <w:sz w:val="22"/>
          <w:szCs w:val="22"/>
        </w:rPr>
        <w:tab/>
        <w:t>April 25, 1999</w:t>
      </w:r>
    </w:p>
    <w:p w14:paraId="49F9BDF1" w14:textId="77777777" w:rsidR="00F643A9" w:rsidRPr="00F643A9" w:rsidRDefault="00F643A9" w:rsidP="00F643A9">
      <w:pPr>
        <w:tabs>
          <w:tab w:val="left" w:pos="720"/>
          <w:tab w:val="left" w:pos="1440"/>
          <w:tab w:val="left" w:pos="2160"/>
          <w:tab w:val="left" w:pos="2880"/>
          <w:tab w:val="left" w:pos="3600"/>
        </w:tabs>
        <w:rPr>
          <w:sz w:val="22"/>
          <w:szCs w:val="22"/>
        </w:rPr>
      </w:pPr>
      <w:r w:rsidRPr="00F643A9">
        <w:rPr>
          <w:sz w:val="22"/>
          <w:szCs w:val="22"/>
        </w:rPr>
        <w:tab/>
        <w:t>November 4, 2001</w:t>
      </w:r>
    </w:p>
    <w:p w14:paraId="0CF896BA" w14:textId="77777777" w:rsidR="00F643A9" w:rsidRPr="00F643A9" w:rsidRDefault="00F643A9" w:rsidP="00F643A9">
      <w:pPr>
        <w:tabs>
          <w:tab w:val="left" w:pos="720"/>
          <w:tab w:val="left" w:pos="1440"/>
          <w:tab w:val="left" w:pos="2160"/>
          <w:tab w:val="left" w:pos="2880"/>
          <w:tab w:val="left" w:pos="3600"/>
        </w:tabs>
        <w:rPr>
          <w:sz w:val="22"/>
          <w:szCs w:val="22"/>
        </w:rPr>
      </w:pPr>
      <w:r w:rsidRPr="00F643A9">
        <w:rPr>
          <w:sz w:val="22"/>
          <w:szCs w:val="22"/>
        </w:rPr>
        <w:tab/>
        <w:t>March 8, 2004 – filing 2004-79</w:t>
      </w:r>
    </w:p>
    <w:p w14:paraId="37BB1EAF" w14:textId="77777777" w:rsidR="00F643A9" w:rsidRPr="00F643A9" w:rsidRDefault="00F643A9" w:rsidP="00F643A9">
      <w:pPr>
        <w:tabs>
          <w:tab w:val="left" w:pos="720"/>
          <w:tab w:val="left" w:pos="1440"/>
          <w:tab w:val="left" w:pos="2160"/>
          <w:tab w:val="left" w:pos="2880"/>
          <w:tab w:val="left" w:pos="3600"/>
        </w:tabs>
        <w:rPr>
          <w:sz w:val="22"/>
          <w:szCs w:val="22"/>
        </w:rPr>
      </w:pPr>
    </w:p>
    <w:p w14:paraId="2094F37F" w14:textId="77777777" w:rsidR="00F643A9" w:rsidRPr="00F643A9" w:rsidRDefault="00F643A9" w:rsidP="00F643A9">
      <w:pPr>
        <w:tabs>
          <w:tab w:val="left" w:pos="720"/>
          <w:tab w:val="left" w:pos="1440"/>
          <w:tab w:val="left" w:pos="2160"/>
          <w:tab w:val="left" w:pos="2880"/>
        </w:tabs>
        <w:ind w:left="720" w:hanging="720"/>
        <w:rPr>
          <w:sz w:val="22"/>
          <w:szCs w:val="22"/>
        </w:rPr>
      </w:pPr>
      <w:r w:rsidRPr="00F643A9">
        <w:rPr>
          <w:sz w:val="22"/>
          <w:szCs w:val="22"/>
        </w:rPr>
        <w:t>REPEALED AND REPLACED:</w:t>
      </w:r>
    </w:p>
    <w:p w14:paraId="0D4E1366" w14:textId="77777777" w:rsidR="00F643A9" w:rsidRPr="00F643A9" w:rsidRDefault="00F643A9" w:rsidP="00F643A9">
      <w:pPr>
        <w:tabs>
          <w:tab w:val="left" w:pos="720"/>
          <w:tab w:val="left" w:pos="1440"/>
          <w:tab w:val="left" w:pos="2160"/>
          <w:tab w:val="left" w:pos="2880"/>
          <w:tab w:val="left" w:pos="3600"/>
        </w:tabs>
        <w:rPr>
          <w:sz w:val="22"/>
          <w:szCs w:val="22"/>
        </w:rPr>
      </w:pPr>
      <w:r w:rsidRPr="00F643A9">
        <w:rPr>
          <w:sz w:val="22"/>
          <w:szCs w:val="22"/>
        </w:rPr>
        <w:tab/>
        <w:t>October 27, 2010 – filing 2010-517</w:t>
      </w:r>
    </w:p>
    <w:p w14:paraId="074AF5BE"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p>
    <w:p w14:paraId="61C22AA6" w14:textId="77777777" w:rsidR="00F643A9" w:rsidRPr="00F643A9" w:rsidRDefault="00F643A9" w:rsidP="00F643A9">
      <w:pPr>
        <w:tabs>
          <w:tab w:val="left" w:pos="720"/>
          <w:tab w:val="left" w:pos="1440"/>
          <w:tab w:val="left" w:pos="2160"/>
          <w:tab w:val="left" w:pos="2880"/>
          <w:tab w:val="left" w:pos="3600"/>
        </w:tabs>
        <w:rPr>
          <w:rFonts w:eastAsia="Calibri"/>
          <w:sz w:val="22"/>
          <w:szCs w:val="22"/>
        </w:rPr>
      </w:pPr>
      <w:r w:rsidRPr="00F643A9">
        <w:rPr>
          <w:rFonts w:eastAsia="Calibri"/>
          <w:sz w:val="22"/>
          <w:szCs w:val="22"/>
        </w:rPr>
        <w:t>AMENDED:</w:t>
      </w:r>
    </w:p>
    <w:p w14:paraId="70EB1E15" w14:textId="479BED4F" w:rsidR="00F45B20" w:rsidRDefault="00F643A9" w:rsidP="00F643A9">
      <w:pPr>
        <w:tabs>
          <w:tab w:val="left" w:pos="720"/>
          <w:tab w:val="left" w:pos="1440"/>
          <w:tab w:val="left" w:pos="2160"/>
          <w:tab w:val="left" w:pos="2880"/>
          <w:tab w:val="left" w:pos="3600"/>
          <w:tab w:val="left" w:pos="4320"/>
        </w:tabs>
        <w:rPr>
          <w:rFonts w:eastAsia="Calibri"/>
          <w:sz w:val="22"/>
          <w:szCs w:val="22"/>
        </w:rPr>
      </w:pPr>
      <w:r w:rsidRPr="00F643A9">
        <w:rPr>
          <w:rFonts w:eastAsia="Calibri"/>
          <w:sz w:val="22"/>
          <w:szCs w:val="22"/>
        </w:rPr>
        <w:tab/>
        <w:t>October 23, 2013 – filing 2013-251</w:t>
      </w:r>
    </w:p>
    <w:p w14:paraId="789EE728" w14:textId="506EFFF4" w:rsidR="00C47EB4" w:rsidRPr="007C3797" w:rsidRDefault="008F5276" w:rsidP="007C3797">
      <w:pPr>
        <w:tabs>
          <w:tab w:val="left" w:pos="720"/>
          <w:tab w:val="left" w:pos="1440"/>
          <w:tab w:val="left" w:pos="2160"/>
          <w:tab w:val="left" w:pos="2880"/>
          <w:tab w:val="left" w:pos="3600"/>
          <w:tab w:val="left" w:pos="4320"/>
        </w:tabs>
        <w:rPr>
          <w:sz w:val="22"/>
          <w:szCs w:val="22"/>
        </w:rPr>
      </w:pPr>
      <w:r>
        <w:rPr>
          <w:rFonts w:eastAsia="Calibri"/>
          <w:sz w:val="22"/>
          <w:szCs w:val="22"/>
        </w:rPr>
        <w:tab/>
      </w:r>
      <w:r w:rsidR="00EC63EE">
        <w:rPr>
          <w:sz w:val="22"/>
          <w:szCs w:val="22"/>
        </w:rPr>
        <w:t xml:space="preserve">January 1, </w:t>
      </w:r>
      <w:proofErr w:type="gramStart"/>
      <w:r w:rsidR="00EC63EE">
        <w:rPr>
          <w:sz w:val="22"/>
          <w:szCs w:val="22"/>
        </w:rPr>
        <w:t>2020</w:t>
      </w:r>
      <w:proofErr w:type="gramEnd"/>
      <w:r w:rsidR="00EC63EE">
        <w:rPr>
          <w:sz w:val="22"/>
          <w:szCs w:val="22"/>
        </w:rPr>
        <w:t xml:space="preserve"> except for Section 4(</w:t>
      </w:r>
      <w:r w:rsidR="007C0A74">
        <w:rPr>
          <w:sz w:val="22"/>
          <w:szCs w:val="22"/>
        </w:rPr>
        <w:t>C</w:t>
      </w:r>
      <w:r w:rsidR="00EC63EE">
        <w:rPr>
          <w:sz w:val="22"/>
          <w:szCs w:val="22"/>
        </w:rPr>
        <w:t xml:space="preserve">) which is </w:t>
      </w:r>
      <w:r w:rsidR="00E02167">
        <w:rPr>
          <w:sz w:val="22"/>
          <w:szCs w:val="22"/>
        </w:rPr>
        <w:t>repealed as of</w:t>
      </w:r>
      <w:r w:rsidR="00EC63EE">
        <w:rPr>
          <w:sz w:val="22"/>
          <w:szCs w:val="22"/>
        </w:rPr>
        <w:t xml:space="preserve"> July 1, 2020 </w:t>
      </w:r>
      <w:r>
        <w:rPr>
          <w:rFonts w:eastAsia="Calibri"/>
          <w:sz w:val="22"/>
          <w:szCs w:val="22"/>
        </w:rPr>
        <w:t>– filing 2019-250</w:t>
      </w:r>
    </w:p>
    <w:sectPr w:rsidR="00C47EB4" w:rsidRPr="007C3797" w:rsidSect="00513694">
      <w:headerReference w:type="default" r:id="rId8"/>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323E3" w14:textId="77777777" w:rsidR="00030F6B" w:rsidRDefault="00030F6B">
      <w:r>
        <w:separator/>
      </w:r>
    </w:p>
  </w:endnote>
  <w:endnote w:type="continuationSeparator" w:id="0">
    <w:p w14:paraId="3F34FE2B" w14:textId="77777777" w:rsidR="00030F6B" w:rsidRDefault="00030F6B">
      <w:r>
        <w:continuationSeparator/>
      </w:r>
    </w:p>
  </w:endnote>
  <w:endnote w:type="continuationNotice" w:id="1">
    <w:p w14:paraId="0DC94B8C" w14:textId="77777777" w:rsidR="00030F6B" w:rsidRDefault="00030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BCF8E" w14:textId="77777777" w:rsidR="00030F6B" w:rsidRDefault="00030F6B">
      <w:r>
        <w:separator/>
      </w:r>
    </w:p>
  </w:footnote>
  <w:footnote w:type="continuationSeparator" w:id="0">
    <w:p w14:paraId="713AC742" w14:textId="77777777" w:rsidR="00030F6B" w:rsidRDefault="00030F6B">
      <w:r>
        <w:continuationSeparator/>
      </w:r>
    </w:p>
  </w:footnote>
  <w:footnote w:type="continuationNotice" w:id="1">
    <w:p w14:paraId="1B56C004" w14:textId="77777777" w:rsidR="00030F6B" w:rsidRDefault="00030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AF6A1" w14:textId="77777777" w:rsidR="00030F6B" w:rsidRDefault="00030F6B">
    <w:pPr>
      <w:pStyle w:val="Header"/>
      <w:jc w:val="right"/>
      <w:rPr>
        <w:sz w:val="18"/>
        <w:szCs w:val="18"/>
      </w:rPr>
    </w:pPr>
  </w:p>
  <w:p w14:paraId="52846211" w14:textId="77777777" w:rsidR="00030F6B" w:rsidRDefault="00030F6B">
    <w:pPr>
      <w:pStyle w:val="Header"/>
      <w:jc w:val="right"/>
      <w:rPr>
        <w:sz w:val="18"/>
        <w:szCs w:val="18"/>
      </w:rPr>
    </w:pPr>
  </w:p>
  <w:p w14:paraId="3BB30F73" w14:textId="77777777" w:rsidR="00030F6B" w:rsidRDefault="00030F6B">
    <w:pPr>
      <w:pStyle w:val="Header"/>
      <w:jc w:val="right"/>
      <w:rPr>
        <w:sz w:val="18"/>
        <w:szCs w:val="18"/>
      </w:rPr>
    </w:pPr>
  </w:p>
  <w:p w14:paraId="5F64907B" w14:textId="4E6B06FA" w:rsidR="00030F6B" w:rsidRDefault="00030F6B" w:rsidP="00513694">
    <w:pPr>
      <w:pStyle w:val="Header"/>
      <w:pBdr>
        <w:bottom w:val="single" w:sz="4" w:space="0" w:color="auto"/>
      </w:pBdr>
      <w:tabs>
        <w:tab w:val="clear" w:pos="4320"/>
        <w:tab w:val="clear" w:pos="8640"/>
        <w:tab w:val="right" w:pos="9360"/>
      </w:tabs>
      <w:rPr>
        <w:sz w:val="18"/>
        <w:szCs w:val="18"/>
      </w:rPr>
    </w:pPr>
    <w:r>
      <w:rPr>
        <w:sz w:val="18"/>
        <w:szCs w:val="18"/>
      </w:rPr>
      <w:tab/>
      <w:t xml:space="preserve">02-280 Chapter </w:t>
    </w:r>
    <w:r w:rsidR="007C3797">
      <w:rPr>
        <w:sz w:val="18"/>
        <w:szCs w:val="18"/>
      </w:rPr>
      <w:t>5</w:t>
    </w:r>
    <w:r>
      <w:rPr>
        <w:sz w:val="18"/>
        <w:szCs w:val="18"/>
      </w:rPr>
      <w:t xml:space="preserve">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B5A"/>
    <w:multiLevelType w:val="hybridMultilevel"/>
    <w:tmpl w:val="F3AEEAC2"/>
    <w:lvl w:ilvl="0" w:tplc="FAC8500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92179D5"/>
    <w:multiLevelType w:val="hybridMultilevel"/>
    <w:tmpl w:val="13064FCC"/>
    <w:lvl w:ilvl="0" w:tplc="2DA6C048">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73D55"/>
    <w:multiLevelType w:val="hybridMultilevel"/>
    <w:tmpl w:val="E414775A"/>
    <w:lvl w:ilvl="0" w:tplc="D416E8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B60A35"/>
    <w:multiLevelType w:val="hybridMultilevel"/>
    <w:tmpl w:val="F20C3FBE"/>
    <w:lvl w:ilvl="0" w:tplc="AC7207B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9D1D14"/>
    <w:multiLevelType w:val="hybridMultilevel"/>
    <w:tmpl w:val="10085726"/>
    <w:lvl w:ilvl="0" w:tplc="13E0E2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A099F"/>
    <w:multiLevelType w:val="hybridMultilevel"/>
    <w:tmpl w:val="B25CF9B6"/>
    <w:lvl w:ilvl="0" w:tplc="CFC2D7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2F5419B"/>
    <w:multiLevelType w:val="hybridMultilevel"/>
    <w:tmpl w:val="65AA827A"/>
    <w:lvl w:ilvl="0" w:tplc="A9EEC46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F6119A"/>
    <w:multiLevelType w:val="hybridMultilevel"/>
    <w:tmpl w:val="D2B27F1E"/>
    <w:lvl w:ilvl="0" w:tplc="4C9EABB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351E7BC5"/>
    <w:multiLevelType w:val="hybridMultilevel"/>
    <w:tmpl w:val="AA041092"/>
    <w:lvl w:ilvl="0" w:tplc="D968FB84">
      <w:start w:val="3"/>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376F16"/>
    <w:multiLevelType w:val="hybridMultilevel"/>
    <w:tmpl w:val="BD68F492"/>
    <w:lvl w:ilvl="0" w:tplc="2E8E529C">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C333B6E"/>
    <w:multiLevelType w:val="hybridMultilevel"/>
    <w:tmpl w:val="485EB8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18C6055"/>
    <w:multiLevelType w:val="singleLevel"/>
    <w:tmpl w:val="C2A4C622"/>
    <w:lvl w:ilvl="0">
      <w:start w:val="2"/>
      <w:numFmt w:val="lowerLetter"/>
      <w:lvlText w:val="%1."/>
      <w:lvlJc w:val="left"/>
      <w:pPr>
        <w:tabs>
          <w:tab w:val="num" w:pos="2520"/>
        </w:tabs>
        <w:ind w:left="2520" w:hanging="360"/>
      </w:pPr>
      <w:rPr>
        <w:rFonts w:hint="default"/>
      </w:rPr>
    </w:lvl>
  </w:abstractNum>
  <w:num w:numId="1" w16cid:durableId="316961495">
    <w:abstractNumId w:val="11"/>
  </w:num>
  <w:num w:numId="2" w16cid:durableId="1642274708">
    <w:abstractNumId w:val="3"/>
  </w:num>
  <w:num w:numId="3" w16cid:durableId="610816532">
    <w:abstractNumId w:val="10"/>
  </w:num>
  <w:num w:numId="4" w16cid:durableId="1379933934">
    <w:abstractNumId w:val="9"/>
  </w:num>
  <w:num w:numId="5" w16cid:durableId="112869236">
    <w:abstractNumId w:val="5"/>
  </w:num>
  <w:num w:numId="6" w16cid:durableId="1851018688">
    <w:abstractNumId w:val="1"/>
  </w:num>
  <w:num w:numId="7" w16cid:durableId="1622033707">
    <w:abstractNumId w:val="8"/>
  </w:num>
  <w:num w:numId="8" w16cid:durableId="1528135487">
    <w:abstractNumId w:val="2"/>
  </w:num>
  <w:num w:numId="9" w16cid:durableId="681469497">
    <w:abstractNumId w:val="4"/>
  </w:num>
  <w:num w:numId="10" w16cid:durableId="2057465898">
    <w:abstractNumId w:val="0"/>
  </w:num>
  <w:num w:numId="11" w16cid:durableId="801536754">
    <w:abstractNumId w:val="7"/>
  </w:num>
  <w:num w:numId="12" w16cid:durableId="11499050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2A9"/>
    <w:rsid w:val="00000400"/>
    <w:rsid w:val="00012559"/>
    <w:rsid w:val="00014C62"/>
    <w:rsid w:val="00015D68"/>
    <w:rsid w:val="000172D7"/>
    <w:rsid w:val="00020BDD"/>
    <w:rsid w:val="00030F6B"/>
    <w:rsid w:val="0003105D"/>
    <w:rsid w:val="000346F4"/>
    <w:rsid w:val="000354CB"/>
    <w:rsid w:val="00043277"/>
    <w:rsid w:val="00047F09"/>
    <w:rsid w:val="0006398A"/>
    <w:rsid w:val="00063AEB"/>
    <w:rsid w:val="00065AC7"/>
    <w:rsid w:val="0007581E"/>
    <w:rsid w:val="00076BE2"/>
    <w:rsid w:val="000847CD"/>
    <w:rsid w:val="0008645F"/>
    <w:rsid w:val="00087C4F"/>
    <w:rsid w:val="0009191A"/>
    <w:rsid w:val="00091EA5"/>
    <w:rsid w:val="000931AB"/>
    <w:rsid w:val="00095C12"/>
    <w:rsid w:val="000A00AE"/>
    <w:rsid w:val="000A0468"/>
    <w:rsid w:val="000A1508"/>
    <w:rsid w:val="000B3CF1"/>
    <w:rsid w:val="000C526D"/>
    <w:rsid w:val="000C564A"/>
    <w:rsid w:val="000C6AA9"/>
    <w:rsid w:val="000D201A"/>
    <w:rsid w:val="000D2D11"/>
    <w:rsid w:val="000F14FB"/>
    <w:rsid w:val="000F168E"/>
    <w:rsid w:val="000F6672"/>
    <w:rsid w:val="000F67AE"/>
    <w:rsid w:val="00101C78"/>
    <w:rsid w:val="00111F2B"/>
    <w:rsid w:val="00115C87"/>
    <w:rsid w:val="001232A9"/>
    <w:rsid w:val="00125718"/>
    <w:rsid w:val="001276BA"/>
    <w:rsid w:val="001303AD"/>
    <w:rsid w:val="001462C6"/>
    <w:rsid w:val="001467F9"/>
    <w:rsid w:val="001469A1"/>
    <w:rsid w:val="00147950"/>
    <w:rsid w:val="001545F1"/>
    <w:rsid w:val="00155950"/>
    <w:rsid w:val="001566E3"/>
    <w:rsid w:val="00167B6C"/>
    <w:rsid w:val="0017324B"/>
    <w:rsid w:val="0017423B"/>
    <w:rsid w:val="00182DC1"/>
    <w:rsid w:val="00183FCD"/>
    <w:rsid w:val="00186AE8"/>
    <w:rsid w:val="00190418"/>
    <w:rsid w:val="001A4C43"/>
    <w:rsid w:val="001A657D"/>
    <w:rsid w:val="001B54D6"/>
    <w:rsid w:val="001B6BF0"/>
    <w:rsid w:val="001B7D30"/>
    <w:rsid w:val="001D0F28"/>
    <w:rsid w:val="001D18BA"/>
    <w:rsid w:val="001D6822"/>
    <w:rsid w:val="001D6BF9"/>
    <w:rsid w:val="001E00CE"/>
    <w:rsid w:val="001E54F9"/>
    <w:rsid w:val="001F13B4"/>
    <w:rsid w:val="001F6FB9"/>
    <w:rsid w:val="002020F3"/>
    <w:rsid w:val="002122A3"/>
    <w:rsid w:val="00215EFC"/>
    <w:rsid w:val="0023248A"/>
    <w:rsid w:val="00232CDA"/>
    <w:rsid w:val="0023490E"/>
    <w:rsid w:val="002421AA"/>
    <w:rsid w:val="00244B25"/>
    <w:rsid w:val="00245361"/>
    <w:rsid w:val="00246F72"/>
    <w:rsid w:val="0025229D"/>
    <w:rsid w:val="00253FCE"/>
    <w:rsid w:val="00261D7F"/>
    <w:rsid w:val="00270C6E"/>
    <w:rsid w:val="00271679"/>
    <w:rsid w:val="002732E5"/>
    <w:rsid w:val="002924BF"/>
    <w:rsid w:val="00297E9B"/>
    <w:rsid w:val="002A5C4D"/>
    <w:rsid w:val="002B318A"/>
    <w:rsid w:val="002B6D7D"/>
    <w:rsid w:val="002C6F34"/>
    <w:rsid w:val="002C77B0"/>
    <w:rsid w:val="002D104F"/>
    <w:rsid w:val="002E32B7"/>
    <w:rsid w:val="002E3F5B"/>
    <w:rsid w:val="002F1C6B"/>
    <w:rsid w:val="002F43B3"/>
    <w:rsid w:val="00300595"/>
    <w:rsid w:val="0030135E"/>
    <w:rsid w:val="003054A5"/>
    <w:rsid w:val="0031066A"/>
    <w:rsid w:val="00317E44"/>
    <w:rsid w:val="00320A13"/>
    <w:rsid w:val="0032195E"/>
    <w:rsid w:val="00321FE3"/>
    <w:rsid w:val="003259AC"/>
    <w:rsid w:val="00341591"/>
    <w:rsid w:val="00341F29"/>
    <w:rsid w:val="00342A17"/>
    <w:rsid w:val="00344249"/>
    <w:rsid w:val="00394DB6"/>
    <w:rsid w:val="003A18C9"/>
    <w:rsid w:val="003A5052"/>
    <w:rsid w:val="003A6878"/>
    <w:rsid w:val="003B027E"/>
    <w:rsid w:val="003B3C3F"/>
    <w:rsid w:val="003C7FE6"/>
    <w:rsid w:val="003D5B36"/>
    <w:rsid w:val="003E0351"/>
    <w:rsid w:val="003E2933"/>
    <w:rsid w:val="003E67E2"/>
    <w:rsid w:val="003E7F12"/>
    <w:rsid w:val="003F494B"/>
    <w:rsid w:val="003F4F7B"/>
    <w:rsid w:val="003F7FD2"/>
    <w:rsid w:val="004027C4"/>
    <w:rsid w:val="00403898"/>
    <w:rsid w:val="00407A57"/>
    <w:rsid w:val="00415DBD"/>
    <w:rsid w:val="00421407"/>
    <w:rsid w:val="00435174"/>
    <w:rsid w:val="00446F90"/>
    <w:rsid w:val="00447337"/>
    <w:rsid w:val="00451791"/>
    <w:rsid w:val="00451C5B"/>
    <w:rsid w:val="00451CF1"/>
    <w:rsid w:val="00456634"/>
    <w:rsid w:val="00456D1F"/>
    <w:rsid w:val="004601E0"/>
    <w:rsid w:val="00462C67"/>
    <w:rsid w:val="0046711F"/>
    <w:rsid w:val="00467252"/>
    <w:rsid w:val="004678C4"/>
    <w:rsid w:val="00472A8D"/>
    <w:rsid w:val="00473369"/>
    <w:rsid w:val="004744F7"/>
    <w:rsid w:val="00481C28"/>
    <w:rsid w:val="004855C2"/>
    <w:rsid w:val="004860C8"/>
    <w:rsid w:val="00486F56"/>
    <w:rsid w:val="004871CE"/>
    <w:rsid w:val="00491369"/>
    <w:rsid w:val="00494319"/>
    <w:rsid w:val="004A4EBC"/>
    <w:rsid w:val="004A5646"/>
    <w:rsid w:val="004B50C8"/>
    <w:rsid w:val="004B587E"/>
    <w:rsid w:val="004B58E6"/>
    <w:rsid w:val="004E4191"/>
    <w:rsid w:val="004E4555"/>
    <w:rsid w:val="004E672E"/>
    <w:rsid w:val="004F1679"/>
    <w:rsid w:val="004F68BA"/>
    <w:rsid w:val="00502B76"/>
    <w:rsid w:val="00505745"/>
    <w:rsid w:val="00507178"/>
    <w:rsid w:val="00512C0C"/>
    <w:rsid w:val="005130EF"/>
    <w:rsid w:val="00513694"/>
    <w:rsid w:val="00517AE6"/>
    <w:rsid w:val="005227B1"/>
    <w:rsid w:val="00522BFA"/>
    <w:rsid w:val="00527F73"/>
    <w:rsid w:val="0053005C"/>
    <w:rsid w:val="00531716"/>
    <w:rsid w:val="00531BF1"/>
    <w:rsid w:val="0053479E"/>
    <w:rsid w:val="005351D4"/>
    <w:rsid w:val="00541287"/>
    <w:rsid w:val="0054306D"/>
    <w:rsid w:val="00546894"/>
    <w:rsid w:val="00554B71"/>
    <w:rsid w:val="00561D32"/>
    <w:rsid w:val="00574D33"/>
    <w:rsid w:val="00575DA3"/>
    <w:rsid w:val="00586A6D"/>
    <w:rsid w:val="00587BD4"/>
    <w:rsid w:val="005913C1"/>
    <w:rsid w:val="0059150F"/>
    <w:rsid w:val="005916C6"/>
    <w:rsid w:val="0059534C"/>
    <w:rsid w:val="00596D1C"/>
    <w:rsid w:val="005A0C96"/>
    <w:rsid w:val="005A21AB"/>
    <w:rsid w:val="005B0E82"/>
    <w:rsid w:val="005D04AD"/>
    <w:rsid w:val="005D2C15"/>
    <w:rsid w:val="005E7371"/>
    <w:rsid w:val="005F0C6D"/>
    <w:rsid w:val="005F3D60"/>
    <w:rsid w:val="005F4D2B"/>
    <w:rsid w:val="005F6130"/>
    <w:rsid w:val="005F7B55"/>
    <w:rsid w:val="00601C4F"/>
    <w:rsid w:val="00602454"/>
    <w:rsid w:val="00606925"/>
    <w:rsid w:val="00607295"/>
    <w:rsid w:val="00610F04"/>
    <w:rsid w:val="00630C42"/>
    <w:rsid w:val="00632EB1"/>
    <w:rsid w:val="0063657E"/>
    <w:rsid w:val="00642ABF"/>
    <w:rsid w:val="00654377"/>
    <w:rsid w:val="00654F82"/>
    <w:rsid w:val="00660471"/>
    <w:rsid w:val="006635E4"/>
    <w:rsid w:val="00670DFE"/>
    <w:rsid w:val="00672CEF"/>
    <w:rsid w:val="00677A72"/>
    <w:rsid w:val="006802A9"/>
    <w:rsid w:val="00683D6F"/>
    <w:rsid w:val="00687DE6"/>
    <w:rsid w:val="006B704B"/>
    <w:rsid w:val="006C100C"/>
    <w:rsid w:val="006C4B50"/>
    <w:rsid w:val="006D26F9"/>
    <w:rsid w:val="006D34CD"/>
    <w:rsid w:val="006F79B9"/>
    <w:rsid w:val="00702ED0"/>
    <w:rsid w:val="0070334F"/>
    <w:rsid w:val="00706EFF"/>
    <w:rsid w:val="007177CC"/>
    <w:rsid w:val="00721CA5"/>
    <w:rsid w:val="00737081"/>
    <w:rsid w:val="007410E4"/>
    <w:rsid w:val="00744466"/>
    <w:rsid w:val="00744E77"/>
    <w:rsid w:val="00745FA4"/>
    <w:rsid w:val="00746573"/>
    <w:rsid w:val="0074734C"/>
    <w:rsid w:val="00751ED8"/>
    <w:rsid w:val="00755DD7"/>
    <w:rsid w:val="00761A0B"/>
    <w:rsid w:val="00775B55"/>
    <w:rsid w:val="00777348"/>
    <w:rsid w:val="007775B4"/>
    <w:rsid w:val="0078014E"/>
    <w:rsid w:val="00780290"/>
    <w:rsid w:val="00790966"/>
    <w:rsid w:val="00794DF1"/>
    <w:rsid w:val="007A04BE"/>
    <w:rsid w:val="007B625D"/>
    <w:rsid w:val="007C0A74"/>
    <w:rsid w:val="007C3797"/>
    <w:rsid w:val="007F2AD0"/>
    <w:rsid w:val="007F58AA"/>
    <w:rsid w:val="007F7846"/>
    <w:rsid w:val="008113CE"/>
    <w:rsid w:val="00814710"/>
    <w:rsid w:val="00815ED2"/>
    <w:rsid w:val="008168A0"/>
    <w:rsid w:val="00826562"/>
    <w:rsid w:val="00827F9F"/>
    <w:rsid w:val="008305D1"/>
    <w:rsid w:val="00835019"/>
    <w:rsid w:val="00840DF6"/>
    <w:rsid w:val="0084378C"/>
    <w:rsid w:val="00843C98"/>
    <w:rsid w:val="00853F7B"/>
    <w:rsid w:val="008552EB"/>
    <w:rsid w:val="00860DAE"/>
    <w:rsid w:val="008651E4"/>
    <w:rsid w:val="00877E47"/>
    <w:rsid w:val="008A18AE"/>
    <w:rsid w:val="008A68E1"/>
    <w:rsid w:val="008B0942"/>
    <w:rsid w:val="008B4C46"/>
    <w:rsid w:val="008B7ECE"/>
    <w:rsid w:val="008C14FC"/>
    <w:rsid w:val="008D6D06"/>
    <w:rsid w:val="008F0871"/>
    <w:rsid w:val="008F2313"/>
    <w:rsid w:val="008F5276"/>
    <w:rsid w:val="008F7E49"/>
    <w:rsid w:val="00900BBA"/>
    <w:rsid w:val="00903513"/>
    <w:rsid w:val="00905B49"/>
    <w:rsid w:val="009075D9"/>
    <w:rsid w:val="009077E1"/>
    <w:rsid w:val="00925CF8"/>
    <w:rsid w:val="0093429B"/>
    <w:rsid w:val="00935D57"/>
    <w:rsid w:val="00936B7F"/>
    <w:rsid w:val="00936E36"/>
    <w:rsid w:val="00943645"/>
    <w:rsid w:val="0094738C"/>
    <w:rsid w:val="00947EAF"/>
    <w:rsid w:val="00953004"/>
    <w:rsid w:val="00956448"/>
    <w:rsid w:val="00970126"/>
    <w:rsid w:val="009701B9"/>
    <w:rsid w:val="009706F2"/>
    <w:rsid w:val="00991F42"/>
    <w:rsid w:val="009A3B91"/>
    <w:rsid w:val="009A5873"/>
    <w:rsid w:val="009A66CA"/>
    <w:rsid w:val="009C2EE9"/>
    <w:rsid w:val="009C5E54"/>
    <w:rsid w:val="009C6FD7"/>
    <w:rsid w:val="009C7C3C"/>
    <w:rsid w:val="009E0F63"/>
    <w:rsid w:val="009E1F8F"/>
    <w:rsid w:val="009E5415"/>
    <w:rsid w:val="009E5630"/>
    <w:rsid w:val="009E6454"/>
    <w:rsid w:val="009F09F8"/>
    <w:rsid w:val="009F3132"/>
    <w:rsid w:val="009F4A3D"/>
    <w:rsid w:val="00A02525"/>
    <w:rsid w:val="00A031C8"/>
    <w:rsid w:val="00A0765E"/>
    <w:rsid w:val="00A12CAA"/>
    <w:rsid w:val="00A16CD5"/>
    <w:rsid w:val="00A319EB"/>
    <w:rsid w:val="00A34027"/>
    <w:rsid w:val="00A44036"/>
    <w:rsid w:val="00A55B30"/>
    <w:rsid w:val="00A608BE"/>
    <w:rsid w:val="00A872C8"/>
    <w:rsid w:val="00A953C5"/>
    <w:rsid w:val="00A97E6C"/>
    <w:rsid w:val="00AA66C9"/>
    <w:rsid w:val="00AB1785"/>
    <w:rsid w:val="00AB3597"/>
    <w:rsid w:val="00AB42DC"/>
    <w:rsid w:val="00AC3532"/>
    <w:rsid w:val="00AD7617"/>
    <w:rsid w:val="00AD7F1D"/>
    <w:rsid w:val="00AE073A"/>
    <w:rsid w:val="00B00936"/>
    <w:rsid w:val="00B101DF"/>
    <w:rsid w:val="00B21B0A"/>
    <w:rsid w:val="00B21F9D"/>
    <w:rsid w:val="00B271F7"/>
    <w:rsid w:val="00B53A75"/>
    <w:rsid w:val="00B569F3"/>
    <w:rsid w:val="00B666EC"/>
    <w:rsid w:val="00B70776"/>
    <w:rsid w:val="00B74862"/>
    <w:rsid w:val="00B832DE"/>
    <w:rsid w:val="00B86AA7"/>
    <w:rsid w:val="00B922E9"/>
    <w:rsid w:val="00B93FB2"/>
    <w:rsid w:val="00B9669F"/>
    <w:rsid w:val="00B977CD"/>
    <w:rsid w:val="00BA38EF"/>
    <w:rsid w:val="00BB083F"/>
    <w:rsid w:val="00BB1817"/>
    <w:rsid w:val="00BB198B"/>
    <w:rsid w:val="00BB2325"/>
    <w:rsid w:val="00BB5D8D"/>
    <w:rsid w:val="00BD0456"/>
    <w:rsid w:val="00BD7051"/>
    <w:rsid w:val="00BE3770"/>
    <w:rsid w:val="00BE4F7B"/>
    <w:rsid w:val="00BF352A"/>
    <w:rsid w:val="00C0239E"/>
    <w:rsid w:val="00C0458C"/>
    <w:rsid w:val="00C04F35"/>
    <w:rsid w:val="00C13162"/>
    <w:rsid w:val="00C16A0A"/>
    <w:rsid w:val="00C20961"/>
    <w:rsid w:val="00C212EA"/>
    <w:rsid w:val="00C21DE7"/>
    <w:rsid w:val="00C230A2"/>
    <w:rsid w:val="00C319E4"/>
    <w:rsid w:val="00C33D1B"/>
    <w:rsid w:val="00C37E02"/>
    <w:rsid w:val="00C44FF7"/>
    <w:rsid w:val="00C47EB4"/>
    <w:rsid w:val="00C551AE"/>
    <w:rsid w:val="00C626F1"/>
    <w:rsid w:val="00C93C46"/>
    <w:rsid w:val="00CA1958"/>
    <w:rsid w:val="00CB03EB"/>
    <w:rsid w:val="00CB7EE9"/>
    <w:rsid w:val="00CC26A6"/>
    <w:rsid w:val="00CC30B6"/>
    <w:rsid w:val="00CC46CC"/>
    <w:rsid w:val="00CC59C0"/>
    <w:rsid w:val="00CD29BF"/>
    <w:rsid w:val="00CD56BA"/>
    <w:rsid w:val="00CE1367"/>
    <w:rsid w:val="00CE329D"/>
    <w:rsid w:val="00CE494E"/>
    <w:rsid w:val="00CE6FC8"/>
    <w:rsid w:val="00CE7036"/>
    <w:rsid w:val="00D007E6"/>
    <w:rsid w:val="00D01D13"/>
    <w:rsid w:val="00D06215"/>
    <w:rsid w:val="00D0688E"/>
    <w:rsid w:val="00D15ACF"/>
    <w:rsid w:val="00D17C22"/>
    <w:rsid w:val="00D24F6E"/>
    <w:rsid w:val="00D30A7F"/>
    <w:rsid w:val="00D30FE0"/>
    <w:rsid w:val="00D4749A"/>
    <w:rsid w:val="00D5085B"/>
    <w:rsid w:val="00D542DF"/>
    <w:rsid w:val="00D64ADE"/>
    <w:rsid w:val="00D6654E"/>
    <w:rsid w:val="00D73058"/>
    <w:rsid w:val="00D744B3"/>
    <w:rsid w:val="00D76068"/>
    <w:rsid w:val="00D90EC4"/>
    <w:rsid w:val="00D925D5"/>
    <w:rsid w:val="00D942F4"/>
    <w:rsid w:val="00DC5690"/>
    <w:rsid w:val="00DD08F7"/>
    <w:rsid w:val="00DD3363"/>
    <w:rsid w:val="00DD4B0D"/>
    <w:rsid w:val="00DD7702"/>
    <w:rsid w:val="00DE1E7E"/>
    <w:rsid w:val="00DE6888"/>
    <w:rsid w:val="00DF1C93"/>
    <w:rsid w:val="00DF2A1C"/>
    <w:rsid w:val="00DF3DC6"/>
    <w:rsid w:val="00DF517E"/>
    <w:rsid w:val="00E02167"/>
    <w:rsid w:val="00E26EE9"/>
    <w:rsid w:val="00E43294"/>
    <w:rsid w:val="00E46505"/>
    <w:rsid w:val="00E50ADD"/>
    <w:rsid w:val="00E6427D"/>
    <w:rsid w:val="00E65898"/>
    <w:rsid w:val="00E70316"/>
    <w:rsid w:val="00E74359"/>
    <w:rsid w:val="00E75835"/>
    <w:rsid w:val="00E8694D"/>
    <w:rsid w:val="00E947F9"/>
    <w:rsid w:val="00E94FA6"/>
    <w:rsid w:val="00E95D03"/>
    <w:rsid w:val="00EB76C7"/>
    <w:rsid w:val="00EC2543"/>
    <w:rsid w:val="00EC2BD0"/>
    <w:rsid w:val="00EC63EE"/>
    <w:rsid w:val="00ED1D6E"/>
    <w:rsid w:val="00EE2759"/>
    <w:rsid w:val="00EE3C7D"/>
    <w:rsid w:val="00EE5C6D"/>
    <w:rsid w:val="00EF08FC"/>
    <w:rsid w:val="00EF2B26"/>
    <w:rsid w:val="00EF3D23"/>
    <w:rsid w:val="00F010A7"/>
    <w:rsid w:val="00F07FA2"/>
    <w:rsid w:val="00F10B08"/>
    <w:rsid w:val="00F217FD"/>
    <w:rsid w:val="00F328BF"/>
    <w:rsid w:val="00F32959"/>
    <w:rsid w:val="00F35B53"/>
    <w:rsid w:val="00F42772"/>
    <w:rsid w:val="00F45B20"/>
    <w:rsid w:val="00F46C26"/>
    <w:rsid w:val="00F51FA7"/>
    <w:rsid w:val="00F54831"/>
    <w:rsid w:val="00F61D5E"/>
    <w:rsid w:val="00F62D5D"/>
    <w:rsid w:val="00F643A9"/>
    <w:rsid w:val="00F82709"/>
    <w:rsid w:val="00F94808"/>
    <w:rsid w:val="00F94D28"/>
    <w:rsid w:val="00FA4667"/>
    <w:rsid w:val="00FA4767"/>
    <w:rsid w:val="00FB1E4A"/>
    <w:rsid w:val="00FB1E98"/>
    <w:rsid w:val="00FC00CD"/>
    <w:rsid w:val="00FC1440"/>
    <w:rsid w:val="00FC6CDB"/>
    <w:rsid w:val="00FD34BB"/>
    <w:rsid w:val="00FE0158"/>
    <w:rsid w:val="00FE0D3A"/>
    <w:rsid w:val="00FE65F6"/>
    <w:rsid w:val="00FF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93D8FE6"/>
  <w15:chartTrackingRefBased/>
  <w15:docId w15:val="{EEE01F07-4670-48F8-8502-DFDA88E0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qFormat/>
    <w:rsid w:val="00F45B20"/>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pPr>
      <w:keepNext/>
      <w:tabs>
        <w:tab w:val="left" w:pos="-720"/>
        <w:tab w:val="left" w:pos="720"/>
        <w:tab w:val="left" w:pos="2619"/>
      </w:tabs>
      <w:jc w:val="both"/>
      <w:outlineLvl w:val="4"/>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urier" w:hAnsi="Courier" w:cs="Courier"/>
    </w:r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tabs>
        <w:tab w:val="left" w:pos="720"/>
      </w:tabs>
      <w:jc w:val="both"/>
    </w:pPr>
    <w:rPr>
      <w:rFonts w:ascii="Arial" w:hAnsi="Arial" w:cs="Arial"/>
    </w:rPr>
  </w:style>
  <w:style w:type="paragraph" w:styleId="PlainText">
    <w:name w:val="Plain Text"/>
    <w:basedOn w:val="Normal"/>
    <w:link w:val="PlainTextChar"/>
    <w:rsid w:val="00790966"/>
    <w:rPr>
      <w:rFonts w:ascii="Courier New" w:hAnsi="Courier New"/>
      <w:sz w:val="20"/>
    </w:rPr>
  </w:style>
  <w:style w:type="character" w:styleId="PageNumber">
    <w:name w:val="page number"/>
    <w:basedOn w:val="DefaultParagraphFont"/>
    <w:rsid w:val="00790966"/>
  </w:style>
  <w:style w:type="paragraph" w:styleId="BodyText2">
    <w:name w:val="Body Text 2"/>
    <w:basedOn w:val="Normal"/>
    <w:rsid w:val="00790966"/>
    <w:pPr>
      <w:spacing w:after="120" w:line="480" w:lineRule="auto"/>
    </w:pPr>
  </w:style>
  <w:style w:type="paragraph" w:styleId="BodyTextIndent3">
    <w:name w:val="Body Text Indent 3"/>
    <w:basedOn w:val="Normal"/>
    <w:rsid w:val="00790966"/>
    <w:pPr>
      <w:spacing w:after="120"/>
      <w:ind w:left="360"/>
    </w:pPr>
    <w:rPr>
      <w:sz w:val="16"/>
      <w:szCs w:val="16"/>
    </w:rPr>
  </w:style>
  <w:style w:type="paragraph" w:styleId="BodyTextIndent">
    <w:name w:val="Body Text Indent"/>
    <w:basedOn w:val="Normal"/>
    <w:rsid w:val="00790966"/>
    <w:pPr>
      <w:spacing w:after="120"/>
      <w:ind w:left="360"/>
    </w:pPr>
  </w:style>
  <w:style w:type="paragraph" w:styleId="BalloonText">
    <w:name w:val="Balloon Text"/>
    <w:basedOn w:val="Normal"/>
    <w:semiHidden/>
    <w:rsid w:val="00CC59C0"/>
    <w:rPr>
      <w:rFonts w:ascii="Tahoma" w:hAnsi="Tahoma" w:cs="Tahoma"/>
      <w:sz w:val="16"/>
      <w:szCs w:val="16"/>
    </w:rPr>
  </w:style>
  <w:style w:type="character" w:styleId="CommentReference">
    <w:name w:val="annotation reference"/>
    <w:rsid w:val="001D18BA"/>
    <w:rPr>
      <w:sz w:val="16"/>
      <w:szCs w:val="16"/>
    </w:rPr>
  </w:style>
  <w:style w:type="paragraph" w:styleId="CommentText">
    <w:name w:val="annotation text"/>
    <w:basedOn w:val="Normal"/>
    <w:link w:val="CommentTextChar"/>
    <w:rsid w:val="001D18BA"/>
    <w:rPr>
      <w:sz w:val="20"/>
    </w:rPr>
  </w:style>
  <w:style w:type="character" w:customStyle="1" w:styleId="CommentTextChar">
    <w:name w:val="Comment Text Char"/>
    <w:link w:val="CommentText"/>
    <w:rsid w:val="001D18BA"/>
    <w:rPr>
      <w:rFonts w:ascii="Times New Roman" w:hAnsi="Times New Roman"/>
    </w:rPr>
  </w:style>
  <w:style w:type="paragraph" w:styleId="CommentSubject">
    <w:name w:val="annotation subject"/>
    <w:basedOn w:val="CommentText"/>
    <w:next w:val="CommentText"/>
    <w:link w:val="CommentSubjectChar"/>
    <w:rsid w:val="001D18BA"/>
    <w:rPr>
      <w:b/>
      <w:bCs/>
    </w:rPr>
  </w:style>
  <w:style w:type="character" w:customStyle="1" w:styleId="CommentSubjectChar">
    <w:name w:val="Comment Subject Char"/>
    <w:link w:val="CommentSubject"/>
    <w:rsid w:val="001D18BA"/>
    <w:rPr>
      <w:rFonts w:ascii="Times New Roman" w:hAnsi="Times New Roman"/>
      <w:b/>
      <w:bCs/>
    </w:rPr>
  </w:style>
  <w:style w:type="paragraph" w:styleId="Revision">
    <w:name w:val="Revision"/>
    <w:hidden/>
    <w:uiPriority w:val="99"/>
    <w:semiHidden/>
    <w:rsid w:val="00245361"/>
    <w:rPr>
      <w:rFonts w:ascii="Times New Roman" w:hAnsi="Times New Roman"/>
      <w:sz w:val="24"/>
    </w:rPr>
  </w:style>
  <w:style w:type="character" w:styleId="SubtleEmphasis">
    <w:name w:val="Subtle Emphasis"/>
    <w:basedOn w:val="DefaultParagraphFont"/>
    <w:uiPriority w:val="19"/>
    <w:qFormat/>
    <w:rsid w:val="00C44FF7"/>
    <w:rPr>
      <w:i/>
      <w:iCs/>
      <w:color w:val="404040" w:themeColor="text1" w:themeTint="BF"/>
    </w:rPr>
  </w:style>
  <w:style w:type="character" w:customStyle="1" w:styleId="HeaderChar">
    <w:name w:val="Header Char"/>
    <w:basedOn w:val="DefaultParagraphFont"/>
    <w:link w:val="Header"/>
    <w:uiPriority w:val="99"/>
    <w:rsid w:val="005F6130"/>
    <w:rPr>
      <w:rFonts w:ascii="Times New Roman" w:hAnsi="Times New Roman"/>
      <w:sz w:val="24"/>
    </w:rPr>
  </w:style>
  <w:style w:type="character" w:customStyle="1" w:styleId="FooterChar">
    <w:name w:val="Footer Char"/>
    <w:basedOn w:val="DefaultParagraphFont"/>
    <w:link w:val="Footer"/>
    <w:uiPriority w:val="99"/>
    <w:rsid w:val="0070334F"/>
    <w:rPr>
      <w:rFonts w:ascii="Courier" w:hAnsi="Courier" w:cs="Courier"/>
      <w:sz w:val="24"/>
    </w:rPr>
  </w:style>
  <w:style w:type="paragraph" w:styleId="ListParagraph">
    <w:name w:val="List Paragraph"/>
    <w:basedOn w:val="Normal"/>
    <w:uiPriority w:val="34"/>
    <w:qFormat/>
    <w:rsid w:val="00746573"/>
    <w:pPr>
      <w:ind w:left="720"/>
      <w:contextualSpacing/>
    </w:pPr>
  </w:style>
  <w:style w:type="character" w:customStyle="1" w:styleId="PlainTextChar">
    <w:name w:val="Plain Text Char"/>
    <w:basedOn w:val="DefaultParagraphFont"/>
    <w:link w:val="PlainText"/>
    <w:rsid w:val="00B86AA7"/>
    <w:rPr>
      <w:rFonts w:ascii="Courier New" w:hAnsi="Courier New"/>
    </w:rPr>
  </w:style>
  <w:style w:type="character" w:customStyle="1" w:styleId="Heading5Char">
    <w:name w:val="Heading 5 Char"/>
    <w:basedOn w:val="DefaultParagraphFont"/>
    <w:link w:val="Heading5"/>
    <w:rsid w:val="00744E77"/>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ED22-6E8F-45BF-94D7-F5FE610E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2073</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02</vt:lpstr>
    </vt:vector>
  </TitlesOfParts>
  <Company>State of Maine</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 Wismer</dc:creator>
  <cp:keywords/>
  <cp:lastModifiedBy>Vaillancourt, Penny</cp:lastModifiedBy>
  <cp:revision>3</cp:revision>
  <cp:lastPrinted>2024-04-19T19:43:00Z</cp:lastPrinted>
  <dcterms:created xsi:type="dcterms:W3CDTF">2025-01-07T19:39:00Z</dcterms:created>
  <dcterms:modified xsi:type="dcterms:W3CDTF">2025-01-07T19:41:00Z</dcterms:modified>
</cp:coreProperties>
</file>