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5023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691CAB">
        <w:rPr>
          <w:b/>
          <w:sz w:val="22"/>
          <w:szCs w:val="22"/>
        </w:rPr>
        <w:t>16</w:t>
      </w:r>
      <w:r w:rsidRPr="00691CAB">
        <w:rPr>
          <w:b/>
          <w:sz w:val="22"/>
          <w:szCs w:val="22"/>
        </w:rPr>
        <w:tab/>
      </w:r>
      <w:r w:rsidRPr="00691CAB">
        <w:rPr>
          <w:b/>
          <w:sz w:val="22"/>
          <w:szCs w:val="22"/>
        </w:rPr>
        <w:tab/>
        <w:t>DEPARTMENT OF PUBLIC SAFETY</w:t>
      </w:r>
    </w:p>
    <w:p w14:paraId="24062A94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1B9C3DC5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691CAB">
        <w:rPr>
          <w:b/>
          <w:sz w:val="22"/>
          <w:szCs w:val="22"/>
        </w:rPr>
        <w:t>219</w:t>
      </w:r>
      <w:r w:rsidRPr="00691CAB">
        <w:rPr>
          <w:b/>
          <w:sz w:val="22"/>
          <w:szCs w:val="22"/>
        </w:rPr>
        <w:tab/>
      </w:r>
      <w:r w:rsidRPr="00691CAB">
        <w:rPr>
          <w:b/>
          <w:sz w:val="22"/>
          <w:szCs w:val="22"/>
        </w:rPr>
        <w:tab/>
        <w:t>OFFICE OF STATE FIRE MARSHAL</w:t>
      </w:r>
    </w:p>
    <w:p w14:paraId="53FA656A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48116BD9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691CAB">
        <w:rPr>
          <w:b/>
          <w:sz w:val="22"/>
          <w:szCs w:val="22"/>
        </w:rPr>
        <w:t>Chapter 26:</w:t>
      </w:r>
      <w:r w:rsidRPr="00691CAB">
        <w:rPr>
          <w:b/>
          <w:sz w:val="22"/>
          <w:szCs w:val="22"/>
        </w:rPr>
        <w:tab/>
        <w:t>STANDARD FOR THE USE OF PYROTECHNICS BEFORE A PROXIMATE AUDIENCE</w:t>
      </w:r>
    </w:p>
    <w:p w14:paraId="5F634397" w14:textId="77777777" w:rsidR="00AC49DC" w:rsidRPr="00691CAB" w:rsidRDefault="00AC49DC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7E24D6F0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6656A248" w14:textId="5C8A1848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691CAB">
        <w:rPr>
          <w:b/>
          <w:sz w:val="22"/>
          <w:szCs w:val="22"/>
        </w:rPr>
        <w:t>SUMMARY</w:t>
      </w:r>
      <w:r w:rsidRPr="00691CAB">
        <w:rPr>
          <w:sz w:val="22"/>
          <w:szCs w:val="22"/>
        </w:rPr>
        <w:t xml:space="preserve">: This rule is an agency incorporation by reference to the National Fire Protection Association Standards #1126, </w:t>
      </w:r>
      <w:r w:rsidRPr="00691CAB">
        <w:rPr>
          <w:i/>
          <w:iCs/>
          <w:sz w:val="22"/>
          <w:szCs w:val="22"/>
        </w:rPr>
        <w:t>Standard for the Use of Pyrotechnics before a Proximate Audience</w:t>
      </w:r>
      <w:r w:rsidRPr="00691CAB">
        <w:rPr>
          <w:sz w:val="22"/>
          <w:szCs w:val="22"/>
        </w:rPr>
        <w:t>, 20</w:t>
      </w:r>
      <w:r w:rsidR="00403DD1">
        <w:rPr>
          <w:sz w:val="22"/>
          <w:szCs w:val="22"/>
        </w:rPr>
        <w:t>21</w:t>
      </w:r>
      <w:r w:rsidRPr="00691CAB">
        <w:rPr>
          <w:sz w:val="22"/>
          <w:szCs w:val="22"/>
        </w:rPr>
        <w:t xml:space="preserve"> Edition; and Standard #160, </w:t>
      </w:r>
      <w:r w:rsidRPr="00691CAB">
        <w:rPr>
          <w:i/>
          <w:iCs/>
          <w:sz w:val="22"/>
          <w:szCs w:val="22"/>
        </w:rPr>
        <w:t>Standard for Flame Effects before an Audience</w:t>
      </w:r>
      <w:r w:rsidRPr="00691CAB">
        <w:rPr>
          <w:sz w:val="22"/>
          <w:szCs w:val="22"/>
        </w:rPr>
        <w:t>, 20</w:t>
      </w:r>
      <w:r w:rsidR="00403DD1">
        <w:rPr>
          <w:sz w:val="22"/>
          <w:szCs w:val="22"/>
        </w:rPr>
        <w:t>21</w:t>
      </w:r>
      <w:r w:rsidRPr="00691CAB">
        <w:rPr>
          <w:sz w:val="22"/>
          <w:szCs w:val="22"/>
        </w:rPr>
        <w:t xml:space="preserve"> Edition.</w:t>
      </w:r>
    </w:p>
    <w:p w14:paraId="249C8FFB" w14:textId="77777777" w:rsidR="00AC49DC" w:rsidRPr="00691CAB" w:rsidRDefault="00AC49DC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54C5246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BFD02D8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34631A3F" w14:textId="54BD20F0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691CAB">
        <w:rPr>
          <w:sz w:val="22"/>
          <w:szCs w:val="22"/>
        </w:rPr>
        <w:t>1.</w:t>
      </w:r>
      <w:r w:rsidRPr="00691CAB">
        <w:rPr>
          <w:sz w:val="22"/>
          <w:szCs w:val="22"/>
        </w:rPr>
        <w:tab/>
        <w:t xml:space="preserve">This rule incorporates by reference the National Fire Protection Association Standard #1126, </w:t>
      </w:r>
      <w:r w:rsidRPr="00691CAB">
        <w:rPr>
          <w:i/>
          <w:iCs/>
          <w:sz w:val="22"/>
          <w:szCs w:val="22"/>
        </w:rPr>
        <w:t>Standard for the Use of Pyrotechnics before a Proximate Audience</w:t>
      </w:r>
      <w:r w:rsidRPr="00691CAB">
        <w:rPr>
          <w:sz w:val="22"/>
          <w:szCs w:val="22"/>
        </w:rPr>
        <w:t>, 20</w:t>
      </w:r>
      <w:r w:rsidR="00403DD1">
        <w:rPr>
          <w:sz w:val="22"/>
          <w:szCs w:val="22"/>
        </w:rPr>
        <w:t>21</w:t>
      </w:r>
      <w:r w:rsidRPr="00691CAB">
        <w:rPr>
          <w:sz w:val="22"/>
          <w:szCs w:val="22"/>
        </w:rPr>
        <w:t xml:space="preserve"> Edition; and Standard #160, </w:t>
      </w:r>
      <w:r w:rsidRPr="00691CAB">
        <w:rPr>
          <w:i/>
          <w:iCs/>
          <w:sz w:val="22"/>
          <w:szCs w:val="22"/>
        </w:rPr>
        <w:t>Standard for Flame Effects before an Audience</w:t>
      </w:r>
      <w:r w:rsidRPr="00691CAB">
        <w:rPr>
          <w:sz w:val="22"/>
          <w:szCs w:val="22"/>
        </w:rPr>
        <w:t>, 20</w:t>
      </w:r>
      <w:r w:rsidR="00403DD1">
        <w:rPr>
          <w:sz w:val="22"/>
          <w:szCs w:val="22"/>
        </w:rPr>
        <w:t>21</w:t>
      </w:r>
      <w:r w:rsidRPr="00691CAB">
        <w:rPr>
          <w:sz w:val="22"/>
          <w:szCs w:val="22"/>
        </w:rPr>
        <w:t xml:space="preserve"> edition. All rights reserved by the National Fire Protection Association. Copies of standards are available through the National Fire Protection Association, 1 Batterymarch Park, </w:t>
      </w:r>
      <w:smartTag w:uri="urn:schemas-microsoft-com:office:smarttags" w:element="place">
        <w:smartTag w:uri="urn:schemas-microsoft-com:office:smarttags" w:element="City">
          <w:r w:rsidRPr="00691CAB">
            <w:rPr>
              <w:sz w:val="22"/>
              <w:szCs w:val="22"/>
            </w:rPr>
            <w:t>Quincy</w:t>
          </w:r>
        </w:smartTag>
        <w:r w:rsidRPr="00691CAB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91CAB">
            <w:rPr>
              <w:sz w:val="22"/>
              <w:szCs w:val="22"/>
            </w:rPr>
            <w:t>MA</w:t>
          </w:r>
        </w:smartTag>
        <w:r w:rsidRPr="00691CAB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691CAB">
            <w:rPr>
              <w:sz w:val="22"/>
              <w:szCs w:val="22"/>
            </w:rPr>
            <w:t>02269</w:t>
          </w:r>
        </w:smartTag>
      </w:smartTag>
      <w:r w:rsidRPr="00691CAB">
        <w:rPr>
          <w:sz w:val="22"/>
          <w:szCs w:val="22"/>
        </w:rPr>
        <w:t>.</w:t>
      </w:r>
    </w:p>
    <w:p w14:paraId="58F2AD70" w14:textId="77777777" w:rsidR="00AC49DC" w:rsidRPr="00691CAB" w:rsidRDefault="00AC49DC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0F4979F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269AB37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46692EA2" w14:textId="77777777" w:rsidR="00403DD1" w:rsidRDefault="00AC49D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691CAB">
        <w:rPr>
          <w:sz w:val="22"/>
          <w:szCs w:val="22"/>
        </w:rPr>
        <w:t xml:space="preserve">STATUTORY AUTHORITY: </w:t>
      </w:r>
    </w:p>
    <w:p w14:paraId="5ADA51F1" w14:textId="015FBCDB" w:rsidR="00AC49DC" w:rsidRPr="00691CAB" w:rsidRDefault="00403DD1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AC49DC" w:rsidRPr="00691CAB">
        <w:rPr>
          <w:sz w:val="22"/>
          <w:szCs w:val="22"/>
        </w:rPr>
        <w:t>8 M.R.S. §236</w:t>
      </w:r>
    </w:p>
    <w:p w14:paraId="04867939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35E53E0C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691CAB">
        <w:rPr>
          <w:sz w:val="22"/>
          <w:szCs w:val="22"/>
        </w:rPr>
        <w:t>EFFECTIVE DATE:</w:t>
      </w:r>
    </w:p>
    <w:p w14:paraId="368A30FF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691CAB">
        <w:rPr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9"/>
          <w:attr w:name="Month" w:val="11"/>
        </w:smartTagPr>
        <w:r w:rsidRPr="00691CAB">
          <w:rPr>
            <w:sz w:val="22"/>
            <w:szCs w:val="22"/>
          </w:rPr>
          <w:t>November 9, 1996</w:t>
        </w:r>
      </w:smartTag>
    </w:p>
    <w:p w14:paraId="6E8669EB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359A60EC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691CAB">
        <w:rPr>
          <w:sz w:val="22"/>
          <w:szCs w:val="22"/>
        </w:rPr>
        <w:t>REPEALED AND REPLACED:</w:t>
      </w:r>
    </w:p>
    <w:p w14:paraId="7E84FDA5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691CAB">
        <w:rPr>
          <w:sz w:val="22"/>
          <w:szCs w:val="22"/>
        </w:rPr>
        <w:tab/>
      </w:r>
      <w:smartTag w:uri="urn:schemas-microsoft-com:office:smarttags" w:element="date">
        <w:smartTagPr>
          <w:attr w:name="Year" w:val="2001"/>
          <w:attr w:name="Day" w:val="7"/>
          <w:attr w:name="Month" w:val="8"/>
        </w:smartTagPr>
        <w:r w:rsidRPr="00691CAB">
          <w:rPr>
            <w:sz w:val="22"/>
            <w:szCs w:val="22"/>
          </w:rPr>
          <w:t>August 7, 2001</w:t>
        </w:r>
      </w:smartTag>
      <w:r w:rsidRPr="00691CAB">
        <w:rPr>
          <w:sz w:val="22"/>
          <w:szCs w:val="22"/>
        </w:rPr>
        <w:t xml:space="preserve"> - formerly Chapter 35</w:t>
      </w:r>
    </w:p>
    <w:p w14:paraId="4F03A0D2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593D781F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691CAB">
        <w:rPr>
          <w:sz w:val="22"/>
          <w:szCs w:val="22"/>
        </w:rPr>
        <w:t>AMENDED:</w:t>
      </w:r>
    </w:p>
    <w:p w14:paraId="26362351" w14:textId="77777777" w:rsidR="00AC49DC" w:rsidRDefault="00AC4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691CAB">
        <w:rPr>
          <w:sz w:val="22"/>
          <w:szCs w:val="22"/>
        </w:rPr>
        <w:tab/>
      </w:r>
      <w:smartTag w:uri="urn:schemas-microsoft-com:office:smarttags" w:element="date">
        <w:smartTagPr>
          <w:attr w:name="Year" w:val="2002"/>
          <w:attr w:name="Day" w:val="17"/>
          <w:attr w:name="Month" w:val="8"/>
        </w:smartTagPr>
        <w:r w:rsidRPr="00691CAB">
          <w:rPr>
            <w:sz w:val="22"/>
            <w:szCs w:val="22"/>
          </w:rPr>
          <w:t>August 17, 2002</w:t>
        </w:r>
      </w:smartTag>
      <w:r w:rsidRPr="00691CAB">
        <w:rPr>
          <w:sz w:val="22"/>
          <w:szCs w:val="22"/>
        </w:rPr>
        <w:t xml:space="preserve"> - filing 2002-316</w:t>
      </w:r>
    </w:p>
    <w:p w14:paraId="05F59D0A" w14:textId="50DCCF03" w:rsidR="00691CAB" w:rsidRDefault="00691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Year" w:val="2007"/>
          <w:attr w:name="Day" w:val="3"/>
          <w:attr w:name="Month" w:val="9"/>
        </w:smartTagPr>
        <w:r>
          <w:rPr>
            <w:sz w:val="22"/>
            <w:szCs w:val="22"/>
          </w:rPr>
          <w:t>September 3, 2007</w:t>
        </w:r>
      </w:smartTag>
      <w:r>
        <w:rPr>
          <w:sz w:val="22"/>
          <w:szCs w:val="22"/>
        </w:rPr>
        <w:t xml:space="preserve"> – filing 2007-373</w:t>
      </w:r>
    </w:p>
    <w:p w14:paraId="41FE7B6F" w14:textId="56AEE98F" w:rsidR="00403DD1" w:rsidRPr="00691CAB" w:rsidRDefault="00403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August 23, 2022 – filing 2022-176</w:t>
      </w:r>
    </w:p>
    <w:p w14:paraId="3A964E77" w14:textId="77777777" w:rsidR="00AC49DC" w:rsidRPr="00691CAB" w:rsidRDefault="00AC49D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sectPr w:rsidR="00AC49DC" w:rsidRPr="00691CAB">
      <w:headerReference w:type="default" r:id="rId6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3301" w14:textId="77777777" w:rsidR="00000000" w:rsidRDefault="00403DD1">
      <w:r>
        <w:separator/>
      </w:r>
    </w:p>
  </w:endnote>
  <w:endnote w:type="continuationSeparator" w:id="0">
    <w:p w14:paraId="64D31DBB" w14:textId="77777777" w:rsidR="00000000" w:rsidRDefault="0040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1029" w14:textId="77777777" w:rsidR="00000000" w:rsidRDefault="00403DD1">
      <w:r>
        <w:separator/>
      </w:r>
    </w:p>
  </w:footnote>
  <w:footnote w:type="continuationSeparator" w:id="0">
    <w:p w14:paraId="5D2F09D3" w14:textId="77777777" w:rsidR="00000000" w:rsidRDefault="0040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4F07" w14:textId="77777777" w:rsidR="00AC49DC" w:rsidRDefault="00AC49DC">
    <w:pPr>
      <w:pStyle w:val="Header"/>
      <w:jc w:val="right"/>
      <w:rPr>
        <w:sz w:val="18"/>
        <w:szCs w:val="18"/>
      </w:rPr>
    </w:pPr>
  </w:p>
  <w:p w14:paraId="3EB58C32" w14:textId="77777777" w:rsidR="00AC49DC" w:rsidRDefault="00AC49DC">
    <w:pPr>
      <w:pStyle w:val="Header"/>
      <w:jc w:val="right"/>
      <w:rPr>
        <w:sz w:val="18"/>
        <w:szCs w:val="18"/>
      </w:rPr>
    </w:pPr>
  </w:p>
  <w:p w14:paraId="55D02D09" w14:textId="77777777" w:rsidR="00AC49DC" w:rsidRDefault="00AC49D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CAB"/>
    <w:rsid w:val="00403DD1"/>
    <w:rsid w:val="0049649A"/>
    <w:rsid w:val="00691CAB"/>
    <w:rsid w:val="00787CDF"/>
    <w:rsid w:val="00AC49DC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246CED33"/>
  <w15:chartTrackingRefBased/>
  <w15:docId w15:val="{61CC6A6E-8A91-4DBA-BAD3-C546343B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1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DPS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dc:description/>
  <cp:lastModifiedBy>Wismer, Don</cp:lastModifiedBy>
  <cp:revision>3</cp:revision>
  <cp:lastPrinted>2001-11-13T19:29:00Z</cp:lastPrinted>
  <dcterms:created xsi:type="dcterms:W3CDTF">2022-09-15T15:19:00Z</dcterms:created>
  <dcterms:modified xsi:type="dcterms:W3CDTF">2022-09-15T15:21:00Z</dcterms:modified>
</cp:coreProperties>
</file>