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A79673" w14:textId="77777777" w:rsidR="00080EB7" w:rsidRPr="00905E56" w:rsidRDefault="00080EB7" w:rsidP="003E1C59">
      <w:pPr>
        <w:tabs>
          <w:tab w:val="left" w:pos="720"/>
          <w:tab w:val="left" w:pos="1440"/>
          <w:tab w:val="left" w:pos="2160"/>
          <w:tab w:val="left" w:pos="2880"/>
        </w:tabs>
        <w:rPr>
          <w:rStyle w:val="InitialStyle"/>
          <w:b/>
          <w:sz w:val="22"/>
          <w:szCs w:val="22"/>
        </w:rPr>
      </w:pPr>
      <w:r w:rsidRPr="00905E56">
        <w:rPr>
          <w:b/>
          <w:sz w:val="22"/>
          <w:szCs w:val="22"/>
        </w:rPr>
        <w:t>13-188</w:t>
      </w:r>
      <w:r w:rsidRPr="00905E56">
        <w:rPr>
          <w:b/>
          <w:sz w:val="22"/>
          <w:szCs w:val="22"/>
        </w:rPr>
        <w:tab/>
      </w:r>
      <w:r w:rsidRPr="00905E56">
        <w:rPr>
          <w:b/>
          <w:sz w:val="22"/>
          <w:szCs w:val="22"/>
        </w:rPr>
        <w:tab/>
      </w:r>
      <w:r w:rsidRPr="00905E56">
        <w:rPr>
          <w:rStyle w:val="InitialStyle"/>
          <w:b/>
          <w:sz w:val="22"/>
          <w:szCs w:val="22"/>
        </w:rPr>
        <w:t>DEPARTMENT OF MARINE RESOURCES</w:t>
      </w:r>
    </w:p>
    <w:p w14:paraId="37438395" w14:textId="77777777" w:rsidR="00080EB7" w:rsidRPr="00905E56" w:rsidRDefault="00080EB7" w:rsidP="003E1C59">
      <w:pPr>
        <w:pStyle w:val="DefaultText"/>
        <w:tabs>
          <w:tab w:val="left" w:pos="720"/>
          <w:tab w:val="left" w:pos="1440"/>
          <w:tab w:val="left" w:pos="2160"/>
          <w:tab w:val="left" w:pos="2880"/>
        </w:tabs>
        <w:rPr>
          <w:rStyle w:val="InitialStyle"/>
          <w:b/>
          <w:sz w:val="22"/>
          <w:szCs w:val="22"/>
        </w:rPr>
      </w:pPr>
    </w:p>
    <w:p w14:paraId="341BC1BF" w14:textId="77777777" w:rsidR="00080EB7" w:rsidRPr="00905E56" w:rsidRDefault="00080EB7" w:rsidP="003E1C59">
      <w:pPr>
        <w:pStyle w:val="DefaultText"/>
        <w:tabs>
          <w:tab w:val="left" w:pos="720"/>
          <w:tab w:val="left" w:pos="1440"/>
          <w:tab w:val="left" w:pos="2160"/>
          <w:tab w:val="left" w:pos="2880"/>
        </w:tabs>
        <w:rPr>
          <w:rStyle w:val="InitialStyle"/>
          <w:b/>
          <w:sz w:val="22"/>
          <w:szCs w:val="22"/>
        </w:rPr>
      </w:pPr>
      <w:r w:rsidRPr="00905E56">
        <w:rPr>
          <w:rStyle w:val="InitialStyle"/>
          <w:b/>
          <w:sz w:val="22"/>
          <w:szCs w:val="22"/>
        </w:rPr>
        <w:t>Chapter 30:</w:t>
      </w:r>
      <w:r w:rsidRPr="00905E56">
        <w:rPr>
          <w:rStyle w:val="InitialStyle"/>
          <w:b/>
          <w:sz w:val="22"/>
          <w:szCs w:val="22"/>
        </w:rPr>
        <w:tab/>
      </w:r>
      <w:r w:rsidR="00905E56" w:rsidRPr="00905E56">
        <w:rPr>
          <w:rStyle w:val="InitialStyle"/>
          <w:b/>
          <w:sz w:val="22"/>
          <w:szCs w:val="22"/>
        </w:rPr>
        <w:t>RIVER HERRING</w:t>
      </w:r>
    </w:p>
    <w:p w14:paraId="27E49554" w14:textId="77777777" w:rsidR="00080EB7" w:rsidRDefault="00080EB7" w:rsidP="00905E56">
      <w:pPr>
        <w:pStyle w:val="DefaultText"/>
        <w:pBdr>
          <w:bottom w:val="single" w:sz="4" w:space="1" w:color="auto"/>
        </w:pBdr>
        <w:tabs>
          <w:tab w:val="left" w:pos="720"/>
          <w:tab w:val="left" w:pos="1440"/>
          <w:tab w:val="left" w:pos="2160"/>
          <w:tab w:val="left" w:pos="2880"/>
        </w:tabs>
        <w:rPr>
          <w:rStyle w:val="InitialStyle"/>
          <w:sz w:val="22"/>
          <w:szCs w:val="22"/>
        </w:rPr>
      </w:pPr>
    </w:p>
    <w:p w14:paraId="0741824C" w14:textId="77777777" w:rsidR="00905E56" w:rsidRDefault="00905E56" w:rsidP="003E1C59">
      <w:pPr>
        <w:pStyle w:val="DefaultText"/>
        <w:tabs>
          <w:tab w:val="left" w:pos="720"/>
          <w:tab w:val="left" w:pos="1440"/>
          <w:tab w:val="left" w:pos="2160"/>
          <w:tab w:val="left" w:pos="2880"/>
        </w:tabs>
        <w:rPr>
          <w:rStyle w:val="InitialStyle"/>
          <w:sz w:val="22"/>
          <w:szCs w:val="22"/>
        </w:rPr>
      </w:pPr>
    </w:p>
    <w:p w14:paraId="77305BB9" w14:textId="77777777" w:rsidR="00905E56" w:rsidRPr="003E1C59" w:rsidRDefault="00905E56" w:rsidP="003E1C59">
      <w:pPr>
        <w:pStyle w:val="DefaultText"/>
        <w:tabs>
          <w:tab w:val="left" w:pos="720"/>
          <w:tab w:val="left" w:pos="1440"/>
          <w:tab w:val="left" w:pos="2160"/>
          <w:tab w:val="left" w:pos="2880"/>
        </w:tabs>
        <w:rPr>
          <w:rStyle w:val="InitialStyle"/>
          <w:sz w:val="22"/>
          <w:szCs w:val="22"/>
        </w:rPr>
      </w:pPr>
    </w:p>
    <w:p w14:paraId="153BB84D" w14:textId="77777777" w:rsidR="00080EB7" w:rsidRPr="000D5AFD" w:rsidRDefault="00080EB7" w:rsidP="003E1C59">
      <w:pPr>
        <w:tabs>
          <w:tab w:val="left" w:pos="720"/>
          <w:tab w:val="left" w:pos="1440"/>
          <w:tab w:val="left" w:pos="2160"/>
          <w:tab w:val="left" w:pos="2880"/>
        </w:tabs>
        <w:rPr>
          <w:b/>
          <w:sz w:val="22"/>
          <w:szCs w:val="22"/>
        </w:rPr>
      </w:pPr>
      <w:r w:rsidRPr="000D5AFD">
        <w:rPr>
          <w:b/>
          <w:sz w:val="22"/>
          <w:szCs w:val="22"/>
        </w:rPr>
        <w:t>30.01</w:t>
      </w:r>
      <w:r w:rsidRPr="000D5AFD">
        <w:rPr>
          <w:b/>
          <w:sz w:val="22"/>
          <w:szCs w:val="22"/>
        </w:rPr>
        <w:tab/>
        <w:t>Definitions</w:t>
      </w:r>
    </w:p>
    <w:p w14:paraId="2F1A319F" w14:textId="77777777" w:rsidR="00080EB7" w:rsidRPr="003E1C59" w:rsidRDefault="00080EB7" w:rsidP="003E1C59">
      <w:pPr>
        <w:tabs>
          <w:tab w:val="left" w:pos="720"/>
          <w:tab w:val="left" w:pos="1440"/>
          <w:tab w:val="left" w:pos="2160"/>
          <w:tab w:val="left" w:pos="2880"/>
        </w:tabs>
        <w:rPr>
          <w:sz w:val="22"/>
          <w:szCs w:val="22"/>
        </w:rPr>
      </w:pPr>
    </w:p>
    <w:p w14:paraId="1AEE7DD3" w14:textId="77777777" w:rsidR="00080EB7" w:rsidRDefault="00080EB7" w:rsidP="000D5AFD">
      <w:pPr>
        <w:tabs>
          <w:tab w:val="left" w:pos="720"/>
          <w:tab w:val="left" w:pos="1440"/>
          <w:tab w:val="left" w:pos="2160"/>
          <w:tab w:val="left" w:pos="2880"/>
        </w:tabs>
        <w:ind w:left="1440" w:hanging="720"/>
        <w:rPr>
          <w:rStyle w:val="InitialStyle"/>
          <w:sz w:val="22"/>
          <w:szCs w:val="22"/>
        </w:rPr>
      </w:pPr>
      <w:r w:rsidRPr="003E1C59">
        <w:rPr>
          <w:rStyle w:val="InitialStyle"/>
          <w:sz w:val="22"/>
          <w:szCs w:val="22"/>
        </w:rPr>
        <w:t>A.</w:t>
      </w:r>
      <w:r w:rsidRPr="003E1C59">
        <w:rPr>
          <w:rStyle w:val="InitialStyle"/>
          <w:sz w:val="22"/>
          <w:szCs w:val="22"/>
        </w:rPr>
        <w:tab/>
        <w:t>In addition to the definitions set forth in 12 M.R.S. §6001, the following definitions shall apply in interpretation of Chapter 30.</w:t>
      </w:r>
    </w:p>
    <w:p w14:paraId="4A5DD20E" w14:textId="77777777" w:rsidR="000D5AFD" w:rsidRPr="003E1C59" w:rsidRDefault="000D5AFD" w:rsidP="000D5AFD">
      <w:pPr>
        <w:tabs>
          <w:tab w:val="left" w:pos="720"/>
          <w:tab w:val="left" w:pos="1440"/>
          <w:tab w:val="left" w:pos="2160"/>
          <w:tab w:val="left" w:pos="2880"/>
        </w:tabs>
        <w:ind w:left="1440" w:hanging="720"/>
        <w:rPr>
          <w:rStyle w:val="InitialStyle"/>
          <w:sz w:val="22"/>
          <w:szCs w:val="22"/>
        </w:rPr>
      </w:pPr>
    </w:p>
    <w:p w14:paraId="0C504B17" w14:textId="77777777" w:rsidR="00080EB7" w:rsidRPr="003E1C59" w:rsidRDefault="00080EB7" w:rsidP="000D5AFD">
      <w:pPr>
        <w:tabs>
          <w:tab w:val="left" w:pos="720"/>
          <w:tab w:val="left" w:pos="1440"/>
          <w:tab w:val="left" w:pos="2160"/>
          <w:tab w:val="left" w:pos="2880"/>
        </w:tabs>
        <w:ind w:left="2160" w:hanging="720"/>
        <w:rPr>
          <w:sz w:val="22"/>
          <w:szCs w:val="22"/>
        </w:rPr>
      </w:pPr>
      <w:r w:rsidRPr="003E1C59">
        <w:rPr>
          <w:rStyle w:val="InitialStyle"/>
          <w:sz w:val="22"/>
          <w:szCs w:val="22"/>
        </w:rPr>
        <w:t>1.</w:t>
      </w:r>
      <w:r w:rsidRPr="003E1C59">
        <w:rPr>
          <w:rStyle w:val="InitialStyle"/>
          <w:sz w:val="22"/>
          <w:szCs w:val="22"/>
        </w:rPr>
        <w:tab/>
        <w:t xml:space="preserve">“River Herring” means the species </w:t>
      </w:r>
      <w:r w:rsidRPr="003E1C59">
        <w:rPr>
          <w:i/>
          <w:sz w:val="22"/>
          <w:szCs w:val="22"/>
        </w:rPr>
        <w:t>Alosa pseudoharengus</w:t>
      </w:r>
      <w:r w:rsidRPr="003E1C59">
        <w:rPr>
          <w:sz w:val="22"/>
          <w:szCs w:val="22"/>
        </w:rPr>
        <w:t xml:space="preserve"> commonly called alewife, and </w:t>
      </w:r>
      <w:r w:rsidRPr="003E1C59">
        <w:rPr>
          <w:i/>
          <w:sz w:val="22"/>
          <w:szCs w:val="22"/>
        </w:rPr>
        <w:t xml:space="preserve">Alosa aestivalis, </w:t>
      </w:r>
      <w:r w:rsidRPr="003E1C59">
        <w:rPr>
          <w:sz w:val="22"/>
          <w:szCs w:val="22"/>
        </w:rPr>
        <w:t>commonly called blueback herring.</w:t>
      </w:r>
    </w:p>
    <w:p w14:paraId="7F5D6953" w14:textId="77777777" w:rsidR="00080EB7" w:rsidRDefault="00080EB7" w:rsidP="003E1C59">
      <w:pPr>
        <w:tabs>
          <w:tab w:val="left" w:pos="720"/>
          <w:tab w:val="left" w:pos="1440"/>
          <w:tab w:val="left" w:pos="2160"/>
          <w:tab w:val="left" w:pos="2880"/>
        </w:tabs>
        <w:rPr>
          <w:sz w:val="22"/>
          <w:szCs w:val="22"/>
        </w:rPr>
      </w:pPr>
    </w:p>
    <w:p w14:paraId="3D9E894B" w14:textId="77777777" w:rsidR="000D5AFD" w:rsidRPr="003E1C59" w:rsidRDefault="000D5AFD" w:rsidP="003E1C59">
      <w:pPr>
        <w:tabs>
          <w:tab w:val="left" w:pos="720"/>
          <w:tab w:val="left" w:pos="1440"/>
          <w:tab w:val="left" w:pos="2160"/>
          <w:tab w:val="left" w:pos="2880"/>
        </w:tabs>
        <w:rPr>
          <w:sz w:val="22"/>
          <w:szCs w:val="22"/>
        </w:rPr>
      </w:pPr>
    </w:p>
    <w:p w14:paraId="0605CAB5" w14:textId="77777777" w:rsidR="00080EB7" w:rsidRPr="000D5AFD" w:rsidRDefault="00080EB7" w:rsidP="003E1C59">
      <w:pPr>
        <w:tabs>
          <w:tab w:val="left" w:pos="720"/>
          <w:tab w:val="left" w:pos="1440"/>
          <w:tab w:val="left" w:pos="2160"/>
          <w:tab w:val="left" w:pos="2880"/>
        </w:tabs>
        <w:rPr>
          <w:b/>
          <w:sz w:val="22"/>
          <w:szCs w:val="22"/>
        </w:rPr>
      </w:pPr>
      <w:r w:rsidRPr="000D5AFD">
        <w:rPr>
          <w:b/>
          <w:sz w:val="22"/>
          <w:szCs w:val="22"/>
        </w:rPr>
        <w:t>30.02</w:t>
      </w:r>
      <w:r w:rsidRPr="000D5AFD">
        <w:rPr>
          <w:b/>
          <w:sz w:val="22"/>
          <w:szCs w:val="22"/>
        </w:rPr>
        <w:tab/>
        <w:t>Limits on River Herring</w:t>
      </w:r>
    </w:p>
    <w:p w14:paraId="273E27AB" w14:textId="77777777" w:rsidR="00080EB7" w:rsidRPr="003E1C59" w:rsidRDefault="00080EB7" w:rsidP="003E1C59">
      <w:pPr>
        <w:tabs>
          <w:tab w:val="left" w:pos="720"/>
          <w:tab w:val="left" w:pos="1440"/>
          <w:tab w:val="left" w:pos="2160"/>
          <w:tab w:val="left" w:pos="2880"/>
        </w:tabs>
        <w:rPr>
          <w:sz w:val="22"/>
          <w:szCs w:val="22"/>
        </w:rPr>
      </w:pPr>
    </w:p>
    <w:p w14:paraId="1684A184" w14:textId="77777777" w:rsidR="00080EB7" w:rsidRPr="003E1C59" w:rsidRDefault="00080EB7" w:rsidP="000D5AFD">
      <w:pPr>
        <w:tabs>
          <w:tab w:val="left" w:pos="720"/>
          <w:tab w:val="left" w:pos="1440"/>
          <w:tab w:val="left" w:pos="2160"/>
          <w:tab w:val="left" w:pos="2880"/>
        </w:tabs>
        <w:ind w:left="720"/>
        <w:rPr>
          <w:sz w:val="22"/>
          <w:szCs w:val="22"/>
        </w:rPr>
      </w:pPr>
      <w:r w:rsidRPr="003E1C59">
        <w:rPr>
          <w:sz w:val="22"/>
          <w:szCs w:val="22"/>
        </w:rPr>
        <w:t>Beginning January 1, 2012 it shall be unlawful for any person to take, possess, harvest or sell river herring in the State of Maine or in waters under the jurisdiction of the State of Maine.</w:t>
      </w:r>
    </w:p>
    <w:p w14:paraId="793508FC" w14:textId="77777777" w:rsidR="00080EB7" w:rsidRPr="003E1C59" w:rsidRDefault="00080EB7" w:rsidP="000D5AFD">
      <w:pPr>
        <w:tabs>
          <w:tab w:val="left" w:pos="720"/>
          <w:tab w:val="left" w:pos="1440"/>
          <w:tab w:val="left" w:pos="2160"/>
          <w:tab w:val="left" w:pos="2880"/>
        </w:tabs>
        <w:ind w:left="720"/>
        <w:rPr>
          <w:sz w:val="22"/>
          <w:szCs w:val="22"/>
        </w:rPr>
      </w:pPr>
    </w:p>
    <w:p w14:paraId="02A6A90E" w14:textId="77777777" w:rsidR="00080EB7" w:rsidRPr="003E1C59" w:rsidRDefault="00080EB7" w:rsidP="000D5AFD">
      <w:pPr>
        <w:tabs>
          <w:tab w:val="left" w:pos="720"/>
          <w:tab w:val="left" w:pos="1440"/>
          <w:tab w:val="left" w:pos="2160"/>
          <w:tab w:val="left" w:pos="2880"/>
        </w:tabs>
        <w:ind w:left="720"/>
        <w:rPr>
          <w:sz w:val="22"/>
          <w:szCs w:val="22"/>
        </w:rPr>
      </w:pPr>
      <w:r w:rsidRPr="006507BA">
        <w:rPr>
          <w:b/>
          <w:sz w:val="22"/>
          <w:szCs w:val="22"/>
        </w:rPr>
        <w:t>Exceptions</w:t>
      </w:r>
      <w:r w:rsidRPr="003E1C59">
        <w:rPr>
          <w:sz w:val="22"/>
          <w:szCs w:val="22"/>
        </w:rPr>
        <w:t>:</w:t>
      </w:r>
    </w:p>
    <w:p w14:paraId="4EB03B27" w14:textId="77777777" w:rsidR="00080EB7" w:rsidRPr="003E1C59" w:rsidRDefault="00080EB7" w:rsidP="003E1C59">
      <w:pPr>
        <w:tabs>
          <w:tab w:val="left" w:pos="720"/>
          <w:tab w:val="left" w:pos="1440"/>
          <w:tab w:val="left" w:pos="2160"/>
          <w:tab w:val="left" w:pos="2880"/>
        </w:tabs>
        <w:rPr>
          <w:sz w:val="22"/>
          <w:szCs w:val="22"/>
        </w:rPr>
      </w:pPr>
    </w:p>
    <w:p w14:paraId="59DA226F" w14:textId="77777777" w:rsidR="00080EB7" w:rsidRDefault="000D5AFD" w:rsidP="000D5AFD">
      <w:pPr>
        <w:tabs>
          <w:tab w:val="left" w:pos="720"/>
          <w:tab w:val="left" w:pos="1440"/>
          <w:tab w:val="left" w:pos="2160"/>
          <w:tab w:val="left" w:pos="2880"/>
        </w:tabs>
        <w:ind w:left="720"/>
        <w:rPr>
          <w:sz w:val="22"/>
          <w:szCs w:val="22"/>
        </w:rPr>
      </w:pPr>
      <w:r>
        <w:rPr>
          <w:sz w:val="22"/>
          <w:szCs w:val="22"/>
        </w:rPr>
        <w:t>A.</w:t>
      </w:r>
      <w:r>
        <w:rPr>
          <w:sz w:val="22"/>
          <w:szCs w:val="22"/>
        </w:rPr>
        <w:tab/>
      </w:r>
      <w:r w:rsidR="006507BA">
        <w:rPr>
          <w:b/>
          <w:sz w:val="22"/>
          <w:szCs w:val="22"/>
        </w:rPr>
        <w:t>River herring</w:t>
      </w:r>
      <w:r w:rsidRPr="000D5AFD">
        <w:rPr>
          <w:b/>
          <w:sz w:val="22"/>
          <w:szCs w:val="22"/>
        </w:rPr>
        <w:t xml:space="preserve"> fishing rights</w:t>
      </w:r>
    </w:p>
    <w:p w14:paraId="2067CFF2" w14:textId="77777777" w:rsidR="000D5AFD" w:rsidRPr="003E1C59" w:rsidRDefault="000D5AFD" w:rsidP="003E1C59">
      <w:pPr>
        <w:tabs>
          <w:tab w:val="left" w:pos="720"/>
          <w:tab w:val="left" w:pos="1440"/>
          <w:tab w:val="left" w:pos="2160"/>
          <w:tab w:val="left" w:pos="2880"/>
        </w:tabs>
        <w:rPr>
          <w:sz w:val="22"/>
          <w:szCs w:val="22"/>
        </w:rPr>
      </w:pPr>
    </w:p>
    <w:p w14:paraId="49A145AA" w14:textId="77777777" w:rsidR="00080EB7" w:rsidRPr="003E1C59" w:rsidRDefault="00080EB7" w:rsidP="000D5AFD">
      <w:pPr>
        <w:tabs>
          <w:tab w:val="left" w:pos="720"/>
          <w:tab w:val="left" w:pos="1440"/>
          <w:tab w:val="left" w:pos="2160"/>
          <w:tab w:val="left" w:pos="2880"/>
        </w:tabs>
        <w:ind w:left="1440"/>
        <w:rPr>
          <w:sz w:val="22"/>
          <w:szCs w:val="22"/>
        </w:rPr>
      </w:pPr>
      <w:r w:rsidRPr="003E1C59">
        <w:rPr>
          <w:sz w:val="22"/>
          <w:szCs w:val="22"/>
        </w:rPr>
        <w:t>A municipality or an individual with existing river herring harvest rights granted by the Commissioner in accordance with 12 M.R.S. §6131 are not subject to Chapter 30</w:t>
      </w:r>
      <w:r w:rsidR="000D5AFD">
        <w:rPr>
          <w:sz w:val="22"/>
          <w:szCs w:val="22"/>
        </w:rPr>
        <w:t xml:space="preserve">. </w:t>
      </w:r>
      <w:r w:rsidRPr="003E1C59">
        <w:rPr>
          <w:sz w:val="22"/>
          <w:szCs w:val="22"/>
        </w:rPr>
        <w:t>The Commissioner may authorize a future river herring fishery, authorized pursuant to 12</w:t>
      </w:r>
      <w:r w:rsidR="000D5AFD">
        <w:rPr>
          <w:sz w:val="22"/>
          <w:szCs w:val="22"/>
        </w:rPr>
        <w:t> </w:t>
      </w:r>
      <w:r w:rsidRPr="003E1C59">
        <w:rPr>
          <w:sz w:val="22"/>
          <w:szCs w:val="22"/>
        </w:rPr>
        <w:t>M.R.S. §6131, after submission of a sustainable fisheries management plan for that fishery by the Department, which is approved by the Atlantic States Marine Fisheries Commis</w:t>
      </w:r>
      <w:r w:rsidR="000D5AFD">
        <w:rPr>
          <w:sz w:val="22"/>
          <w:szCs w:val="22"/>
        </w:rPr>
        <w:t>sion (ASMFC) Management Board.</w:t>
      </w:r>
    </w:p>
    <w:p w14:paraId="4AFA60ED" w14:textId="77777777" w:rsidR="00080EB7" w:rsidRPr="003E1C59" w:rsidRDefault="00080EB7" w:rsidP="000D5AFD">
      <w:pPr>
        <w:tabs>
          <w:tab w:val="left" w:pos="720"/>
          <w:tab w:val="left" w:pos="1440"/>
          <w:tab w:val="left" w:pos="2160"/>
          <w:tab w:val="left" w:pos="2880"/>
        </w:tabs>
        <w:ind w:left="1440"/>
        <w:rPr>
          <w:sz w:val="22"/>
          <w:szCs w:val="22"/>
        </w:rPr>
      </w:pPr>
    </w:p>
    <w:p w14:paraId="02653998" w14:textId="77777777" w:rsidR="00080EB7" w:rsidRPr="003E1C59" w:rsidRDefault="00080EB7" w:rsidP="000D5AFD">
      <w:pPr>
        <w:tabs>
          <w:tab w:val="left" w:pos="720"/>
          <w:tab w:val="left" w:pos="1440"/>
          <w:tab w:val="left" w:pos="2160"/>
          <w:tab w:val="left" w:pos="2880"/>
        </w:tabs>
        <w:ind w:left="1440"/>
        <w:rPr>
          <w:sz w:val="22"/>
          <w:szCs w:val="22"/>
        </w:rPr>
      </w:pPr>
      <w:r w:rsidRPr="003E1C59">
        <w:rPr>
          <w:sz w:val="22"/>
          <w:szCs w:val="22"/>
        </w:rPr>
        <w:t xml:space="preserve">Individuals holding a valid license issued under 12 M.R.S. §6851 may buy, sell, ship or transport river herring obtained from a municipality or individual with river herring harvest rights granted by the Commissioner in accordance with 12 M.R.S. </w:t>
      </w:r>
      <w:r w:rsidR="000D5AFD">
        <w:rPr>
          <w:sz w:val="22"/>
          <w:szCs w:val="22"/>
        </w:rPr>
        <w:t xml:space="preserve">§6131. </w:t>
      </w:r>
      <w:r w:rsidRPr="003E1C59">
        <w:rPr>
          <w:sz w:val="22"/>
          <w:szCs w:val="22"/>
        </w:rPr>
        <w:t>Individuals may buy river herring from a municipality or individual with river herring rights, or an individual holding a valid license issued under M.R.S. §6851, but must produce a bill of sale indicating amount of fish purchased, date of purchase, and river of origin if requested by marine patrol, and may sell those rive</w:t>
      </w:r>
      <w:r w:rsidR="000D5AFD">
        <w:rPr>
          <w:sz w:val="22"/>
          <w:szCs w:val="22"/>
        </w:rPr>
        <w:t>r herring in the retail trade.</w:t>
      </w:r>
    </w:p>
    <w:p w14:paraId="005F395D" w14:textId="77777777" w:rsidR="00080EB7" w:rsidRPr="003E1C59" w:rsidRDefault="00080EB7" w:rsidP="003E1C59">
      <w:pPr>
        <w:tabs>
          <w:tab w:val="left" w:pos="720"/>
          <w:tab w:val="left" w:pos="1440"/>
          <w:tab w:val="left" w:pos="2160"/>
          <w:tab w:val="left" w:pos="2880"/>
        </w:tabs>
        <w:rPr>
          <w:color w:val="0000FF"/>
          <w:sz w:val="22"/>
          <w:szCs w:val="22"/>
        </w:rPr>
      </w:pPr>
    </w:p>
    <w:p w14:paraId="602860A7" w14:textId="77777777" w:rsidR="00080EB7" w:rsidRDefault="00080EB7" w:rsidP="000D5AFD">
      <w:pPr>
        <w:tabs>
          <w:tab w:val="left" w:pos="720"/>
          <w:tab w:val="left" w:pos="1440"/>
          <w:tab w:val="left" w:pos="2160"/>
          <w:tab w:val="left" w:pos="2880"/>
        </w:tabs>
        <w:ind w:left="1440" w:hanging="720"/>
        <w:rPr>
          <w:sz w:val="22"/>
          <w:szCs w:val="22"/>
        </w:rPr>
      </w:pPr>
      <w:r w:rsidRPr="003E1C59">
        <w:rPr>
          <w:sz w:val="22"/>
          <w:szCs w:val="22"/>
        </w:rPr>
        <w:t>B.</w:t>
      </w:r>
      <w:r w:rsidRPr="003E1C59">
        <w:rPr>
          <w:sz w:val="22"/>
          <w:szCs w:val="22"/>
        </w:rPr>
        <w:tab/>
      </w:r>
      <w:r w:rsidRPr="000D5AFD">
        <w:rPr>
          <w:b/>
          <w:sz w:val="22"/>
          <w:szCs w:val="22"/>
        </w:rPr>
        <w:t>Tolerance for river herring as bycatch in fisheries conducted outside Mai</w:t>
      </w:r>
      <w:r w:rsidR="000D5AFD" w:rsidRPr="000D5AFD">
        <w:rPr>
          <w:b/>
          <w:sz w:val="22"/>
          <w:szCs w:val="22"/>
        </w:rPr>
        <w:t>ne territorial waters</w:t>
      </w:r>
    </w:p>
    <w:p w14:paraId="0810DC87" w14:textId="77777777" w:rsidR="000D5AFD" w:rsidRPr="003E1C59" w:rsidRDefault="000D5AFD" w:rsidP="000D5AFD">
      <w:pPr>
        <w:tabs>
          <w:tab w:val="left" w:pos="720"/>
          <w:tab w:val="left" w:pos="1440"/>
          <w:tab w:val="left" w:pos="2160"/>
          <w:tab w:val="left" w:pos="2880"/>
        </w:tabs>
        <w:ind w:left="1440" w:hanging="720"/>
        <w:rPr>
          <w:sz w:val="22"/>
          <w:szCs w:val="22"/>
        </w:rPr>
      </w:pPr>
    </w:p>
    <w:p w14:paraId="09E8E5E9" w14:textId="77777777" w:rsidR="00080EB7" w:rsidRPr="003E1C59" w:rsidRDefault="00080EB7" w:rsidP="000D5AFD">
      <w:pPr>
        <w:tabs>
          <w:tab w:val="left" w:pos="720"/>
          <w:tab w:val="left" w:pos="1440"/>
          <w:tab w:val="left" w:pos="2160"/>
          <w:tab w:val="left" w:pos="2880"/>
        </w:tabs>
        <w:ind w:left="1440"/>
        <w:rPr>
          <w:color w:val="0000FF"/>
          <w:sz w:val="22"/>
          <w:szCs w:val="22"/>
        </w:rPr>
      </w:pPr>
      <w:r w:rsidRPr="003E1C59">
        <w:rPr>
          <w:sz w:val="22"/>
          <w:szCs w:val="22"/>
        </w:rPr>
        <w:t>No person may possess fish where more than 5% of the total by count is comprised of river herring.  The 5% tolerance by count will be determined by examination of ½ bushel chosen at random by marine patrol from the bulk pile.  The number of fish in the sample will be separated by species to obtain a count of river herring verses other species. The total number of river herring in the sample will be divided by the total number of fish in the sample to determine the percent composition of river herring caught.</w:t>
      </w:r>
    </w:p>
    <w:p w14:paraId="46C8DE55" w14:textId="77777777" w:rsidR="00080EB7" w:rsidRPr="003E1C59" w:rsidRDefault="00080EB7" w:rsidP="003E1C59">
      <w:pPr>
        <w:tabs>
          <w:tab w:val="left" w:pos="720"/>
          <w:tab w:val="left" w:pos="1440"/>
          <w:tab w:val="left" w:pos="2160"/>
          <w:tab w:val="left" w:pos="2880"/>
        </w:tabs>
        <w:rPr>
          <w:color w:val="0000FF"/>
          <w:sz w:val="22"/>
          <w:szCs w:val="22"/>
        </w:rPr>
      </w:pPr>
    </w:p>
    <w:p w14:paraId="23062FAF" w14:textId="77777777" w:rsidR="00080EB7" w:rsidRDefault="000D5AFD" w:rsidP="000D5AFD">
      <w:pPr>
        <w:keepNext/>
        <w:keepLines/>
        <w:tabs>
          <w:tab w:val="left" w:pos="540"/>
          <w:tab w:val="left" w:pos="720"/>
          <w:tab w:val="left" w:pos="1440"/>
          <w:tab w:val="left" w:pos="2160"/>
          <w:tab w:val="left" w:pos="2880"/>
        </w:tabs>
        <w:ind w:left="720"/>
        <w:rPr>
          <w:sz w:val="22"/>
          <w:szCs w:val="22"/>
        </w:rPr>
      </w:pPr>
      <w:r>
        <w:rPr>
          <w:sz w:val="22"/>
          <w:szCs w:val="22"/>
        </w:rPr>
        <w:lastRenderedPageBreak/>
        <w:t>C.</w:t>
      </w:r>
      <w:r>
        <w:rPr>
          <w:sz w:val="22"/>
          <w:szCs w:val="22"/>
        </w:rPr>
        <w:tab/>
      </w:r>
      <w:r w:rsidRPr="000D5AFD">
        <w:rPr>
          <w:b/>
          <w:sz w:val="22"/>
          <w:szCs w:val="22"/>
        </w:rPr>
        <w:t>Recreational fishing limit</w:t>
      </w:r>
    </w:p>
    <w:p w14:paraId="3F600705" w14:textId="77777777" w:rsidR="000D5AFD" w:rsidRPr="003E1C59" w:rsidRDefault="000D5AFD" w:rsidP="000D5AFD">
      <w:pPr>
        <w:keepNext/>
        <w:keepLines/>
        <w:tabs>
          <w:tab w:val="left" w:pos="540"/>
          <w:tab w:val="left" w:pos="720"/>
          <w:tab w:val="left" w:pos="1440"/>
          <w:tab w:val="left" w:pos="2160"/>
          <w:tab w:val="left" w:pos="2880"/>
        </w:tabs>
        <w:ind w:left="720"/>
        <w:rPr>
          <w:sz w:val="22"/>
          <w:szCs w:val="22"/>
        </w:rPr>
      </w:pPr>
    </w:p>
    <w:p w14:paraId="61FA185E" w14:textId="77777777" w:rsidR="00080EB7" w:rsidRPr="003E1C59" w:rsidRDefault="00080EB7" w:rsidP="000D5AFD">
      <w:pPr>
        <w:keepNext/>
        <w:keepLines/>
        <w:tabs>
          <w:tab w:val="left" w:pos="720"/>
          <w:tab w:val="left" w:pos="1440"/>
          <w:tab w:val="left" w:pos="2160"/>
          <w:tab w:val="left" w:pos="2880"/>
        </w:tabs>
        <w:ind w:left="1440"/>
        <w:rPr>
          <w:sz w:val="22"/>
          <w:szCs w:val="22"/>
        </w:rPr>
      </w:pPr>
      <w:r w:rsidRPr="003E1C59">
        <w:rPr>
          <w:sz w:val="22"/>
          <w:szCs w:val="22"/>
        </w:rPr>
        <w:t>Beginning January 1, 2012 an individual may take up to 25 river herring per day for</w:t>
      </w:r>
      <w:r w:rsidR="000D5AFD">
        <w:rPr>
          <w:sz w:val="22"/>
          <w:szCs w:val="22"/>
        </w:rPr>
        <w:t xml:space="preserve"> recreational or personal use. </w:t>
      </w:r>
      <w:r w:rsidRPr="003E1C59">
        <w:rPr>
          <w:sz w:val="22"/>
          <w:szCs w:val="22"/>
        </w:rPr>
        <w:t>If a municipality or individual has obtained exclusive river herring harvesting rights under 12 M.R.S. §6131, an individual may only take alewives for recreational or personal use if it is in accordance with the municipal harvest plan submitted annually to the Department by the municipality.</w:t>
      </w:r>
    </w:p>
    <w:p w14:paraId="5285A7E9" w14:textId="77777777" w:rsidR="00080EB7" w:rsidRPr="003E1C59" w:rsidRDefault="00080EB7" w:rsidP="003E1C59">
      <w:pPr>
        <w:tabs>
          <w:tab w:val="left" w:pos="720"/>
          <w:tab w:val="left" w:pos="1440"/>
          <w:tab w:val="left" w:pos="2160"/>
          <w:tab w:val="left" w:pos="2880"/>
        </w:tabs>
        <w:rPr>
          <w:sz w:val="22"/>
          <w:szCs w:val="22"/>
        </w:rPr>
      </w:pPr>
    </w:p>
    <w:p w14:paraId="6C8786B5" w14:textId="77777777" w:rsidR="00080EB7" w:rsidRPr="003E1C59" w:rsidRDefault="00080EB7" w:rsidP="006424C2">
      <w:pPr>
        <w:tabs>
          <w:tab w:val="left" w:pos="720"/>
          <w:tab w:val="left" w:pos="1440"/>
          <w:tab w:val="left" w:pos="2160"/>
          <w:tab w:val="left" w:pos="2880"/>
        </w:tabs>
        <w:ind w:left="1440"/>
        <w:rPr>
          <w:sz w:val="22"/>
          <w:szCs w:val="22"/>
        </w:rPr>
      </w:pPr>
      <w:r w:rsidRPr="003E1C59">
        <w:rPr>
          <w:sz w:val="22"/>
          <w:szCs w:val="22"/>
        </w:rPr>
        <w:t xml:space="preserve">Methods for taking river herring are limited to hook and line </w:t>
      </w:r>
      <w:r w:rsidR="006424C2">
        <w:rPr>
          <w:sz w:val="22"/>
          <w:szCs w:val="22"/>
        </w:rPr>
        <w:t xml:space="preserve">and dip net. </w:t>
      </w:r>
      <w:r w:rsidRPr="003E1C59">
        <w:rPr>
          <w:sz w:val="22"/>
          <w:szCs w:val="22"/>
        </w:rPr>
        <w:t>The possession lim</w:t>
      </w:r>
      <w:r w:rsidR="006424C2">
        <w:rPr>
          <w:sz w:val="22"/>
          <w:szCs w:val="22"/>
        </w:rPr>
        <w:t xml:space="preserve">it is 25 fish per individual. </w:t>
      </w:r>
      <w:r w:rsidRPr="003E1C59">
        <w:rPr>
          <w:sz w:val="22"/>
          <w:szCs w:val="22"/>
        </w:rPr>
        <w:t>Individuals must be pr</w:t>
      </w:r>
      <w:r w:rsidR="006424C2">
        <w:rPr>
          <w:sz w:val="22"/>
          <w:szCs w:val="22"/>
        </w:rPr>
        <w:t>operly registered or licensed.*</w:t>
      </w:r>
    </w:p>
    <w:p w14:paraId="2647D1A1" w14:textId="77777777" w:rsidR="00080EB7" w:rsidRPr="003E1C59" w:rsidRDefault="00080EB7" w:rsidP="003E1C59">
      <w:pPr>
        <w:tabs>
          <w:tab w:val="left" w:pos="720"/>
          <w:tab w:val="left" w:pos="1440"/>
          <w:tab w:val="left" w:pos="2160"/>
          <w:tab w:val="left" w:pos="2880"/>
        </w:tabs>
        <w:rPr>
          <w:sz w:val="22"/>
          <w:szCs w:val="22"/>
        </w:rPr>
      </w:pPr>
    </w:p>
    <w:p w14:paraId="2C41DB57" w14:textId="77777777" w:rsidR="00080EB7" w:rsidRPr="003E1C59" w:rsidRDefault="00080EB7" w:rsidP="006424C2">
      <w:pPr>
        <w:tabs>
          <w:tab w:val="left" w:pos="720"/>
          <w:tab w:val="left" w:pos="1440"/>
          <w:tab w:val="left" w:pos="2160"/>
          <w:tab w:val="left" w:pos="2880"/>
        </w:tabs>
        <w:ind w:left="2160"/>
        <w:rPr>
          <w:color w:val="0000FF"/>
          <w:sz w:val="22"/>
          <w:szCs w:val="22"/>
        </w:rPr>
      </w:pPr>
      <w:r w:rsidRPr="003E1C59">
        <w:rPr>
          <w:sz w:val="22"/>
          <w:szCs w:val="22"/>
        </w:rPr>
        <w:t xml:space="preserve">* Registry or license information is available at DMR Licensing Division, 21 State House Station, Augusta, Maine 04333-0021, Telephone (207) 624-6550 or online at the following web link: </w:t>
      </w:r>
      <w:hyperlink r:id="rId7" w:history="1">
        <w:r w:rsidRPr="003E1C59">
          <w:rPr>
            <w:rStyle w:val="Hyperlink"/>
            <w:sz w:val="22"/>
            <w:szCs w:val="22"/>
            <w:u w:val="none"/>
          </w:rPr>
          <w:t>http://maine.gov/saltwater</w:t>
        </w:r>
      </w:hyperlink>
      <w:r w:rsidR="000B0A0F">
        <w:rPr>
          <w:color w:val="0000FF"/>
          <w:sz w:val="22"/>
          <w:szCs w:val="22"/>
        </w:rPr>
        <w:t xml:space="preserve"> .</w:t>
      </w:r>
    </w:p>
    <w:p w14:paraId="758867E0" w14:textId="77777777" w:rsidR="00080EB7" w:rsidRDefault="00080EB7" w:rsidP="003E1C59">
      <w:pPr>
        <w:tabs>
          <w:tab w:val="left" w:pos="720"/>
          <w:tab w:val="left" w:pos="1440"/>
          <w:tab w:val="left" w:pos="2160"/>
          <w:tab w:val="left" w:pos="2880"/>
        </w:tabs>
        <w:rPr>
          <w:sz w:val="22"/>
          <w:szCs w:val="22"/>
        </w:rPr>
      </w:pPr>
    </w:p>
    <w:p w14:paraId="0D060353" w14:textId="77777777" w:rsidR="00713733" w:rsidRPr="00071096" w:rsidRDefault="00713733" w:rsidP="00713733">
      <w:pPr>
        <w:ind w:left="720" w:right="360"/>
        <w:rPr>
          <w:sz w:val="22"/>
          <w:szCs w:val="22"/>
        </w:rPr>
      </w:pPr>
      <w:r w:rsidRPr="00071096">
        <w:rPr>
          <w:sz w:val="22"/>
          <w:szCs w:val="22"/>
        </w:rPr>
        <w:t>D.</w:t>
      </w:r>
      <w:r>
        <w:rPr>
          <w:sz w:val="22"/>
          <w:szCs w:val="22"/>
        </w:rPr>
        <w:tab/>
      </w:r>
      <w:r w:rsidRPr="00713733">
        <w:rPr>
          <w:b/>
          <w:bCs/>
          <w:sz w:val="22"/>
          <w:szCs w:val="22"/>
        </w:rPr>
        <w:t>Pilot Project</w:t>
      </w:r>
    </w:p>
    <w:p w14:paraId="3ABA3FE0" w14:textId="77777777" w:rsidR="00713733" w:rsidRPr="00071096" w:rsidRDefault="00713733" w:rsidP="00713733">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sz w:val="22"/>
          <w:szCs w:val="22"/>
        </w:rPr>
      </w:pPr>
    </w:p>
    <w:p w14:paraId="16313B1C" w14:textId="77777777" w:rsidR="00713733" w:rsidRPr="00071096" w:rsidRDefault="00713733" w:rsidP="00713733">
      <w:pPr>
        <w:ind w:left="1440"/>
        <w:rPr>
          <w:sz w:val="22"/>
          <w:szCs w:val="22"/>
        </w:rPr>
      </w:pPr>
      <w:r w:rsidRPr="00071096">
        <w:rPr>
          <w:sz w:val="22"/>
          <w:szCs w:val="22"/>
        </w:rPr>
        <w:t xml:space="preserve">The Commissioner may authorize the harvest of river herring, subject to any necessary limitations, in the following locations as part of a Pilot Project approved by the Atlantic States Marine Fisheries Commission Shad and River Herring Management Board for river herring runs which do not currently have an approved sustainable fisheries management plan. </w:t>
      </w:r>
    </w:p>
    <w:p w14:paraId="79B566A1" w14:textId="77777777" w:rsidR="00713733" w:rsidRPr="00071096" w:rsidRDefault="00713733" w:rsidP="00713733">
      <w:pPr>
        <w:ind w:right="360"/>
        <w:rPr>
          <w:sz w:val="22"/>
          <w:szCs w:val="22"/>
        </w:rPr>
      </w:pPr>
    </w:p>
    <w:p w14:paraId="3F2F16F0" w14:textId="77777777" w:rsidR="00713733" w:rsidRDefault="00713733" w:rsidP="00713733">
      <w:pPr>
        <w:numPr>
          <w:ilvl w:val="0"/>
          <w:numId w:val="1"/>
        </w:numPr>
        <w:ind w:left="2160" w:right="360" w:hanging="712"/>
        <w:contextualSpacing/>
        <w:rPr>
          <w:sz w:val="22"/>
          <w:szCs w:val="22"/>
        </w:rPr>
      </w:pPr>
      <w:r w:rsidRPr="00071096">
        <w:rPr>
          <w:sz w:val="22"/>
          <w:szCs w:val="22"/>
        </w:rPr>
        <w:t>Sewell Pond, Arrowsic</w:t>
      </w:r>
    </w:p>
    <w:p w14:paraId="0C8FD71F" w14:textId="77777777" w:rsidR="00713733" w:rsidRPr="00071096" w:rsidRDefault="00713733" w:rsidP="00713733">
      <w:pPr>
        <w:tabs>
          <w:tab w:val="left" w:pos="-1440"/>
          <w:tab w:val="left" w:pos="-720"/>
        </w:tabs>
        <w:ind w:left="2160" w:right="360" w:hanging="712"/>
        <w:contextualSpacing/>
        <w:rPr>
          <w:sz w:val="22"/>
          <w:szCs w:val="22"/>
        </w:rPr>
      </w:pPr>
    </w:p>
    <w:p w14:paraId="053C8340" w14:textId="77777777" w:rsidR="00713733" w:rsidRDefault="00713733" w:rsidP="00713733">
      <w:pPr>
        <w:numPr>
          <w:ilvl w:val="0"/>
          <w:numId w:val="1"/>
        </w:numPr>
        <w:ind w:left="2160" w:right="360" w:hanging="712"/>
        <w:contextualSpacing/>
        <w:rPr>
          <w:sz w:val="22"/>
          <w:szCs w:val="22"/>
        </w:rPr>
      </w:pPr>
      <w:r w:rsidRPr="00071096">
        <w:rPr>
          <w:sz w:val="22"/>
          <w:szCs w:val="22"/>
        </w:rPr>
        <w:t>Wight’s Pond, Penobscot</w:t>
      </w:r>
    </w:p>
    <w:p w14:paraId="7D83F08F" w14:textId="77777777" w:rsidR="00713733" w:rsidRPr="00071096" w:rsidRDefault="00713733" w:rsidP="00713733">
      <w:pPr>
        <w:tabs>
          <w:tab w:val="left" w:pos="-1440"/>
          <w:tab w:val="left" w:pos="-720"/>
        </w:tabs>
        <w:ind w:left="2160" w:right="360" w:hanging="712"/>
        <w:contextualSpacing/>
        <w:rPr>
          <w:sz w:val="22"/>
          <w:szCs w:val="22"/>
        </w:rPr>
      </w:pPr>
    </w:p>
    <w:p w14:paraId="49B094A3" w14:textId="77777777" w:rsidR="00713733" w:rsidRPr="00071096" w:rsidRDefault="00713733" w:rsidP="00713733">
      <w:pPr>
        <w:numPr>
          <w:ilvl w:val="0"/>
          <w:numId w:val="1"/>
        </w:numPr>
        <w:ind w:left="2160" w:right="360" w:hanging="712"/>
        <w:contextualSpacing/>
        <w:rPr>
          <w:sz w:val="22"/>
          <w:szCs w:val="22"/>
        </w:rPr>
      </w:pPr>
      <w:r w:rsidRPr="00071096">
        <w:rPr>
          <w:sz w:val="22"/>
          <w:szCs w:val="22"/>
        </w:rPr>
        <w:t>Center Pond, Phippsburg</w:t>
      </w:r>
    </w:p>
    <w:p w14:paraId="16430044" w14:textId="77777777" w:rsidR="00713733" w:rsidRPr="00071096" w:rsidRDefault="00713733" w:rsidP="00713733">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ind w:right="360"/>
        <w:rPr>
          <w:sz w:val="22"/>
          <w:szCs w:val="22"/>
        </w:rPr>
      </w:pPr>
    </w:p>
    <w:p w14:paraId="236DFC62" w14:textId="77777777" w:rsidR="00713733" w:rsidRPr="00071096" w:rsidRDefault="00713733" w:rsidP="00713733">
      <w:pPr>
        <w:ind w:left="1440" w:right="360"/>
        <w:rPr>
          <w:sz w:val="22"/>
          <w:szCs w:val="22"/>
        </w:rPr>
      </w:pPr>
      <w:r w:rsidRPr="00071096">
        <w:rPr>
          <w:sz w:val="22"/>
          <w:szCs w:val="22"/>
        </w:rPr>
        <w:t xml:space="preserve">This exemption expires December 31, 2025. </w:t>
      </w:r>
    </w:p>
    <w:p w14:paraId="4D78009C" w14:textId="77777777" w:rsidR="00713733" w:rsidRDefault="00713733" w:rsidP="003E1C59">
      <w:pPr>
        <w:tabs>
          <w:tab w:val="left" w:pos="720"/>
          <w:tab w:val="left" w:pos="1440"/>
          <w:tab w:val="left" w:pos="2160"/>
          <w:tab w:val="left" w:pos="2880"/>
        </w:tabs>
        <w:rPr>
          <w:sz w:val="22"/>
          <w:szCs w:val="22"/>
        </w:rPr>
      </w:pPr>
    </w:p>
    <w:p w14:paraId="0FBC45AE" w14:textId="77777777" w:rsidR="006424C2" w:rsidRPr="003E1C59" w:rsidRDefault="006424C2" w:rsidP="003E1C59">
      <w:pPr>
        <w:tabs>
          <w:tab w:val="left" w:pos="720"/>
          <w:tab w:val="left" w:pos="1440"/>
          <w:tab w:val="left" w:pos="2160"/>
          <w:tab w:val="left" w:pos="2880"/>
        </w:tabs>
        <w:rPr>
          <w:sz w:val="22"/>
          <w:szCs w:val="22"/>
        </w:rPr>
      </w:pPr>
    </w:p>
    <w:p w14:paraId="44C9D1FE" w14:textId="77777777" w:rsidR="00080EB7" w:rsidRPr="006424C2" w:rsidRDefault="00080EB7" w:rsidP="003E1C59">
      <w:pPr>
        <w:pStyle w:val="DefaultText"/>
        <w:tabs>
          <w:tab w:val="left" w:pos="720"/>
          <w:tab w:val="left" w:pos="1440"/>
          <w:tab w:val="left" w:pos="2160"/>
          <w:tab w:val="left" w:pos="2880"/>
        </w:tabs>
        <w:rPr>
          <w:rStyle w:val="InitialStyle"/>
          <w:b/>
          <w:sz w:val="22"/>
          <w:szCs w:val="22"/>
        </w:rPr>
      </w:pPr>
      <w:r w:rsidRPr="006424C2">
        <w:rPr>
          <w:rStyle w:val="InitialStyle"/>
          <w:b/>
          <w:sz w:val="22"/>
          <w:szCs w:val="22"/>
        </w:rPr>
        <w:t>30.03</w:t>
      </w:r>
      <w:r w:rsidRPr="006424C2">
        <w:rPr>
          <w:rStyle w:val="InitialStyle"/>
          <w:b/>
          <w:sz w:val="22"/>
          <w:szCs w:val="22"/>
        </w:rPr>
        <w:tab/>
        <w:t>Taking of ri</w:t>
      </w:r>
      <w:r w:rsidR="006424C2">
        <w:rPr>
          <w:rStyle w:val="InitialStyle"/>
          <w:b/>
          <w:sz w:val="22"/>
          <w:szCs w:val="22"/>
        </w:rPr>
        <w:t>ver herring from Walker's Brook</w:t>
      </w:r>
    </w:p>
    <w:p w14:paraId="0D89D671" w14:textId="77777777" w:rsidR="00080EB7" w:rsidRPr="003E1C59" w:rsidRDefault="00080EB7" w:rsidP="003E1C59">
      <w:pPr>
        <w:pStyle w:val="DefaultText"/>
        <w:tabs>
          <w:tab w:val="left" w:pos="720"/>
          <w:tab w:val="left" w:pos="1440"/>
          <w:tab w:val="left" w:pos="2160"/>
          <w:tab w:val="left" w:pos="2880"/>
        </w:tabs>
        <w:rPr>
          <w:rStyle w:val="InitialStyle"/>
          <w:sz w:val="22"/>
          <w:szCs w:val="22"/>
        </w:rPr>
      </w:pPr>
    </w:p>
    <w:p w14:paraId="7BF4665E" w14:textId="77777777" w:rsidR="00080EB7" w:rsidRPr="003E1C59" w:rsidRDefault="00F1165A" w:rsidP="006424C2">
      <w:pPr>
        <w:pStyle w:val="DefaultText"/>
        <w:tabs>
          <w:tab w:val="left" w:pos="720"/>
          <w:tab w:val="left" w:pos="1440"/>
          <w:tab w:val="left" w:pos="2160"/>
          <w:tab w:val="left" w:pos="2880"/>
        </w:tabs>
        <w:ind w:left="720"/>
        <w:rPr>
          <w:rStyle w:val="InitialStyle"/>
          <w:sz w:val="22"/>
          <w:szCs w:val="22"/>
        </w:rPr>
      </w:pPr>
      <w:r>
        <w:rPr>
          <w:noProof/>
          <w:sz w:val="22"/>
          <w:szCs w:val="22"/>
        </w:rPr>
        <w:pict w14:anchorId="694CFFF9">
          <v:shapetype id="_x0000_t32" coordsize="21600,21600" o:spt="32" o:oned="t" path="m,l21600,21600e" filled="f">
            <v:path arrowok="t" fillok="f" o:connecttype="none"/>
            <o:lock v:ext="edit" shapetype="t"/>
          </v:shapetype>
          <v:shape id="_x0000_s1028" type="#_x0000_t32" style="position:absolute;left:0;text-align:left;margin-left:-31.85pt;margin-top:26.35pt;width:0;height:12.35pt;z-index:251657728" o:connectortype="straight"/>
        </w:pict>
      </w:r>
      <w:r w:rsidR="00C7418B">
        <w:rPr>
          <w:rStyle w:val="InitialStyle"/>
          <w:sz w:val="22"/>
          <w:szCs w:val="22"/>
        </w:rPr>
        <w:t>Except from May 15 through June 5, i</w:t>
      </w:r>
      <w:r w:rsidR="00080EB7" w:rsidRPr="003E1C59">
        <w:rPr>
          <w:rStyle w:val="InitialStyle"/>
          <w:sz w:val="22"/>
          <w:szCs w:val="22"/>
        </w:rPr>
        <w:t>t shall be unlawful for any person to take, in any manner, river herring from the waters of Walker's Brook, so-called, that run</w:t>
      </w:r>
      <w:r w:rsidR="00C7418B">
        <w:rPr>
          <w:rStyle w:val="InitialStyle"/>
          <w:sz w:val="22"/>
          <w:szCs w:val="22"/>
        </w:rPr>
        <w:t>s</w:t>
      </w:r>
      <w:r w:rsidR="00080EB7" w:rsidRPr="003E1C59">
        <w:rPr>
          <w:rStyle w:val="InitialStyle"/>
          <w:sz w:val="22"/>
          <w:szCs w:val="22"/>
        </w:rPr>
        <w:t xml:space="preserve"> between Walker's Pond and the Bagaduce River in the Town</w:t>
      </w:r>
      <w:r w:rsidR="004D738D">
        <w:rPr>
          <w:rStyle w:val="InitialStyle"/>
          <w:sz w:val="22"/>
          <w:szCs w:val="22"/>
        </w:rPr>
        <w:t>s</w:t>
      </w:r>
      <w:r w:rsidR="00080EB7" w:rsidRPr="003E1C59">
        <w:rPr>
          <w:rStyle w:val="InitialStyle"/>
          <w:sz w:val="22"/>
          <w:szCs w:val="22"/>
        </w:rPr>
        <w:t xml:space="preserve"> of Brooksville</w:t>
      </w:r>
      <w:r w:rsidR="004D738D">
        <w:rPr>
          <w:rStyle w:val="InitialStyle"/>
          <w:sz w:val="22"/>
          <w:szCs w:val="22"/>
        </w:rPr>
        <w:t xml:space="preserve"> and Sedgewick</w:t>
      </w:r>
      <w:r w:rsidR="006424C2">
        <w:rPr>
          <w:rStyle w:val="InitialStyle"/>
          <w:sz w:val="22"/>
          <w:szCs w:val="22"/>
        </w:rPr>
        <w:t>.</w:t>
      </w:r>
    </w:p>
    <w:p w14:paraId="6A0822A0" w14:textId="77777777" w:rsidR="00080EB7" w:rsidRDefault="00080EB7" w:rsidP="003E1C59">
      <w:pPr>
        <w:pStyle w:val="DefaultText"/>
        <w:tabs>
          <w:tab w:val="left" w:pos="720"/>
          <w:tab w:val="left" w:pos="1440"/>
          <w:tab w:val="left" w:pos="2160"/>
          <w:tab w:val="left" w:pos="2880"/>
        </w:tabs>
        <w:rPr>
          <w:rStyle w:val="InitialStyle"/>
          <w:sz w:val="22"/>
          <w:szCs w:val="22"/>
        </w:rPr>
      </w:pPr>
    </w:p>
    <w:p w14:paraId="55254557" w14:textId="77777777" w:rsidR="006424C2" w:rsidRPr="003E1C59" w:rsidRDefault="006424C2" w:rsidP="003E1C59">
      <w:pPr>
        <w:pStyle w:val="DefaultText"/>
        <w:tabs>
          <w:tab w:val="left" w:pos="720"/>
          <w:tab w:val="left" w:pos="1440"/>
          <w:tab w:val="left" w:pos="2160"/>
          <w:tab w:val="left" w:pos="2880"/>
        </w:tabs>
        <w:rPr>
          <w:rStyle w:val="InitialStyle"/>
          <w:sz w:val="22"/>
          <w:szCs w:val="22"/>
        </w:rPr>
      </w:pPr>
    </w:p>
    <w:p w14:paraId="11E2060E" w14:textId="77777777" w:rsidR="00080EB7" w:rsidRPr="003E1C59" w:rsidRDefault="00080EB7" w:rsidP="003E1C59">
      <w:pPr>
        <w:pStyle w:val="DefaultText"/>
        <w:tabs>
          <w:tab w:val="left" w:pos="720"/>
          <w:tab w:val="left" w:pos="1440"/>
          <w:tab w:val="left" w:pos="2160"/>
          <w:tab w:val="left" w:pos="2880"/>
        </w:tabs>
        <w:rPr>
          <w:rStyle w:val="InitialStyle"/>
          <w:sz w:val="22"/>
          <w:szCs w:val="22"/>
        </w:rPr>
      </w:pPr>
      <w:r w:rsidRPr="003E1C59">
        <w:rPr>
          <w:rStyle w:val="InitialStyle"/>
          <w:sz w:val="22"/>
          <w:szCs w:val="22"/>
        </w:rPr>
        <w:t>30.04</w:t>
      </w:r>
      <w:r w:rsidRPr="003E1C59">
        <w:rPr>
          <w:rStyle w:val="InitialStyle"/>
          <w:sz w:val="22"/>
          <w:szCs w:val="22"/>
        </w:rPr>
        <w:tab/>
      </w:r>
      <w:r w:rsidRPr="006424C2">
        <w:rPr>
          <w:rStyle w:val="InitialStyle"/>
          <w:b/>
          <w:sz w:val="22"/>
          <w:szCs w:val="22"/>
        </w:rPr>
        <w:t xml:space="preserve">Taking of river herring in the </w:t>
      </w:r>
      <w:smartTag w:uri="urn:schemas-microsoft-com:office:smarttags" w:element="PersonName">
        <w:r w:rsidRPr="006424C2">
          <w:rPr>
            <w:rStyle w:val="InitialStyle"/>
            <w:b/>
            <w:sz w:val="22"/>
            <w:szCs w:val="22"/>
          </w:rPr>
          <w:t>Town of Orland</w:t>
        </w:r>
      </w:smartTag>
      <w:r w:rsidRPr="006424C2">
        <w:rPr>
          <w:rStyle w:val="InitialStyle"/>
          <w:b/>
          <w:sz w:val="22"/>
          <w:szCs w:val="22"/>
        </w:rPr>
        <w:t xml:space="preserve"> regulated</w:t>
      </w:r>
    </w:p>
    <w:p w14:paraId="270F0CB2" w14:textId="77777777" w:rsidR="00080EB7" w:rsidRPr="003E1C59" w:rsidRDefault="00080EB7" w:rsidP="003E1C59">
      <w:pPr>
        <w:pStyle w:val="DefaultText"/>
        <w:tabs>
          <w:tab w:val="left" w:pos="720"/>
          <w:tab w:val="left" w:pos="1440"/>
          <w:tab w:val="left" w:pos="2160"/>
          <w:tab w:val="left" w:pos="2880"/>
        </w:tabs>
        <w:rPr>
          <w:rStyle w:val="InitialStyle"/>
          <w:sz w:val="22"/>
          <w:szCs w:val="22"/>
        </w:rPr>
      </w:pPr>
    </w:p>
    <w:p w14:paraId="0766D8B1" w14:textId="77777777" w:rsidR="00080EB7" w:rsidRPr="003E1C59" w:rsidRDefault="00080EB7" w:rsidP="006424C2">
      <w:pPr>
        <w:tabs>
          <w:tab w:val="left" w:pos="720"/>
          <w:tab w:val="left" w:pos="1440"/>
          <w:tab w:val="left" w:pos="2160"/>
          <w:tab w:val="left" w:pos="2880"/>
        </w:tabs>
        <w:ind w:left="720"/>
        <w:rPr>
          <w:sz w:val="22"/>
          <w:szCs w:val="22"/>
        </w:rPr>
      </w:pPr>
      <w:r w:rsidRPr="003E1C59">
        <w:rPr>
          <w:sz w:val="22"/>
          <w:szCs w:val="22"/>
        </w:rPr>
        <w:t>The St. Regis Paper Company or its successors shall be required from the 15th day of April to the first day of December of each year, at their own expense, to keep the fishways at the lower and upper dams of the Eastern River in repair and in such order at all times so that the passage of said fish into, or out of, Lake Alamoosook, so called, will not be hindered.</w:t>
      </w:r>
    </w:p>
    <w:p w14:paraId="0F93B17B" w14:textId="77777777" w:rsidR="00080EB7" w:rsidRDefault="00080EB7" w:rsidP="003E1C59">
      <w:pPr>
        <w:tabs>
          <w:tab w:val="left" w:pos="720"/>
          <w:tab w:val="left" w:pos="1440"/>
          <w:tab w:val="left" w:pos="2160"/>
          <w:tab w:val="left" w:pos="2880"/>
        </w:tabs>
        <w:rPr>
          <w:sz w:val="22"/>
          <w:szCs w:val="22"/>
        </w:rPr>
      </w:pPr>
    </w:p>
    <w:p w14:paraId="300C717C" w14:textId="77777777" w:rsidR="006424C2" w:rsidRPr="003E1C59" w:rsidRDefault="006424C2" w:rsidP="003E1C59">
      <w:pPr>
        <w:tabs>
          <w:tab w:val="left" w:pos="720"/>
          <w:tab w:val="left" w:pos="1440"/>
          <w:tab w:val="left" w:pos="2160"/>
          <w:tab w:val="left" w:pos="2880"/>
        </w:tabs>
        <w:rPr>
          <w:sz w:val="22"/>
          <w:szCs w:val="22"/>
        </w:rPr>
      </w:pPr>
    </w:p>
    <w:p w14:paraId="686A658E" w14:textId="77777777" w:rsidR="00080EB7" w:rsidRPr="003E1C59" w:rsidRDefault="00080EB7" w:rsidP="003E1C59">
      <w:pPr>
        <w:pStyle w:val="DefaultText"/>
        <w:tabs>
          <w:tab w:val="left" w:pos="720"/>
          <w:tab w:val="left" w:pos="1440"/>
          <w:tab w:val="left" w:pos="2160"/>
          <w:tab w:val="left" w:pos="2880"/>
        </w:tabs>
        <w:rPr>
          <w:rStyle w:val="InitialStyle"/>
          <w:sz w:val="22"/>
          <w:szCs w:val="22"/>
        </w:rPr>
      </w:pPr>
      <w:r w:rsidRPr="003E1C59">
        <w:rPr>
          <w:rStyle w:val="InitialStyle"/>
          <w:sz w:val="22"/>
          <w:szCs w:val="22"/>
        </w:rPr>
        <w:t>30.05</w:t>
      </w:r>
      <w:r w:rsidRPr="003E1C59">
        <w:rPr>
          <w:rStyle w:val="InitialStyle"/>
          <w:sz w:val="22"/>
          <w:szCs w:val="22"/>
        </w:rPr>
        <w:tab/>
      </w:r>
      <w:r w:rsidRPr="006424C2">
        <w:rPr>
          <w:rStyle w:val="InitialStyle"/>
          <w:b/>
          <w:sz w:val="22"/>
          <w:szCs w:val="22"/>
        </w:rPr>
        <w:t>Taking of river herring in Georges River</w:t>
      </w:r>
    </w:p>
    <w:p w14:paraId="54C6EBAD" w14:textId="77777777" w:rsidR="00080EB7" w:rsidRPr="003E1C59" w:rsidRDefault="00080EB7" w:rsidP="003E1C59">
      <w:pPr>
        <w:pStyle w:val="DefaultText"/>
        <w:tabs>
          <w:tab w:val="left" w:pos="720"/>
          <w:tab w:val="left" w:pos="1440"/>
          <w:tab w:val="left" w:pos="2160"/>
          <w:tab w:val="left" w:pos="2880"/>
        </w:tabs>
        <w:rPr>
          <w:rStyle w:val="InitialStyle"/>
          <w:sz w:val="22"/>
          <w:szCs w:val="22"/>
        </w:rPr>
      </w:pPr>
    </w:p>
    <w:p w14:paraId="6E4C25AF" w14:textId="77777777" w:rsidR="00080EB7" w:rsidRPr="003E1C59" w:rsidRDefault="00080EB7" w:rsidP="006424C2">
      <w:pPr>
        <w:tabs>
          <w:tab w:val="left" w:pos="720"/>
          <w:tab w:val="left" w:pos="1440"/>
          <w:tab w:val="left" w:pos="2160"/>
          <w:tab w:val="left" w:pos="2880"/>
        </w:tabs>
        <w:ind w:left="1440" w:hanging="720"/>
        <w:rPr>
          <w:sz w:val="22"/>
          <w:szCs w:val="22"/>
        </w:rPr>
      </w:pPr>
      <w:r w:rsidRPr="003E1C59">
        <w:rPr>
          <w:sz w:val="22"/>
          <w:szCs w:val="22"/>
        </w:rPr>
        <w:t>A.</w:t>
      </w:r>
      <w:r w:rsidRPr="003E1C59">
        <w:rPr>
          <w:sz w:val="22"/>
          <w:szCs w:val="22"/>
        </w:rPr>
        <w:tab/>
        <w:t xml:space="preserve">It shall be unlawful to construct, set, maintain or use any net or seine in the water of Georges River above a line drawn from Hooper's Point in the Town of St. George, </w:t>
      </w:r>
      <w:r w:rsidRPr="003E1C59">
        <w:rPr>
          <w:sz w:val="22"/>
          <w:szCs w:val="22"/>
        </w:rPr>
        <w:lastRenderedPageBreak/>
        <w:t xml:space="preserve">westerly past the northerly end of Caldwell's Island to a point opposite on the shore in the town of Cushing, for the purpose of taking or catching </w:t>
      </w:r>
      <w:r w:rsidRPr="003E1C59">
        <w:rPr>
          <w:rStyle w:val="InitialStyle"/>
          <w:sz w:val="22"/>
          <w:szCs w:val="22"/>
        </w:rPr>
        <w:t xml:space="preserve">river herring </w:t>
      </w:r>
      <w:r w:rsidRPr="003E1C59">
        <w:rPr>
          <w:sz w:val="22"/>
          <w:szCs w:val="22"/>
        </w:rPr>
        <w:t xml:space="preserve">between April 1st and July 15th. Nothing herein shall be construed to abridge or affect in any manner the rights and privileges now held by law by the Town of Warren in the </w:t>
      </w:r>
      <w:r w:rsidRPr="003E1C59">
        <w:rPr>
          <w:rStyle w:val="InitialStyle"/>
          <w:sz w:val="22"/>
          <w:szCs w:val="22"/>
        </w:rPr>
        <w:t xml:space="preserve">river herring </w:t>
      </w:r>
      <w:r w:rsidRPr="003E1C59">
        <w:rPr>
          <w:sz w:val="22"/>
          <w:szCs w:val="22"/>
        </w:rPr>
        <w:t>fishing in the said Georges River.</w:t>
      </w:r>
    </w:p>
    <w:p w14:paraId="7A4EA29B" w14:textId="77777777" w:rsidR="00080EB7" w:rsidRPr="003E1C59" w:rsidRDefault="00080EB7" w:rsidP="003E1C59">
      <w:pPr>
        <w:tabs>
          <w:tab w:val="left" w:pos="-720"/>
          <w:tab w:val="left" w:pos="720"/>
          <w:tab w:val="left" w:pos="1080"/>
          <w:tab w:val="left" w:pos="1440"/>
          <w:tab w:val="left" w:pos="2160"/>
          <w:tab w:val="left" w:pos="2880"/>
        </w:tabs>
        <w:rPr>
          <w:sz w:val="22"/>
          <w:szCs w:val="22"/>
        </w:rPr>
      </w:pPr>
    </w:p>
    <w:p w14:paraId="35C11436" w14:textId="77777777" w:rsidR="00080EB7" w:rsidRPr="003E1C59" w:rsidRDefault="00080EB7" w:rsidP="00935476">
      <w:pPr>
        <w:tabs>
          <w:tab w:val="left" w:pos="720"/>
          <w:tab w:val="left" w:pos="1440"/>
          <w:tab w:val="left" w:pos="2160"/>
          <w:tab w:val="left" w:pos="2880"/>
        </w:tabs>
        <w:ind w:left="1440" w:hanging="720"/>
        <w:rPr>
          <w:sz w:val="22"/>
          <w:szCs w:val="22"/>
        </w:rPr>
      </w:pPr>
      <w:r w:rsidRPr="003E1C59">
        <w:rPr>
          <w:sz w:val="22"/>
          <w:szCs w:val="22"/>
        </w:rPr>
        <w:t>B.</w:t>
      </w:r>
      <w:r w:rsidRPr="003E1C59">
        <w:rPr>
          <w:sz w:val="22"/>
          <w:szCs w:val="22"/>
        </w:rPr>
        <w:tab/>
        <w:t xml:space="preserve">Between April 20th and June 15th of each year no one shall fish, disturb or molest the </w:t>
      </w:r>
      <w:r w:rsidRPr="003E1C59">
        <w:rPr>
          <w:rStyle w:val="InitialStyle"/>
          <w:sz w:val="22"/>
          <w:szCs w:val="22"/>
        </w:rPr>
        <w:t>river herring</w:t>
      </w:r>
      <w:r w:rsidRPr="003E1C59">
        <w:rPr>
          <w:sz w:val="22"/>
          <w:szCs w:val="22"/>
        </w:rPr>
        <w:t>, or operate any boat within 1,000 feet of the river herring trap, located approximately 500 feet south of the Lower Warren Village Bridge on the Georges River.</w:t>
      </w:r>
    </w:p>
    <w:p w14:paraId="4B3137DB" w14:textId="77777777" w:rsidR="00080EB7" w:rsidRDefault="00080EB7" w:rsidP="003E1C59">
      <w:pPr>
        <w:tabs>
          <w:tab w:val="left" w:pos="-720"/>
          <w:tab w:val="left" w:pos="360"/>
          <w:tab w:val="left" w:pos="720"/>
          <w:tab w:val="left" w:pos="1440"/>
          <w:tab w:val="left" w:pos="2160"/>
          <w:tab w:val="left" w:pos="2880"/>
        </w:tabs>
        <w:rPr>
          <w:sz w:val="22"/>
          <w:szCs w:val="22"/>
        </w:rPr>
      </w:pPr>
    </w:p>
    <w:p w14:paraId="3A38970A" w14:textId="77777777" w:rsidR="00935476" w:rsidRPr="003E1C59" w:rsidRDefault="00935476" w:rsidP="003E1C59">
      <w:pPr>
        <w:tabs>
          <w:tab w:val="left" w:pos="-720"/>
          <w:tab w:val="left" w:pos="360"/>
          <w:tab w:val="left" w:pos="720"/>
          <w:tab w:val="left" w:pos="1440"/>
          <w:tab w:val="left" w:pos="2160"/>
          <w:tab w:val="left" w:pos="2880"/>
        </w:tabs>
        <w:rPr>
          <w:sz w:val="22"/>
          <w:szCs w:val="22"/>
        </w:rPr>
      </w:pPr>
    </w:p>
    <w:p w14:paraId="2807233D" w14:textId="77777777" w:rsidR="00080EB7" w:rsidRPr="003E1C59" w:rsidRDefault="00080EB7" w:rsidP="003E1C59">
      <w:pPr>
        <w:pStyle w:val="DefaultText"/>
        <w:tabs>
          <w:tab w:val="left" w:pos="720"/>
          <w:tab w:val="left" w:pos="1440"/>
          <w:tab w:val="left" w:pos="2160"/>
          <w:tab w:val="left" w:pos="2880"/>
        </w:tabs>
        <w:rPr>
          <w:rStyle w:val="InitialStyle"/>
          <w:sz w:val="22"/>
          <w:szCs w:val="22"/>
        </w:rPr>
      </w:pPr>
      <w:r w:rsidRPr="003E1C59">
        <w:rPr>
          <w:rStyle w:val="InitialStyle"/>
          <w:sz w:val="22"/>
          <w:szCs w:val="22"/>
        </w:rPr>
        <w:t>30.06</w:t>
      </w:r>
      <w:r w:rsidRPr="003E1C59">
        <w:rPr>
          <w:rStyle w:val="InitialStyle"/>
          <w:sz w:val="22"/>
          <w:szCs w:val="22"/>
        </w:rPr>
        <w:tab/>
      </w:r>
      <w:r w:rsidRPr="00850FEA">
        <w:rPr>
          <w:rStyle w:val="InitialStyle"/>
          <w:b/>
          <w:sz w:val="22"/>
          <w:szCs w:val="22"/>
        </w:rPr>
        <w:t>Taking of river herring in Damariscotta River</w:t>
      </w:r>
    </w:p>
    <w:p w14:paraId="34DFB560" w14:textId="77777777" w:rsidR="00080EB7" w:rsidRPr="003E1C59" w:rsidRDefault="00080EB7" w:rsidP="003E1C59">
      <w:pPr>
        <w:pStyle w:val="DefaultText"/>
        <w:tabs>
          <w:tab w:val="left" w:pos="720"/>
          <w:tab w:val="left" w:pos="1440"/>
          <w:tab w:val="left" w:pos="2160"/>
          <w:tab w:val="left" w:pos="2880"/>
        </w:tabs>
        <w:rPr>
          <w:rStyle w:val="InitialStyle"/>
          <w:sz w:val="22"/>
          <w:szCs w:val="22"/>
        </w:rPr>
      </w:pPr>
    </w:p>
    <w:p w14:paraId="053DF207" w14:textId="77777777" w:rsidR="00080EB7" w:rsidRPr="003E1C59" w:rsidRDefault="00080EB7" w:rsidP="00850FEA">
      <w:pPr>
        <w:tabs>
          <w:tab w:val="left" w:pos="-720"/>
          <w:tab w:val="left" w:pos="0"/>
          <w:tab w:val="left" w:pos="720"/>
          <w:tab w:val="left" w:pos="1440"/>
          <w:tab w:val="left" w:pos="2160"/>
          <w:tab w:val="left" w:pos="2880"/>
        </w:tabs>
        <w:ind w:left="1440" w:hanging="720"/>
        <w:rPr>
          <w:sz w:val="22"/>
          <w:szCs w:val="22"/>
        </w:rPr>
      </w:pPr>
      <w:r w:rsidRPr="003E1C59">
        <w:rPr>
          <w:sz w:val="22"/>
          <w:szCs w:val="22"/>
        </w:rPr>
        <w:t>A.</w:t>
      </w:r>
      <w:r w:rsidRPr="003E1C59">
        <w:rPr>
          <w:sz w:val="22"/>
          <w:szCs w:val="22"/>
        </w:rPr>
        <w:tab/>
        <w:t xml:space="preserve">It shall be unlawful to construct, set, maintain, or use any net, weir, seine or other device, in the waters of the Damariscotta River, northerly of the bridge between the Villages of Newcastle and Damariscotta, for the purpose of taking or catching </w:t>
      </w:r>
      <w:r w:rsidRPr="003E1C59">
        <w:rPr>
          <w:rStyle w:val="InitialStyle"/>
          <w:sz w:val="22"/>
          <w:szCs w:val="22"/>
        </w:rPr>
        <w:t>river herring</w:t>
      </w:r>
      <w:r w:rsidRPr="003E1C59">
        <w:rPr>
          <w:sz w:val="22"/>
          <w:szCs w:val="22"/>
        </w:rPr>
        <w:t xml:space="preserve">. No one shall fish, disturb or molest the </w:t>
      </w:r>
      <w:r w:rsidRPr="003E1C59">
        <w:rPr>
          <w:rStyle w:val="InitialStyle"/>
          <w:sz w:val="22"/>
          <w:szCs w:val="22"/>
        </w:rPr>
        <w:t xml:space="preserve">river herring </w:t>
      </w:r>
      <w:r w:rsidRPr="003E1C59">
        <w:rPr>
          <w:sz w:val="22"/>
          <w:szCs w:val="22"/>
        </w:rPr>
        <w:t>in any way, west of the railroad bridge, from April 20th to June 15th. Nothing herein shall be construed to abridge nor affect in any manner the rights and privileges now held by law by the Towns of Newcastle and Nobleboro in the river herring fishery in the said Damariscotta River.</w:t>
      </w:r>
    </w:p>
    <w:p w14:paraId="347ABB54" w14:textId="77777777" w:rsidR="00080EB7" w:rsidRPr="003E1C59" w:rsidRDefault="00080EB7" w:rsidP="00850FEA">
      <w:pPr>
        <w:pStyle w:val="DefaultText"/>
        <w:pBdr>
          <w:bottom w:val="single" w:sz="4" w:space="1" w:color="auto"/>
        </w:pBdr>
        <w:tabs>
          <w:tab w:val="left" w:pos="720"/>
          <w:tab w:val="left" w:pos="1440"/>
          <w:tab w:val="left" w:pos="2160"/>
          <w:tab w:val="left" w:pos="2880"/>
        </w:tabs>
        <w:rPr>
          <w:rStyle w:val="InitialStyle"/>
          <w:sz w:val="22"/>
          <w:szCs w:val="22"/>
        </w:rPr>
      </w:pPr>
    </w:p>
    <w:p w14:paraId="6371559D" w14:textId="77777777" w:rsidR="003E1C59" w:rsidRDefault="003E1C59" w:rsidP="003E1C59">
      <w:pPr>
        <w:tabs>
          <w:tab w:val="left" w:pos="-720"/>
          <w:tab w:val="left" w:pos="720"/>
          <w:tab w:val="left" w:pos="1440"/>
          <w:tab w:val="left" w:pos="2160"/>
          <w:tab w:val="left" w:pos="2880"/>
        </w:tabs>
        <w:rPr>
          <w:sz w:val="22"/>
          <w:szCs w:val="22"/>
        </w:rPr>
      </w:pPr>
    </w:p>
    <w:p w14:paraId="0DEE488C" w14:textId="77777777" w:rsidR="00850FEA" w:rsidRPr="003E1C59" w:rsidRDefault="00850FEA" w:rsidP="003E1C59">
      <w:pPr>
        <w:tabs>
          <w:tab w:val="left" w:pos="-720"/>
          <w:tab w:val="left" w:pos="720"/>
          <w:tab w:val="left" w:pos="1440"/>
          <w:tab w:val="left" w:pos="2160"/>
          <w:tab w:val="left" w:pos="2880"/>
        </w:tabs>
        <w:rPr>
          <w:sz w:val="22"/>
          <w:szCs w:val="22"/>
        </w:rPr>
      </w:pPr>
    </w:p>
    <w:p w14:paraId="0961D48A" w14:textId="77777777" w:rsidR="003E1C59" w:rsidRPr="003E1C59" w:rsidRDefault="003E1C59" w:rsidP="003E1C59">
      <w:pPr>
        <w:tabs>
          <w:tab w:val="left" w:pos="-720"/>
          <w:tab w:val="left" w:pos="720"/>
          <w:tab w:val="left" w:pos="1440"/>
          <w:tab w:val="left" w:pos="2160"/>
          <w:tab w:val="left" w:pos="2880"/>
        </w:tabs>
        <w:rPr>
          <w:sz w:val="22"/>
          <w:szCs w:val="22"/>
        </w:rPr>
      </w:pPr>
      <w:r w:rsidRPr="003E1C59">
        <w:rPr>
          <w:sz w:val="22"/>
          <w:szCs w:val="22"/>
        </w:rPr>
        <w:t>EFFECTIVE DATE (ELECTRONIC CONVERSION):</w:t>
      </w:r>
    </w:p>
    <w:p w14:paraId="09237606" w14:textId="77777777" w:rsidR="003E1C59" w:rsidRPr="003E1C59" w:rsidRDefault="003E1C59" w:rsidP="003E1C59">
      <w:pPr>
        <w:tabs>
          <w:tab w:val="left" w:pos="-720"/>
          <w:tab w:val="left" w:pos="720"/>
          <w:tab w:val="left" w:pos="1440"/>
          <w:tab w:val="left" w:pos="2160"/>
          <w:tab w:val="left" w:pos="2880"/>
        </w:tabs>
        <w:rPr>
          <w:sz w:val="22"/>
          <w:szCs w:val="22"/>
        </w:rPr>
      </w:pPr>
      <w:r w:rsidRPr="003E1C59">
        <w:rPr>
          <w:sz w:val="22"/>
          <w:szCs w:val="22"/>
        </w:rPr>
        <w:tab/>
        <w:t>February 24, 1997</w:t>
      </w:r>
    </w:p>
    <w:p w14:paraId="30736706" w14:textId="77777777" w:rsidR="003E1C59" w:rsidRPr="003E1C59" w:rsidRDefault="003E1C59" w:rsidP="003E1C59">
      <w:pPr>
        <w:tabs>
          <w:tab w:val="left" w:pos="-720"/>
          <w:tab w:val="left" w:pos="720"/>
          <w:tab w:val="left" w:pos="1440"/>
          <w:tab w:val="left" w:pos="2160"/>
          <w:tab w:val="left" w:pos="2880"/>
        </w:tabs>
        <w:rPr>
          <w:sz w:val="22"/>
          <w:szCs w:val="22"/>
        </w:rPr>
      </w:pPr>
    </w:p>
    <w:p w14:paraId="5644166A" w14:textId="77777777" w:rsidR="003E1C59" w:rsidRPr="003E1C59" w:rsidRDefault="003E1C59" w:rsidP="003E1C59">
      <w:pPr>
        <w:tabs>
          <w:tab w:val="left" w:pos="-720"/>
          <w:tab w:val="left" w:pos="720"/>
          <w:tab w:val="left" w:pos="1440"/>
          <w:tab w:val="left" w:pos="2160"/>
          <w:tab w:val="left" w:pos="2880"/>
        </w:tabs>
        <w:rPr>
          <w:sz w:val="22"/>
          <w:szCs w:val="22"/>
        </w:rPr>
      </w:pPr>
      <w:r w:rsidRPr="003E1C59">
        <w:rPr>
          <w:sz w:val="22"/>
          <w:szCs w:val="22"/>
        </w:rPr>
        <w:t>NON-SUBSTANTIVE CORRECTIONS:</w:t>
      </w:r>
    </w:p>
    <w:p w14:paraId="0D1CB40E" w14:textId="77777777" w:rsidR="003E1C59" w:rsidRPr="003E1C59" w:rsidRDefault="003E1C59" w:rsidP="003E1C59">
      <w:pPr>
        <w:tabs>
          <w:tab w:val="left" w:pos="-720"/>
          <w:tab w:val="left" w:pos="720"/>
          <w:tab w:val="left" w:pos="1440"/>
          <w:tab w:val="left" w:pos="2160"/>
          <w:tab w:val="left" w:pos="2880"/>
        </w:tabs>
        <w:rPr>
          <w:sz w:val="22"/>
          <w:szCs w:val="22"/>
        </w:rPr>
      </w:pPr>
      <w:r w:rsidRPr="003E1C59">
        <w:rPr>
          <w:sz w:val="22"/>
          <w:szCs w:val="22"/>
        </w:rPr>
        <w:tab/>
        <w:t>February 25, 2000 - converted to MS Word</w:t>
      </w:r>
    </w:p>
    <w:p w14:paraId="213444DF" w14:textId="77777777" w:rsidR="003E1C59" w:rsidRPr="003E1C59" w:rsidRDefault="003E1C59" w:rsidP="003E1C59">
      <w:pPr>
        <w:tabs>
          <w:tab w:val="left" w:pos="-720"/>
          <w:tab w:val="left" w:pos="720"/>
          <w:tab w:val="left" w:pos="1440"/>
          <w:tab w:val="left" w:pos="2160"/>
          <w:tab w:val="left" w:pos="2880"/>
        </w:tabs>
        <w:rPr>
          <w:sz w:val="22"/>
          <w:szCs w:val="22"/>
        </w:rPr>
      </w:pPr>
    </w:p>
    <w:p w14:paraId="6D42D2EF" w14:textId="77777777" w:rsidR="003E1C59" w:rsidRPr="003E1C59" w:rsidRDefault="003E1C59" w:rsidP="003E1C59">
      <w:pPr>
        <w:tabs>
          <w:tab w:val="left" w:pos="-720"/>
          <w:tab w:val="left" w:pos="720"/>
          <w:tab w:val="left" w:pos="1440"/>
          <w:tab w:val="left" w:pos="2160"/>
          <w:tab w:val="left" w:pos="2880"/>
        </w:tabs>
        <w:rPr>
          <w:sz w:val="22"/>
          <w:szCs w:val="22"/>
        </w:rPr>
      </w:pPr>
      <w:r w:rsidRPr="003E1C59">
        <w:rPr>
          <w:sz w:val="22"/>
          <w:szCs w:val="22"/>
        </w:rPr>
        <w:t>AMENDED:</w:t>
      </w:r>
    </w:p>
    <w:p w14:paraId="37A3164F" w14:textId="77777777" w:rsidR="003E1C59" w:rsidRPr="003E1C59" w:rsidRDefault="003E1C59" w:rsidP="008316D9">
      <w:pPr>
        <w:tabs>
          <w:tab w:val="left" w:pos="-720"/>
          <w:tab w:val="left" w:pos="720"/>
          <w:tab w:val="left" w:pos="1440"/>
          <w:tab w:val="left" w:pos="2160"/>
          <w:tab w:val="left" w:pos="2520"/>
          <w:tab w:val="left" w:pos="2880"/>
        </w:tabs>
        <w:ind w:left="2160" w:hanging="2160"/>
        <w:rPr>
          <w:sz w:val="22"/>
          <w:szCs w:val="22"/>
        </w:rPr>
      </w:pPr>
      <w:r w:rsidRPr="003E1C59">
        <w:rPr>
          <w:sz w:val="22"/>
          <w:szCs w:val="22"/>
        </w:rPr>
        <w:tab/>
        <w:t>May 9, 2002 -</w:t>
      </w:r>
      <w:r w:rsidRPr="003E1C59">
        <w:rPr>
          <w:sz w:val="22"/>
          <w:szCs w:val="22"/>
        </w:rPr>
        <w:tab/>
        <w:t>Section 30.02 (EMERGENCY, accepted for filing on May 7, 2002 as 2002-138, effective for 90 days from May 9, 2002)</w:t>
      </w:r>
    </w:p>
    <w:p w14:paraId="069B955E" w14:textId="77777777" w:rsidR="003E1C59" w:rsidRPr="003E1C59" w:rsidRDefault="003E1C59" w:rsidP="003E1C59">
      <w:pPr>
        <w:tabs>
          <w:tab w:val="left" w:pos="-720"/>
          <w:tab w:val="left" w:pos="720"/>
          <w:tab w:val="left" w:pos="1440"/>
          <w:tab w:val="left" w:pos="2160"/>
          <w:tab w:val="left" w:pos="2520"/>
          <w:tab w:val="left" w:pos="2880"/>
        </w:tabs>
        <w:rPr>
          <w:sz w:val="22"/>
          <w:szCs w:val="22"/>
        </w:rPr>
      </w:pPr>
      <w:r w:rsidRPr="003E1C59">
        <w:rPr>
          <w:sz w:val="22"/>
          <w:szCs w:val="22"/>
        </w:rPr>
        <w:tab/>
        <w:t>June 24, 2002 -</w:t>
      </w:r>
      <w:r w:rsidRPr="003E1C59">
        <w:rPr>
          <w:sz w:val="22"/>
          <w:szCs w:val="22"/>
        </w:rPr>
        <w:tab/>
        <w:t>Section 30.02</w:t>
      </w:r>
    </w:p>
    <w:p w14:paraId="19BDE143" w14:textId="77777777" w:rsidR="003E1C59" w:rsidRDefault="008316D9" w:rsidP="003E1C59">
      <w:pPr>
        <w:tabs>
          <w:tab w:val="left" w:pos="-720"/>
          <w:tab w:val="left" w:pos="720"/>
          <w:tab w:val="left" w:pos="1440"/>
          <w:tab w:val="left" w:pos="2160"/>
          <w:tab w:val="left" w:pos="2880"/>
        </w:tabs>
        <w:rPr>
          <w:sz w:val="22"/>
          <w:szCs w:val="22"/>
        </w:rPr>
      </w:pPr>
      <w:r>
        <w:rPr>
          <w:sz w:val="22"/>
          <w:szCs w:val="22"/>
        </w:rPr>
        <w:tab/>
        <w:t>April 11, 2012 -</w:t>
      </w:r>
      <w:r>
        <w:rPr>
          <w:sz w:val="22"/>
          <w:szCs w:val="22"/>
        </w:rPr>
        <w:tab/>
        <w:t>filing 2012-101</w:t>
      </w:r>
    </w:p>
    <w:p w14:paraId="24777DF7" w14:textId="77777777" w:rsidR="0030408B" w:rsidRDefault="0030408B" w:rsidP="003E1C59">
      <w:pPr>
        <w:tabs>
          <w:tab w:val="left" w:pos="-720"/>
          <w:tab w:val="left" w:pos="720"/>
          <w:tab w:val="left" w:pos="1440"/>
          <w:tab w:val="left" w:pos="2160"/>
          <w:tab w:val="left" w:pos="2880"/>
        </w:tabs>
        <w:rPr>
          <w:sz w:val="22"/>
          <w:szCs w:val="22"/>
        </w:rPr>
      </w:pPr>
      <w:r>
        <w:rPr>
          <w:sz w:val="22"/>
          <w:szCs w:val="22"/>
        </w:rPr>
        <w:tab/>
        <w:t>March 15, 2020 – filing 2020-041</w:t>
      </w:r>
    </w:p>
    <w:p w14:paraId="1728302B" w14:textId="77777777" w:rsidR="004F3D57" w:rsidRDefault="004F3D57" w:rsidP="003E1C59">
      <w:pPr>
        <w:tabs>
          <w:tab w:val="left" w:pos="-720"/>
          <w:tab w:val="left" w:pos="720"/>
          <w:tab w:val="left" w:pos="1440"/>
          <w:tab w:val="left" w:pos="2160"/>
          <w:tab w:val="left" w:pos="2880"/>
        </w:tabs>
        <w:rPr>
          <w:sz w:val="22"/>
          <w:szCs w:val="22"/>
        </w:rPr>
      </w:pPr>
      <w:r>
        <w:rPr>
          <w:sz w:val="22"/>
          <w:szCs w:val="22"/>
        </w:rPr>
        <w:tab/>
        <w:t>March 13, 2021 – filing 2021-056</w:t>
      </w:r>
    </w:p>
    <w:p w14:paraId="7BCCA760" w14:textId="77777777" w:rsidR="004F3D57" w:rsidRDefault="00F1165A" w:rsidP="003E1C59">
      <w:pPr>
        <w:tabs>
          <w:tab w:val="left" w:pos="-720"/>
          <w:tab w:val="left" w:pos="720"/>
          <w:tab w:val="left" w:pos="1440"/>
          <w:tab w:val="left" w:pos="2160"/>
          <w:tab w:val="left" w:pos="2880"/>
        </w:tabs>
        <w:rPr>
          <w:sz w:val="22"/>
          <w:szCs w:val="22"/>
        </w:rPr>
      </w:pPr>
      <w:r>
        <w:rPr>
          <w:sz w:val="22"/>
          <w:szCs w:val="22"/>
        </w:rPr>
        <w:tab/>
        <w:t>October 31, 2021 – filing 2021-220</w:t>
      </w:r>
    </w:p>
    <w:p w14:paraId="753E1232" w14:textId="77777777" w:rsidR="0030408B" w:rsidRPr="003E1C59" w:rsidRDefault="0030408B" w:rsidP="003E1C59">
      <w:pPr>
        <w:tabs>
          <w:tab w:val="left" w:pos="-720"/>
          <w:tab w:val="left" w:pos="720"/>
          <w:tab w:val="left" w:pos="1440"/>
          <w:tab w:val="left" w:pos="2160"/>
          <w:tab w:val="left" w:pos="2880"/>
        </w:tabs>
        <w:rPr>
          <w:sz w:val="22"/>
          <w:szCs w:val="22"/>
        </w:rPr>
      </w:pPr>
    </w:p>
    <w:sectPr w:rsidR="0030408B" w:rsidRPr="003E1C59" w:rsidSect="003E1C59">
      <w:headerReference w:type="default" r:id="rId8"/>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994DE0" w14:textId="77777777" w:rsidR="0080603F" w:rsidRDefault="0080603F">
      <w:r>
        <w:separator/>
      </w:r>
    </w:p>
  </w:endnote>
  <w:endnote w:type="continuationSeparator" w:id="0">
    <w:p w14:paraId="240FF7E3" w14:textId="77777777" w:rsidR="0080603F" w:rsidRDefault="00806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04DE61" w14:textId="77777777" w:rsidR="0080603F" w:rsidRDefault="0080603F">
      <w:r>
        <w:separator/>
      </w:r>
    </w:p>
  </w:footnote>
  <w:footnote w:type="continuationSeparator" w:id="0">
    <w:p w14:paraId="5D95289E" w14:textId="77777777" w:rsidR="0080603F" w:rsidRDefault="008060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70AB20" w14:textId="77777777" w:rsidR="0086160C" w:rsidRDefault="0086160C">
    <w:pPr>
      <w:pStyle w:val="Header"/>
    </w:pPr>
  </w:p>
  <w:p w14:paraId="5361CF2E" w14:textId="77777777" w:rsidR="0086160C" w:rsidRDefault="0086160C">
    <w:pPr>
      <w:pStyle w:val="Header"/>
    </w:pPr>
  </w:p>
  <w:p w14:paraId="6A55E868" w14:textId="77777777" w:rsidR="0086160C" w:rsidRDefault="0086160C">
    <w:pPr>
      <w:pStyle w:val="Header"/>
    </w:pPr>
  </w:p>
  <w:p w14:paraId="7CC1CFAB" w14:textId="77777777" w:rsidR="0086160C" w:rsidRDefault="0086160C" w:rsidP="00A667C9">
    <w:pPr>
      <w:pStyle w:val="Header"/>
      <w:pBdr>
        <w:bottom w:val="single" w:sz="4" w:space="1" w:color="auto"/>
      </w:pBdr>
      <w:jc w:val="right"/>
    </w:pPr>
    <w:r>
      <w:t xml:space="preserve">13-188 Chapter 30     page </w:t>
    </w:r>
    <w:r>
      <w:rPr>
        <w:rStyle w:val="PageNumber"/>
      </w:rPr>
      <w:fldChar w:fldCharType="begin"/>
    </w:r>
    <w:r>
      <w:rPr>
        <w:rStyle w:val="PageNumber"/>
      </w:rPr>
      <w:instrText xml:space="preserve"> PAGE </w:instrText>
    </w:r>
    <w:r>
      <w:rPr>
        <w:rStyle w:val="PageNumber"/>
      </w:rPr>
      <w:fldChar w:fldCharType="separate"/>
    </w:r>
    <w:r w:rsidR="009B4092">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79349F"/>
    <w:multiLevelType w:val="hybridMultilevel"/>
    <w:tmpl w:val="DBF0473A"/>
    <w:lvl w:ilvl="0" w:tplc="0409000F">
      <w:start w:val="1"/>
      <w:numFmt w:val="decimal"/>
      <w:lvlText w:val="%1."/>
      <w:lvlJc w:val="left"/>
      <w:pPr>
        <w:ind w:left="1808" w:hanging="360"/>
      </w:pPr>
    </w:lvl>
    <w:lvl w:ilvl="1" w:tplc="04090019" w:tentative="1">
      <w:start w:val="1"/>
      <w:numFmt w:val="lowerLetter"/>
      <w:lvlText w:val="%2."/>
      <w:lvlJc w:val="left"/>
      <w:pPr>
        <w:ind w:left="2528" w:hanging="360"/>
      </w:pPr>
    </w:lvl>
    <w:lvl w:ilvl="2" w:tplc="0409001B" w:tentative="1">
      <w:start w:val="1"/>
      <w:numFmt w:val="lowerRoman"/>
      <w:lvlText w:val="%3."/>
      <w:lvlJc w:val="right"/>
      <w:pPr>
        <w:ind w:left="3248" w:hanging="180"/>
      </w:pPr>
    </w:lvl>
    <w:lvl w:ilvl="3" w:tplc="0409000F" w:tentative="1">
      <w:start w:val="1"/>
      <w:numFmt w:val="decimal"/>
      <w:lvlText w:val="%4."/>
      <w:lvlJc w:val="left"/>
      <w:pPr>
        <w:ind w:left="3968" w:hanging="360"/>
      </w:pPr>
    </w:lvl>
    <w:lvl w:ilvl="4" w:tplc="04090019" w:tentative="1">
      <w:start w:val="1"/>
      <w:numFmt w:val="lowerLetter"/>
      <w:lvlText w:val="%5."/>
      <w:lvlJc w:val="left"/>
      <w:pPr>
        <w:ind w:left="4688" w:hanging="360"/>
      </w:pPr>
    </w:lvl>
    <w:lvl w:ilvl="5" w:tplc="0409001B" w:tentative="1">
      <w:start w:val="1"/>
      <w:numFmt w:val="lowerRoman"/>
      <w:lvlText w:val="%6."/>
      <w:lvlJc w:val="right"/>
      <w:pPr>
        <w:ind w:left="5408" w:hanging="180"/>
      </w:pPr>
    </w:lvl>
    <w:lvl w:ilvl="6" w:tplc="0409000F" w:tentative="1">
      <w:start w:val="1"/>
      <w:numFmt w:val="decimal"/>
      <w:lvlText w:val="%7."/>
      <w:lvlJc w:val="left"/>
      <w:pPr>
        <w:ind w:left="6128" w:hanging="360"/>
      </w:pPr>
    </w:lvl>
    <w:lvl w:ilvl="7" w:tplc="04090019" w:tentative="1">
      <w:start w:val="1"/>
      <w:numFmt w:val="lowerLetter"/>
      <w:lvlText w:val="%8."/>
      <w:lvlJc w:val="left"/>
      <w:pPr>
        <w:ind w:left="6848" w:hanging="360"/>
      </w:pPr>
    </w:lvl>
    <w:lvl w:ilvl="8" w:tplc="0409001B" w:tentative="1">
      <w:start w:val="1"/>
      <w:numFmt w:val="lowerRoman"/>
      <w:lvlText w:val="%9."/>
      <w:lvlJc w:val="right"/>
      <w:pPr>
        <w:ind w:left="756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isplayBackgroundShape/>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80EB7"/>
    <w:rsid w:val="00036AE6"/>
    <w:rsid w:val="000465B2"/>
    <w:rsid w:val="00080EB7"/>
    <w:rsid w:val="00095CA7"/>
    <w:rsid w:val="000B0A0F"/>
    <w:rsid w:val="000D1AE0"/>
    <w:rsid w:val="000D5AFD"/>
    <w:rsid w:val="000E56D1"/>
    <w:rsid w:val="00122A72"/>
    <w:rsid w:val="00143F9F"/>
    <w:rsid w:val="00181169"/>
    <w:rsid w:val="00194775"/>
    <w:rsid w:val="00217EDF"/>
    <w:rsid w:val="002334EC"/>
    <w:rsid w:val="00246D99"/>
    <w:rsid w:val="0026745B"/>
    <w:rsid w:val="002B2552"/>
    <w:rsid w:val="002B4A86"/>
    <w:rsid w:val="002E2F80"/>
    <w:rsid w:val="0030408B"/>
    <w:rsid w:val="00355974"/>
    <w:rsid w:val="0035696D"/>
    <w:rsid w:val="003931B4"/>
    <w:rsid w:val="003B723A"/>
    <w:rsid w:val="003E1C59"/>
    <w:rsid w:val="003F0D5B"/>
    <w:rsid w:val="003F60E3"/>
    <w:rsid w:val="003F6B93"/>
    <w:rsid w:val="00400456"/>
    <w:rsid w:val="00416908"/>
    <w:rsid w:val="00417F05"/>
    <w:rsid w:val="00425769"/>
    <w:rsid w:val="004270BE"/>
    <w:rsid w:val="00456F64"/>
    <w:rsid w:val="0048324F"/>
    <w:rsid w:val="0048334C"/>
    <w:rsid w:val="00495DB7"/>
    <w:rsid w:val="004C3C54"/>
    <w:rsid w:val="004D738D"/>
    <w:rsid w:val="004E621F"/>
    <w:rsid w:val="004F3D57"/>
    <w:rsid w:val="00537133"/>
    <w:rsid w:val="0054010D"/>
    <w:rsid w:val="00555FC8"/>
    <w:rsid w:val="00580FB8"/>
    <w:rsid w:val="005813A1"/>
    <w:rsid w:val="0059171E"/>
    <w:rsid w:val="005B1025"/>
    <w:rsid w:val="005D0E97"/>
    <w:rsid w:val="00605642"/>
    <w:rsid w:val="006424C2"/>
    <w:rsid w:val="006507BA"/>
    <w:rsid w:val="00652EF5"/>
    <w:rsid w:val="006E2369"/>
    <w:rsid w:val="006E394B"/>
    <w:rsid w:val="00704C4B"/>
    <w:rsid w:val="00713733"/>
    <w:rsid w:val="00732A69"/>
    <w:rsid w:val="00786684"/>
    <w:rsid w:val="007A6E33"/>
    <w:rsid w:val="007F5031"/>
    <w:rsid w:val="00801BDE"/>
    <w:rsid w:val="0080603F"/>
    <w:rsid w:val="00814833"/>
    <w:rsid w:val="008316D9"/>
    <w:rsid w:val="008355FA"/>
    <w:rsid w:val="00842B35"/>
    <w:rsid w:val="00846CB7"/>
    <w:rsid w:val="00850FEA"/>
    <w:rsid w:val="008517B2"/>
    <w:rsid w:val="0086160C"/>
    <w:rsid w:val="00872284"/>
    <w:rsid w:val="008A3FBF"/>
    <w:rsid w:val="008B4E5C"/>
    <w:rsid w:val="008C713F"/>
    <w:rsid w:val="00905E56"/>
    <w:rsid w:val="009234B5"/>
    <w:rsid w:val="00935476"/>
    <w:rsid w:val="00935520"/>
    <w:rsid w:val="0094250B"/>
    <w:rsid w:val="00952534"/>
    <w:rsid w:val="00960037"/>
    <w:rsid w:val="009A5030"/>
    <w:rsid w:val="009B4092"/>
    <w:rsid w:val="009B6821"/>
    <w:rsid w:val="009D720D"/>
    <w:rsid w:val="009F54F3"/>
    <w:rsid w:val="00A277DA"/>
    <w:rsid w:val="00A30461"/>
    <w:rsid w:val="00A51DDA"/>
    <w:rsid w:val="00A667C9"/>
    <w:rsid w:val="00A828A1"/>
    <w:rsid w:val="00A8738D"/>
    <w:rsid w:val="00A933CD"/>
    <w:rsid w:val="00AC05A2"/>
    <w:rsid w:val="00AF0EF6"/>
    <w:rsid w:val="00AF1D2F"/>
    <w:rsid w:val="00B04E16"/>
    <w:rsid w:val="00B17AF7"/>
    <w:rsid w:val="00B879D2"/>
    <w:rsid w:val="00B9255C"/>
    <w:rsid w:val="00BD7AD3"/>
    <w:rsid w:val="00BF2AB6"/>
    <w:rsid w:val="00BF7A19"/>
    <w:rsid w:val="00C34CC2"/>
    <w:rsid w:val="00C40000"/>
    <w:rsid w:val="00C53D8A"/>
    <w:rsid w:val="00C62C82"/>
    <w:rsid w:val="00C7418B"/>
    <w:rsid w:val="00C8419A"/>
    <w:rsid w:val="00C8468D"/>
    <w:rsid w:val="00CA451A"/>
    <w:rsid w:val="00CE0107"/>
    <w:rsid w:val="00CE4166"/>
    <w:rsid w:val="00D16B56"/>
    <w:rsid w:val="00D23406"/>
    <w:rsid w:val="00D47A0A"/>
    <w:rsid w:val="00D645CB"/>
    <w:rsid w:val="00D83843"/>
    <w:rsid w:val="00D84F9A"/>
    <w:rsid w:val="00DA3B6C"/>
    <w:rsid w:val="00DC071D"/>
    <w:rsid w:val="00DD43A7"/>
    <w:rsid w:val="00DE0798"/>
    <w:rsid w:val="00DE0E12"/>
    <w:rsid w:val="00E0075C"/>
    <w:rsid w:val="00E237EB"/>
    <w:rsid w:val="00EB06DF"/>
    <w:rsid w:val="00ED7CFC"/>
    <w:rsid w:val="00F1165A"/>
    <w:rsid w:val="00F24416"/>
    <w:rsid w:val="00F43823"/>
    <w:rsid w:val="00F455CC"/>
    <w:rsid w:val="00F71444"/>
    <w:rsid w:val="00F80FAC"/>
    <w:rsid w:val="00FC299D"/>
    <w:rsid w:val="00FD63F0"/>
    <w:rsid w:val="00FF64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rules v:ext="edit">
        <o:r id="V:Rule1" type="connector" idref="#_x0000_s1028"/>
      </o:rules>
    </o:shapelayout>
  </w:shapeDefaults>
  <w:decimalSymbol w:val="."/>
  <w:listSeparator w:val=","/>
  <w14:docId w14:val="54B0A7D8"/>
  <w15:chartTrackingRefBased/>
  <w15:docId w15:val="{C372F2D6-D06C-4905-A5DA-7DA509FE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0EB7"/>
    <w:pPr>
      <w:overflowPunct w:val="0"/>
      <w:autoSpaceDE w:val="0"/>
      <w:autoSpaceDN w:val="0"/>
      <w:adjustRightInd w:val="0"/>
      <w:textAlignment w:val="baseline"/>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efaultText">
    <w:name w:val="Default Text"/>
    <w:basedOn w:val="Normal"/>
    <w:rsid w:val="00080EB7"/>
    <w:rPr>
      <w:sz w:val="24"/>
    </w:rPr>
  </w:style>
  <w:style w:type="character" w:customStyle="1" w:styleId="InitialStyle">
    <w:name w:val="InitialStyle"/>
    <w:rsid w:val="00080EB7"/>
    <w:rPr>
      <w:rFonts w:ascii="Times New Roman" w:hAnsi="Times New Roman"/>
      <w:color w:val="auto"/>
      <w:spacing w:val="0"/>
      <w:sz w:val="24"/>
    </w:rPr>
  </w:style>
  <w:style w:type="character" w:styleId="Hyperlink">
    <w:name w:val="Hyperlink"/>
    <w:rsid w:val="00080EB7"/>
    <w:rPr>
      <w:color w:val="0000FF"/>
      <w:u w:val="single"/>
    </w:rPr>
  </w:style>
  <w:style w:type="paragraph" w:styleId="Header">
    <w:name w:val="header"/>
    <w:basedOn w:val="Normal"/>
    <w:rsid w:val="00A667C9"/>
    <w:pPr>
      <w:tabs>
        <w:tab w:val="center" w:pos="4320"/>
        <w:tab w:val="right" w:pos="8640"/>
      </w:tabs>
    </w:pPr>
  </w:style>
  <w:style w:type="paragraph" w:styleId="Footer">
    <w:name w:val="footer"/>
    <w:basedOn w:val="Normal"/>
    <w:rsid w:val="00A667C9"/>
    <w:pPr>
      <w:tabs>
        <w:tab w:val="center" w:pos="4320"/>
        <w:tab w:val="right" w:pos="8640"/>
      </w:tabs>
    </w:pPr>
  </w:style>
  <w:style w:type="character" w:styleId="PageNumber">
    <w:name w:val="page number"/>
    <w:basedOn w:val="DefaultParagraphFont"/>
    <w:rsid w:val="00A667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aine.gov/saltwat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13-188</vt:lpstr>
    </vt:vector>
  </TitlesOfParts>
  <Company>State of Maine</Company>
  <LinksUpToDate>false</LinksUpToDate>
  <CharactersWithSpaces>6393</CharactersWithSpaces>
  <SharedDoc>false</SharedDoc>
  <HLinks>
    <vt:vector size="6" baseType="variant">
      <vt:variant>
        <vt:i4>3473529</vt:i4>
      </vt:variant>
      <vt:variant>
        <vt:i4>0</vt:i4>
      </vt:variant>
      <vt:variant>
        <vt:i4>0</vt:i4>
      </vt:variant>
      <vt:variant>
        <vt:i4>5</vt:i4>
      </vt:variant>
      <vt:variant>
        <vt:lpwstr>http://maine.gov/saltwater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13-188</dc:title>
  <dc:subject/>
  <dc:creator>Cindy.L.Burke</dc:creator>
  <cp:keywords/>
  <dc:description/>
  <cp:lastModifiedBy>Wismer, Don</cp:lastModifiedBy>
  <cp:revision>2</cp:revision>
  <dcterms:created xsi:type="dcterms:W3CDTF">2021-11-08T21:55:00Z</dcterms:created>
  <dcterms:modified xsi:type="dcterms:W3CDTF">2021-11-08T21:55:00Z</dcterms:modified>
</cp:coreProperties>
</file>