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02" w:rsidRPr="00751CBE" w:rsidRDefault="00594F02" w:rsidP="00E25388">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751CBE">
        <w:rPr>
          <w:rFonts w:ascii="Times New Roman" w:hAnsi="Times New Roman"/>
          <w:b/>
          <w:sz w:val="22"/>
          <w:szCs w:val="22"/>
        </w:rPr>
        <w:t>10-144</w:t>
      </w:r>
      <w:r w:rsidRPr="00751CBE">
        <w:rPr>
          <w:rFonts w:ascii="Times New Roman" w:hAnsi="Times New Roman"/>
          <w:b/>
          <w:sz w:val="22"/>
          <w:szCs w:val="22"/>
        </w:rPr>
        <w:tab/>
      </w:r>
      <w:r w:rsidR="00E25388">
        <w:rPr>
          <w:rFonts w:ascii="Times New Roman" w:hAnsi="Times New Roman"/>
          <w:b/>
          <w:sz w:val="22"/>
          <w:szCs w:val="22"/>
        </w:rPr>
        <w:tab/>
      </w:r>
      <w:r w:rsidR="00D50BE5" w:rsidRPr="00751CBE">
        <w:rPr>
          <w:rFonts w:ascii="Times New Roman" w:hAnsi="Times New Roman"/>
          <w:b/>
          <w:sz w:val="22"/>
          <w:szCs w:val="22"/>
        </w:rPr>
        <w:t>DEPARTMENT OF HEALTH AND HUMAN SERVICES</w:t>
      </w:r>
      <w:r w:rsidRPr="00751CBE">
        <w:rPr>
          <w:rFonts w:ascii="Times New Roman" w:hAnsi="Times New Roman"/>
          <w:b/>
          <w:sz w:val="22"/>
          <w:szCs w:val="22"/>
        </w:rPr>
        <w:t xml:space="preserve"> </w:t>
      </w:r>
    </w:p>
    <w:p w:rsidR="00D50BE5" w:rsidRPr="00751CBE" w:rsidRDefault="00D50BE5" w:rsidP="00E25388">
      <w:pPr>
        <w:tabs>
          <w:tab w:val="left" w:pos="720"/>
          <w:tab w:val="left" w:pos="1440"/>
          <w:tab w:val="left" w:pos="2160"/>
          <w:tab w:val="left" w:pos="2880"/>
          <w:tab w:val="left" w:pos="3600"/>
          <w:tab w:val="left" w:pos="4320"/>
        </w:tabs>
        <w:ind w:left="1440"/>
        <w:rPr>
          <w:rFonts w:ascii="Times New Roman" w:hAnsi="Times New Roman"/>
          <w:b/>
          <w:sz w:val="22"/>
          <w:szCs w:val="22"/>
        </w:rPr>
      </w:pPr>
      <w:r w:rsidRPr="00751CBE">
        <w:rPr>
          <w:rFonts w:ascii="Times New Roman" w:hAnsi="Times New Roman"/>
          <w:b/>
          <w:sz w:val="22"/>
          <w:szCs w:val="22"/>
        </w:rPr>
        <w:t>MAINE CENTER FOR DISEASE CONROL AND PREVENTION</w:t>
      </w:r>
    </w:p>
    <w:p w:rsidR="00D50BE5" w:rsidRPr="00751CBE" w:rsidRDefault="00D50BE5" w:rsidP="00E25388">
      <w:pPr>
        <w:tabs>
          <w:tab w:val="left" w:pos="720"/>
          <w:tab w:val="left" w:pos="1440"/>
          <w:tab w:val="left" w:pos="2160"/>
          <w:tab w:val="left" w:pos="2880"/>
          <w:tab w:val="left" w:pos="3600"/>
          <w:tab w:val="left" w:pos="4320"/>
        </w:tabs>
        <w:rPr>
          <w:rFonts w:ascii="Times New Roman" w:hAnsi="Times New Roman"/>
          <w:b/>
          <w:sz w:val="22"/>
          <w:szCs w:val="22"/>
        </w:rPr>
      </w:pPr>
    </w:p>
    <w:p w:rsidR="00D50BE5" w:rsidRPr="00751CBE" w:rsidRDefault="000E04EF" w:rsidP="000C0A39">
      <w:pPr>
        <w:tabs>
          <w:tab w:val="left" w:pos="720"/>
          <w:tab w:val="left" w:pos="1440"/>
          <w:tab w:val="left" w:pos="2160"/>
          <w:tab w:val="left" w:pos="2880"/>
          <w:tab w:val="left" w:pos="3600"/>
          <w:tab w:val="left" w:pos="4320"/>
        </w:tabs>
        <w:ind w:left="1440" w:right="540" w:hanging="1440"/>
        <w:rPr>
          <w:rFonts w:ascii="Times New Roman" w:hAnsi="Times New Roman"/>
          <w:b/>
          <w:sz w:val="22"/>
          <w:szCs w:val="22"/>
        </w:rPr>
      </w:pPr>
      <w:r w:rsidRPr="00751CBE">
        <w:rPr>
          <w:rFonts w:ascii="Times New Roman" w:hAnsi="Times New Roman"/>
          <w:b/>
          <w:sz w:val="22"/>
          <w:szCs w:val="22"/>
        </w:rPr>
        <w:t>Chapter</w:t>
      </w:r>
      <w:r w:rsidR="00FA51B3">
        <w:rPr>
          <w:rFonts w:ascii="Times New Roman" w:hAnsi="Times New Roman"/>
          <w:b/>
          <w:sz w:val="22"/>
          <w:szCs w:val="22"/>
        </w:rPr>
        <w:t xml:space="preserve"> </w:t>
      </w:r>
      <w:r w:rsidR="00B15ABE">
        <w:rPr>
          <w:rFonts w:ascii="Times New Roman" w:hAnsi="Times New Roman"/>
          <w:b/>
          <w:sz w:val="22"/>
          <w:szCs w:val="22"/>
        </w:rPr>
        <w:t>720</w:t>
      </w:r>
      <w:r w:rsidR="00594F02" w:rsidRPr="00751CBE">
        <w:rPr>
          <w:rFonts w:ascii="Times New Roman" w:hAnsi="Times New Roman"/>
          <w:b/>
          <w:sz w:val="22"/>
          <w:szCs w:val="22"/>
        </w:rPr>
        <w:t xml:space="preserve">: </w:t>
      </w:r>
      <w:r w:rsidR="00594F02" w:rsidRPr="00751CBE">
        <w:rPr>
          <w:rFonts w:ascii="Times New Roman" w:hAnsi="Times New Roman"/>
          <w:b/>
          <w:sz w:val="22"/>
          <w:szCs w:val="22"/>
        </w:rPr>
        <w:tab/>
      </w:r>
      <w:r w:rsidR="00D50BE5" w:rsidRPr="00751CBE">
        <w:rPr>
          <w:rFonts w:ascii="Times New Roman" w:hAnsi="Times New Roman"/>
          <w:b/>
          <w:sz w:val="22"/>
          <w:szCs w:val="22"/>
        </w:rPr>
        <w:t>RULES GOVERNING THE IMPLEMENTATION OF EXPEDITED PARTNER THERAPY</w:t>
      </w:r>
    </w:p>
    <w:p w:rsidR="00D50BE5" w:rsidRPr="00751CBE" w:rsidRDefault="00D50BE5" w:rsidP="00B2202A">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rsidR="00E13281" w:rsidRPr="00751CBE" w:rsidRDefault="00E13281" w:rsidP="00E25388">
      <w:pPr>
        <w:tabs>
          <w:tab w:val="left" w:pos="720"/>
          <w:tab w:val="left" w:pos="1440"/>
          <w:tab w:val="left" w:pos="2160"/>
          <w:tab w:val="left" w:pos="2880"/>
          <w:tab w:val="left" w:pos="3600"/>
          <w:tab w:val="left" w:pos="4320"/>
        </w:tabs>
        <w:rPr>
          <w:rFonts w:ascii="Times New Roman" w:hAnsi="Times New Roman"/>
          <w:sz w:val="22"/>
          <w:szCs w:val="22"/>
        </w:rPr>
      </w:pPr>
    </w:p>
    <w:p w:rsidR="00D50BE5" w:rsidRPr="00751CBE" w:rsidRDefault="00594F02" w:rsidP="00E25388">
      <w:pPr>
        <w:tabs>
          <w:tab w:val="left" w:pos="720"/>
          <w:tab w:val="left" w:pos="1440"/>
          <w:tab w:val="left" w:pos="2160"/>
          <w:tab w:val="left" w:pos="2880"/>
          <w:tab w:val="left" w:pos="3600"/>
          <w:tab w:val="left" w:pos="4320"/>
        </w:tabs>
        <w:rPr>
          <w:rFonts w:ascii="Times New Roman" w:hAnsi="Times New Roman"/>
          <w:sz w:val="22"/>
          <w:szCs w:val="22"/>
        </w:rPr>
      </w:pPr>
      <w:r w:rsidRPr="00751CBE">
        <w:rPr>
          <w:rFonts w:ascii="Times New Roman" w:hAnsi="Times New Roman"/>
          <w:b/>
          <w:sz w:val="22"/>
          <w:szCs w:val="22"/>
        </w:rPr>
        <w:t>SUMMARY</w:t>
      </w:r>
      <w:r w:rsidR="00D50BE5" w:rsidRPr="00751CBE">
        <w:rPr>
          <w:rFonts w:ascii="Times New Roman" w:hAnsi="Times New Roman"/>
          <w:b/>
          <w:sz w:val="22"/>
          <w:szCs w:val="22"/>
        </w:rPr>
        <w:t>:</w:t>
      </w:r>
      <w:r w:rsidR="00E25388">
        <w:rPr>
          <w:rFonts w:ascii="Times New Roman" w:hAnsi="Times New Roman"/>
          <w:sz w:val="22"/>
          <w:szCs w:val="22"/>
        </w:rPr>
        <w:t xml:space="preserve"> </w:t>
      </w:r>
      <w:r w:rsidR="00D50BE5" w:rsidRPr="00751CBE">
        <w:rPr>
          <w:rFonts w:ascii="Times New Roman" w:hAnsi="Times New Roman"/>
          <w:sz w:val="22"/>
          <w:szCs w:val="22"/>
        </w:rPr>
        <w:t xml:space="preserve">Pursuant to the authority granted by Title 22 MRSA </w:t>
      </w:r>
      <w:proofErr w:type="spellStart"/>
      <w:r w:rsidR="00D50BE5" w:rsidRPr="00751CBE">
        <w:rPr>
          <w:rFonts w:ascii="Times New Roman" w:hAnsi="Times New Roman"/>
          <w:sz w:val="22"/>
          <w:szCs w:val="22"/>
        </w:rPr>
        <w:t>c</w:t>
      </w:r>
      <w:r w:rsidR="00E854EA">
        <w:rPr>
          <w:rFonts w:ascii="Times New Roman" w:hAnsi="Times New Roman"/>
          <w:sz w:val="22"/>
          <w:szCs w:val="22"/>
        </w:rPr>
        <w:t>h</w:t>
      </w:r>
      <w:r w:rsidR="00D50BE5" w:rsidRPr="00751CBE">
        <w:rPr>
          <w:rFonts w:ascii="Times New Roman" w:hAnsi="Times New Roman"/>
          <w:sz w:val="22"/>
          <w:szCs w:val="22"/>
        </w:rPr>
        <w:t>.</w:t>
      </w:r>
      <w:proofErr w:type="spellEnd"/>
      <w:r w:rsidR="00D50BE5" w:rsidRPr="00751CBE">
        <w:rPr>
          <w:rFonts w:ascii="Times New Roman" w:hAnsi="Times New Roman"/>
          <w:sz w:val="22"/>
          <w:szCs w:val="22"/>
        </w:rPr>
        <w:t xml:space="preserve"> 251</w:t>
      </w:r>
      <w:r w:rsidR="000543AA" w:rsidRPr="00751CBE">
        <w:rPr>
          <w:rFonts w:ascii="Times New Roman" w:hAnsi="Times New Roman"/>
          <w:sz w:val="22"/>
          <w:szCs w:val="22"/>
        </w:rPr>
        <w:t xml:space="preserve"> </w:t>
      </w:r>
      <w:r w:rsidR="00D50BE5" w:rsidRPr="00751CBE">
        <w:rPr>
          <w:rFonts w:ascii="Times New Roman" w:hAnsi="Times New Roman"/>
          <w:bCs/>
          <w:color w:val="000000"/>
          <w:sz w:val="22"/>
          <w:szCs w:val="22"/>
          <w:shd w:val="clear" w:color="auto" w:fill="FFFFFF"/>
        </w:rPr>
        <w:t>§</w:t>
      </w:r>
      <w:r w:rsidR="00D50BE5" w:rsidRPr="00751CBE">
        <w:rPr>
          <w:rFonts w:ascii="Times New Roman" w:hAnsi="Times New Roman"/>
          <w:sz w:val="22"/>
          <w:szCs w:val="22"/>
        </w:rPr>
        <w:t>1242, the Maine Center for Disease Control and Prevention (Maine CDC) is required to adopt rules to implement Expedited Partner Therapy.</w:t>
      </w:r>
      <w:r w:rsidR="00E25388">
        <w:rPr>
          <w:rFonts w:ascii="Times New Roman" w:hAnsi="Times New Roman"/>
          <w:sz w:val="22"/>
          <w:szCs w:val="22"/>
        </w:rPr>
        <w:t xml:space="preserve"> </w:t>
      </w:r>
      <w:r w:rsidR="00D50BE5" w:rsidRPr="00751CBE">
        <w:rPr>
          <w:rFonts w:ascii="Times New Roman" w:hAnsi="Times New Roman"/>
          <w:sz w:val="22"/>
          <w:szCs w:val="22"/>
        </w:rPr>
        <w:t>Expedited Partner Therapy facilitates the treatment and prevention of sexually transmitted infections by prescribing, dispensing, furnishing, or otherwise providing prescription antibiotic drugs to the sexual partner(s) of persons clinically diagnosed with sexually transmitted infections without physical examination of the partner(s). Maine Center for Disease Control and Prevention herein limits Expedited Partner Therapy to be used for the treatment and prevention of infection with chlamydia (</w:t>
      </w:r>
      <w:r w:rsidR="00640834" w:rsidRPr="00751CBE">
        <w:rPr>
          <w:rFonts w:ascii="Times New Roman" w:hAnsi="Times New Roman"/>
          <w:i/>
          <w:sz w:val="22"/>
          <w:szCs w:val="22"/>
        </w:rPr>
        <w:t>Ch</w:t>
      </w:r>
      <w:r w:rsidR="00D50BE5" w:rsidRPr="00751CBE">
        <w:rPr>
          <w:rFonts w:ascii="Times New Roman" w:hAnsi="Times New Roman"/>
          <w:i/>
          <w:sz w:val="22"/>
          <w:szCs w:val="22"/>
        </w:rPr>
        <w:t>l</w:t>
      </w:r>
      <w:r w:rsidR="00640834" w:rsidRPr="00751CBE">
        <w:rPr>
          <w:rFonts w:ascii="Times New Roman" w:hAnsi="Times New Roman"/>
          <w:i/>
          <w:sz w:val="22"/>
          <w:szCs w:val="22"/>
        </w:rPr>
        <w:t>a</w:t>
      </w:r>
      <w:r w:rsidR="00D50BE5" w:rsidRPr="00751CBE">
        <w:rPr>
          <w:rFonts w:ascii="Times New Roman" w:hAnsi="Times New Roman"/>
          <w:i/>
          <w:sz w:val="22"/>
          <w:szCs w:val="22"/>
        </w:rPr>
        <w:t>mydia trachomatis</w:t>
      </w:r>
      <w:r w:rsidR="00D50BE5" w:rsidRPr="00751CBE">
        <w:rPr>
          <w:rFonts w:ascii="Times New Roman" w:hAnsi="Times New Roman"/>
          <w:sz w:val="22"/>
          <w:szCs w:val="22"/>
        </w:rPr>
        <w:t>)</w:t>
      </w:r>
      <w:r w:rsidR="000A6F1C" w:rsidRPr="00751CBE">
        <w:rPr>
          <w:rFonts w:ascii="Times New Roman" w:hAnsi="Times New Roman"/>
          <w:sz w:val="22"/>
          <w:szCs w:val="22"/>
        </w:rPr>
        <w:t xml:space="preserve"> and/or gonorrhea (</w:t>
      </w:r>
      <w:r w:rsidR="000A6F1C" w:rsidRPr="00751CBE">
        <w:rPr>
          <w:rFonts w:ascii="Times New Roman" w:hAnsi="Times New Roman"/>
          <w:i/>
          <w:sz w:val="22"/>
          <w:szCs w:val="22"/>
        </w:rPr>
        <w:t>Ne</w:t>
      </w:r>
      <w:r w:rsidR="00640834" w:rsidRPr="00751CBE">
        <w:rPr>
          <w:rFonts w:ascii="Times New Roman" w:hAnsi="Times New Roman"/>
          <w:i/>
          <w:sz w:val="22"/>
          <w:szCs w:val="22"/>
        </w:rPr>
        <w:t>i</w:t>
      </w:r>
      <w:r w:rsidR="000A6F1C" w:rsidRPr="00751CBE">
        <w:rPr>
          <w:rFonts w:ascii="Times New Roman" w:hAnsi="Times New Roman"/>
          <w:i/>
          <w:sz w:val="22"/>
          <w:szCs w:val="22"/>
        </w:rPr>
        <w:t>sseria gonorrhoeae)</w:t>
      </w:r>
      <w:r w:rsidR="00D50BE5" w:rsidRPr="00751CBE">
        <w:rPr>
          <w:rFonts w:ascii="Times New Roman" w:hAnsi="Times New Roman"/>
          <w:sz w:val="22"/>
          <w:szCs w:val="22"/>
        </w:rPr>
        <w:t>.</w:t>
      </w:r>
    </w:p>
    <w:p w:rsidR="00D50BE5" w:rsidRPr="00751CBE" w:rsidRDefault="00D50BE5" w:rsidP="00B2202A">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rsidR="00D50BE5" w:rsidRPr="00751CBE" w:rsidRDefault="00D50BE5" w:rsidP="00E25388">
      <w:pPr>
        <w:tabs>
          <w:tab w:val="left" w:pos="720"/>
          <w:tab w:val="left" w:pos="1440"/>
          <w:tab w:val="left" w:pos="2160"/>
          <w:tab w:val="left" w:pos="2880"/>
          <w:tab w:val="left" w:pos="3600"/>
          <w:tab w:val="left" w:pos="4320"/>
        </w:tabs>
        <w:rPr>
          <w:rFonts w:ascii="Times New Roman" w:hAnsi="Times New Roman"/>
          <w:sz w:val="22"/>
          <w:szCs w:val="22"/>
        </w:rPr>
      </w:pPr>
    </w:p>
    <w:p w:rsidR="00E13281" w:rsidRPr="00751CBE" w:rsidRDefault="00E13281" w:rsidP="00E25388">
      <w:pPr>
        <w:tabs>
          <w:tab w:val="left" w:pos="720"/>
          <w:tab w:val="left" w:pos="1440"/>
          <w:tab w:val="left" w:pos="2160"/>
          <w:tab w:val="left" w:pos="2880"/>
          <w:tab w:val="left" w:pos="3600"/>
          <w:tab w:val="left" w:pos="4320"/>
        </w:tabs>
        <w:rPr>
          <w:rFonts w:ascii="Times New Roman" w:hAnsi="Times New Roman"/>
          <w:sz w:val="22"/>
          <w:szCs w:val="22"/>
        </w:rPr>
      </w:pPr>
    </w:p>
    <w:p w:rsidR="00D50BE5" w:rsidRPr="00751CBE" w:rsidRDefault="00741A20" w:rsidP="00E25388">
      <w:pPr>
        <w:tabs>
          <w:tab w:val="left" w:pos="720"/>
          <w:tab w:val="left" w:pos="1440"/>
          <w:tab w:val="left" w:pos="2160"/>
          <w:tab w:val="left" w:pos="2880"/>
          <w:tab w:val="left" w:pos="3600"/>
          <w:tab w:val="left" w:pos="4320"/>
        </w:tabs>
        <w:rPr>
          <w:rFonts w:ascii="Times New Roman" w:hAnsi="Times New Roman"/>
          <w:b/>
          <w:sz w:val="22"/>
          <w:szCs w:val="22"/>
        </w:rPr>
      </w:pPr>
      <w:r w:rsidRPr="00751CBE">
        <w:rPr>
          <w:rFonts w:ascii="Times New Roman" w:hAnsi="Times New Roman"/>
          <w:b/>
          <w:sz w:val="22"/>
          <w:szCs w:val="22"/>
        </w:rPr>
        <w:t xml:space="preserve">Section </w:t>
      </w:r>
      <w:r w:rsidR="00C25C05" w:rsidRPr="00751CBE">
        <w:rPr>
          <w:rFonts w:ascii="Times New Roman" w:hAnsi="Times New Roman"/>
          <w:b/>
          <w:sz w:val="22"/>
          <w:szCs w:val="22"/>
        </w:rPr>
        <w:t>I</w:t>
      </w:r>
      <w:r w:rsidR="00594F02" w:rsidRPr="00751CBE">
        <w:rPr>
          <w:rFonts w:ascii="Times New Roman" w:hAnsi="Times New Roman"/>
          <w:b/>
          <w:sz w:val="22"/>
          <w:szCs w:val="22"/>
        </w:rPr>
        <w:t>.</w:t>
      </w:r>
      <w:r w:rsidR="00594F02" w:rsidRPr="00751CBE">
        <w:rPr>
          <w:rFonts w:ascii="Times New Roman" w:hAnsi="Times New Roman"/>
          <w:b/>
          <w:sz w:val="22"/>
          <w:szCs w:val="22"/>
        </w:rPr>
        <w:tab/>
        <w:t>General Definitions</w:t>
      </w:r>
    </w:p>
    <w:p w:rsidR="00594F02" w:rsidRPr="00751CBE" w:rsidRDefault="00594F02" w:rsidP="00E25388">
      <w:pPr>
        <w:tabs>
          <w:tab w:val="left" w:pos="720"/>
          <w:tab w:val="left" w:pos="1440"/>
          <w:tab w:val="left" w:pos="2160"/>
          <w:tab w:val="left" w:pos="2880"/>
          <w:tab w:val="left" w:pos="3600"/>
          <w:tab w:val="left" w:pos="4320"/>
        </w:tabs>
        <w:rPr>
          <w:rFonts w:ascii="Times New Roman" w:hAnsi="Times New Roman"/>
          <w:sz w:val="22"/>
          <w:szCs w:val="22"/>
        </w:rPr>
      </w:pPr>
    </w:p>
    <w:p w:rsidR="00594F02" w:rsidRPr="00751CBE" w:rsidRDefault="00594F02" w:rsidP="00E25388">
      <w:pPr>
        <w:pStyle w:val="ListParagraph"/>
        <w:numPr>
          <w:ilvl w:val="0"/>
          <w:numId w:val="15"/>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751CBE">
        <w:rPr>
          <w:rFonts w:ascii="Times New Roman" w:hAnsi="Times New Roman"/>
          <w:sz w:val="22"/>
          <w:szCs w:val="22"/>
        </w:rPr>
        <w:t>The following terms used in these regulations shall have the meaning specified.</w:t>
      </w:r>
    </w:p>
    <w:p w:rsidR="00374B39" w:rsidRPr="00751CBE" w:rsidRDefault="00374B39"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rsidR="00374B39" w:rsidRPr="00751CBE" w:rsidRDefault="00374B39"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Department</w:t>
      </w:r>
      <w:r w:rsidRPr="00751CBE">
        <w:rPr>
          <w:rFonts w:ascii="Times New Roman" w:hAnsi="Times New Roman"/>
          <w:sz w:val="22"/>
          <w:szCs w:val="22"/>
        </w:rPr>
        <w:t xml:space="preserve"> means the Department of Health and Human Services, Maine Center for Disease Control and Prevention</w:t>
      </w:r>
      <w:r w:rsidR="000E0103">
        <w:rPr>
          <w:rFonts w:ascii="Times New Roman" w:hAnsi="Times New Roman"/>
          <w:sz w:val="22"/>
          <w:szCs w:val="22"/>
        </w:rPr>
        <w:t>.</w:t>
      </w:r>
    </w:p>
    <w:p w:rsidR="00374B39" w:rsidRPr="00751CBE" w:rsidRDefault="00374B39" w:rsidP="00E25388">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374B39" w:rsidRPr="00751CBE" w:rsidRDefault="00374B39"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Expedited Partner Therapy</w:t>
      </w:r>
      <w:r w:rsidR="001544FC" w:rsidRPr="00751CBE">
        <w:rPr>
          <w:rFonts w:ascii="Times New Roman" w:hAnsi="Times New Roman"/>
          <w:b/>
          <w:sz w:val="22"/>
          <w:szCs w:val="22"/>
        </w:rPr>
        <w:t xml:space="preserve"> (EPT)</w:t>
      </w:r>
      <w:r w:rsidR="008D663D" w:rsidRPr="00751CBE">
        <w:rPr>
          <w:rFonts w:ascii="Times New Roman" w:hAnsi="Times New Roman"/>
          <w:b/>
          <w:sz w:val="22"/>
          <w:szCs w:val="22"/>
        </w:rPr>
        <w:t xml:space="preserve"> </w:t>
      </w:r>
      <w:r w:rsidRPr="00751CBE">
        <w:rPr>
          <w:rFonts w:ascii="Times New Roman" w:hAnsi="Times New Roman"/>
          <w:sz w:val="22"/>
          <w:szCs w:val="22"/>
        </w:rPr>
        <w:t>means prescribing, dispensing, furnishing, or otherwise providing prescription antibiotic drugs to the sexual partner(s) of a person clinically diagnosed with a sexually transmitted disease without physical examination of the partner(s).</w:t>
      </w:r>
    </w:p>
    <w:p w:rsidR="00374B39" w:rsidRPr="00751CBE" w:rsidRDefault="00374B39" w:rsidP="00E25388">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374B39" w:rsidRPr="00751CBE" w:rsidRDefault="00374B39"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Health Care Professional</w:t>
      </w:r>
      <w:r w:rsidR="00007289" w:rsidRPr="00751CBE">
        <w:rPr>
          <w:rFonts w:ascii="Times New Roman" w:hAnsi="Times New Roman"/>
          <w:sz w:val="22"/>
          <w:szCs w:val="22"/>
        </w:rPr>
        <w:t xml:space="preserve"> means an</w:t>
      </w:r>
    </w:p>
    <w:p w:rsidR="00007289" w:rsidRPr="00751CBE" w:rsidRDefault="00007289"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rsidR="00374B39" w:rsidRPr="00751CBE" w:rsidRDefault="00374B39" w:rsidP="00E25388">
      <w:pPr>
        <w:pStyle w:val="ListParagraph"/>
        <w:numPr>
          <w:ilvl w:val="1"/>
          <w:numId w:val="16"/>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i/>
          <w:sz w:val="22"/>
          <w:szCs w:val="22"/>
        </w:rPr>
        <w:t>allopathic physician</w:t>
      </w:r>
      <w:r w:rsidRPr="00751CBE">
        <w:rPr>
          <w:rFonts w:ascii="Times New Roman" w:hAnsi="Times New Roman"/>
          <w:sz w:val="22"/>
          <w:szCs w:val="22"/>
        </w:rPr>
        <w:t xml:space="preserve"> licensed pursuant to Title 32, chapter 48; </w:t>
      </w:r>
    </w:p>
    <w:p w:rsidR="00007289" w:rsidRPr="00751CBE" w:rsidRDefault="00007289" w:rsidP="00E25388">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rsidR="00374B39" w:rsidRPr="00751CBE" w:rsidRDefault="00374B39" w:rsidP="00E25388">
      <w:pPr>
        <w:pStyle w:val="ListParagraph"/>
        <w:numPr>
          <w:ilvl w:val="1"/>
          <w:numId w:val="16"/>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 xml:space="preserve">an </w:t>
      </w:r>
      <w:r w:rsidRPr="00751CBE">
        <w:rPr>
          <w:rFonts w:ascii="Times New Roman" w:hAnsi="Times New Roman"/>
          <w:i/>
          <w:sz w:val="22"/>
          <w:szCs w:val="22"/>
        </w:rPr>
        <w:t>osteopathic physician</w:t>
      </w:r>
      <w:r w:rsidRPr="00751CBE">
        <w:rPr>
          <w:rFonts w:ascii="Times New Roman" w:hAnsi="Times New Roman"/>
          <w:sz w:val="22"/>
          <w:szCs w:val="22"/>
        </w:rPr>
        <w:t xml:space="preserve"> licensed pursuant to Title 32, chapter 36; </w:t>
      </w:r>
    </w:p>
    <w:p w:rsidR="00007289" w:rsidRPr="00751CBE" w:rsidRDefault="00007289" w:rsidP="00E25388">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rsidR="00374B39" w:rsidRPr="00751CBE" w:rsidRDefault="00374B39" w:rsidP="00E25388">
      <w:pPr>
        <w:pStyle w:val="ListParagraph"/>
        <w:numPr>
          <w:ilvl w:val="1"/>
          <w:numId w:val="16"/>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 xml:space="preserve">a </w:t>
      </w:r>
      <w:r w:rsidRPr="00751CBE">
        <w:rPr>
          <w:rFonts w:ascii="Times New Roman" w:hAnsi="Times New Roman"/>
          <w:i/>
          <w:sz w:val="22"/>
          <w:szCs w:val="22"/>
        </w:rPr>
        <w:t>physician assistant</w:t>
      </w:r>
      <w:r w:rsidRPr="00751CBE">
        <w:rPr>
          <w:rFonts w:ascii="Times New Roman" w:hAnsi="Times New Roman"/>
          <w:sz w:val="22"/>
          <w:szCs w:val="22"/>
        </w:rPr>
        <w:t xml:space="preserve"> who has been delegated the provision of sexually transmitted disease therapy or expedited partner therapy by that physician assistant’s supervising physician; </w:t>
      </w:r>
    </w:p>
    <w:p w:rsidR="00007289" w:rsidRPr="00751CBE" w:rsidRDefault="00007289" w:rsidP="00E25388">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rsidR="00490BFC" w:rsidRPr="00751CBE" w:rsidRDefault="00374B39" w:rsidP="00E25388">
      <w:pPr>
        <w:pStyle w:val="ListParagraph"/>
        <w:numPr>
          <w:ilvl w:val="1"/>
          <w:numId w:val="16"/>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 xml:space="preserve">an </w:t>
      </w:r>
      <w:r w:rsidRPr="00751CBE">
        <w:rPr>
          <w:rFonts w:ascii="Times New Roman" w:hAnsi="Times New Roman"/>
          <w:i/>
          <w:sz w:val="22"/>
          <w:szCs w:val="22"/>
        </w:rPr>
        <w:t>advanced practice registered nurse</w:t>
      </w:r>
      <w:r w:rsidRPr="00751CBE">
        <w:rPr>
          <w:rFonts w:ascii="Times New Roman" w:hAnsi="Times New Roman"/>
          <w:sz w:val="22"/>
          <w:szCs w:val="22"/>
        </w:rPr>
        <w:t xml:space="preserve"> who </w:t>
      </w:r>
    </w:p>
    <w:p w:rsidR="00007289" w:rsidRPr="00751CBE" w:rsidRDefault="00007289" w:rsidP="00E25388">
      <w:pPr>
        <w:pStyle w:val="ListParagraph"/>
        <w:tabs>
          <w:tab w:val="left" w:pos="720"/>
          <w:tab w:val="left" w:pos="1440"/>
          <w:tab w:val="left" w:pos="2160"/>
          <w:tab w:val="left" w:pos="2880"/>
          <w:tab w:val="left" w:pos="3600"/>
          <w:tab w:val="left" w:pos="4320"/>
        </w:tabs>
        <w:ind w:left="1980"/>
        <w:rPr>
          <w:rFonts w:ascii="Times New Roman" w:hAnsi="Times New Roman"/>
          <w:sz w:val="22"/>
          <w:szCs w:val="22"/>
        </w:rPr>
      </w:pPr>
    </w:p>
    <w:p w:rsidR="00374B39" w:rsidRPr="00751CBE" w:rsidRDefault="00374B39" w:rsidP="00E25388">
      <w:pPr>
        <w:pStyle w:val="ListParagraph"/>
        <w:numPr>
          <w:ilvl w:val="2"/>
          <w:numId w:val="17"/>
        </w:numPr>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751CBE">
        <w:rPr>
          <w:rFonts w:ascii="Times New Roman" w:hAnsi="Times New Roman"/>
          <w:sz w:val="22"/>
          <w:szCs w:val="22"/>
        </w:rPr>
        <w:t xml:space="preserve">has a written collaborative agreement with a collaborating physician that authorizes the provision of sexually transmitted disease therapy or expedited partner therapy, or </w:t>
      </w:r>
    </w:p>
    <w:p w:rsidR="00007289" w:rsidRPr="00751CBE" w:rsidRDefault="00007289" w:rsidP="00E25388">
      <w:pPr>
        <w:pStyle w:val="ListParagraph"/>
        <w:tabs>
          <w:tab w:val="left" w:pos="720"/>
          <w:tab w:val="left" w:pos="1440"/>
          <w:tab w:val="left" w:pos="2160"/>
          <w:tab w:val="left" w:pos="2880"/>
          <w:tab w:val="left" w:pos="3600"/>
          <w:tab w:val="left" w:pos="4320"/>
        </w:tabs>
        <w:ind w:left="3600" w:hanging="720"/>
        <w:rPr>
          <w:rFonts w:ascii="Times New Roman" w:hAnsi="Times New Roman"/>
          <w:sz w:val="22"/>
          <w:szCs w:val="22"/>
        </w:rPr>
      </w:pPr>
    </w:p>
    <w:p w:rsidR="00374B39" w:rsidRPr="00751CBE" w:rsidRDefault="00374B39" w:rsidP="00E25388">
      <w:pPr>
        <w:pStyle w:val="ListParagraph"/>
        <w:numPr>
          <w:ilvl w:val="2"/>
          <w:numId w:val="17"/>
        </w:numPr>
        <w:tabs>
          <w:tab w:val="left" w:pos="720"/>
          <w:tab w:val="left" w:pos="1440"/>
          <w:tab w:val="left" w:pos="2160"/>
          <w:tab w:val="left" w:pos="2880"/>
          <w:tab w:val="left" w:pos="3600"/>
          <w:tab w:val="left" w:pos="4320"/>
        </w:tabs>
        <w:ind w:left="3600" w:hanging="720"/>
        <w:rPr>
          <w:rFonts w:ascii="Times New Roman" w:hAnsi="Times New Roman"/>
          <w:sz w:val="22"/>
          <w:szCs w:val="22"/>
        </w:rPr>
      </w:pPr>
      <w:proofErr w:type="gramStart"/>
      <w:r w:rsidRPr="00751CBE">
        <w:rPr>
          <w:rFonts w:ascii="Times New Roman" w:hAnsi="Times New Roman"/>
          <w:sz w:val="22"/>
          <w:szCs w:val="22"/>
        </w:rPr>
        <w:t>who</w:t>
      </w:r>
      <w:proofErr w:type="gramEnd"/>
      <w:r w:rsidRPr="00751CBE">
        <w:rPr>
          <w:rFonts w:ascii="Times New Roman" w:hAnsi="Times New Roman"/>
          <w:sz w:val="22"/>
          <w:szCs w:val="22"/>
        </w:rPr>
        <w:t xml:space="preserve"> possesses appropriate clinical privileges in accordance with Title 32, chapter 31.</w:t>
      </w:r>
    </w:p>
    <w:p w:rsidR="00374B39" w:rsidRPr="00751CBE" w:rsidRDefault="00374B39" w:rsidP="00E25388">
      <w:pPr>
        <w:pStyle w:val="ListParagraph"/>
        <w:tabs>
          <w:tab w:val="left" w:pos="720"/>
          <w:tab w:val="left" w:pos="1440"/>
          <w:tab w:val="left" w:pos="2160"/>
          <w:tab w:val="left" w:pos="2880"/>
          <w:tab w:val="left" w:pos="3600"/>
          <w:tab w:val="left" w:pos="4320"/>
        </w:tabs>
        <w:ind w:left="1800"/>
        <w:rPr>
          <w:rFonts w:ascii="Times New Roman" w:hAnsi="Times New Roman"/>
          <w:sz w:val="22"/>
          <w:szCs w:val="22"/>
        </w:rPr>
      </w:pPr>
    </w:p>
    <w:p w:rsidR="00C87C17" w:rsidRPr="00751CBE" w:rsidRDefault="00C87C17"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lastRenderedPageBreak/>
        <w:t>Patient</w:t>
      </w:r>
      <w:r w:rsidRPr="00751CBE">
        <w:rPr>
          <w:rFonts w:ascii="Times New Roman" w:hAnsi="Times New Roman"/>
          <w:sz w:val="22"/>
          <w:szCs w:val="22"/>
        </w:rPr>
        <w:t xml:space="preserve"> means an individual </w:t>
      </w:r>
      <w:r w:rsidR="00F965F2" w:rsidRPr="00751CBE">
        <w:rPr>
          <w:rFonts w:ascii="Times New Roman" w:hAnsi="Times New Roman"/>
          <w:sz w:val="22"/>
          <w:szCs w:val="22"/>
        </w:rPr>
        <w:t xml:space="preserve">presenting signs of infection with a sexually transmitted disease </w:t>
      </w:r>
      <w:r w:rsidR="00F965F2" w:rsidRPr="005461D2">
        <w:rPr>
          <w:rFonts w:ascii="Times New Roman" w:hAnsi="Times New Roman"/>
          <w:sz w:val="22"/>
          <w:szCs w:val="22"/>
        </w:rPr>
        <w:t>eligible for Expedited Partner Therapy.</w:t>
      </w:r>
    </w:p>
    <w:p w:rsidR="00C87C17" w:rsidRPr="00751CBE" w:rsidRDefault="00C87C17" w:rsidP="00E25388">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C87C17" w:rsidRPr="00751CBE" w:rsidRDefault="00C87C17"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Sex Partner(s)</w:t>
      </w:r>
      <w:r w:rsidR="00F965F2" w:rsidRPr="00751CBE">
        <w:rPr>
          <w:rFonts w:ascii="Times New Roman" w:hAnsi="Times New Roman"/>
          <w:b/>
          <w:sz w:val="22"/>
          <w:szCs w:val="22"/>
        </w:rPr>
        <w:t xml:space="preserve"> or Partner(s)</w:t>
      </w:r>
      <w:r w:rsidR="00F965F2" w:rsidRPr="00751CBE">
        <w:rPr>
          <w:rFonts w:ascii="Times New Roman" w:hAnsi="Times New Roman"/>
          <w:sz w:val="22"/>
          <w:szCs w:val="22"/>
        </w:rPr>
        <w:t xml:space="preserve"> means a person </w:t>
      </w:r>
      <w:r w:rsidRPr="00751CBE">
        <w:rPr>
          <w:rFonts w:ascii="Times New Roman" w:hAnsi="Times New Roman"/>
          <w:sz w:val="22"/>
          <w:szCs w:val="22"/>
        </w:rPr>
        <w:t>who has engaged in vaginal, anal or o</w:t>
      </w:r>
      <w:r w:rsidR="00F965F2" w:rsidRPr="00751CBE">
        <w:rPr>
          <w:rFonts w:ascii="Times New Roman" w:hAnsi="Times New Roman"/>
          <w:sz w:val="22"/>
          <w:szCs w:val="22"/>
        </w:rPr>
        <w:t>ral sex with the patient eligible for Expedited Partner Therapy.</w:t>
      </w:r>
    </w:p>
    <w:p w:rsidR="00C87C17" w:rsidRPr="00751CBE" w:rsidRDefault="00C87C17" w:rsidP="00E25388">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bookmarkStart w:id="0" w:name="_GoBack"/>
      <w:bookmarkEnd w:id="0"/>
    </w:p>
    <w:p w:rsidR="00374B39" w:rsidRPr="00751CBE" w:rsidRDefault="00374B39"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Sexually transmitted disease</w:t>
      </w:r>
      <w:r w:rsidR="001544FC" w:rsidRPr="00751CBE">
        <w:rPr>
          <w:rFonts w:ascii="Times New Roman" w:hAnsi="Times New Roman"/>
          <w:b/>
          <w:sz w:val="22"/>
          <w:szCs w:val="22"/>
        </w:rPr>
        <w:t xml:space="preserve"> (STD)</w:t>
      </w:r>
      <w:r w:rsidRPr="00751CBE">
        <w:rPr>
          <w:rFonts w:ascii="Times New Roman" w:hAnsi="Times New Roman"/>
          <w:sz w:val="22"/>
          <w:szCs w:val="22"/>
        </w:rPr>
        <w:t xml:space="preserve"> means a bacterial, viral, fungal, or parasitic disease determined by rule of the department to be sexually transmitted, to be a threat to the public health and welfare, and to be a disease for which a legitimate public interest will be served by providing for its regulation and treatment.</w:t>
      </w:r>
    </w:p>
    <w:p w:rsidR="00374B39" w:rsidRPr="00751CBE" w:rsidRDefault="00374B39"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rsidR="00741A20" w:rsidRPr="00751CBE" w:rsidRDefault="00741A20" w:rsidP="00E25388">
      <w:pPr>
        <w:tabs>
          <w:tab w:val="left" w:pos="720"/>
          <w:tab w:val="left" w:pos="1440"/>
          <w:tab w:val="left" w:pos="2160"/>
          <w:tab w:val="left" w:pos="2880"/>
          <w:tab w:val="left" w:pos="3600"/>
          <w:tab w:val="left" w:pos="4320"/>
        </w:tabs>
        <w:rPr>
          <w:rFonts w:ascii="Times New Roman" w:hAnsi="Times New Roman"/>
          <w:sz w:val="22"/>
          <w:szCs w:val="22"/>
        </w:rPr>
      </w:pPr>
    </w:p>
    <w:p w:rsidR="00741A20" w:rsidRPr="00751CBE" w:rsidRDefault="00C25C05" w:rsidP="00E25388">
      <w:pPr>
        <w:tabs>
          <w:tab w:val="left" w:pos="720"/>
          <w:tab w:val="left" w:pos="1440"/>
          <w:tab w:val="left" w:pos="2160"/>
          <w:tab w:val="left" w:pos="2880"/>
          <w:tab w:val="left" w:pos="3600"/>
          <w:tab w:val="left" w:pos="4320"/>
        </w:tabs>
        <w:rPr>
          <w:rFonts w:ascii="Times New Roman" w:hAnsi="Times New Roman"/>
          <w:b/>
          <w:sz w:val="22"/>
          <w:szCs w:val="22"/>
        </w:rPr>
      </w:pPr>
      <w:r w:rsidRPr="00751CBE">
        <w:rPr>
          <w:rFonts w:ascii="Times New Roman" w:hAnsi="Times New Roman"/>
          <w:b/>
          <w:sz w:val="22"/>
          <w:szCs w:val="22"/>
        </w:rPr>
        <w:t>Section II</w:t>
      </w:r>
      <w:r w:rsidR="00741A20" w:rsidRPr="00751CBE">
        <w:rPr>
          <w:rFonts w:ascii="Times New Roman" w:hAnsi="Times New Roman"/>
          <w:b/>
          <w:sz w:val="22"/>
          <w:szCs w:val="22"/>
        </w:rPr>
        <w:t>.</w:t>
      </w:r>
      <w:r w:rsidR="00741A20" w:rsidRPr="00751CBE">
        <w:rPr>
          <w:rFonts w:ascii="Times New Roman" w:hAnsi="Times New Roman"/>
          <w:b/>
          <w:sz w:val="22"/>
          <w:szCs w:val="22"/>
        </w:rPr>
        <w:tab/>
        <w:t>Ex</w:t>
      </w:r>
      <w:r w:rsidR="00E22359" w:rsidRPr="00751CBE">
        <w:rPr>
          <w:rFonts w:ascii="Times New Roman" w:hAnsi="Times New Roman"/>
          <w:b/>
          <w:sz w:val="22"/>
          <w:szCs w:val="22"/>
        </w:rPr>
        <w:t>pedited Partner Therapy Guidelines</w:t>
      </w:r>
    </w:p>
    <w:p w:rsidR="00741A20" w:rsidRPr="00751CBE" w:rsidRDefault="00741A20" w:rsidP="00E25388">
      <w:pPr>
        <w:tabs>
          <w:tab w:val="left" w:pos="720"/>
          <w:tab w:val="left" w:pos="1440"/>
          <w:tab w:val="left" w:pos="2160"/>
          <w:tab w:val="left" w:pos="2880"/>
          <w:tab w:val="left" w:pos="3600"/>
          <w:tab w:val="left" w:pos="4320"/>
        </w:tabs>
        <w:rPr>
          <w:rFonts w:ascii="Times New Roman" w:hAnsi="Times New Roman"/>
          <w:sz w:val="22"/>
          <w:szCs w:val="22"/>
        </w:rPr>
      </w:pPr>
    </w:p>
    <w:p w:rsidR="000543AA" w:rsidRPr="00B2202A" w:rsidRDefault="00741A20" w:rsidP="00B2202A">
      <w:pPr>
        <w:pStyle w:val="ListParagraph"/>
        <w:numPr>
          <w:ilvl w:val="0"/>
          <w:numId w:val="20"/>
        </w:numPr>
        <w:tabs>
          <w:tab w:val="left" w:pos="720"/>
          <w:tab w:val="left" w:pos="1440"/>
          <w:tab w:val="left" w:pos="2160"/>
          <w:tab w:val="left" w:pos="2880"/>
          <w:tab w:val="left" w:pos="3600"/>
          <w:tab w:val="left" w:pos="4320"/>
        </w:tabs>
        <w:ind w:firstLine="0"/>
        <w:rPr>
          <w:rFonts w:ascii="Times New Roman" w:hAnsi="Times New Roman"/>
          <w:b/>
          <w:sz w:val="22"/>
          <w:szCs w:val="22"/>
        </w:rPr>
      </w:pPr>
      <w:r w:rsidRPr="00B2202A">
        <w:rPr>
          <w:rFonts w:ascii="Times New Roman" w:hAnsi="Times New Roman"/>
          <w:b/>
          <w:sz w:val="22"/>
          <w:szCs w:val="22"/>
        </w:rPr>
        <w:t>Expedited Partner Therapy</w:t>
      </w:r>
      <w:r w:rsidR="00846920" w:rsidRPr="00B2202A">
        <w:rPr>
          <w:rFonts w:ascii="Times New Roman" w:hAnsi="Times New Roman"/>
          <w:b/>
          <w:sz w:val="22"/>
          <w:szCs w:val="22"/>
        </w:rPr>
        <w:t xml:space="preserve"> Clinical</w:t>
      </w:r>
      <w:r w:rsidRPr="00B2202A">
        <w:rPr>
          <w:rFonts w:ascii="Times New Roman" w:hAnsi="Times New Roman"/>
          <w:b/>
          <w:sz w:val="22"/>
          <w:szCs w:val="22"/>
        </w:rPr>
        <w:t xml:space="preserve"> Eligibility</w:t>
      </w:r>
    </w:p>
    <w:p w:rsidR="00007289" w:rsidRPr="00751CBE" w:rsidRDefault="00007289"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rsidR="00E15051" w:rsidRPr="00751CBE" w:rsidRDefault="000543AA" w:rsidP="00B2202A">
      <w:pPr>
        <w:pStyle w:val="ListParagraph"/>
        <w:numPr>
          <w:ilvl w:val="0"/>
          <w:numId w:val="18"/>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 xml:space="preserve">Appropriate patients </w:t>
      </w:r>
      <w:r w:rsidR="00E15051" w:rsidRPr="00751CBE">
        <w:rPr>
          <w:rFonts w:ascii="Times New Roman" w:hAnsi="Times New Roman"/>
          <w:sz w:val="22"/>
          <w:szCs w:val="22"/>
        </w:rPr>
        <w:t xml:space="preserve">for Expedited Partner Therapy </w:t>
      </w:r>
      <w:r w:rsidRPr="00751CBE">
        <w:rPr>
          <w:rFonts w:ascii="Times New Roman" w:hAnsi="Times New Roman"/>
          <w:sz w:val="22"/>
          <w:szCs w:val="22"/>
        </w:rPr>
        <w:t>are those with a clinical diagnosis of sexually transmitted chlamydia</w:t>
      </w:r>
      <w:r w:rsidR="00E15051" w:rsidRPr="00751CBE">
        <w:rPr>
          <w:rFonts w:ascii="Times New Roman" w:hAnsi="Times New Roman"/>
          <w:sz w:val="22"/>
          <w:szCs w:val="22"/>
        </w:rPr>
        <w:t xml:space="preserve"> (</w:t>
      </w:r>
      <w:r w:rsidR="00E15051" w:rsidRPr="00751CBE">
        <w:rPr>
          <w:rFonts w:ascii="Times New Roman" w:hAnsi="Times New Roman"/>
          <w:i/>
          <w:sz w:val="22"/>
          <w:szCs w:val="22"/>
        </w:rPr>
        <w:t>Chl</w:t>
      </w:r>
      <w:r w:rsidR="00640834" w:rsidRPr="00751CBE">
        <w:rPr>
          <w:rFonts w:ascii="Times New Roman" w:hAnsi="Times New Roman"/>
          <w:i/>
          <w:sz w:val="22"/>
          <w:szCs w:val="22"/>
        </w:rPr>
        <w:t>a</w:t>
      </w:r>
      <w:r w:rsidR="00E15051" w:rsidRPr="00751CBE">
        <w:rPr>
          <w:rFonts w:ascii="Times New Roman" w:hAnsi="Times New Roman"/>
          <w:i/>
          <w:sz w:val="22"/>
          <w:szCs w:val="22"/>
        </w:rPr>
        <w:t>mydia trachomatis</w:t>
      </w:r>
      <w:r w:rsidR="00E15051" w:rsidRPr="00751CBE">
        <w:rPr>
          <w:rFonts w:ascii="Times New Roman" w:hAnsi="Times New Roman"/>
          <w:sz w:val="22"/>
          <w:szCs w:val="22"/>
        </w:rPr>
        <w:t>)</w:t>
      </w:r>
      <w:r w:rsidR="000A6F1C" w:rsidRPr="00751CBE">
        <w:rPr>
          <w:rFonts w:ascii="Times New Roman" w:hAnsi="Times New Roman"/>
          <w:sz w:val="22"/>
          <w:szCs w:val="22"/>
        </w:rPr>
        <w:t xml:space="preserve"> and/or gonorrhea (</w:t>
      </w:r>
      <w:r w:rsidR="000A6F1C" w:rsidRPr="00751CBE">
        <w:rPr>
          <w:rFonts w:ascii="Times New Roman" w:hAnsi="Times New Roman"/>
          <w:i/>
          <w:sz w:val="22"/>
          <w:szCs w:val="22"/>
        </w:rPr>
        <w:t>Ne</w:t>
      </w:r>
      <w:r w:rsidR="00640834" w:rsidRPr="00751CBE">
        <w:rPr>
          <w:rFonts w:ascii="Times New Roman" w:hAnsi="Times New Roman"/>
          <w:i/>
          <w:sz w:val="22"/>
          <w:szCs w:val="22"/>
        </w:rPr>
        <w:t>i</w:t>
      </w:r>
      <w:r w:rsidR="000A6F1C" w:rsidRPr="00751CBE">
        <w:rPr>
          <w:rFonts w:ascii="Times New Roman" w:hAnsi="Times New Roman"/>
          <w:i/>
          <w:sz w:val="22"/>
          <w:szCs w:val="22"/>
        </w:rPr>
        <w:t>sseria gonorrhoeae)</w:t>
      </w:r>
      <w:r w:rsidRPr="00751CBE">
        <w:rPr>
          <w:rFonts w:ascii="Times New Roman" w:hAnsi="Times New Roman"/>
          <w:sz w:val="22"/>
          <w:szCs w:val="22"/>
        </w:rPr>
        <w:t xml:space="preserve"> infection, preferably with laboratory confirmation.</w:t>
      </w:r>
      <w:r w:rsidR="00E25388">
        <w:rPr>
          <w:rFonts w:ascii="Times New Roman" w:hAnsi="Times New Roman"/>
          <w:sz w:val="22"/>
          <w:szCs w:val="22"/>
        </w:rPr>
        <w:t xml:space="preserve"> </w:t>
      </w:r>
      <w:r w:rsidR="00652E23" w:rsidRPr="00751CBE">
        <w:rPr>
          <w:rFonts w:ascii="Times New Roman" w:hAnsi="Times New Roman"/>
          <w:sz w:val="22"/>
          <w:szCs w:val="22"/>
        </w:rPr>
        <w:t xml:space="preserve">All such cases must be reported to the Maine Center for Disease Control pursuant to the </w:t>
      </w:r>
      <w:r w:rsidR="00652E23" w:rsidRPr="00942A93">
        <w:rPr>
          <w:rFonts w:ascii="Times New Roman" w:hAnsi="Times New Roman"/>
          <w:i/>
          <w:sz w:val="22"/>
          <w:szCs w:val="22"/>
        </w:rPr>
        <w:t>Rules for the Control of Notifiable Diseases and Conditions,</w:t>
      </w:r>
      <w:r w:rsidR="00652E23" w:rsidRPr="00751CBE">
        <w:rPr>
          <w:rFonts w:ascii="Times New Roman" w:hAnsi="Times New Roman"/>
          <w:sz w:val="22"/>
          <w:szCs w:val="22"/>
        </w:rPr>
        <w:t xml:space="preserve"> 10-144 CMR Chapter 258.</w:t>
      </w:r>
    </w:p>
    <w:p w:rsidR="00E15051" w:rsidRPr="00751CBE" w:rsidRDefault="00E15051" w:rsidP="00E25388">
      <w:pPr>
        <w:tabs>
          <w:tab w:val="left" w:pos="720"/>
          <w:tab w:val="left" w:pos="1440"/>
          <w:tab w:val="left" w:pos="2160"/>
          <w:tab w:val="left" w:pos="2880"/>
          <w:tab w:val="left" w:pos="3600"/>
          <w:tab w:val="left" w:pos="4320"/>
        </w:tabs>
        <w:ind w:left="360" w:firstLine="720"/>
        <w:rPr>
          <w:rFonts w:ascii="Times New Roman" w:hAnsi="Times New Roman"/>
          <w:sz w:val="22"/>
          <w:szCs w:val="22"/>
        </w:rPr>
      </w:pPr>
    </w:p>
    <w:p w:rsidR="00E15051" w:rsidRPr="00751CBE" w:rsidRDefault="000543AA" w:rsidP="00B2202A">
      <w:pPr>
        <w:tabs>
          <w:tab w:val="left" w:pos="720"/>
          <w:tab w:val="left" w:pos="1440"/>
          <w:tab w:val="left" w:pos="2160"/>
          <w:tab w:val="left" w:pos="2880"/>
          <w:tab w:val="left" w:pos="3600"/>
          <w:tab w:val="left" w:pos="4320"/>
        </w:tabs>
        <w:ind w:left="360" w:firstLine="1800"/>
        <w:rPr>
          <w:rFonts w:ascii="Times New Roman" w:hAnsi="Times New Roman"/>
          <w:sz w:val="22"/>
          <w:szCs w:val="22"/>
        </w:rPr>
      </w:pPr>
      <w:r w:rsidRPr="00751CBE">
        <w:rPr>
          <w:rFonts w:ascii="Times New Roman" w:hAnsi="Times New Roman"/>
          <w:sz w:val="22"/>
          <w:szCs w:val="22"/>
        </w:rPr>
        <w:t>Laboratory confirmation of the diagnosis may include</w:t>
      </w:r>
      <w:r w:rsidR="00E15051" w:rsidRPr="00751CBE">
        <w:rPr>
          <w:rFonts w:ascii="Times New Roman" w:hAnsi="Times New Roman"/>
          <w:sz w:val="22"/>
          <w:szCs w:val="22"/>
        </w:rPr>
        <w:t>:</w:t>
      </w:r>
      <w:r w:rsidRPr="00751CBE">
        <w:rPr>
          <w:rFonts w:ascii="Times New Roman" w:hAnsi="Times New Roman"/>
          <w:sz w:val="22"/>
          <w:szCs w:val="22"/>
        </w:rPr>
        <w:t xml:space="preserve"> </w:t>
      </w:r>
    </w:p>
    <w:p w:rsidR="00007289" w:rsidRPr="00751CBE" w:rsidRDefault="00007289"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rsidR="00E15051" w:rsidRPr="00751CBE" w:rsidRDefault="000543AA" w:rsidP="00B2202A">
      <w:pPr>
        <w:pStyle w:val="ListParagraph"/>
        <w:numPr>
          <w:ilvl w:val="1"/>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a positive culture test for chlamydia</w:t>
      </w:r>
      <w:r w:rsidR="000A6F1C" w:rsidRPr="00751CBE">
        <w:rPr>
          <w:rFonts w:ascii="Times New Roman" w:hAnsi="Times New Roman"/>
          <w:sz w:val="22"/>
          <w:szCs w:val="22"/>
        </w:rPr>
        <w:t xml:space="preserve"> and/or gonorrhea;</w:t>
      </w:r>
    </w:p>
    <w:p w:rsidR="00007289" w:rsidRPr="00751CBE" w:rsidRDefault="00007289" w:rsidP="00B2202A">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rsidR="000A6F1C" w:rsidRPr="00751CBE" w:rsidRDefault="000543AA" w:rsidP="00B2202A">
      <w:pPr>
        <w:pStyle w:val="ListParagraph"/>
        <w:numPr>
          <w:ilvl w:val="1"/>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proofErr w:type="gramStart"/>
      <w:r w:rsidRPr="00751CBE">
        <w:rPr>
          <w:rFonts w:ascii="Times New Roman" w:hAnsi="Times New Roman"/>
          <w:sz w:val="22"/>
          <w:szCs w:val="22"/>
        </w:rPr>
        <w:t>a</w:t>
      </w:r>
      <w:proofErr w:type="gramEnd"/>
      <w:r w:rsidRPr="00751CBE">
        <w:rPr>
          <w:rFonts w:ascii="Times New Roman" w:hAnsi="Times New Roman"/>
          <w:sz w:val="22"/>
          <w:szCs w:val="22"/>
        </w:rPr>
        <w:t xml:space="preserve"> positive nucleic acid amplificat</w:t>
      </w:r>
      <w:r w:rsidR="00E15051" w:rsidRPr="00751CBE">
        <w:rPr>
          <w:rFonts w:ascii="Times New Roman" w:hAnsi="Times New Roman"/>
          <w:sz w:val="22"/>
          <w:szCs w:val="22"/>
        </w:rPr>
        <w:t>ion test (NAAT) for chlamydia</w:t>
      </w:r>
      <w:r w:rsidR="000A6F1C" w:rsidRPr="00751CBE">
        <w:rPr>
          <w:rFonts w:ascii="Times New Roman" w:hAnsi="Times New Roman"/>
          <w:sz w:val="22"/>
          <w:szCs w:val="22"/>
        </w:rPr>
        <w:t xml:space="preserve"> and/or gonorrhea</w:t>
      </w:r>
      <w:r w:rsidRPr="00751CBE">
        <w:rPr>
          <w:rFonts w:ascii="Times New Roman" w:hAnsi="Times New Roman"/>
          <w:sz w:val="22"/>
          <w:szCs w:val="22"/>
        </w:rPr>
        <w:t>. Because of their high sensitivity, NAATs are the tests of choice for chlamydia</w:t>
      </w:r>
      <w:r w:rsidR="000A6F1C" w:rsidRPr="00751CBE">
        <w:rPr>
          <w:rFonts w:ascii="Times New Roman" w:hAnsi="Times New Roman"/>
          <w:sz w:val="22"/>
          <w:szCs w:val="22"/>
        </w:rPr>
        <w:t xml:space="preserve"> and gonorrhea screening and testing; or</w:t>
      </w:r>
    </w:p>
    <w:p w:rsidR="000A6F1C" w:rsidRPr="00751CBE" w:rsidRDefault="000A6F1C" w:rsidP="00B2202A">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rsidR="00E15051" w:rsidRPr="00751CBE" w:rsidRDefault="000A6F1C" w:rsidP="00B2202A">
      <w:pPr>
        <w:pStyle w:val="ListParagraph"/>
        <w:numPr>
          <w:ilvl w:val="1"/>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proofErr w:type="gramStart"/>
      <w:r w:rsidRPr="00751CBE">
        <w:rPr>
          <w:rFonts w:ascii="Times New Roman" w:hAnsi="Times New Roman"/>
          <w:sz w:val="22"/>
          <w:szCs w:val="22"/>
        </w:rPr>
        <w:t>a</w:t>
      </w:r>
      <w:proofErr w:type="gramEnd"/>
      <w:r w:rsidRPr="00751CBE">
        <w:rPr>
          <w:rFonts w:ascii="Times New Roman" w:hAnsi="Times New Roman"/>
          <w:sz w:val="22"/>
          <w:szCs w:val="22"/>
        </w:rPr>
        <w:t xml:space="preserve"> gram stain of male urethral exudate showing gram negative intracellular diplococci indicative of gonorrhea</w:t>
      </w:r>
      <w:r w:rsidR="00B82D2E">
        <w:rPr>
          <w:rFonts w:ascii="Times New Roman" w:hAnsi="Times New Roman"/>
          <w:sz w:val="22"/>
          <w:szCs w:val="22"/>
        </w:rPr>
        <w:t>.</w:t>
      </w:r>
      <w:r w:rsidR="000543AA" w:rsidRPr="00751CBE">
        <w:rPr>
          <w:rFonts w:ascii="Times New Roman" w:hAnsi="Times New Roman"/>
          <w:sz w:val="22"/>
          <w:szCs w:val="22"/>
        </w:rPr>
        <w:t xml:space="preserve"> </w:t>
      </w:r>
    </w:p>
    <w:p w:rsidR="00E15051" w:rsidRPr="00751CBE" w:rsidRDefault="00E15051" w:rsidP="00E25388">
      <w:pPr>
        <w:pStyle w:val="ListParagraph"/>
        <w:tabs>
          <w:tab w:val="left" w:pos="720"/>
          <w:tab w:val="left" w:pos="1440"/>
          <w:tab w:val="left" w:pos="2160"/>
          <w:tab w:val="left" w:pos="2880"/>
          <w:tab w:val="left" w:pos="3600"/>
          <w:tab w:val="left" w:pos="4320"/>
        </w:tabs>
        <w:ind w:left="2160"/>
        <w:rPr>
          <w:rFonts w:ascii="Times New Roman" w:hAnsi="Times New Roman"/>
          <w:sz w:val="22"/>
          <w:szCs w:val="22"/>
        </w:rPr>
      </w:pPr>
    </w:p>
    <w:p w:rsidR="00A17432" w:rsidRPr="00751CBE" w:rsidRDefault="000543AA" w:rsidP="00B2202A">
      <w:pPr>
        <w:pStyle w:val="ListParagraph"/>
        <w:numPr>
          <w:ilvl w:val="0"/>
          <w:numId w:val="18"/>
        </w:num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751CBE">
        <w:rPr>
          <w:rFonts w:ascii="Times New Roman" w:hAnsi="Times New Roman"/>
          <w:sz w:val="22"/>
          <w:szCs w:val="22"/>
        </w:rPr>
        <w:t>E</w:t>
      </w:r>
      <w:r w:rsidR="00E15051" w:rsidRPr="00751CBE">
        <w:rPr>
          <w:rFonts w:ascii="Times New Roman" w:hAnsi="Times New Roman"/>
          <w:sz w:val="22"/>
          <w:szCs w:val="22"/>
        </w:rPr>
        <w:t xml:space="preserve">xpedited </w:t>
      </w:r>
      <w:r w:rsidRPr="00751CBE">
        <w:rPr>
          <w:rFonts w:ascii="Times New Roman" w:hAnsi="Times New Roman"/>
          <w:sz w:val="22"/>
          <w:szCs w:val="22"/>
        </w:rPr>
        <w:t>P</w:t>
      </w:r>
      <w:r w:rsidR="00E15051" w:rsidRPr="00751CBE">
        <w:rPr>
          <w:rFonts w:ascii="Times New Roman" w:hAnsi="Times New Roman"/>
          <w:sz w:val="22"/>
          <w:szCs w:val="22"/>
        </w:rPr>
        <w:t xml:space="preserve">artner </w:t>
      </w:r>
      <w:r w:rsidRPr="00751CBE">
        <w:rPr>
          <w:rFonts w:ascii="Times New Roman" w:hAnsi="Times New Roman"/>
          <w:sz w:val="22"/>
          <w:szCs w:val="22"/>
        </w:rPr>
        <w:t>T</w:t>
      </w:r>
      <w:r w:rsidR="00E15051" w:rsidRPr="00751CBE">
        <w:rPr>
          <w:rFonts w:ascii="Times New Roman" w:hAnsi="Times New Roman"/>
          <w:sz w:val="22"/>
          <w:szCs w:val="22"/>
        </w:rPr>
        <w:t>herapy can be provided to patients</w:t>
      </w:r>
      <w:r w:rsidRPr="00751CBE">
        <w:rPr>
          <w:rFonts w:ascii="Times New Roman" w:hAnsi="Times New Roman"/>
          <w:sz w:val="22"/>
          <w:szCs w:val="22"/>
        </w:rPr>
        <w:t xml:space="preserve"> without laboratory confirmation</w:t>
      </w:r>
      <w:r w:rsidR="00E15051" w:rsidRPr="00751CBE">
        <w:rPr>
          <w:rFonts w:ascii="Times New Roman" w:hAnsi="Times New Roman"/>
          <w:sz w:val="22"/>
          <w:szCs w:val="22"/>
        </w:rPr>
        <w:t xml:space="preserve"> of a sexually transmitted chlamydia</w:t>
      </w:r>
      <w:r w:rsidR="000A6F1C" w:rsidRPr="00751CBE">
        <w:rPr>
          <w:rFonts w:ascii="Times New Roman" w:hAnsi="Times New Roman"/>
          <w:sz w:val="22"/>
          <w:szCs w:val="22"/>
        </w:rPr>
        <w:t xml:space="preserve"> and/or gonorrhea</w:t>
      </w:r>
      <w:r w:rsidR="00E15051" w:rsidRPr="00751CBE">
        <w:rPr>
          <w:rFonts w:ascii="Times New Roman" w:hAnsi="Times New Roman"/>
          <w:sz w:val="22"/>
          <w:szCs w:val="22"/>
        </w:rPr>
        <w:t xml:space="preserve"> infection if the health care professional</w:t>
      </w:r>
      <w:r w:rsidR="00652E23" w:rsidRPr="00751CBE">
        <w:rPr>
          <w:rFonts w:ascii="Times New Roman" w:hAnsi="Times New Roman"/>
          <w:sz w:val="22"/>
          <w:szCs w:val="22"/>
        </w:rPr>
        <w:t xml:space="preserve"> makes a clinical diagnosis of</w:t>
      </w:r>
      <w:r w:rsidRPr="00751CBE">
        <w:rPr>
          <w:rFonts w:ascii="Times New Roman" w:hAnsi="Times New Roman"/>
          <w:sz w:val="22"/>
          <w:szCs w:val="22"/>
        </w:rPr>
        <w:t xml:space="preserve"> chlamydia </w:t>
      </w:r>
      <w:r w:rsidR="000A6F1C" w:rsidRPr="00751CBE">
        <w:rPr>
          <w:rFonts w:ascii="Times New Roman" w:hAnsi="Times New Roman"/>
          <w:sz w:val="22"/>
          <w:szCs w:val="22"/>
        </w:rPr>
        <w:t xml:space="preserve">and/or gonorrhea </w:t>
      </w:r>
      <w:r w:rsidRPr="00751CBE">
        <w:rPr>
          <w:rFonts w:ascii="Times New Roman" w:hAnsi="Times New Roman"/>
          <w:sz w:val="22"/>
          <w:szCs w:val="22"/>
        </w:rPr>
        <w:t xml:space="preserve">infection in the index case and there is concern about loss of follow-up. </w:t>
      </w:r>
    </w:p>
    <w:p w:rsidR="00A17432" w:rsidRPr="00751CBE" w:rsidRDefault="00A17432" w:rsidP="00B2202A">
      <w:pPr>
        <w:pStyle w:val="Defaul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A17432" w:rsidRPr="00751CBE" w:rsidRDefault="00A17432" w:rsidP="00B2202A">
      <w:pPr>
        <w:pStyle w:val="ListParagraph"/>
        <w:numPr>
          <w:ilvl w:val="0"/>
          <w:numId w:val="18"/>
        </w:num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751CBE">
        <w:rPr>
          <w:rFonts w:ascii="Times New Roman" w:hAnsi="Times New Roman"/>
          <w:sz w:val="22"/>
          <w:szCs w:val="22"/>
        </w:rPr>
        <w:t>E</w:t>
      </w:r>
      <w:r w:rsidR="00D77C17" w:rsidRPr="00751CBE">
        <w:rPr>
          <w:rFonts w:ascii="Times New Roman" w:hAnsi="Times New Roman"/>
          <w:sz w:val="22"/>
          <w:szCs w:val="22"/>
        </w:rPr>
        <w:t xml:space="preserve">xpedited </w:t>
      </w:r>
      <w:r w:rsidRPr="00751CBE">
        <w:rPr>
          <w:rFonts w:ascii="Times New Roman" w:hAnsi="Times New Roman"/>
          <w:sz w:val="22"/>
          <w:szCs w:val="22"/>
        </w:rPr>
        <w:t>P</w:t>
      </w:r>
      <w:r w:rsidR="00D77C17" w:rsidRPr="00751CBE">
        <w:rPr>
          <w:rFonts w:ascii="Times New Roman" w:hAnsi="Times New Roman"/>
          <w:sz w:val="22"/>
          <w:szCs w:val="22"/>
        </w:rPr>
        <w:t xml:space="preserve">artner </w:t>
      </w:r>
      <w:r w:rsidRPr="00751CBE">
        <w:rPr>
          <w:rFonts w:ascii="Times New Roman" w:hAnsi="Times New Roman"/>
          <w:sz w:val="22"/>
          <w:szCs w:val="22"/>
        </w:rPr>
        <w:t>T</w:t>
      </w:r>
      <w:r w:rsidR="00D77C17" w:rsidRPr="00751CBE">
        <w:rPr>
          <w:rFonts w:ascii="Times New Roman" w:hAnsi="Times New Roman"/>
          <w:sz w:val="22"/>
          <w:szCs w:val="22"/>
        </w:rPr>
        <w:t>herapy</w:t>
      </w:r>
      <w:r w:rsidRPr="00751CBE">
        <w:rPr>
          <w:rFonts w:ascii="Times New Roman" w:hAnsi="Times New Roman"/>
          <w:sz w:val="22"/>
          <w:szCs w:val="22"/>
        </w:rPr>
        <w:t xml:space="preserve"> should not be offered to patients</w:t>
      </w:r>
      <w:r w:rsidR="00D77C17" w:rsidRPr="00751CBE">
        <w:rPr>
          <w:rFonts w:ascii="Times New Roman" w:hAnsi="Times New Roman"/>
          <w:sz w:val="22"/>
          <w:szCs w:val="22"/>
        </w:rPr>
        <w:t xml:space="preserve"> who are:</w:t>
      </w:r>
      <w:r w:rsidR="00E25388">
        <w:rPr>
          <w:rFonts w:ascii="Times New Roman" w:hAnsi="Times New Roman"/>
          <w:sz w:val="22"/>
          <w:szCs w:val="22"/>
        </w:rPr>
        <w:t xml:space="preserve"> </w:t>
      </w:r>
    </w:p>
    <w:p w:rsidR="00007289" w:rsidRPr="00751CBE" w:rsidRDefault="00007289" w:rsidP="00B2202A">
      <w:pPr>
        <w:pStyle w:val="Defaul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D77C17" w:rsidRPr="00751CBE" w:rsidRDefault="00A131CF" w:rsidP="00B2202A">
      <w:pPr>
        <w:pStyle w:val="Default"/>
        <w:numPr>
          <w:ilvl w:val="1"/>
          <w:numId w:val="19"/>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N</w:t>
      </w:r>
      <w:r w:rsidR="00D77C17" w:rsidRPr="00751CBE">
        <w:rPr>
          <w:rFonts w:ascii="Times New Roman" w:hAnsi="Times New Roman" w:cs="Times New Roman"/>
          <w:sz w:val="22"/>
          <w:szCs w:val="22"/>
        </w:rPr>
        <w:t>ot</w:t>
      </w:r>
      <w:r w:rsidR="008D663D" w:rsidRPr="00751CBE">
        <w:rPr>
          <w:rFonts w:ascii="Times New Roman" w:hAnsi="Times New Roman" w:cs="Times New Roman"/>
          <w:sz w:val="22"/>
          <w:szCs w:val="22"/>
        </w:rPr>
        <w:t xml:space="preserve"> </w:t>
      </w:r>
      <w:r w:rsidR="004C7F20" w:rsidRPr="00751CBE">
        <w:rPr>
          <w:rFonts w:ascii="Times New Roman" w:hAnsi="Times New Roman" w:cs="Times New Roman"/>
          <w:sz w:val="22"/>
          <w:szCs w:val="22"/>
        </w:rPr>
        <w:t>clinically diagnosed</w:t>
      </w:r>
      <w:r w:rsidR="00D77C17" w:rsidRPr="00751CBE">
        <w:rPr>
          <w:rFonts w:ascii="Times New Roman" w:hAnsi="Times New Roman" w:cs="Times New Roman"/>
          <w:sz w:val="22"/>
          <w:szCs w:val="22"/>
        </w:rPr>
        <w:t xml:space="preserve"> with chlamydia</w:t>
      </w:r>
      <w:r w:rsidR="000A6F1C" w:rsidRPr="00751CBE">
        <w:rPr>
          <w:rFonts w:ascii="Times New Roman" w:hAnsi="Times New Roman" w:cs="Times New Roman"/>
          <w:sz w:val="22"/>
          <w:szCs w:val="22"/>
        </w:rPr>
        <w:t xml:space="preserve"> and/or gonorrhea</w:t>
      </w:r>
      <w:r w:rsidR="00B82D2E">
        <w:rPr>
          <w:rFonts w:ascii="Times New Roman" w:hAnsi="Times New Roman" w:cs="Times New Roman"/>
          <w:sz w:val="22"/>
          <w:szCs w:val="22"/>
        </w:rPr>
        <w:t>;</w:t>
      </w:r>
    </w:p>
    <w:p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17432" w:rsidRPr="00751CBE" w:rsidRDefault="00A17432" w:rsidP="00B2202A">
      <w:pPr>
        <w:pStyle w:val="Default"/>
        <w:numPr>
          <w:ilvl w:val="1"/>
          <w:numId w:val="19"/>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co-infected with sexually transmitted diseases not covered by EPT medication</w:t>
      </w:r>
      <w:r w:rsidR="00D77C17" w:rsidRPr="00751CBE">
        <w:rPr>
          <w:rFonts w:ascii="Times New Roman" w:hAnsi="Times New Roman" w:cs="Times New Roman"/>
          <w:sz w:val="22"/>
          <w:szCs w:val="22"/>
        </w:rPr>
        <w:t xml:space="preserve"> (e.g. co-infec</w:t>
      </w:r>
      <w:r w:rsidR="000A6F1C" w:rsidRPr="00751CBE">
        <w:rPr>
          <w:rFonts w:ascii="Times New Roman" w:hAnsi="Times New Roman" w:cs="Times New Roman"/>
          <w:sz w:val="22"/>
          <w:szCs w:val="22"/>
        </w:rPr>
        <w:t xml:space="preserve">tion of </w:t>
      </w:r>
      <w:r w:rsidR="00D77C17" w:rsidRPr="00751CBE">
        <w:rPr>
          <w:rFonts w:ascii="Times New Roman" w:hAnsi="Times New Roman" w:cs="Times New Roman"/>
          <w:sz w:val="22"/>
          <w:szCs w:val="22"/>
        </w:rPr>
        <w:t>gonorrhea</w:t>
      </w:r>
      <w:r w:rsidR="000A6F1C" w:rsidRPr="00751CBE">
        <w:rPr>
          <w:rFonts w:ascii="Times New Roman" w:hAnsi="Times New Roman" w:cs="Times New Roman"/>
          <w:sz w:val="22"/>
          <w:szCs w:val="22"/>
        </w:rPr>
        <w:t xml:space="preserve"> and syphilis</w:t>
      </w:r>
      <w:r w:rsidR="00D77C17" w:rsidRPr="00751CBE">
        <w:rPr>
          <w:rFonts w:ascii="Times New Roman" w:hAnsi="Times New Roman" w:cs="Times New Roman"/>
          <w:sz w:val="22"/>
          <w:szCs w:val="22"/>
        </w:rPr>
        <w:t>)</w:t>
      </w:r>
      <w:r w:rsidR="00B82D2E">
        <w:rPr>
          <w:rFonts w:ascii="Times New Roman" w:hAnsi="Times New Roman" w:cs="Times New Roman"/>
          <w:sz w:val="22"/>
          <w:szCs w:val="22"/>
        </w:rPr>
        <w:t>;</w:t>
      </w:r>
      <w:r w:rsidRPr="00751CBE">
        <w:rPr>
          <w:rFonts w:ascii="Times New Roman" w:hAnsi="Times New Roman" w:cs="Times New Roman"/>
          <w:sz w:val="22"/>
          <w:szCs w:val="22"/>
        </w:rPr>
        <w:t xml:space="preserve"> </w:t>
      </w:r>
      <w:r w:rsidR="008D663D" w:rsidRPr="00751CBE">
        <w:rPr>
          <w:rFonts w:ascii="Times New Roman" w:hAnsi="Times New Roman" w:cs="Times New Roman"/>
          <w:sz w:val="22"/>
          <w:szCs w:val="22"/>
        </w:rPr>
        <w:t>or</w:t>
      </w:r>
    </w:p>
    <w:p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highlight w:val="yellow"/>
        </w:rPr>
      </w:pPr>
    </w:p>
    <w:p w:rsidR="000543AA" w:rsidRPr="00751CBE" w:rsidRDefault="00D77C17" w:rsidP="00B2202A">
      <w:pPr>
        <w:pStyle w:val="Default"/>
        <w:numPr>
          <w:ilvl w:val="1"/>
          <w:numId w:val="19"/>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roofErr w:type="gramStart"/>
      <w:r w:rsidRPr="00751CBE">
        <w:rPr>
          <w:rFonts w:ascii="Times New Roman" w:hAnsi="Times New Roman" w:cs="Times New Roman"/>
          <w:sz w:val="22"/>
          <w:szCs w:val="22"/>
        </w:rPr>
        <w:t>in</w:t>
      </w:r>
      <w:proofErr w:type="gramEnd"/>
      <w:r w:rsidRPr="00751CBE">
        <w:rPr>
          <w:rFonts w:ascii="Times New Roman" w:hAnsi="Times New Roman" w:cs="Times New Roman"/>
          <w:sz w:val="22"/>
          <w:szCs w:val="22"/>
        </w:rPr>
        <w:t xml:space="preserve"> </w:t>
      </w:r>
      <w:r w:rsidR="008D663D" w:rsidRPr="00751CBE">
        <w:rPr>
          <w:rFonts w:ascii="Times New Roman" w:hAnsi="Times New Roman" w:cs="Times New Roman"/>
          <w:sz w:val="22"/>
          <w:szCs w:val="22"/>
        </w:rPr>
        <w:t xml:space="preserve">the health care professional’s estimation, if the patient is in </w:t>
      </w:r>
      <w:r w:rsidR="00A17432" w:rsidRPr="00751CBE">
        <w:rPr>
          <w:rFonts w:ascii="Times New Roman" w:hAnsi="Times New Roman" w:cs="Times New Roman"/>
          <w:sz w:val="22"/>
          <w:szCs w:val="22"/>
        </w:rPr>
        <w:t xml:space="preserve">a situation in which the patient’s safety is in doubt. </w:t>
      </w:r>
    </w:p>
    <w:p w:rsidR="008D663D" w:rsidRPr="00B2202A" w:rsidRDefault="008D663D"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rsidR="00846920" w:rsidRPr="00B2202A" w:rsidRDefault="00846920" w:rsidP="00B2202A">
      <w:pPr>
        <w:pStyle w:val="ListParagraph"/>
        <w:keepNext/>
        <w:keepLines/>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B2202A">
        <w:rPr>
          <w:rFonts w:ascii="Times New Roman" w:hAnsi="Times New Roman"/>
          <w:b/>
          <w:sz w:val="22"/>
          <w:szCs w:val="22"/>
        </w:rPr>
        <w:t xml:space="preserve">Expedited Partner Therapy Eligibility of </w:t>
      </w:r>
      <w:r w:rsidR="007347DB" w:rsidRPr="00B2202A">
        <w:rPr>
          <w:rFonts w:ascii="Times New Roman" w:hAnsi="Times New Roman"/>
          <w:b/>
          <w:sz w:val="22"/>
          <w:szCs w:val="22"/>
        </w:rPr>
        <w:t xml:space="preserve">Sex </w:t>
      </w:r>
      <w:r w:rsidRPr="00B2202A">
        <w:rPr>
          <w:rFonts w:ascii="Times New Roman" w:hAnsi="Times New Roman"/>
          <w:b/>
          <w:sz w:val="22"/>
          <w:szCs w:val="22"/>
        </w:rPr>
        <w:t>Partner</w:t>
      </w:r>
      <w:r w:rsidR="007347DB" w:rsidRPr="00B2202A">
        <w:rPr>
          <w:rFonts w:ascii="Times New Roman" w:hAnsi="Times New Roman"/>
          <w:b/>
          <w:sz w:val="22"/>
          <w:szCs w:val="22"/>
        </w:rPr>
        <w:t>(s)</w:t>
      </w:r>
    </w:p>
    <w:p w:rsidR="00846920" w:rsidRPr="00751CBE" w:rsidRDefault="00846920" w:rsidP="00B2202A">
      <w:pPr>
        <w:pStyle w:val="ListParagraph"/>
        <w:keepNext/>
        <w:keepLines/>
        <w:tabs>
          <w:tab w:val="left" w:pos="720"/>
          <w:tab w:val="left" w:pos="1440"/>
          <w:tab w:val="left" w:pos="2160"/>
          <w:tab w:val="left" w:pos="2880"/>
          <w:tab w:val="left" w:pos="3600"/>
          <w:tab w:val="left" w:pos="4320"/>
        </w:tabs>
        <w:rPr>
          <w:rFonts w:ascii="Times New Roman" w:hAnsi="Times New Roman"/>
          <w:sz w:val="22"/>
          <w:szCs w:val="22"/>
        </w:rPr>
      </w:pPr>
    </w:p>
    <w:p w:rsidR="007347DB" w:rsidRPr="00751CBE" w:rsidRDefault="00846920" w:rsidP="00B2202A">
      <w:pPr>
        <w:pStyle w:val="Default"/>
        <w:keepNext/>
        <w:keepLines/>
        <w:numPr>
          <w:ilvl w:val="0"/>
          <w:numId w:val="2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51CBE">
        <w:rPr>
          <w:rFonts w:ascii="Times New Roman" w:hAnsi="Times New Roman" w:cs="Times New Roman"/>
          <w:sz w:val="22"/>
          <w:szCs w:val="22"/>
        </w:rPr>
        <w:t xml:space="preserve">Patients most appropriate for Expedited Partner </w:t>
      </w:r>
      <w:r w:rsidR="008D663D" w:rsidRPr="00751CBE">
        <w:rPr>
          <w:rFonts w:ascii="Times New Roman" w:hAnsi="Times New Roman" w:cs="Times New Roman"/>
          <w:sz w:val="22"/>
          <w:szCs w:val="22"/>
        </w:rPr>
        <w:t>Therapy are those whose</w:t>
      </w:r>
      <w:r w:rsidRPr="00751CBE">
        <w:rPr>
          <w:rFonts w:ascii="Times New Roman" w:hAnsi="Times New Roman" w:cs="Times New Roman"/>
          <w:sz w:val="22"/>
          <w:szCs w:val="22"/>
        </w:rPr>
        <w:t xml:space="preserve"> partners </w:t>
      </w:r>
      <w:r w:rsidR="00652E23" w:rsidRPr="00751CBE">
        <w:rPr>
          <w:rFonts w:ascii="Times New Roman" w:hAnsi="Times New Roman" w:cs="Times New Roman"/>
          <w:sz w:val="22"/>
          <w:szCs w:val="22"/>
        </w:rPr>
        <w:t xml:space="preserve">in the judgment of the health care professional </w:t>
      </w:r>
      <w:r w:rsidRPr="00751CBE">
        <w:rPr>
          <w:rFonts w:ascii="Times New Roman" w:hAnsi="Times New Roman" w:cs="Times New Roman"/>
          <w:sz w:val="22"/>
          <w:szCs w:val="22"/>
        </w:rPr>
        <w:t>are unable or unlikely to seek prompt clinical services</w:t>
      </w:r>
      <w:r w:rsidR="007347DB" w:rsidRPr="00751CBE">
        <w:rPr>
          <w:rFonts w:ascii="Times New Roman" w:hAnsi="Times New Roman" w:cs="Times New Roman"/>
          <w:sz w:val="22"/>
          <w:szCs w:val="22"/>
        </w:rPr>
        <w:t xml:space="preserve"> </w:t>
      </w:r>
      <w:r w:rsidR="00977496" w:rsidRPr="00751CBE">
        <w:rPr>
          <w:rFonts w:ascii="Times New Roman" w:hAnsi="Times New Roman" w:cs="Times New Roman"/>
          <w:sz w:val="22"/>
          <w:szCs w:val="22"/>
        </w:rPr>
        <w:t>that the patient feels comfortable contacting</w:t>
      </w:r>
      <w:r w:rsidRPr="00751CBE">
        <w:rPr>
          <w:rFonts w:ascii="Times New Roman" w:hAnsi="Times New Roman" w:cs="Times New Roman"/>
          <w:sz w:val="22"/>
          <w:szCs w:val="22"/>
        </w:rPr>
        <w:t xml:space="preserve">. </w:t>
      </w:r>
      <w:r w:rsidR="00C83626" w:rsidRPr="00751CBE">
        <w:rPr>
          <w:rFonts w:ascii="Times New Roman" w:hAnsi="Times New Roman" w:cs="Times New Roman"/>
          <w:sz w:val="22"/>
          <w:szCs w:val="22"/>
        </w:rPr>
        <w:t>EPT is recommended for all of the patient’s sex partners in the 60 days prior to diagnosis of chlamydia/gonorrhea</w:t>
      </w:r>
      <w:r w:rsidR="008D663D" w:rsidRPr="00751CBE">
        <w:rPr>
          <w:rFonts w:ascii="Times New Roman" w:hAnsi="Times New Roman" w:cs="Times New Roman"/>
          <w:sz w:val="22"/>
          <w:szCs w:val="22"/>
        </w:rPr>
        <w:t>.</w:t>
      </w:r>
      <w:r w:rsidR="00E25388">
        <w:rPr>
          <w:rFonts w:ascii="Times New Roman" w:hAnsi="Times New Roman" w:cs="Times New Roman"/>
          <w:sz w:val="22"/>
          <w:szCs w:val="22"/>
        </w:rPr>
        <w:t xml:space="preserve"> </w:t>
      </w:r>
      <w:r w:rsidR="009779B1" w:rsidRPr="00751CBE">
        <w:rPr>
          <w:rFonts w:ascii="Times New Roman" w:hAnsi="Times New Roman" w:cs="Times New Roman"/>
          <w:sz w:val="22"/>
          <w:szCs w:val="22"/>
        </w:rPr>
        <w:t>Expedited Partner Therapy should be used as a last resort option.</w:t>
      </w:r>
    </w:p>
    <w:p w:rsidR="007347DB" w:rsidRPr="00751CBE" w:rsidRDefault="007347DB" w:rsidP="00E25388">
      <w:pPr>
        <w:pStyle w:val="Default"/>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rsidR="00A17432" w:rsidRPr="00751CBE" w:rsidRDefault="00846920" w:rsidP="00B2202A">
      <w:pPr>
        <w:pStyle w:val="Defaul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51CBE">
        <w:rPr>
          <w:rFonts w:ascii="Times New Roman" w:hAnsi="Times New Roman" w:cs="Times New Roman"/>
          <w:sz w:val="22"/>
          <w:szCs w:val="22"/>
        </w:rPr>
        <w:t>Factors to consider are that the partner</w:t>
      </w:r>
      <w:r w:rsidR="007347DB" w:rsidRPr="00751CBE">
        <w:rPr>
          <w:rFonts w:ascii="Times New Roman" w:hAnsi="Times New Roman" w:cs="Times New Roman"/>
          <w:sz w:val="22"/>
          <w:szCs w:val="22"/>
        </w:rPr>
        <w:t>:</w:t>
      </w:r>
      <w:r w:rsidRPr="00751CBE">
        <w:rPr>
          <w:rFonts w:ascii="Times New Roman" w:hAnsi="Times New Roman" w:cs="Times New Roman"/>
          <w:sz w:val="22"/>
          <w:szCs w:val="22"/>
        </w:rPr>
        <w:t xml:space="preserve"> </w:t>
      </w:r>
    </w:p>
    <w:p w:rsidR="00007289" w:rsidRPr="00751CBE" w:rsidRDefault="00007289" w:rsidP="00E25388">
      <w:pPr>
        <w:pStyle w:val="Default"/>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rsidR="00A17432" w:rsidRPr="00751CBE" w:rsidRDefault="00846920" w:rsidP="00B2202A">
      <w:pPr>
        <w:pStyle w:val="Default"/>
        <w:numPr>
          <w:ilvl w:val="1"/>
          <w:numId w:val="23"/>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is uninsured, </w:t>
      </w:r>
    </w:p>
    <w:p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17432" w:rsidRPr="00751CBE" w:rsidRDefault="00846920" w:rsidP="00B2202A">
      <w:pPr>
        <w:pStyle w:val="Default"/>
        <w:numPr>
          <w:ilvl w:val="1"/>
          <w:numId w:val="23"/>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lacks a primary care provider, </w:t>
      </w:r>
    </w:p>
    <w:p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17432" w:rsidRPr="00751CBE" w:rsidRDefault="00846920" w:rsidP="00B2202A">
      <w:pPr>
        <w:pStyle w:val="Default"/>
        <w:numPr>
          <w:ilvl w:val="1"/>
          <w:numId w:val="23"/>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faces significant barriers to accessing clinical services, </w:t>
      </w:r>
      <w:r w:rsidR="00082110" w:rsidRPr="00751CBE">
        <w:rPr>
          <w:rFonts w:ascii="Times New Roman" w:hAnsi="Times New Roman" w:cs="Times New Roman"/>
          <w:sz w:val="22"/>
          <w:szCs w:val="22"/>
        </w:rPr>
        <w:t>or</w:t>
      </w:r>
    </w:p>
    <w:p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347DB" w:rsidRPr="00751CBE" w:rsidRDefault="004C7F20" w:rsidP="00B2202A">
      <w:pPr>
        <w:pStyle w:val="Default"/>
        <w:numPr>
          <w:ilvl w:val="1"/>
          <w:numId w:val="23"/>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roofErr w:type="gramStart"/>
      <w:r w:rsidRPr="00751CBE">
        <w:rPr>
          <w:rFonts w:ascii="Times New Roman" w:hAnsi="Times New Roman" w:cs="Times New Roman"/>
          <w:sz w:val="22"/>
          <w:szCs w:val="22"/>
        </w:rPr>
        <w:t>is</w:t>
      </w:r>
      <w:proofErr w:type="gramEnd"/>
      <w:r w:rsidRPr="00751CBE">
        <w:rPr>
          <w:rFonts w:ascii="Times New Roman" w:hAnsi="Times New Roman" w:cs="Times New Roman"/>
          <w:sz w:val="22"/>
          <w:szCs w:val="22"/>
        </w:rPr>
        <w:t xml:space="preserve"> reportedly</w:t>
      </w:r>
      <w:r w:rsidR="00A131CF" w:rsidRPr="00751CBE">
        <w:rPr>
          <w:rFonts w:ascii="Times New Roman" w:hAnsi="Times New Roman" w:cs="Times New Roman"/>
          <w:sz w:val="22"/>
          <w:szCs w:val="22"/>
        </w:rPr>
        <w:t xml:space="preserve"> </w:t>
      </w:r>
      <w:r w:rsidR="00846920" w:rsidRPr="00751CBE">
        <w:rPr>
          <w:rFonts w:ascii="Times New Roman" w:hAnsi="Times New Roman" w:cs="Times New Roman"/>
          <w:sz w:val="22"/>
          <w:szCs w:val="22"/>
        </w:rPr>
        <w:t xml:space="preserve">unwilling to seek care. </w:t>
      </w:r>
    </w:p>
    <w:p w:rsidR="00846920" w:rsidRPr="00751CBE" w:rsidRDefault="00846920" w:rsidP="00B2202A">
      <w:pPr>
        <w:pStyle w:val="Defaul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A17432" w:rsidRPr="00751CBE" w:rsidRDefault="00A17432" w:rsidP="00B2202A">
      <w:pPr>
        <w:pStyle w:val="Default"/>
        <w:numPr>
          <w:ilvl w:val="0"/>
          <w:numId w:val="2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51CBE">
        <w:rPr>
          <w:rFonts w:ascii="Times New Roman" w:hAnsi="Times New Roman" w:cs="Times New Roman"/>
          <w:sz w:val="22"/>
          <w:szCs w:val="22"/>
        </w:rPr>
        <w:t xml:space="preserve">Health Care </w:t>
      </w:r>
      <w:r w:rsidR="00846920" w:rsidRPr="00751CBE">
        <w:rPr>
          <w:rFonts w:ascii="Times New Roman" w:hAnsi="Times New Roman" w:cs="Times New Roman"/>
          <w:sz w:val="22"/>
          <w:szCs w:val="22"/>
        </w:rPr>
        <w:t>Pro</w:t>
      </w:r>
      <w:r w:rsidRPr="00751CBE">
        <w:rPr>
          <w:rFonts w:ascii="Times New Roman" w:hAnsi="Times New Roman" w:cs="Times New Roman"/>
          <w:sz w:val="22"/>
          <w:szCs w:val="22"/>
        </w:rPr>
        <w:t>fessionals</w:t>
      </w:r>
      <w:r w:rsidR="00846920" w:rsidRPr="00751CBE">
        <w:rPr>
          <w:rFonts w:ascii="Times New Roman" w:hAnsi="Times New Roman" w:cs="Times New Roman"/>
          <w:sz w:val="22"/>
          <w:szCs w:val="22"/>
        </w:rPr>
        <w:t xml:space="preserve"> should </w:t>
      </w:r>
      <w:r w:rsidRPr="00751CBE">
        <w:rPr>
          <w:rFonts w:ascii="Times New Roman" w:hAnsi="Times New Roman" w:cs="Times New Roman"/>
          <w:sz w:val="22"/>
          <w:szCs w:val="22"/>
        </w:rPr>
        <w:t xml:space="preserve">interview the patient to </w:t>
      </w:r>
      <w:r w:rsidR="00846920" w:rsidRPr="00751CBE">
        <w:rPr>
          <w:rFonts w:ascii="Times New Roman" w:hAnsi="Times New Roman" w:cs="Times New Roman"/>
          <w:sz w:val="22"/>
          <w:szCs w:val="22"/>
        </w:rPr>
        <w:t>assess the partner’s</w:t>
      </w:r>
      <w:r w:rsidRPr="00751CBE">
        <w:rPr>
          <w:rFonts w:ascii="Times New Roman" w:hAnsi="Times New Roman" w:cs="Times New Roman"/>
          <w:sz w:val="22"/>
          <w:szCs w:val="22"/>
        </w:rPr>
        <w:t>:</w:t>
      </w:r>
    </w:p>
    <w:p w:rsidR="00007289" w:rsidRPr="00751CBE" w:rsidRDefault="00007289" w:rsidP="00E25388">
      <w:pPr>
        <w:pStyle w:val="Defaul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A17432" w:rsidRPr="00751CBE" w:rsidRDefault="00846920" w:rsidP="00B2202A">
      <w:pPr>
        <w:pStyle w:val="Default"/>
        <w:numPr>
          <w:ilvl w:val="1"/>
          <w:numId w:val="24"/>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symptom status, particularly symptoms indicative of a complicated infection; </w:t>
      </w:r>
    </w:p>
    <w:p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17432" w:rsidRPr="00751CBE" w:rsidRDefault="00A17432" w:rsidP="00B2202A">
      <w:pPr>
        <w:pStyle w:val="Default"/>
        <w:numPr>
          <w:ilvl w:val="1"/>
          <w:numId w:val="24"/>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risk for severe medication allergies; </w:t>
      </w:r>
    </w:p>
    <w:p w:rsidR="00007289" w:rsidRPr="00751CBE" w:rsidRDefault="00007289" w:rsidP="00E25388">
      <w:pPr>
        <w:pStyle w:val="Default"/>
        <w:tabs>
          <w:tab w:val="left" w:pos="720"/>
          <w:tab w:val="left" w:pos="1440"/>
          <w:tab w:val="left" w:pos="2160"/>
          <w:tab w:val="left" w:pos="2880"/>
          <w:tab w:val="left" w:pos="3600"/>
          <w:tab w:val="left" w:pos="4320"/>
        </w:tabs>
        <w:ind w:left="1890"/>
        <w:rPr>
          <w:rFonts w:ascii="Times New Roman" w:hAnsi="Times New Roman" w:cs="Times New Roman"/>
          <w:sz w:val="22"/>
          <w:szCs w:val="22"/>
        </w:rPr>
      </w:pPr>
    </w:p>
    <w:p w:rsidR="00A17432" w:rsidRPr="00751CBE" w:rsidRDefault="00A17432" w:rsidP="00B2202A">
      <w:pPr>
        <w:pStyle w:val="Default"/>
        <w:numPr>
          <w:ilvl w:val="2"/>
          <w:numId w:val="25"/>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51CBE">
        <w:rPr>
          <w:rFonts w:ascii="Times New Roman" w:hAnsi="Times New Roman" w:cs="Times New Roman"/>
          <w:sz w:val="22"/>
          <w:szCs w:val="22"/>
        </w:rPr>
        <w:t xml:space="preserve">For partners with known severe allergies to antibiotics, EPT should not be </w:t>
      </w:r>
      <w:proofErr w:type="gramStart"/>
      <w:r w:rsidRPr="00751CBE">
        <w:rPr>
          <w:rFonts w:ascii="Times New Roman" w:hAnsi="Times New Roman" w:cs="Times New Roman"/>
          <w:sz w:val="22"/>
          <w:szCs w:val="22"/>
        </w:rPr>
        <w:t xml:space="preserve">used </w:t>
      </w:r>
      <w:r w:rsidR="004B54F5">
        <w:rPr>
          <w:rFonts w:ascii="Times New Roman" w:hAnsi="Times New Roman" w:cs="Times New Roman"/>
          <w:sz w:val="22"/>
          <w:szCs w:val="22"/>
        </w:rPr>
        <w:t>.</w:t>
      </w:r>
      <w:proofErr w:type="gramEnd"/>
    </w:p>
    <w:p w:rsidR="00007289" w:rsidRPr="00751CBE" w:rsidRDefault="00007289" w:rsidP="00E25388">
      <w:pPr>
        <w:pStyle w:val="Defaul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A17432" w:rsidRPr="00751CBE" w:rsidRDefault="00846920" w:rsidP="00B2202A">
      <w:pPr>
        <w:pStyle w:val="Default"/>
        <w:numPr>
          <w:ilvl w:val="1"/>
          <w:numId w:val="24"/>
        </w:numPr>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51CBE">
        <w:rPr>
          <w:rFonts w:ascii="Times New Roman" w:hAnsi="Times New Roman" w:cs="Times New Roman"/>
          <w:sz w:val="22"/>
          <w:szCs w:val="22"/>
        </w:rPr>
        <w:t xml:space="preserve">pregnancy status; </w:t>
      </w:r>
    </w:p>
    <w:p w:rsidR="00846920" w:rsidRPr="00751CBE" w:rsidRDefault="00846920" w:rsidP="00E25388">
      <w:pPr>
        <w:pStyle w:val="Default"/>
        <w:tabs>
          <w:tab w:val="left" w:pos="720"/>
          <w:tab w:val="left" w:pos="1440"/>
          <w:tab w:val="left" w:pos="2160"/>
          <w:tab w:val="left" w:pos="2880"/>
          <w:tab w:val="left" w:pos="3600"/>
          <w:tab w:val="left" w:pos="4320"/>
        </w:tabs>
        <w:rPr>
          <w:rFonts w:ascii="Times New Roman" w:hAnsi="Times New Roman" w:cs="Times New Roman"/>
          <w:sz w:val="22"/>
          <w:szCs w:val="22"/>
        </w:rPr>
      </w:pPr>
    </w:p>
    <w:p w:rsidR="007031C8" w:rsidRPr="00751CBE" w:rsidRDefault="007031C8" w:rsidP="00B2202A">
      <w:pPr>
        <w:pStyle w:val="Default"/>
        <w:numPr>
          <w:ilvl w:val="1"/>
          <w:numId w:val="24"/>
        </w:numPr>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proofErr w:type="gramStart"/>
      <w:r w:rsidRPr="00751CBE">
        <w:rPr>
          <w:rFonts w:ascii="Times New Roman" w:hAnsi="Times New Roman" w:cs="Times New Roman"/>
          <w:sz w:val="22"/>
          <w:szCs w:val="22"/>
        </w:rPr>
        <w:t>and</w:t>
      </w:r>
      <w:proofErr w:type="gramEnd"/>
      <w:r w:rsidRPr="00751CBE">
        <w:rPr>
          <w:rFonts w:ascii="Times New Roman" w:hAnsi="Times New Roman" w:cs="Times New Roman"/>
          <w:sz w:val="22"/>
          <w:szCs w:val="22"/>
        </w:rPr>
        <w:t xml:space="preserve"> status as a man who has sex with men (MSM).</w:t>
      </w:r>
    </w:p>
    <w:p w:rsidR="007031C8" w:rsidRPr="00751CBE" w:rsidRDefault="007031C8" w:rsidP="00E25388">
      <w:pPr>
        <w:pStyle w:val="Defaul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A17432" w:rsidRPr="00751CBE" w:rsidRDefault="00846920" w:rsidP="00B2202A">
      <w:pPr>
        <w:pStyle w:val="Default"/>
        <w:numPr>
          <w:ilvl w:val="1"/>
          <w:numId w:val="2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51CBE">
        <w:rPr>
          <w:rFonts w:ascii="Times New Roman" w:hAnsi="Times New Roman" w:cs="Times New Roman"/>
          <w:sz w:val="22"/>
          <w:szCs w:val="22"/>
        </w:rPr>
        <w:t xml:space="preserve"> </w:t>
      </w:r>
      <w:r w:rsidR="007031C8" w:rsidRPr="00751CBE">
        <w:rPr>
          <w:rFonts w:ascii="Times New Roman" w:hAnsi="Times New Roman" w:cs="Times New Roman"/>
          <w:sz w:val="22"/>
          <w:szCs w:val="22"/>
        </w:rPr>
        <w:t>If the partner is a MSM, the Health Care Professional should advise the patient that EP</w:t>
      </w:r>
      <w:r w:rsidR="008E5FCE" w:rsidRPr="00751CBE">
        <w:rPr>
          <w:rFonts w:ascii="Times New Roman" w:hAnsi="Times New Roman" w:cs="Times New Roman"/>
          <w:sz w:val="22"/>
          <w:szCs w:val="22"/>
        </w:rPr>
        <w:t>T is not routinely recommended f</w:t>
      </w:r>
      <w:r w:rsidR="007031C8" w:rsidRPr="00751CBE">
        <w:rPr>
          <w:rFonts w:ascii="Times New Roman" w:hAnsi="Times New Roman" w:cs="Times New Roman"/>
          <w:sz w:val="22"/>
          <w:szCs w:val="22"/>
        </w:rPr>
        <w:t>or MSM because of a high risk for coexisting infections, especially undiagnosed HIV infection, in their partners.</w:t>
      </w:r>
    </w:p>
    <w:p w:rsidR="00A17432" w:rsidRPr="00751CBE" w:rsidRDefault="00A17432" w:rsidP="00E25388">
      <w:pPr>
        <w:pStyle w:val="Default"/>
        <w:tabs>
          <w:tab w:val="left" w:pos="720"/>
          <w:tab w:val="left" w:pos="1440"/>
          <w:tab w:val="left" w:pos="2160"/>
          <w:tab w:val="left" w:pos="2880"/>
          <w:tab w:val="left" w:pos="3600"/>
          <w:tab w:val="left" w:pos="4320"/>
        </w:tabs>
        <w:rPr>
          <w:rFonts w:ascii="Times New Roman" w:hAnsi="Times New Roman" w:cs="Times New Roman"/>
          <w:sz w:val="22"/>
          <w:szCs w:val="22"/>
        </w:rPr>
      </w:pPr>
    </w:p>
    <w:p w:rsidR="00A17432" w:rsidRPr="00751CBE" w:rsidRDefault="00A17432" w:rsidP="00B2202A">
      <w:pPr>
        <w:pStyle w:val="Default"/>
        <w:numPr>
          <w:ilvl w:val="0"/>
          <w:numId w:val="2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51CBE">
        <w:rPr>
          <w:rFonts w:ascii="Times New Roman" w:hAnsi="Times New Roman" w:cs="Times New Roman"/>
          <w:sz w:val="22"/>
          <w:szCs w:val="22"/>
        </w:rPr>
        <w:t xml:space="preserve">Even if EPT is provided, the </w:t>
      </w:r>
      <w:r w:rsidR="00D77C17" w:rsidRPr="00751CBE">
        <w:rPr>
          <w:rFonts w:ascii="Times New Roman" w:hAnsi="Times New Roman" w:cs="Times New Roman"/>
          <w:sz w:val="22"/>
          <w:szCs w:val="22"/>
        </w:rPr>
        <w:t xml:space="preserve">sex </w:t>
      </w:r>
      <w:r w:rsidRPr="00751CBE">
        <w:rPr>
          <w:rFonts w:ascii="Times New Roman" w:hAnsi="Times New Roman" w:cs="Times New Roman"/>
          <w:sz w:val="22"/>
          <w:szCs w:val="22"/>
        </w:rPr>
        <w:t>partner</w:t>
      </w:r>
      <w:r w:rsidR="00D77C17" w:rsidRPr="00751CBE">
        <w:rPr>
          <w:rFonts w:ascii="Times New Roman" w:hAnsi="Times New Roman" w:cs="Times New Roman"/>
          <w:sz w:val="22"/>
          <w:szCs w:val="22"/>
        </w:rPr>
        <w:t>(s)</w:t>
      </w:r>
      <w:r w:rsidR="00C83626" w:rsidRPr="00751CBE">
        <w:rPr>
          <w:rFonts w:ascii="Times New Roman" w:hAnsi="Times New Roman" w:cs="Times New Roman"/>
          <w:sz w:val="22"/>
          <w:szCs w:val="22"/>
        </w:rPr>
        <w:t xml:space="preserve"> should</w:t>
      </w:r>
      <w:r w:rsidRPr="00751CBE">
        <w:rPr>
          <w:rFonts w:ascii="Times New Roman" w:hAnsi="Times New Roman" w:cs="Times New Roman"/>
          <w:sz w:val="22"/>
          <w:szCs w:val="22"/>
        </w:rPr>
        <w:t xml:space="preserve"> be encouraged to seek follow-up care as soon as possible. </w:t>
      </w:r>
    </w:p>
    <w:p w:rsidR="008D663D" w:rsidRPr="00751CBE" w:rsidRDefault="008D663D"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rsidR="00374B39" w:rsidRPr="00B2202A" w:rsidRDefault="00374B39" w:rsidP="00B2202A">
      <w:pPr>
        <w:pStyle w:val="ListParagraph"/>
        <w:numPr>
          <w:ilvl w:val="0"/>
          <w:numId w:val="20"/>
        </w:numPr>
        <w:tabs>
          <w:tab w:val="left" w:pos="720"/>
          <w:tab w:val="left" w:pos="1440"/>
          <w:tab w:val="left" w:pos="2160"/>
          <w:tab w:val="left" w:pos="2880"/>
          <w:tab w:val="left" w:pos="3600"/>
          <w:tab w:val="left" w:pos="4320"/>
        </w:tabs>
        <w:ind w:left="2160" w:hanging="1440"/>
        <w:rPr>
          <w:rFonts w:ascii="Times New Roman" w:hAnsi="Times New Roman"/>
          <w:b/>
          <w:sz w:val="22"/>
          <w:szCs w:val="22"/>
        </w:rPr>
      </w:pPr>
      <w:r w:rsidRPr="00B2202A">
        <w:rPr>
          <w:rFonts w:ascii="Times New Roman" w:hAnsi="Times New Roman"/>
          <w:b/>
          <w:sz w:val="22"/>
          <w:szCs w:val="22"/>
        </w:rPr>
        <w:t>Expedited Partner Therapy Counseling</w:t>
      </w:r>
    </w:p>
    <w:p w:rsidR="00D77C17" w:rsidRPr="00751CBE" w:rsidRDefault="00D77C17" w:rsidP="00E25388">
      <w:pPr>
        <w:tabs>
          <w:tab w:val="left" w:pos="720"/>
          <w:tab w:val="left" w:pos="1440"/>
          <w:tab w:val="left" w:pos="2160"/>
          <w:tab w:val="left" w:pos="2880"/>
          <w:tab w:val="left" w:pos="3600"/>
          <w:tab w:val="left" w:pos="4320"/>
        </w:tabs>
        <w:rPr>
          <w:rFonts w:ascii="Times New Roman" w:hAnsi="Times New Roman"/>
          <w:color w:val="000000"/>
          <w:sz w:val="22"/>
          <w:szCs w:val="22"/>
        </w:rPr>
      </w:pPr>
    </w:p>
    <w:p w:rsidR="00D77C17" w:rsidRPr="00751CBE" w:rsidRDefault="00D77C17" w:rsidP="00B2202A">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 xml:space="preserve">Health care professionals must provide patients infected with chlamydia </w:t>
      </w:r>
      <w:r w:rsidR="000A6F1C" w:rsidRPr="00751CBE">
        <w:rPr>
          <w:rFonts w:ascii="Times New Roman" w:hAnsi="Times New Roman"/>
          <w:color w:val="000000"/>
          <w:sz w:val="22"/>
          <w:szCs w:val="22"/>
        </w:rPr>
        <w:t xml:space="preserve">and/or gonorrhea </w:t>
      </w:r>
      <w:r w:rsidRPr="00751CBE">
        <w:rPr>
          <w:rFonts w:ascii="Times New Roman" w:hAnsi="Times New Roman"/>
          <w:color w:val="000000"/>
          <w:sz w:val="22"/>
          <w:szCs w:val="22"/>
        </w:rPr>
        <w:t>counseling and written materials developed by the Maine CDC HIV, STD, &amp; Viral Hepatitis Program for their partners who will receive EPT either as a prescription to be filled or medication to be taken.</w:t>
      </w:r>
      <w:r w:rsidR="00E25388">
        <w:rPr>
          <w:rFonts w:ascii="Times New Roman" w:hAnsi="Times New Roman"/>
          <w:color w:val="000000"/>
          <w:sz w:val="22"/>
          <w:szCs w:val="22"/>
        </w:rPr>
        <w:t xml:space="preserve"> </w:t>
      </w:r>
      <w:r w:rsidR="00C83626" w:rsidRPr="00751CBE">
        <w:rPr>
          <w:rFonts w:ascii="Times New Roman" w:hAnsi="Times New Roman"/>
          <w:color w:val="000000"/>
          <w:sz w:val="22"/>
          <w:szCs w:val="22"/>
        </w:rPr>
        <w:t>Materials are available at the Maine CDC HIV, STD, &amp; Viral Hepatitis website (</w:t>
      </w:r>
      <w:hyperlink r:id="rId9" w:history="1">
        <w:r w:rsidR="00C83626" w:rsidRPr="00751CBE">
          <w:rPr>
            <w:rStyle w:val="Hyperlink"/>
            <w:rFonts w:ascii="Times New Roman" w:hAnsi="Times New Roman"/>
            <w:sz w:val="22"/>
            <w:szCs w:val="22"/>
            <w:u w:val="none"/>
          </w:rPr>
          <w:t>http://mainepublichealth.gov/std</w:t>
        </w:r>
      </w:hyperlink>
      <w:r w:rsidR="00C83626" w:rsidRPr="00751CBE">
        <w:rPr>
          <w:rFonts w:ascii="Times New Roman" w:hAnsi="Times New Roman"/>
          <w:color w:val="000000"/>
          <w:sz w:val="22"/>
          <w:szCs w:val="22"/>
        </w:rPr>
        <w:t>)</w:t>
      </w:r>
      <w:r w:rsidR="0038704A" w:rsidRPr="00751CBE">
        <w:rPr>
          <w:rFonts w:ascii="Times New Roman" w:hAnsi="Times New Roman"/>
          <w:color w:val="000000"/>
          <w:sz w:val="22"/>
          <w:szCs w:val="22"/>
        </w:rPr>
        <w:t>.</w:t>
      </w:r>
      <w:r w:rsidR="00C83626" w:rsidRPr="00751CBE">
        <w:rPr>
          <w:rFonts w:ascii="Times New Roman" w:hAnsi="Times New Roman"/>
          <w:color w:val="000000"/>
          <w:sz w:val="22"/>
          <w:szCs w:val="22"/>
        </w:rPr>
        <w:t xml:space="preserve"> </w:t>
      </w:r>
    </w:p>
    <w:p w:rsidR="00D77C17" w:rsidRPr="00751CBE" w:rsidRDefault="00D77C17" w:rsidP="00B2202A">
      <w:pPr>
        <w:pStyle w:val="ListParagraph"/>
        <w:tabs>
          <w:tab w:val="left" w:pos="720"/>
          <w:tab w:val="left" w:pos="1440"/>
          <w:tab w:val="left" w:pos="2160"/>
          <w:tab w:val="left" w:pos="2880"/>
          <w:tab w:val="left" w:pos="3600"/>
          <w:tab w:val="left" w:pos="4320"/>
        </w:tabs>
        <w:ind w:left="3600" w:hanging="720"/>
        <w:rPr>
          <w:rFonts w:ascii="Times New Roman" w:hAnsi="Times New Roman"/>
          <w:color w:val="000000"/>
          <w:sz w:val="22"/>
          <w:szCs w:val="22"/>
        </w:rPr>
      </w:pPr>
    </w:p>
    <w:p w:rsidR="00D77C17" w:rsidRPr="00751CBE" w:rsidRDefault="00D77C17" w:rsidP="006F36FE">
      <w:pPr>
        <w:pStyle w:val="ListParagraph"/>
        <w:keepNext/>
        <w:keepLines/>
        <w:numPr>
          <w:ilvl w:val="0"/>
          <w:numId w:val="27"/>
        </w:numPr>
        <w:tabs>
          <w:tab w:val="left" w:pos="720"/>
          <w:tab w:val="left" w:pos="1440"/>
          <w:tab w:val="left" w:pos="2160"/>
          <w:tab w:val="left" w:pos="2880"/>
          <w:tab w:val="left" w:pos="3600"/>
          <w:tab w:val="left" w:pos="4320"/>
        </w:tabs>
        <w:ind w:left="3600" w:hanging="2160"/>
        <w:rPr>
          <w:rFonts w:ascii="Times New Roman" w:hAnsi="Times New Roman"/>
          <w:color w:val="000000"/>
          <w:sz w:val="22"/>
          <w:szCs w:val="22"/>
        </w:rPr>
      </w:pPr>
      <w:r w:rsidRPr="00751CBE">
        <w:rPr>
          <w:rFonts w:ascii="Times New Roman" w:hAnsi="Times New Roman"/>
          <w:color w:val="000000"/>
          <w:sz w:val="22"/>
          <w:szCs w:val="22"/>
        </w:rPr>
        <w:t xml:space="preserve">Required patient counseling and written materials for EPT partners include: </w:t>
      </w:r>
    </w:p>
    <w:p w:rsidR="00007289" w:rsidRPr="00751CBE" w:rsidRDefault="00007289" w:rsidP="006F36FE">
      <w:pPr>
        <w:pStyle w:val="ListParagraph"/>
        <w:keepNext/>
        <w:keepLines/>
        <w:tabs>
          <w:tab w:val="left" w:pos="720"/>
          <w:tab w:val="left" w:pos="1440"/>
          <w:tab w:val="left" w:pos="2160"/>
          <w:tab w:val="left" w:pos="2880"/>
          <w:tab w:val="left" w:pos="3600"/>
          <w:tab w:val="left" w:pos="4320"/>
        </w:tabs>
        <w:overflowPunct/>
        <w:spacing w:after="37"/>
        <w:ind w:left="1440"/>
        <w:textAlignment w:val="auto"/>
        <w:rPr>
          <w:rFonts w:ascii="Times New Roman" w:hAnsi="Times New Roman"/>
          <w:color w:val="000000"/>
          <w:sz w:val="22"/>
          <w:szCs w:val="22"/>
        </w:rPr>
      </w:pPr>
    </w:p>
    <w:p w:rsidR="00D77C17" w:rsidRPr="00751CBE" w:rsidRDefault="00D77C17" w:rsidP="006F36FE">
      <w:pPr>
        <w:pStyle w:val="ListParagraph"/>
        <w:keepNext/>
        <w:keepLines/>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 xml:space="preserve">A warning </w:t>
      </w:r>
      <w:r w:rsidR="004547F3" w:rsidRPr="00751CBE">
        <w:rPr>
          <w:rFonts w:ascii="Times New Roman" w:hAnsi="Times New Roman"/>
          <w:color w:val="000000"/>
          <w:sz w:val="22"/>
          <w:szCs w:val="22"/>
        </w:rPr>
        <w:t>that a woman who is pregnant or might be pregnant should not take certain antibiotics and should immediately contact a health care professional for an examination;</w:t>
      </w:r>
      <w:r w:rsidRPr="00751CBE">
        <w:rPr>
          <w:rFonts w:ascii="Times New Roman" w:hAnsi="Times New Roman"/>
          <w:color w:val="000000"/>
          <w:sz w:val="22"/>
          <w:szCs w:val="22"/>
        </w:rPr>
        <w:t xml:space="preserve"> </w:t>
      </w:r>
    </w:p>
    <w:p w:rsidR="00007289" w:rsidRPr="00751CBE" w:rsidRDefault="00007289" w:rsidP="00E25388">
      <w:pPr>
        <w:pStyle w:val="ListParagraph"/>
        <w:tabs>
          <w:tab w:val="left" w:pos="720"/>
          <w:tab w:val="left" w:pos="1440"/>
          <w:tab w:val="left" w:pos="2160"/>
          <w:tab w:val="left" w:pos="2880"/>
          <w:tab w:val="left" w:pos="3600"/>
          <w:tab w:val="left" w:pos="4320"/>
        </w:tabs>
        <w:overflowPunct/>
        <w:spacing w:after="37"/>
        <w:ind w:left="1440"/>
        <w:textAlignment w:val="auto"/>
        <w:rPr>
          <w:rFonts w:ascii="Times New Roman" w:hAnsi="Times New Roman"/>
          <w:color w:val="000000"/>
          <w:sz w:val="22"/>
          <w:szCs w:val="22"/>
        </w:rPr>
      </w:pPr>
    </w:p>
    <w:p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Information about the antibiotic and dosage provided or prescribed;</w:t>
      </w:r>
      <w:r w:rsidR="004547F3" w:rsidRPr="00751CBE">
        <w:rPr>
          <w:rFonts w:ascii="Times New Roman" w:hAnsi="Times New Roman"/>
          <w:color w:val="000000"/>
          <w:sz w:val="22"/>
          <w:szCs w:val="22"/>
        </w:rPr>
        <w:t xml:space="preserve"> clear and explicit allergy and side effect warnings, including a warning that a sexual partner who has had a history of allergy to the antibiotic or the pharmaceutical class of antibiotic should not take the antibiotic and should be immediately examined by a health care professional;</w:t>
      </w:r>
      <w:r w:rsidRPr="00751CBE">
        <w:rPr>
          <w:rFonts w:ascii="Times New Roman" w:hAnsi="Times New Roman"/>
          <w:color w:val="000000"/>
          <w:sz w:val="22"/>
          <w:szCs w:val="22"/>
        </w:rPr>
        <w:t xml:space="preserve"> </w:t>
      </w:r>
    </w:p>
    <w:p w:rsidR="00007289" w:rsidRPr="00751CBE" w:rsidRDefault="00007289" w:rsidP="00E25388">
      <w:pPr>
        <w:pStyle w:val="ListParagraph"/>
        <w:tabs>
          <w:tab w:val="left" w:pos="720"/>
          <w:tab w:val="left" w:pos="1440"/>
          <w:tab w:val="left" w:pos="2160"/>
          <w:tab w:val="left" w:pos="2880"/>
          <w:tab w:val="left" w:pos="3600"/>
          <w:tab w:val="left" w:pos="4320"/>
        </w:tabs>
        <w:overflowPunct/>
        <w:spacing w:after="37"/>
        <w:ind w:left="1440"/>
        <w:textAlignment w:val="auto"/>
        <w:rPr>
          <w:rFonts w:ascii="Times New Roman" w:hAnsi="Times New Roman"/>
          <w:color w:val="000000"/>
          <w:sz w:val="22"/>
          <w:szCs w:val="22"/>
        </w:rPr>
      </w:pPr>
    </w:p>
    <w:p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 xml:space="preserve">Information about the treatment and prevention of STDs; </w:t>
      </w:r>
    </w:p>
    <w:p w:rsidR="00007289" w:rsidRPr="00751CBE" w:rsidRDefault="00007289" w:rsidP="00DC5419">
      <w:pPr>
        <w:pStyle w:val="ListParagraph"/>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p>
    <w:p w:rsidR="00D77C17" w:rsidRPr="00751CBE" w:rsidRDefault="004547F3"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The r</w:t>
      </w:r>
      <w:r w:rsidR="00D77C17" w:rsidRPr="00751CBE">
        <w:rPr>
          <w:rFonts w:ascii="Times New Roman" w:hAnsi="Times New Roman"/>
          <w:color w:val="000000"/>
          <w:sz w:val="22"/>
          <w:szCs w:val="22"/>
        </w:rPr>
        <w:t>equirement of abstinence for seven days after</w:t>
      </w:r>
      <w:r w:rsidR="00CB57AF" w:rsidRPr="00751CBE">
        <w:rPr>
          <w:rFonts w:ascii="Times New Roman" w:hAnsi="Times New Roman"/>
          <w:color w:val="000000"/>
          <w:sz w:val="22"/>
          <w:szCs w:val="22"/>
        </w:rPr>
        <w:t xml:space="preserve"> the initiation of</w:t>
      </w:r>
      <w:r w:rsidR="00D77C17" w:rsidRPr="00751CBE">
        <w:rPr>
          <w:rFonts w:ascii="Times New Roman" w:hAnsi="Times New Roman"/>
          <w:color w:val="000000"/>
          <w:sz w:val="22"/>
          <w:szCs w:val="22"/>
        </w:rPr>
        <w:t xml:space="preserve"> treatment</w:t>
      </w:r>
      <w:r w:rsidRPr="00751CBE">
        <w:rPr>
          <w:rFonts w:ascii="Times New Roman" w:hAnsi="Times New Roman"/>
          <w:color w:val="000000"/>
          <w:sz w:val="22"/>
          <w:szCs w:val="22"/>
        </w:rPr>
        <w:t xml:space="preserve"> to prevent infecting others</w:t>
      </w:r>
      <w:r w:rsidR="00D77C17" w:rsidRPr="00751CBE">
        <w:rPr>
          <w:rFonts w:ascii="Times New Roman" w:hAnsi="Times New Roman"/>
          <w:color w:val="000000"/>
          <w:sz w:val="22"/>
          <w:szCs w:val="22"/>
        </w:rPr>
        <w:t xml:space="preserve">; </w:t>
      </w:r>
    </w:p>
    <w:p w:rsidR="00007289" w:rsidRPr="00751CBE" w:rsidRDefault="00007289" w:rsidP="00DC5419">
      <w:pPr>
        <w:pStyle w:val="ListParagraph"/>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p>
    <w:p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 xml:space="preserve">Notification of the importance of sex partners to receive </w:t>
      </w:r>
      <w:r w:rsidR="004547F3" w:rsidRPr="00751CBE">
        <w:rPr>
          <w:rFonts w:ascii="Times New Roman" w:hAnsi="Times New Roman"/>
          <w:color w:val="000000"/>
          <w:sz w:val="22"/>
          <w:szCs w:val="22"/>
        </w:rPr>
        <w:t xml:space="preserve">examination and </w:t>
      </w:r>
      <w:r w:rsidRPr="00751CBE">
        <w:rPr>
          <w:rFonts w:ascii="Times New Roman" w:hAnsi="Times New Roman"/>
          <w:color w:val="000000"/>
          <w:sz w:val="22"/>
          <w:szCs w:val="22"/>
        </w:rPr>
        <w:t>testing for HIV and other STDs</w:t>
      </w:r>
      <w:r w:rsidR="0054113E" w:rsidRPr="00751CBE">
        <w:rPr>
          <w:rFonts w:ascii="Times New Roman" w:hAnsi="Times New Roman"/>
          <w:color w:val="000000"/>
          <w:sz w:val="22"/>
          <w:szCs w:val="22"/>
        </w:rPr>
        <w:t xml:space="preserve"> </w:t>
      </w:r>
      <w:r w:rsidR="00652E23" w:rsidRPr="00751CBE">
        <w:rPr>
          <w:rFonts w:ascii="Times New Roman" w:hAnsi="Times New Roman"/>
          <w:color w:val="000000"/>
          <w:sz w:val="22"/>
          <w:szCs w:val="22"/>
        </w:rPr>
        <w:t>and information on available resources</w:t>
      </w:r>
      <w:r w:rsidRPr="00751CBE">
        <w:rPr>
          <w:rFonts w:ascii="Times New Roman" w:hAnsi="Times New Roman"/>
          <w:color w:val="000000"/>
          <w:sz w:val="22"/>
          <w:szCs w:val="22"/>
        </w:rPr>
        <w:t xml:space="preserve">; </w:t>
      </w:r>
    </w:p>
    <w:p w:rsidR="00007289" w:rsidRPr="00751CBE" w:rsidRDefault="00007289" w:rsidP="00DC5419">
      <w:pPr>
        <w:pStyle w:val="ListParagraph"/>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p>
    <w:p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Notification of the risk to</w:t>
      </w:r>
      <w:r w:rsidR="004547F3" w:rsidRPr="00751CBE">
        <w:rPr>
          <w:rFonts w:ascii="Times New Roman" w:hAnsi="Times New Roman"/>
          <w:color w:val="000000"/>
          <w:sz w:val="22"/>
          <w:szCs w:val="22"/>
        </w:rPr>
        <w:t xml:space="preserve"> the sexual partner, </w:t>
      </w:r>
      <w:r w:rsidRPr="00751CBE">
        <w:rPr>
          <w:rFonts w:ascii="Times New Roman" w:hAnsi="Times New Roman"/>
          <w:color w:val="000000"/>
          <w:sz w:val="22"/>
          <w:szCs w:val="22"/>
        </w:rPr>
        <w:t>others, and the public health if the STD is not completely</w:t>
      </w:r>
      <w:r w:rsidR="004547F3" w:rsidRPr="00751CBE">
        <w:rPr>
          <w:rFonts w:ascii="Times New Roman" w:hAnsi="Times New Roman"/>
          <w:color w:val="000000"/>
          <w:sz w:val="22"/>
          <w:szCs w:val="22"/>
        </w:rPr>
        <w:t xml:space="preserve"> and successfully</w:t>
      </w:r>
      <w:r w:rsidRPr="00751CBE">
        <w:rPr>
          <w:rFonts w:ascii="Times New Roman" w:hAnsi="Times New Roman"/>
          <w:color w:val="000000"/>
          <w:sz w:val="22"/>
          <w:szCs w:val="22"/>
        </w:rPr>
        <w:t xml:space="preserve"> treated; </w:t>
      </w:r>
    </w:p>
    <w:p w:rsidR="00007289" w:rsidRPr="00751CBE" w:rsidRDefault="00007289" w:rsidP="00DC5419">
      <w:pPr>
        <w:pStyle w:val="ListParagraph"/>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p>
    <w:p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The responsibility of the sex partner to inform his/her sex</w:t>
      </w:r>
      <w:r w:rsidR="004547F3" w:rsidRPr="00751CBE">
        <w:rPr>
          <w:rFonts w:ascii="Times New Roman" w:hAnsi="Times New Roman"/>
          <w:color w:val="000000"/>
          <w:sz w:val="22"/>
          <w:szCs w:val="22"/>
        </w:rPr>
        <w:t>ual</w:t>
      </w:r>
      <w:r w:rsidRPr="00751CBE">
        <w:rPr>
          <w:rFonts w:ascii="Times New Roman" w:hAnsi="Times New Roman"/>
          <w:color w:val="000000"/>
          <w:sz w:val="22"/>
          <w:szCs w:val="22"/>
        </w:rPr>
        <w:t xml:space="preserve"> partners of the r</w:t>
      </w:r>
      <w:r w:rsidR="004547F3" w:rsidRPr="00751CBE">
        <w:rPr>
          <w:rFonts w:ascii="Times New Roman" w:hAnsi="Times New Roman"/>
          <w:color w:val="000000"/>
          <w:sz w:val="22"/>
          <w:szCs w:val="22"/>
        </w:rPr>
        <w:t>isk of STDs and importance of prompt</w:t>
      </w:r>
      <w:r w:rsidRPr="00751CBE">
        <w:rPr>
          <w:rFonts w:ascii="Times New Roman" w:hAnsi="Times New Roman"/>
          <w:color w:val="000000"/>
          <w:sz w:val="22"/>
          <w:szCs w:val="22"/>
        </w:rPr>
        <w:t xml:space="preserve"> examination and treatment; </w:t>
      </w:r>
    </w:p>
    <w:p w:rsidR="00007289" w:rsidRPr="00751CBE" w:rsidRDefault="00007289" w:rsidP="00DC5419">
      <w:pPr>
        <w:pStyle w:val="NoSpacing"/>
        <w:tabs>
          <w:tab w:val="left" w:pos="720"/>
          <w:tab w:val="left" w:pos="1440"/>
          <w:tab w:val="left" w:pos="2160"/>
          <w:tab w:val="left" w:pos="2880"/>
          <w:tab w:val="left" w:pos="3600"/>
          <w:tab w:val="left" w:pos="4320"/>
        </w:tabs>
        <w:ind w:left="2880" w:hanging="720"/>
        <w:rPr>
          <w:rFonts w:ascii="Times New Roman" w:hAnsi="Times New Roman"/>
        </w:rPr>
      </w:pPr>
    </w:p>
    <w:p w:rsidR="00D77C17" w:rsidRPr="00751CBE" w:rsidRDefault="00D77C17" w:rsidP="00DC5419">
      <w:pPr>
        <w:pStyle w:val="NoSpacing"/>
        <w:numPr>
          <w:ilvl w:val="1"/>
          <w:numId w:val="28"/>
        </w:numPr>
        <w:tabs>
          <w:tab w:val="left" w:pos="720"/>
          <w:tab w:val="left" w:pos="1440"/>
          <w:tab w:val="left" w:pos="2160"/>
          <w:tab w:val="left" w:pos="2880"/>
          <w:tab w:val="left" w:pos="3600"/>
          <w:tab w:val="left" w:pos="4320"/>
        </w:tabs>
        <w:ind w:left="2880" w:hanging="720"/>
        <w:rPr>
          <w:rFonts w:ascii="Times New Roman" w:hAnsi="Times New Roman"/>
        </w:rPr>
      </w:pPr>
      <w:r w:rsidRPr="00751CBE">
        <w:rPr>
          <w:rFonts w:ascii="Times New Roman" w:hAnsi="Times New Roman"/>
        </w:rPr>
        <w:t xml:space="preserve">Advice to symptomatic patients, especially women with symptoms of pelvic inflammatory disease, to seek medical attention; and </w:t>
      </w:r>
    </w:p>
    <w:p w:rsidR="00007289" w:rsidRPr="00751CBE" w:rsidRDefault="00007289" w:rsidP="00DC5419">
      <w:pPr>
        <w:pStyle w:val="ListParagraph"/>
        <w:tabs>
          <w:tab w:val="left" w:pos="720"/>
          <w:tab w:val="left" w:pos="1440"/>
          <w:tab w:val="left" w:pos="2160"/>
          <w:tab w:val="left" w:pos="2880"/>
          <w:tab w:val="left" w:pos="3600"/>
          <w:tab w:val="left" w:pos="4320"/>
        </w:tabs>
        <w:overflowPunct/>
        <w:ind w:left="2880" w:hanging="720"/>
        <w:textAlignment w:val="auto"/>
        <w:rPr>
          <w:rFonts w:ascii="Times New Roman" w:hAnsi="Times New Roman"/>
          <w:color w:val="000000"/>
          <w:sz w:val="22"/>
          <w:szCs w:val="22"/>
        </w:rPr>
      </w:pPr>
    </w:p>
    <w:p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Other information deemed necessary by Maine CDC</w:t>
      </w:r>
      <w:r w:rsidR="009779B1" w:rsidRPr="00751CBE">
        <w:rPr>
          <w:rFonts w:ascii="Times New Roman" w:hAnsi="Times New Roman"/>
          <w:color w:val="000000"/>
          <w:sz w:val="22"/>
          <w:szCs w:val="22"/>
        </w:rPr>
        <w:t>, such as prevention strategies to reduce the risk of acquiring or transmitting sexually transmitted diseases</w:t>
      </w:r>
      <w:r w:rsidRPr="00751CBE">
        <w:rPr>
          <w:rFonts w:ascii="Times New Roman" w:hAnsi="Times New Roman"/>
          <w:color w:val="000000"/>
          <w:sz w:val="22"/>
          <w:szCs w:val="22"/>
        </w:rPr>
        <w:t xml:space="preserve">. </w:t>
      </w:r>
    </w:p>
    <w:p w:rsidR="00D77C17" w:rsidRPr="00751CBE" w:rsidRDefault="00D77C17" w:rsidP="00E25388">
      <w:pPr>
        <w:tabs>
          <w:tab w:val="left" w:pos="720"/>
          <w:tab w:val="left" w:pos="1440"/>
          <w:tab w:val="left" w:pos="2160"/>
          <w:tab w:val="left" w:pos="2880"/>
          <w:tab w:val="left" w:pos="3600"/>
          <w:tab w:val="left" w:pos="4320"/>
        </w:tabs>
        <w:rPr>
          <w:rFonts w:ascii="Times New Roman" w:hAnsi="Times New Roman"/>
          <w:color w:val="000000"/>
          <w:sz w:val="22"/>
          <w:szCs w:val="22"/>
        </w:rPr>
      </w:pPr>
    </w:p>
    <w:p w:rsidR="00D77C17" w:rsidRPr="00751CBE" w:rsidRDefault="00D77C17"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 xml:space="preserve">Health care professionals should advise patients that if their partners have symptoms of a more serious infection (e.g., </w:t>
      </w:r>
      <w:r w:rsidR="00977496" w:rsidRPr="00751CBE">
        <w:rPr>
          <w:rFonts w:ascii="Times New Roman" w:hAnsi="Times New Roman"/>
          <w:color w:val="000000"/>
          <w:sz w:val="22"/>
          <w:szCs w:val="22"/>
        </w:rPr>
        <w:t xml:space="preserve">fever, </w:t>
      </w:r>
      <w:r w:rsidRPr="00751CBE">
        <w:rPr>
          <w:rFonts w:ascii="Times New Roman" w:hAnsi="Times New Roman"/>
          <w:color w:val="000000"/>
          <w:sz w:val="22"/>
          <w:szCs w:val="22"/>
        </w:rPr>
        <w:t>pelvic pain in women,</w:t>
      </w:r>
      <w:r w:rsidR="00977496" w:rsidRPr="00751CBE">
        <w:rPr>
          <w:rFonts w:ascii="Times New Roman" w:hAnsi="Times New Roman"/>
          <w:color w:val="000000"/>
          <w:sz w:val="22"/>
          <w:szCs w:val="22"/>
        </w:rPr>
        <w:t xml:space="preserve"> testicular pain in men</w:t>
      </w:r>
      <w:r w:rsidRPr="00751CBE">
        <w:rPr>
          <w:rFonts w:ascii="Times New Roman" w:hAnsi="Times New Roman"/>
          <w:color w:val="000000"/>
          <w:sz w:val="22"/>
          <w:szCs w:val="22"/>
        </w:rPr>
        <w:t>)</w:t>
      </w:r>
      <w:proofErr w:type="gramStart"/>
      <w:r w:rsidR="00977496" w:rsidRPr="00751CBE">
        <w:rPr>
          <w:rFonts w:ascii="Times New Roman" w:hAnsi="Times New Roman"/>
          <w:color w:val="000000"/>
          <w:sz w:val="22"/>
          <w:szCs w:val="22"/>
        </w:rPr>
        <w:t>,</w:t>
      </w:r>
      <w:proofErr w:type="gramEnd"/>
      <w:r w:rsidRPr="00751CBE">
        <w:rPr>
          <w:rFonts w:ascii="Times New Roman" w:hAnsi="Times New Roman"/>
          <w:color w:val="000000"/>
          <w:sz w:val="22"/>
          <w:szCs w:val="22"/>
        </w:rPr>
        <w:t xml:space="preserve"> </w:t>
      </w:r>
      <w:r w:rsidR="009779B1" w:rsidRPr="00751CBE">
        <w:rPr>
          <w:rFonts w:ascii="Times New Roman" w:hAnsi="Times New Roman"/>
          <w:color w:val="000000"/>
          <w:sz w:val="22"/>
          <w:szCs w:val="22"/>
        </w:rPr>
        <w:t xml:space="preserve">then </w:t>
      </w:r>
      <w:r w:rsidRPr="00751CBE">
        <w:rPr>
          <w:rFonts w:ascii="Times New Roman" w:hAnsi="Times New Roman"/>
          <w:color w:val="000000"/>
          <w:sz w:val="22"/>
          <w:szCs w:val="22"/>
        </w:rPr>
        <w:t xml:space="preserve">the partners should not take the EPT medications and should seek care as soon as possible. </w:t>
      </w:r>
    </w:p>
    <w:p w:rsidR="009779B1" w:rsidRPr="00751CBE" w:rsidRDefault="009779B1"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rsidR="009779B1" w:rsidRPr="00751CBE" w:rsidRDefault="009779B1"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Health care professionals should counsel and provide written materials to patients who have a history of two or more sexually transmitted diseases concerning the increased risks related to re-infection and subsequent complications, such as pelvic inflammatory disease, ectopic pregnancy, etc., and increased risk of HIV acquisition/transmission.</w:t>
      </w:r>
    </w:p>
    <w:p w:rsidR="00D56E38" w:rsidRPr="00751CBE" w:rsidRDefault="00D56E38"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rsidR="00D56E38" w:rsidRPr="00751CBE" w:rsidRDefault="00D56E38"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Health care professionals should advise patients that if their partner is being treated for gonorrhea, oral medications are not as effective at treating pharyngeal gonorrhea infection compared to the preferred treatment</w:t>
      </w:r>
      <w:r w:rsidR="00F16083" w:rsidRPr="00751CBE">
        <w:rPr>
          <w:rFonts w:ascii="Times New Roman" w:hAnsi="Times New Roman"/>
          <w:color w:val="000000"/>
          <w:sz w:val="22"/>
          <w:szCs w:val="22"/>
        </w:rPr>
        <w:t xml:space="preserve"> for gonorrhea infection</w:t>
      </w:r>
      <w:r w:rsidRPr="00751CBE">
        <w:rPr>
          <w:rFonts w:ascii="Times New Roman" w:hAnsi="Times New Roman"/>
          <w:color w:val="000000"/>
          <w:sz w:val="22"/>
          <w:szCs w:val="22"/>
        </w:rPr>
        <w:t>.</w:t>
      </w:r>
    </w:p>
    <w:p w:rsidR="008D663D" w:rsidRPr="00751CBE" w:rsidRDefault="008D663D"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rsidR="008D663D" w:rsidRPr="00751CBE" w:rsidRDefault="008D663D"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 xml:space="preserve">It also is recommended that sex partners who receive EPT be re-tested for chlamydia and/or gonorrhea three months after treatment. </w:t>
      </w:r>
    </w:p>
    <w:p w:rsidR="008D663D" w:rsidRPr="00751CBE" w:rsidRDefault="008D663D"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rsidR="008D663D" w:rsidRPr="00751CBE" w:rsidRDefault="008D663D"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Pregnant patients and/or partners who receive EPT need a test-of-cure in three weeks after treatment.</w:t>
      </w:r>
    </w:p>
    <w:p w:rsidR="008D663D" w:rsidRPr="00751CBE" w:rsidRDefault="008D663D"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rsidR="00741A20" w:rsidRPr="00DC5419" w:rsidRDefault="00741A20" w:rsidP="00DC5419">
      <w:pPr>
        <w:pStyle w:val="ListParagraph"/>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DC5419">
        <w:rPr>
          <w:rFonts w:ascii="Times New Roman" w:hAnsi="Times New Roman"/>
          <w:b/>
          <w:sz w:val="22"/>
          <w:szCs w:val="22"/>
        </w:rPr>
        <w:t>Recommended Treatment Regimens</w:t>
      </w:r>
    </w:p>
    <w:p w:rsidR="00DC2C96" w:rsidRPr="00751CBE" w:rsidRDefault="00DC2C96"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rsidR="0020278A" w:rsidRPr="00751CBE" w:rsidRDefault="0020278A" w:rsidP="00DC5419">
      <w:pPr>
        <w:pStyle w:val="ListParagraph"/>
        <w:numPr>
          <w:ilvl w:val="0"/>
          <w:numId w:val="2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Recommended antibiotic regimens for EPT for chlamydia include:</w:t>
      </w:r>
    </w:p>
    <w:p w:rsidR="00007289" w:rsidRPr="00751CBE" w:rsidRDefault="00007289"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rsidR="0020278A" w:rsidRPr="00751CBE" w:rsidRDefault="00D56E38" w:rsidP="00DC5419">
      <w:pPr>
        <w:pStyle w:val="ListParagraph"/>
        <w:numPr>
          <w:ilvl w:val="1"/>
          <w:numId w:val="30"/>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 xml:space="preserve">Azithromycin, 1 gram </w:t>
      </w:r>
      <w:r w:rsidR="00DC2C96" w:rsidRPr="00751CBE">
        <w:rPr>
          <w:rFonts w:ascii="Times New Roman" w:hAnsi="Times New Roman"/>
          <w:sz w:val="22"/>
          <w:szCs w:val="22"/>
        </w:rPr>
        <w:t>orally once; or</w:t>
      </w:r>
    </w:p>
    <w:p w:rsidR="00007289" w:rsidRPr="00751CBE" w:rsidRDefault="00007289" w:rsidP="00DC5419">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rsidR="00DC2C96" w:rsidRPr="00751CBE" w:rsidRDefault="00DC2C96" w:rsidP="00DC5419">
      <w:pPr>
        <w:pStyle w:val="ListParagraph"/>
        <w:numPr>
          <w:ilvl w:val="1"/>
          <w:numId w:val="30"/>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Doxycycline, 100mg orally twice daily for 7 days</w:t>
      </w:r>
      <w:r w:rsidR="004B54F5">
        <w:rPr>
          <w:rFonts w:ascii="Times New Roman" w:hAnsi="Times New Roman"/>
          <w:sz w:val="22"/>
          <w:szCs w:val="22"/>
        </w:rPr>
        <w:t>.</w:t>
      </w:r>
    </w:p>
    <w:p w:rsidR="00007289" w:rsidRPr="00751CBE" w:rsidRDefault="00007289" w:rsidP="00E25388">
      <w:pPr>
        <w:pStyle w:val="ListParagraph"/>
        <w:tabs>
          <w:tab w:val="left" w:pos="720"/>
          <w:tab w:val="left" w:pos="1440"/>
          <w:tab w:val="left" w:pos="2160"/>
          <w:tab w:val="left" w:pos="2880"/>
          <w:tab w:val="left" w:pos="3600"/>
          <w:tab w:val="left" w:pos="4320"/>
        </w:tabs>
        <w:ind w:left="1890"/>
        <w:rPr>
          <w:rFonts w:ascii="Times New Roman" w:hAnsi="Times New Roman"/>
          <w:sz w:val="22"/>
          <w:szCs w:val="22"/>
        </w:rPr>
      </w:pPr>
    </w:p>
    <w:p w:rsidR="00DC2C96" w:rsidRPr="00751CBE" w:rsidRDefault="00DC2C96" w:rsidP="00DC5419">
      <w:pPr>
        <w:pStyle w:val="ListParagraph"/>
        <w:numPr>
          <w:ilvl w:val="2"/>
          <w:numId w:val="31"/>
        </w:numPr>
        <w:tabs>
          <w:tab w:val="left" w:pos="720"/>
          <w:tab w:val="left" w:pos="1440"/>
          <w:tab w:val="left" w:pos="2160"/>
          <w:tab w:val="left" w:pos="2880"/>
          <w:tab w:val="left" w:pos="3600"/>
          <w:tab w:val="left" w:pos="4320"/>
        </w:tabs>
        <w:ind w:left="2880" w:firstLine="0"/>
        <w:rPr>
          <w:rFonts w:ascii="Times New Roman" w:hAnsi="Times New Roman"/>
          <w:sz w:val="22"/>
          <w:szCs w:val="22"/>
        </w:rPr>
      </w:pPr>
      <w:r w:rsidRPr="00751CBE">
        <w:rPr>
          <w:rFonts w:ascii="Times New Roman" w:hAnsi="Times New Roman"/>
          <w:sz w:val="22"/>
          <w:szCs w:val="22"/>
        </w:rPr>
        <w:t>Doxycycline is not recommended during pregnancy or lactation</w:t>
      </w:r>
      <w:r w:rsidR="004B54F5">
        <w:rPr>
          <w:rFonts w:ascii="Times New Roman" w:hAnsi="Times New Roman"/>
          <w:sz w:val="22"/>
          <w:szCs w:val="22"/>
        </w:rPr>
        <w:t>.</w:t>
      </w:r>
    </w:p>
    <w:p w:rsidR="00DC2C96" w:rsidRPr="00751CBE" w:rsidRDefault="00DC2C96"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rsidR="000A6F1C" w:rsidRPr="00751CBE" w:rsidRDefault="000A6F1C" w:rsidP="00DC5419">
      <w:pPr>
        <w:pStyle w:val="ListParagraph"/>
        <w:numPr>
          <w:ilvl w:val="0"/>
          <w:numId w:val="2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Recommended antibiotic regimens for EPT for gonorrhea</w:t>
      </w:r>
      <w:r w:rsidR="00050690">
        <w:rPr>
          <w:rFonts w:ascii="Times New Roman" w:hAnsi="Times New Roman"/>
          <w:sz w:val="22"/>
          <w:szCs w:val="22"/>
        </w:rPr>
        <w:t xml:space="preserve"> of the cervix, urethra, and/or rectum</w:t>
      </w:r>
      <w:r w:rsidRPr="00751CBE">
        <w:rPr>
          <w:rFonts w:ascii="Times New Roman" w:hAnsi="Times New Roman"/>
          <w:sz w:val="22"/>
          <w:szCs w:val="22"/>
        </w:rPr>
        <w:t xml:space="preserve"> include:</w:t>
      </w:r>
    </w:p>
    <w:p w:rsidR="000A6F1C" w:rsidRPr="00751CBE" w:rsidRDefault="000A6F1C"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rsidR="00D56E38" w:rsidRPr="00751CBE" w:rsidRDefault="00D56E38" w:rsidP="00DC5419">
      <w:pPr>
        <w:pStyle w:val="ListParagraph"/>
        <w:numPr>
          <w:ilvl w:val="0"/>
          <w:numId w:val="4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Cefixime, 400mg orally once, plus</w:t>
      </w:r>
    </w:p>
    <w:p w:rsidR="00D56E38" w:rsidRPr="00751CBE" w:rsidRDefault="00D56E38"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rsidR="00D56E38" w:rsidRPr="00751CBE" w:rsidRDefault="00D56E38" w:rsidP="00DC5419">
      <w:pPr>
        <w:pStyle w:val="ListParagraph"/>
        <w:numPr>
          <w:ilvl w:val="3"/>
          <w:numId w:val="29"/>
        </w:numPr>
        <w:tabs>
          <w:tab w:val="left" w:pos="720"/>
          <w:tab w:val="left" w:pos="1440"/>
          <w:tab w:val="left" w:pos="2160"/>
          <w:tab w:val="left" w:pos="2880"/>
          <w:tab w:val="left" w:pos="3600"/>
          <w:tab w:val="left" w:pos="4320"/>
        </w:tabs>
        <w:ind w:firstLine="0"/>
        <w:rPr>
          <w:rFonts w:ascii="Times New Roman" w:hAnsi="Times New Roman"/>
          <w:sz w:val="22"/>
          <w:szCs w:val="22"/>
        </w:rPr>
      </w:pPr>
      <w:r w:rsidRPr="00751CBE">
        <w:rPr>
          <w:rFonts w:ascii="Times New Roman" w:hAnsi="Times New Roman"/>
          <w:sz w:val="22"/>
          <w:szCs w:val="22"/>
        </w:rPr>
        <w:t>Azithromycin, 1 gram</w:t>
      </w:r>
      <w:r w:rsidR="000A6F1C" w:rsidRPr="00751CBE">
        <w:rPr>
          <w:rFonts w:ascii="Times New Roman" w:hAnsi="Times New Roman"/>
          <w:sz w:val="22"/>
          <w:szCs w:val="22"/>
        </w:rPr>
        <w:t xml:space="preserve"> orally once; </w:t>
      </w:r>
      <w:r w:rsidR="00F16083" w:rsidRPr="00751CBE">
        <w:rPr>
          <w:rFonts w:ascii="Times New Roman" w:hAnsi="Times New Roman"/>
          <w:sz w:val="22"/>
          <w:szCs w:val="22"/>
        </w:rPr>
        <w:t>or</w:t>
      </w:r>
    </w:p>
    <w:p w:rsidR="00D56E38" w:rsidRPr="00751CBE" w:rsidRDefault="00D56E38" w:rsidP="00DC5419">
      <w:pPr>
        <w:pStyle w:val="ListParagraph"/>
        <w:tabs>
          <w:tab w:val="left" w:pos="720"/>
          <w:tab w:val="left" w:pos="1440"/>
          <w:tab w:val="left" w:pos="2160"/>
          <w:tab w:val="left" w:pos="2880"/>
          <w:tab w:val="left" w:pos="3600"/>
          <w:tab w:val="left" w:pos="4320"/>
        </w:tabs>
        <w:ind w:left="2880"/>
        <w:rPr>
          <w:rFonts w:ascii="Times New Roman" w:hAnsi="Times New Roman"/>
          <w:sz w:val="22"/>
          <w:szCs w:val="22"/>
        </w:rPr>
      </w:pPr>
    </w:p>
    <w:p w:rsidR="000A6F1C" w:rsidRPr="00751CBE" w:rsidRDefault="000A6F1C" w:rsidP="00DC5419">
      <w:pPr>
        <w:pStyle w:val="ListParagraph"/>
        <w:numPr>
          <w:ilvl w:val="3"/>
          <w:numId w:val="29"/>
        </w:numPr>
        <w:tabs>
          <w:tab w:val="left" w:pos="720"/>
          <w:tab w:val="left" w:pos="1440"/>
          <w:tab w:val="left" w:pos="2160"/>
          <w:tab w:val="left" w:pos="2880"/>
          <w:tab w:val="left" w:pos="3600"/>
          <w:tab w:val="left" w:pos="4320"/>
        </w:tabs>
        <w:ind w:firstLine="0"/>
        <w:rPr>
          <w:rFonts w:ascii="Times New Roman" w:hAnsi="Times New Roman"/>
          <w:sz w:val="22"/>
          <w:szCs w:val="22"/>
        </w:rPr>
      </w:pPr>
      <w:r w:rsidRPr="00751CBE">
        <w:rPr>
          <w:rFonts w:ascii="Times New Roman" w:hAnsi="Times New Roman"/>
          <w:sz w:val="22"/>
          <w:szCs w:val="22"/>
        </w:rPr>
        <w:t>Doxycycline, 100mg orally twice daily for 7 days</w:t>
      </w:r>
      <w:r w:rsidR="004B54F5">
        <w:rPr>
          <w:rFonts w:ascii="Times New Roman" w:hAnsi="Times New Roman"/>
          <w:sz w:val="22"/>
          <w:szCs w:val="22"/>
        </w:rPr>
        <w:t>.</w:t>
      </w:r>
    </w:p>
    <w:p w:rsidR="000A6F1C" w:rsidRPr="00751CBE" w:rsidRDefault="000A6F1C" w:rsidP="00E25388">
      <w:pPr>
        <w:pStyle w:val="ListParagraph"/>
        <w:tabs>
          <w:tab w:val="left" w:pos="720"/>
          <w:tab w:val="left" w:pos="1440"/>
          <w:tab w:val="left" w:pos="2160"/>
          <w:tab w:val="left" w:pos="2880"/>
          <w:tab w:val="left" w:pos="3600"/>
          <w:tab w:val="left" w:pos="4320"/>
        </w:tabs>
        <w:ind w:left="1890"/>
        <w:rPr>
          <w:rFonts w:ascii="Times New Roman" w:hAnsi="Times New Roman"/>
          <w:sz w:val="22"/>
          <w:szCs w:val="22"/>
        </w:rPr>
      </w:pPr>
    </w:p>
    <w:p w:rsidR="000A6F1C" w:rsidRPr="00751CBE" w:rsidRDefault="000A6F1C" w:rsidP="00DC5419">
      <w:pPr>
        <w:pStyle w:val="ListParagraph"/>
        <w:numPr>
          <w:ilvl w:val="0"/>
          <w:numId w:val="43"/>
        </w:numPr>
        <w:tabs>
          <w:tab w:val="left" w:pos="720"/>
          <w:tab w:val="left" w:pos="1440"/>
          <w:tab w:val="left" w:pos="2160"/>
          <w:tab w:val="left" w:pos="2880"/>
          <w:tab w:val="left" w:pos="3600"/>
          <w:tab w:val="left" w:pos="4320"/>
        </w:tabs>
        <w:ind w:left="4320" w:hanging="540"/>
        <w:rPr>
          <w:rFonts w:ascii="Times New Roman" w:hAnsi="Times New Roman"/>
          <w:sz w:val="22"/>
          <w:szCs w:val="22"/>
        </w:rPr>
      </w:pPr>
      <w:r w:rsidRPr="00751CBE">
        <w:rPr>
          <w:rFonts w:ascii="Times New Roman" w:hAnsi="Times New Roman"/>
          <w:sz w:val="22"/>
          <w:szCs w:val="22"/>
        </w:rPr>
        <w:t>Doxycycline is not recommended during pregnancy or lactation</w:t>
      </w:r>
    </w:p>
    <w:p w:rsidR="00F16083" w:rsidRPr="00751CBE" w:rsidRDefault="00F16083"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rsidR="00D56E38" w:rsidRPr="00751CBE" w:rsidRDefault="00F16083" w:rsidP="00DC5419">
      <w:pPr>
        <w:pStyle w:val="ListParagraph"/>
        <w:numPr>
          <w:ilvl w:val="1"/>
          <w:numId w:val="29"/>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The EPT regimen for gonorrhea may not be as effective at treating pharyngeal gonorrheal infection.</w:t>
      </w:r>
    </w:p>
    <w:p w:rsidR="005D26F4" w:rsidRPr="00751CBE" w:rsidRDefault="005D26F4"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rsidR="00F16083" w:rsidRPr="00751CBE" w:rsidRDefault="00F16083" w:rsidP="00DC5419">
      <w:pPr>
        <w:pStyle w:val="ListParagraph"/>
        <w:numPr>
          <w:ilvl w:val="3"/>
          <w:numId w:val="29"/>
        </w:numPr>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751CBE">
        <w:rPr>
          <w:rFonts w:ascii="Times New Roman" w:hAnsi="Times New Roman"/>
          <w:sz w:val="22"/>
          <w:szCs w:val="22"/>
        </w:rPr>
        <w:t>Providers who are concerned that the partner is at risk for pharyngeal infection should advi</w:t>
      </w:r>
      <w:r w:rsidR="004B54F5">
        <w:rPr>
          <w:rFonts w:ascii="Times New Roman" w:hAnsi="Times New Roman"/>
          <w:sz w:val="22"/>
          <w:szCs w:val="22"/>
        </w:rPr>
        <w:t>s</w:t>
      </w:r>
      <w:r w:rsidRPr="00751CBE">
        <w:rPr>
          <w:rFonts w:ascii="Times New Roman" w:hAnsi="Times New Roman"/>
          <w:sz w:val="22"/>
          <w:szCs w:val="22"/>
        </w:rPr>
        <w:t>e the patient that oral treatment may not cure pharyngeal gonorrhea in all patients</w:t>
      </w:r>
      <w:r w:rsidR="004B54F5">
        <w:rPr>
          <w:rFonts w:ascii="Times New Roman" w:hAnsi="Times New Roman"/>
          <w:sz w:val="22"/>
          <w:szCs w:val="22"/>
        </w:rPr>
        <w:t>;</w:t>
      </w:r>
      <w:r w:rsidRPr="00751CBE">
        <w:rPr>
          <w:rFonts w:ascii="Times New Roman" w:hAnsi="Times New Roman"/>
          <w:sz w:val="22"/>
          <w:szCs w:val="22"/>
        </w:rPr>
        <w:t xml:space="preserve"> and</w:t>
      </w:r>
    </w:p>
    <w:p w:rsidR="00F16083" w:rsidRPr="00751CBE" w:rsidRDefault="00F16083" w:rsidP="00DC5419">
      <w:pPr>
        <w:pStyle w:val="ListParagraph"/>
        <w:tabs>
          <w:tab w:val="left" w:pos="720"/>
          <w:tab w:val="left" w:pos="1440"/>
          <w:tab w:val="left" w:pos="2160"/>
          <w:tab w:val="left" w:pos="2880"/>
          <w:tab w:val="left" w:pos="3600"/>
          <w:tab w:val="left" w:pos="4320"/>
        </w:tabs>
        <w:ind w:left="3600" w:hanging="720"/>
        <w:rPr>
          <w:rFonts w:ascii="Times New Roman" w:hAnsi="Times New Roman"/>
          <w:sz w:val="22"/>
          <w:szCs w:val="22"/>
        </w:rPr>
      </w:pPr>
    </w:p>
    <w:p w:rsidR="00F16083" w:rsidRPr="00751CBE" w:rsidRDefault="00F16083" w:rsidP="00DC5419">
      <w:pPr>
        <w:pStyle w:val="ListParagraph"/>
        <w:numPr>
          <w:ilvl w:val="3"/>
          <w:numId w:val="29"/>
        </w:numPr>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751CBE">
        <w:rPr>
          <w:rFonts w:ascii="Times New Roman" w:hAnsi="Times New Roman"/>
          <w:sz w:val="22"/>
          <w:szCs w:val="22"/>
        </w:rPr>
        <w:t>The partner should still seek care to receive first-line therapy.</w:t>
      </w:r>
    </w:p>
    <w:p w:rsidR="000A6F1C" w:rsidRPr="00751CBE" w:rsidRDefault="000A6F1C"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rsidR="00DC2C96" w:rsidRPr="00751CBE" w:rsidRDefault="00DC2C96" w:rsidP="00DC5419">
      <w:pPr>
        <w:pStyle w:val="ListParagraph"/>
        <w:numPr>
          <w:ilvl w:val="0"/>
          <w:numId w:val="2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Although side effects are mild and adverse reactions are rare, health care professionals should mitigate the risk of allergy and adverse reactions by providing educational materials that accompany the medication, which include explicit warnings and instructions for partners who may be allergic to penicillin,</w:t>
      </w:r>
      <w:r w:rsidR="00D56E38" w:rsidRPr="00751CBE">
        <w:rPr>
          <w:rFonts w:ascii="Times New Roman" w:hAnsi="Times New Roman"/>
          <w:sz w:val="22"/>
          <w:szCs w:val="22"/>
        </w:rPr>
        <w:t xml:space="preserve"> cephalosporins,</w:t>
      </w:r>
      <w:r w:rsidRPr="00751CBE">
        <w:rPr>
          <w:rFonts w:ascii="Times New Roman" w:hAnsi="Times New Roman"/>
          <w:sz w:val="22"/>
          <w:szCs w:val="22"/>
        </w:rPr>
        <w:t xml:space="preserve"> macrolides, </w:t>
      </w:r>
      <w:r w:rsidR="00D56E38" w:rsidRPr="00751CBE">
        <w:rPr>
          <w:rFonts w:ascii="Times New Roman" w:hAnsi="Times New Roman"/>
          <w:sz w:val="22"/>
          <w:szCs w:val="22"/>
        </w:rPr>
        <w:t xml:space="preserve">minocycline, </w:t>
      </w:r>
      <w:r w:rsidRPr="00751CBE">
        <w:rPr>
          <w:rFonts w:ascii="Times New Roman" w:hAnsi="Times New Roman"/>
          <w:sz w:val="22"/>
          <w:szCs w:val="22"/>
        </w:rPr>
        <w:t>tetracyclines</w:t>
      </w:r>
      <w:r w:rsidR="00D56E38" w:rsidRPr="00751CBE">
        <w:rPr>
          <w:rFonts w:ascii="Times New Roman" w:hAnsi="Times New Roman"/>
          <w:sz w:val="22"/>
          <w:szCs w:val="22"/>
        </w:rPr>
        <w:t>, or sulfites</w:t>
      </w:r>
      <w:r w:rsidRPr="00751CBE">
        <w:rPr>
          <w:rFonts w:ascii="Times New Roman" w:hAnsi="Times New Roman"/>
          <w:sz w:val="22"/>
          <w:szCs w:val="22"/>
        </w:rPr>
        <w:t xml:space="preserve"> to seek medical advice before taking the medication.</w:t>
      </w:r>
    </w:p>
    <w:p w:rsidR="007031C8" w:rsidRPr="00751CBE" w:rsidRDefault="007031C8"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rsidR="007031C8" w:rsidRPr="00751CBE" w:rsidRDefault="0054113E" w:rsidP="00DC5419">
      <w:pPr>
        <w:pStyle w:val="ListParagraph"/>
        <w:numPr>
          <w:ilvl w:val="0"/>
          <w:numId w:val="2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 xml:space="preserve">If changes are made to recommended treatment regimens by Maine CDC after this rule is adopted, </w:t>
      </w:r>
      <w:r w:rsidR="00B9240F" w:rsidRPr="00751CBE">
        <w:rPr>
          <w:rFonts w:ascii="Times New Roman" w:hAnsi="Times New Roman"/>
          <w:sz w:val="22"/>
          <w:szCs w:val="22"/>
        </w:rPr>
        <w:t>Maine CDC shall publish updated recommendations with the materials referred to in Section II(C).</w:t>
      </w:r>
      <w:r w:rsidR="00E25388">
        <w:rPr>
          <w:rFonts w:ascii="Times New Roman" w:hAnsi="Times New Roman"/>
          <w:sz w:val="22"/>
          <w:szCs w:val="22"/>
        </w:rPr>
        <w:t xml:space="preserve"> </w:t>
      </w:r>
      <w:r w:rsidR="007031C8" w:rsidRPr="00751CBE">
        <w:rPr>
          <w:rFonts w:ascii="Times New Roman" w:hAnsi="Times New Roman"/>
          <w:sz w:val="22"/>
          <w:szCs w:val="22"/>
        </w:rPr>
        <w:t xml:space="preserve">Health Care Professionals should </w:t>
      </w:r>
      <w:r w:rsidR="00B9240F" w:rsidRPr="00751CBE">
        <w:rPr>
          <w:rFonts w:ascii="Times New Roman" w:hAnsi="Times New Roman"/>
          <w:sz w:val="22"/>
          <w:szCs w:val="22"/>
        </w:rPr>
        <w:t xml:space="preserve">use the most current Maine CDC recommended </w:t>
      </w:r>
      <w:r w:rsidR="007031C8" w:rsidRPr="00751CBE">
        <w:rPr>
          <w:rFonts w:ascii="Times New Roman" w:hAnsi="Times New Roman"/>
          <w:sz w:val="22"/>
          <w:szCs w:val="22"/>
        </w:rPr>
        <w:t>treatment</w:t>
      </w:r>
      <w:r w:rsidR="00B9240F" w:rsidRPr="00751CBE">
        <w:rPr>
          <w:rFonts w:ascii="Times New Roman" w:hAnsi="Times New Roman"/>
          <w:sz w:val="22"/>
          <w:szCs w:val="22"/>
        </w:rPr>
        <w:t xml:space="preserve"> regimens</w:t>
      </w:r>
      <w:r w:rsidR="007031C8" w:rsidRPr="00751CBE">
        <w:rPr>
          <w:rFonts w:ascii="Times New Roman" w:hAnsi="Times New Roman"/>
          <w:sz w:val="22"/>
          <w:szCs w:val="22"/>
        </w:rPr>
        <w:t xml:space="preserve"> for EPT for chlamydia and gonorrhea</w:t>
      </w:r>
      <w:r w:rsidR="004547F3" w:rsidRPr="00751CBE">
        <w:rPr>
          <w:rFonts w:ascii="Times New Roman" w:hAnsi="Times New Roman"/>
          <w:sz w:val="22"/>
          <w:szCs w:val="22"/>
        </w:rPr>
        <w:t>.</w:t>
      </w:r>
      <w:r w:rsidR="007031C8" w:rsidRPr="00751CBE">
        <w:rPr>
          <w:rFonts w:ascii="Times New Roman" w:hAnsi="Times New Roman"/>
          <w:sz w:val="22"/>
          <w:szCs w:val="22"/>
        </w:rPr>
        <w:t xml:space="preserve"> </w:t>
      </w:r>
    </w:p>
    <w:p w:rsidR="00D56E38" w:rsidRPr="00751CBE" w:rsidRDefault="00D56E38"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rsidR="00741A20" w:rsidRPr="00DC5419" w:rsidRDefault="00741A20" w:rsidP="00DC5419">
      <w:pPr>
        <w:pStyle w:val="ListParagraph"/>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DC5419">
        <w:rPr>
          <w:rFonts w:ascii="Times New Roman" w:hAnsi="Times New Roman"/>
          <w:b/>
          <w:sz w:val="22"/>
          <w:szCs w:val="22"/>
        </w:rPr>
        <w:t>Options for Delivery of Antibiotics to Sex Partner(s)</w:t>
      </w:r>
    </w:p>
    <w:p w:rsidR="00977496" w:rsidRPr="00751CBE" w:rsidRDefault="00977496" w:rsidP="00E25388">
      <w:pPr>
        <w:tabs>
          <w:tab w:val="left" w:pos="720"/>
          <w:tab w:val="left" w:pos="1440"/>
          <w:tab w:val="left" w:pos="2160"/>
          <w:tab w:val="left" w:pos="2880"/>
          <w:tab w:val="left" w:pos="3600"/>
          <w:tab w:val="left" w:pos="4320"/>
        </w:tabs>
        <w:spacing w:after="20"/>
        <w:ind w:firstLine="720"/>
        <w:rPr>
          <w:rFonts w:ascii="Times New Roman" w:hAnsi="Times New Roman"/>
          <w:color w:val="000000"/>
          <w:sz w:val="22"/>
          <w:szCs w:val="22"/>
        </w:rPr>
      </w:pPr>
    </w:p>
    <w:p w:rsidR="00977496" w:rsidRPr="00751CBE" w:rsidRDefault="00545C57" w:rsidP="00DC5419">
      <w:pPr>
        <w:pStyle w:val="ListParagraph"/>
        <w:numPr>
          <w:ilvl w:val="0"/>
          <w:numId w:val="32"/>
        </w:numPr>
        <w:tabs>
          <w:tab w:val="left" w:pos="720"/>
          <w:tab w:val="left" w:pos="1440"/>
          <w:tab w:val="left" w:pos="2160"/>
          <w:tab w:val="left" w:pos="2880"/>
          <w:tab w:val="left" w:pos="3600"/>
          <w:tab w:val="left" w:pos="4320"/>
        </w:tabs>
        <w:spacing w:after="20"/>
        <w:ind w:left="2160" w:hanging="720"/>
        <w:rPr>
          <w:rFonts w:ascii="Times New Roman" w:hAnsi="Times New Roman"/>
          <w:color w:val="000000"/>
          <w:sz w:val="22"/>
          <w:szCs w:val="22"/>
        </w:rPr>
      </w:pPr>
      <w:r w:rsidRPr="00751CBE">
        <w:rPr>
          <w:rFonts w:ascii="Times New Roman" w:hAnsi="Times New Roman"/>
          <w:color w:val="000000"/>
          <w:sz w:val="22"/>
          <w:szCs w:val="22"/>
        </w:rPr>
        <w:t>Authorized health professionals may engage in the following alternative methods for delivering antibiotics to sex partners</w:t>
      </w:r>
      <w:r w:rsidR="001848D2" w:rsidRPr="00751CBE">
        <w:rPr>
          <w:rFonts w:ascii="Times New Roman" w:hAnsi="Times New Roman"/>
          <w:color w:val="000000"/>
          <w:sz w:val="22"/>
          <w:szCs w:val="22"/>
        </w:rPr>
        <w:t>.</w:t>
      </w:r>
    </w:p>
    <w:p w:rsidR="00977496" w:rsidRPr="00751CBE" w:rsidRDefault="00977496" w:rsidP="00E25388">
      <w:pPr>
        <w:tabs>
          <w:tab w:val="left" w:pos="720"/>
          <w:tab w:val="left" w:pos="1440"/>
          <w:tab w:val="left" w:pos="2160"/>
          <w:tab w:val="left" w:pos="2880"/>
          <w:tab w:val="left" w:pos="3600"/>
          <w:tab w:val="left" w:pos="4320"/>
        </w:tabs>
        <w:spacing w:after="20"/>
        <w:rPr>
          <w:rFonts w:ascii="Times New Roman" w:hAnsi="Times New Roman"/>
          <w:color w:val="000000"/>
          <w:sz w:val="22"/>
          <w:szCs w:val="22"/>
        </w:rPr>
      </w:pPr>
    </w:p>
    <w:p w:rsidR="00977496" w:rsidRPr="00751CBE" w:rsidRDefault="00977496" w:rsidP="00DC5419">
      <w:pPr>
        <w:pStyle w:val="ListParagraph"/>
        <w:numPr>
          <w:ilvl w:val="1"/>
          <w:numId w:val="32"/>
        </w:numPr>
        <w:tabs>
          <w:tab w:val="left" w:pos="720"/>
          <w:tab w:val="left" w:pos="1440"/>
          <w:tab w:val="left" w:pos="2160"/>
          <w:tab w:val="left" w:pos="2880"/>
          <w:tab w:val="left" w:pos="3600"/>
          <w:tab w:val="left" w:pos="4320"/>
        </w:tabs>
        <w:spacing w:after="20"/>
        <w:ind w:left="2880" w:hanging="720"/>
        <w:rPr>
          <w:rFonts w:ascii="Times New Roman" w:hAnsi="Times New Roman"/>
          <w:color w:val="000000"/>
          <w:sz w:val="22"/>
          <w:szCs w:val="22"/>
        </w:rPr>
      </w:pPr>
      <w:r w:rsidRPr="00751CBE">
        <w:rPr>
          <w:rFonts w:ascii="Times New Roman" w:hAnsi="Times New Roman"/>
          <w:color w:val="000000"/>
          <w:sz w:val="22"/>
          <w:szCs w:val="22"/>
        </w:rPr>
        <w:t xml:space="preserve">Dispense medication directly to the patient for delivery to partner(s). </w:t>
      </w:r>
    </w:p>
    <w:p w:rsidR="00007289" w:rsidRPr="00751CBE" w:rsidRDefault="00007289" w:rsidP="00E25388">
      <w:pPr>
        <w:pStyle w:val="ListParagraph"/>
        <w:tabs>
          <w:tab w:val="left" w:pos="720"/>
          <w:tab w:val="left" w:pos="1440"/>
          <w:tab w:val="left" w:pos="2160"/>
          <w:tab w:val="left" w:pos="2880"/>
          <w:tab w:val="left" w:pos="3600"/>
          <w:tab w:val="left" w:pos="4320"/>
        </w:tabs>
        <w:spacing w:after="20"/>
        <w:ind w:left="1440"/>
        <w:rPr>
          <w:rFonts w:ascii="Times New Roman" w:hAnsi="Times New Roman"/>
          <w:color w:val="000000"/>
          <w:sz w:val="22"/>
          <w:szCs w:val="22"/>
        </w:rPr>
      </w:pPr>
    </w:p>
    <w:p w:rsidR="00977496" w:rsidRPr="00751CBE" w:rsidRDefault="00977496" w:rsidP="00DC5419">
      <w:pPr>
        <w:pStyle w:val="ListParagraph"/>
        <w:numPr>
          <w:ilvl w:val="1"/>
          <w:numId w:val="12"/>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 xml:space="preserve">The patient should be given enough doses to treat each sex partner in the past 60 days whom the patient feels confident contacting, and who are unable or unlikely to seek medical care. </w:t>
      </w:r>
    </w:p>
    <w:p w:rsidR="00007289" w:rsidRPr="00751CBE" w:rsidRDefault="00007289" w:rsidP="00DC5419">
      <w:pPr>
        <w:pStyle w:val="ListParagraph"/>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p>
    <w:p w:rsidR="00977496" w:rsidRPr="00751CBE" w:rsidRDefault="00977496" w:rsidP="00DC5419">
      <w:pPr>
        <w:pStyle w:val="ListParagraph"/>
        <w:numPr>
          <w:ilvl w:val="1"/>
          <w:numId w:val="12"/>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 xml:space="preserve">There is no limit to the number of partners that may be treated through EPT. </w:t>
      </w:r>
    </w:p>
    <w:p w:rsidR="00007289" w:rsidRPr="00751CBE" w:rsidRDefault="00007289" w:rsidP="00DC5419">
      <w:pPr>
        <w:pStyle w:val="ListParagraph"/>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p>
    <w:p w:rsidR="00977496" w:rsidRPr="00751CBE" w:rsidRDefault="00977496" w:rsidP="00DC5419">
      <w:pPr>
        <w:pStyle w:val="ListParagraph"/>
        <w:numPr>
          <w:ilvl w:val="1"/>
          <w:numId w:val="12"/>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Medication packets should only contain drugs recommended by the Maine CDC fo</w:t>
      </w:r>
      <w:r w:rsidR="007031C8" w:rsidRPr="00751CBE">
        <w:rPr>
          <w:rFonts w:ascii="Times New Roman" w:hAnsi="Times New Roman"/>
          <w:color w:val="000000"/>
          <w:sz w:val="22"/>
          <w:szCs w:val="22"/>
        </w:rPr>
        <w:t xml:space="preserve">r the treatment of chlamydia </w:t>
      </w:r>
      <w:r w:rsidR="008D663D" w:rsidRPr="00751CBE">
        <w:rPr>
          <w:rFonts w:ascii="Times New Roman" w:hAnsi="Times New Roman"/>
          <w:color w:val="000000"/>
          <w:sz w:val="22"/>
          <w:szCs w:val="22"/>
        </w:rPr>
        <w:t>and/</w:t>
      </w:r>
      <w:r w:rsidR="007031C8" w:rsidRPr="00751CBE">
        <w:rPr>
          <w:rFonts w:ascii="Times New Roman" w:hAnsi="Times New Roman"/>
          <w:color w:val="000000"/>
          <w:sz w:val="22"/>
          <w:szCs w:val="22"/>
        </w:rPr>
        <w:t>or gonorrhea.</w:t>
      </w:r>
    </w:p>
    <w:p w:rsidR="00007289" w:rsidRPr="00751CBE" w:rsidRDefault="00007289" w:rsidP="00DC5419">
      <w:pPr>
        <w:pStyle w:val="ListParagraph"/>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p>
    <w:p w:rsidR="00977496" w:rsidRPr="00751CBE" w:rsidRDefault="00977496" w:rsidP="00DC5419">
      <w:pPr>
        <w:pStyle w:val="ListParagraph"/>
        <w:numPr>
          <w:ilvl w:val="1"/>
          <w:numId w:val="12"/>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 xml:space="preserve">Labeling of medication packets should adhere to </w:t>
      </w:r>
      <w:r w:rsidRPr="001011F2">
        <w:rPr>
          <w:rFonts w:ascii="Times New Roman" w:hAnsi="Times New Roman"/>
          <w:i/>
          <w:color w:val="000000"/>
          <w:sz w:val="22"/>
          <w:szCs w:val="22"/>
        </w:rPr>
        <w:t>Maine Pharmacy Practice Act</w:t>
      </w:r>
      <w:r w:rsidRPr="00751CBE">
        <w:rPr>
          <w:rFonts w:ascii="Times New Roman" w:hAnsi="Times New Roman"/>
          <w:color w:val="000000"/>
          <w:sz w:val="22"/>
          <w:szCs w:val="22"/>
        </w:rPr>
        <w:t xml:space="preserve"> stipulations. </w:t>
      </w:r>
    </w:p>
    <w:p w:rsidR="00007289" w:rsidRPr="00751CBE" w:rsidRDefault="00007289" w:rsidP="00E25388">
      <w:pPr>
        <w:pStyle w:val="ListParagraph"/>
        <w:tabs>
          <w:tab w:val="left" w:pos="720"/>
          <w:tab w:val="left" w:pos="1440"/>
          <w:tab w:val="left" w:pos="2160"/>
          <w:tab w:val="left" w:pos="2880"/>
          <w:tab w:val="left" w:pos="3600"/>
          <w:tab w:val="left" w:pos="4320"/>
        </w:tabs>
        <w:spacing w:after="20"/>
        <w:ind w:left="2250"/>
        <w:rPr>
          <w:rFonts w:ascii="Times New Roman" w:hAnsi="Times New Roman"/>
          <w:color w:val="000000"/>
          <w:sz w:val="22"/>
          <w:szCs w:val="22"/>
        </w:rPr>
      </w:pPr>
    </w:p>
    <w:p w:rsidR="00E87F71" w:rsidRPr="005461D2" w:rsidRDefault="00E87F71" w:rsidP="00DC5419">
      <w:pPr>
        <w:pStyle w:val="ListParagraph"/>
        <w:numPr>
          <w:ilvl w:val="2"/>
          <w:numId w:val="33"/>
        </w:numPr>
        <w:tabs>
          <w:tab w:val="left" w:pos="720"/>
          <w:tab w:val="left" w:pos="1440"/>
          <w:tab w:val="left" w:pos="2160"/>
          <w:tab w:val="left" w:pos="2880"/>
          <w:tab w:val="left" w:pos="3600"/>
          <w:tab w:val="left" w:pos="4320"/>
        </w:tabs>
        <w:spacing w:after="20"/>
        <w:ind w:left="4320" w:hanging="540"/>
        <w:rPr>
          <w:rFonts w:ascii="Times New Roman" w:hAnsi="Times New Roman"/>
          <w:sz w:val="22"/>
          <w:szCs w:val="22"/>
        </w:rPr>
      </w:pPr>
      <w:r w:rsidRPr="005461D2">
        <w:rPr>
          <w:rFonts w:ascii="Times New Roman" w:hAnsi="Times New Roman"/>
          <w:sz w:val="22"/>
          <w:szCs w:val="22"/>
        </w:rPr>
        <w:t xml:space="preserve">Pursuant to 32 M.R.S.A. §§ 13701 </w:t>
      </w:r>
      <w:r w:rsidRPr="00DC5419">
        <w:rPr>
          <w:rFonts w:ascii="Times New Roman" w:hAnsi="Times New Roman"/>
          <w:i/>
          <w:sz w:val="22"/>
          <w:szCs w:val="22"/>
        </w:rPr>
        <w:t xml:space="preserve">et </w:t>
      </w:r>
      <w:proofErr w:type="spellStart"/>
      <w:r w:rsidRPr="00DC5419">
        <w:rPr>
          <w:rFonts w:ascii="Times New Roman" w:hAnsi="Times New Roman"/>
          <w:i/>
          <w:sz w:val="22"/>
          <w:szCs w:val="22"/>
        </w:rPr>
        <w:t>seq</w:t>
      </w:r>
      <w:proofErr w:type="spellEnd"/>
      <w:r w:rsidRPr="005461D2">
        <w:rPr>
          <w:rFonts w:ascii="Times New Roman" w:hAnsi="Times New Roman"/>
          <w:b/>
          <w:sz w:val="22"/>
          <w:szCs w:val="22"/>
        </w:rPr>
        <w:t xml:space="preserve">, </w:t>
      </w:r>
      <w:r w:rsidRPr="005461D2">
        <w:rPr>
          <w:rFonts w:ascii="Times New Roman" w:hAnsi="Times New Roman"/>
          <w:sz w:val="22"/>
          <w:szCs w:val="22"/>
        </w:rPr>
        <w:t xml:space="preserve">the </w:t>
      </w:r>
      <w:r w:rsidRPr="001011F2">
        <w:rPr>
          <w:rFonts w:ascii="Times New Roman" w:hAnsi="Times New Roman"/>
          <w:i/>
          <w:sz w:val="22"/>
          <w:szCs w:val="22"/>
        </w:rPr>
        <w:t>Maine Pharmacy Act</w:t>
      </w:r>
      <w:r w:rsidR="00E25388">
        <w:rPr>
          <w:rFonts w:ascii="Times New Roman" w:hAnsi="Times New Roman"/>
          <w:sz w:val="22"/>
          <w:szCs w:val="22"/>
        </w:rPr>
        <w:t xml:space="preserve"> </w:t>
      </w:r>
      <w:r w:rsidRPr="005461D2">
        <w:rPr>
          <w:rFonts w:ascii="Times New Roman" w:hAnsi="Times New Roman"/>
          <w:sz w:val="22"/>
          <w:szCs w:val="22"/>
        </w:rPr>
        <w:t>was amended</w:t>
      </w:r>
      <w:r w:rsidRPr="005461D2">
        <w:rPr>
          <w:rFonts w:ascii="Times New Roman" w:hAnsi="Times New Roman"/>
          <w:b/>
          <w:sz w:val="22"/>
          <w:szCs w:val="22"/>
        </w:rPr>
        <w:t xml:space="preserve"> </w:t>
      </w:r>
      <w:r w:rsidRPr="005461D2">
        <w:rPr>
          <w:rFonts w:ascii="Times New Roman" w:hAnsi="Times New Roman"/>
          <w:sz w:val="22"/>
          <w:szCs w:val="22"/>
        </w:rPr>
        <w:t>to allow drugs to be dispensed without the name of the patient’s sexual partner on the label, provided that the drugs were dispensed in accordance with Maine EPT rules.</w:t>
      </w:r>
    </w:p>
    <w:p w:rsidR="00977496" w:rsidRPr="00751CBE" w:rsidRDefault="00977496" w:rsidP="00E25388">
      <w:pPr>
        <w:tabs>
          <w:tab w:val="left" w:pos="720"/>
          <w:tab w:val="left" w:pos="1440"/>
          <w:tab w:val="left" w:pos="2160"/>
          <w:tab w:val="left" w:pos="2880"/>
          <w:tab w:val="left" w:pos="3600"/>
          <w:tab w:val="left" w:pos="4320"/>
        </w:tabs>
        <w:spacing w:after="20"/>
        <w:rPr>
          <w:rFonts w:ascii="Times New Roman" w:hAnsi="Times New Roman"/>
          <w:color w:val="000000"/>
          <w:sz w:val="22"/>
          <w:szCs w:val="22"/>
        </w:rPr>
      </w:pPr>
    </w:p>
    <w:p w:rsidR="004D4DD7" w:rsidRPr="00751CBE" w:rsidRDefault="00977496" w:rsidP="00DC5419">
      <w:pPr>
        <w:pStyle w:val="ListParagraph"/>
        <w:numPr>
          <w:ilvl w:val="1"/>
          <w:numId w:val="32"/>
        </w:numPr>
        <w:tabs>
          <w:tab w:val="left" w:pos="720"/>
          <w:tab w:val="left" w:pos="1440"/>
          <w:tab w:val="left" w:pos="2160"/>
          <w:tab w:val="left" w:pos="2880"/>
          <w:tab w:val="left" w:pos="3600"/>
          <w:tab w:val="left" w:pos="4320"/>
        </w:tabs>
        <w:spacing w:after="20"/>
        <w:ind w:left="2880" w:hanging="720"/>
        <w:rPr>
          <w:rFonts w:ascii="Times New Roman" w:hAnsi="Times New Roman"/>
          <w:color w:val="000000"/>
          <w:sz w:val="22"/>
          <w:szCs w:val="22"/>
        </w:rPr>
      </w:pPr>
      <w:r w:rsidRPr="00751CBE">
        <w:rPr>
          <w:rFonts w:ascii="Times New Roman" w:hAnsi="Times New Roman"/>
          <w:color w:val="000000"/>
          <w:sz w:val="22"/>
          <w:szCs w:val="22"/>
        </w:rPr>
        <w:t xml:space="preserve">Dispense prescription to the patient to be delivered to partner(s) who is unable or unlikely to seek medical care. Partner(s) presents the prescription to a pharmacy of his/her choice to be filled. </w:t>
      </w:r>
    </w:p>
    <w:p w:rsidR="00007289" w:rsidRPr="00751CBE" w:rsidRDefault="00007289" w:rsidP="00E25388">
      <w:pPr>
        <w:pStyle w:val="ListParagraph"/>
        <w:tabs>
          <w:tab w:val="left" w:pos="720"/>
          <w:tab w:val="left" w:pos="1440"/>
          <w:tab w:val="left" w:pos="2160"/>
          <w:tab w:val="left" w:pos="2880"/>
          <w:tab w:val="left" w:pos="3600"/>
          <w:tab w:val="left" w:pos="4320"/>
        </w:tabs>
        <w:spacing w:after="20"/>
        <w:ind w:left="1440"/>
        <w:rPr>
          <w:rFonts w:ascii="Times New Roman" w:hAnsi="Times New Roman"/>
          <w:color w:val="000000"/>
          <w:sz w:val="22"/>
          <w:szCs w:val="22"/>
        </w:rPr>
      </w:pPr>
    </w:p>
    <w:p w:rsidR="004D4DD7" w:rsidRPr="00751CBE" w:rsidRDefault="00977496" w:rsidP="00DC5419">
      <w:pPr>
        <w:pStyle w:val="ListParagraph"/>
        <w:numPr>
          <w:ilvl w:val="0"/>
          <w:numId w:val="34"/>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 xml:space="preserve">The patient should be given one prescription for each sex partner in the past 60 days whom the patient feels confident contacting and who is unable or unlikely to seek medical care. </w:t>
      </w:r>
    </w:p>
    <w:p w:rsidR="00007289" w:rsidRPr="00751CBE" w:rsidRDefault="00007289" w:rsidP="00E25388">
      <w:pPr>
        <w:tabs>
          <w:tab w:val="left" w:pos="720"/>
          <w:tab w:val="left" w:pos="1440"/>
          <w:tab w:val="left" w:pos="2160"/>
          <w:tab w:val="left" w:pos="2880"/>
          <w:tab w:val="left" w:pos="3600"/>
          <w:tab w:val="left" w:pos="4320"/>
        </w:tabs>
        <w:spacing w:after="20"/>
        <w:rPr>
          <w:rFonts w:ascii="Times New Roman" w:hAnsi="Times New Roman"/>
          <w:color w:val="000000"/>
          <w:sz w:val="22"/>
          <w:szCs w:val="22"/>
        </w:rPr>
      </w:pPr>
    </w:p>
    <w:p w:rsidR="0020278A" w:rsidRPr="00751CBE" w:rsidRDefault="0020278A" w:rsidP="00DC5419">
      <w:pPr>
        <w:pStyle w:val="ListParagraph"/>
        <w:numPr>
          <w:ilvl w:val="0"/>
          <w:numId w:val="34"/>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Medication prescriptions should only list drugs recommended by the Maine CDC for the treatment of chlamydia</w:t>
      </w:r>
      <w:r w:rsidR="007031C8" w:rsidRPr="00751CBE">
        <w:rPr>
          <w:rFonts w:ascii="Times New Roman" w:hAnsi="Times New Roman"/>
          <w:color w:val="000000"/>
          <w:sz w:val="22"/>
          <w:szCs w:val="22"/>
        </w:rPr>
        <w:t xml:space="preserve"> </w:t>
      </w:r>
      <w:r w:rsidR="008D663D" w:rsidRPr="00751CBE">
        <w:rPr>
          <w:rFonts w:ascii="Times New Roman" w:hAnsi="Times New Roman"/>
          <w:color w:val="000000"/>
          <w:sz w:val="22"/>
          <w:szCs w:val="22"/>
        </w:rPr>
        <w:t>and/</w:t>
      </w:r>
      <w:r w:rsidR="007031C8" w:rsidRPr="00751CBE">
        <w:rPr>
          <w:rFonts w:ascii="Times New Roman" w:hAnsi="Times New Roman"/>
          <w:color w:val="000000"/>
          <w:sz w:val="22"/>
          <w:szCs w:val="22"/>
        </w:rPr>
        <w:t>or gonorrhea</w:t>
      </w:r>
      <w:r w:rsidRPr="00751CBE">
        <w:rPr>
          <w:rFonts w:ascii="Times New Roman" w:hAnsi="Times New Roman"/>
          <w:color w:val="000000"/>
          <w:sz w:val="22"/>
          <w:szCs w:val="22"/>
        </w:rPr>
        <w:t>.</w:t>
      </w:r>
    </w:p>
    <w:p w:rsidR="00007289" w:rsidRPr="00751CBE" w:rsidRDefault="00007289" w:rsidP="00DC5419">
      <w:pPr>
        <w:pStyle w:val="ListParagraph"/>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p>
    <w:p w:rsidR="004D4DD7" w:rsidRPr="00751CBE" w:rsidRDefault="00977496" w:rsidP="00DC5419">
      <w:pPr>
        <w:pStyle w:val="ListParagraph"/>
        <w:numPr>
          <w:ilvl w:val="0"/>
          <w:numId w:val="34"/>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When available, the patient partner’s name should be on the prescription.</w:t>
      </w:r>
      <w:r w:rsidR="00E25388">
        <w:rPr>
          <w:rFonts w:ascii="Times New Roman" w:hAnsi="Times New Roman"/>
          <w:color w:val="000000"/>
          <w:sz w:val="22"/>
          <w:szCs w:val="22"/>
        </w:rPr>
        <w:t xml:space="preserve"> </w:t>
      </w:r>
    </w:p>
    <w:p w:rsidR="00007289" w:rsidRPr="00751CBE" w:rsidRDefault="00007289" w:rsidP="00E25388">
      <w:pPr>
        <w:pStyle w:val="ListParagraph"/>
        <w:tabs>
          <w:tab w:val="left" w:pos="720"/>
          <w:tab w:val="left" w:pos="1440"/>
          <w:tab w:val="left" w:pos="2160"/>
          <w:tab w:val="left" w:pos="2880"/>
          <w:tab w:val="left" w:pos="3600"/>
          <w:tab w:val="left" w:pos="4320"/>
        </w:tabs>
        <w:spacing w:after="20"/>
        <w:ind w:left="2250"/>
        <w:rPr>
          <w:rFonts w:ascii="Times New Roman" w:hAnsi="Times New Roman"/>
          <w:color w:val="000000"/>
          <w:sz w:val="22"/>
          <w:szCs w:val="22"/>
        </w:rPr>
      </w:pPr>
    </w:p>
    <w:p w:rsidR="004D4DD7" w:rsidRPr="00751CBE" w:rsidRDefault="00977496" w:rsidP="00DC5419">
      <w:pPr>
        <w:pStyle w:val="ListParagraph"/>
        <w:numPr>
          <w:ilvl w:val="2"/>
          <w:numId w:val="35"/>
        </w:numPr>
        <w:tabs>
          <w:tab w:val="left" w:pos="720"/>
          <w:tab w:val="left" w:pos="1440"/>
          <w:tab w:val="left" w:pos="2160"/>
          <w:tab w:val="left" w:pos="2880"/>
          <w:tab w:val="left" w:pos="3600"/>
          <w:tab w:val="left" w:pos="4320"/>
        </w:tabs>
        <w:spacing w:after="20"/>
        <w:ind w:left="4320" w:hanging="540"/>
        <w:rPr>
          <w:rFonts w:ascii="Times New Roman" w:hAnsi="Times New Roman"/>
          <w:color w:val="000000"/>
          <w:sz w:val="22"/>
          <w:szCs w:val="22"/>
        </w:rPr>
      </w:pPr>
      <w:r w:rsidRPr="00751CBE">
        <w:rPr>
          <w:rFonts w:ascii="Times New Roman" w:hAnsi="Times New Roman"/>
          <w:color w:val="000000"/>
          <w:sz w:val="22"/>
          <w:szCs w:val="22"/>
        </w:rPr>
        <w:t>If the patient’s partner’s name is unavailable, in lieu of the name, the prescribing health care professional should write “Expedited Partner Therapy” or “EPT</w:t>
      </w:r>
      <w:r w:rsidR="00C72F17" w:rsidRPr="00751CBE">
        <w:rPr>
          <w:rFonts w:ascii="Times New Roman" w:hAnsi="Times New Roman"/>
          <w:color w:val="000000"/>
          <w:sz w:val="22"/>
          <w:szCs w:val="22"/>
        </w:rPr>
        <w:t>.</w:t>
      </w:r>
      <w:r w:rsidRPr="00751CBE">
        <w:rPr>
          <w:rFonts w:ascii="Times New Roman" w:hAnsi="Times New Roman"/>
          <w:color w:val="000000"/>
          <w:sz w:val="22"/>
          <w:szCs w:val="22"/>
        </w:rPr>
        <w:t>”</w:t>
      </w:r>
      <w:r w:rsidR="00E25388">
        <w:rPr>
          <w:rFonts w:ascii="Times New Roman" w:hAnsi="Times New Roman"/>
          <w:color w:val="000000"/>
          <w:sz w:val="22"/>
          <w:szCs w:val="22"/>
        </w:rPr>
        <w:t xml:space="preserve"> </w:t>
      </w:r>
    </w:p>
    <w:p w:rsidR="00007289" w:rsidRPr="00751CBE" w:rsidRDefault="00007289" w:rsidP="00DC5419">
      <w:pPr>
        <w:pStyle w:val="ListParagraph"/>
        <w:tabs>
          <w:tab w:val="left" w:pos="720"/>
          <w:tab w:val="left" w:pos="1440"/>
          <w:tab w:val="left" w:pos="2160"/>
          <w:tab w:val="left" w:pos="2880"/>
          <w:tab w:val="left" w:pos="3600"/>
          <w:tab w:val="left" w:pos="4320"/>
        </w:tabs>
        <w:spacing w:after="20"/>
        <w:ind w:left="4320" w:hanging="540"/>
        <w:rPr>
          <w:rFonts w:ascii="Times New Roman" w:hAnsi="Times New Roman"/>
          <w:color w:val="000000"/>
          <w:sz w:val="22"/>
          <w:szCs w:val="22"/>
        </w:rPr>
      </w:pPr>
    </w:p>
    <w:p w:rsidR="00977496" w:rsidRPr="00751CBE" w:rsidRDefault="00977496" w:rsidP="00DC5419">
      <w:pPr>
        <w:pStyle w:val="ListParagraph"/>
        <w:numPr>
          <w:ilvl w:val="2"/>
          <w:numId w:val="35"/>
        </w:numPr>
        <w:tabs>
          <w:tab w:val="left" w:pos="720"/>
          <w:tab w:val="left" w:pos="1440"/>
          <w:tab w:val="left" w:pos="2160"/>
          <w:tab w:val="left" w:pos="2880"/>
          <w:tab w:val="left" w:pos="3600"/>
          <w:tab w:val="left" w:pos="4320"/>
        </w:tabs>
        <w:spacing w:after="20"/>
        <w:ind w:left="4320" w:hanging="540"/>
        <w:rPr>
          <w:rFonts w:ascii="Times New Roman" w:hAnsi="Times New Roman"/>
          <w:color w:val="000000"/>
          <w:sz w:val="22"/>
          <w:szCs w:val="22"/>
        </w:rPr>
      </w:pPr>
      <w:r w:rsidRPr="00751CBE">
        <w:rPr>
          <w:rFonts w:ascii="Times New Roman" w:hAnsi="Times New Roman"/>
          <w:color w:val="000000"/>
          <w:sz w:val="22"/>
          <w:szCs w:val="22"/>
        </w:rPr>
        <w:t>A drug dispensed in accordance with Maine EPT regulations does not require the name of the patient’s sexual partner on the label.</w:t>
      </w:r>
    </w:p>
    <w:p w:rsidR="00977496" w:rsidRPr="00751CBE" w:rsidRDefault="00977496" w:rsidP="00E25388">
      <w:pPr>
        <w:tabs>
          <w:tab w:val="left" w:pos="720"/>
          <w:tab w:val="left" w:pos="1440"/>
          <w:tab w:val="left" w:pos="2160"/>
          <w:tab w:val="left" w:pos="2880"/>
          <w:tab w:val="left" w:pos="3600"/>
          <w:tab w:val="left" w:pos="4320"/>
        </w:tabs>
        <w:ind w:left="360"/>
        <w:rPr>
          <w:rFonts w:ascii="Times New Roman" w:hAnsi="Times New Roman"/>
          <w:color w:val="000000"/>
          <w:sz w:val="22"/>
          <w:szCs w:val="22"/>
        </w:rPr>
      </w:pPr>
    </w:p>
    <w:p w:rsidR="00977496" w:rsidRPr="00751CBE" w:rsidRDefault="00977496" w:rsidP="00DC5419">
      <w:pPr>
        <w:pStyle w:val="ListParagraph"/>
        <w:numPr>
          <w:ilvl w:val="1"/>
          <w:numId w:val="32"/>
        </w:numPr>
        <w:tabs>
          <w:tab w:val="left" w:pos="720"/>
          <w:tab w:val="left" w:pos="1440"/>
          <w:tab w:val="left" w:pos="2160"/>
          <w:tab w:val="left" w:pos="2880"/>
          <w:tab w:val="left" w:pos="3600"/>
          <w:tab w:val="left" w:pos="4320"/>
        </w:tabs>
        <w:spacing w:after="20"/>
        <w:ind w:left="2880" w:hanging="720"/>
        <w:rPr>
          <w:rFonts w:ascii="Times New Roman" w:hAnsi="Times New Roman"/>
          <w:color w:val="000000"/>
          <w:sz w:val="22"/>
          <w:szCs w:val="22"/>
        </w:rPr>
      </w:pPr>
      <w:r w:rsidRPr="00751CBE">
        <w:rPr>
          <w:rFonts w:ascii="Times New Roman" w:hAnsi="Times New Roman"/>
          <w:color w:val="000000"/>
          <w:sz w:val="22"/>
          <w:szCs w:val="22"/>
        </w:rPr>
        <w:t xml:space="preserve">A combination of partner strategies also may be used, for example, a patient with several partners may refer one partner to a health care professional but take EPT for other partners. </w:t>
      </w:r>
    </w:p>
    <w:p w:rsidR="00D56E38" w:rsidRPr="00751CBE" w:rsidRDefault="00D56E38" w:rsidP="00E25388">
      <w:pPr>
        <w:tabs>
          <w:tab w:val="left" w:pos="720"/>
          <w:tab w:val="left" w:pos="1440"/>
          <w:tab w:val="left" w:pos="2160"/>
          <w:tab w:val="left" w:pos="2880"/>
          <w:tab w:val="left" w:pos="3600"/>
          <w:tab w:val="left" w:pos="4320"/>
        </w:tabs>
        <w:rPr>
          <w:rFonts w:ascii="Times New Roman" w:hAnsi="Times New Roman"/>
          <w:sz w:val="22"/>
          <w:szCs w:val="22"/>
        </w:rPr>
      </w:pPr>
    </w:p>
    <w:p w:rsidR="00741A20" w:rsidRPr="00DC5419" w:rsidRDefault="00741A20" w:rsidP="00327A09">
      <w:pPr>
        <w:pStyle w:val="ListParagraph"/>
        <w:keepNext/>
        <w:keepLines/>
        <w:numPr>
          <w:ilvl w:val="0"/>
          <w:numId w:val="20"/>
        </w:numPr>
        <w:tabs>
          <w:tab w:val="left" w:pos="720"/>
          <w:tab w:val="left" w:pos="1440"/>
          <w:tab w:val="left" w:pos="2160"/>
          <w:tab w:val="left" w:pos="2880"/>
          <w:tab w:val="left" w:pos="3600"/>
          <w:tab w:val="left" w:pos="4320"/>
        </w:tabs>
        <w:ind w:firstLine="0"/>
        <w:rPr>
          <w:rFonts w:ascii="Times New Roman" w:hAnsi="Times New Roman"/>
          <w:b/>
          <w:sz w:val="22"/>
          <w:szCs w:val="22"/>
        </w:rPr>
      </w:pPr>
      <w:r w:rsidRPr="00DC5419">
        <w:rPr>
          <w:rFonts w:ascii="Times New Roman" w:hAnsi="Times New Roman"/>
          <w:b/>
          <w:sz w:val="22"/>
          <w:szCs w:val="22"/>
        </w:rPr>
        <w:t>Patient Follow</w:t>
      </w:r>
      <w:r w:rsidR="00BC409F" w:rsidRPr="00DC5419">
        <w:rPr>
          <w:rFonts w:ascii="Times New Roman" w:hAnsi="Times New Roman"/>
          <w:b/>
          <w:sz w:val="22"/>
          <w:szCs w:val="22"/>
        </w:rPr>
        <w:t>-</w:t>
      </w:r>
      <w:r w:rsidRPr="00DC5419">
        <w:rPr>
          <w:rFonts w:ascii="Times New Roman" w:hAnsi="Times New Roman"/>
          <w:b/>
          <w:sz w:val="22"/>
          <w:szCs w:val="22"/>
        </w:rPr>
        <w:t>Up</w:t>
      </w:r>
    </w:p>
    <w:p w:rsidR="00026568" w:rsidRPr="00751CBE" w:rsidRDefault="00026568" w:rsidP="00327A09">
      <w:pPr>
        <w:pStyle w:val="ListParagraph"/>
        <w:keepNext/>
        <w:keepLines/>
        <w:tabs>
          <w:tab w:val="left" w:pos="720"/>
          <w:tab w:val="left" w:pos="1440"/>
          <w:tab w:val="left" w:pos="2160"/>
          <w:tab w:val="left" w:pos="2880"/>
          <w:tab w:val="left" w:pos="3600"/>
          <w:tab w:val="left" w:pos="4320"/>
        </w:tabs>
        <w:rPr>
          <w:rFonts w:ascii="Times New Roman" w:hAnsi="Times New Roman"/>
          <w:sz w:val="22"/>
          <w:szCs w:val="22"/>
        </w:rPr>
      </w:pPr>
    </w:p>
    <w:p w:rsidR="00CB57AF" w:rsidRPr="00751CBE" w:rsidRDefault="00026568" w:rsidP="00327A09">
      <w:pPr>
        <w:pStyle w:val="ListParagraph"/>
        <w:keepNext/>
        <w:keepLines/>
        <w:numPr>
          <w:ilvl w:val="0"/>
          <w:numId w:val="36"/>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To ensure the effectiveness of EPT, providers should schedule both male and female patients to return for re-testing for chlamydia</w:t>
      </w:r>
      <w:r w:rsidR="00D56E38" w:rsidRPr="00751CBE">
        <w:rPr>
          <w:rFonts w:ascii="Times New Roman" w:hAnsi="Times New Roman"/>
          <w:color w:val="000000"/>
          <w:sz w:val="22"/>
          <w:szCs w:val="22"/>
        </w:rPr>
        <w:t xml:space="preserve"> and/or gonorrhea</w:t>
      </w:r>
      <w:r w:rsidRPr="00751CBE">
        <w:rPr>
          <w:rFonts w:ascii="Times New Roman" w:hAnsi="Times New Roman"/>
          <w:color w:val="000000"/>
          <w:sz w:val="22"/>
          <w:szCs w:val="22"/>
        </w:rPr>
        <w:t xml:space="preserve"> three months after treatment</w:t>
      </w:r>
      <w:r w:rsidR="004B54F5">
        <w:rPr>
          <w:rFonts w:ascii="Times New Roman" w:hAnsi="Times New Roman"/>
          <w:color w:val="000000"/>
          <w:sz w:val="22"/>
          <w:szCs w:val="22"/>
        </w:rPr>
        <w:t>.</w:t>
      </w:r>
    </w:p>
    <w:p w:rsidR="004547F3" w:rsidRPr="00751CBE" w:rsidRDefault="004547F3"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rsidR="00B9240F" w:rsidRPr="00751CBE" w:rsidRDefault="00B9240F" w:rsidP="00DC5419">
      <w:pPr>
        <w:pStyle w:val="ListParagraph"/>
        <w:numPr>
          <w:ilvl w:val="0"/>
          <w:numId w:val="36"/>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Pregnant patients should be scheduled for a test-of-cure three weeks after treatment.</w:t>
      </w:r>
    </w:p>
    <w:p w:rsidR="00007289" w:rsidRPr="00751CBE" w:rsidRDefault="00007289"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rsidR="00FD6B6F" w:rsidRPr="00DC5419" w:rsidRDefault="000543AA" w:rsidP="00DC5419">
      <w:pPr>
        <w:pStyle w:val="ListParagraph"/>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DC5419">
        <w:rPr>
          <w:rFonts w:ascii="Times New Roman" w:hAnsi="Times New Roman"/>
          <w:b/>
          <w:sz w:val="22"/>
          <w:szCs w:val="22"/>
        </w:rPr>
        <w:t>Immunity for Health Care Professional and Pharmacist or Pharmacy</w:t>
      </w:r>
    </w:p>
    <w:p w:rsidR="00007289" w:rsidRPr="00751CBE" w:rsidRDefault="00007289" w:rsidP="00DC5419">
      <w:pPr>
        <w:pStyle w:val="ListParagraph"/>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7B5E5D" w:rsidRPr="00751CBE" w:rsidRDefault="00A63B0C"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F16A93">
        <w:rPr>
          <w:rFonts w:ascii="Times New Roman" w:hAnsi="Times New Roman"/>
          <w:sz w:val="22"/>
          <w:szCs w:val="22"/>
        </w:rPr>
        <w:t>H</w:t>
      </w:r>
      <w:r w:rsidR="007B5E5D" w:rsidRPr="00751CBE">
        <w:rPr>
          <w:rFonts w:ascii="Times New Roman" w:hAnsi="Times New Roman"/>
          <w:sz w:val="22"/>
          <w:szCs w:val="22"/>
        </w:rPr>
        <w:t xml:space="preserve">ealth care professionals (allopathic physicians, osteopathic physicians, physician assistants, </w:t>
      </w:r>
      <w:r w:rsidR="00CB57AF" w:rsidRPr="00751CBE">
        <w:rPr>
          <w:rFonts w:ascii="Times New Roman" w:hAnsi="Times New Roman"/>
          <w:sz w:val="22"/>
          <w:szCs w:val="22"/>
        </w:rPr>
        <w:t xml:space="preserve">and </w:t>
      </w:r>
      <w:r w:rsidR="007B5E5D" w:rsidRPr="00751CBE">
        <w:rPr>
          <w:rFonts w:ascii="Times New Roman" w:hAnsi="Times New Roman"/>
          <w:sz w:val="22"/>
          <w:szCs w:val="22"/>
        </w:rPr>
        <w:t>advance practice registered nurses and nurse practitioners</w:t>
      </w:r>
      <w:r w:rsidR="004B54F5">
        <w:rPr>
          <w:rFonts w:ascii="Times New Roman" w:hAnsi="Times New Roman"/>
          <w:sz w:val="22"/>
          <w:szCs w:val="22"/>
        </w:rPr>
        <w:t>)</w:t>
      </w:r>
      <w:r w:rsidR="00CB57AF" w:rsidRPr="00751CBE">
        <w:rPr>
          <w:rFonts w:ascii="Times New Roman" w:hAnsi="Times New Roman"/>
          <w:sz w:val="22"/>
          <w:szCs w:val="22"/>
        </w:rPr>
        <w:t xml:space="preserve"> </w:t>
      </w:r>
      <w:r w:rsidR="007B5E5D" w:rsidRPr="00751CBE">
        <w:rPr>
          <w:rFonts w:ascii="Times New Roman" w:hAnsi="Times New Roman"/>
          <w:sz w:val="22"/>
          <w:szCs w:val="22"/>
        </w:rPr>
        <w:t>who</w:t>
      </w:r>
      <w:r w:rsidR="00937BCC">
        <w:rPr>
          <w:rFonts w:ascii="Times New Roman" w:hAnsi="Times New Roman"/>
          <w:sz w:val="22"/>
          <w:szCs w:val="22"/>
        </w:rPr>
        <w:t xml:space="preserve"> provide Expedited Partner Therapy in good faith</w:t>
      </w:r>
      <w:r w:rsidR="007B5E5D" w:rsidRPr="00751CBE">
        <w:rPr>
          <w:rFonts w:ascii="Times New Roman" w:hAnsi="Times New Roman"/>
          <w:sz w:val="22"/>
          <w:szCs w:val="22"/>
        </w:rPr>
        <w:t xml:space="preserve"> without fee or compensation</w:t>
      </w:r>
      <w:r w:rsidR="004B54F5">
        <w:rPr>
          <w:rFonts w:ascii="Times New Roman" w:hAnsi="Times New Roman"/>
          <w:sz w:val="22"/>
          <w:szCs w:val="22"/>
        </w:rPr>
        <w:t>,</w:t>
      </w:r>
      <w:r w:rsidR="007B5E5D" w:rsidRPr="00751CBE">
        <w:rPr>
          <w:rFonts w:ascii="Times New Roman" w:hAnsi="Times New Roman"/>
          <w:sz w:val="22"/>
          <w:szCs w:val="22"/>
        </w:rPr>
        <w:t xml:space="preserve"> </w:t>
      </w:r>
      <w:r w:rsidR="00F16A93">
        <w:rPr>
          <w:rFonts w:ascii="Times New Roman" w:hAnsi="Times New Roman"/>
          <w:sz w:val="22"/>
          <w:szCs w:val="22"/>
        </w:rPr>
        <w:t xml:space="preserve">and provide counseling and written materials as required in this rule, </w:t>
      </w:r>
      <w:r w:rsidR="001A3C61" w:rsidRPr="00751CBE">
        <w:rPr>
          <w:rFonts w:ascii="Times New Roman" w:hAnsi="Times New Roman"/>
          <w:sz w:val="22"/>
          <w:szCs w:val="22"/>
        </w:rPr>
        <w:t>are immune</w:t>
      </w:r>
      <w:r w:rsidR="001A3C61" w:rsidRPr="00751CBE">
        <w:rPr>
          <w:rFonts w:ascii="Times New Roman" w:hAnsi="Times New Roman"/>
          <w:b/>
          <w:sz w:val="22"/>
          <w:szCs w:val="22"/>
        </w:rPr>
        <w:t xml:space="preserve"> </w:t>
      </w:r>
      <w:r w:rsidR="007B5E5D" w:rsidRPr="00751CBE">
        <w:rPr>
          <w:rFonts w:ascii="Times New Roman" w:hAnsi="Times New Roman"/>
          <w:sz w:val="22"/>
          <w:szCs w:val="22"/>
        </w:rPr>
        <w:t>from civil and</w:t>
      </w:r>
      <w:r w:rsidR="00F16A93">
        <w:rPr>
          <w:rFonts w:ascii="Times New Roman" w:hAnsi="Times New Roman"/>
          <w:sz w:val="22"/>
          <w:szCs w:val="22"/>
        </w:rPr>
        <w:t>/or</w:t>
      </w:r>
      <w:r w:rsidR="007B5E5D" w:rsidRPr="00751CBE">
        <w:rPr>
          <w:rFonts w:ascii="Times New Roman" w:hAnsi="Times New Roman"/>
          <w:sz w:val="22"/>
          <w:szCs w:val="22"/>
        </w:rPr>
        <w:t xml:space="preserve"> professional liability, except in cases of willful and wanton misconduct. </w:t>
      </w:r>
    </w:p>
    <w:p w:rsidR="00007289" w:rsidRDefault="00007289"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F16A93" w:rsidRDefault="00B15ABE" w:rsidP="00DC5419">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5ABE">
        <w:rPr>
          <w:rFonts w:ascii="Times New Roman" w:hAnsi="Times New Roman"/>
          <w:sz w:val="22"/>
          <w:szCs w:val="22"/>
        </w:rPr>
        <w:t>2.</w:t>
      </w:r>
      <w:r w:rsidR="00A63B0C">
        <w:rPr>
          <w:rFonts w:ascii="Times New Roman" w:hAnsi="Times New Roman"/>
          <w:sz w:val="22"/>
          <w:szCs w:val="22"/>
        </w:rPr>
        <w:tab/>
      </w:r>
      <w:r w:rsidR="00F16A93" w:rsidRPr="00E87F71">
        <w:rPr>
          <w:rFonts w:ascii="Times New Roman" w:hAnsi="Times New Roman"/>
          <w:sz w:val="22"/>
          <w:szCs w:val="22"/>
        </w:rPr>
        <w:t>A health care professional (allopathic physicians, osteopathic physicians, physician assistants, and advance practice registered nurses and nurse practitioners) shall not be subject to civil or professional liability for choosing not to provide Expedited Partner Therapy.</w:t>
      </w:r>
    </w:p>
    <w:p w:rsidR="00E87F71" w:rsidRPr="00E87F71" w:rsidRDefault="00E87F71" w:rsidP="00DC5419">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7B5E5D" w:rsidRPr="00A63B0C" w:rsidRDefault="00A63B0C" w:rsidP="00A63B0C">
      <w:pPr>
        <w:pStyle w:val="ListParagraph"/>
        <w:tabs>
          <w:tab w:val="left" w:pos="720"/>
          <w:tab w:val="left" w:pos="1440"/>
          <w:tab w:val="left" w:pos="2160"/>
          <w:tab w:val="left" w:pos="2880"/>
          <w:tab w:val="left" w:pos="3600"/>
          <w:tab w:val="left" w:pos="4320"/>
        </w:tabs>
        <w:ind w:left="2160" w:right="-180" w:hanging="720"/>
        <w:rPr>
          <w:rFonts w:ascii="Times New Roman" w:hAnsi="Times New Roman"/>
          <w:i/>
          <w:sz w:val="22"/>
          <w:szCs w:val="22"/>
        </w:rPr>
      </w:pPr>
      <w:r>
        <w:rPr>
          <w:rFonts w:ascii="Times New Roman" w:hAnsi="Times New Roman"/>
          <w:sz w:val="22"/>
          <w:szCs w:val="22"/>
        </w:rPr>
        <w:t>3.</w:t>
      </w:r>
      <w:r>
        <w:rPr>
          <w:rFonts w:ascii="Times New Roman" w:hAnsi="Times New Roman"/>
          <w:sz w:val="22"/>
          <w:szCs w:val="22"/>
        </w:rPr>
        <w:tab/>
      </w:r>
      <w:r w:rsidR="00F16A93">
        <w:rPr>
          <w:rFonts w:ascii="Times New Roman" w:hAnsi="Times New Roman"/>
          <w:sz w:val="22"/>
          <w:szCs w:val="22"/>
        </w:rPr>
        <w:t>A</w:t>
      </w:r>
      <w:r w:rsidR="00DB49CD" w:rsidRPr="00751CBE">
        <w:rPr>
          <w:rFonts w:ascii="Times New Roman" w:hAnsi="Times New Roman"/>
          <w:sz w:val="22"/>
          <w:szCs w:val="22"/>
        </w:rPr>
        <w:t xml:space="preserve"> pharmacist or pharmacy is not subject to civil or professional liability for choosing not to fill a prescription </w:t>
      </w:r>
      <w:r w:rsidR="005A6A3E">
        <w:rPr>
          <w:rFonts w:ascii="Times New Roman" w:hAnsi="Times New Roman"/>
          <w:sz w:val="22"/>
          <w:szCs w:val="22"/>
        </w:rPr>
        <w:t xml:space="preserve">that </w:t>
      </w:r>
      <w:r w:rsidR="00DB49CD" w:rsidRPr="00751CBE">
        <w:rPr>
          <w:rFonts w:ascii="Times New Roman" w:hAnsi="Times New Roman"/>
          <w:sz w:val="22"/>
          <w:szCs w:val="22"/>
        </w:rPr>
        <w:t>would cause that pharmacist or pharmacy</w:t>
      </w:r>
      <w:r w:rsidR="00E25388">
        <w:rPr>
          <w:rFonts w:ascii="Times New Roman" w:hAnsi="Times New Roman"/>
          <w:sz w:val="22"/>
          <w:szCs w:val="22"/>
        </w:rPr>
        <w:t xml:space="preserve"> </w:t>
      </w:r>
      <w:r w:rsidR="00DB49CD" w:rsidRPr="00751CBE">
        <w:rPr>
          <w:rFonts w:ascii="Times New Roman" w:hAnsi="Times New Roman"/>
          <w:sz w:val="22"/>
          <w:szCs w:val="22"/>
        </w:rPr>
        <w:t xml:space="preserve">to violate any provision of the </w:t>
      </w:r>
      <w:r w:rsidR="00DB49CD" w:rsidRPr="001011F2">
        <w:rPr>
          <w:rFonts w:ascii="Times New Roman" w:hAnsi="Times New Roman"/>
          <w:i/>
          <w:sz w:val="22"/>
          <w:szCs w:val="22"/>
        </w:rPr>
        <w:t xml:space="preserve">Maine Pharmacy </w:t>
      </w:r>
      <w:r w:rsidR="001848D2" w:rsidRPr="001011F2">
        <w:rPr>
          <w:rFonts w:ascii="Times New Roman" w:hAnsi="Times New Roman"/>
          <w:i/>
          <w:sz w:val="22"/>
          <w:szCs w:val="22"/>
        </w:rPr>
        <w:t>Act</w:t>
      </w:r>
      <w:r w:rsidR="005A6A3E">
        <w:rPr>
          <w:rFonts w:ascii="Times New Roman" w:hAnsi="Times New Roman"/>
          <w:sz w:val="22"/>
          <w:szCs w:val="22"/>
        </w:rPr>
        <w:t xml:space="preserve">, 32 M.R.S.A. §§ 13701 </w:t>
      </w:r>
      <w:r w:rsidR="005A6A3E" w:rsidRPr="00A63B0C">
        <w:rPr>
          <w:rFonts w:ascii="Times New Roman" w:hAnsi="Times New Roman"/>
          <w:i/>
          <w:sz w:val="22"/>
          <w:szCs w:val="22"/>
        </w:rPr>
        <w:t>et seq</w:t>
      </w:r>
      <w:r w:rsidR="001848D2" w:rsidRPr="00A63B0C">
        <w:rPr>
          <w:rFonts w:ascii="Times New Roman" w:hAnsi="Times New Roman"/>
          <w:i/>
          <w:sz w:val="22"/>
          <w:szCs w:val="22"/>
        </w:rPr>
        <w:t>.</w:t>
      </w:r>
      <w:r w:rsidR="007B5E5D" w:rsidRPr="00A63B0C">
        <w:rPr>
          <w:rFonts w:ascii="Times New Roman" w:hAnsi="Times New Roman"/>
          <w:i/>
          <w:sz w:val="22"/>
          <w:szCs w:val="22"/>
        </w:rPr>
        <w:t xml:space="preserve"> </w:t>
      </w:r>
    </w:p>
    <w:p w:rsidR="00007289" w:rsidRPr="00751CBE" w:rsidRDefault="00007289" w:rsidP="00E25388">
      <w:pPr>
        <w:pStyle w:val="ListParagraph"/>
        <w:tabs>
          <w:tab w:val="left" w:pos="720"/>
          <w:tab w:val="left" w:pos="1440"/>
          <w:tab w:val="left" w:pos="2160"/>
          <w:tab w:val="left" w:pos="2880"/>
          <w:tab w:val="left" w:pos="3600"/>
          <w:tab w:val="left" w:pos="4320"/>
        </w:tabs>
        <w:ind w:left="1890"/>
        <w:rPr>
          <w:rFonts w:ascii="Times New Roman" w:hAnsi="Times New Roman"/>
          <w:sz w:val="22"/>
          <w:szCs w:val="22"/>
        </w:rPr>
      </w:pPr>
    </w:p>
    <w:p w:rsidR="007B5E5D" w:rsidRDefault="007B5E5D" w:rsidP="00A63B0C">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p>
    <w:p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p>
    <w:p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STATUTORY AUTHORITY:</w:t>
      </w:r>
    </w:p>
    <w:p w:rsidR="00A63B0C" w:rsidRPr="00A63B0C" w:rsidRDefault="00A63B0C" w:rsidP="00A63B0C">
      <w:pPr>
        <w:ind w:left="720" w:hanging="720"/>
        <w:rPr>
          <w:rFonts w:ascii="Times New Roman" w:hAnsi="Times New Roman"/>
          <w:sz w:val="22"/>
          <w:szCs w:val="22"/>
        </w:rPr>
      </w:pPr>
      <w:r>
        <w:rPr>
          <w:rFonts w:ascii="Times New Roman" w:hAnsi="Times New Roman"/>
          <w:sz w:val="22"/>
          <w:szCs w:val="22"/>
        </w:rPr>
        <w:tab/>
      </w:r>
      <w:r w:rsidRPr="00A63B0C">
        <w:rPr>
          <w:rFonts w:ascii="Times New Roman" w:hAnsi="Times New Roman"/>
          <w:sz w:val="22"/>
          <w:szCs w:val="22"/>
        </w:rPr>
        <w:t>Pursuant to 22 MRSA §42(1) and 22-A MRSA §205(2), the Department has general authority to adopt rules considered to be necessary and proper for the protection of life, health and welfare, and the successful operation of the health and welfare statues. Fur</w:t>
      </w:r>
      <w:r>
        <w:rPr>
          <w:rFonts w:ascii="Times New Roman" w:hAnsi="Times New Roman"/>
          <w:sz w:val="22"/>
          <w:szCs w:val="22"/>
        </w:rPr>
        <w:t>thermore, 22 MRSA §</w:t>
      </w:r>
      <w:r w:rsidRPr="00A63B0C">
        <w:rPr>
          <w:rFonts w:ascii="Times New Roman" w:hAnsi="Times New Roman"/>
          <w:sz w:val="22"/>
          <w:szCs w:val="22"/>
        </w:rPr>
        <w:t xml:space="preserve">1242 (2010) requires the Maine Center for Disease Control and Prevention (Maine CDC) to implement statutory provisions governing the practice of expedited partner counseling for the treatment of sexually transmitted infections. </w:t>
      </w:r>
    </w:p>
    <w:p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p>
    <w:p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EFFECTIVE DATE:</w:t>
      </w:r>
    </w:p>
    <w:p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November 4, 2015 – filing 2015-205</w:t>
      </w:r>
    </w:p>
    <w:p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p>
    <w:p w:rsidR="00A63B0C" w:rsidRPr="00751CBE"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p>
    <w:sectPr w:rsidR="00A63B0C" w:rsidRPr="00751CBE" w:rsidSect="00442B8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95" w:rsidRDefault="00702F95" w:rsidP="00A131CF">
      <w:r>
        <w:separator/>
      </w:r>
    </w:p>
  </w:endnote>
  <w:endnote w:type="continuationSeparator" w:id="0">
    <w:p w:rsidR="00702F95" w:rsidRDefault="00702F95" w:rsidP="00A1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95" w:rsidRDefault="00702F95" w:rsidP="00A131CF">
      <w:r>
        <w:separator/>
      </w:r>
    </w:p>
  </w:footnote>
  <w:footnote w:type="continuationSeparator" w:id="0">
    <w:p w:rsidR="00702F95" w:rsidRDefault="00702F95" w:rsidP="00A13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95" w:rsidRPr="00442B89" w:rsidRDefault="00702F95" w:rsidP="00442B89">
    <w:pPr>
      <w:pStyle w:val="Header"/>
      <w:pBdr>
        <w:bottom w:val="single" w:sz="4" w:space="1" w:color="auto"/>
      </w:pBdr>
      <w:jc w:val="right"/>
      <w:rPr>
        <w:rFonts w:ascii="Times New Roman" w:hAnsi="Times New Roman"/>
        <w:sz w:val="18"/>
        <w:szCs w:val="18"/>
      </w:rPr>
    </w:pPr>
    <w:r w:rsidRPr="00442B89">
      <w:rPr>
        <w:rFonts w:ascii="Times New Roman" w:hAnsi="Times New Roman"/>
        <w:sz w:val="18"/>
        <w:szCs w:val="18"/>
      </w:rPr>
      <w:t xml:space="preserve">10-144 Chapter 720     page </w:t>
    </w:r>
    <w:r w:rsidRPr="00442B89">
      <w:rPr>
        <w:rFonts w:ascii="Times New Roman" w:hAnsi="Times New Roman"/>
        <w:sz w:val="18"/>
        <w:szCs w:val="18"/>
      </w:rPr>
      <w:fldChar w:fldCharType="begin"/>
    </w:r>
    <w:r w:rsidRPr="00442B89">
      <w:rPr>
        <w:rFonts w:ascii="Times New Roman" w:hAnsi="Times New Roman"/>
        <w:sz w:val="18"/>
        <w:szCs w:val="18"/>
      </w:rPr>
      <w:instrText xml:space="preserve"> PAGE   \* MERGEFORMAT </w:instrText>
    </w:r>
    <w:r w:rsidRPr="00442B89">
      <w:rPr>
        <w:rFonts w:ascii="Times New Roman" w:hAnsi="Times New Roman"/>
        <w:sz w:val="18"/>
        <w:szCs w:val="18"/>
      </w:rPr>
      <w:fldChar w:fldCharType="separate"/>
    </w:r>
    <w:r w:rsidR="004F6946">
      <w:rPr>
        <w:rFonts w:ascii="Times New Roman" w:hAnsi="Times New Roman"/>
        <w:noProof/>
        <w:sz w:val="18"/>
        <w:szCs w:val="18"/>
      </w:rPr>
      <w:t>7</w:t>
    </w:r>
    <w:r w:rsidRPr="00442B89">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D75"/>
    <w:multiLevelType w:val="hybridMultilevel"/>
    <w:tmpl w:val="917CD5D8"/>
    <w:lvl w:ilvl="0" w:tplc="B7829786">
      <w:start w:val="1"/>
      <w:numFmt w:val="decimal"/>
      <w:lvlText w:val="(%1)"/>
      <w:lvlJc w:val="left"/>
      <w:pPr>
        <w:ind w:left="1620" w:hanging="18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4376A88"/>
    <w:multiLevelType w:val="hybridMultilevel"/>
    <w:tmpl w:val="6E3211AA"/>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B7829786">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9D5283"/>
    <w:multiLevelType w:val="hybridMultilevel"/>
    <w:tmpl w:val="525E66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CF7B3D"/>
    <w:multiLevelType w:val="hybridMultilevel"/>
    <w:tmpl w:val="2C8C7E1A"/>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B7829786">
      <w:start w:val="1"/>
      <w:numFmt w:val="decimal"/>
      <w:lvlText w:val="(%3)"/>
      <w:lvlJc w:val="left"/>
      <w:pPr>
        <w:ind w:left="270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DF3390"/>
    <w:multiLevelType w:val="hybridMultilevel"/>
    <w:tmpl w:val="AADC5A44"/>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35B78"/>
    <w:multiLevelType w:val="hybridMultilevel"/>
    <w:tmpl w:val="57E8D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077A1"/>
    <w:multiLevelType w:val="hybridMultilevel"/>
    <w:tmpl w:val="B52CFCE0"/>
    <w:lvl w:ilvl="0" w:tplc="FECEAE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3E10EE"/>
    <w:multiLevelType w:val="hybridMultilevel"/>
    <w:tmpl w:val="0B32B9EC"/>
    <w:lvl w:ilvl="0" w:tplc="04090015">
      <w:start w:val="1"/>
      <w:numFmt w:val="upperLetter"/>
      <w:lvlText w:val="%1."/>
      <w:lvlJc w:val="left"/>
      <w:pPr>
        <w:ind w:left="720" w:hanging="360"/>
      </w:pPr>
      <w:rPr>
        <w:rFonts w:hint="default"/>
      </w:rPr>
    </w:lvl>
    <w:lvl w:ilvl="1" w:tplc="C582974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11D6C5D0">
      <w:start w:val="1"/>
      <w:numFmt w:val="decimal"/>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E250F"/>
    <w:multiLevelType w:val="hybridMultilevel"/>
    <w:tmpl w:val="BDF26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B369B"/>
    <w:multiLevelType w:val="hybridMultilevel"/>
    <w:tmpl w:val="10AE57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2168E"/>
    <w:multiLevelType w:val="hybridMultilevel"/>
    <w:tmpl w:val="EF8453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77BF5"/>
    <w:multiLevelType w:val="hybridMultilevel"/>
    <w:tmpl w:val="6EB47FF0"/>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B7829786">
      <w:start w:val="1"/>
      <w:numFmt w:val="decimal"/>
      <w:lvlText w:val="(%3)"/>
      <w:lvlJc w:val="left"/>
      <w:pPr>
        <w:ind w:left="270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C53EE"/>
    <w:multiLevelType w:val="hybridMultilevel"/>
    <w:tmpl w:val="2CD2D73C"/>
    <w:lvl w:ilvl="0" w:tplc="0409000F">
      <w:start w:val="1"/>
      <w:numFmt w:val="decimal"/>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943893"/>
    <w:multiLevelType w:val="hybridMultilevel"/>
    <w:tmpl w:val="34809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02EA0"/>
    <w:multiLevelType w:val="hybridMultilevel"/>
    <w:tmpl w:val="C8145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66A9F"/>
    <w:multiLevelType w:val="hybridMultilevel"/>
    <w:tmpl w:val="391C6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6262C"/>
    <w:multiLevelType w:val="hybridMultilevel"/>
    <w:tmpl w:val="42DA1760"/>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813AF3"/>
    <w:multiLevelType w:val="hybridMultilevel"/>
    <w:tmpl w:val="F886D378"/>
    <w:lvl w:ilvl="0" w:tplc="6EC4D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4E7384"/>
    <w:multiLevelType w:val="hybridMultilevel"/>
    <w:tmpl w:val="E34A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47235"/>
    <w:multiLevelType w:val="hybridMultilevel"/>
    <w:tmpl w:val="48F2D230"/>
    <w:lvl w:ilvl="0" w:tplc="C58297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730938"/>
    <w:multiLevelType w:val="hybridMultilevel"/>
    <w:tmpl w:val="BE7633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2D7C47DA">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32059D"/>
    <w:multiLevelType w:val="hybridMultilevel"/>
    <w:tmpl w:val="21F4D566"/>
    <w:lvl w:ilvl="0" w:tplc="237A63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43119"/>
    <w:multiLevelType w:val="hybridMultilevel"/>
    <w:tmpl w:val="6E5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921EC"/>
    <w:multiLevelType w:val="hybridMultilevel"/>
    <w:tmpl w:val="9996BBC2"/>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6C7B9C"/>
    <w:multiLevelType w:val="hybridMultilevel"/>
    <w:tmpl w:val="73EA38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11D6C5D0">
      <w:start w:val="1"/>
      <w:numFmt w:val="decimal"/>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E1210E"/>
    <w:multiLevelType w:val="hybridMultilevel"/>
    <w:tmpl w:val="44AAB9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B586D"/>
    <w:multiLevelType w:val="hybridMultilevel"/>
    <w:tmpl w:val="2C82D3FA"/>
    <w:lvl w:ilvl="0" w:tplc="0409000F">
      <w:start w:val="1"/>
      <w:numFmt w:val="decimal"/>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B7829786">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AD3DE3"/>
    <w:multiLevelType w:val="hybridMultilevel"/>
    <w:tmpl w:val="FE00DF02"/>
    <w:lvl w:ilvl="0" w:tplc="3BAEF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163DF2"/>
    <w:multiLevelType w:val="hybridMultilevel"/>
    <w:tmpl w:val="5562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E5C5E"/>
    <w:multiLevelType w:val="hybridMultilevel"/>
    <w:tmpl w:val="B3381D2A"/>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57F75A7E"/>
    <w:multiLevelType w:val="hybridMultilevel"/>
    <w:tmpl w:val="B5BEEE6A"/>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4C69A4"/>
    <w:multiLevelType w:val="hybridMultilevel"/>
    <w:tmpl w:val="31C0FDB6"/>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70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0B2BAC"/>
    <w:multiLevelType w:val="hybridMultilevel"/>
    <w:tmpl w:val="9F24A868"/>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0409001B">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85428F"/>
    <w:multiLevelType w:val="hybridMultilevel"/>
    <w:tmpl w:val="2F60DA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2D7C47DA">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AB4768"/>
    <w:multiLevelType w:val="hybridMultilevel"/>
    <w:tmpl w:val="36A6E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802E6"/>
    <w:multiLevelType w:val="hybridMultilevel"/>
    <w:tmpl w:val="09A09A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607B1"/>
    <w:multiLevelType w:val="hybridMultilevel"/>
    <w:tmpl w:val="C24ED8DA"/>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70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463347"/>
    <w:multiLevelType w:val="hybridMultilevel"/>
    <w:tmpl w:val="E0A831D4"/>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A30D03"/>
    <w:multiLevelType w:val="hybridMultilevel"/>
    <w:tmpl w:val="81668BFC"/>
    <w:lvl w:ilvl="0" w:tplc="0409000F">
      <w:start w:val="1"/>
      <w:numFmt w:val="decimal"/>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2D7C47DA">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24502"/>
    <w:multiLevelType w:val="hybridMultilevel"/>
    <w:tmpl w:val="4CB65722"/>
    <w:lvl w:ilvl="0" w:tplc="6EC4DCCC">
      <w:start w:val="1"/>
      <w:numFmt w:val="decimal"/>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173FA6"/>
    <w:multiLevelType w:val="hybridMultilevel"/>
    <w:tmpl w:val="E5045A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1D6C5D0">
      <w:start w:val="1"/>
      <w:numFmt w:val="decimal"/>
      <w:lvlText w:val="(%4)"/>
      <w:lvlJc w:val="left"/>
      <w:pPr>
        <w:ind w:left="2880" w:hanging="360"/>
      </w:pPr>
      <w:rPr>
        <w:rFonts w:hint="default"/>
      </w:rPr>
    </w:lvl>
    <w:lvl w:ilvl="4" w:tplc="B782978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A572E4"/>
    <w:multiLevelType w:val="hybridMultilevel"/>
    <w:tmpl w:val="AF78F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1D6C5D0">
      <w:start w:val="1"/>
      <w:numFmt w:val="decimal"/>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B851B1"/>
    <w:multiLevelType w:val="hybridMultilevel"/>
    <w:tmpl w:val="9996BBC2"/>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8"/>
  </w:num>
  <w:num w:numId="3">
    <w:abstractNumId w:val="27"/>
  </w:num>
  <w:num w:numId="4">
    <w:abstractNumId w:val="23"/>
  </w:num>
  <w:num w:numId="5">
    <w:abstractNumId w:val="42"/>
  </w:num>
  <w:num w:numId="6">
    <w:abstractNumId w:val="36"/>
  </w:num>
  <w:num w:numId="7">
    <w:abstractNumId w:val="22"/>
  </w:num>
  <w:num w:numId="8">
    <w:abstractNumId w:val="15"/>
  </w:num>
  <w:num w:numId="9">
    <w:abstractNumId w:val="28"/>
  </w:num>
  <w:num w:numId="10">
    <w:abstractNumId w:val="35"/>
  </w:num>
  <w:num w:numId="11">
    <w:abstractNumId w:val="6"/>
  </w:num>
  <w:num w:numId="12">
    <w:abstractNumId w:val="7"/>
  </w:num>
  <w:num w:numId="13">
    <w:abstractNumId w:val="5"/>
  </w:num>
  <w:num w:numId="14">
    <w:abstractNumId w:val="25"/>
  </w:num>
  <w:num w:numId="15">
    <w:abstractNumId w:val="34"/>
  </w:num>
  <w:num w:numId="16">
    <w:abstractNumId w:val="33"/>
  </w:num>
  <w:num w:numId="17">
    <w:abstractNumId w:val="26"/>
  </w:num>
  <w:num w:numId="18">
    <w:abstractNumId w:val="39"/>
  </w:num>
  <w:num w:numId="19">
    <w:abstractNumId w:val="37"/>
  </w:num>
  <w:num w:numId="20">
    <w:abstractNumId w:val="21"/>
  </w:num>
  <w:num w:numId="21">
    <w:abstractNumId w:val="4"/>
  </w:num>
  <w:num w:numId="22">
    <w:abstractNumId w:val="12"/>
  </w:num>
  <w:num w:numId="23">
    <w:abstractNumId w:val="16"/>
  </w:num>
  <w:num w:numId="24">
    <w:abstractNumId w:val="30"/>
  </w:num>
  <w:num w:numId="25">
    <w:abstractNumId w:val="1"/>
  </w:num>
  <w:num w:numId="26">
    <w:abstractNumId w:val="11"/>
  </w:num>
  <w:num w:numId="27">
    <w:abstractNumId w:val="8"/>
  </w:num>
  <w:num w:numId="28">
    <w:abstractNumId w:val="31"/>
  </w:num>
  <w:num w:numId="29">
    <w:abstractNumId w:val="41"/>
  </w:num>
  <w:num w:numId="30">
    <w:abstractNumId w:val="20"/>
  </w:num>
  <w:num w:numId="31">
    <w:abstractNumId w:val="3"/>
  </w:num>
  <w:num w:numId="32">
    <w:abstractNumId w:val="14"/>
  </w:num>
  <w:num w:numId="33">
    <w:abstractNumId w:val="24"/>
  </w:num>
  <w:num w:numId="34">
    <w:abstractNumId w:val="19"/>
  </w:num>
  <w:num w:numId="35">
    <w:abstractNumId w:val="32"/>
  </w:num>
  <w:num w:numId="36">
    <w:abstractNumId w:val="18"/>
  </w:num>
  <w:num w:numId="37">
    <w:abstractNumId w:val="13"/>
  </w:num>
  <w:num w:numId="38">
    <w:abstractNumId w:val="9"/>
  </w:num>
  <w:num w:numId="39">
    <w:abstractNumId w:val="10"/>
  </w:num>
  <w:num w:numId="40">
    <w:abstractNumId w:val="40"/>
  </w:num>
  <w:num w:numId="41">
    <w:abstractNumId w:val="2"/>
  </w:num>
  <w:num w:numId="42">
    <w:abstractNumId w:val="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E5"/>
    <w:rsid w:val="00007289"/>
    <w:rsid w:val="00026568"/>
    <w:rsid w:val="00050690"/>
    <w:rsid w:val="000543AA"/>
    <w:rsid w:val="00082110"/>
    <w:rsid w:val="000A6F1C"/>
    <w:rsid w:val="000B1F85"/>
    <w:rsid w:val="000C0A39"/>
    <w:rsid w:val="000D10E9"/>
    <w:rsid w:val="000E0103"/>
    <w:rsid w:val="000E04EF"/>
    <w:rsid w:val="000E2567"/>
    <w:rsid w:val="001011F2"/>
    <w:rsid w:val="00115349"/>
    <w:rsid w:val="001166BE"/>
    <w:rsid w:val="00150AED"/>
    <w:rsid w:val="001544FC"/>
    <w:rsid w:val="001824BF"/>
    <w:rsid w:val="00182A85"/>
    <w:rsid w:val="001848D2"/>
    <w:rsid w:val="001A3C61"/>
    <w:rsid w:val="001B1915"/>
    <w:rsid w:val="001C6FDA"/>
    <w:rsid w:val="0020278A"/>
    <w:rsid w:val="00327A09"/>
    <w:rsid w:val="00374B39"/>
    <w:rsid w:val="00376304"/>
    <w:rsid w:val="003825DE"/>
    <w:rsid w:val="0038704A"/>
    <w:rsid w:val="003C0378"/>
    <w:rsid w:val="00442B89"/>
    <w:rsid w:val="004547F3"/>
    <w:rsid w:val="00490BFC"/>
    <w:rsid w:val="004B54F5"/>
    <w:rsid w:val="004C7F20"/>
    <w:rsid w:val="004D388E"/>
    <w:rsid w:val="004D4DD7"/>
    <w:rsid w:val="004E1C47"/>
    <w:rsid w:val="004F6946"/>
    <w:rsid w:val="00511D3F"/>
    <w:rsid w:val="005409F5"/>
    <w:rsid w:val="0054113E"/>
    <w:rsid w:val="00545C57"/>
    <w:rsid w:val="005461D2"/>
    <w:rsid w:val="0054658B"/>
    <w:rsid w:val="00575E0E"/>
    <w:rsid w:val="00594F02"/>
    <w:rsid w:val="005A6A3E"/>
    <w:rsid w:val="005D26F4"/>
    <w:rsid w:val="00611B27"/>
    <w:rsid w:val="006301C0"/>
    <w:rsid w:val="00640834"/>
    <w:rsid w:val="00652E23"/>
    <w:rsid w:val="006639F3"/>
    <w:rsid w:val="006F36FE"/>
    <w:rsid w:val="006F47A8"/>
    <w:rsid w:val="00700090"/>
    <w:rsid w:val="00702F95"/>
    <w:rsid w:val="007031C8"/>
    <w:rsid w:val="00725DB0"/>
    <w:rsid w:val="007347DB"/>
    <w:rsid w:val="00741A20"/>
    <w:rsid w:val="007430EC"/>
    <w:rsid w:val="00751CBE"/>
    <w:rsid w:val="00784CDE"/>
    <w:rsid w:val="007B5E5D"/>
    <w:rsid w:val="00804D89"/>
    <w:rsid w:val="008131C6"/>
    <w:rsid w:val="00846920"/>
    <w:rsid w:val="008718AD"/>
    <w:rsid w:val="00885275"/>
    <w:rsid w:val="00885895"/>
    <w:rsid w:val="008A7A7F"/>
    <w:rsid w:val="008D663D"/>
    <w:rsid w:val="008E5FCE"/>
    <w:rsid w:val="008E7B88"/>
    <w:rsid w:val="00926BAA"/>
    <w:rsid w:val="00937BCC"/>
    <w:rsid w:val="00942A93"/>
    <w:rsid w:val="0097590D"/>
    <w:rsid w:val="00977496"/>
    <w:rsid w:val="009779B1"/>
    <w:rsid w:val="00991EEC"/>
    <w:rsid w:val="00A06E6E"/>
    <w:rsid w:val="00A131CF"/>
    <w:rsid w:val="00A17432"/>
    <w:rsid w:val="00A303E2"/>
    <w:rsid w:val="00A63B0C"/>
    <w:rsid w:val="00A92549"/>
    <w:rsid w:val="00A9358F"/>
    <w:rsid w:val="00A94974"/>
    <w:rsid w:val="00AD64BB"/>
    <w:rsid w:val="00B15ABE"/>
    <w:rsid w:val="00B2202A"/>
    <w:rsid w:val="00B82D2E"/>
    <w:rsid w:val="00B9240F"/>
    <w:rsid w:val="00BA2B8D"/>
    <w:rsid w:val="00BC409F"/>
    <w:rsid w:val="00C25C05"/>
    <w:rsid w:val="00C3545A"/>
    <w:rsid w:val="00C72F17"/>
    <w:rsid w:val="00C81F2B"/>
    <w:rsid w:val="00C83626"/>
    <w:rsid w:val="00C87C17"/>
    <w:rsid w:val="00CB57AF"/>
    <w:rsid w:val="00CE5DD1"/>
    <w:rsid w:val="00D50BE5"/>
    <w:rsid w:val="00D56E38"/>
    <w:rsid w:val="00D56F8D"/>
    <w:rsid w:val="00D77C17"/>
    <w:rsid w:val="00D81314"/>
    <w:rsid w:val="00DB0095"/>
    <w:rsid w:val="00DB49CD"/>
    <w:rsid w:val="00DC2C96"/>
    <w:rsid w:val="00DC5419"/>
    <w:rsid w:val="00DD3F3F"/>
    <w:rsid w:val="00E13281"/>
    <w:rsid w:val="00E15051"/>
    <w:rsid w:val="00E22359"/>
    <w:rsid w:val="00E25388"/>
    <w:rsid w:val="00E6185A"/>
    <w:rsid w:val="00E651F4"/>
    <w:rsid w:val="00E854EA"/>
    <w:rsid w:val="00E87F71"/>
    <w:rsid w:val="00F16083"/>
    <w:rsid w:val="00F16A93"/>
    <w:rsid w:val="00F43EC3"/>
    <w:rsid w:val="00F965F2"/>
    <w:rsid w:val="00FA51B3"/>
    <w:rsid w:val="00FD6B6F"/>
    <w:rsid w:val="00FF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E5"/>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20"/>
    <w:pPr>
      <w:ind w:left="720"/>
      <w:contextualSpacing/>
    </w:pPr>
  </w:style>
  <w:style w:type="paragraph" w:customStyle="1" w:styleId="Default">
    <w:name w:val="Default"/>
    <w:rsid w:val="000543AA"/>
    <w:pPr>
      <w:autoSpaceDE w:val="0"/>
      <w:autoSpaceDN w:val="0"/>
      <w:adjustRightInd w:val="0"/>
      <w:spacing w:after="0" w:line="240" w:lineRule="auto"/>
    </w:pPr>
    <w:rPr>
      <w:rFonts w:ascii="Cambria" w:eastAsia="Calibri" w:hAnsi="Cambria" w:cs="Cambria"/>
      <w:color w:val="000000"/>
      <w:sz w:val="24"/>
      <w:szCs w:val="24"/>
    </w:rPr>
  </w:style>
  <w:style w:type="paragraph" w:styleId="NoSpacing">
    <w:name w:val="No Spacing"/>
    <w:uiPriority w:val="1"/>
    <w:qFormat/>
    <w:rsid w:val="00D77C1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00090"/>
    <w:rPr>
      <w:sz w:val="16"/>
      <w:szCs w:val="16"/>
    </w:rPr>
  </w:style>
  <w:style w:type="paragraph" w:styleId="CommentText">
    <w:name w:val="annotation text"/>
    <w:basedOn w:val="Normal"/>
    <w:link w:val="CommentTextChar"/>
    <w:uiPriority w:val="99"/>
    <w:semiHidden/>
    <w:unhideWhenUsed/>
    <w:rsid w:val="00700090"/>
  </w:style>
  <w:style w:type="character" w:customStyle="1" w:styleId="CommentTextChar">
    <w:name w:val="Comment Text Char"/>
    <w:basedOn w:val="DefaultParagraphFont"/>
    <w:link w:val="CommentText"/>
    <w:uiPriority w:val="99"/>
    <w:semiHidden/>
    <w:rsid w:val="0070009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00090"/>
    <w:rPr>
      <w:b/>
      <w:bCs/>
    </w:rPr>
  </w:style>
  <w:style w:type="character" w:customStyle="1" w:styleId="CommentSubjectChar">
    <w:name w:val="Comment Subject Char"/>
    <w:basedOn w:val="CommentTextChar"/>
    <w:link w:val="CommentSubject"/>
    <w:uiPriority w:val="99"/>
    <w:semiHidden/>
    <w:rsid w:val="00700090"/>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700090"/>
    <w:rPr>
      <w:rFonts w:ascii="Tahoma" w:hAnsi="Tahoma" w:cs="Tahoma"/>
      <w:sz w:val="16"/>
      <w:szCs w:val="16"/>
    </w:rPr>
  </w:style>
  <w:style w:type="character" w:customStyle="1" w:styleId="BalloonTextChar">
    <w:name w:val="Balloon Text Char"/>
    <w:basedOn w:val="DefaultParagraphFont"/>
    <w:link w:val="BalloonText"/>
    <w:uiPriority w:val="99"/>
    <w:semiHidden/>
    <w:rsid w:val="00700090"/>
    <w:rPr>
      <w:rFonts w:ascii="Tahoma" w:eastAsia="Times New Roman" w:hAnsi="Tahoma" w:cs="Tahoma"/>
      <w:sz w:val="16"/>
      <w:szCs w:val="16"/>
    </w:rPr>
  </w:style>
  <w:style w:type="character" w:styleId="Hyperlink">
    <w:name w:val="Hyperlink"/>
    <w:basedOn w:val="DefaultParagraphFont"/>
    <w:uiPriority w:val="99"/>
    <w:unhideWhenUsed/>
    <w:rsid w:val="00C83626"/>
    <w:rPr>
      <w:color w:val="0000FF" w:themeColor="hyperlink"/>
      <w:u w:val="single"/>
    </w:rPr>
  </w:style>
  <w:style w:type="paragraph" w:styleId="Header">
    <w:name w:val="header"/>
    <w:basedOn w:val="Normal"/>
    <w:link w:val="HeaderChar"/>
    <w:uiPriority w:val="99"/>
    <w:unhideWhenUsed/>
    <w:rsid w:val="00A131CF"/>
    <w:pPr>
      <w:tabs>
        <w:tab w:val="center" w:pos="4680"/>
        <w:tab w:val="right" w:pos="9360"/>
      </w:tabs>
    </w:pPr>
  </w:style>
  <w:style w:type="character" w:customStyle="1" w:styleId="HeaderChar">
    <w:name w:val="Header Char"/>
    <w:basedOn w:val="DefaultParagraphFont"/>
    <w:link w:val="Header"/>
    <w:uiPriority w:val="99"/>
    <w:rsid w:val="00A131CF"/>
    <w:rPr>
      <w:rFonts w:ascii="Courier" w:eastAsia="Times New Roman" w:hAnsi="Courier" w:cs="Times New Roman"/>
      <w:sz w:val="20"/>
      <w:szCs w:val="20"/>
    </w:rPr>
  </w:style>
  <w:style w:type="paragraph" w:styleId="Footer">
    <w:name w:val="footer"/>
    <w:basedOn w:val="Normal"/>
    <w:link w:val="FooterChar"/>
    <w:uiPriority w:val="99"/>
    <w:unhideWhenUsed/>
    <w:rsid w:val="00A131CF"/>
    <w:pPr>
      <w:tabs>
        <w:tab w:val="center" w:pos="4680"/>
        <w:tab w:val="right" w:pos="9360"/>
      </w:tabs>
    </w:pPr>
  </w:style>
  <w:style w:type="character" w:customStyle="1" w:styleId="FooterChar">
    <w:name w:val="Footer Char"/>
    <w:basedOn w:val="DefaultParagraphFont"/>
    <w:link w:val="Footer"/>
    <w:uiPriority w:val="99"/>
    <w:rsid w:val="00A131CF"/>
    <w:rPr>
      <w:rFonts w:ascii="Courier" w:eastAsia="Times New Roman" w:hAnsi="Courier" w:cs="Times New Roman"/>
      <w:sz w:val="20"/>
      <w:szCs w:val="20"/>
    </w:rPr>
  </w:style>
  <w:style w:type="paragraph" w:styleId="Revision">
    <w:name w:val="Revision"/>
    <w:hidden/>
    <w:uiPriority w:val="99"/>
    <w:semiHidden/>
    <w:rsid w:val="001824BF"/>
    <w:pPr>
      <w:spacing w:after="0" w:line="240" w:lineRule="auto"/>
    </w:pPr>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4B54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E5"/>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20"/>
    <w:pPr>
      <w:ind w:left="720"/>
      <w:contextualSpacing/>
    </w:pPr>
  </w:style>
  <w:style w:type="paragraph" w:customStyle="1" w:styleId="Default">
    <w:name w:val="Default"/>
    <w:rsid w:val="000543AA"/>
    <w:pPr>
      <w:autoSpaceDE w:val="0"/>
      <w:autoSpaceDN w:val="0"/>
      <w:adjustRightInd w:val="0"/>
      <w:spacing w:after="0" w:line="240" w:lineRule="auto"/>
    </w:pPr>
    <w:rPr>
      <w:rFonts w:ascii="Cambria" w:eastAsia="Calibri" w:hAnsi="Cambria" w:cs="Cambria"/>
      <w:color w:val="000000"/>
      <w:sz w:val="24"/>
      <w:szCs w:val="24"/>
    </w:rPr>
  </w:style>
  <w:style w:type="paragraph" w:styleId="NoSpacing">
    <w:name w:val="No Spacing"/>
    <w:uiPriority w:val="1"/>
    <w:qFormat/>
    <w:rsid w:val="00D77C1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00090"/>
    <w:rPr>
      <w:sz w:val="16"/>
      <w:szCs w:val="16"/>
    </w:rPr>
  </w:style>
  <w:style w:type="paragraph" w:styleId="CommentText">
    <w:name w:val="annotation text"/>
    <w:basedOn w:val="Normal"/>
    <w:link w:val="CommentTextChar"/>
    <w:uiPriority w:val="99"/>
    <w:semiHidden/>
    <w:unhideWhenUsed/>
    <w:rsid w:val="00700090"/>
  </w:style>
  <w:style w:type="character" w:customStyle="1" w:styleId="CommentTextChar">
    <w:name w:val="Comment Text Char"/>
    <w:basedOn w:val="DefaultParagraphFont"/>
    <w:link w:val="CommentText"/>
    <w:uiPriority w:val="99"/>
    <w:semiHidden/>
    <w:rsid w:val="0070009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00090"/>
    <w:rPr>
      <w:b/>
      <w:bCs/>
    </w:rPr>
  </w:style>
  <w:style w:type="character" w:customStyle="1" w:styleId="CommentSubjectChar">
    <w:name w:val="Comment Subject Char"/>
    <w:basedOn w:val="CommentTextChar"/>
    <w:link w:val="CommentSubject"/>
    <w:uiPriority w:val="99"/>
    <w:semiHidden/>
    <w:rsid w:val="00700090"/>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700090"/>
    <w:rPr>
      <w:rFonts w:ascii="Tahoma" w:hAnsi="Tahoma" w:cs="Tahoma"/>
      <w:sz w:val="16"/>
      <w:szCs w:val="16"/>
    </w:rPr>
  </w:style>
  <w:style w:type="character" w:customStyle="1" w:styleId="BalloonTextChar">
    <w:name w:val="Balloon Text Char"/>
    <w:basedOn w:val="DefaultParagraphFont"/>
    <w:link w:val="BalloonText"/>
    <w:uiPriority w:val="99"/>
    <w:semiHidden/>
    <w:rsid w:val="00700090"/>
    <w:rPr>
      <w:rFonts w:ascii="Tahoma" w:eastAsia="Times New Roman" w:hAnsi="Tahoma" w:cs="Tahoma"/>
      <w:sz w:val="16"/>
      <w:szCs w:val="16"/>
    </w:rPr>
  </w:style>
  <w:style w:type="character" w:styleId="Hyperlink">
    <w:name w:val="Hyperlink"/>
    <w:basedOn w:val="DefaultParagraphFont"/>
    <w:uiPriority w:val="99"/>
    <w:unhideWhenUsed/>
    <w:rsid w:val="00C83626"/>
    <w:rPr>
      <w:color w:val="0000FF" w:themeColor="hyperlink"/>
      <w:u w:val="single"/>
    </w:rPr>
  </w:style>
  <w:style w:type="paragraph" w:styleId="Header">
    <w:name w:val="header"/>
    <w:basedOn w:val="Normal"/>
    <w:link w:val="HeaderChar"/>
    <w:uiPriority w:val="99"/>
    <w:unhideWhenUsed/>
    <w:rsid w:val="00A131CF"/>
    <w:pPr>
      <w:tabs>
        <w:tab w:val="center" w:pos="4680"/>
        <w:tab w:val="right" w:pos="9360"/>
      </w:tabs>
    </w:pPr>
  </w:style>
  <w:style w:type="character" w:customStyle="1" w:styleId="HeaderChar">
    <w:name w:val="Header Char"/>
    <w:basedOn w:val="DefaultParagraphFont"/>
    <w:link w:val="Header"/>
    <w:uiPriority w:val="99"/>
    <w:rsid w:val="00A131CF"/>
    <w:rPr>
      <w:rFonts w:ascii="Courier" w:eastAsia="Times New Roman" w:hAnsi="Courier" w:cs="Times New Roman"/>
      <w:sz w:val="20"/>
      <w:szCs w:val="20"/>
    </w:rPr>
  </w:style>
  <w:style w:type="paragraph" w:styleId="Footer">
    <w:name w:val="footer"/>
    <w:basedOn w:val="Normal"/>
    <w:link w:val="FooterChar"/>
    <w:uiPriority w:val="99"/>
    <w:unhideWhenUsed/>
    <w:rsid w:val="00A131CF"/>
    <w:pPr>
      <w:tabs>
        <w:tab w:val="center" w:pos="4680"/>
        <w:tab w:val="right" w:pos="9360"/>
      </w:tabs>
    </w:pPr>
  </w:style>
  <w:style w:type="character" w:customStyle="1" w:styleId="FooterChar">
    <w:name w:val="Footer Char"/>
    <w:basedOn w:val="DefaultParagraphFont"/>
    <w:link w:val="Footer"/>
    <w:uiPriority w:val="99"/>
    <w:rsid w:val="00A131CF"/>
    <w:rPr>
      <w:rFonts w:ascii="Courier" w:eastAsia="Times New Roman" w:hAnsi="Courier" w:cs="Times New Roman"/>
      <w:sz w:val="20"/>
      <w:szCs w:val="20"/>
    </w:rPr>
  </w:style>
  <w:style w:type="paragraph" w:styleId="Revision">
    <w:name w:val="Revision"/>
    <w:hidden/>
    <w:uiPriority w:val="99"/>
    <w:semiHidden/>
    <w:rsid w:val="001824BF"/>
    <w:pPr>
      <w:spacing w:after="0" w:line="240" w:lineRule="auto"/>
    </w:pPr>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4B54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inepublichealth.gov/s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F124-BAF0-49AE-B3A8-D4742318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S. Schiefen</dc:creator>
  <cp:lastModifiedBy>Don Wismer</cp:lastModifiedBy>
  <cp:revision>16</cp:revision>
  <cp:lastPrinted>2015-10-02T11:50:00Z</cp:lastPrinted>
  <dcterms:created xsi:type="dcterms:W3CDTF">2015-11-05T20:20:00Z</dcterms:created>
  <dcterms:modified xsi:type="dcterms:W3CDTF">2015-11-05T21:17:00Z</dcterms:modified>
</cp:coreProperties>
</file>