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2BDEB" w14:textId="6A35F424" w:rsidR="00420E61" w:rsidRPr="003A0699" w:rsidRDefault="00420E61" w:rsidP="003A0699">
      <w:pPr>
        <w:tabs>
          <w:tab w:val="left" w:pos="-720"/>
        </w:tabs>
        <w:overflowPunct w:val="0"/>
        <w:autoSpaceDE w:val="0"/>
        <w:autoSpaceDN w:val="0"/>
        <w:adjustRightInd w:val="0"/>
        <w:ind w:left="1440" w:hanging="1440"/>
        <w:textAlignment w:val="baseline"/>
        <w:rPr>
          <w:b/>
          <w:sz w:val="22"/>
          <w:szCs w:val="22"/>
        </w:rPr>
      </w:pPr>
      <w:r w:rsidRPr="003A0699">
        <w:rPr>
          <w:b/>
          <w:sz w:val="22"/>
          <w:szCs w:val="22"/>
        </w:rPr>
        <w:t>09-137</w:t>
      </w:r>
      <w:r w:rsidRPr="003A0699">
        <w:rPr>
          <w:b/>
          <w:sz w:val="22"/>
          <w:szCs w:val="22"/>
        </w:rPr>
        <w:tab/>
        <w:t>DEPARTMENT OF INLAND FISHERIES AND WILDLIFE</w:t>
      </w:r>
    </w:p>
    <w:p w14:paraId="13FCB352" w14:textId="77777777" w:rsidR="00420E61" w:rsidRPr="003A0699" w:rsidRDefault="00420E61" w:rsidP="003A0699">
      <w:pPr>
        <w:tabs>
          <w:tab w:val="left" w:pos="-720"/>
        </w:tabs>
        <w:overflowPunct w:val="0"/>
        <w:autoSpaceDE w:val="0"/>
        <w:autoSpaceDN w:val="0"/>
        <w:adjustRightInd w:val="0"/>
        <w:textAlignment w:val="baseline"/>
        <w:rPr>
          <w:b/>
          <w:sz w:val="22"/>
          <w:szCs w:val="22"/>
        </w:rPr>
      </w:pPr>
    </w:p>
    <w:p w14:paraId="6078072F" w14:textId="77777777" w:rsidR="00420E61" w:rsidRPr="003A0699" w:rsidRDefault="00420E61" w:rsidP="003A0699">
      <w:pPr>
        <w:tabs>
          <w:tab w:val="left" w:pos="-720"/>
        </w:tabs>
        <w:overflowPunct w:val="0"/>
        <w:autoSpaceDE w:val="0"/>
        <w:autoSpaceDN w:val="0"/>
        <w:adjustRightInd w:val="0"/>
        <w:textAlignment w:val="baseline"/>
        <w:rPr>
          <w:b/>
          <w:sz w:val="22"/>
          <w:szCs w:val="22"/>
        </w:rPr>
      </w:pPr>
      <w:r w:rsidRPr="003A0699">
        <w:rPr>
          <w:b/>
          <w:sz w:val="22"/>
          <w:szCs w:val="22"/>
        </w:rPr>
        <w:t>Chapter 28:</w:t>
      </w:r>
      <w:r w:rsidRPr="003A0699">
        <w:rPr>
          <w:b/>
          <w:sz w:val="22"/>
          <w:szCs w:val="22"/>
        </w:rPr>
        <w:tab/>
        <w:t>EDUCATIONAL TRIP LEADER RULES</w:t>
      </w:r>
    </w:p>
    <w:p w14:paraId="77B89154" w14:textId="77777777" w:rsidR="00420E61" w:rsidRPr="003A0699" w:rsidRDefault="00420E61" w:rsidP="003A0699">
      <w:pPr>
        <w:pBdr>
          <w:bottom w:val="single" w:sz="6" w:space="1" w:color="auto"/>
        </w:pBdr>
        <w:tabs>
          <w:tab w:val="left" w:pos="-720"/>
        </w:tabs>
        <w:overflowPunct w:val="0"/>
        <w:autoSpaceDE w:val="0"/>
        <w:autoSpaceDN w:val="0"/>
        <w:adjustRightInd w:val="0"/>
        <w:textAlignment w:val="baseline"/>
        <w:rPr>
          <w:sz w:val="22"/>
          <w:szCs w:val="22"/>
        </w:rPr>
      </w:pPr>
    </w:p>
    <w:p w14:paraId="7EAC3BFF" w14:textId="7BCC4256" w:rsidR="00420E61" w:rsidRDefault="00420E61" w:rsidP="003A0699">
      <w:pPr>
        <w:overflowPunct w:val="0"/>
        <w:autoSpaceDE w:val="0"/>
        <w:autoSpaceDN w:val="0"/>
        <w:adjustRightInd w:val="0"/>
        <w:ind w:left="500"/>
        <w:contextualSpacing/>
        <w:textAlignment w:val="baseline"/>
        <w:rPr>
          <w:b/>
          <w:sz w:val="22"/>
          <w:szCs w:val="22"/>
        </w:rPr>
      </w:pPr>
    </w:p>
    <w:p w14:paraId="6619D606" w14:textId="77777777" w:rsidR="003A0699" w:rsidRPr="003A0699" w:rsidRDefault="003A0699" w:rsidP="003A0699">
      <w:pPr>
        <w:tabs>
          <w:tab w:val="left" w:pos="-720"/>
        </w:tabs>
        <w:overflowPunct w:val="0"/>
        <w:autoSpaceDE w:val="0"/>
        <w:autoSpaceDN w:val="0"/>
        <w:adjustRightInd w:val="0"/>
        <w:ind w:left="500"/>
        <w:contextualSpacing/>
        <w:textAlignment w:val="baseline"/>
        <w:rPr>
          <w:b/>
          <w:sz w:val="22"/>
          <w:szCs w:val="22"/>
        </w:rPr>
      </w:pPr>
    </w:p>
    <w:p w14:paraId="3086A8D6" w14:textId="415B003C" w:rsidR="00420E61" w:rsidRPr="003A0699" w:rsidRDefault="00B32BFF" w:rsidP="003A0699">
      <w:pPr>
        <w:numPr>
          <w:ilvl w:val="1"/>
          <w:numId w:val="25"/>
        </w:numPr>
        <w:tabs>
          <w:tab w:val="left" w:pos="-720"/>
        </w:tabs>
        <w:overflowPunct w:val="0"/>
        <w:autoSpaceDE w:val="0"/>
        <w:autoSpaceDN w:val="0"/>
        <w:adjustRightInd w:val="0"/>
        <w:contextualSpacing/>
        <w:textAlignment w:val="baseline"/>
        <w:rPr>
          <w:b/>
          <w:sz w:val="22"/>
          <w:szCs w:val="22"/>
        </w:rPr>
      </w:pPr>
      <w:r>
        <w:rPr>
          <w:b/>
          <w:sz w:val="22"/>
          <w:szCs w:val="22"/>
        </w:rPr>
        <w:t>.</w:t>
      </w:r>
      <w:r w:rsidR="003A0699">
        <w:rPr>
          <w:b/>
          <w:sz w:val="22"/>
          <w:szCs w:val="22"/>
        </w:rPr>
        <w:tab/>
      </w:r>
      <w:r w:rsidR="00420E61" w:rsidRPr="003A0699">
        <w:rPr>
          <w:b/>
          <w:sz w:val="22"/>
          <w:szCs w:val="22"/>
        </w:rPr>
        <w:t>Scope of Rules</w:t>
      </w:r>
    </w:p>
    <w:p w14:paraId="3907F5AE" w14:textId="77777777" w:rsidR="00420E61" w:rsidRPr="003A0699" w:rsidRDefault="00420E61" w:rsidP="003A0699">
      <w:pPr>
        <w:tabs>
          <w:tab w:val="left" w:pos="-720"/>
        </w:tabs>
        <w:overflowPunct w:val="0"/>
        <w:autoSpaceDE w:val="0"/>
        <w:autoSpaceDN w:val="0"/>
        <w:adjustRightInd w:val="0"/>
        <w:textAlignment w:val="baseline"/>
        <w:rPr>
          <w:sz w:val="22"/>
          <w:szCs w:val="22"/>
        </w:rPr>
      </w:pPr>
    </w:p>
    <w:p w14:paraId="0168E92F" w14:textId="006717B0" w:rsidR="00420E61" w:rsidRDefault="00420E61" w:rsidP="003A0699">
      <w:pPr>
        <w:overflowPunct w:val="0"/>
        <w:autoSpaceDE w:val="0"/>
        <w:autoSpaceDN w:val="0"/>
        <w:adjustRightInd w:val="0"/>
        <w:ind w:left="720" w:hanging="720"/>
        <w:textAlignment w:val="baseline"/>
        <w:rPr>
          <w:sz w:val="22"/>
          <w:szCs w:val="22"/>
        </w:rPr>
      </w:pPr>
      <w:r w:rsidRPr="003A0699">
        <w:rPr>
          <w:sz w:val="22"/>
          <w:szCs w:val="22"/>
        </w:rPr>
        <w:tab/>
        <w:t xml:space="preserve">These rules shall apply to Educational Trip Leader (ETL) Permit holders as described within </w:t>
      </w:r>
      <w:bookmarkStart w:id="0" w:name="_Hlk56063881"/>
      <w:r w:rsidRPr="003A0699">
        <w:rPr>
          <w:sz w:val="22"/>
          <w:szCs w:val="22"/>
        </w:rPr>
        <w:t xml:space="preserve">Title 12 </w:t>
      </w:r>
      <w:r w:rsidRPr="003A0699">
        <w:rPr>
          <w:rFonts w:eastAsia="Calibri"/>
          <w:sz w:val="22"/>
          <w:szCs w:val="22"/>
        </w:rPr>
        <w:t xml:space="preserve">M.R.S. </w:t>
      </w:r>
      <w:r w:rsidRPr="003A0699">
        <w:rPr>
          <w:sz w:val="22"/>
          <w:szCs w:val="22"/>
        </w:rPr>
        <w:t>§12863</w:t>
      </w:r>
      <w:bookmarkEnd w:id="0"/>
      <w:r w:rsidRPr="003A0699">
        <w:rPr>
          <w:sz w:val="22"/>
          <w:szCs w:val="22"/>
        </w:rPr>
        <w:t>.</w:t>
      </w:r>
    </w:p>
    <w:p w14:paraId="653BDAA8" w14:textId="77777777" w:rsidR="003A0699" w:rsidRPr="003A0699" w:rsidRDefault="003A0699" w:rsidP="003A0699">
      <w:pPr>
        <w:tabs>
          <w:tab w:val="left" w:pos="-720"/>
        </w:tabs>
        <w:overflowPunct w:val="0"/>
        <w:autoSpaceDE w:val="0"/>
        <w:autoSpaceDN w:val="0"/>
        <w:adjustRightInd w:val="0"/>
        <w:ind w:left="720" w:hanging="720"/>
        <w:textAlignment w:val="baseline"/>
        <w:rPr>
          <w:sz w:val="22"/>
          <w:szCs w:val="22"/>
        </w:rPr>
      </w:pPr>
    </w:p>
    <w:p w14:paraId="30C662CD" w14:textId="77777777" w:rsidR="00420E61" w:rsidRPr="003A0699" w:rsidRDefault="00420E61" w:rsidP="00DB1E7B">
      <w:pPr>
        <w:overflowPunct w:val="0"/>
        <w:autoSpaceDE w:val="0"/>
        <w:autoSpaceDN w:val="0"/>
        <w:adjustRightInd w:val="0"/>
        <w:ind w:left="1440" w:hanging="1440"/>
        <w:textAlignment w:val="baseline"/>
        <w:rPr>
          <w:b/>
          <w:sz w:val="22"/>
          <w:szCs w:val="22"/>
        </w:rPr>
      </w:pPr>
    </w:p>
    <w:p w14:paraId="45C92B30" w14:textId="5B24CC78" w:rsidR="00420E61" w:rsidRPr="003A0699" w:rsidRDefault="00B32BFF" w:rsidP="00DB1E7B">
      <w:pPr>
        <w:numPr>
          <w:ilvl w:val="1"/>
          <w:numId w:val="25"/>
        </w:numPr>
        <w:overflowPunct w:val="0"/>
        <w:autoSpaceDE w:val="0"/>
        <w:autoSpaceDN w:val="0"/>
        <w:adjustRightInd w:val="0"/>
        <w:contextualSpacing/>
        <w:textAlignment w:val="baseline"/>
        <w:rPr>
          <w:b/>
          <w:sz w:val="22"/>
          <w:szCs w:val="22"/>
        </w:rPr>
      </w:pPr>
      <w:r>
        <w:rPr>
          <w:b/>
          <w:sz w:val="22"/>
          <w:szCs w:val="22"/>
        </w:rPr>
        <w:t>.</w:t>
      </w:r>
      <w:r w:rsidR="003A0699">
        <w:rPr>
          <w:b/>
          <w:sz w:val="22"/>
          <w:szCs w:val="22"/>
        </w:rPr>
        <w:tab/>
      </w:r>
      <w:r w:rsidR="00420E61" w:rsidRPr="003A0699">
        <w:rPr>
          <w:b/>
          <w:sz w:val="22"/>
          <w:szCs w:val="22"/>
        </w:rPr>
        <w:t>Table of Contents</w:t>
      </w:r>
    </w:p>
    <w:p w14:paraId="518AB82D" w14:textId="77777777" w:rsidR="00420E61" w:rsidRPr="003A0699" w:rsidRDefault="00420E61" w:rsidP="00DB1E7B">
      <w:pPr>
        <w:overflowPunct w:val="0"/>
        <w:autoSpaceDE w:val="0"/>
        <w:autoSpaceDN w:val="0"/>
        <w:adjustRightInd w:val="0"/>
        <w:ind w:left="500"/>
        <w:contextualSpacing/>
        <w:textAlignment w:val="baseline"/>
        <w:rPr>
          <w:b/>
          <w:sz w:val="22"/>
          <w:szCs w:val="22"/>
        </w:rPr>
      </w:pPr>
    </w:p>
    <w:p w14:paraId="51C86F83" w14:textId="59E300D6" w:rsidR="00420E61" w:rsidRPr="003A0699" w:rsidRDefault="00420E61" w:rsidP="00500F41">
      <w:pPr>
        <w:overflowPunct w:val="0"/>
        <w:autoSpaceDE w:val="0"/>
        <w:autoSpaceDN w:val="0"/>
        <w:adjustRightInd w:val="0"/>
        <w:ind w:left="720"/>
        <w:contextualSpacing/>
        <w:textAlignment w:val="baseline"/>
        <w:rPr>
          <w:bCs/>
          <w:sz w:val="22"/>
          <w:szCs w:val="22"/>
        </w:rPr>
      </w:pPr>
      <w:r w:rsidRPr="003A0699">
        <w:rPr>
          <w:bCs/>
          <w:sz w:val="22"/>
          <w:szCs w:val="22"/>
        </w:rPr>
        <w:t>28.01</w:t>
      </w:r>
      <w:r w:rsidR="003A0699">
        <w:rPr>
          <w:bCs/>
          <w:sz w:val="22"/>
          <w:szCs w:val="22"/>
        </w:rPr>
        <w:tab/>
      </w:r>
      <w:r w:rsidRPr="003A0699">
        <w:rPr>
          <w:bCs/>
          <w:sz w:val="22"/>
          <w:szCs w:val="22"/>
        </w:rPr>
        <w:t>Scope of Rules</w:t>
      </w:r>
    </w:p>
    <w:p w14:paraId="116AD447" w14:textId="74A3F65E" w:rsidR="00420E61" w:rsidRPr="003A0699" w:rsidRDefault="00420E61" w:rsidP="00500F41">
      <w:pPr>
        <w:overflowPunct w:val="0"/>
        <w:autoSpaceDE w:val="0"/>
        <w:autoSpaceDN w:val="0"/>
        <w:adjustRightInd w:val="0"/>
        <w:ind w:left="720"/>
        <w:contextualSpacing/>
        <w:textAlignment w:val="baseline"/>
        <w:rPr>
          <w:bCs/>
          <w:sz w:val="22"/>
          <w:szCs w:val="22"/>
        </w:rPr>
      </w:pPr>
      <w:r w:rsidRPr="003A0699">
        <w:rPr>
          <w:bCs/>
          <w:sz w:val="22"/>
          <w:szCs w:val="22"/>
        </w:rPr>
        <w:t>28.02</w:t>
      </w:r>
      <w:r w:rsidR="003A0699">
        <w:rPr>
          <w:bCs/>
          <w:sz w:val="22"/>
          <w:szCs w:val="22"/>
        </w:rPr>
        <w:tab/>
      </w:r>
      <w:r w:rsidRPr="003A0699">
        <w:rPr>
          <w:bCs/>
          <w:sz w:val="22"/>
          <w:szCs w:val="22"/>
        </w:rPr>
        <w:t>Table of Contents</w:t>
      </w:r>
    </w:p>
    <w:p w14:paraId="4A5E598C" w14:textId="512F722D" w:rsidR="00420E61" w:rsidRPr="003A0699" w:rsidRDefault="00420E61" w:rsidP="00500F41">
      <w:pPr>
        <w:overflowPunct w:val="0"/>
        <w:autoSpaceDE w:val="0"/>
        <w:autoSpaceDN w:val="0"/>
        <w:adjustRightInd w:val="0"/>
        <w:ind w:left="720"/>
        <w:contextualSpacing/>
        <w:textAlignment w:val="baseline"/>
        <w:rPr>
          <w:bCs/>
          <w:sz w:val="22"/>
          <w:szCs w:val="22"/>
        </w:rPr>
      </w:pPr>
      <w:r w:rsidRPr="003A0699">
        <w:rPr>
          <w:bCs/>
          <w:sz w:val="22"/>
          <w:szCs w:val="22"/>
        </w:rPr>
        <w:t>28.03</w:t>
      </w:r>
      <w:r w:rsidR="003A0699">
        <w:rPr>
          <w:bCs/>
          <w:sz w:val="22"/>
          <w:szCs w:val="22"/>
        </w:rPr>
        <w:tab/>
      </w:r>
      <w:r w:rsidRPr="003A0699">
        <w:rPr>
          <w:bCs/>
          <w:sz w:val="22"/>
          <w:szCs w:val="22"/>
        </w:rPr>
        <w:t xml:space="preserve">Definitions </w:t>
      </w:r>
    </w:p>
    <w:p w14:paraId="209E1AB7" w14:textId="243C1645" w:rsidR="00420E61" w:rsidRPr="003A0699" w:rsidRDefault="00420E61" w:rsidP="00500F41">
      <w:pPr>
        <w:overflowPunct w:val="0"/>
        <w:autoSpaceDE w:val="0"/>
        <w:autoSpaceDN w:val="0"/>
        <w:adjustRightInd w:val="0"/>
        <w:ind w:left="720"/>
        <w:contextualSpacing/>
        <w:textAlignment w:val="baseline"/>
        <w:rPr>
          <w:sz w:val="22"/>
          <w:szCs w:val="22"/>
        </w:rPr>
      </w:pPr>
      <w:r w:rsidRPr="003A0699">
        <w:rPr>
          <w:bCs/>
          <w:sz w:val="22"/>
          <w:szCs w:val="22"/>
        </w:rPr>
        <w:t>28.04</w:t>
      </w:r>
      <w:r w:rsidR="003A0699">
        <w:rPr>
          <w:sz w:val="22"/>
          <w:szCs w:val="22"/>
        </w:rPr>
        <w:tab/>
      </w:r>
      <w:r w:rsidRPr="003A0699">
        <w:rPr>
          <w:bCs/>
          <w:sz w:val="22"/>
          <w:szCs w:val="22"/>
        </w:rPr>
        <w:t>Educational Trip Leader Advisory Committee</w:t>
      </w:r>
      <w:r w:rsidRPr="003A0699">
        <w:rPr>
          <w:sz w:val="22"/>
          <w:szCs w:val="22"/>
        </w:rPr>
        <w:t xml:space="preserve"> </w:t>
      </w:r>
    </w:p>
    <w:p w14:paraId="6C73A390" w14:textId="302F1A74" w:rsidR="00420E61" w:rsidRPr="003A0699" w:rsidRDefault="00420E61" w:rsidP="00500F41">
      <w:pPr>
        <w:overflowPunct w:val="0"/>
        <w:autoSpaceDE w:val="0"/>
        <w:autoSpaceDN w:val="0"/>
        <w:adjustRightInd w:val="0"/>
        <w:ind w:left="720"/>
        <w:textAlignment w:val="baseline"/>
        <w:rPr>
          <w:sz w:val="22"/>
          <w:szCs w:val="22"/>
        </w:rPr>
      </w:pPr>
      <w:r w:rsidRPr="003A0699">
        <w:rPr>
          <w:sz w:val="22"/>
          <w:szCs w:val="22"/>
        </w:rPr>
        <w:t>28.05</w:t>
      </w:r>
      <w:r w:rsidR="003A0699">
        <w:rPr>
          <w:sz w:val="22"/>
          <w:szCs w:val="22"/>
        </w:rPr>
        <w:tab/>
      </w:r>
      <w:r w:rsidRPr="003A0699">
        <w:rPr>
          <w:bCs/>
          <w:sz w:val="22"/>
          <w:szCs w:val="22"/>
        </w:rPr>
        <w:t xml:space="preserve">Educational Trip Leader </w:t>
      </w:r>
      <w:r w:rsidRPr="003A0699">
        <w:rPr>
          <w:sz w:val="22"/>
          <w:szCs w:val="22"/>
        </w:rPr>
        <w:t xml:space="preserve">Advisory Committee Responsibilities </w:t>
      </w:r>
    </w:p>
    <w:p w14:paraId="2B56B749" w14:textId="1A168F43" w:rsidR="00420E61" w:rsidRPr="003A0699" w:rsidRDefault="00420E61" w:rsidP="00500F41">
      <w:pPr>
        <w:overflowPunct w:val="0"/>
        <w:autoSpaceDE w:val="0"/>
        <w:autoSpaceDN w:val="0"/>
        <w:adjustRightInd w:val="0"/>
        <w:ind w:left="720"/>
        <w:textAlignment w:val="baseline"/>
        <w:rPr>
          <w:sz w:val="22"/>
          <w:szCs w:val="22"/>
        </w:rPr>
      </w:pPr>
      <w:r w:rsidRPr="003A0699">
        <w:rPr>
          <w:bCs/>
          <w:sz w:val="22"/>
          <w:szCs w:val="22"/>
        </w:rPr>
        <w:t>28.06</w:t>
      </w:r>
      <w:r w:rsidR="003A0699">
        <w:rPr>
          <w:bCs/>
          <w:sz w:val="22"/>
          <w:szCs w:val="22"/>
        </w:rPr>
        <w:tab/>
      </w:r>
      <w:r w:rsidRPr="003A0699">
        <w:rPr>
          <w:sz w:val="22"/>
          <w:szCs w:val="22"/>
        </w:rPr>
        <w:t>Educational Trip Leader Administrator Responsibilities</w:t>
      </w:r>
    </w:p>
    <w:p w14:paraId="38C23B9E" w14:textId="6E82BCE0" w:rsidR="00420E61" w:rsidRPr="003A0699" w:rsidRDefault="00420E61" w:rsidP="00500F41">
      <w:pPr>
        <w:overflowPunct w:val="0"/>
        <w:autoSpaceDE w:val="0"/>
        <w:autoSpaceDN w:val="0"/>
        <w:adjustRightInd w:val="0"/>
        <w:ind w:left="720"/>
        <w:textAlignment w:val="baseline"/>
        <w:rPr>
          <w:b/>
          <w:sz w:val="22"/>
          <w:szCs w:val="22"/>
        </w:rPr>
      </w:pPr>
      <w:r w:rsidRPr="003A0699">
        <w:rPr>
          <w:bCs/>
          <w:sz w:val="22"/>
          <w:szCs w:val="22"/>
        </w:rPr>
        <w:t>28.07</w:t>
      </w:r>
      <w:r w:rsidR="003A0699">
        <w:rPr>
          <w:bCs/>
          <w:sz w:val="22"/>
          <w:szCs w:val="22"/>
        </w:rPr>
        <w:tab/>
      </w:r>
      <w:r w:rsidRPr="003A0699">
        <w:rPr>
          <w:sz w:val="22"/>
          <w:szCs w:val="22"/>
        </w:rPr>
        <w:t>Educational Trip Leader</w:t>
      </w:r>
      <w:r w:rsidRPr="003A0699">
        <w:rPr>
          <w:bCs/>
          <w:sz w:val="22"/>
          <w:szCs w:val="22"/>
        </w:rPr>
        <w:t xml:space="preserve"> Instructor Eligibility and Application Process</w:t>
      </w:r>
    </w:p>
    <w:p w14:paraId="0E75FCE9" w14:textId="2894DEC7" w:rsidR="00420E61" w:rsidRPr="003A0699" w:rsidRDefault="00420E61" w:rsidP="00500F41">
      <w:pPr>
        <w:overflowPunct w:val="0"/>
        <w:autoSpaceDE w:val="0"/>
        <w:autoSpaceDN w:val="0"/>
        <w:adjustRightInd w:val="0"/>
        <w:ind w:left="720"/>
        <w:textAlignment w:val="baseline"/>
        <w:rPr>
          <w:sz w:val="22"/>
          <w:szCs w:val="22"/>
        </w:rPr>
      </w:pPr>
      <w:r w:rsidRPr="003A0699">
        <w:rPr>
          <w:bCs/>
          <w:sz w:val="22"/>
          <w:szCs w:val="22"/>
        </w:rPr>
        <w:t>28.08</w:t>
      </w:r>
      <w:r w:rsidR="003A0699">
        <w:rPr>
          <w:bCs/>
          <w:sz w:val="22"/>
          <w:szCs w:val="22"/>
        </w:rPr>
        <w:tab/>
      </w:r>
      <w:r w:rsidRPr="003A0699">
        <w:rPr>
          <w:sz w:val="22"/>
          <w:szCs w:val="22"/>
        </w:rPr>
        <w:t>Educational Trip Leader</w:t>
      </w:r>
      <w:r w:rsidRPr="003A0699">
        <w:rPr>
          <w:bCs/>
          <w:sz w:val="22"/>
          <w:szCs w:val="22"/>
        </w:rPr>
        <w:t xml:space="preserve"> </w:t>
      </w:r>
      <w:r w:rsidRPr="003A0699">
        <w:rPr>
          <w:sz w:val="22"/>
          <w:szCs w:val="22"/>
        </w:rPr>
        <w:t>Permit Eligibility and Application Process</w:t>
      </w:r>
    </w:p>
    <w:p w14:paraId="5F742852" w14:textId="34224833" w:rsidR="00420E61" w:rsidRPr="003A0699" w:rsidRDefault="00420E61" w:rsidP="00500F41">
      <w:pPr>
        <w:overflowPunct w:val="0"/>
        <w:autoSpaceDE w:val="0"/>
        <w:autoSpaceDN w:val="0"/>
        <w:adjustRightInd w:val="0"/>
        <w:ind w:left="720"/>
        <w:contextualSpacing/>
        <w:textAlignment w:val="baseline"/>
        <w:rPr>
          <w:bCs/>
          <w:sz w:val="22"/>
          <w:szCs w:val="22"/>
        </w:rPr>
      </w:pPr>
      <w:r w:rsidRPr="003A0699">
        <w:rPr>
          <w:bCs/>
          <w:sz w:val="22"/>
          <w:szCs w:val="22"/>
        </w:rPr>
        <w:t>28.09</w:t>
      </w:r>
      <w:r w:rsidR="003A0699">
        <w:rPr>
          <w:bCs/>
          <w:sz w:val="22"/>
          <w:szCs w:val="22"/>
        </w:rPr>
        <w:tab/>
      </w:r>
      <w:r w:rsidRPr="003A0699">
        <w:rPr>
          <w:bCs/>
          <w:sz w:val="22"/>
          <w:szCs w:val="22"/>
        </w:rPr>
        <w:t>Educational Trip Leader Permit Authorization</w:t>
      </w:r>
      <w:r w:rsidRPr="003A0699">
        <w:rPr>
          <w:bCs/>
          <w:sz w:val="22"/>
          <w:szCs w:val="22"/>
        </w:rPr>
        <w:br/>
        <w:t>28.10</w:t>
      </w:r>
      <w:r w:rsidR="003A0699">
        <w:rPr>
          <w:bCs/>
          <w:sz w:val="22"/>
          <w:szCs w:val="22"/>
        </w:rPr>
        <w:tab/>
      </w:r>
      <w:r w:rsidRPr="003A0699">
        <w:rPr>
          <w:bCs/>
          <w:sz w:val="22"/>
          <w:szCs w:val="22"/>
        </w:rPr>
        <w:t>Standards of Competency</w:t>
      </w:r>
    </w:p>
    <w:p w14:paraId="063BBC0B" w14:textId="22389CC7" w:rsidR="00420E61" w:rsidRPr="003A0699" w:rsidRDefault="00420E61" w:rsidP="00500F41">
      <w:pPr>
        <w:overflowPunct w:val="0"/>
        <w:autoSpaceDE w:val="0"/>
        <w:autoSpaceDN w:val="0"/>
        <w:adjustRightInd w:val="0"/>
        <w:ind w:left="720"/>
        <w:contextualSpacing/>
        <w:textAlignment w:val="baseline"/>
        <w:rPr>
          <w:bCs/>
          <w:sz w:val="22"/>
          <w:szCs w:val="22"/>
        </w:rPr>
      </w:pPr>
      <w:r w:rsidRPr="003A0699">
        <w:rPr>
          <w:bCs/>
          <w:sz w:val="22"/>
          <w:szCs w:val="22"/>
        </w:rPr>
        <w:t>28.11</w:t>
      </w:r>
      <w:r w:rsidR="003A0699">
        <w:rPr>
          <w:bCs/>
          <w:sz w:val="22"/>
          <w:szCs w:val="22"/>
        </w:rPr>
        <w:tab/>
      </w:r>
      <w:r w:rsidRPr="003A0699">
        <w:rPr>
          <w:sz w:val="22"/>
          <w:szCs w:val="22"/>
        </w:rPr>
        <w:t>Standards for Revocation, Suspension or Denial</w:t>
      </w:r>
    </w:p>
    <w:p w14:paraId="3CA994D7" w14:textId="47208F55" w:rsidR="00420E61" w:rsidRDefault="00420E61" w:rsidP="00DB1E7B">
      <w:pPr>
        <w:pBdr>
          <w:bottom w:val="single" w:sz="4" w:space="1" w:color="auto"/>
        </w:pBdr>
        <w:overflowPunct w:val="0"/>
        <w:autoSpaceDE w:val="0"/>
        <w:autoSpaceDN w:val="0"/>
        <w:adjustRightInd w:val="0"/>
        <w:contextualSpacing/>
        <w:textAlignment w:val="baseline"/>
        <w:rPr>
          <w:bCs/>
          <w:sz w:val="22"/>
          <w:szCs w:val="22"/>
        </w:rPr>
      </w:pPr>
    </w:p>
    <w:p w14:paraId="47278FC9" w14:textId="398E948A" w:rsidR="003A0699" w:rsidRDefault="003A0699" w:rsidP="00DB1E7B">
      <w:pPr>
        <w:overflowPunct w:val="0"/>
        <w:autoSpaceDE w:val="0"/>
        <w:autoSpaceDN w:val="0"/>
        <w:adjustRightInd w:val="0"/>
        <w:contextualSpacing/>
        <w:textAlignment w:val="baseline"/>
        <w:rPr>
          <w:bCs/>
          <w:sz w:val="22"/>
          <w:szCs w:val="22"/>
        </w:rPr>
      </w:pPr>
    </w:p>
    <w:p w14:paraId="2DE552A5" w14:textId="77777777" w:rsidR="00DB1E7B" w:rsidRPr="003A0699" w:rsidRDefault="00DB1E7B" w:rsidP="00DB1E7B">
      <w:pPr>
        <w:overflowPunct w:val="0"/>
        <w:autoSpaceDE w:val="0"/>
        <w:autoSpaceDN w:val="0"/>
        <w:adjustRightInd w:val="0"/>
        <w:contextualSpacing/>
        <w:textAlignment w:val="baseline"/>
        <w:rPr>
          <w:bCs/>
          <w:sz w:val="22"/>
          <w:szCs w:val="22"/>
        </w:rPr>
      </w:pPr>
    </w:p>
    <w:p w14:paraId="50BFC157" w14:textId="2DC50D28" w:rsidR="00420E61" w:rsidRPr="003A0699" w:rsidRDefault="00420E61" w:rsidP="00DB1E7B">
      <w:pPr>
        <w:overflowPunct w:val="0"/>
        <w:autoSpaceDE w:val="0"/>
        <w:autoSpaceDN w:val="0"/>
        <w:adjustRightInd w:val="0"/>
        <w:textAlignment w:val="baseline"/>
        <w:rPr>
          <w:b/>
          <w:sz w:val="22"/>
          <w:szCs w:val="22"/>
        </w:rPr>
      </w:pPr>
      <w:r w:rsidRPr="003A0699">
        <w:rPr>
          <w:b/>
          <w:bCs/>
          <w:sz w:val="22"/>
          <w:szCs w:val="22"/>
        </w:rPr>
        <w:t>28.03</w:t>
      </w:r>
      <w:r w:rsidR="00B32BFF">
        <w:rPr>
          <w:b/>
          <w:bCs/>
          <w:sz w:val="22"/>
          <w:szCs w:val="22"/>
        </w:rPr>
        <w:t>.</w:t>
      </w:r>
      <w:r w:rsidR="003A0699">
        <w:rPr>
          <w:sz w:val="22"/>
          <w:szCs w:val="22"/>
        </w:rPr>
        <w:tab/>
      </w:r>
      <w:r w:rsidRPr="003A0699">
        <w:rPr>
          <w:b/>
          <w:sz w:val="22"/>
          <w:szCs w:val="22"/>
        </w:rPr>
        <w:t>Definitions</w:t>
      </w:r>
    </w:p>
    <w:p w14:paraId="6768FA26" w14:textId="77777777" w:rsidR="00420E61" w:rsidRPr="003A0699" w:rsidRDefault="00420E61" w:rsidP="00DB1E7B">
      <w:pPr>
        <w:overflowPunct w:val="0"/>
        <w:autoSpaceDE w:val="0"/>
        <w:autoSpaceDN w:val="0"/>
        <w:adjustRightInd w:val="0"/>
        <w:ind w:left="1440"/>
        <w:textAlignment w:val="baseline"/>
        <w:rPr>
          <w:sz w:val="22"/>
          <w:szCs w:val="22"/>
        </w:rPr>
      </w:pPr>
    </w:p>
    <w:p w14:paraId="415171F3" w14:textId="77777777" w:rsidR="00420E61" w:rsidRPr="003A0699" w:rsidRDefault="00420E61" w:rsidP="00DB1E7B">
      <w:pPr>
        <w:numPr>
          <w:ilvl w:val="0"/>
          <w:numId w:val="18"/>
        </w:numPr>
        <w:overflowPunct w:val="0"/>
        <w:autoSpaceDE w:val="0"/>
        <w:autoSpaceDN w:val="0"/>
        <w:adjustRightInd w:val="0"/>
        <w:ind w:left="1440" w:right="-180"/>
        <w:contextualSpacing/>
        <w:textAlignment w:val="baseline"/>
        <w:rPr>
          <w:rFonts w:eastAsia="Arial"/>
          <w:sz w:val="22"/>
          <w:szCs w:val="22"/>
        </w:rPr>
      </w:pPr>
      <w:r w:rsidRPr="003A0699">
        <w:rPr>
          <w:b/>
          <w:bCs/>
          <w:sz w:val="22"/>
          <w:szCs w:val="22"/>
        </w:rPr>
        <w:t>Educational Institution:</w:t>
      </w:r>
      <w:r w:rsidRPr="003A0699">
        <w:rPr>
          <w:sz w:val="22"/>
          <w:szCs w:val="22"/>
        </w:rPr>
        <w:t xml:space="preserve"> m</w:t>
      </w:r>
      <w:r w:rsidRPr="003A0699">
        <w:rPr>
          <w:rFonts w:eastAsia="Arial"/>
          <w:sz w:val="22"/>
          <w:szCs w:val="22"/>
        </w:rPr>
        <w:t>eans a public school or private school, as defined in Title 20-A, section 1, a School Administrative Unit (SAU) as defined in Title 20-A, section 1, or postsecondary educational institution, or a similarly defined public or private school from another state or country.</w:t>
      </w:r>
    </w:p>
    <w:p w14:paraId="6C8D5190" w14:textId="362F9139" w:rsidR="00420E61" w:rsidRPr="003A0699" w:rsidRDefault="00420E61" w:rsidP="00DB1E7B">
      <w:pPr>
        <w:overflowPunct w:val="0"/>
        <w:autoSpaceDE w:val="0"/>
        <w:autoSpaceDN w:val="0"/>
        <w:adjustRightInd w:val="0"/>
        <w:ind w:left="1440" w:hanging="720"/>
        <w:contextualSpacing/>
        <w:textAlignment w:val="baseline"/>
        <w:rPr>
          <w:sz w:val="22"/>
          <w:szCs w:val="22"/>
        </w:rPr>
      </w:pPr>
    </w:p>
    <w:p w14:paraId="047EFCCC" w14:textId="77777777" w:rsidR="00420E61" w:rsidRPr="003A0699" w:rsidRDefault="00420E61" w:rsidP="00DB1E7B">
      <w:pPr>
        <w:numPr>
          <w:ilvl w:val="0"/>
          <w:numId w:val="18"/>
        </w:numPr>
        <w:overflowPunct w:val="0"/>
        <w:autoSpaceDE w:val="0"/>
        <w:autoSpaceDN w:val="0"/>
        <w:adjustRightInd w:val="0"/>
        <w:ind w:left="1440"/>
        <w:contextualSpacing/>
        <w:textAlignment w:val="baseline"/>
        <w:rPr>
          <w:sz w:val="22"/>
          <w:szCs w:val="22"/>
        </w:rPr>
      </w:pPr>
      <w:r w:rsidRPr="003A0699">
        <w:rPr>
          <w:b/>
          <w:sz w:val="22"/>
          <w:szCs w:val="22"/>
        </w:rPr>
        <w:t>Educational Trip Leader (ETL)</w:t>
      </w:r>
      <w:r w:rsidRPr="003A0699">
        <w:rPr>
          <w:sz w:val="22"/>
          <w:szCs w:val="22"/>
        </w:rPr>
        <w:t>: means an employee or student sponsored and certified by the educational institution in which they are enrolled, employed by or affiliated with, to lead outdoor recreational trips.</w:t>
      </w:r>
    </w:p>
    <w:p w14:paraId="16B4DEC6" w14:textId="77777777" w:rsidR="00420E61" w:rsidRPr="003A0699" w:rsidRDefault="00420E61" w:rsidP="00DB1E7B">
      <w:pPr>
        <w:overflowPunct w:val="0"/>
        <w:autoSpaceDE w:val="0"/>
        <w:autoSpaceDN w:val="0"/>
        <w:adjustRightInd w:val="0"/>
        <w:ind w:left="1440" w:hanging="720"/>
        <w:contextualSpacing/>
        <w:textAlignment w:val="baseline"/>
        <w:rPr>
          <w:sz w:val="22"/>
          <w:szCs w:val="22"/>
        </w:rPr>
      </w:pPr>
    </w:p>
    <w:p w14:paraId="33D32267" w14:textId="77777777" w:rsidR="00420E61" w:rsidRPr="003A0699" w:rsidRDefault="00420E61" w:rsidP="00DB1E7B">
      <w:pPr>
        <w:numPr>
          <w:ilvl w:val="0"/>
          <w:numId w:val="18"/>
        </w:numPr>
        <w:overflowPunct w:val="0"/>
        <w:autoSpaceDE w:val="0"/>
        <w:autoSpaceDN w:val="0"/>
        <w:adjustRightInd w:val="0"/>
        <w:ind w:left="1440"/>
        <w:contextualSpacing/>
        <w:textAlignment w:val="baseline"/>
        <w:rPr>
          <w:sz w:val="22"/>
          <w:szCs w:val="22"/>
        </w:rPr>
      </w:pPr>
      <w:r w:rsidRPr="003A0699">
        <w:rPr>
          <w:b/>
          <w:sz w:val="22"/>
          <w:szCs w:val="22"/>
        </w:rPr>
        <w:t>Educational Trip Leader Administrator</w:t>
      </w:r>
      <w:r w:rsidRPr="003A0699">
        <w:rPr>
          <w:bCs/>
          <w:sz w:val="22"/>
          <w:szCs w:val="22"/>
        </w:rPr>
        <w:t xml:space="preserve">: means a current registered Maine guide (RMG) recommended by the Educational Trip Leader Advisory Committee and approved by the commissioner, who has oversight of the ETL program. </w:t>
      </w:r>
    </w:p>
    <w:p w14:paraId="45DBA667" w14:textId="77777777" w:rsidR="00420E61" w:rsidRPr="003A0699" w:rsidRDefault="00420E61" w:rsidP="00DB1E7B">
      <w:pPr>
        <w:overflowPunct w:val="0"/>
        <w:autoSpaceDE w:val="0"/>
        <w:autoSpaceDN w:val="0"/>
        <w:adjustRightInd w:val="0"/>
        <w:ind w:left="1440" w:hanging="720"/>
        <w:contextualSpacing/>
        <w:textAlignment w:val="baseline"/>
        <w:rPr>
          <w:sz w:val="22"/>
          <w:szCs w:val="22"/>
        </w:rPr>
      </w:pPr>
    </w:p>
    <w:p w14:paraId="168BA738" w14:textId="77777777" w:rsidR="00420E61" w:rsidRPr="003A0699" w:rsidRDefault="00420E61" w:rsidP="00DB1E7B">
      <w:pPr>
        <w:numPr>
          <w:ilvl w:val="0"/>
          <w:numId w:val="18"/>
        </w:numPr>
        <w:overflowPunct w:val="0"/>
        <w:autoSpaceDE w:val="0"/>
        <w:autoSpaceDN w:val="0"/>
        <w:adjustRightInd w:val="0"/>
        <w:ind w:left="1440"/>
        <w:contextualSpacing/>
        <w:textAlignment w:val="baseline"/>
        <w:rPr>
          <w:sz w:val="22"/>
          <w:szCs w:val="22"/>
        </w:rPr>
      </w:pPr>
      <w:r w:rsidRPr="003A0699">
        <w:rPr>
          <w:b/>
          <w:sz w:val="22"/>
          <w:szCs w:val="22"/>
        </w:rPr>
        <w:t xml:space="preserve">Educational Trip Leader Instructor (ETL Instructor): </w:t>
      </w:r>
      <w:r w:rsidRPr="003A0699">
        <w:rPr>
          <w:sz w:val="22"/>
          <w:szCs w:val="22"/>
        </w:rPr>
        <w:t xml:space="preserve">means an RMG or ETL who is certified to train and certify persons at educational institutions to become ETLs. </w:t>
      </w:r>
    </w:p>
    <w:p w14:paraId="069AD51B" w14:textId="77777777" w:rsidR="00420E61" w:rsidRPr="003A0699" w:rsidRDefault="00420E61" w:rsidP="00DB1E7B">
      <w:pPr>
        <w:overflowPunct w:val="0"/>
        <w:autoSpaceDE w:val="0"/>
        <w:autoSpaceDN w:val="0"/>
        <w:adjustRightInd w:val="0"/>
        <w:ind w:left="1440" w:hanging="720"/>
        <w:contextualSpacing/>
        <w:textAlignment w:val="baseline"/>
        <w:rPr>
          <w:sz w:val="22"/>
          <w:szCs w:val="22"/>
        </w:rPr>
      </w:pPr>
    </w:p>
    <w:p w14:paraId="7CEE2467" w14:textId="77777777" w:rsidR="00420E61" w:rsidRPr="003A0699" w:rsidRDefault="00420E61" w:rsidP="00DB1E7B">
      <w:pPr>
        <w:numPr>
          <w:ilvl w:val="0"/>
          <w:numId w:val="18"/>
        </w:numPr>
        <w:overflowPunct w:val="0"/>
        <w:autoSpaceDE w:val="0"/>
        <w:autoSpaceDN w:val="0"/>
        <w:adjustRightInd w:val="0"/>
        <w:ind w:left="1440"/>
        <w:contextualSpacing/>
        <w:textAlignment w:val="baseline"/>
        <w:rPr>
          <w:sz w:val="22"/>
          <w:szCs w:val="22"/>
        </w:rPr>
      </w:pPr>
      <w:r w:rsidRPr="003A0699">
        <w:rPr>
          <w:b/>
          <w:sz w:val="22"/>
          <w:szCs w:val="22"/>
        </w:rPr>
        <w:t>Educational Trip Leader Permit</w:t>
      </w:r>
      <w:r w:rsidRPr="003A0699">
        <w:rPr>
          <w:sz w:val="22"/>
          <w:szCs w:val="22"/>
        </w:rPr>
        <w:t>: a permit that allows a person affiliated with an educational institution to lead outdoor recreational trips. These permits are issued by the department to persons affiliated with an educational institution within the State of Maine and to those in other states or countries.</w:t>
      </w:r>
    </w:p>
    <w:p w14:paraId="56F77B14" w14:textId="77777777" w:rsidR="00420E61" w:rsidRPr="003A0699" w:rsidRDefault="00420E61" w:rsidP="00DB1E7B">
      <w:pPr>
        <w:overflowPunct w:val="0"/>
        <w:autoSpaceDE w:val="0"/>
        <w:autoSpaceDN w:val="0"/>
        <w:adjustRightInd w:val="0"/>
        <w:ind w:left="1440" w:hanging="720"/>
        <w:contextualSpacing/>
        <w:textAlignment w:val="baseline"/>
        <w:rPr>
          <w:b/>
          <w:bCs/>
          <w:sz w:val="22"/>
          <w:szCs w:val="22"/>
        </w:rPr>
      </w:pPr>
    </w:p>
    <w:p w14:paraId="6F398B40" w14:textId="15E8BE3C" w:rsidR="00420E61" w:rsidRPr="003A0699" w:rsidRDefault="00420E61" w:rsidP="00DB1E7B">
      <w:pPr>
        <w:numPr>
          <w:ilvl w:val="0"/>
          <w:numId w:val="18"/>
        </w:numPr>
        <w:overflowPunct w:val="0"/>
        <w:autoSpaceDE w:val="0"/>
        <w:autoSpaceDN w:val="0"/>
        <w:adjustRightInd w:val="0"/>
        <w:ind w:left="1440"/>
        <w:contextualSpacing/>
        <w:textAlignment w:val="baseline"/>
        <w:rPr>
          <w:sz w:val="22"/>
          <w:szCs w:val="22"/>
        </w:rPr>
      </w:pPr>
      <w:r w:rsidRPr="003A0699">
        <w:rPr>
          <w:b/>
          <w:bCs/>
          <w:sz w:val="22"/>
          <w:szCs w:val="22"/>
        </w:rPr>
        <w:t xml:space="preserve">Outdoor Educational Trip: </w:t>
      </w:r>
      <w:r w:rsidRPr="003A0699">
        <w:rPr>
          <w:sz w:val="22"/>
          <w:szCs w:val="22"/>
        </w:rPr>
        <w:t xml:space="preserve">has the same meaning as defined within Title 12 </w:t>
      </w:r>
      <w:r w:rsidRPr="003A0699">
        <w:rPr>
          <w:rFonts w:eastAsia="Calibri"/>
          <w:sz w:val="22"/>
          <w:szCs w:val="22"/>
        </w:rPr>
        <w:t xml:space="preserve">M.R.S. </w:t>
      </w:r>
      <w:r w:rsidRPr="003A0699">
        <w:rPr>
          <w:sz w:val="22"/>
          <w:szCs w:val="22"/>
        </w:rPr>
        <w:t>§12863.</w:t>
      </w:r>
    </w:p>
    <w:p w14:paraId="0DA0000D" w14:textId="77777777" w:rsidR="00420E61" w:rsidRPr="003A0699" w:rsidRDefault="00420E61" w:rsidP="00DB1E7B">
      <w:pPr>
        <w:overflowPunct w:val="0"/>
        <w:autoSpaceDE w:val="0"/>
        <w:autoSpaceDN w:val="0"/>
        <w:adjustRightInd w:val="0"/>
        <w:ind w:left="1440" w:hanging="720"/>
        <w:textAlignment w:val="baseline"/>
        <w:rPr>
          <w:sz w:val="22"/>
          <w:szCs w:val="22"/>
        </w:rPr>
      </w:pPr>
    </w:p>
    <w:p w14:paraId="4E2EB87B" w14:textId="77777777" w:rsidR="00420E61" w:rsidRPr="003A0699" w:rsidRDefault="00420E61" w:rsidP="00DB1E7B">
      <w:pPr>
        <w:overflowPunct w:val="0"/>
        <w:autoSpaceDE w:val="0"/>
        <w:autoSpaceDN w:val="0"/>
        <w:adjustRightInd w:val="0"/>
        <w:ind w:left="1440" w:hanging="720"/>
        <w:textAlignment w:val="baseline"/>
        <w:rPr>
          <w:b/>
          <w:bCs/>
          <w:sz w:val="22"/>
          <w:szCs w:val="22"/>
        </w:rPr>
      </w:pPr>
    </w:p>
    <w:p w14:paraId="716824A4" w14:textId="7B969124" w:rsidR="00420E61" w:rsidRPr="003A0699" w:rsidRDefault="00420E61" w:rsidP="00923ACF">
      <w:pPr>
        <w:overflowPunct w:val="0"/>
        <w:autoSpaceDE w:val="0"/>
        <w:autoSpaceDN w:val="0"/>
        <w:adjustRightInd w:val="0"/>
        <w:ind w:left="720" w:hanging="720"/>
        <w:textAlignment w:val="baseline"/>
        <w:rPr>
          <w:b/>
          <w:sz w:val="22"/>
          <w:szCs w:val="22"/>
        </w:rPr>
      </w:pPr>
      <w:r w:rsidRPr="003A0699">
        <w:rPr>
          <w:b/>
          <w:bCs/>
          <w:sz w:val="22"/>
          <w:szCs w:val="22"/>
        </w:rPr>
        <w:t>28.04</w:t>
      </w:r>
      <w:r w:rsidR="00B32BFF">
        <w:rPr>
          <w:b/>
          <w:bCs/>
          <w:sz w:val="22"/>
          <w:szCs w:val="22"/>
        </w:rPr>
        <w:t>.</w:t>
      </w:r>
      <w:r w:rsidR="00500F41">
        <w:rPr>
          <w:b/>
          <w:sz w:val="22"/>
          <w:szCs w:val="22"/>
        </w:rPr>
        <w:tab/>
      </w:r>
      <w:r w:rsidRPr="003A0699">
        <w:rPr>
          <w:b/>
          <w:sz w:val="22"/>
          <w:szCs w:val="22"/>
        </w:rPr>
        <w:t>Educational Trip Leader Advisory Committee</w:t>
      </w:r>
    </w:p>
    <w:p w14:paraId="43529F3D" w14:textId="77777777" w:rsidR="00420E61" w:rsidRPr="003A0699" w:rsidRDefault="00420E61" w:rsidP="00DB1E7B">
      <w:pPr>
        <w:overflowPunct w:val="0"/>
        <w:autoSpaceDE w:val="0"/>
        <w:autoSpaceDN w:val="0"/>
        <w:adjustRightInd w:val="0"/>
        <w:ind w:left="1440" w:hanging="720"/>
        <w:textAlignment w:val="baseline"/>
        <w:rPr>
          <w:b/>
          <w:sz w:val="22"/>
          <w:szCs w:val="22"/>
        </w:rPr>
      </w:pPr>
    </w:p>
    <w:p w14:paraId="53B3C425" w14:textId="77777777" w:rsidR="00420E61" w:rsidRPr="003A0699" w:rsidRDefault="00420E61" w:rsidP="00DB1E7B">
      <w:pPr>
        <w:numPr>
          <w:ilvl w:val="0"/>
          <w:numId w:val="26"/>
        </w:numPr>
        <w:overflowPunct w:val="0"/>
        <w:autoSpaceDE w:val="0"/>
        <w:autoSpaceDN w:val="0"/>
        <w:adjustRightInd w:val="0"/>
        <w:ind w:left="1440" w:hanging="720"/>
        <w:contextualSpacing/>
        <w:textAlignment w:val="baseline"/>
        <w:rPr>
          <w:sz w:val="22"/>
          <w:szCs w:val="22"/>
        </w:rPr>
      </w:pPr>
      <w:r w:rsidRPr="003A0699">
        <w:rPr>
          <w:b/>
          <w:bCs/>
          <w:sz w:val="22"/>
          <w:szCs w:val="22"/>
        </w:rPr>
        <w:t>Committee Established:</w:t>
      </w:r>
      <w:r w:rsidRPr="003A0699">
        <w:rPr>
          <w:sz w:val="22"/>
          <w:szCs w:val="22"/>
        </w:rPr>
        <w:t xml:space="preserve"> The Outdoor Educational Trip Leader Advisory Committee is established and referred to in this Section as “the ETL Advisory Committee”.</w:t>
      </w:r>
    </w:p>
    <w:p w14:paraId="3278A93E" w14:textId="77777777" w:rsidR="00420E61" w:rsidRPr="003A0699" w:rsidRDefault="00420E61" w:rsidP="00DB1E7B">
      <w:pPr>
        <w:overflowPunct w:val="0"/>
        <w:autoSpaceDE w:val="0"/>
        <w:autoSpaceDN w:val="0"/>
        <w:adjustRightInd w:val="0"/>
        <w:ind w:left="1440" w:hanging="720"/>
        <w:contextualSpacing/>
        <w:textAlignment w:val="baseline"/>
        <w:rPr>
          <w:sz w:val="22"/>
          <w:szCs w:val="22"/>
        </w:rPr>
      </w:pPr>
    </w:p>
    <w:p w14:paraId="5A017548" w14:textId="77777777" w:rsidR="00420E61" w:rsidRPr="003A0699" w:rsidRDefault="00420E61" w:rsidP="00DB1E7B">
      <w:pPr>
        <w:numPr>
          <w:ilvl w:val="0"/>
          <w:numId w:val="26"/>
        </w:numPr>
        <w:overflowPunct w:val="0"/>
        <w:autoSpaceDE w:val="0"/>
        <w:autoSpaceDN w:val="0"/>
        <w:adjustRightInd w:val="0"/>
        <w:ind w:left="1440" w:hanging="720"/>
        <w:contextualSpacing/>
        <w:textAlignment w:val="baseline"/>
        <w:rPr>
          <w:sz w:val="22"/>
          <w:szCs w:val="22"/>
        </w:rPr>
      </w:pPr>
      <w:r w:rsidRPr="003A0699">
        <w:rPr>
          <w:b/>
          <w:bCs/>
          <w:sz w:val="22"/>
          <w:szCs w:val="22"/>
        </w:rPr>
        <w:t>Members:</w:t>
      </w:r>
      <w:r w:rsidRPr="003A0699">
        <w:rPr>
          <w:sz w:val="22"/>
          <w:szCs w:val="22"/>
        </w:rPr>
        <w:t xml:space="preserve"> The ETL Advisory Committee shall consist of 7 members designated by the commissioner: </w:t>
      </w:r>
    </w:p>
    <w:p w14:paraId="04FD291F" w14:textId="77777777" w:rsidR="00420E61" w:rsidRPr="003A0699" w:rsidRDefault="00420E61" w:rsidP="00DB1E7B">
      <w:pPr>
        <w:overflowPunct w:val="0"/>
        <w:autoSpaceDE w:val="0"/>
        <w:autoSpaceDN w:val="0"/>
        <w:adjustRightInd w:val="0"/>
        <w:ind w:left="1440" w:hanging="720"/>
        <w:textAlignment w:val="baseline"/>
        <w:rPr>
          <w:sz w:val="22"/>
          <w:szCs w:val="22"/>
        </w:rPr>
      </w:pPr>
    </w:p>
    <w:p w14:paraId="7F1F3531" w14:textId="77777777" w:rsidR="00420E61" w:rsidRPr="003A0699" w:rsidRDefault="00420E61" w:rsidP="00923ACF">
      <w:pPr>
        <w:numPr>
          <w:ilvl w:val="0"/>
          <w:numId w:val="20"/>
        </w:numPr>
        <w:overflowPunct w:val="0"/>
        <w:autoSpaceDE w:val="0"/>
        <w:autoSpaceDN w:val="0"/>
        <w:adjustRightInd w:val="0"/>
        <w:ind w:left="2160" w:hanging="720"/>
        <w:contextualSpacing/>
        <w:textAlignment w:val="baseline"/>
        <w:rPr>
          <w:sz w:val="22"/>
          <w:szCs w:val="22"/>
        </w:rPr>
      </w:pPr>
      <w:r w:rsidRPr="003A0699">
        <w:rPr>
          <w:sz w:val="22"/>
          <w:szCs w:val="22"/>
        </w:rPr>
        <w:t xml:space="preserve">One employee of the department; </w:t>
      </w:r>
    </w:p>
    <w:p w14:paraId="6B489C13" w14:textId="77777777" w:rsidR="00420E61" w:rsidRPr="003A0699" w:rsidRDefault="00420E61" w:rsidP="00923ACF">
      <w:pPr>
        <w:overflowPunct w:val="0"/>
        <w:autoSpaceDE w:val="0"/>
        <w:autoSpaceDN w:val="0"/>
        <w:adjustRightInd w:val="0"/>
        <w:ind w:left="2160" w:hanging="720"/>
        <w:textAlignment w:val="baseline"/>
        <w:rPr>
          <w:sz w:val="22"/>
          <w:szCs w:val="22"/>
        </w:rPr>
      </w:pPr>
    </w:p>
    <w:p w14:paraId="5B9867BB" w14:textId="77777777" w:rsidR="00420E61" w:rsidRPr="003A0699" w:rsidRDefault="00420E61" w:rsidP="00923ACF">
      <w:pPr>
        <w:numPr>
          <w:ilvl w:val="0"/>
          <w:numId w:val="20"/>
        </w:numPr>
        <w:overflowPunct w:val="0"/>
        <w:autoSpaceDE w:val="0"/>
        <w:autoSpaceDN w:val="0"/>
        <w:adjustRightInd w:val="0"/>
        <w:ind w:left="2160" w:hanging="720"/>
        <w:contextualSpacing/>
        <w:textAlignment w:val="baseline"/>
        <w:rPr>
          <w:sz w:val="22"/>
          <w:szCs w:val="22"/>
        </w:rPr>
      </w:pPr>
      <w:r w:rsidRPr="003A0699">
        <w:rPr>
          <w:sz w:val="22"/>
          <w:szCs w:val="22"/>
        </w:rPr>
        <w:t>One RMG with educational trip leader experience;</w:t>
      </w:r>
    </w:p>
    <w:p w14:paraId="00D06141" w14:textId="77777777" w:rsidR="00420E61" w:rsidRPr="003A0699" w:rsidRDefault="00420E61" w:rsidP="00923ACF">
      <w:pPr>
        <w:overflowPunct w:val="0"/>
        <w:autoSpaceDE w:val="0"/>
        <w:autoSpaceDN w:val="0"/>
        <w:adjustRightInd w:val="0"/>
        <w:ind w:left="2160" w:hanging="720"/>
        <w:textAlignment w:val="baseline"/>
        <w:rPr>
          <w:sz w:val="22"/>
          <w:szCs w:val="22"/>
        </w:rPr>
      </w:pPr>
    </w:p>
    <w:p w14:paraId="552FB8CE" w14:textId="77777777" w:rsidR="00420E61" w:rsidRPr="003A0699" w:rsidRDefault="00420E61" w:rsidP="00923ACF">
      <w:pPr>
        <w:numPr>
          <w:ilvl w:val="0"/>
          <w:numId w:val="20"/>
        </w:numPr>
        <w:overflowPunct w:val="0"/>
        <w:autoSpaceDE w:val="0"/>
        <w:autoSpaceDN w:val="0"/>
        <w:adjustRightInd w:val="0"/>
        <w:ind w:left="2160" w:hanging="720"/>
        <w:contextualSpacing/>
        <w:textAlignment w:val="baseline"/>
        <w:rPr>
          <w:sz w:val="22"/>
          <w:szCs w:val="22"/>
        </w:rPr>
      </w:pPr>
      <w:r w:rsidRPr="003A0699">
        <w:rPr>
          <w:sz w:val="22"/>
          <w:szCs w:val="22"/>
        </w:rPr>
        <w:t xml:space="preserve">One Administrator or ETL representing public postsecondary educational institutions; </w:t>
      </w:r>
    </w:p>
    <w:p w14:paraId="22D18789" w14:textId="77777777" w:rsidR="00420E61" w:rsidRPr="003A0699" w:rsidRDefault="00420E61" w:rsidP="00923ACF">
      <w:pPr>
        <w:overflowPunct w:val="0"/>
        <w:autoSpaceDE w:val="0"/>
        <w:autoSpaceDN w:val="0"/>
        <w:adjustRightInd w:val="0"/>
        <w:ind w:left="2160" w:hanging="720"/>
        <w:contextualSpacing/>
        <w:textAlignment w:val="baseline"/>
        <w:rPr>
          <w:sz w:val="22"/>
          <w:szCs w:val="22"/>
        </w:rPr>
      </w:pPr>
    </w:p>
    <w:p w14:paraId="5B4969C3" w14:textId="77777777" w:rsidR="00420E61" w:rsidRPr="003A0699" w:rsidRDefault="00420E61" w:rsidP="00923ACF">
      <w:pPr>
        <w:numPr>
          <w:ilvl w:val="0"/>
          <w:numId w:val="20"/>
        </w:numPr>
        <w:overflowPunct w:val="0"/>
        <w:autoSpaceDE w:val="0"/>
        <w:autoSpaceDN w:val="0"/>
        <w:adjustRightInd w:val="0"/>
        <w:ind w:left="2160" w:hanging="720"/>
        <w:contextualSpacing/>
        <w:textAlignment w:val="baseline"/>
        <w:rPr>
          <w:sz w:val="22"/>
          <w:szCs w:val="22"/>
        </w:rPr>
      </w:pPr>
      <w:r w:rsidRPr="003A0699">
        <w:rPr>
          <w:sz w:val="22"/>
          <w:szCs w:val="22"/>
        </w:rPr>
        <w:t>One Administrator or ETL representing private nonprofit postsecondary educational institutions;</w:t>
      </w:r>
    </w:p>
    <w:p w14:paraId="2A6B3342" w14:textId="77777777" w:rsidR="00420E61" w:rsidRPr="003A0699" w:rsidRDefault="00420E61" w:rsidP="00923ACF">
      <w:pPr>
        <w:overflowPunct w:val="0"/>
        <w:autoSpaceDE w:val="0"/>
        <w:autoSpaceDN w:val="0"/>
        <w:adjustRightInd w:val="0"/>
        <w:ind w:left="2160" w:hanging="720"/>
        <w:contextualSpacing/>
        <w:textAlignment w:val="baseline"/>
        <w:rPr>
          <w:sz w:val="22"/>
          <w:szCs w:val="22"/>
        </w:rPr>
      </w:pPr>
    </w:p>
    <w:p w14:paraId="6D9A4783" w14:textId="77777777" w:rsidR="00420E61" w:rsidRPr="003A0699" w:rsidRDefault="00420E61" w:rsidP="00923ACF">
      <w:pPr>
        <w:numPr>
          <w:ilvl w:val="0"/>
          <w:numId w:val="20"/>
        </w:numPr>
        <w:overflowPunct w:val="0"/>
        <w:autoSpaceDE w:val="0"/>
        <w:autoSpaceDN w:val="0"/>
        <w:adjustRightInd w:val="0"/>
        <w:ind w:left="2160" w:hanging="720"/>
        <w:contextualSpacing/>
        <w:textAlignment w:val="baseline"/>
        <w:rPr>
          <w:sz w:val="22"/>
          <w:szCs w:val="22"/>
        </w:rPr>
      </w:pPr>
      <w:r w:rsidRPr="003A0699">
        <w:rPr>
          <w:sz w:val="22"/>
          <w:szCs w:val="22"/>
        </w:rPr>
        <w:t>One Administrator or ETL representing K-12 public schools;</w:t>
      </w:r>
    </w:p>
    <w:p w14:paraId="52B652F1" w14:textId="77777777" w:rsidR="00420E61" w:rsidRPr="003A0699" w:rsidRDefault="00420E61" w:rsidP="00923ACF">
      <w:pPr>
        <w:overflowPunct w:val="0"/>
        <w:autoSpaceDE w:val="0"/>
        <w:autoSpaceDN w:val="0"/>
        <w:adjustRightInd w:val="0"/>
        <w:ind w:left="2160" w:hanging="720"/>
        <w:contextualSpacing/>
        <w:textAlignment w:val="baseline"/>
        <w:rPr>
          <w:sz w:val="22"/>
          <w:szCs w:val="22"/>
        </w:rPr>
      </w:pPr>
    </w:p>
    <w:p w14:paraId="3798C630" w14:textId="77777777" w:rsidR="00420E61" w:rsidRPr="003A0699" w:rsidRDefault="00420E61" w:rsidP="00923ACF">
      <w:pPr>
        <w:numPr>
          <w:ilvl w:val="0"/>
          <w:numId w:val="20"/>
        </w:numPr>
        <w:overflowPunct w:val="0"/>
        <w:autoSpaceDE w:val="0"/>
        <w:autoSpaceDN w:val="0"/>
        <w:adjustRightInd w:val="0"/>
        <w:ind w:left="2160" w:hanging="720"/>
        <w:contextualSpacing/>
        <w:textAlignment w:val="baseline"/>
        <w:rPr>
          <w:sz w:val="22"/>
          <w:szCs w:val="22"/>
        </w:rPr>
      </w:pPr>
      <w:r w:rsidRPr="003A0699">
        <w:rPr>
          <w:sz w:val="22"/>
          <w:szCs w:val="22"/>
        </w:rPr>
        <w:t>One Administrator or ETL representing K-12 private schools; and</w:t>
      </w:r>
    </w:p>
    <w:p w14:paraId="7AF7E2B8" w14:textId="77777777" w:rsidR="00420E61" w:rsidRPr="003A0699" w:rsidRDefault="00420E61" w:rsidP="00923ACF">
      <w:pPr>
        <w:overflowPunct w:val="0"/>
        <w:autoSpaceDE w:val="0"/>
        <w:autoSpaceDN w:val="0"/>
        <w:adjustRightInd w:val="0"/>
        <w:ind w:left="2160" w:hanging="720"/>
        <w:contextualSpacing/>
        <w:textAlignment w:val="baseline"/>
        <w:rPr>
          <w:sz w:val="22"/>
          <w:szCs w:val="22"/>
        </w:rPr>
      </w:pPr>
    </w:p>
    <w:p w14:paraId="12C1B165" w14:textId="77777777" w:rsidR="00420E61" w:rsidRPr="003A0699" w:rsidRDefault="00420E61" w:rsidP="00923ACF">
      <w:pPr>
        <w:numPr>
          <w:ilvl w:val="0"/>
          <w:numId w:val="20"/>
        </w:numPr>
        <w:overflowPunct w:val="0"/>
        <w:autoSpaceDE w:val="0"/>
        <w:autoSpaceDN w:val="0"/>
        <w:adjustRightInd w:val="0"/>
        <w:ind w:left="2160" w:hanging="720"/>
        <w:contextualSpacing/>
        <w:textAlignment w:val="baseline"/>
        <w:rPr>
          <w:sz w:val="22"/>
          <w:szCs w:val="22"/>
        </w:rPr>
      </w:pPr>
      <w:r w:rsidRPr="003A0699">
        <w:rPr>
          <w:sz w:val="22"/>
          <w:szCs w:val="22"/>
        </w:rPr>
        <w:t>One Administrator or ETL who is also a member of the camp trip leader permit Committee as described within DIFW Rule Chapter 23.</w:t>
      </w:r>
    </w:p>
    <w:p w14:paraId="2BBF2F9B" w14:textId="77777777" w:rsidR="00420E61" w:rsidRPr="003A0699" w:rsidRDefault="00420E61" w:rsidP="00DB1E7B">
      <w:pPr>
        <w:overflowPunct w:val="0"/>
        <w:autoSpaceDE w:val="0"/>
        <w:autoSpaceDN w:val="0"/>
        <w:adjustRightInd w:val="0"/>
        <w:ind w:left="1440" w:hanging="720"/>
        <w:contextualSpacing/>
        <w:textAlignment w:val="baseline"/>
        <w:rPr>
          <w:sz w:val="22"/>
          <w:szCs w:val="22"/>
        </w:rPr>
      </w:pPr>
    </w:p>
    <w:p w14:paraId="609224D3" w14:textId="77777777" w:rsidR="00420E61" w:rsidRPr="003A0699" w:rsidRDefault="00420E61" w:rsidP="00DB1E7B">
      <w:pPr>
        <w:numPr>
          <w:ilvl w:val="0"/>
          <w:numId w:val="26"/>
        </w:numPr>
        <w:overflowPunct w:val="0"/>
        <w:autoSpaceDE w:val="0"/>
        <w:autoSpaceDN w:val="0"/>
        <w:adjustRightInd w:val="0"/>
        <w:ind w:left="1440" w:hanging="720"/>
        <w:contextualSpacing/>
        <w:textAlignment w:val="baseline"/>
        <w:rPr>
          <w:sz w:val="22"/>
          <w:szCs w:val="22"/>
        </w:rPr>
      </w:pPr>
      <w:r w:rsidRPr="003A0699">
        <w:rPr>
          <w:b/>
          <w:bCs/>
          <w:sz w:val="22"/>
          <w:szCs w:val="22"/>
        </w:rPr>
        <w:t xml:space="preserve">Officers: </w:t>
      </w:r>
      <w:r w:rsidRPr="003A0699">
        <w:rPr>
          <w:sz w:val="22"/>
          <w:szCs w:val="22"/>
        </w:rPr>
        <w:t xml:space="preserve">The ETL Advisory Committee shall elect a chair and secretary from among its members. </w:t>
      </w:r>
    </w:p>
    <w:p w14:paraId="619B927C" w14:textId="77777777" w:rsidR="00420E61" w:rsidRPr="003A0699" w:rsidRDefault="00420E61" w:rsidP="00DB1E7B">
      <w:pPr>
        <w:overflowPunct w:val="0"/>
        <w:autoSpaceDE w:val="0"/>
        <w:autoSpaceDN w:val="0"/>
        <w:adjustRightInd w:val="0"/>
        <w:ind w:left="1440" w:hanging="720"/>
        <w:textAlignment w:val="baseline"/>
        <w:rPr>
          <w:sz w:val="22"/>
          <w:szCs w:val="22"/>
        </w:rPr>
      </w:pPr>
    </w:p>
    <w:p w14:paraId="284F851A" w14:textId="77777777" w:rsidR="00420E61" w:rsidRPr="003A0699" w:rsidRDefault="00420E61" w:rsidP="00DB1E7B">
      <w:pPr>
        <w:numPr>
          <w:ilvl w:val="0"/>
          <w:numId w:val="26"/>
        </w:numPr>
        <w:overflowPunct w:val="0"/>
        <w:autoSpaceDE w:val="0"/>
        <w:autoSpaceDN w:val="0"/>
        <w:adjustRightInd w:val="0"/>
        <w:ind w:left="1440" w:hanging="720"/>
        <w:contextualSpacing/>
        <w:textAlignment w:val="baseline"/>
        <w:rPr>
          <w:sz w:val="22"/>
          <w:szCs w:val="22"/>
        </w:rPr>
      </w:pPr>
      <w:r w:rsidRPr="003A0699">
        <w:rPr>
          <w:rFonts w:eastAsia="Calibri"/>
          <w:b/>
          <w:bCs/>
          <w:sz w:val="22"/>
          <w:szCs w:val="22"/>
        </w:rPr>
        <w:t xml:space="preserve">Terms. </w:t>
      </w:r>
      <w:r w:rsidRPr="003A0699">
        <w:rPr>
          <w:rFonts w:eastAsia="Calibri"/>
          <w:sz w:val="22"/>
          <w:szCs w:val="22"/>
        </w:rPr>
        <w:t xml:space="preserve">Members of the ETL Advisory Committee serve for 5 years. Members continue serving until a successor is duly appointed. A member may not serve more than 2 consecutive 5-year terms. When a vacancy occurs, the commissioner shall fill the vacancy by appointing a member from the same category as the member who vacated the ETL Advisory Committee and that member shall continue to serve for the remainder of the term. </w:t>
      </w:r>
    </w:p>
    <w:p w14:paraId="0DB1F90F" w14:textId="77777777" w:rsidR="00420E61" w:rsidRPr="003A0699" w:rsidRDefault="00420E61" w:rsidP="00DB1E7B">
      <w:pPr>
        <w:overflowPunct w:val="0"/>
        <w:autoSpaceDE w:val="0"/>
        <w:autoSpaceDN w:val="0"/>
        <w:adjustRightInd w:val="0"/>
        <w:ind w:left="1440" w:hanging="720"/>
        <w:contextualSpacing/>
        <w:textAlignment w:val="baseline"/>
        <w:rPr>
          <w:sz w:val="22"/>
          <w:szCs w:val="22"/>
        </w:rPr>
      </w:pPr>
    </w:p>
    <w:p w14:paraId="7FAC7A47" w14:textId="77777777" w:rsidR="00420E61" w:rsidRPr="003A0699" w:rsidRDefault="00420E61" w:rsidP="00DB1E7B">
      <w:pPr>
        <w:numPr>
          <w:ilvl w:val="0"/>
          <w:numId w:val="24"/>
        </w:numPr>
        <w:overflowPunct w:val="0"/>
        <w:autoSpaceDE w:val="0"/>
        <w:autoSpaceDN w:val="0"/>
        <w:adjustRightInd w:val="0"/>
        <w:ind w:left="1440" w:right="-90" w:hanging="720"/>
        <w:contextualSpacing/>
        <w:textAlignment w:val="baseline"/>
        <w:rPr>
          <w:sz w:val="22"/>
          <w:szCs w:val="22"/>
        </w:rPr>
      </w:pPr>
      <w:r w:rsidRPr="003A0699">
        <w:rPr>
          <w:b/>
          <w:bCs/>
          <w:sz w:val="22"/>
          <w:szCs w:val="22"/>
        </w:rPr>
        <w:t>Quorum</w:t>
      </w:r>
      <w:r w:rsidRPr="003A0699">
        <w:rPr>
          <w:sz w:val="22"/>
          <w:szCs w:val="22"/>
        </w:rPr>
        <w:t>. Five members of the ETL Advisory Committee constitute a quorum.</w:t>
      </w:r>
    </w:p>
    <w:p w14:paraId="16DC0116" w14:textId="77777777" w:rsidR="00420E61" w:rsidRPr="003A0699" w:rsidRDefault="00420E61" w:rsidP="00DB1E7B">
      <w:pPr>
        <w:overflowPunct w:val="0"/>
        <w:autoSpaceDE w:val="0"/>
        <w:autoSpaceDN w:val="0"/>
        <w:adjustRightInd w:val="0"/>
        <w:ind w:left="1440" w:right="-90" w:hanging="720"/>
        <w:textAlignment w:val="baseline"/>
        <w:rPr>
          <w:b/>
          <w:bCs/>
          <w:sz w:val="22"/>
          <w:szCs w:val="22"/>
        </w:rPr>
      </w:pPr>
    </w:p>
    <w:p w14:paraId="1122763F" w14:textId="77777777" w:rsidR="00420E61" w:rsidRPr="003A0699" w:rsidRDefault="00420E61" w:rsidP="00DB1E7B">
      <w:pPr>
        <w:numPr>
          <w:ilvl w:val="0"/>
          <w:numId w:val="24"/>
        </w:numPr>
        <w:overflowPunct w:val="0"/>
        <w:autoSpaceDE w:val="0"/>
        <w:autoSpaceDN w:val="0"/>
        <w:adjustRightInd w:val="0"/>
        <w:ind w:left="1440" w:right="-90" w:hanging="720"/>
        <w:contextualSpacing/>
        <w:textAlignment w:val="baseline"/>
        <w:rPr>
          <w:sz w:val="22"/>
          <w:szCs w:val="22"/>
        </w:rPr>
      </w:pPr>
      <w:r w:rsidRPr="003A0699">
        <w:rPr>
          <w:b/>
          <w:bCs/>
          <w:sz w:val="22"/>
          <w:szCs w:val="22"/>
        </w:rPr>
        <w:t>Meetings Held.</w:t>
      </w:r>
      <w:r w:rsidRPr="003A0699">
        <w:rPr>
          <w:sz w:val="22"/>
          <w:szCs w:val="22"/>
        </w:rPr>
        <w:t xml:space="preserve"> The ETL Advisory Committee shall meet at least twice each year.</w:t>
      </w:r>
    </w:p>
    <w:p w14:paraId="721F0CC6" w14:textId="77777777" w:rsidR="00420E61" w:rsidRPr="003A0699" w:rsidRDefault="00420E61" w:rsidP="00DB1E7B">
      <w:pPr>
        <w:overflowPunct w:val="0"/>
        <w:autoSpaceDE w:val="0"/>
        <w:autoSpaceDN w:val="0"/>
        <w:adjustRightInd w:val="0"/>
        <w:ind w:left="1440" w:hanging="720"/>
        <w:textAlignment w:val="baseline"/>
        <w:rPr>
          <w:b/>
          <w:bCs/>
          <w:sz w:val="22"/>
          <w:szCs w:val="22"/>
        </w:rPr>
      </w:pPr>
    </w:p>
    <w:p w14:paraId="2C3A097B" w14:textId="77777777" w:rsidR="00420E61" w:rsidRPr="003A0699" w:rsidRDefault="00420E61" w:rsidP="00DB1E7B">
      <w:pPr>
        <w:overflowPunct w:val="0"/>
        <w:autoSpaceDE w:val="0"/>
        <w:autoSpaceDN w:val="0"/>
        <w:adjustRightInd w:val="0"/>
        <w:ind w:left="1440" w:hanging="720"/>
        <w:textAlignment w:val="baseline"/>
        <w:rPr>
          <w:sz w:val="22"/>
          <w:szCs w:val="22"/>
        </w:rPr>
      </w:pPr>
    </w:p>
    <w:p w14:paraId="498A8FC5" w14:textId="5A4B1B92" w:rsidR="00420E61" w:rsidRPr="003A0699" w:rsidRDefault="00420E61" w:rsidP="00923ACF">
      <w:pPr>
        <w:overflowPunct w:val="0"/>
        <w:autoSpaceDE w:val="0"/>
        <w:autoSpaceDN w:val="0"/>
        <w:adjustRightInd w:val="0"/>
        <w:ind w:left="720" w:hanging="720"/>
        <w:textAlignment w:val="baseline"/>
        <w:rPr>
          <w:b/>
          <w:bCs/>
          <w:sz w:val="22"/>
          <w:szCs w:val="22"/>
        </w:rPr>
      </w:pPr>
      <w:r w:rsidRPr="003A0699">
        <w:rPr>
          <w:b/>
          <w:bCs/>
          <w:sz w:val="22"/>
          <w:szCs w:val="22"/>
        </w:rPr>
        <w:t>28.05</w:t>
      </w:r>
      <w:r w:rsidR="00B32BFF">
        <w:rPr>
          <w:b/>
          <w:bCs/>
          <w:sz w:val="22"/>
          <w:szCs w:val="22"/>
        </w:rPr>
        <w:t>.</w:t>
      </w:r>
      <w:r w:rsidRPr="003A0699">
        <w:rPr>
          <w:b/>
          <w:bCs/>
          <w:sz w:val="22"/>
          <w:szCs w:val="22"/>
        </w:rPr>
        <w:tab/>
        <w:t>ETL Advisory</w:t>
      </w:r>
      <w:r w:rsidRPr="003A0699">
        <w:rPr>
          <w:sz w:val="22"/>
          <w:szCs w:val="22"/>
        </w:rPr>
        <w:t xml:space="preserve"> </w:t>
      </w:r>
      <w:r w:rsidRPr="003A0699">
        <w:rPr>
          <w:b/>
          <w:bCs/>
          <w:sz w:val="22"/>
          <w:szCs w:val="22"/>
        </w:rPr>
        <w:t xml:space="preserve">Committee Responsibilities </w:t>
      </w:r>
    </w:p>
    <w:p w14:paraId="63BA5B78" w14:textId="77777777" w:rsidR="00420E61" w:rsidRPr="003A0699" w:rsidRDefault="00420E61" w:rsidP="00DB1E7B">
      <w:pPr>
        <w:overflowPunct w:val="0"/>
        <w:autoSpaceDE w:val="0"/>
        <w:autoSpaceDN w:val="0"/>
        <w:adjustRightInd w:val="0"/>
        <w:ind w:left="1440" w:hanging="720"/>
        <w:textAlignment w:val="baseline"/>
        <w:rPr>
          <w:b/>
          <w:bCs/>
          <w:sz w:val="22"/>
          <w:szCs w:val="22"/>
        </w:rPr>
      </w:pPr>
    </w:p>
    <w:p w14:paraId="7F5401CD" w14:textId="39CFE196" w:rsidR="00420E61" w:rsidRDefault="00420E61" w:rsidP="00DB1E7B">
      <w:pPr>
        <w:numPr>
          <w:ilvl w:val="0"/>
          <w:numId w:val="29"/>
        </w:numPr>
        <w:overflowPunct w:val="0"/>
        <w:autoSpaceDE w:val="0"/>
        <w:autoSpaceDN w:val="0"/>
        <w:adjustRightInd w:val="0"/>
        <w:ind w:left="1440" w:hanging="720"/>
        <w:contextualSpacing/>
        <w:textAlignment w:val="baseline"/>
        <w:rPr>
          <w:b/>
          <w:bCs/>
          <w:sz w:val="22"/>
          <w:szCs w:val="22"/>
        </w:rPr>
      </w:pPr>
      <w:r w:rsidRPr="003A0699">
        <w:rPr>
          <w:b/>
          <w:bCs/>
          <w:sz w:val="22"/>
          <w:szCs w:val="22"/>
        </w:rPr>
        <w:t xml:space="preserve">ETL Advisory Committee </w:t>
      </w:r>
      <w:r w:rsidR="00B32BFF">
        <w:rPr>
          <w:b/>
          <w:bCs/>
          <w:sz w:val="22"/>
          <w:szCs w:val="22"/>
        </w:rPr>
        <w:t>s</w:t>
      </w:r>
      <w:r w:rsidRPr="003A0699">
        <w:rPr>
          <w:b/>
          <w:bCs/>
          <w:sz w:val="22"/>
          <w:szCs w:val="22"/>
        </w:rPr>
        <w:t>hall:</w:t>
      </w:r>
    </w:p>
    <w:p w14:paraId="415BBED0" w14:textId="77777777" w:rsidR="00923ACF" w:rsidRPr="003A0699" w:rsidRDefault="00923ACF" w:rsidP="00923ACF">
      <w:pPr>
        <w:overflowPunct w:val="0"/>
        <w:autoSpaceDE w:val="0"/>
        <w:autoSpaceDN w:val="0"/>
        <w:adjustRightInd w:val="0"/>
        <w:ind w:left="1440"/>
        <w:contextualSpacing/>
        <w:textAlignment w:val="baseline"/>
        <w:rPr>
          <w:b/>
          <w:bCs/>
          <w:sz w:val="22"/>
          <w:szCs w:val="22"/>
        </w:rPr>
      </w:pPr>
    </w:p>
    <w:p w14:paraId="33FC0051" w14:textId="77B40B06" w:rsidR="00420E61" w:rsidRDefault="00420E61" w:rsidP="00923ACF">
      <w:pPr>
        <w:numPr>
          <w:ilvl w:val="1"/>
          <w:numId w:val="24"/>
        </w:numPr>
        <w:overflowPunct w:val="0"/>
        <w:autoSpaceDE w:val="0"/>
        <w:autoSpaceDN w:val="0"/>
        <w:adjustRightInd w:val="0"/>
        <w:ind w:left="2160" w:right="-90" w:hanging="720"/>
        <w:contextualSpacing/>
        <w:textAlignment w:val="baseline"/>
        <w:rPr>
          <w:sz w:val="22"/>
          <w:szCs w:val="22"/>
        </w:rPr>
      </w:pPr>
      <w:r w:rsidRPr="003A0699">
        <w:rPr>
          <w:sz w:val="22"/>
          <w:szCs w:val="22"/>
        </w:rPr>
        <w:t xml:space="preserve">Make recommendations to the commissioner, to approve or deny a request to become ETL Administrators, ETL Instructors and ETLs; </w:t>
      </w:r>
    </w:p>
    <w:p w14:paraId="5117E0BC" w14:textId="77777777" w:rsidR="00923ACF" w:rsidRPr="003A0699" w:rsidRDefault="00923ACF" w:rsidP="00923ACF">
      <w:pPr>
        <w:overflowPunct w:val="0"/>
        <w:autoSpaceDE w:val="0"/>
        <w:autoSpaceDN w:val="0"/>
        <w:adjustRightInd w:val="0"/>
        <w:ind w:left="2160" w:right="-90"/>
        <w:contextualSpacing/>
        <w:textAlignment w:val="baseline"/>
        <w:rPr>
          <w:sz w:val="22"/>
          <w:szCs w:val="22"/>
        </w:rPr>
      </w:pPr>
    </w:p>
    <w:p w14:paraId="65A4F8FE" w14:textId="1C157A5E" w:rsidR="00420E61" w:rsidRDefault="00420E61" w:rsidP="00923ACF">
      <w:pPr>
        <w:numPr>
          <w:ilvl w:val="1"/>
          <w:numId w:val="24"/>
        </w:numPr>
        <w:overflowPunct w:val="0"/>
        <w:autoSpaceDE w:val="0"/>
        <w:autoSpaceDN w:val="0"/>
        <w:adjustRightInd w:val="0"/>
        <w:ind w:left="2160" w:right="-90" w:hanging="720"/>
        <w:contextualSpacing/>
        <w:textAlignment w:val="baseline"/>
        <w:rPr>
          <w:sz w:val="22"/>
          <w:szCs w:val="22"/>
        </w:rPr>
      </w:pPr>
      <w:r w:rsidRPr="003A0699">
        <w:rPr>
          <w:sz w:val="22"/>
          <w:szCs w:val="22"/>
        </w:rPr>
        <w:t>Maintain a list of all ETL Administrators and ETL Instructors;</w:t>
      </w:r>
    </w:p>
    <w:p w14:paraId="7F043B77" w14:textId="77777777" w:rsidR="00923ACF" w:rsidRPr="003A0699" w:rsidRDefault="00923ACF" w:rsidP="00923ACF">
      <w:pPr>
        <w:overflowPunct w:val="0"/>
        <w:autoSpaceDE w:val="0"/>
        <w:autoSpaceDN w:val="0"/>
        <w:adjustRightInd w:val="0"/>
        <w:ind w:left="2160" w:right="-90"/>
        <w:contextualSpacing/>
        <w:textAlignment w:val="baseline"/>
        <w:rPr>
          <w:sz w:val="22"/>
          <w:szCs w:val="22"/>
        </w:rPr>
      </w:pPr>
    </w:p>
    <w:p w14:paraId="04F112C0" w14:textId="606A43D5" w:rsidR="00420E61" w:rsidRDefault="00420E61" w:rsidP="00923ACF">
      <w:pPr>
        <w:numPr>
          <w:ilvl w:val="1"/>
          <w:numId w:val="24"/>
        </w:numPr>
        <w:overflowPunct w:val="0"/>
        <w:autoSpaceDE w:val="0"/>
        <w:autoSpaceDN w:val="0"/>
        <w:adjustRightInd w:val="0"/>
        <w:ind w:left="2160" w:right="-90" w:hanging="720"/>
        <w:contextualSpacing/>
        <w:textAlignment w:val="baseline"/>
        <w:rPr>
          <w:sz w:val="22"/>
          <w:szCs w:val="22"/>
        </w:rPr>
      </w:pPr>
      <w:r w:rsidRPr="003A0699">
        <w:rPr>
          <w:sz w:val="22"/>
          <w:szCs w:val="22"/>
        </w:rPr>
        <w:t>Create the process for testing ETLs;</w:t>
      </w:r>
    </w:p>
    <w:p w14:paraId="67B9291A" w14:textId="77777777" w:rsidR="00923ACF" w:rsidRPr="003A0699" w:rsidRDefault="00923ACF" w:rsidP="00923ACF">
      <w:pPr>
        <w:overflowPunct w:val="0"/>
        <w:autoSpaceDE w:val="0"/>
        <w:autoSpaceDN w:val="0"/>
        <w:adjustRightInd w:val="0"/>
        <w:ind w:left="2160" w:right="-90"/>
        <w:contextualSpacing/>
        <w:textAlignment w:val="baseline"/>
        <w:rPr>
          <w:sz w:val="22"/>
          <w:szCs w:val="22"/>
        </w:rPr>
      </w:pPr>
    </w:p>
    <w:p w14:paraId="2F69077F" w14:textId="456ACBC6" w:rsidR="00420E61" w:rsidRDefault="00420E61" w:rsidP="00923ACF">
      <w:pPr>
        <w:numPr>
          <w:ilvl w:val="1"/>
          <w:numId w:val="24"/>
        </w:numPr>
        <w:overflowPunct w:val="0"/>
        <w:autoSpaceDE w:val="0"/>
        <w:autoSpaceDN w:val="0"/>
        <w:adjustRightInd w:val="0"/>
        <w:ind w:left="2160" w:right="-90" w:hanging="720"/>
        <w:contextualSpacing/>
        <w:textAlignment w:val="baseline"/>
        <w:rPr>
          <w:sz w:val="22"/>
          <w:szCs w:val="22"/>
        </w:rPr>
      </w:pPr>
      <w:r w:rsidRPr="003A0699">
        <w:rPr>
          <w:sz w:val="22"/>
          <w:szCs w:val="22"/>
        </w:rPr>
        <w:t xml:space="preserve">Create and adopt the ETL training curriculum; </w:t>
      </w:r>
    </w:p>
    <w:p w14:paraId="2D18320A" w14:textId="77777777" w:rsidR="00923ACF" w:rsidRPr="003A0699" w:rsidRDefault="00923ACF" w:rsidP="00923ACF">
      <w:pPr>
        <w:overflowPunct w:val="0"/>
        <w:autoSpaceDE w:val="0"/>
        <w:autoSpaceDN w:val="0"/>
        <w:adjustRightInd w:val="0"/>
        <w:ind w:left="2160" w:right="-90"/>
        <w:contextualSpacing/>
        <w:textAlignment w:val="baseline"/>
        <w:rPr>
          <w:sz w:val="22"/>
          <w:szCs w:val="22"/>
        </w:rPr>
      </w:pPr>
    </w:p>
    <w:p w14:paraId="6B51725E" w14:textId="14446B93" w:rsidR="00420E61" w:rsidRDefault="00420E61" w:rsidP="00923ACF">
      <w:pPr>
        <w:numPr>
          <w:ilvl w:val="1"/>
          <w:numId w:val="24"/>
        </w:numPr>
        <w:overflowPunct w:val="0"/>
        <w:autoSpaceDE w:val="0"/>
        <w:autoSpaceDN w:val="0"/>
        <w:adjustRightInd w:val="0"/>
        <w:ind w:left="2160" w:right="-90" w:hanging="720"/>
        <w:contextualSpacing/>
        <w:textAlignment w:val="baseline"/>
        <w:rPr>
          <w:sz w:val="22"/>
          <w:szCs w:val="22"/>
        </w:rPr>
      </w:pPr>
      <w:r w:rsidRPr="003A0699">
        <w:rPr>
          <w:sz w:val="22"/>
          <w:szCs w:val="22"/>
        </w:rPr>
        <w:t xml:space="preserve">Review and update ETL training curriculum every 5 years; </w:t>
      </w:r>
    </w:p>
    <w:p w14:paraId="1FDF93E3" w14:textId="77777777" w:rsidR="00923ACF" w:rsidRPr="003A0699" w:rsidRDefault="00923ACF" w:rsidP="00923ACF">
      <w:pPr>
        <w:overflowPunct w:val="0"/>
        <w:autoSpaceDE w:val="0"/>
        <w:autoSpaceDN w:val="0"/>
        <w:adjustRightInd w:val="0"/>
        <w:ind w:left="2160" w:right="-90"/>
        <w:contextualSpacing/>
        <w:textAlignment w:val="baseline"/>
        <w:rPr>
          <w:sz w:val="22"/>
          <w:szCs w:val="22"/>
        </w:rPr>
      </w:pPr>
    </w:p>
    <w:p w14:paraId="2E9D7B2F" w14:textId="5F3928C1" w:rsidR="00420E61" w:rsidRDefault="00420E61" w:rsidP="00923ACF">
      <w:pPr>
        <w:numPr>
          <w:ilvl w:val="1"/>
          <w:numId w:val="24"/>
        </w:numPr>
        <w:overflowPunct w:val="0"/>
        <w:autoSpaceDE w:val="0"/>
        <w:autoSpaceDN w:val="0"/>
        <w:adjustRightInd w:val="0"/>
        <w:ind w:left="2160" w:right="-90" w:hanging="720"/>
        <w:contextualSpacing/>
        <w:textAlignment w:val="baseline"/>
        <w:rPr>
          <w:sz w:val="22"/>
          <w:szCs w:val="22"/>
        </w:rPr>
      </w:pPr>
      <w:r w:rsidRPr="003A0699">
        <w:rPr>
          <w:sz w:val="22"/>
          <w:szCs w:val="22"/>
        </w:rPr>
        <w:t xml:space="preserve">Review complaints against </w:t>
      </w:r>
      <w:bookmarkStart w:id="1" w:name="_Hlk73446388"/>
      <w:r w:rsidRPr="003A0699">
        <w:rPr>
          <w:sz w:val="22"/>
          <w:szCs w:val="22"/>
        </w:rPr>
        <w:t xml:space="preserve">ETL Administrators, ETL Instructors and </w:t>
      </w:r>
      <w:bookmarkEnd w:id="1"/>
      <w:r w:rsidRPr="003A0699">
        <w:rPr>
          <w:sz w:val="22"/>
          <w:szCs w:val="22"/>
        </w:rPr>
        <w:t>ETL permit holders; and</w:t>
      </w:r>
    </w:p>
    <w:p w14:paraId="2EDD6448" w14:textId="77777777" w:rsidR="00923ACF" w:rsidRPr="003A0699" w:rsidRDefault="00923ACF" w:rsidP="00923ACF">
      <w:pPr>
        <w:overflowPunct w:val="0"/>
        <w:autoSpaceDE w:val="0"/>
        <w:autoSpaceDN w:val="0"/>
        <w:adjustRightInd w:val="0"/>
        <w:ind w:left="2160" w:right="-90"/>
        <w:contextualSpacing/>
        <w:textAlignment w:val="baseline"/>
        <w:rPr>
          <w:sz w:val="22"/>
          <w:szCs w:val="22"/>
        </w:rPr>
      </w:pPr>
    </w:p>
    <w:p w14:paraId="0371FAD4" w14:textId="10EB91DE" w:rsidR="00420E61" w:rsidRPr="00923ACF" w:rsidRDefault="00420E61" w:rsidP="00923ACF">
      <w:pPr>
        <w:numPr>
          <w:ilvl w:val="1"/>
          <w:numId w:val="24"/>
        </w:numPr>
        <w:overflowPunct w:val="0"/>
        <w:autoSpaceDE w:val="0"/>
        <w:autoSpaceDN w:val="0"/>
        <w:adjustRightInd w:val="0"/>
        <w:ind w:left="2160" w:right="-90" w:hanging="720"/>
        <w:contextualSpacing/>
        <w:textAlignment w:val="baseline"/>
        <w:rPr>
          <w:sz w:val="22"/>
          <w:szCs w:val="22"/>
        </w:rPr>
      </w:pPr>
      <w:r w:rsidRPr="00923ACF">
        <w:rPr>
          <w:sz w:val="22"/>
          <w:szCs w:val="22"/>
        </w:rPr>
        <w:t xml:space="preserve">Make recommendations to the commissioner on revocation, suspension, or denial of ETL permits in accordance with Title 12 M.R.S. §12863. </w:t>
      </w:r>
    </w:p>
    <w:p w14:paraId="46B04326" w14:textId="77777777" w:rsidR="00420E61" w:rsidRPr="003A0699" w:rsidRDefault="00420E61" w:rsidP="00DB1E7B">
      <w:pPr>
        <w:overflowPunct w:val="0"/>
        <w:autoSpaceDE w:val="0"/>
        <w:autoSpaceDN w:val="0"/>
        <w:adjustRightInd w:val="0"/>
        <w:ind w:left="1440" w:right="-90" w:hanging="720"/>
        <w:contextualSpacing/>
        <w:textAlignment w:val="baseline"/>
        <w:rPr>
          <w:b/>
          <w:sz w:val="22"/>
          <w:szCs w:val="22"/>
        </w:rPr>
      </w:pPr>
    </w:p>
    <w:p w14:paraId="504B8685" w14:textId="53754E35" w:rsidR="00420E61" w:rsidRDefault="00420E61" w:rsidP="00DB1E7B">
      <w:pPr>
        <w:numPr>
          <w:ilvl w:val="0"/>
          <w:numId w:val="29"/>
        </w:numPr>
        <w:overflowPunct w:val="0"/>
        <w:autoSpaceDE w:val="0"/>
        <w:autoSpaceDN w:val="0"/>
        <w:adjustRightInd w:val="0"/>
        <w:ind w:left="1440" w:right="-90" w:hanging="720"/>
        <w:contextualSpacing/>
        <w:textAlignment w:val="baseline"/>
        <w:rPr>
          <w:sz w:val="22"/>
          <w:szCs w:val="22"/>
        </w:rPr>
      </w:pPr>
      <w:r w:rsidRPr="00923ACF">
        <w:rPr>
          <w:b/>
          <w:bCs/>
          <w:sz w:val="22"/>
          <w:szCs w:val="22"/>
        </w:rPr>
        <w:t>ETL Curriculum Standards.</w:t>
      </w:r>
      <w:r w:rsidRPr="00923ACF">
        <w:rPr>
          <w:sz w:val="22"/>
          <w:szCs w:val="22"/>
        </w:rPr>
        <w:t xml:space="preserve"> The ETL training curriculum adopted by the ETL Advisory Committee shall include the following minimum standards:</w:t>
      </w:r>
    </w:p>
    <w:p w14:paraId="56463207" w14:textId="77777777" w:rsidR="00923ACF" w:rsidRPr="00923ACF" w:rsidRDefault="00923ACF" w:rsidP="00923ACF">
      <w:pPr>
        <w:overflowPunct w:val="0"/>
        <w:autoSpaceDE w:val="0"/>
        <w:autoSpaceDN w:val="0"/>
        <w:adjustRightInd w:val="0"/>
        <w:ind w:left="1440" w:right="-90"/>
        <w:contextualSpacing/>
        <w:textAlignment w:val="baseline"/>
        <w:rPr>
          <w:sz w:val="22"/>
          <w:szCs w:val="22"/>
        </w:rPr>
      </w:pPr>
    </w:p>
    <w:p w14:paraId="7C746C43" w14:textId="51407E35" w:rsidR="00420E61" w:rsidRDefault="00420E61" w:rsidP="00923ACF">
      <w:pPr>
        <w:overflowPunct w:val="0"/>
        <w:autoSpaceDE w:val="0"/>
        <w:autoSpaceDN w:val="0"/>
        <w:adjustRightInd w:val="0"/>
        <w:ind w:left="2160" w:right="-90" w:hanging="720"/>
        <w:contextualSpacing/>
        <w:textAlignment w:val="baseline"/>
        <w:rPr>
          <w:color w:val="000000"/>
          <w:sz w:val="22"/>
          <w:szCs w:val="22"/>
        </w:rPr>
      </w:pPr>
      <w:bookmarkStart w:id="2" w:name="_Hlk76460844"/>
      <w:r w:rsidRPr="003A0699">
        <w:rPr>
          <w:color w:val="000000"/>
          <w:sz w:val="22"/>
          <w:szCs w:val="22"/>
        </w:rPr>
        <w:t>a.</w:t>
      </w:r>
      <w:r w:rsidR="00923ACF">
        <w:rPr>
          <w:color w:val="000000"/>
          <w:sz w:val="22"/>
          <w:szCs w:val="22"/>
        </w:rPr>
        <w:tab/>
      </w:r>
      <w:r w:rsidRPr="003A0699">
        <w:rPr>
          <w:color w:val="000000"/>
          <w:sz w:val="22"/>
          <w:szCs w:val="22"/>
        </w:rPr>
        <w:t>Group management and facilitation;</w:t>
      </w:r>
    </w:p>
    <w:p w14:paraId="0D596680" w14:textId="77777777" w:rsidR="00923ACF" w:rsidRPr="003A0699" w:rsidRDefault="00923ACF" w:rsidP="00923ACF">
      <w:pPr>
        <w:overflowPunct w:val="0"/>
        <w:autoSpaceDE w:val="0"/>
        <w:autoSpaceDN w:val="0"/>
        <w:adjustRightInd w:val="0"/>
        <w:ind w:left="2160" w:right="-90" w:hanging="720"/>
        <w:contextualSpacing/>
        <w:textAlignment w:val="baseline"/>
        <w:rPr>
          <w:color w:val="000000"/>
          <w:sz w:val="22"/>
          <w:szCs w:val="22"/>
        </w:rPr>
      </w:pPr>
    </w:p>
    <w:p w14:paraId="196A3F47" w14:textId="7E3EFB6D" w:rsidR="00420E61" w:rsidRDefault="00420E61" w:rsidP="00923ACF">
      <w:pPr>
        <w:ind w:left="2160" w:hanging="720"/>
        <w:textAlignment w:val="baseline"/>
        <w:rPr>
          <w:color w:val="000000"/>
          <w:sz w:val="22"/>
          <w:szCs w:val="22"/>
        </w:rPr>
      </w:pPr>
      <w:r w:rsidRPr="003A0699">
        <w:rPr>
          <w:color w:val="000000"/>
          <w:sz w:val="22"/>
          <w:szCs w:val="22"/>
        </w:rPr>
        <w:t>b.</w:t>
      </w:r>
      <w:r w:rsidR="00923ACF">
        <w:rPr>
          <w:color w:val="000000"/>
          <w:sz w:val="22"/>
          <w:szCs w:val="22"/>
        </w:rPr>
        <w:tab/>
      </w:r>
      <w:r w:rsidRPr="003A0699">
        <w:rPr>
          <w:color w:val="000000"/>
          <w:sz w:val="22"/>
          <w:szCs w:val="22"/>
        </w:rPr>
        <w:t>Risk management;</w:t>
      </w:r>
    </w:p>
    <w:p w14:paraId="571E3A2E" w14:textId="77777777" w:rsidR="00923ACF" w:rsidRPr="003A0699" w:rsidRDefault="00923ACF" w:rsidP="00923ACF">
      <w:pPr>
        <w:ind w:left="2160" w:hanging="720"/>
        <w:textAlignment w:val="baseline"/>
        <w:rPr>
          <w:color w:val="000000"/>
          <w:sz w:val="22"/>
          <w:szCs w:val="22"/>
        </w:rPr>
      </w:pPr>
    </w:p>
    <w:p w14:paraId="1C0A40DD" w14:textId="44FFA451" w:rsidR="00420E61" w:rsidRDefault="00420E61" w:rsidP="00923ACF">
      <w:pPr>
        <w:ind w:left="2160" w:hanging="720"/>
        <w:textAlignment w:val="baseline"/>
        <w:rPr>
          <w:color w:val="000000"/>
          <w:sz w:val="22"/>
          <w:szCs w:val="22"/>
        </w:rPr>
      </w:pPr>
      <w:r w:rsidRPr="003A0699">
        <w:rPr>
          <w:color w:val="000000"/>
          <w:sz w:val="22"/>
          <w:szCs w:val="22"/>
        </w:rPr>
        <w:t>c.</w:t>
      </w:r>
      <w:r w:rsidR="00923ACF">
        <w:rPr>
          <w:color w:val="000000"/>
          <w:sz w:val="22"/>
          <w:szCs w:val="22"/>
        </w:rPr>
        <w:tab/>
      </w:r>
      <w:r w:rsidRPr="003A0699">
        <w:rPr>
          <w:color w:val="000000"/>
          <w:sz w:val="22"/>
          <w:szCs w:val="22"/>
        </w:rPr>
        <w:t>Wilderness trip skills;</w:t>
      </w:r>
    </w:p>
    <w:p w14:paraId="7E1D7598" w14:textId="77777777" w:rsidR="00923ACF" w:rsidRPr="003A0699" w:rsidRDefault="00923ACF" w:rsidP="00923ACF">
      <w:pPr>
        <w:ind w:left="2160" w:hanging="720"/>
        <w:textAlignment w:val="baseline"/>
        <w:rPr>
          <w:color w:val="000000"/>
          <w:sz w:val="22"/>
          <w:szCs w:val="22"/>
        </w:rPr>
      </w:pPr>
    </w:p>
    <w:p w14:paraId="50672F5B" w14:textId="68C91D99" w:rsidR="00420E61" w:rsidRDefault="00420E61" w:rsidP="00923ACF">
      <w:pPr>
        <w:ind w:left="2160" w:hanging="720"/>
        <w:textAlignment w:val="baseline"/>
        <w:rPr>
          <w:color w:val="000000"/>
          <w:sz w:val="22"/>
          <w:szCs w:val="22"/>
        </w:rPr>
      </w:pPr>
      <w:r w:rsidRPr="003A0699">
        <w:rPr>
          <w:color w:val="000000"/>
          <w:sz w:val="22"/>
          <w:szCs w:val="22"/>
        </w:rPr>
        <w:t>d.</w:t>
      </w:r>
      <w:r w:rsidR="00923ACF">
        <w:rPr>
          <w:color w:val="000000"/>
          <w:sz w:val="22"/>
          <w:szCs w:val="22"/>
        </w:rPr>
        <w:tab/>
      </w:r>
      <w:r w:rsidRPr="003A0699">
        <w:rPr>
          <w:color w:val="000000"/>
          <w:sz w:val="22"/>
          <w:szCs w:val="22"/>
        </w:rPr>
        <w:t xml:space="preserve">Campcraft skills;  </w:t>
      </w:r>
    </w:p>
    <w:p w14:paraId="578F78BD" w14:textId="77777777" w:rsidR="00923ACF" w:rsidRPr="003A0699" w:rsidRDefault="00923ACF" w:rsidP="00923ACF">
      <w:pPr>
        <w:ind w:left="2160" w:hanging="720"/>
        <w:textAlignment w:val="baseline"/>
        <w:rPr>
          <w:color w:val="000000"/>
          <w:sz w:val="22"/>
          <w:szCs w:val="22"/>
        </w:rPr>
      </w:pPr>
    </w:p>
    <w:p w14:paraId="4500D8CB" w14:textId="4E0E192B" w:rsidR="00420E61" w:rsidRDefault="00420E61" w:rsidP="00923ACF">
      <w:pPr>
        <w:ind w:left="2160" w:hanging="720"/>
        <w:textAlignment w:val="baseline"/>
        <w:rPr>
          <w:color w:val="000000"/>
          <w:sz w:val="22"/>
          <w:szCs w:val="22"/>
        </w:rPr>
      </w:pPr>
      <w:r w:rsidRPr="003A0699">
        <w:rPr>
          <w:color w:val="000000"/>
          <w:sz w:val="22"/>
          <w:szCs w:val="22"/>
        </w:rPr>
        <w:t>e.</w:t>
      </w:r>
      <w:r w:rsidR="00923ACF">
        <w:rPr>
          <w:color w:val="000000"/>
          <w:sz w:val="22"/>
          <w:szCs w:val="22"/>
        </w:rPr>
        <w:tab/>
      </w:r>
      <w:r w:rsidRPr="003A0699">
        <w:rPr>
          <w:color w:val="000000"/>
          <w:sz w:val="22"/>
          <w:szCs w:val="22"/>
        </w:rPr>
        <w:t xml:space="preserve">Awareness of the Maine outdoor sporting community (such as boating, ATVing, snowmobiling, hunting, fishing and trapping); and </w:t>
      </w:r>
    </w:p>
    <w:p w14:paraId="394F839F" w14:textId="77777777" w:rsidR="00923ACF" w:rsidRPr="003A0699" w:rsidRDefault="00923ACF" w:rsidP="00923ACF">
      <w:pPr>
        <w:ind w:left="2160" w:hanging="720"/>
        <w:textAlignment w:val="baseline"/>
        <w:rPr>
          <w:color w:val="000000"/>
          <w:sz w:val="22"/>
          <w:szCs w:val="22"/>
        </w:rPr>
      </w:pPr>
    </w:p>
    <w:p w14:paraId="4C89AC80" w14:textId="170D81A9" w:rsidR="00420E61" w:rsidRDefault="00420E61" w:rsidP="00923ACF">
      <w:pPr>
        <w:ind w:left="2160" w:hanging="720"/>
        <w:textAlignment w:val="baseline"/>
        <w:rPr>
          <w:color w:val="000000"/>
          <w:sz w:val="22"/>
          <w:szCs w:val="22"/>
        </w:rPr>
      </w:pPr>
      <w:r w:rsidRPr="003A0699">
        <w:rPr>
          <w:color w:val="000000"/>
          <w:sz w:val="22"/>
          <w:szCs w:val="22"/>
        </w:rPr>
        <w:t>f.</w:t>
      </w:r>
      <w:r w:rsidR="00923ACF">
        <w:rPr>
          <w:color w:val="000000"/>
          <w:sz w:val="22"/>
          <w:szCs w:val="22"/>
        </w:rPr>
        <w:tab/>
      </w:r>
      <w:r w:rsidRPr="003A0699">
        <w:rPr>
          <w:color w:val="000000"/>
          <w:sz w:val="22"/>
          <w:szCs w:val="22"/>
        </w:rPr>
        <w:t>Landowner relations</w:t>
      </w:r>
    </w:p>
    <w:p w14:paraId="7C33FA0C" w14:textId="77777777" w:rsidR="00923ACF" w:rsidRPr="003A0699" w:rsidRDefault="00923ACF" w:rsidP="00923ACF">
      <w:pPr>
        <w:ind w:left="2160" w:hanging="720"/>
        <w:textAlignment w:val="baseline"/>
        <w:rPr>
          <w:color w:val="000000"/>
          <w:sz w:val="22"/>
          <w:szCs w:val="22"/>
        </w:rPr>
      </w:pPr>
    </w:p>
    <w:bookmarkEnd w:id="2"/>
    <w:p w14:paraId="58AB92A6" w14:textId="77777777" w:rsidR="00420E61" w:rsidRPr="003A0699" w:rsidRDefault="00420E61" w:rsidP="00DB1E7B">
      <w:pPr>
        <w:ind w:left="1440" w:hanging="720"/>
        <w:textAlignment w:val="baseline"/>
        <w:rPr>
          <w:color w:val="000000"/>
          <w:sz w:val="22"/>
          <w:szCs w:val="22"/>
        </w:rPr>
      </w:pPr>
    </w:p>
    <w:p w14:paraId="4925D693" w14:textId="5D6C53A0" w:rsidR="00420E61" w:rsidRPr="003A0699" w:rsidRDefault="00420E61" w:rsidP="00923ACF">
      <w:pPr>
        <w:tabs>
          <w:tab w:val="left" w:pos="-90"/>
        </w:tabs>
        <w:overflowPunct w:val="0"/>
        <w:autoSpaceDE w:val="0"/>
        <w:autoSpaceDN w:val="0"/>
        <w:adjustRightInd w:val="0"/>
        <w:ind w:left="720" w:hanging="720"/>
        <w:textAlignment w:val="baseline"/>
        <w:rPr>
          <w:b/>
          <w:bCs/>
          <w:sz w:val="22"/>
          <w:szCs w:val="22"/>
        </w:rPr>
      </w:pPr>
      <w:r w:rsidRPr="003A0699">
        <w:rPr>
          <w:b/>
          <w:bCs/>
          <w:sz w:val="22"/>
          <w:szCs w:val="22"/>
        </w:rPr>
        <w:t>28.06.</w:t>
      </w:r>
      <w:r w:rsidRPr="003A0699">
        <w:rPr>
          <w:b/>
          <w:bCs/>
          <w:sz w:val="22"/>
          <w:szCs w:val="22"/>
        </w:rPr>
        <w:tab/>
      </w:r>
      <w:bookmarkStart w:id="3" w:name="_Hlk58411152"/>
      <w:r w:rsidRPr="003A0699">
        <w:rPr>
          <w:b/>
          <w:bCs/>
          <w:sz w:val="22"/>
          <w:szCs w:val="22"/>
        </w:rPr>
        <w:t>ETL Administrator Responsibilities</w:t>
      </w:r>
    </w:p>
    <w:p w14:paraId="4BA5B14C" w14:textId="77777777" w:rsidR="00420E61" w:rsidRPr="003A0699" w:rsidRDefault="00420E61" w:rsidP="00DB1E7B">
      <w:pPr>
        <w:overflowPunct w:val="0"/>
        <w:autoSpaceDE w:val="0"/>
        <w:autoSpaceDN w:val="0"/>
        <w:adjustRightInd w:val="0"/>
        <w:ind w:left="1440" w:right="-90" w:hanging="720"/>
        <w:textAlignment w:val="baseline"/>
        <w:rPr>
          <w:sz w:val="22"/>
          <w:szCs w:val="22"/>
        </w:rPr>
      </w:pPr>
    </w:p>
    <w:p w14:paraId="56FB0A34" w14:textId="76D1646B" w:rsidR="00420E61" w:rsidRPr="00923ACF" w:rsidRDefault="00420E61" w:rsidP="00DB1E7B">
      <w:pPr>
        <w:keepNext/>
        <w:keepLines/>
        <w:numPr>
          <w:ilvl w:val="0"/>
          <w:numId w:val="23"/>
        </w:numPr>
        <w:overflowPunct w:val="0"/>
        <w:autoSpaceDE w:val="0"/>
        <w:autoSpaceDN w:val="0"/>
        <w:adjustRightInd w:val="0"/>
        <w:ind w:left="1440" w:hanging="720"/>
        <w:contextualSpacing/>
        <w:textAlignment w:val="baseline"/>
        <w:rPr>
          <w:sz w:val="22"/>
          <w:szCs w:val="22"/>
        </w:rPr>
      </w:pPr>
      <w:r w:rsidRPr="00923ACF">
        <w:rPr>
          <w:sz w:val="22"/>
          <w:szCs w:val="22"/>
        </w:rPr>
        <w:t xml:space="preserve">The Administrator will ensure that the Educational Institution sponsors and educates, all ETLs and holds liability insurance for all trips. </w:t>
      </w:r>
    </w:p>
    <w:p w14:paraId="77C348AD" w14:textId="77777777" w:rsidR="00420E61" w:rsidRPr="003A0699" w:rsidRDefault="00420E61" w:rsidP="00DB1E7B">
      <w:pPr>
        <w:overflowPunct w:val="0"/>
        <w:autoSpaceDE w:val="0"/>
        <w:autoSpaceDN w:val="0"/>
        <w:adjustRightInd w:val="0"/>
        <w:ind w:left="1440" w:right="-90" w:hanging="720"/>
        <w:contextualSpacing/>
        <w:textAlignment w:val="baseline"/>
        <w:rPr>
          <w:sz w:val="22"/>
          <w:szCs w:val="22"/>
        </w:rPr>
      </w:pPr>
    </w:p>
    <w:p w14:paraId="19C8023F" w14:textId="77777777" w:rsidR="00420E61" w:rsidRPr="003A0699" w:rsidRDefault="00420E61" w:rsidP="00DB1E7B">
      <w:pPr>
        <w:overflowPunct w:val="0"/>
        <w:autoSpaceDE w:val="0"/>
        <w:autoSpaceDN w:val="0"/>
        <w:adjustRightInd w:val="0"/>
        <w:ind w:left="1440" w:right="-90" w:hanging="720"/>
        <w:contextualSpacing/>
        <w:textAlignment w:val="baseline"/>
        <w:rPr>
          <w:sz w:val="22"/>
          <w:szCs w:val="22"/>
        </w:rPr>
      </w:pPr>
      <w:r w:rsidRPr="003A0699">
        <w:rPr>
          <w:sz w:val="22"/>
          <w:szCs w:val="22"/>
        </w:rPr>
        <w:t>2.</w:t>
      </w:r>
      <w:r w:rsidRPr="003A0699">
        <w:rPr>
          <w:sz w:val="22"/>
          <w:szCs w:val="22"/>
        </w:rPr>
        <w:tab/>
        <w:t>Coordination of the ETL program including training of ETLs and ETL Instructors and making recommendations on ETL and ETL instructor eligibility to the ETL Advisory Committee.</w:t>
      </w:r>
    </w:p>
    <w:p w14:paraId="290AE5DB" w14:textId="77777777" w:rsidR="00420E61" w:rsidRPr="003A0699" w:rsidRDefault="00420E61" w:rsidP="00DB1E7B">
      <w:pPr>
        <w:overflowPunct w:val="0"/>
        <w:autoSpaceDE w:val="0"/>
        <w:autoSpaceDN w:val="0"/>
        <w:adjustRightInd w:val="0"/>
        <w:ind w:left="1440" w:hanging="720"/>
        <w:contextualSpacing/>
        <w:textAlignment w:val="baseline"/>
        <w:rPr>
          <w:sz w:val="22"/>
          <w:szCs w:val="22"/>
        </w:rPr>
      </w:pPr>
    </w:p>
    <w:p w14:paraId="2220DA87" w14:textId="77777777" w:rsidR="00420E61" w:rsidRPr="003A0699" w:rsidRDefault="00420E61" w:rsidP="00DB1E7B">
      <w:pPr>
        <w:overflowPunct w:val="0"/>
        <w:autoSpaceDE w:val="0"/>
        <w:autoSpaceDN w:val="0"/>
        <w:adjustRightInd w:val="0"/>
        <w:ind w:left="1440" w:hanging="720"/>
        <w:textAlignment w:val="baseline"/>
        <w:rPr>
          <w:b/>
          <w:bCs/>
          <w:sz w:val="22"/>
          <w:szCs w:val="22"/>
        </w:rPr>
      </w:pPr>
    </w:p>
    <w:bookmarkEnd w:id="3"/>
    <w:p w14:paraId="616C29F5" w14:textId="0E6D95DF" w:rsidR="00420E61" w:rsidRPr="003A0699" w:rsidRDefault="00420E61" w:rsidP="00923ACF">
      <w:pPr>
        <w:overflowPunct w:val="0"/>
        <w:autoSpaceDE w:val="0"/>
        <w:autoSpaceDN w:val="0"/>
        <w:adjustRightInd w:val="0"/>
        <w:ind w:left="720" w:hanging="720"/>
        <w:textAlignment w:val="baseline"/>
        <w:rPr>
          <w:b/>
          <w:sz w:val="22"/>
          <w:szCs w:val="22"/>
        </w:rPr>
      </w:pPr>
      <w:r w:rsidRPr="003A0699">
        <w:rPr>
          <w:b/>
          <w:bCs/>
          <w:sz w:val="22"/>
          <w:szCs w:val="22"/>
        </w:rPr>
        <w:t>28.07</w:t>
      </w:r>
      <w:r w:rsidR="00B32BFF">
        <w:rPr>
          <w:b/>
          <w:bCs/>
          <w:sz w:val="22"/>
          <w:szCs w:val="22"/>
        </w:rPr>
        <w:t>.</w:t>
      </w:r>
      <w:r w:rsidR="00923ACF">
        <w:rPr>
          <w:b/>
          <w:bCs/>
          <w:sz w:val="22"/>
          <w:szCs w:val="22"/>
        </w:rPr>
        <w:tab/>
      </w:r>
      <w:r w:rsidRPr="003A0699">
        <w:rPr>
          <w:b/>
          <w:bCs/>
          <w:sz w:val="22"/>
          <w:szCs w:val="22"/>
        </w:rPr>
        <w:t>ETL</w:t>
      </w:r>
      <w:r w:rsidRPr="003A0699">
        <w:rPr>
          <w:sz w:val="22"/>
          <w:szCs w:val="22"/>
        </w:rPr>
        <w:t xml:space="preserve"> </w:t>
      </w:r>
      <w:r w:rsidRPr="003A0699">
        <w:rPr>
          <w:b/>
          <w:sz w:val="22"/>
          <w:szCs w:val="22"/>
        </w:rPr>
        <w:t>Instructor Eligibility and Application Process</w:t>
      </w:r>
    </w:p>
    <w:p w14:paraId="0D928FB2" w14:textId="77777777" w:rsidR="00420E61" w:rsidRPr="003A0699" w:rsidRDefault="00420E61" w:rsidP="00DB1E7B">
      <w:pPr>
        <w:overflowPunct w:val="0"/>
        <w:autoSpaceDE w:val="0"/>
        <w:autoSpaceDN w:val="0"/>
        <w:adjustRightInd w:val="0"/>
        <w:ind w:left="1440" w:hanging="720"/>
        <w:textAlignment w:val="baseline"/>
        <w:rPr>
          <w:sz w:val="22"/>
          <w:szCs w:val="22"/>
        </w:rPr>
      </w:pPr>
    </w:p>
    <w:p w14:paraId="4A9F6486" w14:textId="77777777" w:rsidR="00420E61" w:rsidRPr="003A0699" w:rsidRDefault="00420E61" w:rsidP="00DB1E7B">
      <w:pPr>
        <w:numPr>
          <w:ilvl w:val="0"/>
          <w:numId w:val="22"/>
        </w:numPr>
        <w:overflowPunct w:val="0"/>
        <w:autoSpaceDE w:val="0"/>
        <w:autoSpaceDN w:val="0"/>
        <w:adjustRightInd w:val="0"/>
        <w:ind w:left="1440" w:hanging="720"/>
        <w:contextualSpacing/>
        <w:textAlignment w:val="baseline"/>
        <w:rPr>
          <w:sz w:val="22"/>
          <w:szCs w:val="22"/>
        </w:rPr>
      </w:pPr>
      <w:r w:rsidRPr="003A0699">
        <w:rPr>
          <w:sz w:val="22"/>
          <w:szCs w:val="22"/>
        </w:rPr>
        <w:t>To be eligible to be an ETL instructor, an applicant:</w:t>
      </w:r>
    </w:p>
    <w:p w14:paraId="5FE03FBF" w14:textId="77777777" w:rsidR="00420E61" w:rsidRPr="003A0699" w:rsidRDefault="00420E61" w:rsidP="00DB1E7B">
      <w:pPr>
        <w:overflowPunct w:val="0"/>
        <w:autoSpaceDE w:val="0"/>
        <w:autoSpaceDN w:val="0"/>
        <w:adjustRightInd w:val="0"/>
        <w:ind w:left="1440" w:hanging="720"/>
        <w:textAlignment w:val="baseline"/>
        <w:rPr>
          <w:sz w:val="22"/>
          <w:szCs w:val="22"/>
        </w:rPr>
      </w:pPr>
    </w:p>
    <w:p w14:paraId="38FA5EC6" w14:textId="77777777" w:rsidR="00420E61" w:rsidRPr="003A0699" w:rsidRDefault="00420E61" w:rsidP="00923ACF">
      <w:pPr>
        <w:numPr>
          <w:ilvl w:val="1"/>
          <w:numId w:val="21"/>
        </w:numPr>
        <w:overflowPunct w:val="0"/>
        <w:autoSpaceDE w:val="0"/>
        <w:autoSpaceDN w:val="0"/>
        <w:adjustRightInd w:val="0"/>
        <w:ind w:left="2160" w:hanging="720"/>
        <w:contextualSpacing/>
        <w:textAlignment w:val="baseline"/>
        <w:rPr>
          <w:sz w:val="22"/>
          <w:szCs w:val="22"/>
        </w:rPr>
      </w:pPr>
      <w:r w:rsidRPr="003A0699">
        <w:rPr>
          <w:sz w:val="22"/>
          <w:szCs w:val="22"/>
        </w:rPr>
        <w:t>Must be at least 18 years old;</w:t>
      </w:r>
    </w:p>
    <w:p w14:paraId="7812AA58" w14:textId="77777777" w:rsidR="00420E61" w:rsidRPr="003A0699" w:rsidRDefault="00420E61" w:rsidP="00923ACF">
      <w:pPr>
        <w:overflowPunct w:val="0"/>
        <w:autoSpaceDE w:val="0"/>
        <w:autoSpaceDN w:val="0"/>
        <w:adjustRightInd w:val="0"/>
        <w:ind w:left="2160" w:hanging="720"/>
        <w:contextualSpacing/>
        <w:textAlignment w:val="baseline"/>
        <w:rPr>
          <w:sz w:val="22"/>
          <w:szCs w:val="22"/>
        </w:rPr>
      </w:pPr>
    </w:p>
    <w:p w14:paraId="7F1DD8B1" w14:textId="77777777" w:rsidR="00420E61" w:rsidRPr="003A0699" w:rsidRDefault="00420E61" w:rsidP="00923ACF">
      <w:pPr>
        <w:numPr>
          <w:ilvl w:val="1"/>
          <w:numId w:val="21"/>
        </w:numPr>
        <w:overflowPunct w:val="0"/>
        <w:autoSpaceDE w:val="0"/>
        <w:autoSpaceDN w:val="0"/>
        <w:adjustRightInd w:val="0"/>
        <w:ind w:left="2160" w:hanging="720"/>
        <w:contextualSpacing/>
        <w:textAlignment w:val="baseline"/>
        <w:rPr>
          <w:sz w:val="22"/>
          <w:szCs w:val="22"/>
        </w:rPr>
      </w:pPr>
      <w:r w:rsidRPr="003A0699">
        <w:rPr>
          <w:sz w:val="22"/>
          <w:szCs w:val="22"/>
        </w:rPr>
        <w:t>Must hold a current ETL permit or be a RMG; and</w:t>
      </w:r>
    </w:p>
    <w:p w14:paraId="370EFFB4" w14:textId="77777777" w:rsidR="00420E61" w:rsidRPr="003A0699" w:rsidRDefault="00420E61" w:rsidP="00923ACF">
      <w:pPr>
        <w:overflowPunct w:val="0"/>
        <w:autoSpaceDE w:val="0"/>
        <w:autoSpaceDN w:val="0"/>
        <w:adjustRightInd w:val="0"/>
        <w:ind w:left="2160" w:hanging="720"/>
        <w:contextualSpacing/>
        <w:textAlignment w:val="baseline"/>
        <w:rPr>
          <w:sz w:val="22"/>
          <w:szCs w:val="22"/>
        </w:rPr>
      </w:pPr>
    </w:p>
    <w:p w14:paraId="55746A8A" w14:textId="77777777" w:rsidR="00420E61" w:rsidRPr="003A0699" w:rsidRDefault="00420E61" w:rsidP="00293FE2">
      <w:pPr>
        <w:numPr>
          <w:ilvl w:val="1"/>
          <w:numId w:val="21"/>
        </w:numPr>
        <w:overflowPunct w:val="0"/>
        <w:autoSpaceDE w:val="0"/>
        <w:autoSpaceDN w:val="0"/>
        <w:adjustRightInd w:val="0"/>
        <w:ind w:left="2160" w:hanging="720"/>
        <w:contextualSpacing/>
        <w:textAlignment w:val="baseline"/>
        <w:rPr>
          <w:sz w:val="22"/>
          <w:szCs w:val="22"/>
        </w:rPr>
      </w:pPr>
      <w:r w:rsidRPr="003A0699">
        <w:rPr>
          <w:sz w:val="22"/>
          <w:szCs w:val="22"/>
        </w:rPr>
        <w:lastRenderedPageBreak/>
        <w:t>Must provide required documentation of teaching experience in the field of outdoor recreation and references (as specified by the administrator).</w:t>
      </w:r>
    </w:p>
    <w:p w14:paraId="6E281B47" w14:textId="77777777" w:rsidR="00420E61" w:rsidRPr="003A0699" w:rsidRDefault="00420E61" w:rsidP="00DB1E7B">
      <w:pPr>
        <w:overflowPunct w:val="0"/>
        <w:autoSpaceDE w:val="0"/>
        <w:autoSpaceDN w:val="0"/>
        <w:adjustRightInd w:val="0"/>
        <w:ind w:left="1440" w:hanging="720"/>
        <w:contextualSpacing/>
        <w:textAlignment w:val="baseline"/>
        <w:rPr>
          <w:sz w:val="22"/>
          <w:szCs w:val="22"/>
        </w:rPr>
      </w:pPr>
    </w:p>
    <w:p w14:paraId="13AB6942" w14:textId="77777777" w:rsidR="00420E61" w:rsidRPr="003A0699" w:rsidRDefault="00420E61" w:rsidP="00DB1E7B">
      <w:pPr>
        <w:numPr>
          <w:ilvl w:val="0"/>
          <w:numId w:val="21"/>
        </w:numPr>
        <w:overflowPunct w:val="0"/>
        <w:autoSpaceDE w:val="0"/>
        <w:autoSpaceDN w:val="0"/>
        <w:adjustRightInd w:val="0"/>
        <w:ind w:left="1440" w:hanging="720"/>
        <w:contextualSpacing/>
        <w:textAlignment w:val="baseline"/>
        <w:rPr>
          <w:sz w:val="22"/>
          <w:szCs w:val="22"/>
        </w:rPr>
      </w:pPr>
      <w:r w:rsidRPr="003A0699">
        <w:rPr>
          <w:sz w:val="22"/>
          <w:szCs w:val="22"/>
        </w:rPr>
        <w:t>An ETL Instructor permit expires 5 years from date of issuance.</w:t>
      </w:r>
    </w:p>
    <w:p w14:paraId="31F1C332" w14:textId="77777777" w:rsidR="00420E61" w:rsidRPr="003A0699" w:rsidRDefault="00420E61" w:rsidP="00DB1E7B">
      <w:pPr>
        <w:ind w:left="1440" w:hanging="720"/>
        <w:contextualSpacing/>
        <w:rPr>
          <w:sz w:val="22"/>
          <w:szCs w:val="22"/>
        </w:rPr>
      </w:pPr>
    </w:p>
    <w:p w14:paraId="22DA342D" w14:textId="77777777" w:rsidR="00420E61" w:rsidRPr="003A0699" w:rsidRDefault="00420E61" w:rsidP="00DB1E7B">
      <w:pPr>
        <w:numPr>
          <w:ilvl w:val="0"/>
          <w:numId w:val="21"/>
        </w:numPr>
        <w:overflowPunct w:val="0"/>
        <w:autoSpaceDE w:val="0"/>
        <w:autoSpaceDN w:val="0"/>
        <w:adjustRightInd w:val="0"/>
        <w:ind w:left="1440" w:hanging="720"/>
        <w:contextualSpacing/>
        <w:textAlignment w:val="baseline"/>
        <w:rPr>
          <w:sz w:val="22"/>
          <w:szCs w:val="22"/>
        </w:rPr>
      </w:pPr>
      <w:r w:rsidRPr="003A0699">
        <w:rPr>
          <w:sz w:val="22"/>
          <w:szCs w:val="22"/>
        </w:rPr>
        <w:t>The application must include the following information:</w:t>
      </w:r>
    </w:p>
    <w:p w14:paraId="2810621D" w14:textId="77777777" w:rsidR="00420E61" w:rsidRPr="003A0699" w:rsidRDefault="00420E61" w:rsidP="00DB1E7B">
      <w:pPr>
        <w:overflowPunct w:val="0"/>
        <w:autoSpaceDE w:val="0"/>
        <w:autoSpaceDN w:val="0"/>
        <w:adjustRightInd w:val="0"/>
        <w:ind w:left="1440" w:hanging="720"/>
        <w:textAlignment w:val="baseline"/>
        <w:rPr>
          <w:sz w:val="22"/>
          <w:szCs w:val="22"/>
        </w:rPr>
      </w:pPr>
    </w:p>
    <w:p w14:paraId="1790BC1E" w14:textId="1DF3BEF0" w:rsidR="00420E61" w:rsidRPr="003A0699" w:rsidRDefault="00420E61" w:rsidP="00293FE2">
      <w:pPr>
        <w:overflowPunct w:val="0"/>
        <w:autoSpaceDE w:val="0"/>
        <w:autoSpaceDN w:val="0"/>
        <w:adjustRightInd w:val="0"/>
        <w:ind w:left="2160" w:hanging="720"/>
        <w:contextualSpacing/>
        <w:textAlignment w:val="baseline"/>
        <w:rPr>
          <w:sz w:val="22"/>
          <w:szCs w:val="22"/>
        </w:rPr>
      </w:pPr>
      <w:r w:rsidRPr="003A0699">
        <w:rPr>
          <w:sz w:val="22"/>
          <w:szCs w:val="22"/>
        </w:rPr>
        <w:t>a.</w:t>
      </w:r>
      <w:r w:rsidR="00293FE2">
        <w:rPr>
          <w:sz w:val="22"/>
          <w:szCs w:val="22"/>
        </w:rPr>
        <w:tab/>
      </w:r>
      <w:r w:rsidRPr="003A0699">
        <w:rPr>
          <w:sz w:val="22"/>
          <w:szCs w:val="22"/>
        </w:rPr>
        <w:t>Name, mailing address and date of birth of applicant;</w:t>
      </w:r>
    </w:p>
    <w:p w14:paraId="268D8C9D" w14:textId="77777777" w:rsidR="00420E61" w:rsidRPr="003A0699" w:rsidRDefault="00420E61" w:rsidP="00293FE2">
      <w:pPr>
        <w:overflowPunct w:val="0"/>
        <w:autoSpaceDE w:val="0"/>
        <w:autoSpaceDN w:val="0"/>
        <w:adjustRightInd w:val="0"/>
        <w:ind w:left="2160" w:hanging="720"/>
        <w:contextualSpacing/>
        <w:textAlignment w:val="baseline"/>
        <w:rPr>
          <w:sz w:val="22"/>
          <w:szCs w:val="22"/>
        </w:rPr>
      </w:pPr>
    </w:p>
    <w:p w14:paraId="1F5821FA" w14:textId="228FC321" w:rsidR="00420E61" w:rsidRPr="003A0699" w:rsidRDefault="00420E61" w:rsidP="00293FE2">
      <w:pPr>
        <w:overflowPunct w:val="0"/>
        <w:autoSpaceDE w:val="0"/>
        <w:autoSpaceDN w:val="0"/>
        <w:adjustRightInd w:val="0"/>
        <w:ind w:left="2160" w:hanging="720"/>
        <w:contextualSpacing/>
        <w:textAlignment w:val="baseline"/>
        <w:rPr>
          <w:sz w:val="22"/>
          <w:szCs w:val="22"/>
        </w:rPr>
      </w:pPr>
      <w:r w:rsidRPr="003A0699">
        <w:rPr>
          <w:sz w:val="22"/>
          <w:szCs w:val="22"/>
        </w:rPr>
        <w:t>b.</w:t>
      </w:r>
      <w:r w:rsidR="00293FE2">
        <w:rPr>
          <w:sz w:val="22"/>
          <w:szCs w:val="22"/>
        </w:rPr>
        <w:tab/>
      </w:r>
      <w:r w:rsidRPr="003A0699">
        <w:rPr>
          <w:sz w:val="22"/>
          <w:szCs w:val="22"/>
        </w:rPr>
        <w:t>Verification of current ETL permit held by applicant or RMG status;</w:t>
      </w:r>
    </w:p>
    <w:p w14:paraId="131C3D7A" w14:textId="77777777" w:rsidR="00420E61" w:rsidRPr="003A0699" w:rsidRDefault="00420E61" w:rsidP="00293FE2">
      <w:pPr>
        <w:overflowPunct w:val="0"/>
        <w:autoSpaceDE w:val="0"/>
        <w:autoSpaceDN w:val="0"/>
        <w:adjustRightInd w:val="0"/>
        <w:ind w:left="2160" w:hanging="720"/>
        <w:contextualSpacing/>
        <w:textAlignment w:val="baseline"/>
        <w:rPr>
          <w:sz w:val="22"/>
          <w:szCs w:val="22"/>
        </w:rPr>
      </w:pPr>
    </w:p>
    <w:p w14:paraId="3D6F3A00" w14:textId="657C41DF" w:rsidR="00420E61" w:rsidRPr="003A0699" w:rsidRDefault="00420E61" w:rsidP="00293FE2">
      <w:pPr>
        <w:overflowPunct w:val="0"/>
        <w:autoSpaceDE w:val="0"/>
        <w:autoSpaceDN w:val="0"/>
        <w:adjustRightInd w:val="0"/>
        <w:ind w:left="2160" w:hanging="720"/>
        <w:contextualSpacing/>
        <w:textAlignment w:val="baseline"/>
        <w:rPr>
          <w:sz w:val="22"/>
          <w:szCs w:val="22"/>
        </w:rPr>
      </w:pPr>
      <w:r w:rsidRPr="003A0699">
        <w:rPr>
          <w:sz w:val="22"/>
          <w:szCs w:val="22"/>
        </w:rPr>
        <w:t>c.</w:t>
      </w:r>
      <w:r w:rsidR="00293FE2">
        <w:rPr>
          <w:sz w:val="22"/>
          <w:szCs w:val="22"/>
        </w:rPr>
        <w:tab/>
      </w:r>
      <w:r w:rsidRPr="003A0699">
        <w:rPr>
          <w:sz w:val="22"/>
          <w:szCs w:val="22"/>
        </w:rPr>
        <w:t>List of relevant experience and any required qualifications as provided within Section 28.07;</w:t>
      </w:r>
    </w:p>
    <w:p w14:paraId="6F10F32E" w14:textId="77777777" w:rsidR="00420E61" w:rsidRPr="003A0699" w:rsidRDefault="00420E61" w:rsidP="00293FE2">
      <w:pPr>
        <w:overflowPunct w:val="0"/>
        <w:autoSpaceDE w:val="0"/>
        <w:autoSpaceDN w:val="0"/>
        <w:adjustRightInd w:val="0"/>
        <w:ind w:left="2160" w:hanging="720"/>
        <w:textAlignment w:val="baseline"/>
        <w:rPr>
          <w:sz w:val="22"/>
          <w:szCs w:val="22"/>
        </w:rPr>
      </w:pPr>
    </w:p>
    <w:p w14:paraId="784E1C1A" w14:textId="0AFE4ADB" w:rsidR="00420E61" w:rsidRPr="003A0699" w:rsidRDefault="00420E61" w:rsidP="00293FE2">
      <w:pPr>
        <w:overflowPunct w:val="0"/>
        <w:autoSpaceDE w:val="0"/>
        <w:autoSpaceDN w:val="0"/>
        <w:adjustRightInd w:val="0"/>
        <w:ind w:left="2160" w:hanging="720"/>
        <w:contextualSpacing/>
        <w:textAlignment w:val="baseline"/>
        <w:rPr>
          <w:sz w:val="22"/>
          <w:szCs w:val="22"/>
        </w:rPr>
      </w:pPr>
      <w:r w:rsidRPr="003A0699">
        <w:rPr>
          <w:sz w:val="22"/>
          <w:szCs w:val="22"/>
        </w:rPr>
        <w:t>d.</w:t>
      </w:r>
      <w:r w:rsidR="00293FE2">
        <w:rPr>
          <w:sz w:val="22"/>
          <w:szCs w:val="22"/>
        </w:rPr>
        <w:tab/>
      </w:r>
      <w:r w:rsidRPr="003A0699">
        <w:rPr>
          <w:sz w:val="22"/>
          <w:szCs w:val="22"/>
        </w:rPr>
        <w:t>Signature of applicant attesting all information is true and correct; and</w:t>
      </w:r>
    </w:p>
    <w:p w14:paraId="6798FCF7" w14:textId="77777777" w:rsidR="00420E61" w:rsidRPr="003A0699" w:rsidRDefault="00420E61" w:rsidP="00293FE2">
      <w:pPr>
        <w:overflowPunct w:val="0"/>
        <w:autoSpaceDE w:val="0"/>
        <w:autoSpaceDN w:val="0"/>
        <w:adjustRightInd w:val="0"/>
        <w:ind w:left="2160" w:hanging="720"/>
        <w:textAlignment w:val="baseline"/>
        <w:rPr>
          <w:sz w:val="22"/>
          <w:szCs w:val="22"/>
        </w:rPr>
      </w:pPr>
    </w:p>
    <w:p w14:paraId="732D82BE" w14:textId="563B89F9" w:rsidR="00420E61" w:rsidRPr="003A0699" w:rsidRDefault="00420E61" w:rsidP="00293FE2">
      <w:pPr>
        <w:overflowPunct w:val="0"/>
        <w:autoSpaceDE w:val="0"/>
        <w:autoSpaceDN w:val="0"/>
        <w:adjustRightInd w:val="0"/>
        <w:ind w:left="2160" w:hanging="720"/>
        <w:contextualSpacing/>
        <w:textAlignment w:val="baseline"/>
        <w:rPr>
          <w:sz w:val="22"/>
          <w:szCs w:val="22"/>
        </w:rPr>
      </w:pPr>
      <w:r w:rsidRPr="003A0699">
        <w:rPr>
          <w:sz w:val="22"/>
          <w:szCs w:val="22"/>
        </w:rPr>
        <w:t>e.</w:t>
      </w:r>
      <w:bookmarkStart w:id="4" w:name="_Hlk60147131"/>
      <w:r w:rsidR="00293FE2">
        <w:rPr>
          <w:sz w:val="22"/>
          <w:szCs w:val="22"/>
        </w:rPr>
        <w:tab/>
      </w:r>
      <w:r w:rsidRPr="003A0699">
        <w:rPr>
          <w:sz w:val="22"/>
          <w:szCs w:val="22"/>
        </w:rPr>
        <w:t xml:space="preserve">Signature of ETL Administrator certifying that the applicant meets all the requirements listed in Section </w:t>
      </w:r>
      <w:bookmarkEnd w:id="4"/>
      <w:r w:rsidRPr="003A0699">
        <w:rPr>
          <w:sz w:val="22"/>
          <w:szCs w:val="22"/>
        </w:rPr>
        <w:t>28.07.</w:t>
      </w:r>
    </w:p>
    <w:p w14:paraId="33FDAC42" w14:textId="4528EA6D" w:rsidR="00420E61" w:rsidRDefault="00420E61" w:rsidP="00DB1E7B">
      <w:pPr>
        <w:overflowPunct w:val="0"/>
        <w:autoSpaceDE w:val="0"/>
        <w:autoSpaceDN w:val="0"/>
        <w:adjustRightInd w:val="0"/>
        <w:ind w:left="1440" w:hanging="720"/>
        <w:contextualSpacing/>
        <w:textAlignment w:val="baseline"/>
        <w:rPr>
          <w:sz w:val="22"/>
          <w:szCs w:val="22"/>
        </w:rPr>
      </w:pPr>
    </w:p>
    <w:p w14:paraId="4DB630B0" w14:textId="77777777" w:rsidR="00293FE2" w:rsidRPr="003A0699" w:rsidRDefault="00293FE2" w:rsidP="00DB1E7B">
      <w:pPr>
        <w:overflowPunct w:val="0"/>
        <w:autoSpaceDE w:val="0"/>
        <w:autoSpaceDN w:val="0"/>
        <w:adjustRightInd w:val="0"/>
        <w:ind w:left="1440" w:hanging="720"/>
        <w:contextualSpacing/>
        <w:textAlignment w:val="baseline"/>
        <w:rPr>
          <w:sz w:val="22"/>
          <w:szCs w:val="22"/>
        </w:rPr>
      </w:pPr>
    </w:p>
    <w:p w14:paraId="25C635EC" w14:textId="63C038EC" w:rsidR="00420E61" w:rsidRPr="003A0699" w:rsidRDefault="00420E61" w:rsidP="00293FE2">
      <w:pPr>
        <w:overflowPunct w:val="0"/>
        <w:autoSpaceDE w:val="0"/>
        <w:autoSpaceDN w:val="0"/>
        <w:adjustRightInd w:val="0"/>
        <w:ind w:left="720" w:hanging="720"/>
        <w:textAlignment w:val="baseline"/>
        <w:rPr>
          <w:sz w:val="22"/>
          <w:szCs w:val="22"/>
        </w:rPr>
      </w:pPr>
      <w:r w:rsidRPr="003A0699">
        <w:rPr>
          <w:b/>
          <w:bCs/>
          <w:sz w:val="22"/>
          <w:szCs w:val="22"/>
        </w:rPr>
        <w:t>28.08.</w:t>
      </w:r>
      <w:r w:rsidR="00293FE2">
        <w:rPr>
          <w:b/>
          <w:bCs/>
          <w:sz w:val="22"/>
          <w:szCs w:val="22"/>
        </w:rPr>
        <w:tab/>
      </w:r>
      <w:r w:rsidRPr="003A0699">
        <w:rPr>
          <w:b/>
          <w:sz w:val="22"/>
          <w:szCs w:val="22"/>
        </w:rPr>
        <w:t xml:space="preserve">ETL </w:t>
      </w:r>
      <w:r w:rsidRPr="003A0699">
        <w:rPr>
          <w:b/>
          <w:bCs/>
          <w:sz w:val="22"/>
          <w:szCs w:val="22"/>
        </w:rPr>
        <w:t>Permit Eligibility and Application Process</w:t>
      </w:r>
    </w:p>
    <w:p w14:paraId="400F5F53" w14:textId="01AA4BEC" w:rsidR="00420E61" w:rsidRPr="003A0699" w:rsidRDefault="00420E61" w:rsidP="00DB1E7B">
      <w:pPr>
        <w:overflowPunct w:val="0"/>
        <w:autoSpaceDE w:val="0"/>
        <w:autoSpaceDN w:val="0"/>
        <w:adjustRightInd w:val="0"/>
        <w:ind w:left="1440" w:hanging="720"/>
        <w:textAlignment w:val="baseline"/>
        <w:rPr>
          <w:b/>
          <w:bCs/>
          <w:sz w:val="22"/>
          <w:szCs w:val="22"/>
        </w:rPr>
      </w:pPr>
    </w:p>
    <w:p w14:paraId="28C8BCA9" w14:textId="6054992A" w:rsidR="00420E61" w:rsidRDefault="00420E61" w:rsidP="00DB1E7B">
      <w:pPr>
        <w:numPr>
          <w:ilvl w:val="0"/>
          <w:numId w:val="30"/>
        </w:numPr>
        <w:overflowPunct w:val="0"/>
        <w:autoSpaceDE w:val="0"/>
        <w:autoSpaceDN w:val="0"/>
        <w:adjustRightInd w:val="0"/>
        <w:ind w:left="1440" w:hanging="720"/>
        <w:contextualSpacing/>
        <w:textAlignment w:val="baseline"/>
        <w:rPr>
          <w:sz w:val="22"/>
          <w:szCs w:val="22"/>
        </w:rPr>
      </w:pPr>
      <w:r w:rsidRPr="003A0699">
        <w:rPr>
          <w:sz w:val="22"/>
          <w:szCs w:val="22"/>
        </w:rPr>
        <w:t xml:space="preserve">To be eligible to obtain an ETL Permit, an applicant: </w:t>
      </w:r>
    </w:p>
    <w:p w14:paraId="2884BB86" w14:textId="77777777" w:rsidR="00293FE2" w:rsidRPr="003A0699" w:rsidRDefault="00293FE2" w:rsidP="00293FE2">
      <w:pPr>
        <w:overflowPunct w:val="0"/>
        <w:autoSpaceDE w:val="0"/>
        <w:autoSpaceDN w:val="0"/>
        <w:adjustRightInd w:val="0"/>
        <w:ind w:left="1440"/>
        <w:contextualSpacing/>
        <w:textAlignment w:val="baseline"/>
        <w:rPr>
          <w:sz w:val="22"/>
          <w:szCs w:val="22"/>
        </w:rPr>
      </w:pPr>
    </w:p>
    <w:p w14:paraId="37FA5A24" w14:textId="071AC04D" w:rsidR="00420E61" w:rsidRDefault="00420E61" w:rsidP="00293FE2">
      <w:pPr>
        <w:numPr>
          <w:ilvl w:val="1"/>
          <w:numId w:val="30"/>
        </w:numPr>
        <w:overflowPunct w:val="0"/>
        <w:autoSpaceDE w:val="0"/>
        <w:autoSpaceDN w:val="0"/>
        <w:adjustRightInd w:val="0"/>
        <w:ind w:left="2160" w:hanging="720"/>
        <w:contextualSpacing/>
        <w:textAlignment w:val="baseline"/>
        <w:rPr>
          <w:sz w:val="22"/>
          <w:szCs w:val="22"/>
        </w:rPr>
      </w:pPr>
      <w:r w:rsidRPr="003A0699">
        <w:rPr>
          <w:sz w:val="22"/>
          <w:szCs w:val="22"/>
        </w:rPr>
        <w:t>Must be at least 18 years of age;</w:t>
      </w:r>
    </w:p>
    <w:p w14:paraId="284FFB6D" w14:textId="77777777" w:rsidR="00293FE2" w:rsidRPr="003A0699" w:rsidRDefault="00293FE2" w:rsidP="00293FE2">
      <w:pPr>
        <w:overflowPunct w:val="0"/>
        <w:autoSpaceDE w:val="0"/>
        <w:autoSpaceDN w:val="0"/>
        <w:adjustRightInd w:val="0"/>
        <w:ind w:left="2160"/>
        <w:contextualSpacing/>
        <w:textAlignment w:val="baseline"/>
        <w:rPr>
          <w:sz w:val="22"/>
          <w:szCs w:val="22"/>
        </w:rPr>
      </w:pPr>
    </w:p>
    <w:p w14:paraId="109D605C" w14:textId="015081B7" w:rsidR="00420E61" w:rsidRDefault="00420E61" w:rsidP="00293FE2">
      <w:pPr>
        <w:numPr>
          <w:ilvl w:val="1"/>
          <w:numId w:val="30"/>
        </w:numPr>
        <w:overflowPunct w:val="0"/>
        <w:autoSpaceDE w:val="0"/>
        <w:autoSpaceDN w:val="0"/>
        <w:adjustRightInd w:val="0"/>
        <w:ind w:left="2160" w:hanging="720"/>
        <w:contextualSpacing/>
        <w:textAlignment w:val="baseline"/>
        <w:rPr>
          <w:sz w:val="22"/>
          <w:szCs w:val="22"/>
        </w:rPr>
      </w:pPr>
      <w:r w:rsidRPr="003A0699">
        <w:rPr>
          <w:sz w:val="22"/>
          <w:szCs w:val="22"/>
        </w:rPr>
        <w:t xml:space="preserve">Must have successfully completed the ETL training for the applicable trip(s) being led, as </w:t>
      </w:r>
      <w:r w:rsidRPr="00293FE2">
        <w:rPr>
          <w:sz w:val="22"/>
          <w:szCs w:val="22"/>
        </w:rPr>
        <w:t>designated by the ETL Advisory Committee; or</w:t>
      </w:r>
    </w:p>
    <w:p w14:paraId="088D079A" w14:textId="77777777" w:rsidR="00293FE2" w:rsidRPr="00293FE2" w:rsidRDefault="00293FE2" w:rsidP="00293FE2">
      <w:pPr>
        <w:overflowPunct w:val="0"/>
        <w:autoSpaceDE w:val="0"/>
        <w:autoSpaceDN w:val="0"/>
        <w:adjustRightInd w:val="0"/>
        <w:ind w:left="2160"/>
        <w:contextualSpacing/>
        <w:textAlignment w:val="baseline"/>
        <w:rPr>
          <w:sz w:val="22"/>
          <w:szCs w:val="22"/>
        </w:rPr>
      </w:pPr>
    </w:p>
    <w:p w14:paraId="008675A1" w14:textId="25694251" w:rsidR="00420E61" w:rsidRDefault="00420E61" w:rsidP="00293FE2">
      <w:pPr>
        <w:numPr>
          <w:ilvl w:val="1"/>
          <w:numId w:val="30"/>
        </w:numPr>
        <w:overflowPunct w:val="0"/>
        <w:autoSpaceDE w:val="0"/>
        <w:autoSpaceDN w:val="0"/>
        <w:adjustRightInd w:val="0"/>
        <w:ind w:left="2160" w:hanging="720"/>
        <w:contextualSpacing/>
        <w:textAlignment w:val="baseline"/>
        <w:rPr>
          <w:sz w:val="22"/>
          <w:szCs w:val="22"/>
        </w:rPr>
      </w:pPr>
      <w:r w:rsidRPr="003A0699">
        <w:rPr>
          <w:sz w:val="22"/>
          <w:szCs w:val="22"/>
        </w:rPr>
        <w:t>Show documentation of having participated in a leadership role, in at least 2 experiences in a wilderness context and show any additional, applicable training and testing received by the applicant;</w:t>
      </w:r>
    </w:p>
    <w:p w14:paraId="5221D236" w14:textId="77777777" w:rsidR="00293FE2" w:rsidRPr="003A0699" w:rsidRDefault="00293FE2" w:rsidP="00293FE2">
      <w:pPr>
        <w:overflowPunct w:val="0"/>
        <w:autoSpaceDE w:val="0"/>
        <w:autoSpaceDN w:val="0"/>
        <w:adjustRightInd w:val="0"/>
        <w:ind w:left="2160"/>
        <w:contextualSpacing/>
        <w:textAlignment w:val="baseline"/>
        <w:rPr>
          <w:sz w:val="22"/>
          <w:szCs w:val="22"/>
        </w:rPr>
      </w:pPr>
    </w:p>
    <w:p w14:paraId="415B4A8D" w14:textId="5825D3E0" w:rsidR="00420E61" w:rsidRDefault="00420E61" w:rsidP="00293FE2">
      <w:pPr>
        <w:numPr>
          <w:ilvl w:val="1"/>
          <w:numId w:val="30"/>
        </w:numPr>
        <w:overflowPunct w:val="0"/>
        <w:autoSpaceDE w:val="0"/>
        <w:autoSpaceDN w:val="0"/>
        <w:adjustRightInd w:val="0"/>
        <w:ind w:left="2160" w:hanging="720"/>
        <w:contextualSpacing/>
        <w:textAlignment w:val="baseline"/>
        <w:rPr>
          <w:sz w:val="22"/>
          <w:szCs w:val="22"/>
        </w:rPr>
      </w:pPr>
      <w:r w:rsidRPr="003A0699">
        <w:rPr>
          <w:sz w:val="22"/>
          <w:szCs w:val="22"/>
        </w:rPr>
        <w:t>Must hold a current Wilderness First Aid Certificate or equivalent course certificate;</w:t>
      </w:r>
    </w:p>
    <w:p w14:paraId="3E3E100B" w14:textId="77777777" w:rsidR="00293FE2" w:rsidRPr="003A0699" w:rsidRDefault="00293FE2" w:rsidP="00293FE2">
      <w:pPr>
        <w:overflowPunct w:val="0"/>
        <w:autoSpaceDE w:val="0"/>
        <w:autoSpaceDN w:val="0"/>
        <w:adjustRightInd w:val="0"/>
        <w:ind w:left="2160"/>
        <w:contextualSpacing/>
        <w:textAlignment w:val="baseline"/>
        <w:rPr>
          <w:sz w:val="22"/>
          <w:szCs w:val="22"/>
        </w:rPr>
      </w:pPr>
    </w:p>
    <w:p w14:paraId="6647CB61" w14:textId="768A4D53" w:rsidR="00420E61" w:rsidRDefault="00420E61" w:rsidP="00293FE2">
      <w:pPr>
        <w:numPr>
          <w:ilvl w:val="1"/>
          <w:numId w:val="30"/>
        </w:numPr>
        <w:overflowPunct w:val="0"/>
        <w:autoSpaceDE w:val="0"/>
        <w:autoSpaceDN w:val="0"/>
        <w:adjustRightInd w:val="0"/>
        <w:ind w:left="2160" w:hanging="720"/>
        <w:contextualSpacing/>
        <w:textAlignment w:val="baseline"/>
        <w:rPr>
          <w:sz w:val="22"/>
          <w:szCs w:val="22"/>
        </w:rPr>
      </w:pPr>
      <w:r w:rsidRPr="003A0699">
        <w:rPr>
          <w:sz w:val="22"/>
          <w:szCs w:val="22"/>
        </w:rPr>
        <w:t xml:space="preserve">Must hold a current CPR Certification; </w:t>
      </w:r>
    </w:p>
    <w:p w14:paraId="32C55A4C" w14:textId="77777777" w:rsidR="00293FE2" w:rsidRPr="003A0699" w:rsidRDefault="00293FE2" w:rsidP="00293FE2">
      <w:pPr>
        <w:overflowPunct w:val="0"/>
        <w:autoSpaceDE w:val="0"/>
        <w:autoSpaceDN w:val="0"/>
        <w:adjustRightInd w:val="0"/>
        <w:ind w:left="2160"/>
        <w:contextualSpacing/>
        <w:textAlignment w:val="baseline"/>
        <w:rPr>
          <w:sz w:val="22"/>
          <w:szCs w:val="22"/>
        </w:rPr>
      </w:pPr>
    </w:p>
    <w:p w14:paraId="6B522A78" w14:textId="6DFA3D66" w:rsidR="00420E61" w:rsidRDefault="00420E61" w:rsidP="00293FE2">
      <w:pPr>
        <w:numPr>
          <w:ilvl w:val="1"/>
          <w:numId w:val="30"/>
        </w:numPr>
        <w:overflowPunct w:val="0"/>
        <w:autoSpaceDE w:val="0"/>
        <w:autoSpaceDN w:val="0"/>
        <w:adjustRightInd w:val="0"/>
        <w:ind w:left="2160" w:hanging="720"/>
        <w:contextualSpacing/>
        <w:textAlignment w:val="baseline"/>
        <w:rPr>
          <w:sz w:val="22"/>
          <w:szCs w:val="22"/>
        </w:rPr>
      </w:pPr>
      <w:r w:rsidRPr="003A0699">
        <w:rPr>
          <w:sz w:val="22"/>
          <w:szCs w:val="22"/>
        </w:rPr>
        <w:t xml:space="preserve">Must have successfully completed water/boating safety instruction: </w:t>
      </w:r>
    </w:p>
    <w:p w14:paraId="3412763B" w14:textId="77777777" w:rsidR="00293FE2" w:rsidRPr="003A0699" w:rsidRDefault="00293FE2" w:rsidP="00293FE2">
      <w:pPr>
        <w:overflowPunct w:val="0"/>
        <w:autoSpaceDE w:val="0"/>
        <w:autoSpaceDN w:val="0"/>
        <w:adjustRightInd w:val="0"/>
        <w:ind w:left="1440"/>
        <w:contextualSpacing/>
        <w:textAlignment w:val="baseline"/>
        <w:rPr>
          <w:sz w:val="22"/>
          <w:szCs w:val="22"/>
        </w:rPr>
      </w:pPr>
    </w:p>
    <w:p w14:paraId="4A341C74" w14:textId="3C653AB2" w:rsidR="00420E61" w:rsidRDefault="00293FE2" w:rsidP="00293FE2">
      <w:pPr>
        <w:overflowPunct w:val="0"/>
        <w:autoSpaceDE w:val="0"/>
        <w:autoSpaceDN w:val="0"/>
        <w:adjustRightInd w:val="0"/>
        <w:ind w:left="2880" w:hanging="720"/>
        <w:contextualSpacing/>
        <w:textAlignment w:val="baseline"/>
        <w:rPr>
          <w:sz w:val="22"/>
          <w:szCs w:val="22"/>
        </w:rPr>
      </w:pPr>
      <w:r>
        <w:rPr>
          <w:sz w:val="22"/>
          <w:szCs w:val="22"/>
        </w:rPr>
        <w:t>i.</w:t>
      </w:r>
      <w:r>
        <w:rPr>
          <w:sz w:val="22"/>
          <w:szCs w:val="22"/>
        </w:rPr>
        <w:tab/>
      </w:r>
      <w:r w:rsidR="00420E61" w:rsidRPr="003A0699">
        <w:rPr>
          <w:sz w:val="22"/>
          <w:szCs w:val="22"/>
        </w:rPr>
        <w:t>To be qualified to lead trips on inland waters, the applicant shall have successfully completed water/boating safety instruction or equivalent training specific to the watercraft used for the trip; and</w:t>
      </w:r>
    </w:p>
    <w:p w14:paraId="347CE8E6" w14:textId="77777777" w:rsidR="00293FE2" w:rsidRPr="003A0699" w:rsidRDefault="00293FE2" w:rsidP="00293FE2">
      <w:pPr>
        <w:overflowPunct w:val="0"/>
        <w:autoSpaceDE w:val="0"/>
        <w:autoSpaceDN w:val="0"/>
        <w:adjustRightInd w:val="0"/>
        <w:ind w:left="2880"/>
        <w:contextualSpacing/>
        <w:textAlignment w:val="baseline"/>
        <w:rPr>
          <w:sz w:val="22"/>
          <w:szCs w:val="22"/>
        </w:rPr>
      </w:pPr>
    </w:p>
    <w:p w14:paraId="4C34667B" w14:textId="0FDC97D9" w:rsidR="00420E61" w:rsidRPr="003A0699" w:rsidRDefault="00293FE2" w:rsidP="00293FE2">
      <w:pPr>
        <w:overflowPunct w:val="0"/>
        <w:autoSpaceDE w:val="0"/>
        <w:autoSpaceDN w:val="0"/>
        <w:adjustRightInd w:val="0"/>
        <w:ind w:left="2880" w:hanging="720"/>
        <w:contextualSpacing/>
        <w:textAlignment w:val="baseline"/>
        <w:rPr>
          <w:sz w:val="22"/>
          <w:szCs w:val="22"/>
        </w:rPr>
      </w:pPr>
      <w:r>
        <w:rPr>
          <w:sz w:val="22"/>
          <w:szCs w:val="22"/>
        </w:rPr>
        <w:t>ii.</w:t>
      </w:r>
      <w:r>
        <w:rPr>
          <w:sz w:val="22"/>
          <w:szCs w:val="22"/>
        </w:rPr>
        <w:tab/>
      </w:r>
      <w:r w:rsidR="00420E61" w:rsidRPr="003A0699">
        <w:rPr>
          <w:sz w:val="22"/>
          <w:szCs w:val="22"/>
        </w:rPr>
        <w:t>To be qualified to lead trips on coastal waters, the applicant shall have coastal water/boating safety instruction or equivalent experience specific to the watercraft used for the trip.</w:t>
      </w:r>
    </w:p>
    <w:p w14:paraId="114C5C72" w14:textId="77777777" w:rsidR="00420E61" w:rsidRPr="003A0699" w:rsidRDefault="00420E61" w:rsidP="00DB1E7B">
      <w:pPr>
        <w:overflowPunct w:val="0"/>
        <w:autoSpaceDE w:val="0"/>
        <w:autoSpaceDN w:val="0"/>
        <w:adjustRightInd w:val="0"/>
        <w:ind w:left="1440" w:hanging="720"/>
        <w:contextualSpacing/>
        <w:textAlignment w:val="baseline"/>
        <w:rPr>
          <w:sz w:val="22"/>
          <w:szCs w:val="22"/>
        </w:rPr>
      </w:pPr>
    </w:p>
    <w:p w14:paraId="39833A23" w14:textId="42344067" w:rsidR="00420E61" w:rsidRPr="003A0699" w:rsidRDefault="00420E61" w:rsidP="00DB1E7B">
      <w:pPr>
        <w:numPr>
          <w:ilvl w:val="0"/>
          <w:numId w:val="30"/>
        </w:numPr>
        <w:overflowPunct w:val="0"/>
        <w:autoSpaceDE w:val="0"/>
        <w:autoSpaceDN w:val="0"/>
        <w:adjustRightInd w:val="0"/>
        <w:ind w:left="1440" w:hanging="720"/>
        <w:contextualSpacing/>
        <w:textAlignment w:val="baseline"/>
        <w:rPr>
          <w:sz w:val="22"/>
          <w:szCs w:val="22"/>
        </w:rPr>
      </w:pPr>
      <w:r w:rsidRPr="003A0699">
        <w:rPr>
          <w:sz w:val="22"/>
          <w:szCs w:val="22"/>
        </w:rPr>
        <w:t>The application must include the following information:</w:t>
      </w:r>
    </w:p>
    <w:p w14:paraId="7A5A1772" w14:textId="77777777" w:rsidR="00420E61" w:rsidRPr="003A0699" w:rsidRDefault="00420E61" w:rsidP="00DB1E7B">
      <w:pPr>
        <w:overflowPunct w:val="0"/>
        <w:autoSpaceDE w:val="0"/>
        <w:autoSpaceDN w:val="0"/>
        <w:adjustRightInd w:val="0"/>
        <w:ind w:left="1440" w:hanging="720"/>
        <w:textAlignment w:val="baseline"/>
        <w:rPr>
          <w:sz w:val="22"/>
          <w:szCs w:val="22"/>
        </w:rPr>
      </w:pPr>
    </w:p>
    <w:p w14:paraId="6D425C3C" w14:textId="77777777" w:rsidR="00420E61" w:rsidRPr="003A0699" w:rsidRDefault="00420E61" w:rsidP="00293FE2">
      <w:pPr>
        <w:numPr>
          <w:ilvl w:val="1"/>
          <w:numId w:val="18"/>
        </w:numPr>
        <w:overflowPunct w:val="0"/>
        <w:autoSpaceDE w:val="0"/>
        <w:autoSpaceDN w:val="0"/>
        <w:adjustRightInd w:val="0"/>
        <w:ind w:left="2160" w:hanging="720"/>
        <w:textAlignment w:val="baseline"/>
        <w:rPr>
          <w:sz w:val="22"/>
          <w:szCs w:val="22"/>
        </w:rPr>
      </w:pPr>
      <w:r w:rsidRPr="003A0699">
        <w:rPr>
          <w:sz w:val="22"/>
          <w:szCs w:val="22"/>
        </w:rPr>
        <w:t>Name, mailing address and date of birth of applicant;</w:t>
      </w:r>
    </w:p>
    <w:p w14:paraId="25D95253" w14:textId="77777777" w:rsidR="00420E61" w:rsidRPr="003A0699" w:rsidRDefault="00420E61" w:rsidP="00DB1E7B">
      <w:pPr>
        <w:overflowPunct w:val="0"/>
        <w:autoSpaceDE w:val="0"/>
        <w:autoSpaceDN w:val="0"/>
        <w:adjustRightInd w:val="0"/>
        <w:ind w:left="1440" w:hanging="720"/>
        <w:textAlignment w:val="baseline"/>
        <w:rPr>
          <w:sz w:val="22"/>
          <w:szCs w:val="22"/>
        </w:rPr>
      </w:pPr>
    </w:p>
    <w:p w14:paraId="1D37FC9E" w14:textId="77777777" w:rsidR="00420E61" w:rsidRPr="003A0699" w:rsidRDefault="00420E61" w:rsidP="00293FE2">
      <w:pPr>
        <w:numPr>
          <w:ilvl w:val="1"/>
          <w:numId w:val="18"/>
        </w:numPr>
        <w:overflowPunct w:val="0"/>
        <w:autoSpaceDE w:val="0"/>
        <w:autoSpaceDN w:val="0"/>
        <w:adjustRightInd w:val="0"/>
        <w:ind w:left="2160" w:hanging="720"/>
        <w:textAlignment w:val="baseline"/>
        <w:rPr>
          <w:sz w:val="22"/>
          <w:szCs w:val="22"/>
        </w:rPr>
      </w:pPr>
      <w:r w:rsidRPr="003A0699">
        <w:rPr>
          <w:sz w:val="22"/>
          <w:szCs w:val="22"/>
        </w:rPr>
        <w:t>Name and address of applicant’s sponsoring educational institution;</w:t>
      </w:r>
    </w:p>
    <w:p w14:paraId="07E2F14C" w14:textId="77777777" w:rsidR="00420E61" w:rsidRPr="003A0699" w:rsidRDefault="00420E61" w:rsidP="00293FE2">
      <w:pPr>
        <w:overflowPunct w:val="0"/>
        <w:autoSpaceDE w:val="0"/>
        <w:autoSpaceDN w:val="0"/>
        <w:adjustRightInd w:val="0"/>
        <w:ind w:left="2160" w:hanging="720"/>
        <w:contextualSpacing/>
        <w:textAlignment w:val="baseline"/>
        <w:rPr>
          <w:sz w:val="22"/>
          <w:szCs w:val="22"/>
        </w:rPr>
      </w:pPr>
    </w:p>
    <w:p w14:paraId="284FB76B" w14:textId="77777777" w:rsidR="00420E61" w:rsidRPr="003A0699" w:rsidRDefault="00420E61" w:rsidP="00293FE2">
      <w:pPr>
        <w:numPr>
          <w:ilvl w:val="1"/>
          <w:numId w:val="18"/>
        </w:numPr>
        <w:overflowPunct w:val="0"/>
        <w:autoSpaceDE w:val="0"/>
        <w:autoSpaceDN w:val="0"/>
        <w:adjustRightInd w:val="0"/>
        <w:ind w:left="2160" w:hanging="720"/>
        <w:textAlignment w:val="baseline"/>
        <w:rPr>
          <w:sz w:val="22"/>
          <w:szCs w:val="22"/>
        </w:rPr>
      </w:pPr>
      <w:r w:rsidRPr="003A0699">
        <w:rPr>
          <w:sz w:val="22"/>
          <w:szCs w:val="22"/>
        </w:rPr>
        <w:t>Signature of the applicant attesting all information provided is true and accurate; and</w:t>
      </w:r>
    </w:p>
    <w:p w14:paraId="153C504D" w14:textId="77777777" w:rsidR="00420E61" w:rsidRPr="003A0699" w:rsidRDefault="00420E61" w:rsidP="00293FE2">
      <w:pPr>
        <w:overflowPunct w:val="0"/>
        <w:autoSpaceDE w:val="0"/>
        <w:autoSpaceDN w:val="0"/>
        <w:adjustRightInd w:val="0"/>
        <w:ind w:left="2160" w:hanging="720"/>
        <w:contextualSpacing/>
        <w:textAlignment w:val="baseline"/>
        <w:rPr>
          <w:sz w:val="22"/>
          <w:szCs w:val="22"/>
        </w:rPr>
      </w:pPr>
    </w:p>
    <w:p w14:paraId="70F77457" w14:textId="6F68B652" w:rsidR="00420E61" w:rsidRDefault="00420E61" w:rsidP="00293FE2">
      <w:pPr>
        <w:numPr>
          <w:ilvl w:val="1"/>
          <w:numId w:val="18"/>
        </w:numPr>
        <w:overflowPunct w:val="0"/>
        <w:autoSpaceDE w:val="0"/>
        <w:autoSpaceDN w:val="0"/>
        <w:adjustRightInd w:val="0"/>
        <w:ind w:left="2160" w:hanging="720"/>
        <w:textAlignment w:val="baseline"/>
        <w:rPr>
          <w:sz w:val="22"/>
          <w:szCs w:val="22"/>
        </w:rPr>
      </w:pPr>
      <w:r w:rsidRPr="00293FE2">
        <w:rPr>
          <w:sz w:val="22"/>
          <w:szCs w:val="22"/>
        </w:rPr>
        <w:t>Signature of applicant’s sponsoring ETL Administrator verifying that the applicant has met the required minimum qualifications and training.</w:t>
      </w:r>
    </w:p>
    <w:p w14:paraId="1F274A52" w14:textId="77777777" w:rsidR="00B32BFF" w:rsidRPr="00293FE2" w:rsidRDefault="00B32BFF" w:rsidP="00B32BFF">
      <w:pPr>
        <w:overflowPunct w:val="0"/>
        <w:autoSpaceDE w:val="0"/>
        <w:autoSpaceDN w:val="0"/>
        <w:adjustRightInd w:val="0"/>
        <w:ind w:left="2160"/>
        <w:textAlignment w:val="baseline"/>
        <w:rPr>
          <w:sz w:val="22"/>
          <w:szCs w:val="22"/>
        </w:rPr>
      </w:pPr>
    </w:p>
    <w:p w14:paraId="60372BDC" w14:textId="77777777" w:rsidR="00420E61" w:rsidRPr="003A0699" w:rsidRDefault="00420E61" w:rsidP="00DB1E7B">
      <w:pPr>
        <w:overflowPunct w:val="0"/>
        <w:autoSpaceDE w:val="0"/>
        <w:autoSpaceDN w:val="0"/>
        <w:adjustRightInd w:val="0"/>
        <w:ind w:left="1440" w:hanging="720"/>
        <w:textAlignment w:val="baseline"/>
        <w:rPr>
          <w:sz w:val="22"/>
          <w:szCs w:val="22"/>
        </w:rPr>
      </w:pPr>
    </w:p>
    <w:p w14:paraId="3F9A734F" w14:textId="1D1B39B8" w:rsidR="00420E61" w:rsidRPr="003A0699" w:rsidRDefault="00420E61" w:rsidP="00293FE2">
      <w:pPr>
        <w:overflowPunct w:val="0"/>
        <w:autoSpaceDE w:val="0"/>
        <w:autoSpaceDN w:val="0"/>
        <w:adjustRightInd w:val="0"/>
        <w:ind w:left="720" w:hanging="720"/>
        <w:textAlignment w:val="baseline"/>
        <w:rPr>
          <w:b/>
          <w:sz w:val="22"/>
          <w:szCs w:val="22"/>
        </w:rPr>
      </w:pPr>
      <w:r w:rsidRPr="003A0699">
        <w:rPr>
          <w:b/>
          <w:sz w:val="22"/>
          <w:szCs w:val="22"/>
        </w:rPr>
        <w:t>28.09</w:t>
      </w:r>
      <w:r w:rsidR="00B32BFF">
        <w:rPr>
          <w:b/>
          <w:sz w:val="22"/>
          <w:szCs w:val="22"/>
        </w:rPr>
        <w:t>.</w:t>
      </w:r>
      <w:r w:rsidR="00293FE2">
        <w:rPr>
          <w:b/>
          <w:sz w:val="22"/>
          <w:szCs w:val="22"/>
        </w:rPr>
        <w:tab/>
      </w:r>
      <w:r w:rsidRPr="003A0699">
        <w:rPr>
          <w:b/>
          <w:sz w:val="22"/>
          <w:szCs w:val="22"/>
        </w:rPr>
        <w:t>ETL Permit Authorization</w:t>
      </w:r>
    </w:p>
    <w:p w14:paraId="2346761E" w14:textId="77777777" w:rsidR="00420E61" w:rsidRPr="003A0699" w:rsidRDefault="00420E61" w:rsidP="00DB1E7B">
      <w:pPr>
        <w:overflowPunct w:val="0"/>
        <w:autoSpaceDE w:val="0"/>
        <w:autoSpaceDN w:val="0"/>
        <w:adjustRightInd w:val="0"/>
        <w:ind w:left="1440" w:hanging="720"/>
        <w:textAlignment w:val="baseline"/>
        <w:rPr>
          <w:b/>
          <w:sz w:val="22"/>
          <w:szCs w:val="22"/>
        </w:rPr>
      </w:pPr>
    </w:p>
    <w:p w14:paraId="41256E4E" w14:textId="5AA5F501" w:rsidR="00420E61" w:rsidRPr="00293FE2" w:rsidRDefault="00420E61" w:rsidP="00DB1E7B">
      <w:pPr>
        <w:numPr>
          <w:ilvl w:val="0"/>
          <w:numId w:val="32"/>
        </w:numPr>
        <w:overflowPunct w:val="0"/>
        <w:autoSpaceDE w:val="0"/>
        <w:autoSpaceDN w:val="0"/>
        <w:adjustRightInd w:val="0"/>
        <w:ind w:hanging="720"/>
        <w:contextualSpacing/>
        <w:textAlignment w:val="baseline"/>
        <w:rPr>
          <w:bCs/>
          <w:sz w:val="22"/>
          <w:szCs w:val="22"/>
        </w:rPr>
      </w:pPr>
      <w:r w:rsidRPr="00293FE2">
        <w:rPr>
          <w:bCs/>
          <w:sz w:val="22"/>
          <w:szCs w:val="22"/>
        </w:rPr>
        <w:t xml:space="preserve">A person who possesses a current and valid ETL permit is authorized to conduct outdoor educational trips as defined within </w:t>
      </w:r>
      <w:r w:rsidRPr="00293FE2">
        <w:rPr>
          <w:sz w:val="22"/>
          <w:szCs w:val="22"/>
        </w:rPr>
        <w:t xml:space="preserve">Title 12 </w:t>
      </w:r>
      <w:r w:rsidRPr="00293FE2">
        <w:rPr>
          <w:rFonts w:eastAsia="Calibri"/>
          <w:sz w:val="22"/>
          <w:szCs w:val="22"/>
        </w:rPr>
        <w:t xml:space="preserve">M.R.S. </w:t>
      </w:r>
      <w:r w:rsidRPr="00293FE2">
        <w:rPr>
          <w:sz w:val="22"/>
          <w:szCs w:val="22"/>
        </w:rPr>
        <w:t>§12863.</w:t>
      </w:r>
    </w:p>
    <w:p w14:paraId="54056D71" w14:textId="3CFC31D3" w:rsidR="00420E61" w:rsidRPr="003A0699" w:rsidRDefault="00420E61" w:rsidP="00DB1E7B">
      <w:pPr>
        <w:overflowPunct w:val="0"/>
        <w:autoSpaceDE w:val="0"/>
        <w:autoSpaceDN w:val="0"/>
        <w:adjustRightInd w:val="0"/>
        <w:ind w:left="1440" w:hanging="720"/>
        <w:textAlignment w:val="baseline"/>
        <w:rPr>
          <w:b/>
          <w:sz w:val="22"/>
          <w:szCs w:val="22"/>
        </w:rPr>
      </w:pPr>
    </w:p>
    <w:p w14:paraId="6F447059" w14:textId="7C61CA57" w:rsidR="00420E61" w:rsidRPr="003A0699" w:rsidRDefault="00293FE2" w:rsidP="00DB1E7B">
      <w:pPr>
        <w:overflowPunct w:val="0"/>
        <w:autoSpaceDE w:val="0"/>
        <w:autoSpaceDN w:val="0"/>
        <w:adjustRightInd w:val="0"/>
        <w:ind w:left="1440" w:hanging="720"/>
        <w:textAlignment w:val="baseline"/>
        <w:rPr>
          <w:bCs/>
          <w:sz w:val="22"/>
          <w:szCs w:val="22"/>
        </w:rPr>
      </w:pPr>
      <w:r>
        <w:rPr>
          <w:bCs/>
          <w:sz w:val="22"/>
          <w:szCs w:val="22"/>
        </w:rPr>
        <w:tab/>
      </w:r>
      <w:r w:rsidR="00420E61" w:rsidRPr="003A0699">
        <w:rPr>
          <w:bCs/>
          <w:sz w:val="22"/>
          <w:szCs w:val="22"/>
        </w:rPr>
        <w:t>An ETL Permit entitles the permittee to:</w:t>
      </w:r>
    </w:p>
    <w:p w14:paraId="2F97008B" w14:textId="77777777" w:rsidR="00420E61" w:rsidRPr="003A0699" w:rsidRDefault="00420E61" w:rsidP="00DB1E7B">
      <w:pPr>
        <w:overflowPunct w:val="0"/>
        <w:autoSpaceDE w:val="0"/>
        <w:autoSpaceDN w:val="0"/>
        <w:adjustRightInd w:val="0"/>
        <w:ind w:left="1440" w:hanging="720"/>
        <w:textAlignment w:val="baseline"/>
        <w:rPr>
          <w:sz w:val="22"/>
          <w:szCs w:val="22"/>
        </w:rPr>
      </w:pPr>
    </w:p>
    <w:p w14:paraId="4EFC91DD" w14:textId="77777777" w:rsidR="00420E61" w:rsidRPr="003A0699" w:rsidRDefault="00420E61" w:rsidP="00293FE2">
      <w:pPr>
        <w:numPr>
          <w:ilvl w:val="0"/>
          <w:numId w:val="31"/>
        </w:numPr>
        <w:overflowPunct w:val="0"/>
        <w:autoSpaceDE w:val="0"/>
        <w:autoSpaceDN w:val="0"/>
        <w:adjustRightInd w:val="0"/>
        <w:ind w:left="2160" w:hanging="720"/>
        <w:contextualSpacing/>
        <w:textAlignment w:val="baseline"/>
        <w:rPr>
          <w:sz w:val="22"/>
          <w:szCs w:val="22"/>
        </w:rPr>
      </w:pPr>
      <w:r w:rsidRPr="003A0699">
        <w:rPr>
          <w:sz w:val="22"/>
          <w:szCs w:val="22"/>
        </w:rPr>
        <w:t>Lead outdoor educational trips that do not exceed a maximum 1:12 ETL to student ratio; and</w:t>
      </w:r>
    </w:p>
    <w:p w14:paraId="4A749C0F" w14:textId="77777777" w:rsidR="00420E61" w:rsidRPr="003A0699" w:rsidRDefault="00420E61" w:rsidP="00293FE2">
      <w:pPr>
        <w:overflowPunct w:val="0"/>
        <w:autoSpaceDE w:val="0"/>
        <w:autoSpaceDN w:val="0"/>
        <w:adjustRightInd w:val="0"/>
        <w:ind w:left="2160" w:hanging="720"/>
        <w:contextualSpacing/>
        <w:textAlignment w:val="baseline"/>
        <w:rPr>
          <w:sz w:val="22"/>
          <w:szCs w:val="22"/>
        </w:rPr>
      </w:pPr>
    </w:p>
    <w:p w14:paraId="7693BDF1" w14:textId="77777777" w:rsidR="00420E61" w:rsidRPr="003A0699" w:rsidRDefault="00420E61" w:rsidP="00293FE2">
      <w:pPr>
        <w:numPr>
          <w:ilvl w:val="0"/>
          <w:numId w:val="31"/>
        </w:numPr>
        <w:overflowPunct w:val="0"/>
        <w:autoSpaceDE w:val="0"/>
        <w:autoSpaceDN w:val="0"/>
        <w:adjustRightInd w:val="0"/>
        <w:ind w:left="2160" w:hanging="720"/>
        <w:contextualSpacing/>
        <w:textAlignment w:val="baseline"/>
        <w:rPr>
          <w:sz w:val="22"/>
          <w:szCs w:val="22"/>
        </w:rPr>
      </w:pPr>
      <w:r w:rsidRPr="003A0699">
        <w:rPr>
          <w:sz w:val="22"/>
          <w:szCs w:val="22"/>
        </w:rPr>
        <w:t>Lead outdoor educational trips sponsored by an educational institution which may only include students, faculty, and staff from the same educational institution, or a partnering educational institution which has a current ETL program in place.</w:t>
      </w:r>
    </w:p>
    <w:p w14:paraId="1CEAC63B" w14:textId="77777777" w:rsidR="00420E61" w:rsidRPr="003A0699" w:rsidRDefault="00420E61" w:rsidP="00DB1E7B">
      <w:pPr>
        <w:overflowPunct w:val="0"/>
        <w:autoSpaceDE w:val="0"/>
        <w:autoSpaceDN w:val="0"/>
        <w:adjustRightInd w:val="0"/>
        <w:ind w:left="1440" w:hanging="720"/>
        <w:contextualSpacing/>
        <w:textAlignment w:val="baseline"/>
        <w:rPr>
          <w:sz w:val="22"/>
          <w:szCs w:val="22"/>
        </w:rPr>
      </w:pPr>
    </w:p>
    <w:p w14:paraId="75C38CB0" w14:textId="45188C71" w:rsidR="00420E61" w:rsidRPr="003A0699" w:rsidRDefault="00420E61" w:rsidP="00DB1E7B">
      <w:pPr>
        <w:ind w:left="1440" w:hanging="720"/>
        <w:contextualSpacing/>
        <w:rPr>
          <w:sz w:val="22"/>
          <w:szCs w:val="22"/>
        </w:rPr>
      </w:pPr>
      <w:r w:rsidRPr="003A0699">
        <w:rPr>
          <w:sz w:val="22"/>
          <w:szCs w:val="22"/>
        </w:rPr>
        <w:t>2.</w:t>
      </w:r>
      <w:r w:rsidR="00293FE2">
        <w:rPr>
          <w:sz w:val="22"/>
          <w:szCs w:val="22"/>
        </w:rPr>
        <w:tab/>
      </w:r>
      <w:r w:rsidRPr="003A0699">
        <w:rPr>
          <w:sz w:val="22"/>
          <w:szCs w:val="22"/>
        </w:rPr>
        <w:t>The permit shall expire June 30</w:t>
      </w:r>
      <w:r w:rsidRPr="003A0699">
        <w:rPr>
          <w:sz w:val="22"/>
          <w:szCs w:val="22"/>
          <w:vertAlign w:val="superscript"/>
        </w:rPr>
        <w:t>th</w:t>
      </w:r>
      <w:r w:rsidRPr="003A0699">
        <w:rPr>
          <w:sz w:val="22"/>
          <w:szCs w:val="22"/>
        </w:rPr>
        <w:t xml:space="preserve"> after the 4</w:t>
      </w:r>
      <w:r w:rsidRPr="003A0699">
        <w:rPr>
          <w:sz w:val="22"/>
          <w:szCs w:val="22"/>
          <w:vertAlign w:val="superscript"/>
        </w:rPr>
        <w:t xml:space="preserve">th </w:t>
      </w:r>
      <w:r w:rsidRPr="003A0699">
        <w:rPr>
          <w:sz w:val="22"/>
          <w:szCs w:val="22"/>
        </w:rPr>
        <w:t xml:space="preserve">full year after issuance; </w:t>
      </w:r>
    </w:p>
    <w:p w14:paraId="69F9322C" w14:textId="77777777" w:rsidR="00420E61" w:rsidRPr="003A0699" w:rsidRDefault="00420E61" w:rsidP="00DB1E7B">
      <w:pPr>
        <w:overflowPunct w:val="0"/>
        <w:autoSpaceDE w:val="0"/>
        <w:autoSpaceDN w:val="0"/>
        <w:adjustRightInd w:val="0"/>
        <w:ind w:left="1440" w:hanging="720"/>
        <w:textAlignment w:val="baseline"/>
        <w:rPr>
          <w:sz w:val="22"/>
          <w:szCs w:val="22"/>
        </w:rPr>
      </w:pPr>
    </w:p>
    <w:p w14:paraId="5438156C" w14:textId="2EF3A896" w:rsidR="00420E61" w:rsidRPr="003A0699" w:rsidRDefault="00420E61" w:rsidP="00DB1E7B">
      <w:pPr>
        <w:overflowPunct w:val="0"/>
        <w:autoSpaceDE w:val="0"/>
        <w:autoSpaceDN w:val="0"/>
        <w:adjustRightInd w:val="0"/>
        <w:ind w:left="1440" w:hanging="720"/>
        <w:contextualSpacing/>
        <w:textAlignment w:val="baseline"/>
        <w:rPr>
          <w:sz w:val="22"/>
          <w:szCs w:val="22"/>
        </w:rPr>
      </w:pPr>
      <w:r w:rsidRPr="003A0699">
        <w:rPr>
          <w:sz w:val="22"/>
          <w:szCs w:val="22"/>
        </w:rPr>
        <w:t>3.</w:t>
      </w:r>
      <w:r w:rsidR="00293FE2">
        <w:rPr>
          <w:sz w:val="22"/>
          <w:szCs w:val="22"/>
        </w:rPr>
        <w:tab/>
      </w:r>
      <w:r w:rsidRPr="003A0699">
        <w:rPr>
          <w:sz w:val="22"/>
          <w:szCs w:val="22"/>
        </w:rPr>
        <w:t>Renewal of Permit: The ETL must submit the renewal application (designated as a renewal application), signed by the ETL Administrator stating that the applicant has completed the ETL training requirements;</w:t>
      </w:r>
    </w:p>
    <w:p w14:paraId="069AB11F" w14:textId="77777777" w:rsidR="00420E61" w:rsidRPr="003A0699" w:rsidRDefault="00420E61" w:rsidP="00DB1E7B">
      <w:pPr>
        <w:overflowPunct w:val="0"/>
        <w:autoSpaceDE w:val="0"/>
        <w:autoSpaceDN w:val="0"/>
        <w:adjustRightInd w:val="0"/>
        <w:ind w:left="1440" w:hanging="720"/>
        <w:contextualSpacing/>
        <w:textAlignment w:val="baseline"/>
        <w:rPr>
          <w:sz w:val="22"/>
          <w:szCs w:val="22"/>
        </w:rPr>
      </w:pPr>
    </w:p>
    <w:p w14:paraId="75DBFE83" w14:textId="1C0A0360" w:rsidR="00420E61" w:rsidRPr="003A0699" w:rsidRDefault="00420E61" w:rsidP="00DB1E7B">
      <w:pPr>
        <w:overflowPunct w:val="0"/>
        <w:autoSpaceDE w:val="0"/>
        <w:autoSpaceDN w:val="0"/>
        <w:adjustRightInd w:val="0"/>
        <w:ind w:left="1440" w:hanging="720"/>
        <w:contextualSpacing/>
        <w:textAlignment w:val="baseline"/>
        <w:rPr>
          <w:sz w:val="22"/>
          <w:szCs w:val="22"/>
        </w:rPr>
      </w:pPr>
      <w:r w:rsidRPr="003A0699">
        <w:rPr>
          <w:sz w:val="22"/>
          <w:szCs w:val="22"/>
        </w:rPr>
        <w:t>4.</w:t>
      </w:r>
      <w:r w:rsidR="00293FE2">
        <w:rPr>
          <w:sz w:val="22"/>
          <w:szCs w:val="22"/>
        </w:rPr>
        <w:tab/>
      </w:r>
      <w:r w:rsidRPr="003A0699">
        <w:rPr>
          <w:sz w:val="22"/>
          <w:szCs w:val="22"/>
        </w:rPr>
        <w:t>Exception for Renewal: ETL permits which have not been renewed within three (3) consecutive years after the permit expiration date will not be renewable without the applicant reapplying as specified by the Advisory Committee.</w:t>
      </w:r>
    </w:p>
    <w:p w14:paraId="13BFD91C" w14:textId="47302855" w:rsidR="00420E61" w:rsidRDefault="00420E61" w:rsidP="00DB1E7B">
      <w:pPr>
        <w:overflowPunct w:val="0"/>
        <w:autoSpaceDE w:val="0"/>
        <w:autoSpaceDN w:val="0"/>
        <w:adjustRightInd w:val="0"/>
        <w:ind w:left="1440" w:hanging="720"/>
        <w:textAlignment w:val="baseline"/>
        <w:rPr>
          <w:sz w:val="22"/>
          <w:szCs w:val="22"/>
        </w:rPr>
      </w:pPr>
    </w:p>
    <w:p w14:paraId="1D881009" w14:textId="77777777" w:rsidR="00293FE2" w:rsidRPr="003A0699" w:rsidRDefault="00293FE2" w:rsidP="00DB1E7B">
      <w:pPr>
        <w:overflowPunct w:val="0"/>
        <w:autoSpaceDE w:val="0"/>
        <w:autoSpaceDN w:val="0"/>
        <w:adjustRightInd w:val="0"/>
        <w:ind w:left="1440" w:hanging="720"/>
        <w:textAlignment w:val="baseline"/>
        <w:rPr>
          <w:sz w:val="22"/>
          <w:szCs w:val="22"/>
        </w:rPr>
      </w:pPr>
    </w:p>
    <w:p w14:paraId="41F8C1D7" w14:textId="38821A0A" w:rsidR="00420E61" w:rsidRPr="003A0699" w:rsidRDefault="00420E61" w:rsidP="000F60AB">
      <w:pPr>
        <w:overflowPunct w:val="0"/>
        <w:autoSpaceDE w:val="0"/>
        <w:autoSpaceDN w:val="0"/>
        <w:adjustRightInd w:val="0"/>
        <w:ind w:left="720" w:hanging="720"/>
        <w:textAlignment w:val="baseline"/>
        <w:rPr>
          <w:sz w:val="22"/>
          <w:szCs w:val="22"/>
        </w:rPr>
      </w:pPr>
      <w:r w:rsidRPr="003A0699">
        <w:rPr>
          <w:b/>
          <w:bCs/>
          <w:sz w:val="22"/>
          <w:szCs w:val="22"/>
        </w:rPr>
        <w:t>28.10</w:t>
      </w:r>
      <w:bookmarkStart w:id="5" w:name="_Hlk76130537"/>
      <w:r w:rsidR="00B32BFF">
        <w:rPr>
          <w:b/>
          <w:bCs/>
          <w:sz w:val="22"/>
          <w:szCs w:val="22"/>
        </w:rPr>
        <w:t>.</w:t>
      </w:r>
      <w:r w:rsidR="000F60AB">
        <w:rPr>
          <w:b/>
          <w:bCs/>
          <w:sz w:val="22"/>
          <w:szCs w:val="22"/>
        </w:rPr>
        <w:tab/>
      </w:r>
      <w:r w:rsidRPr="003A0699">
        <w:rPr>
          <w:b/>
          <w:bCs/>
          <w:sz w:val="22"/>
          <w:szCs w:val="22"/>
        </w:rPr>
        <w:t xml:space="preserve">Standards of Competency </w:t>
      </w:r>
      <w:bookmarkEnd w:id="5"/>
    </w:p>
    <w:p w14:paraId="7F31378F" w14:textId="3F3C7801" w:rsidR="00420E61" w:rsidRPr="003A0699" w:rsidRDefault="00420E61" w:rsidP="00DB1E7B">
      <w:pPr>
        <w:overflowPunct w:val="0"/>
        <w:autoSpaceDE w:val="0"/>
        <w:autoSpaceDN w:val="0"/>
        <w:adjustRightInd w:val="0"/>
        <w:ind w:left="1440" w:hanging="720"/>
        <w:textAlignment w:val="baseline"/>
        <w:rPr>
          <w:b/>
          <w:bCs/>
          <w:sz w:val="22"/>
          <w:szCs w:val="22"/>
        </w:rPr>
      </w:pPr>
    </w:p>
    <w:p w14:paraId="1E2D5CB7" w14:textId="77777777" w:rsidR="00420E61" w:rsidRPr="003A0699" w:rsidRDefault="00420E61" w:rsidP="00DB1E7B">
      <w:pPr>
        <w:numPr>
          <w:ilvl w:val="0"/>
          <w:numId w:val="33"/>
        </w:numPr>
        <w:tabs>
          <w:tab w:val="left" w:pos="-720"/>
        </w:tabs>
        <w:overflowPunct w:val="0"/>
        <w:autoSpaceDE w:val="0"/>
        <w:autoSpaceDN w:val="0"/>
        <w:adjustRightInd w:val="0"/>
        <w:ind w:left="1440" w:hanging="720"/>
        <w:contextualSpacing/>
        <w:textAlignment w:val="baseline"/>
        <w:rPr>
          <w:rFonts w:eastAsia="Calibri"/>
          <w:bCs/>
          <w:sz w:val="22"/>
          <w:szCs w:val="22"/>
        </w:rPr>
      </w:pPr>
      <w:r w:rsidRPr="003A0699">
        <w:rPr>
          <w:rFonts w:eastAsia="Calibri"/>
          <w:bCs/>
          <w:sz w:val="22"/>
          <w:szCs w:val="22"/>
        </w:rPr>
        <w:t xml:space="preserve">Standards of Competency: </w:t>
      </w:r>
      <w:r w:rsidRPr="003A0699">
        <w:rPr>
          <w:rFonts w:eastAsia="Calibri"/>
          <w:sz w:val="22"/>
          <w:szCs w:val="22"/>
        </w:rPr>
        <w:t xml:space="preserve">The following standards of competency are established in accordance with Title 12 M.R.S. </w:t>
      </w:r>
      <w:r w:rsidRPr="003A0699">
        <w:rPr>
          <w:sz w:val="22"/>
          <w:szCs w:val="22"/>
        </w:rPr>
        <w:t xml:space="preserve">§12863 </w:t>
      </w:r>
      <w:r w:rsidRPr="003A0699">
        <w:rPr>
          <w:rFonts w:eastAsia="Calibri"/>
          <w:sz w:val="22"/>
          <w:szCs w:val="22"/>
        </w:rPr>
        <w:t xml:space="preserve">requiring a level of outdoor experience that enables an ETL to lead a group responsibly, while managing and mitigating risk in the outdoors. Failure to comply with these standards of competency shall be grounds for ETL revocation, suspension or denial. </w:t>
      </w:r>
    </w:p>
    <w:p w14:paraId="4D4AA462" w14:textId="77777777" w:rsidR="00420E61" w:rsidRPr="003A0699" w:rsidRDefault="00420E61" w:rsidP="00DB1E7B">
      <w:pPr>
        <w:overflowPunct w:val="0"/>
        <w:autoSpaceDE w:val="0"/>
        <w:autoSpaceDN w:val="0"/>
        <w:adjustRightInd w:val="0"/>
        <w:ind w:left="1440" w:hanging="720"/>
        <w:textAlignment w:val="baseline"/>
        <w:rPr>
          <w:rFonts w:eastAsia="Calibri"/>
          <w:sz w:val="22"/>
          <w:szCs w:val="22"/>
        </w:rPr>
      </w:pPr>
    </w:p>
    <w:p w14:paraId="43911D84" w14:textId="41820D0D" w:rsidR="00420E61" w:rsidRPr="003A0699" w:rsidRDefault="00420E61" w:rsidP="000F60AB">
      <w:pPr>
        <w:overflowPunct w:val="0"/>
        <w:autoSpaceDE w:val="0"/>
        <w:autoSpaceDN w:val="0"/>
        <w:adjustRightInd w:val="0"/>
        <w:ind w:left="2160" w:hanging="720"/>
        <w:textAlignment w:val="baseline"/>
        <w:rPr>
          <w:rFonts w:eastAsia="Calibri"/>
          <w:sz w:val="22"/>
          <w:szCs w:val="22"/>
        </w:rPr>
      </w:pPr>
      <w:r w:rsidRPr="003A0699">
        <w:rPr>
          <w:rFonts w:eastAsia="Calibri"/>
          <w:sz w:val="22"/>
          <w:szCs w:val="22"/>
        </w:rPr>
        <w:t>An ETL must:</w:t>
      </w:r>
    </w:p>
    <w:p w14:paraId="31262998" w14:textId="77777777" w:rsidR="00420E61" w:rsidRPr="003A0699" w:rsidRDefault="00420E61" w:rsidP="00DB1E7B">
      <w:pPr>
        <w:overflowPunct w:val="0"/>
        <w:autoSpaceDE w:val="0"/>
        <w:autoSpaceDN w:val="0"/>
        <w:adjustRightInd w:val="0"/>
        <w:ind w:left="1440" w:hanging="720"/>
        <w:textAlignment w:val="baseline"/>
        <w:rPr>
          <w:rFonts w:eastAsia="Calibri"/>
          <w:sz w:val="22"/>
          <w:szCs w:val="22"/>
        </w:rPr>
      </w:pPr>
    </w:p>
    <w:p w14:paraId="1A726703" w14:textId="7DD1D0CC" w:rsidR="00420E61" w:rsidRPr="000F60AB" w:rsidRDefault="00420E61" w:rsidP="000F60AB">
      <w:pPr>
        <w:numPr>
          <w:ilvl w:val="0"/>
          <w:numId w:val="28"/>
        </w:numPr>
        <w:overflowPunct w:val="0"/>
        <w:autoSpaceDE w:val="0"/>
        <w:autoSpaceDN w:val="0"/>
        <w:adjustRightInd w:val="0"/>
        <w:ind w:left="2160" w:hanging="720"/>
        <w:contextualSpacing/>
        <w:textAlignment w:val="baseline"/>
        <w:rPr>
          <w:rFonts w:eastAsia="Calibri"/>
          <w:sz w:val="22"/>
          <w:szCs w:val="22"/>
        </w:rPr>
      </w:pPr>
      <w:r w:rsidRPr="000F60AB">
        <w:rPr>
          <w:rFonts w:eastAsia="Calibri"/>
          <w:sz w:val="22"/>
          <w:szCs w:val="22"/>
        </w:rPr>
        <w:t xml:space="preserve">Have technical, safety and organizational skills in outdoor leadership to provide adequate accommodations and lead outdoor trips that best manage and mitigate risk; </w:t>
      </w:r>
    </w:p>
    <w:p w14:paraId="31E6A652" w14:textId="77777777" w:rsidR="00420E61" w:rsidRPr="003A0699" w:rsidRDefault="00420E61" w:rsidP="000F60AB">
      <w:pPr>
        <w:overflowPunct w:val="0"/>
        <w:autoSpaceDE w:val="0"/>
        <w:autoSpaceDN w:val="0"/>
        <w:adjustRightInd w:val="0"/>
        <w:ind w:left="2160" w:hanging="720"/>
        <w:textAlignment w:val="baseline"/>
        <w:rPr>
          <w:rFonts w:eastAsia="Calibri"/>
          <w:sz w:val="22"/>
          <w:szCs w:val="22"/>
        </w:rPr>
      </w:pPr>
    </w:p>
    <w:p w14:paraId="78877585" w14:textId="2BD47549" w:rsidR="00420E61" w:rsidRPr="003A0699" w:rsidRDefault="00420E61" w:rsidP="000F60AB">
      <w:pPr>
        <w:numPr>
          <w:ilvl w:val="0"/>
          <w:numId w:val="28"/>
        </w:numPr>
        <w:overflowPunct w:val="0"/>
        <w:autoSpaceDE w:val="0"/>
        <w:autoSpaceDN w:val="0"/>
        <w:adjustRightInd w:val="0"/>
        <w:ind w:left="2160" w:hanging="720"/>
        <w:contextualSpacing/>
        <w:textAlignment w:val="baseline"/>
        <w:rPr>
          <w:rFonts w:eastAsia="Calibri"/>
          <w:sz w:val="22"/>
          <w:szCs w:val="22"/>
        </w:rPr>
      </w:pPr>
      <w:r w:rsidRPr="003A0699">
        <w:rPr>
          <w:rFonts w:eastAsia="Calibri"/>
          <w:sz w:val="22"/>
          <w:szCs w:val="22"/>
        </w:rPr>
        <w:t>Have experience based judgment that helps prevent unsafe situations;</w:t>
      </w:r>
    </w:p>
    <w:p w14:paraId="7FB4786E" w14:textId="77777777" w:rsidR="00420E61" w:rsidRPr="003A0699" w:rsidRDefault="00420E61" w:rsidP="00DB1E7B">
      <w:pPr>
        <w:overflowPunct w:val="0"/>
        <w:autoSpaceDE w:val="0"/>
        <w:autoSpaceDN w:val="0"/>
        <w:adjustRightInd w:val="0"/>
        <w:ind w:left="1440" w:hanging="720"/>
        <w:textAlignment w:val="baseline"/>
        <w:rPr>
          <w:rFonts w:eastAsia="Calibri"/>
          <w:sz w:val="22"/>
          <w:szCs w:val="22"/>
        </w:rPr>
      </w:pPr>
    </w:p>
    <w:p w14:paraId="60D1461A" w14:textId="22149F0F" w:rsidR="00420E61" w:rsidRPr="000F60AB" w:rsidRDefault="00420E61" w:rsidP="000F60AB">
      <w:pPr>
        <w:numPr>
          <w:ilvl w:val="0"/>
          <w:numId w:val="28"/>
        </w:numPr>
        <w:overflowPunct w:val="0"/>
        <w:autoSpaceDE w:val="0"/>
        <w:autoSpaceDN w:val="0"/>
        <w:adjustRightInd w:val="0"/>
        <w:ind w:left="2160" w:hanging="720"/>
        <w:contextualSpacing/>
        <w:textAlignment w:val="baseline"/>
        <w:rPr>
          <w:rFonts w:eastAsia="Calibri"/>
          <w:sz w:val="22"/>
          <w:szCs w:val="22"/>
        </w:rPr>
      </w:pPr>
      <w:r w:rsidRPr="003A0699">
        <w:rPr>
          <w:rFonts w:eastAsia="Calibri"/>
          <w:sz w:val="22"/>
          <w:szCs w:val="22"/>
        </w:rPr>
        <w:lastRenderedPageBreak/>
        <w:t xml:space="preserve">Have problem solving skills to be creative, resourceful and analytical in order to recognize problems, </w:t>
      </w:r>
      <w:r w:rsidRPr="000F60AB">
        <w:rPr>
          <w:rFonts w:eastAsia="Calibri"/>
          <w:sz w:val="22"/>
          <w:szCs w:val="22"/>
        </w:rPr>
        <w:t>anticipate outcomes and choose the direction that mitigates risk as much as possible; and</w:t>
      </w:r>
    </w:p>
    <w:p w14:paraId="577B4CFA" w14:textId="77777777" w:rsidR="00420E61" w:rsidRPr="003A0699" w:rsidRDefault="00420E61" w:rsidP="000F60AB">
      <w:pPr>
        <w:overflowPunct w:val="0"/>
        <w:autoSpaceDE w:val="0"/>
        <w:autoSpaceDN w:val="0"/>
        <w:adjustRightInd w:val="0"/>
        <w:ind w:left="2160" w:hanging="720"/>
        <w:textAlignment w:val="baseline"/>
        <w:rPr>
          <w:rFonts w:eastAsia="Calibri"/>
          <w:sz w:val="22"/>
          <w:szCs w:val="22"/>
        </w:rPr>
      </w:pPr>
    </w:p>
    <w:p w14:paraId="62C9F7F0" w14:textId="664829A8" w:rsidR="00420E61" w:rsidRPr="00DB1E7B" w:rsidRDefault="00420E61" w:rsidP="000F60AB">
      <w:pPr>
        <w:numPr>
          <w:ilvl w:val="0"/>
          <w:numId w:val="28"/>
        </w:numPr>
        <w:overflowPunct w:val="0"/>
        <w:autoSpaceDE w:val="0"/>
        <w:autoSpaceDN w:val="0"/>
        <w:adjustRightInd w:val="0"/>
        <w:ind w:left="2160" w:hanging="720"/>
        <w:contextualSpacing/>
        <w:textAlignment w:val="baseline"/>
        <w:rPr>
          <w:rFonts w:eastAsia="Calibri"/>
          <w:sz w:val="22"/>
          <w:szCs w:val="22"/>
        </w:rPr>
      </w:pPr>
      <w:r w:rsidRPr="00DB1E7B">
        <w:rPr>
          <w:rFonts w:eastAsia="Calibri"/>
          <w:sz w:val="22"/>
          <w:szCs w:val="22"/>
        </w:rPr>
        <w:t>Fully understand and abide by all state laws and rules involving the activities led by an ETL.</w:t>
      </w:r>
    </w:p>
    <w:p w14:paraId="7939ABCB" w14:textId="16EB7BB3" w:rsidR="00420E61" w:rsidRDefault="00420E61" w:rsidP="00DB1E7B">
      <w:pPr>
        <w:overflowPunct w:val="0"/>
        <w:autoSpaceDE w:val="0"/>
        <w:autoSpaceDN w:val="0"/>
        <w:adjustRightInd w:val="0"/>
        <w:ind w:left="1440" w:hanging="720"/>
        <w:textAlignment w:val="baseline"/>
        <w:rPr>
          <w:sz w:val="22"/>
          <w:szCs w:val="22"/>
          <w:highlight w:val="green"/>
        </w:rPr>
      </w:pPr>
    </w:p>
    <w:p w14:paraId="62F53EE8" w14:textId="77777777" w:rsidR="000F60AB" w:rsidRPr="003A0699" w:rsidRDefault="000F60AB" w:rsidP="00DB1E7B">
      <w:pPr>
        <w:overflowPunct w:val="0"/>
        <w:autoSpaceDE w:val="0"/>
        <w:autoSpaceDN w:val="0"/>
        <w:adjustRightInd w:val="0"/>
        <w:ind w:left="1440" w:hanging="720"/>
        <w:textAlignment w:val="baseline"/>
        <w:rPr>
          <w:sz w:val="22"/>
          <w:szCs w:val="22"/>
          <w:highlight w:val="green"/>
        </w:rPr>
      </w:pPr>
    </w:p>
    <w:p w14:paraId="34808362" w14:textId="722DD56F" w:rsidR="00420E61" w:rsidRPr="003A0699" w:rsidRDefault="00420E61" w:rsidP="00EA0B9D">
      <w:pPr>
        <w:overflowPunct w:val="0"/>
        <w:autoSpaceDE w:val="0"/>
        <w:autoSpaceDN w:val="0"/>
        <w:adjustRightInd w:val="0"/>
        <w:ind w:left="720" w:hanging="720"/>
        <w:textAlignment w:val="baseline"/>
        <w:rPr>
          <w:b/>
          <w:bCs/>
          <w:sz w:val="22"/>
          <w:szCs w:val="22"/>
        </w:rPr>
      </w:pPr>
      <w:r w:rsidRPr="003A0699">
        <w:rPr>
          <w:b/>
          <w:bCs/>
          <w:sz w:val="22"/>
          <w:szCs w:val="22"/>
        </w:rPr>
        <w:t>28.11</w:t>
      </w:r>
      <w:r w:rsidR="00B32BFF">
        <w:rPr>
          <w:b/>
          <w:bCs/>
          <w:sz w:val="22"/>
          <w:szCs w:val="22"/>
        </w:rPr>
        <w:t>.</w:t>
      </w:r>
      <w:r w:rsidR="00FE2467">
        <w:rPr>
          <w:b/>
          <w:bCs/>
          <w:sz w:val="22"/>
          <w:szCs w:val="22"/>
        </w:rPr>
        <w:tab/>
      </w:r>
      <w:r w:rsidRPr="003A0699">
        <w:rPr>
          <w:b/>
          <w:bCs/>
          <w:sz w:val="22"/>
          <w:szCs w:val="22"/>
        </w:rPr>
        <w:t>Standards for Revocation, Suspension or Denial and the Appeal’s Process</w:t>
      </w:r>
    </w:p>
    <w:p w14:paraId="413D0B29" w14:textId="77777777" w:rsidR="00420E61" w:rsidRPr="003A0699" w:rsidRDefault="00420E61" w:rsidP="00DB1E7B">
      <w:pPr>
        <w:overflowPunct w:val="0"/>
        <w:autoSpaceDE w:val="0"/>
        <w:autoSpaceDN w:val="0"/>
        <w:adjustRightInd w:val="0"/>
        <w:ind w:left="1440" w:hanging="720"/>
        <w:textAlignment w:val="baseline"/>
        <w:rPr>
          <w:sz w:val="22"/>
          <w:szCs w:val="22"/>
        </w:rPr>
      </w:pPr>
    </w:p>
    <w:p w14:paraId="5DE20573" w14:textId="77777777" w:rsidR="00420E61" w:rsidRPr="003A0699" w:rsidRDefault="00420E61" w:rsidP="00DB1E7B">
      <w:pPr>
        <w:numPr>
          <w:ilvl w:val="0"/>
          <w:numId w:val="34"/>
        </w:numPr>
        <w:overflowPunct w:val="0"/>
        <w:autoSpaceDE w:val="0"/>
        <w:autoSpaceDN w:val="0"/>
        <w:adjustRightInd w:val="0"/>
        <w:ind w:left="1440" w:hanging="720"/>
        <w:contextualSpacing/>
        <w:textAlignment w:val="baseline"/>
        <w:rPr>
          <w:rFonts w:eastAsia="Calibri"/>
          <w:sz w:val="22"/>
          <w:szCs w:val="22"/>
        </w:rPr>
      </w:pPr>
      <w:r w:rsidRPr="003A0699">
        <w:rPr>
          <w:rFonts w:eastAsia="Calibri"/>
          <w:sz w:val="22"/>
          <w:szCs w:val="22"/>
        </w:rPr>
        <w:t>After review and recommendation by the Advisory Committee the commissioner may deny an application for an ETL permit, ETL instructor permit, or an ETL Administrator authorization if eligibility and application requirements are not met (see section 27.05 and 26.06).</w:t>
      </w:r>
    </w:p>
    <w:p w14:paraId="42F7F9A6" w14:textId="77777777" w:rsidR="00420E61" w:rsidRPr="003A0699" w:rsidRDefault="00420E61" w:rsidP="00DB1E7B">
      <w:pPr>
        <w:overflowPunct w:val="0"/>
        <w:autoSpaceDE w:val="0"/>
        <w:autoSpaceDN w:val="0"/>
        <w:adjustRightInd w:val="0"/>
        <w:ind w:left="1440" w:hanging="720"/>
        <w:textAlignment w:val="baseline"/>
        <w:rPr>
          <w:sz w:val="22"/>
          <w:szCs w:val="22"/>
        </w:rPr>
      </w:pPr>
    </w:p>
    <w:p w14:paraId="3E312C39" w14:textId="77777777" w:rsidR="00420E61" w:rsidRPr="003A0699" w:rsidRDefault="00420E61" w:rsidP="00DB1E7B">
      <w:pPr>
        <w:numPr>
          <w:ilvl w:val="0"/>
          <w:numId w:val="34"/>
        </w:numPr>
        <w:overflowPunct w:val="0"/>
        <w:autoSpaceDE w:val="0"/>
        <w:autoSpaceDN w:val="0"/>
        <w:adjustRightInd w:val="0"/>
        <w:ind w:left="1440" w:hanging="720"/>
        <w:contextualSpacing/>
        <w:textAlignment w:val="baseline"/>
        <w:rPr>
          <w:sz w:val="22"/>
          <w:szCs w:val="22"/>
        </w:rPr>
      </w:pPr>
      <w:r w:rsidRPr="003A0699">
        <w:rPr>
          <w:rFonts w:eastAsia="Calibri"/>
          <w:sz w:val="22"/>
          <w:szCs w:val="22"/>
        </w:rPr>
        <w:t xml:space="preserve">After review and recommendation by the Advisory Committee the </w:t>
      </w:r>
      <w:r w:rsidRPr="003A0699">
        <w:rPr>
          <w:sz w:val="22"/>
          <w:szCs w:val="22"/>
        </w:rPr>
        <w:t xml:space="preserve">commissioner may suspend, revoke or refuse to renew </w:t>
      </w:r>
      <w:r w:rsidRPr="003A0699">
        <w:rPr>
          <w:rFonts w:eastAsia="Calibri"/>
          <w:sz w:val="22"/>
          <w:szCs w:val="22"/>
        </w:rPr>
        <w:t>an ETL permit, ETL instructor permit, or an ETL Administrator authorization p</w:t>
      </w:r>
      <w:r w:rsidRPr="003A0699">
        <w:rPr>
          <w:sz w:val="22"/>
          <w:szCs w:val="22"/>
        </w:rPr>
        <w:t xml:space="preserve">ursuant to this rule chapter and Title 5, section 10004: </w:t>
      </w:r>
    </w:p>
    <w:p w14:paraId="7F7A5527" w14:textId="77777777" w:rsidR="00420E61" w:rsidRPr="003A0699" w:rsidRDefault="00420E61" w:rsidP="00DB1E7B">
      <w:pPr>
        <w:overflowPunct w:val="0"/>
        <w:autoSpaceDE w:val="0"/>
        <w:autoSpaceDN w:val="0"/>
        <w:adjustRightInd w:val="0"/>
        <w:ind w:left="1440" w:hanging="720"/>
        <w:textAlignment w:val="baseline"/>
        <w:rPr>
          <w:sz w:val="22"/>
          <w:szCs w:val="22"/>
        </w:rPr>
      </w:pPr>
    </w:p>
    <w:p w14:paraId="1321C031" w14:textId="77777777" w:rsidR="00420E61" w:rsidRPr="003A0699" w:rsidRDefault="00420E61" w:rsidP="00EA0B9D">
      <w:pPr>
        <w:numPr>
          <w:ilvl w:val="0"/>
          <w:numId w:val="35"/>
        </w:numPr>
        <w:overflowPunct w:val="0"/>
        <w:autoSpaceDE w:val="0"/>
        <w:autoSpaceDN w:val="0"/>
        <w:adjustRightInd w:val="0"/>
        <w:ind w:left="2160" w:hanging="720"/>
        <w:contextualSpacing/>
        <w:textAlignment w:val="baseline"/>
        <w:rPr>
          <w:sz w:val="22"/>
          <w:szCs w:val="22"/>
        </w:rPr>
      </w:pPr>
      <w:r w:rsidRPr="003A0699">
        <w:rPr>
          <w:sz w:val="22"/>
          <w:szCs w:val="22"/>
        </w:rPr>
        <w:t xml:space="preserve">If the ETL, ETL Instructor or ETL Administrator fails to meet the standards of competency established pursuant to section 28.10; </w:t>
      </w:r>
    </w:p>
    <w:p w14:paraId="10D6D791" w14:textId="77777777" w:rsidR="00420E61" w:rsidRPr="003A0699" w:rsidRDefault="00420E61" w:rsidP="00EA0B9D">
      <w:pPr>
        <w:overflowPunct w:val="0"/>
        <w:autoSpaceDE w:val="0"/>
        <w:autoSpaceDN w:val="0"/>
        <w:adjustRightInd w:val="0"/>
        <w:ind w:left="2160" w:hanging="720"/>
        <w:textAlignment w:val="baseline"/>
        <w:rPr>
          <w:sz w:val="22"/>
          <w:szCs w:val="22"/>
        </w:rPr>
      </w:pPr>
    </w:p>
    <w:p w14:paraId="1D189F42" w14:textId="77777777" w:rsidR="00420E61" w:rsidRPr="003A0699" w:rsidRDefault="00420E61" w:rsidP="00EA0B9D">
      <w:pPr>
        <w:numPr>
          <w:ilvl w:val="0"/>
          <w:numId w:val="35"/>
        </w:numPr>
        <w:overflowPunct w:val="0"/>
        <w:autoSpaceDE w:val="0"/>
        <w:autoSpaceDN w:val="0"/>
        <w:adjustRightInd w:val="0"/>
        <w:ind w:left="2160" w:hanging="720"/>
        <w:contextualSpacing/>
        <w:textAlignment w:val="baseline"/>
        <w:rPr>
          <w:sz w:val="22"/>
          <w:szCs w:val="22"/>
        </w:rPr>
      </w:pPr>
      <w:r w:rsidRPr="003A0699">
        <w:rPr>
          <w:sz w:val="22"/>
          <w:szCs w:val="22"/>
        </w:rPr>
        <w:t>If the ETL, ETL Instructor or ETL Administrator fails to meet the qualifications; or</w:t>
      </w:r>
    </w:p>
    <w:p w14:paraId="54A268B0" w14:textId="77777777" w:rsidR="00420E61" w:rsidRPr="003A0699" w:rsidRDefault="00420E61" w:rsidP="00EA0B9D">
      <w:pPr>
        <w:overflowPunct w:val="0"/>
        <w:autoSpaceDE w:val="0"/>
        <w:autoSpaceDN w:val="0"/>
        <w:adjustRightInd w:val="0"/>
        <w:ind w:left="2160" w:hanging="720"/>
        <w:textAlignment w:val="baseline"/>
        <w:rPr>
          <w:sz w:val="22"/>
          <w:szCs w:val="22"/>
        </w:rPr>
      </w:pPr>
    </w:p>
    <w:p w14:paraId="75970D3D" w14:textId="77777777" w:rsidR="00420E61" w:rsidRPr="003A0699" w:rsidRDefault="00420E61" w:rsidP="00EA0B9D">
      <w:pPr>
        <w:numPr>
          <w:ilvl w:val="0"/>
          <w:numId w:val="35"/>
        </w:numPr>
        <w:overflowPunct w:val="0"/>
        <w:autoSpaceDE w:val="0"/>
        <w:autoSpaceDN w:val="0"/>
        <w:adjustRightInd w:val="0"/>
        <w:ind w:left="2160" w:hanging="720"/>
        <w:contextualSpacing/>
        <w:textAlignment w:val="baseline"/>
        <w:rPr>
          <w:sz w:val="22"/>
          <w:szCs w:val="22"/>
        </w:rPr>
      </w:pPr>
      <w:r w:rsidRPr="003A0699">
        <w:rPr>
          <w:sz w:val="22"/>
          <w:szCs w:val="22"/>
        </w:rPr>
        <w:t>If the ETL, ETL Instructor or ETL Administrator is found to be incompetent, negligent or neglectful in the conduct of ETL activities.</w:t>
      </w:r>
    </w:p>
    <w:p w14:paraId="3EE3CD2E" w14:textId="77777777" w:rsidR="00420E61" w:rsidRPr="003A0699" w:rsidRDefault="00420E61" w:rsidP="00DB1E7B">
      <w:pPr>
        <w:overflowPunct w:val="0"/>
        <w:autoSpaceDE w:val="0"/>
        <w:autoSpaceDN w:val="0"/>
        <w:adjustRightInd w:val="0"/>
        <w:ind w:left="1440" w:hanging="720"/>
        <w:textAlignment w:val="baseline"/>
        <w:rPr>
          <w:sz w:val="22"/>
          <w:szCs w:val="22"/>
        </w:rPr>
      </w:pPr>
    </w:p>
    <w:p w14:paraId="44432677" w14:textId="77777777" w:rsidR="00420E61" w:rsidRPr="003A0699" w:rsidRDefault="00420E61" w:rsidP="00DB1E7B">
      <w:pPr>
        <w:numPr>
          <w:ilvl w:val="0"/>
          <w:numId w:val="34"/>
        </w:numPr>
        <w:overflowPunct w:val="0"/>
        <w:autoSpaceDE w:val="0"/>
        <w:autoSpaceDN w:val="0"/>
        <w:adjustRightInd w:val="0"/>
        <w:ind w:left="1440" w:hanging="720"/>
        <w:contextualSpacing/>
        <w:textAlignment w:val="baseline"/>
        <w:rPr>
          <w:sz w:val="22"/>
          <w:szCs w:val="22"/>
        </w:rPr>
      </w:pPr>
      <w:r w:rsidRPr="003A0699">
        <w:rPr>
          <w:sz w:val="22"/>
          <w:szCs w:val="22"/>
        </w:rPr>
        <w:t xml:space="preserve">A person whose application, permit or authorization is revoked, suspended or denied under this paragraph may request a hearing before the commissioner. Following the hearing, the commissioner may issue, reinstate or allow for renewal an ETL permit, ETL instructor permit or ETL Administrator authorization that has been revoked, suspended or denied if the circumstances warrant. The request for a hearing under this paragraph must be made within 30 days of receipt of the revocation, suspension or denial. </w:t>
      </w:r>
    </w:p>
    <w:p w14:paraId="5F278B61" w14:textId="77777777" w:rsidR="00420E61" w:rsidRPr="003A0699" w:rsidRDefault="00420E61" w:rsidP="00DB1E7B">
      <w:pPr>
        <w:overflowPunct w:val="0"/>
        <w:autoSpaceDE w:val="0"/>
        <w:autoSpaceDN w:val="0"/>
        <w:adjustRightInd w:val="0"/>
        <w:ind w:left="1440" w:hanging="720"/>
        <w:textAlignment w:val="baseline"/>
        <w:rPr>
          <w:sz w:val="22"/>
          <w:szCs w:val="22"/>
        </w:rPr>
      </w:pPr>
    </w:p>
    <w:p w14:paraId="0B1AF483" w14:textId="77777777" w:rsidR="00420E61" w:rsidRPr="003A0699" w:rsidRDefault="00420E61" w:rsidP="00DB1E7B">
      <w:pPr>
        <w:numPr>
          <w:ilvl w:val="0"/>
          <w:numId w:val="34"/>
        </w:numPr>
        <w:overflowPunct w:val="0"/>
        <w:autoSpaceDE w:val="0"/>
        <w:autoSpaceDN w:val="0"/>
        <w:adjustRightInd w:val="0"/>
        <w:ind w:left="1440" w:hanging="720"/>
        <w:contextualSpacing/>
        <w:textAlignment w:val="baseline"/>
        <w:rPr>
          <w:sz w:val="22"/>
          <w:szCs w:val="22"/>
        </w:rPr>
      </w:pPr>
      <w:r w:rsidRPr="003A0699">
        <w:rPr>
          <w:sz w:val="22"/>
          <w:szCs w:val="22"/>
        </w:rPr>
        <w:t xml:space="preserve">Hearings. Hearings may be conducted by the commissioner to assist with investigations, to determine whether grounds exist for suspension, revocation or denial of a license, permit or authorization, or as otherwise necessary to implement the provisions of this section and section 12863. The commissioner shall hold an adjudicatory hearing at the written request of a person who has been denied a license, permit or authorization without a hearing for any reason other than failure to pay a required fee, as long as the request for hearing is received by the commissioner within 30 days of the applicant's receipt of written notice of the denial of the application, the reasons for the denial and the right to request a hearing. Hearings must be held in accordance with the adjudicatory proceeding provisions of the </w:t>
      </w:r>
      <w:r w:rsidRPr="00EA0B9D">
        <w:rPr>
          <w:i/>
          <w:iCs/>
          <w:sz w:val="22"/>
          <w:szCs w:val="22"/>
        </w:rPr>
        <w:t>Maine Administrative Procedure Act</w:t>
      </w:r>
      <w:r w:rsidRPr="003A0699">
        <w:rPr>
          <w:sz w:val="22"/>
          <w:szCs w:val="22"/>
        </w:rPr>
        <w:t xml:space="preserve"> within Title 5, chapter 375, subchapter 4, to the extent applicable. The commissioner may subpoena witnesses, records and documents in any hearing the commissioner conducts. </w:t>
      </w:r>
    </w:p>
    <w:p w14:paraId="24230B20" w14:textId="77777777" w:rsidR="00420E61" w:rsidRPr="003A0699" w:rsidRDefault="00420E61" w:rsidP="002E55D0">
      <w:pPr>
        <w:pBdr>
          <w:bottom w:val="single" w:sz="4" w:space="1" w:color="auto"/>
        </w:pBdr>
        <w:overflowPunct w:val="0"/>
        <w:autoSpaceDE w:val="0"/>
        <w:autoSpaceDN w:val="0"/>
        <w:adjustRightInd w:val="0"/>
        <w:ind w:left="720" w:hanging="720"/>
        <w:contextualSpacing/>
        <w:textAlignment w:val="baseline"/>
        <w:rPr>
          <w:sz w:val="22"/>
          <w:szCs w:val="22"/>
        </w:rPr>
      </w:pPr>
    </w:p>
    <w:p w14:paraId="6F6E93AD" w14:textId="14331A9C" w:rsidR="00420E61" w:rsidRDefault="002E55D0" w:rsidP="003A0699">
      <w:pPr>
        <w:rPr>
          <w:sz w:val="22"/>
          <w:szCs w:val="22"/>
        </w:rPr>
      </w:pPr>
      <w:r>
        <w:rPr>
          <w:sz w:val="22"/>
          <w:szCs w:val="22"/>
        </w:rPr>
        <w:br w:type="page"/>
      </w:r>
      <w:r>
        <w:rPr>
          <w:sz w:val="22"/>
          <w:szCs w:val="22"/>
        </w:rPr>
        <w:lastRenderedPageBreak/>
        <w:t>STATUTORY AUTHORITY:</w:t>
      </w:r>
    </w:p>
    <w:p w14:paraId="7065BEF9" w14:textId="256CD7CB" w:rsidR="002E55D0" w:rsidRDefault="002E55D0" w:rsidP="003A0699">
      <w:pPr>
        <w:rPr>
          <w:sz w:val="22"/>
          <w:szCs w:val="22"/>
        </w:rPr>
      </w:pPr>
      <w:r>
        <w:rPr>
          <w:sz w:val="22"/>
          <w:szCs w:val="22"/>
        </w:rPr>
        <w:tab/>
        <w:t xml:space="preserve">12 MRS </w:t>
      </w:r>
      <w:r w:rsidRPr="002E55D0">
        <w:rPr>
          <w:sz w:val="22"/>
          <w:szCs w:val="22"/>
        </w:rPr>
        <w:t>§§</w:t>
      </w:r>
      <w:r>
        <w:rPr>
          <w:sz w:val="22"/>
          <w:szCs w:val="22"/>
        </w:rPr>
        <w:t xml:space="preserve"> 10104, 12863</w:t>
      </w:r>
    </w:p>
    <w:p w14:paraId="5B9F3C65" w14:textId="06DCCAA2" w:rsidR="002E55D0" w:rsidRDefault="002E55D0" w:rsidP="003A0699">
      <w:pPr>
        <w:rPr>
          <w:sz w:val="22"/>
          <w:szCs w:val="22"/>
        </w:rPr>
      </w:pPr>
    </w:p>
    <w:p w14:paraId="5F565775" w14:textId="34E9953C" w:rsidR="002E55D0" w:rsidRDefault="002E55D0" w:rsidP="003A0699">
      <w:pPr>
        <w:rPr>
          <w:sz w:val="22"/>
          <w:szCs w:val="22"/>
        </w:rPr>
      </w:pPr>
      <w:r>
        <w:rPr>
          <w:sz w:val="22"/>
          <w:szCs w:val="22"/>
        </w:rPr>
        <w:t>EFFECTIVE DATE:</w:t>
      </w:r>
    </w:p>
    <w:p w14:paraId="000EE7A2" w14:textId="629DDA9E" w:rsidR="002E55D0" w:rsidRDefault="002E55D0" w:rsidP="003A0699">
      <w:pPr>
        <w:rPr>
          <w:sz w:val="22"/>
          <w:szCs w:val="22"/>
        </w:rPr>
      </w:pPr>
      <w:r>
        <w:rPr>
          <w:sz w:val="22"/>
          <w:szCs w:val="22"/>
        </w:rPr>
        <w:tab/>
        <w:t>June 5, 2022 – filing 2022-104</w:t>
      </w:r>
    </w:p>
    <w:p w14:paraId="1438D05A" w14:textId="77777777" w:rsidR="002E55D0" w:rsidRPr="003A0699" w:rsidRDefault="002E55D0" w:rsidP="003A0699">
      <w:pPr>
        <w:rPr>
          <w:sz w:val="22"/>
          <w:szCs w:val="22"/>
        </w:rPr>
      </w:pPr>
    </w:p>
    <w:sectPr w:rsidR="002E55D0" w:rsidRPr="003A0699" w:rsidSect="00DB1E7B">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976C1" w14:textId="77777777" w:rsidR="00DB1E7B" w:rsidRDefault="00DB1E7B" w:rsidP="00DB1E7B">
      <w:r>
        <w:separator/>
      </w:r>
    </w:p>
  </w:endnote>
  <w:endnote w:type="continuationSeparator" w:id="0">
    <w:p w14:paraId="348FDD31" w14:textId="77777777" w:rsidR="00DB1E7B" w:rsidRDefault="00DB1E7B" w:rsidP="00DB1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3CE9C" w14:textId="77777777" w:rsidR="00DB1E7B" w:rsidRDefault="00DB1E7B" w:rsidP="00DB1E7B">
      <w:r>
        <w:separator/>
      </w:r>
    </w:p>
  </w:footnote>
  <w:footnote w:type="continuationSeparator" w:id="0">
    <w:p w14:paraId="55A3363E" w14:textId="77777777" w:rsidR="00DB1E7B" w:rsidRDefault="00DB1E7B" w:rsidP="00DB1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48EA" w14:textId="366491FA" w:rsidR="00DB1E7B" w:rsidRPr="00DB1E7B" w:rsidRDefault="00DB1E7B" w:rsidP="00DB1E7B">
    <w:pPr>
      <w:pStyle w:val="Header"/>
      <w:pBdr>
        <w:bottom w:val="single" w:sz="4" w:space="1" w:color="auto"/>
      </w:pBdr>
      <w:jc w:val="right"/>
      <w:rPr>
        <w:sz w:val="18"/>
        <w:szCs w:val="18"/>
      </w:rPr>
    </w:pPr>
    <w:r w:rsidRPr="00DB1E7B">
      <w:rPr>
        <w:sz w:val="18"/>
        <w:szCs w:val="18"/>
      </w:rPr>
      <w:t xml:space="preserve">09-137 Chapter 28     page </w:t>
    </w:r>
    <w:r w:rsidRPr="00DB1E7B">
      <w:rPr>
        <w:sz w:val="18"/>
        <w:szCs w:val="18"/>
      </w:rPr>
      <w:fldChar w:fldCharType="begin"/>
    </w:r>
    <w:r w:rsidRPr="00DB1E7B">
      <w:rPr>
        <w:sz w:val="18"/>
        <w:szCs w:val="18"/>
      </w:rPr>
      <w:instrText xml:space="preserve"> PAGE   \* MERGEFORMAT </w:instrText>
    </w:r>
    <w:r w:rsidRPr="00DB1E7B">
      <w:rPr>
        <w:sz w:val="18"/>
        <w:szCs w:val="18"/>
      </w:rPr>
      <w:fldChar w:fldCharType="separate"/>
    </w:r>
    <w:r w:rsidRPr="00DB1E7B">
      <w:rPr>
        <w:noProof/>
        <w:sz w:val="18"/>
        <w:szCs w:val="18"/>
      </w:rPr>
      <w:t>1</w:t>
    </w:r>
    <w:r w:rsidRPr="00DB1E7B">
      <w:rPr>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1F3"/>
    <w:multiLevelType w:val="hybridMultilevel"/>
    <w:tmpl w:val="F54625E8"/>
    <w:lvl w:ilvl="0" w:tplc="51549DAE">
      <w:start w:val="1"/>
      <w:numFmt w:val="decimal"/>
      <w:lvlText w:val="%1."/>
      <w:lvlJc w:val="left"/>
      <w:pPr>
        <w:tabs>
          <w:tab w:val="num" w:pos="945"/>
        </w:tabs>
        <w:ind w:left="945" w:hanging="585"/>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524280"/>
    <w:multiLevelType w:val="hybridMultilevel"/>
    <w:tmpl w:val="F1422DDC"/>
    <w:lvl w:ilvl="0" w:tplc="9F24D6EE">
      <w:start w:val="1"/>
      <w:numFmt w:val="decimal"/>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26058D"/>
    <w:multiLevelType w:val="hybridMultilevel"/>
    <w:tmpl w:val="9962BAEC"/>
    <w:lvl w:ilvl="0" w:tplc="118ED024">
      <w:start w:val="18"/>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3710E5B"/>
    <w:multiLevelType w:val="multilevel"/>
    <w:tmpl w:val="F13626D0"/>
    <w:lvl w:ilvl="0">
      <w:start w:val="4"/>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37224C1"/>
    <w:multiLevelType w:val="hybridMultilevel"/>
    <w:tmpl w:val="35124838"/>
    <w:lvl w:ilvl="0" w:tplc="E5B6221E">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78E4FF9"/>
    <w:multiLevelType w:val="hybridMultilevel"/>
    <w:tmpl w:val="1632BB0E"/>
    <w:lvl w:ilvl="0" w:tplc="764E1942">
      <w:start w:val="1"/>
      <w:numFmt w:val="decimal"/>
      <w:lvlText w:val="(%1)"/>
      <w:lvlJc w:val="left"/>
      <w:pPr>
        <w:ind w:left="2430" w:hanging="360"/>
      </w:pPr>
      <w:rPr>
        <w:rFonts w:hint="default"/>
        <w:b w:val="0"/>
        <w:u w:val="none"/>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 w15:restartNumberingAfterBreak="0">
    <w:nsid w:val="1CB91B05"/>
    <w:multiLevelType w:val="hybridMultilevel"/>
    <w:tmpl w:val="1632BB0E"/>
    <w:lvl w:ilvl="0" w:tplc="764E1942">
      <w:start w:val="1"/>
      <w:numFmt w:val="decimal"/>
      <w:lvlText w:val="(%1)"/>
      <w:lvlJc w:val="left"/>
      <w:pPr>
        <w:ind w:left="2430" w:hanging="360"/>
      </w:pPr>
      <w:rPr>
        <w:rFonts w:hint="default"/>
        <w:b w:val="0"/>
        <w:u w:val="none"/>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7" w15:restartNumberingAfterBreak="0">
    <w:nsid w:val="28503A6C"/>
    <w:multiLevelType w:val="hybridMultilevel"/>
    <w:tmpl w:val="CF40862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044A1"/>
    <w:multiLevelType w:val="hybridMultilevel"/>
    <w:tmpl w:val="27404CE2"/>
    <w:lvl w:ilvl="0" w:tplc="3F642EE4">
      <w:start w:val="3"/>
      <w:numFmt w:val="decimal"/>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C504E8"/>
    <w:multiLevelType w:val="hybridMultilevel"/>
    <w:tmpl w:val="09B85936"/>
    <w:lvl w:ilvl="0" w:tplc="FDE28828">
      <w:start w:val="17"/>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31F83979"/>
    <w:multiLevelType w:val="hybridMultilevel"/>
    <w:tmpl w:val="9AF8C670"/>
    <w:lvl w:ilvl="0" w:tplc="524CC44E">
      <w:start w:val="1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35B777E7"/>
    <w:multiLevelType w:val="multilevel"/>
    <w:tmpl w:val="7EC4BB60"/>
    <w:lvl w:ilvl="0">
      <w:start w:val="28"/>
      <w:numFmt w:val="decimal"/>
      <w:lvlText w:val="%1"/>
      <w:lvlJc w:val="left"/>
      <w:pPr>
        <w:ind w:left="500" w:hanging="500"/>
      </w:pPr>
      <w:rPr>
        <w:rFonts w:hint="default"/>
      </w:rPr>
    </w:lvl>
    <w:lvl w:ilvl="1">
      <w:start w:val="1"/>
      <w:numFmt w:val="decimalZero"/>
      <w:lvlText w:val="%1.%2"/>
      <w:lvlJc w:val="left"/>
      <w:pPr>
        <w:ind w:left="500" w:hanging="50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9D2D91"/>
    <w:multiLevelType w:val="hybridMultilevel"/>
    <w:tmpl w:val="404AE720"/>
    <w:lvl w:ilvl="0" w:tplc="390C032E">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854C0B"/>
    <w:multiLevelType w:val="hybridMultilevel"/>
    <w:tmpl w:val="8B1E8612"/>
    <w:lvl w:ilvl="0" w:tplc="037C1880">
      <w:start w:val="1"/>
      <w:numFmt w:val="decimal"/>
      <w:lvlText w:val="%1."/>
      <w:lvlJc w:val="left"/>
      <w:pPr>
        <w:ind w:left="1260" w:hanging="54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3A1A04"/>
    <w:multiLevelType w:val="hybridMultilevel"/>
    <w:tmpl w:val="2ED62678"/>
    <w:lvl w:ilvl="0" w:tplc="944EDFEE">
      <w:start w:val="1"/>
      <w:numFmt w:val="decimal"/>
      <w:lvlText w:val="%1."/>
      <w:lvlJc w:val="left"/>
      <w:pPr>
        <w:ind w:left="1050" w:hanging="360"/>
      </w:pPr>
      <w:rPr>
        <w:rFonts w:hint="default"/>
        <w:u w:val="none"/>
      </w:rPr>
    </w:lvl>
    <w:lvl w:ilvl="1" w:tplc="04090019">
      <w:start w:val="1"/>
      <w:numFmt w:val="lowerLetter"/>
      <w:lvlText w:val="%2."/>
      <w:lvlJc w:val="left"/>
      <w:pPr>
        <w:ind w:left="1770" w:hanging="360"/>
      </w:pPr>
    </w:lvl>
    <w:lvl w:ilvl="2" w:tplc="0409001B">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5" w15:restartNumberingAfterBreak="0">
    <w:nsid w:val="3E70201E"/>
    <w:multiLevelType w:val="hybridMultilevel"/>
    <w:tmpl w:val="ECE005E2"/>
    <w:lvl w:ilvl="0" w:tplc="041E3A94">
      <w:start w:val="1"/>
      <w:numFmt w:val="decimal"/>
      <w:lvlText w:val="%1."/>
      <w:lvlJc w:val="left"/>
      <w:pPr>
        <w:ind w:left="1890" w:hanging="360"/>
      </w:pPr>
      <w:rPr>
        <w:rFonts w:hint="default"/>
        <w:b w:val="0"/>
        <w:bCs/>
        <w:u w:val="none"/>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6" w15:restartNumberingAfterBreak="0">
    <w:nsid w:val="3E951DA3"/>
    <w:multiLevelType w:val="hybridMultilevel"/>
    <w:tmpl w:val="704C7A86"/>
    <w:lvl w:ilvl="0" w:tplc="767012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2404256"/>
    <w:multiLevelType w:val="hybridMultilevel"/>
    <w:tmpl w:val="96EECFEC"/>
    <w:lvl w:ilvl="0" w:tplc="098C796C">
      <w:start w:val="1"/>
      <w:numFmt w:val="upp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29C250B"/>
    <w:multiLevelType w:val="hybridMultilevel"/>
    <w:tmpl w:val="097297A4"/>
    <w:lvl w:ilvl="0" w:tplc="D6B097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3B6A9C"/>
    <w:multiLevelType w:val="hybridMultilevel"/>
    <w:tmpl w:val="35124838"/>
    <w:lvl w:ilvl="0" w:tplc="E5B6221E">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4BC1717"/>
    <w:multiLevelType w:val="hybridMultilevel"/>
    <w:tmpl w:val="272E7580"/>
    <w:lvl w:ilvl="0" w:tplc="5096E578">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61437D6"/>
    <w:multiLevelType w:val="hybridMultilevel"/>
    <w:tmpl w:val="9D36BE32"/>
    <w:lvl w:ilvl="0" w:tplc="3D7AE8DE">
      <w:start w:val="1"/>
      <w:numFmt w:val="lowerLetter"/>
      <w:lvlText w:val="%1."/>
      <w:lvlJc w:val="left"/>
      <w:pPr>
        <w:ind w:left="1692" w:hanging="432"/>
      </w:pPr>
      <w:rPr>
        <w:rFonts w:hint="default"/>
        <w:u w:val="none"/>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47AB2D4D"/>
    <w:multiLevelType w:val="hybridMultilevel"/>
    <w:tmpl w:val="EBC6C656"/>
    <w:lvl w:ilvl="0" w:tplc="70641974">
      <w:start w:val="1"/>
      <w:numFmt w:val="decimal"/>
      <w:lvlText w:val="%1."/>
      <w:lvlJc w:val="left"/>
      <w:pPr>
        <w:ind w:left="1080" w:hanging="360"/>
      </w:pPr>
      <w:rPr>
        <w:rFonts w:hint="default"/>
        <w:b w:val="0"/>
        <w:bCs/>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C87F37"/>
    <w:multiLevelType w:val="hybridMultilevel"/>
    <w:tmpl w:val="BCFA61D8"/>
    <w:lvl w:ilvl="0" w:tplc="92961BFA">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 w15:restartNumberingAfterBreak="0">
    <w:nsid w:val="4C907E72"/>
    <w:multiLevelType w:val="hybridMultilevel"/>
    <w:tmpl w:val="8F9CF55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CB4499B"/>
    <w:multiLevelType w:val="multilevel"/>
    <w:tmpl w:val="22B61B64"/>
    <w:lvl w:ilvl="0">
      <w:start w:val="4"/>
      <w:numFmt w:val="decimal"/>
      <w:lvlText w:val="%1"/>
      <w:lvlJc w:val="left"/>
      <w:pPr>
        <w:tabs>
          <w:tab w:val="num" w:pos="720"/>
        </w:tabs>
        <w:ind w:left="720" w:hanging="720"/>
      </w:pPr>
      <w:rPr>
        <w:rFonts w:hint="default"/>
      </w:rPr>
    </w:lvl>
    <w:lvl w:ilvl="1">
      <w:start w:val="6"/>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D7E1672"/>
    <w:multiLevelType w:val="hybridMultilevel"/>
    <w:tmpl w:val="F30C95C0"/>
    <w:lvl w:ilvl="0" w:tplc="D3785D76">
      <w:start w:val="3"/>
      <w:numFmt w:val="decimal"/>
      <w:lvlText w:val="%1."/>
      <w:lvlJc w:val="left"/>
      <w:pPr>
        <w:tabs>
          <w:tab w:val="num" w:pos="945"/>
        </w:tabs>
        <w:ind w:left="945" w:hanging="58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69E25F9"/>
    <w:multiLevelType w:val="hybridMultilevel"/>
    <w:tmpl w:val="E8605854"/>
    <w:lvl w:ilvl="0" w:tplc="04090015">
      <w:start w:val="1"/>
      <w:numFmt w:val="upperLetter"/>
      <w:lvlText w:val="%1."/>
      <w:lvlJc w:val="left"/>
      <w:pPr>
        <w:ind w:left="270" w:hanging="360"/>
      </w:pPr>
      <w:rPr>
        <w:rFonts w:hint="default"/>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8" w15:restartNumberingAfterBreak="0">
    <w:nsid w:val="59486463"/>
    <w:multiLevelType w:val="hybridMultilevel"/>
    <w:tmpl w:val="0A246C5E"/>
    <w:lvl w:ilvl="0" w:tplc="685E60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264691A"/>
    <w:multiLevelType w:val="hybridMultilevel"/>
    <w:tmpl w:val="D8EED6F8"/>
    <w:lvl w:ilvl="0" w:tplc="AA40E8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7980876"/>
    <w:multiLevelType w:val="hybridMultilevel"/>
    <w:tmpl w:val="DF1E24EA"/>
    <w:lvl w:ilvl="0" w:tplc="FFFFFFF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DB17B8F"/>
    <w:multiLevelType w:val="hybridMultilevel"/>
    <w:tmpl w:val="6F1E621C"/>
    <w:lvl w:ilvl="0" w:tplc="44F28304">
      <w:start w:val="5"/>
      <w:numFmt w:val="decimal"/>
      <w:lvlText w:val="%1."/>
      <w:lvlJc w:val="left"/>
      <w:pPr>
        <w:ind w:left="1800" w:hanging="360"/>
      </w:pPr>
      <w:rPr>
        <w:rFonts w:hint="default"/>
        <w:b w:val="0"/>
        <w:bCs/>
        <w:u w:val="none"/>
      </w:rPr>
    </w:lvl>
    <w:lvl w:ilvl="1" w:tplc="FC96A64A">
      <w:start w:val="1"/>
      <w:numFmt w:val="lowerLetter"/>
      <w:lvlText w:val="%2."/>
      <w:lvlJc w:val="left"/>
      <w:pPr>
        <w:ind w:left="2520" w:hanging="360"/>
      </w:pPr>
      <w:rPr>
        <w:b w:val="0"/>
        <w:bCs/>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EE05E61"/>
    <w:multiLevelType w:val="hybridMultilevel"/>
    <w:tmpl w:val="53B0165C"/>
    <w:lvl w:ilvl="0" w:tplc="0409000F">
      <w:start w:val="1"/>
      <w:numFmt w:val="decimal"/>
      <w:lvlText w:val="%1."/>
      <w:lvlJc w:val="left"/>
      <w:pPr>
        <w:ind w:left="2160" w:hanging="720"/>
      </w:pPr>
      <w:rPr>
        <w:rFonts w:hint="default"/>
        <w:b w:val="0"/>
        <w:bCs/>
        <w:u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D528E636">
      <w:start w:val="4"/>
      <w:numFmt w:val="decimal"/>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F7952CA"/>
    <w:multiLevelType w:val="hybridMultilevel"/>
    <w:tmpl w:val="F0C6A6D0"/>
    <w:lvl w:ilvl="0" w:tplc="CECC1C46">
      <w:start w:val="9"/>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769F75D1"/>
    <w:multiLevelType w:val="hybridMultilevel"/>
    <w:tmpl w:val="CE0C4E6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6"/>
  </w:num>
  <w:num w:numId="2">
    <w:abstractNumId w:val="8"/>
  </w:num>
  <w:num w:numId="3">
    <w:abstractNumId w:val="0"/>
  </w:num>
  <w:num w:numId="4">
    <w:abstractNumId w:val="33"/>
  </w:num>
  <w:num w:numId="5">
    <w:abstractNumId w:val="2"/>
  </w:num>
  <w:num w:numId="6">
    <w:abstractNumId w:val="10"/>
  </w:num>
  <w:num w:numId="7">
    <w:abstractNumId w:val="9"/>
  </w:num>
  <w:num w:numId="8">
    <w:abstractNumId w:val="25"/>
  </w:num>
  <w:num w:numId="9">
    <w:abstractNumId w:val="3"/>
  </w:num>
  <w:num w:numId="10">
    <w:abstractNumId w:val="19"/>
  </w:num>
  <w:num w:numId="11">
    <w:abstractNumId w:val="7"/>
  </w:num>
  <w:num w:numId="12">
    <w:abstractNumId w:val="17"/>
  </w:num>
  <w:num w:numId="13">
    <w:abstractNumId w:val="18"/>
  </w:num>
  <w:num w:numId="14">
    <w:abstractNumId w:val="4"/>
  </w:num>
  <w:num w:numId="15">
    <w:abstractNumId w:val="27"/>
  </w:num>
  <w:num w:numId="16">
    <w:abstractNumId w:val="5"/>
  </w:num>
  <w:num w:numId="17">
    <w:abstractNumId w:val="6"/>
  </w:num>
  <w:num w:numId="18">
    <w:abstractNumId w:val="32"/>
  </w:num>
  <w:num w:numId="19">
    <w:abstractNumId w:val="30"/>
  </w:num>
  <w:num w:numId="20">
    <w:abstractNumId w:val="23"/>
  </w:num>
  <w:num w:numId="21">
    <w:abstractNumId w:val="1"/>
  </w:num>
  <w:num w:numId="22">
    <w:abstractNumId w:val="20"/>
  </w:num>
  <w:num w:numId="23">
    <w:abstractNumId w:val="15"/>
  </w:num>
  <w:num w:numId="24">
    <w:abstractNumId w:val="31"/>
  </w:num>
  <w:num w:numId="25">
    <w:abstractNumId w:val="11"/>
  </w:num>
  <w:num w:numId="26">
    <w:abstractNumId w:val="13"/>
  </w:num>
  <w:num w:numId="27">
    <w:abstractNumId w:val="24"/>
  </w:num>
  <w:num w:numId="28">
    <w:abstractNumId w:val="16"/>
  </w:num>
  <w:num w:numId="29">
    <w:abstractNumId w:val="12"/>
  </w:num>
  <w:num w:numId="30">
    <w:abstractNumId w:val="14"/>
  </w:num>
  <w:num w:numId="31">
    <w:abstractNumId w:val="21"/>
  </w:num>
  <w:num w:numId="32">
    <w:abstractNumId w:val="28"/>
  </w:num>
  <w:num w:numId="33">
    <w:abstractNumId w:val="29"/>
  </w:num>
  <w:num w:numId="34">
    <w:abstractNumId w:val="22"/>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3C36"/>
    <w:rsid w:val="00017CF0"/>
    <w:rsid w:val="000368D4"/>
    <w:rsid w:val="00063101"/>
    <w:rsid w:val="0009571D"/>
    <w:rsid w:val="000A0434"/>
    <w:rsid w:val="000A23E6"/>
    <w:rsid w:val="000C2ABA"/>
    <w:rsid w:val="000E03EA"/>
    <w:rsid w:val="000E1474"/>
    <w:rsid w:val="000E4C24"/>
    <w:rsid w:val="000F311E"/>
    <w:rsid w:val="000F60AB"/>
    <w:rsid w:val="00111D86"/>
    <w:rsid w:val="00116F4F"/>
    <w:rsid w:val="00123CF8"/>
    <w:rsid w:val="0012771D"/>
    <w:rsid w:val="00145211"/>
    <w:rsid w:val="00151C72"/>
    <w:rsid w:val="00160539"/>
    <w:rsid w:val="00165AAB"/>
    <w:rsid w:val="00176090"/>
    <w:rsid w:val="001978F0"/>
    <w:rsid w:val="00197DF1"/>
    <w:rsid w:val="001C47B1"/>
    <w:rsid w:val="001E0FCD"/>
    <w:rsid w:val="00226AC5"/>
    <w:rsid w:val="00265ED1"/>
    <w:rsid w:val="00271D03"/>
    <w:rsid w:val="00293FE2"/>
    <w:rsid w:val="002A480F"/>
    <w:rsid w:val="002A637A"/>
    <w:rsid w:val="002B2653"/>
    <w:rsid w:val="002B6071"/>
    <w:rsid w:val="002C030B"/>
    <w:rsid w:val="002D7112"/>
    <w:rsid w:val="002E13A2"/>
    <w:rsid w:val="002E1922"/>
    <w:rsid w:val="002E55D0"/>
    <w:rsid w:val="00311C54"/>
    <w:rsid w:val="0031565B"/>
    <w:rsid w:val="00321FA3"/>
    <w:rsid w:val="003450DB"/>
    <w:rsid w:val="00380ABA"/>
    <w:rsid w:val="00396255"/>
    <w:rsid w:val="003A0699"/>
    <w:rsid w:val="003C0065"/>
    <w:rsid w:val="003E26C8"/>
    <w:rsid w:val="003F1CAB"/>
    <w:rsid w:val="003F42FA"/>
    <w:rsid w:val="00403FD7"/>
    <w:rsid w:val="00407993"/>
    <w:rsid w:val="00420E61"/>
    <w:rsid w:val="004228B0"/>
    <w:rsid w:val="0043344C"/>
    <w:rsid w:val="0045720C"/>
    <w:rsid w:val="00463FF7"/>
    <w:rsid w:val="00490E1D"/>
    <w:rsid w:val="0049593F"/>
    <w:rsid w:val="004A2DC7"/>
    <w:rsid w:val="004B3E40"/>
    <w:rsid w:val="004C03A0"/>
    <w:rsid w:val="00500F41"/>
    <w:rsid w:val="00502388"/>
    <w:rsid w:val="00506756"/>
    <w:rsid w:val="0050716E"/>
    <w:rsid w:val="00531408"/>
    <w:rsid w:val="00531C94"/>
    <w:rsid w:val="005637F9"/>
    <w:rsid w:val="00563C7F"/>
    <w:rsid w:val="005669F2"/>
    <w:rsid w:val="00576123"/>
    <w:rsid w:val="00583BA5"/>
    <w:rsid w:val="005A3CFE"/>
    <w:rsid w:val="005A4009"/>
    <w:rsid w:val="005A486E"/>
    <w:rsid w:val="005C725E"/>
    <w:rsid w:val="005E276F"/>
    <w:rsid w:val="005E2D10"/>
    <w:rsid w:val="006309AF"/>
    <w:rsid w:val="00636882"/>
    <w:rsid w:val="00643E5B"/>
    <w:rsid w:val="00681762"/>
    <w:rsid w:val="006873DE"/>
    <w:rsid w:val="006902E1"/>
    <w:rsid w:val="006A5672"/>
    <w:rsid w:val="006B280B"/>
    <w:rsid w:val="006B5DF8"/>
    <w:rsid w:val="006C1411"/>
    <w:rsid w:val="006D033E"/>
    <w:rsid w:val="006D699A"/>
    <w:rsid w:val="006E2708"/>
    <w:rsid w:val="006F18A7"/>
    <w:rsid w:val="00706D6B"/>
    <w:rsid w:val="00720085"/>
    <w:rsid w:val="00772656"/>
    <w:rsid w:val="00797B9C"/>
    <w:rsid w:val="007A05DF"/>
    <w:rsid w:val="007A2561"/>
    <w:rsid w:val="007F4669"/>
    <w:rsid w:val="007F4920"/>
    <w:rsid w:val="00806369"/>
    <w:rsid w:val="0081165C"/>
    <w:rsid w:val="00825688"/>
    <w:rsid w:val="008347A5"/>
    <w:rsid w:val="00837B35"/>
    <w:rsid w:val="008537D7"/>
    <w:rsid w:val="008641E3"/>
    <w:rsid w:val="00874177"/>
    <w:rsid w:val="0089716E"/>
    <w:rsid w:val="008B04EB"/>
    <w:rsid w:val="008F7933"/>
    <w:rsid w:val="009013BF"/>
    <w:rsid w:val="00923ACF"/>
    <w:rsid w:val="00947C23"/>
    <w:rsid w:val="00947D8A"/>
    <w:rsid w:val="0095008F"/>
    <w:rsid w:val="009527DB"/>
    <w:rsid w:val="009618DF"/>
    <w:rsid w:val="00963DA5"/>
    <w:rsid w:val="009859DF"/>
    <w:rsid w:val="009956E9"/>
    <w:rsid w:val="009C2E10"/>
    <w:rsid w:val="009C3004"/>
    <w:rsid w:val="009C333A"/>
    <w:rsid w:val="009C681A"/>
    <w:rsid w:val="009E75D5"/>
    <w:rsid w:val="009F5D71"/>
    <w:rsid w:val="009F6150"/>
    <w:rsid w:val="009F6280"/>
    <w:rsid w:val="00A03146"/>
    <w:rsid w:val="00A1244A"/>
    <w:rsid w:val="00A17AB5"/>
    <w:rsid w:val="00A2070E"/>
    <w:rsid w:val="00A62308"/>
    <w:rsid w:val="00A705F7"/>
    <w:rsid w:val="00A927F1"/>
    <w:rsid w:val="00AE3D58"/>
    <w:rsid w:val="00AE4128"/>
    <w:rsid w:val="00AF3C36"/>
    <w:rsid w:val="00B15E6D"/>
    <w:rsid w:val="00B242C4"/>
    <w:rsid w:val="00B32BFF"/>
    <w:rsid w:val="00B33B11"/>
    <w:rsid w:val="00B74B62"/>
    <w:rsid w:val="00B92882"/>
    <w:rsid w:val="00B92EA9"/>
    <w:rsid w:val="00B93581"/>
    <w:rsid w:val="00B9598D"/>
    <w:rsid w:val="00BC1CEF"/>
    <w:rsid w:val="00BD1F49"/>
    <w:rsid w:val="00BF47CF"/>
    <w:rsid w:val="00C14E6A"/>
    <w:rsid w:val="00C353A9"/>
    <w:rsid w:val="00C4140D"/>
    <w:rsid w:val="00C6023E"/>
    <w:rsid w:val="00C706EA"/>
    <w:rsid w:val="00C762D9"/>
    <w:rsid w:val="00C90B4E"/>
    <w:rsid w:val="00C96E13"/>
    <w:rsid w:val="00C970B1"/>
    <w:rsid w:val="00CD0BA1"/>
    <w:rsid w:val="00CE389D"/>
    <w:rsid w:val="00CE4119"/>
    <w:rsid w:val="00CE574F"/>
    <w:rsid w:val="00D00608"/>
    <w:rsid w:val="00D213E9"/>
    <w:rsid w:val="00D37B45"/>
    <w:rsid w:val="00D45DF9"/>
    <w:rsid w:val="00D541FB"/>
    <w:rsid w:val="00D6339B"/>
    <w:rsid w:val="00D734C5"/>
    <w:rsid w:val="00D74FFB"/>
    <w:rsid w:val="00D85AD2"/>
    <w:rsid w:val="00D92708"/>
    <w:rsid w:val="00D9745D"/>
    <w:rsid w:val="00DA0AF8"/>
    <w:rsid w:val="00DA37F8"/>
    <w:rsid w:val="00DB1E7B"/>
    <w:rsid w:val="00DB44CE"/>
    <w:rsid w:val="00DD5B20"/>
    <w:rsid w:val="00E27AB7"/>
    <w:rsid w:val="00E55654"/>
    <w:rsid w:val="00E62A39"/>
    <w:rsid w:val="00E679D9"/>
    <w:rsid w:val="00E87296"/>
    <w:rsid w:val="00EA0B36"/>
    <w:rsid w:val="00EA0B9D"/>
    <w:rsid w:val="00EA4F5E"/>
    <w:rsid w:val="00EA6BE4"/>
    <w:rsid w:val="00ED00ED"/>
    <w:rsid w:val="00ED2541"/>
    <w:rsid w:val="00F0637D"/>
    <w:rsid w:val="00F44638"/>
    <w:rsid w:val="00F44BC0"/>
    <w:rsid w:val="00F63B8D"/>
    <w:rsid w:val="00F65CED"/>
    <w:rsid w:val="00FD59AC"/>
    <w:rsid w:val="00FE2467"/>
    <w:rsid w:val="00FF1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D4BE1F4"/>
  <w15:chartTrackingRefBased/>
  <w15:docId w15:val="{64B969FA-DA22-4222-9297-939718B19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keepLines/>
      <w:tabs>
        <w:tab w:val="left" w:pos="720"/>
        <w:tab w:val="right" w:pos="2223"/>
      </w:tabs>
      <w:ind w:left="-558" w:right="252"/>
      <w:outlineLvl w:val="0"/>
    </w:pPr>
    <w:rPr>
      <w:sz w:val="22"/>
      <w:szCs w:val="22"/>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autoSpaceDE w:val="0"/>
      <w:autoSpaceDN w:val="0"/>
      <w:adjustRightInd w:val="0"/>
    </w:pPr>
  </w:style>
  <w:style w:type="paragraph" w:customStyle="1" w:styleId="DefaultText1">
    <w:name w:val="Default Text:1"/>
    <w:basedOn w:val="Normal"/>
    <w:pPr>
      <w:autoSpaceDE w:val="0"/>
      <w:autoSpaceDN w:val="0"/>
      <w:adjustRightInd w:val="0"/>
    </w:pPr>
  </w:style>
  <w:style w:type="character" w:styleId="Hyperlink">
    <w:name w:val="Hyperlink"/>
    <w:semiHidden/>
    <w:rPr>
      <w:color w:val="0000FF"/>
      <w:u w:val="single"/>
    </w:rPr>
  </w:style>
  <w:style w:type="paragraph" w:styleId="BodyTextIndent">
    <w:name w:val="Body Text Indent"/>
    <w:basedOn w:val="Normal"/>
    <w:semiHidden/>
    <w:pPr>
      <w:ind w:left="2160" w:hanging="2160"/>
    </w:pPr>
    <w:rPr>
      <w:rFonts w:ascii="Arial" w:hAnsi="Arial" w:cs="Arial"/>
      <w:sz w:val="22"/>
    </w:rPr>
  </w:style>
  <w:style w:type="paragraph" w:styleId="BodyTextIndent2">
    <w:name w:val="Body Text Indent 2"/>
    <w:basedOn w:val="Normal"/>
    <w:semiHidden/>
    <w:pPr>
      <w:ind w:left="2160"/>
    </w:pPr>
    <w:rPr>
      <w:sz w:val="22"/>
    </w:rPr>
  </w:style>
  <w:style w:type="paragraph" w:styleId="BodyTextIndent3">
    <w:name w:val="Body Text Indent 3"/>
    <w:basedOn w:val="Normal"/>
    <w:semiHidden/>
    <w:pPr>
      <w:tabs>
        <w:tab w:val="left" w:pos="-720"/>
        <w:tab w:val="left" w:pos="720"/>
        <w:tab w:val="left" w:pos="2160"/>
        <w:tab w:val="left" w:pos="2880"/>
      </w:tabs>
      <w:ind w:left="1440" w:hanging="1440"/>
    </w:pPr>
    <w:rPr>
      <w:sz w:val="22"/>
      <w:szCs w:val="22"/>
    </w:rPr>
  </w:style>
  <w:style w:type="table" w:styleId="TableGrid">
    <w:name w:val="Table Grid"/>
    <w:basedOn w:val="TableNormal"/>
    <w:rsid w:val="00563C7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23CF8"/>
    <w:rPr>
      <w:rFonts w:ascii="Tahoma" w:hAnsi="Tahoma" w:cs="Tahoma"/>
      <w:sz w:val="16"/>
      <w:szCs w:val="16"/>
    </w:rPr>
  </w:style>
  <w:style w:type="paragraph" w:styleId="ListParagraph">
    <w:name w:val="List Paragraph"/>
    <w:basedOn w:val="Normal"/>
    <w:uiPriority w:val="34"/>
    <w:qFormat/>
    <w:rsid w:val="008B04EB"/>
    <w:pPr>
      <w:overflowPunct w:val="0"/>
      <w:autoSpaceDE w:val="0"/>
      <w:autoSpaceDN w:val="0"/>
      <w:adjustRightInd w:val="0"/>
      <w:ind w:left="720"/>
      <w:contextualSpacing/>
      <w:textAlignment w:val="baseline"/>
    </w:pPr>
    <w:rPr>
      <w:rFonts w:ascii="Courier" w:hAnsi="Courier"/>
      <w:sz w:val="20"/>
      <w:szCs w:val="20"/>
    </w:rPr>
  </w:style>
  <w:style w:type="paragraph" w:styleId="CommentText">
    <w:name w:val="annotation text"/>
    <w:basedOn w:val="Normal"/>
    <w:link w:val="CommentTextChar"/>
    <w:semiHidden/>
    <w:rsid w:val="004C03A0"/>
    <w:pPr>
      <w:overflowPunct w:val="0"/>
      <w:autoSpaceDE w:val="0"/>
      <w:autoSpaceDN w:val="0"/>
      <w:adjustRightInd w:val="0"/>
      <w:textAlignment w:val="baseline"/>
    </w:pPr>
    <w:rPr>
      <w:rFonts w:ascii="Courier" w:hAnsi="Courier"/>
      <w:sz w:val="20"/>
      <w:szCs w:val="20"/>
    </w:rPr>
  </w:style>
  <w:style w:type="character" w:customStyle="1" w:styleId="CommentTextChar">
    <w:name w:val="Comment Text Char"/>
    <w:link w:val="CommentText"/>
    <w:semiHidden/>
    <w:rsid w:val="004C03A0"/>
    <w:rPr>
      <w:rFonts w:ascii="Courier" w:hAnsi="Courier"/>
    </w:rPr>
  </w:style>
  <w:style w:type="paragraph" w:styleId="NormalWeb">
    <w:name w:val="Normal (Web)"/>
    <w:basedOn w:val="Normal"/>
    <w:uiPriority w:val="99"/>
    <w:unhideWhenUsed/>
    <w:rsid w:val="000A23E6"/>
    <w:pPr>
      <w:spacing w:before="100" w:beforeAutospacing="1" w:after="100" w:afterAutospacing="1"/>
    </w:pPr>
  </w:style>
  <w:style w:type="paragraph" w:styleId="HTMLPreformatted">
    <w:name w:val="HTML Preformatted"/>
    <w:basedOn w:val="Normal"/>
    <w:link w:val="HTMLPreformattedChar"/>
    <w:uiPriority w:val="99"/>
    <w:semiHidden/>
    <w:unhideWhenUsed/>
    <w:rsid w:val="000A2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0A23E6"/>
    <w:rPr>
      <w:rFonts w:ascii="Courier New" w:hAnsi="Courier New" w:cs="Courier New"/>
    </w:rPr>
  </w:style>
  <w:style w:type="paragraph" w:styleId="Header">
    <w:name w:val="header"/>
    <w:basedOn w:val="Normal"/>
    <w:link w:val="HeaderChar"/>
    <w:uiPriority w:val="99"/>
    <w:unhideWhenUsed/>
    <w:rsid w:val="00DB1E7B"/>
    <w:pPr>
      <w:tabs>
        <w:tab w:val="center" w:pos="4680"/>
        <w:tab w:val="right" w:pos="9360"/>
      </w:tabs>
    </w:pPr>
  </w:style>
  <w:style w:type="character" w:customStyle="1" w:styleId="HeaderChar">
    <w:name w:val="Header Char"/>
    <w:link w:val="Header"/>
    <w:uiPriority w:val="99"/>
    <w:rsid w:val="00DB1E7B"/>
    <w:rPr>
      <w:sz w:val="24"/>
      <w:szCs w:val="24"/>
    </w:rPr>
  </w:style>
  <w:style w:type="paragraph" w:styleId="Footer">
    <w:name w:val="footer"/>
    <w:basedOn w:val="Normal"/>
    <w:link w:val="FooterChar"/>
    <w:uiPriority w:val="99"/>
    <w:unhideWhenUsed/>
    <w:rsid w:val="00DB1E7B"/>
    <w:pPr>
      <w:tabs>
        <w:tab w:val="center" w:pos="4680"/>
        <w:tab w:val="right" w:pos="9360"/>
      </w:tabs>
    </w:pPr>
  </w:style>
  <w:style w:type="character" w:customStyle="1" w:styleId="FooterChar">
    <w:name w:val="Footer Char"/>
    <w:link w:val="Footer"/>
    <w:uiPriority w:val="99"/>
    <w:rsid w:val="00DB1E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1792</Words>
  <Characters>10217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NOTICE OF AGENCY RULEMAKING PROPOSAL</vt:lpstr>
    </vt:vector>
  </TitlesOfParts>
  <Company>State of Maine</Company>
  <LinksUpToDate>false</LinksUpToDate>
  <CharactersWithSpaces>11986</CharactersWithSpaces>
  <SharedDoc>false</SharedDoc>
  <HLinks>
    <vt:vector size="6" baseType="variant">
      <vt:variant>
        <vt:i4>6815792</vt:i4>
      </vt:variant>
      <vt:variant>
        <vt:i4>0</vt:i4>
      </vt:variant>
      <vt:variant>
        <vt:i4>0</vt:i4>
      </vt:variant>
      <vt:variant>
        <vt:i4>5</vt:i4>
      </vt:variant>
      <vt:variant>
        <vt:lpwstr>https://www.maine.gov/sos/cec/rules/09/chaps09.htm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AGENCY RULEMAKING PROPOSAL</dc:title>
  <dc:subject/>
  <dc:creator>fgaersk</dc:creator>
  <cp:keywords/>
  <cp:lastModifiedBy>Wismer, Don</cp:lastModifiedBy>
  <cp:revision>12</cp:revision>
  <cp:lastPrinted>2021-09-23T19:07:00Z</cp:lastPrinted>
  <dcterms:created xsi:type="dcterms:W3CDTF">2022-06-09T19:23:00Z</dcterms:created>
  <dcterms:modified xsi:type="dcterms:W3CDTF">2022-06-09T20:10:00Z</dcterms:modified>
</cp:coreProperties>
</file>