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9D002" w14:textId="0B5D3357" w:rsidR="00D57706" w:rsidRPr="009C4BA1" w:rsidRDefault="00D57706" w:rsidP="00D57706">
      <w:pPr>
        <w:ind w:left="2160" w:hanging="2160"/>
        <w:jc w:val="left"/>
        <w:rPr>
          <w:b/>
          <w:bCs/>
          <w:szCs w:val="22"/>
        </w:rPr>
      </w:pPr>
      <w:r w:rsidRPr="009C4BA1">
        <w:rPr>
          <w:b/>
          <w:bCs/>
          <w:szCs w:val="22"/>
        </w:rPr>
        <w:t xml:space="preserve">Chapter </w:t>
      </w:r>
      <w:r w:rsidR="00260B5A" w:rsidRPr="009C4BA1">
        <w:rPr>
          <w:b/>
          <w:bCs/>
          <w:szCs w:val="22"/>
        </w:rPr>
        <w:t>171</w:t>
      </w:r>
      <w:r w:rsidRPr="009C4BA1">
        <w:rPr>
          <w:b/>
          <w:bCs/>
          <w:szCs w:val="22"/>
        </w:rPr>
        <w:t>:</w:t>
      </w:r>
      <w:r w:rsidRPr="009C4BA1">
        <w:rPr>
          <w:b/>
          <w:bCs/>
          <w:szCs w:val="22"/>
        </w:rPr>
        <w:tab/>
      </w:r>
      <w:r w:rsidR="00260B5A" w:rsidRPr="009C4BA1">
        <w:rPr>
          <w:b/>
          <w:bCs/>
          <w:szCs w:val="22"/>
        </w:rPr>
        <w:t>CONTROL OF PETROLEUM STORAGE FACILITIES</w:t>
      </w:r>
    </w:p>
    <w:p w14:paraId="7E0DCB78" w14:textId="77777777" w:rsidR="00D57706" w:rsidRPr="009C4BA1" w:rsidRDefault="00D57706" w:rsidP="00D57706">
      <w:pPr>
        <w:rPr>
          <w:szCs w:val="22"/>
        </w:rPr>
      </w:pPr>
    </w:p>
    <w:p w14:paraId="6F0C43CE" w14:textId="5675C333" w:rsidR="008A04C9" w:rsidRPr="009C4BA1" w:rsidRDefault="008A04C9" w:rsidP="00F72AF4">
      <w:pPr>
        <w:ind w:left="2160"/>
        <w:jc w:val="left"/>
        <w:rPr>
          <w:szCs w:val="22"/>
        </w:rPr>
      </w:pPr>
      <w:r w:rsidRPr="009C4BA1">
        <w:rPr>
          <w:szCs w:val="22"/>
        </w:rPr>
        <w:t>SUMMARY: This regulation establishes control, operating</w:t>
      </w:r>
      <w:r>
        <w:rPr>
          <w:szCs w:val="22"/>
        </w:rPr>
        <w:t xml:space="preserve">, inspection, testing, </w:t>
      </w:r>
      <w:r w:rsidRPr="009C4BA1">
        <w:rPr>
          <w:szCs w:val="22"/>
        </w:rPr>
        <w:t xml:space="preserve">monitoring, </w:t>
      </w:r>
      <w:r>
        <w:rPr>
          <w:szCs w:val="22"/>
        </w:rPr>
        <w:t>recordkeeping, reporting</w:t>
      </w:r>
      <w:r w:rsidRPr="009C4BA1">
        <w:rPr>
          <w:szCs w:val="22"/>
        </w:rPr>
        <w:t>, and licensure requirements for petroleum storage facilities pursuant to 38 M.R.S. §590</w:t>
      </w:r>
      <w:r w:rsidR="00313B8E">
        <w:rPr>
          <w:szCs w:val="22"/>
        </w:rPr>
        <w:t>(</w:t>
      </w:r>
      <w:r w:rsidRPr="009C4BA1">
        <w:rPr>
          <w:szCs w:val="22"/>
        </w:rPr>
        <w:t>1</w:t>
      </w:r>
      <w:r w:rsidR="00313B8E">
        <w:rPr>
          <w:szCs w:val="22"/>
        </w:rPr>
        <w:t>)</w:t>
      </w:r>
      <w:r w:rsidRPr="009C4BA1">
        <w:rPr>
          <w:szCs w:val="22"/>
        </w:rPr>
        <w:t>.</w:t>
      </w:r>
    </w:p>
    <w:p w14:paraId="3E6F702B" w14:textId="2CCBA3ED" w:rsidR="006F17CF" w:rsidRPr="009C4BA1" w:rsidRDefault="006F17CF" w:rsidP="00F72AF4">
      <w:pPr>
        <w:jc w:val="left"/>
        <w:rPr>
          <w:szCs w:val="22"/>
        </w:rPr>
      </w:pPr>
    </w:p>
    <w:p w14:paraId="24540E8C" w14:textId="77777777" w:rsidR="00F72AF4" w:rsidRDefault="00D57706" w:rsidP="00F72AF4">
      <w:pPr>
        <w:pStyle w:val="Heading1"/>
        <w:jc w:val="left"/>
        <w:rPr>
          <w:szCs w:val="22"/>
        </w:rPr>
      </w:pPr>
      <w:r w:rsidRPr="009C4BA1">
        <w:rPr>
          <w:szCs w:val="22"/>
        </w:rPr>
        <w:t>Applicability.</w:t>
      </w:r>
    </w:p>
    <w:p w14:paraId="379A0A13" w14:textId="46C23ABC" w:rsidR="00575F4C" w:rsidRPr="009C4BA1" w:rsidRDefault="00575F4C" w:rsidP="00F72AF4">
      <w:pPr>
        <w:ind w:left="360"/>
        <w:jc w:val="left"/>
        <w:rPr>
          <w:szCs w:val="22"/>
        </w:rPr>
      </w:pPr>
    </w:p>
    <w:p w14:paraId="7F956559" w14:textId="77777777" w:rsidR="00F72AF4" w:rsidRDefault="00D57706" w:rsidP="00F72AF4">
      <w:pPr>
        <w:pStyle w:val="ListParagraph"/>
        <w:numPr>
          <w:ilvl w:val="0"/>
          <w:numId w:val="20"/>
        </w:numPr>
        <w:jc w:val="left"/>
        <w:rPr>
          <w:szCs w:val="22"/>
        </w:rPr>
      </w:pPr>
      <w:r w:rsidRPr="009C4BA1">
        <w:rPr>
          <w:szCs w:val="22"/>
        </w:rPr>
        <w:t xml:space="preserve">This regulation applies to </w:t>
      </w:r>
      <w:r w:rsidR="00AF1935" w:rsidRPr="009C4BA1">
        <w:rPr>
          <w:szCs w:val="22"/>
        </w:rPr>
        <w:t>petroleum storage facilities</w:t>
      </w:r>
      <w:r w:rsidR="00334352">
        <w:rPr>
          <w:szCs w:val="22"/>
        </w:rPr>
        <w:t xml:space="preserve"> licensed or</w:t>
      </w:r>
      <w:r w:rsidR="00AF1935" w:rsidRPr="009C4BA1">
        <w:rPr>
          <w:szCs w:val="22"/>
        </w:rPr>
        <w:t xml:space="preserve"> required to obtain an</w:t>
      </w:r>
      <w:r w:rsidRPr="009C4BA1">
        <w:rPr>
          <w:szCs w:val="22"/>
        </w:rPr>
        <w:t xml:space="preserve"> air emission license pursuant to</w:t>
      </w:r>
      <w:r w:rsidR="00334352">
        <w:rPr>
          <w:szCs w:val="22"/>
        </w:rPr>
        <w:t xml:space="preserve"> either</w:t>
      </w:r>
      <w:r w:rsidRPr="009C4BA1">
        <w:rPr>
          <w:szCs w:val="22"/>
        </w:rPr>
        <w:t xml:space="preserve"> </w:t>
      </w:r>
      <w:r w:rsidRPr="009C4BA1">
        <w:rPr>
          <w:i/>
          <w:iCs/>
          <w:szCs w:val="22"/>
        </w:rPr>
        <w:t>Major and Minor Source Air Emission License Regulations,</w:t>
      </w:r>
      <w:r w:rsidRPr="009C4BA1">
        <w:rPr>
          <w:szCs w:val="22"/>
        </w:rPr>
        <w:t xml:space="preserve"> 06</w:t>
      </w:r>
      <w:r w:rsidR="00C35B49">
        <w:rPr>
          <w:szCs w:val="22"/>
        </w:rPr>
        <w:noBreakHyphen/>
      </w:r>
      <w:r w:rsidRPr="009C4BA1">
        <w:rPr>
          <w:szCs w:val="22"/>
        </w:rPr>
        <w:t>096</w:t>
      </w:r>
      <w:r w:rsidR="00C35B49">
        <w:rPr>
          <w:szCs w:val="22"/>
        </w:rPr>
        <w:t> </w:t>
      </w:r>
      <w:r w:rsidRPr="009C4BA1">
        <w:rPr>
          <w:szCs w:val="22"/>
        </w:rPr>
        <w:t xml:space="preserve">C.M.R. ch. 115 </w:t>
      </w:r>
      <w:r w:rsidR="00AF1935" w:rsidRPr="009C4BA1">
        <w:rPr>
          <w:szCs w:val="22"/>
        </w:rPr>
        <w:t xml:space="preserve">or </w:t>
      </w:r>
      <w:r w:rsidR="00AF1935" w:rsidRPr="009C4BA1">
        <w:rPr>
          <w:i/>
          <w:iCs/>
          <w:szCs w:val="22"/>
        </w:rPr>
        <w:t>Part 70 Air Emission License Regulation</w:t>
      </w:r>
      <w:r w:rsidR="00AF1935" w:rsidRPr="009C4BA1">
        <w:rPr>
          <w:szCs w:val="22"/>
        </w:rPr>
        <w:t>, 06-096 C.M.R. ch. 140</w:t>
      </w:r>
      <w:r w:rsidRPr="009C4BA1">
        <w:rPr>
          <w:szCs w:val="22"/>
        </w:rPr>
        <w:t>.</w:t>
      </w:r>
    </w:p>
    <w:p w14:paraId="7F6BCB05" w14:textId="47BED8F1" w:rsidR="007C3E73" w:rsidRPr="009C4BA1" w:rsidRDefault="007C3E73" w:rsidP="00F72AF4">
      <w:pPr>
        <w:pStyle w:val="ListParagraph"/>
        <w:jc w:val="left"/>
        <w:rPr>
          <w:szCs w:val="22"/>
        </w:rPr>
      </w:pPr>
    </w:p>
    <w:p w14:paraId="095BCB05" w14:textId="4A1C4C8D" w:rsidR="007C3E73" w:rsidRPr="009C4BA1" w:rsidRDefault="007C3E73" w:rsidP="00F72AF4">
      <w:pPr>
        <w:pStyle w:val="ListParagraph"/>
        <w:numPr>
          <w:ilvl w:val="0"/>
          <w:numId w:val="20"/>
        </w:numPr>
        <w:jc w:val="left"/>
        <w:rPr>
          <w:szCs w:val="22"/>
        </w:rPr>
      </w:pPr>
      <w:r w:rsidRPr="009C4BA1">
        <w:rPr>
          <w:szCs w:val="22"/>
        </w:rPr>
        <w:t xml:space="preserve">The requirements of this </w:t>
      </w:r>
      <w:r w:rsidR="00165126">
        <w:rPr>
          <w:szCs w:val="22"/>
        </w:rPr>
        <w:t>Chapter</w:t>
      </w:r>
      <w:r w:rsidRPr="009C4BA1">
        <w:rPr>
          <w:szCs w:val="22"/>
        </w:rPr>
        <w:t xml:space="preserve"> take effect </w:t>
      </w:r>
      <w:r w:rsidR="00165126">
        <w:rPr>
          <w:szCs w:val="22"/>
        </w:rPr>
        <w:t xml:space="preserve">six months </w:t>
      </w:r>
      <w:r w:rsidR="00165126" w:rsidRPr="00FD3281">
        <w:rPr>
          <w:szCs w:val="22"/>
        </w:rPr>
        <w:t>after the effective date</w:t>
      </w:r>
      <w:r w:rsidR="005F2B03" w:rsidRPr="00FD3281">
        <w:rPr>
          <w:szCs w:val="22"/>
        </w:rPr>
        <w:t xml:space="preserve"> unless</w:t>
      </w:r>
      <w:r w:rsidR="005F2B03">
        <w:rPr>
          <w:szCs w:val="22"/>
        </w:rPr>
        <w:t xml:space="preserve"> otherwise noted</w:t>
      </w:r>
      <w:r w:rsidRPr="009C4BA1">
        <w:rPr>
          <w:szCs w:val="22"/>
        </w:rPr>
        <w:t>.</w:t>
      </w:r>
    </w:p>
    <w:p w14:paraId="7A107152" w14:textId="63D84D06" w:rsidR="00D57706" w:rsidRPr="009C4BA1" w:rsidRDefault="00D57706" w:rsidP="00F72AF4">
      <w:pPr>
        <w:jc w:val="left"/>
        <w:rPr>
          <w:szCs w:val="22"/>
        </w:rPr>
      </w:pPr>
    </w:p>
    <w:p w14:paraId="7C0FD14B" w14:textId="418AC196" w:rsidR="00D57706" w:rsidRPr="009C4BA1" w:rsidRDefault="00D57706" w:rsidP="00F72AF4">
      <w:pPr>
        <w:pStyle w:val="Heading1"/>
        <w:jc w:val="left"/>
        <w:rPr>
          <w:szCs w:val="22"/>
        </w:rPr>
      </w:pPr>
      <w:r w:rsidRPr="009C4BA1">
        <w:rPr>
          <w:szCs w:val="22"/>
        </w:rPr>
        <w:t>Definitions.</w:t>
      </w:r>
    </w:p>
    <w:p w14:paraId="033170E3" w14:textId="19F59DA8" w:rsidR="00D57706" w:rsidRPr="009C4BA1" w:rsidRDefault="00D57706" w:rsidP="00F72AF4">
      <w:pPr>
        <w:jc w:val="left"/>
        <w:rPr>
          <w:szCs w:val="22"/>
        </w:rPr>
      </w:pPr>
    </w:p>
    <w:p w14:paraId="7EADE562" w14:textId="2073A6C1" w:rsidR="00BC53E9" w:rsidRPr="009C4BA1" w:rsidRDefault="00C200BD" w:rsidP="00F72AF4">
      <w:pPr>
        <w:ind w:left="360"/>
        <w:jc w:val="left"/>
        <w:rPr>
          <w:szCs w:val="22"/>
        </w:rPr>
      </w:pPr>
      <w:r>
        <w:rPr>
          <w:szCs w:val="22"/>
        </w:rPr>
        <w:t>As used in</w:t>
      </w:r>
      <w:r w:rsidR="00BC53E9" w:rsidRPr="009C4BA1">
        <w:rPr>
          <w:szCs w:val="22"/>
        </w:rPr>
        <w:t xml:space="preserve"> this Chapter</w:t>
      </w:r>
      <w:r>
        <w:rPr>
          <w:szCs w:val="22"/>
        </w:rPr>
        <w:t>, the following terms have the listed meanings</w:t>
      </w:r>
      <w:r w:rsidR="00BC53E9" w:rsidRPr="009C4BA1">
        <w:rPr>
          <w:szCs w:val="22"/>
        </w:rPr>
        <w:t>:</w:t>
      </w:r>
    </w:p>
    <w:p w14:paraId="42A31E08" w14:textId="77777777" w:rsidR="00BC53E9" w:rsidRPr="009C4BA1" w:rsidRDefault="00BC53E9" w:rsidP="00F72AF4">
      <w:pPr>
        <w:jc w:val="left"/>
        <w:rPr>
          <w:szCs w:val="22"/>
        </w:rPr>
      </w:pPr>
    </w:p>
    <w:p w14:paraId="636C327B" w14:textId="0C68A2A3" w:rsidR="006601D0" w:rsidRPr="009C4BA1" w:rsidRDefault="006601D0" w:rsidP="00F72AF4">
      <w:pPr>
        <w:pStyle w:val="ListParagraph"/>
        <w:numPr>
          <w:ilvl w:val="0"/>
          <w:numId w:val="2"/>
        </w:numPr>
        <w:jc w:val="left"/>
        <w:rPr>
          <w:b/>
          <w:bCs/>
          <w:szCs w:val="22"/>
        </w:rPr>
      </w:pPr>
      <w:r w:rsidRPr="009C4BA1">
        <w:rPr>
          <w:b/>
          <w:bCs/>
          <w:szCs w:val="22"/>
        </w:rPr>
        <w:t xml:space="preserve">Aboveground Petroleum Storage Tank. </w:t>
      </w:r>
      <w:r w:rsidRPr="009C4BA1">
        <w:rPr>
          <w:szCs w:val="22"/>
        </w:rPr>
        <w:t xml:space="preserve">“Aboveground petroleum storage tank” means </w:t>
      </w:r>
      <w:r w:rsidR="002A6C04" w:rsidRPr="009C4BA1">
        <w:rPr>
          <w:szCs w:val="22"/>
        </w:rPr>
        <w:t>a storage vessel for liquid petroleum products that is not an underground petroleum storage tank.</w:t>
      </w:r>
    </w:p>
    <w:p w14:paraId="2533F2E6" w14:textId="77777777" w:rsidR="00935129" w:rsidRPr="009C4BA1" w:rsidRDefault="00935129" w:rsidP="00F72AF4">
      <w:pPr>
        <w:pStyle w:val="ListParagraph"/>
        <w:jc w:val="left"/>
        <w:rPr>
          <w:b/>
          <w:bCs/>
          <w:szCs w:val="22"/>
        </w:rPr>
      </w:pPr>
    </w:p>
    <w:p w14:paraId="346B1DF2" w14:textId="561063E9" w:rsidR="00935129" w:rsidRPr="009C4BA1" w:rsidRDefault="00935129" w:rsidP="00F72AF4">
      <w:pPr>
        <w:pStyle w:val="ListParagraph"/>
        <w:numPr>
          <w:ilvl w:val="0"/>
          <w:numId w:val="2"/>
        </w:numPr>
        <w:jc w:val="left"/>
        <w:rPr>
          <w:b/>
          <w:bCs/>
          <w:szCs w:val="22"/>
        </w:rPr>
      </w:pPr>
      <w:r w:rsidRPr="009C4BA1">
        <w:rPr>
          <w:b/>
          <w:bCs/>
          <w:szCs w:val="22"/>
        </w:rPr>
        <w:t xml:space="preserve">Best Available Control Technology. </w:t>
      </w:r>
      <w:r w:rsidRPr="009C4BA1">
        <w:rPr>
          <w:szCs w:val="22"/>
        </w:rPr>
        <w:t>“Best Available Control Technology”</w:t>
      </w:r>
      <w:r w:rsidR="00A93657">
        <w:rPr>
          <w:szCs w:val="22"/>
        </w:rPr>
        <w:t xml:space="preserve"> (BACT)</w:t>
      </w:r>
      <w:r w:rsidRPr="009C4BA1">
        <w:rPr>
          <w:szCs w:val="22"/>
        </w:rPr>
        <w:t xml:space="preserve"> means </w:t>
      </w:r>
      <w:r w:rsidR="00990D6D">
        <w:rPr>
          <w:szCs w:val="22"/>
        </w:rPr>
        <w:t xml:space="preserve">the </w:t>
      </w:r>
      <w:r w:rsidRPr="009C4BA1">
        <w:rPr>
          <w:szCs w:val="22"/>
        </w:rPr>
        <w:t>term</w:t>
      </w:r>
      <w:r w:rsidR="00990D6D">
        <w:rPr>
          <w:szCs w:val="22"/>
        </w:rPr>
        <w:t xml:space="preserve"> as</w:t>
      </w:r>
      <w:r w:rsidRPr="009C4BA1">
        <w:rPr>
          <w:szCs w:val="22"/>
        </w:rPr>
        <w:t xml:space="preserve"> defined in </w:t>
      </w:r>
      <w:r w:rsidRPr="009C4BA1">
        <w:rPr>
          <w:i/>
          <w:iCs/>
          <w:szCs w:val="22"/>
        </w:rPr>
        <w:t>Definitions Regulation</w:t>
      </w:r>
      <w:r w:rsidRPr="009C4BA1">
        <w:rPr>
          <w:szCs w:val="22"/>
        </w:rPr>
        <w:t>, 06-096 C.M.R. ch. 100.</w:t>
      </w:r>
    </w:p>
    <w:p w14:paraId="517C4E0E" w14:textId="77777777" w:rsidR="00C74945" w:rsidRPr="009C4BA1" w:rsidRDefault="00C74945" w:rsidP="00F72AF4">
      <w:pPr>
        <w:pStyle w:val="ListParagraph"/>
        <w:jc w:val="left"/>
        <w:rPr>
          <w:b/>
          <w:bCs/>
          <w:szCs w:val="22"/>
        </w:rPr>
      </w:pPr>
    </w:p>
    <w:p w14:paraId="5F7974A2" w14:textId="7B909171" w:rsidR="00C74945" w:rsidRPr="009C4BA1" w:rsidRDefault="00C74945" w:rsidP="00F72AF4">
      <w:pPr>
        <w:pStyle w:val="ListParagraph"/>
        <w:numPr>
          <w:ilvl w:val="0"/>
          <w:numId w:val="2"/>
        </w:numPr>
        <w:jc w:val="left"/>
        <w:rPr>
          <w:b/>
          <w:bCs/>
          <w:szCs w:val="22"/>
        </w:rPr>
      </w:pPr>
      <w:r w:rsidRPr="009C4BA1">
        <w:rPr>
          <w:b/>
          <w:bCs/>
          <w:szCs w:val="22"/>
        </w:rPr>
        <w:t xml:space="preserve">Board. </w:t>
      </w:r>
      <w:r w:rsidRPr="009C4BA1">
        <w:rPr>
          <w:szCs w:val="22"/>
        </w:rPr>
        <w:t xml:space="preserve">“Board” means the Board of Environmental Protection </w:t>
      </w:r>
      <w:r w:rsidR="00990D6D">
        <w:rPr>
          <w:szCs w:val="22"/>
        </w:rPr>
        <w:t>as</w:t>
      </w:r>
      <w:r w:rsidRPr="009C4BA1">
        <w:rPr>
          <w:szCs w:val="22"/>
        </w:rPr>
        <w:t xml:space="preserve"> defined in </w:t>
      </w:r>
      <w:r w:rsidRPr="009C4BA1">
        <w:rPr>
          <w:i/>
          <w:iCs/>
          <w:szCs w:val="22"/>
        </w:rPr>
        <w:t>Definitions Regulation</w:t>
      </w:r>
      <w:r w:rsidRPr="009C4BA1">
        <w:rPr>
          <w:szCs w:val="22"/>
        </w:rPr>
        <w:t xml:space="preserve">, 06-096 C.M.R. ch. 100, and </w:t>
      </w:r>
      <w:r w:rsidRPr="009C4BA1">
        <w:rPr>
          <w:i/>
          <w:iCs/>
          <w:szCs w:val="22"/>
        </w:rPr>
        <w:t>Rule Concerning the Processing of Applications and Other Administrative Matters</w:t>
      </w:r>
      <w:r w:rsidRPr="009C4BA1">
        <w:rPr>
          <w:szCs w:val="22"/>
        </w:rPr>
        <w:t>, 06-096 C.M.R. ch. 2.</w:t>
      </w:r>
    </w:p>
    <w:p w14:paraId="6145A7F8" w14:textId="77777777" w:rsidR="00CB60CB" w:rsidRPr="009C4BA1" w:rsidRDefault="00CB60CB" w:rsidP="00F72AF4">
      <w:pPr>
        <w:pStyle w:val="ListParagraph"/>
        <w:jc w:val="left"/>
        <w:rPr>
          <w:b/>
          <w:bCs/>
          <w:szCs w:val="22"/>
        </w:rPr>
      </w:pPr>
    </w:p>
    <w:p w14:paraId="52271907" w14:textId="01A7035A" w:rsidR="00CB60CB" w:rsidRPr="009C4BA1" w:rsidRDefault="00CB60CB" w:rsidP="00F72AF4">
      <w:pPr>
        <w:pStyle w:val="ListParagraph"/>
        <w:numPr>
          <w:ilvl w:val="0"/>
          <w:numId w:val="2"/>
        </w:numPr>
        <w:jc w:val="left"/>
        <w:rPr>
          <w:b/>
          <w:bCs/>
          <w:szCs w:val="22"/>
        </w:rPr>
      </w:pPr>
      <w:r w:rsidRPr="009C4BA1">
        <w:rPr>
          <w:b/>
          <w:bCs/>
          <w:szCs w:val="22"/>
        </w:rPr>
        <w:t>Distillate Fuel.</w:t>
      </w:r>
      <w:r w:rsidRPr="009C4BA1">
        <w:rPr>
          <w:szCs w:val="22"/>
        </w:rPr>
        <w:t xml:space="preserve"> “Distillate fuel” means the following:</w:t>
      </w:r>
    </w:p>
    <w:p w14:paraId="376DDE2B" w14:textId="77777777" w:rsidR="008A04C9" w:rsidRPr="008A04C9" w:rsidRDefault="008A04C9" w:rsidP="00F72AF4">
      <w:pPr>
        <w:pStyle w:val="ListParagraph"/>
        <w:spacing w:line="240" w:lineRule="auto"/>
        <w:ind w:left="1080"/>
        <w:jc w:val="left"/>
        <w:rPr>
          <w:szCs w:val="22"/>
        </w:rPr>
      </w:pPr>
    </w:p>
    <w:p w14:paraId="3DD120F0" w14:textId="39EC405C" w:rsidR="00CB60CB" w:rsidRPr="009C4BA1" w:rsidRDefault="00CB60CB" w:rsidP="00F72AF4">
      <w:pPr>
        <w:pStyle w:val="ListParagraph"/>
        <w:numPr>
          <w:ilvl w:val="0"/>
          <w:numId w:val="12"/>
        </w:numPr>
        <w:spacing w:line="240" w:lineRule="auto"/>
        <w:jc w:val="left"/>
        <w:rPr>
          <w:szCs w:val="22"/>
        </w:rPr>
      </w:pPr>
      <w:r w:rsidRPr="009C4BA1">
        <w:rPr>
          <w:color w:val="000000"/>
          <w:szCs w:val="22"/>
          <w:shd w:val="clear" w:color="auto" w:fill="FFFFFF"/>
        </w:rPr>
        <w:t>Fuel oil that complies with the specifications for fuel oil numbers 1 or 2, as defined by the American Society for Testing and Materials (ASTM) in ASTM D396;</w:t>
      </w:r>
    </w:p>
    <w:p w14:paraId="2AEF8671" w14:textId="77777777" w:rsidR="00CB60CB" w:rsidRPr="009C4BA1" w:rsidRDefault="00CB60CB" w:rsidP="00F72AF4">
      <w:pPr>
        <w:pStyle w:val="ListParagraph"/>
        <w:numPr>
          <w:ilvl w:val="0"/>
          <w:numId w:val="12"/>
        </w:numPr>
        <w:spacing w:line="240" w:lineRule="auto"/>
        <w:jc w:val="left"/>
        <w:rPr>
          <w:szCs w:val="22"/>
        </w:rPr>
      </w:pPr>
      <w:r w:rsidRPr="009C4BA1">
        <w:rPr>
          <w:color w:val="000000"/>
          <w:szCs w:val="22"/>
          <w:shd w:val="clear" w:color="auto" w:fill="FFFFFF"/>
        </w:rPr>
        <w:t>Diesel fuel oil numbers 1 or 2, as defined in ASTM D975;</w:t>
      </w:r>
    </w:p>
    <w:p w14:paraId="44762E9E" w14:textId="77777777" w:rsidR="00CB60CB" w:rsidRPr="009C4BA1" w:rsidRDefault="00CB60CB" w:rsidP="00F72AF4">
      <w:pPr>
        <w:pStyle w:val="ListParagraph"/>
        <w:numPr>
          <w:ilvl w:val="0"/>
          <w:numId w:val="12"/>
        </w:numPr>
        <w:spacing w:line="240" w:lineRule="auto"/>
        <w:jc w:val="left"/>
        <w:rPr>
          <w:szCs w:val="22"/>
        </w:rPr>
      </w:pPr>
      <w:r w:rsidRPr="009C4BA1">
        <w:rPr>
          <w:color w:val="000000"/>
          <w:szCs w:val="22"/>
          <w:shd w:val="clear" w:color="auto" w:fill="FFFFFF"/>
        </w:rPr>
        <w:t>Kerosene, as defined in ASTM D3699;</w:t>
      </w:r>
    </w:p>
    <w:p w14:paraId="2C26690B" w14:textId="77777777" w:rsidR="00F72AF4" w:rsidRDefault="00CB60CB" w:rsidP="00F72AF4">
      <w:pPr>
        <w:pStyle w:val="ListParagraph"/>
        <w:numPr>
          <w:ilvl w:val="0"/>
          <w:numId w:val="12"/>
        </w:numPr>
        <w:spacing w:line="240" w:lineRule="auto"/>
        <w:jc w:val="left"/>
        <w:rPr>
          <w:color w:val="000000"/>
          <w:szCs w:val="22"/>
          <w:shd w:val="clear" w:color="auto" w:fill="FFFFFF"/>
        </w:rPr>
      </w:pPr>
      <w:r w:rsidRPr="009C4BA1">
        <w:rPr>
          <w:szCs w:val="22"/>
        </w:rPr>
        <w:t>B</w:t>
      </w:r>
      <w:r w:rsidRPr="009C4BA1">
        <w:rPr>
          <w:color w:val="000000"/>
          <w:szCs w:val="22"/>
          <w:shd w:val="clear" w:color="auto" w:fill="FFFFFF"/>
        </w:rPr>
        <w:t>iodiesel, as defined in ASTM D6751; or</w:t>
      </w:r>
    </w:p>
    <w:p w14:paraId="7F384D9D" w14:textId="215DF255" w:rsidR="00CB60CB" w:rsidRPr="0030768B" w:rsidRDefault="00CB60CB" w:rsidP="00F72AF4">
      <w:pPr>
        <w:pStyle w:val="ListParagraph"/>
        <w:numPr>
          <w:ilvl w:val="0"/>
          <w:numId w:val="12"/>
        </w:numPr>
        <w:spacing w:line="240" w:lineRule="auto"/>
        <w:jc w:val="left"/>
        <w:rPr>
          <w:szCs w:val="22"/>
        </w:rPr>
      </w:pPr>
      <w:r w:rsidRPr="009C4BA1">
        <w:rPr>
          <w:szCs w:val="22"/>
          <w:shd w:val="clear" w:color="auto" w:fill="FFFFFF"/>
        </w:rPr>
        <w:t>Biodiesel blends, as defined in ASTM D7467.</w:t>
      </w:r>
    </w:p>
    <w:p w14:paraId="1C5C94B2" w14:textId="329FF2DF" w:rsidR="0030768B" w:rsidRPr="0030768B" w:rsidRDefault="0030768B" w:rsidP="00F72AF4">
      <w:pPr>
        <w:spacing w:line="240" w:lineRule="auto"/>
        <w:ind w:left="720"/>
        <w:jc w:val="left"/>
        <w:rPr>
          <w:szCs w:val="22"/>
        </w:rPr>
      </w:pPr>
      <w:r>
        <w:rPr>
          <w:szCs w:val="22"/>
        </w:rPr>
        <w:t xml:space="preserve">All ASTM </w:t>
      </w:r>
      <w:r w:rsidR="00596D18">
        <w:rPr>
          <w:szCs w:val="22"/>
        </w:rPr>
        <w:t>standards listed are as amended as of the effective date of this Chapter.</w:t>
      </w:r>
    </w:p>
    <w:p w14:paraId="1C18BC02" w14:textId="77777777" w:rsidR="00DA3C47" w:rsidRPr="009C4BA1" w:rsidRDefault="00DA3C47" w:rsidP="00F72AF4">
      <w:pPr>
        <w:pStyle w:val="ListParagraph"/>
        <w:jc w:val="left"/>
        <w:rPr>
          <w:b/>
          <w:bCs/>
          <w:szCs w:val="22"/>
        </w:rPr>
      </w:pPr>
    </w:p>
    <w:p w14:paraId="1C0D1E48" w14:textId="190E715B" w:rsidR="003613B2" w:rsidRPr="00A93DC9" w:rsidRDefault="003613B2" w:rsidP="00F72AF4">
      <w:pPr>
        <w:pStyle w:val="ListParagraph"/>
        <w:numPr>
          <w:ilvl w:val="0"/>
          <w:numId w:val="2"/>
        </w:numPr>
        <w:jc w:val="left"/>
        <w:rPr>
          <w:b/>
          <w:bCs/>
          <w:szCs w:val="22"/>
        </w:rPr>
      </w:pPr>
      <w:r w:rsidRPr="009C4BA1">
        <w:rPr>
          <w:b/>
          <w:bCs/>
          <w:szCs w:val="22"/>
        </w:rPr>
        <w:t xml:space="preserve">External Floating Roof Tank. </w:t>
      </w:r>
      <w:r w:rsidRPr="009C4BA1">
        <w:rPr>
          <w:szCs w:val="22"/>
        </w:rPr>
        <w:t xml:space="preserve">“External floating roof tank” means an aboveground petroleum storage tank with an open-top cylindrical shell equipped with a roof </w:t>
      </w:r>
      <w:r w:rsidR="00990D6D">
        <w:rPr>
          <w:szCs w:val="22"/>
        </w:rPr>
        <w:t>designed to</w:t>
      </w:r>
      <w:r w:rsidRPr="009C4BA1">
        <w:rPr>
          <w:szCs w:val="22"/>
        </w:rPr>
        <w:t xml:space="preserve"> float on the surface of the stored liquid.</w:t>
      </w:r>
    </w:p>
    <w:p w14:paraId="5A1F7D3C" w14:textId="77777777" w:rsidR="00A93DC9" w:rsidRPr="00A93DC9" w:rsidRDefault="00A93DC9" w:rsidP="00F72AF4">
      <w:pPr>
        <w:pStyle w:val="ListParagraph"/>
        <w:jc w:val="left"/>
        <w:rPr>
          <w:b/>
          <w:bCs/>
          <w:szCs w:val="22"/>
        </w:rPr>
      </w:pPr>
    </w:p>
    <w:p w14:paraId="6F74BFE4" w14:textId="77777777" w:rsidR="00F72AF4" w:rsidRDefault="00A93DC9" w:rsidP="00F72AF4">
      <w:pPr>
        <w:pStyle w:val="ListParagraph"/>
        <w:numPr>
          <w:ilvl w:val="0"/>
          <w:numId w:val="2"/>
        </w:numPr>
        <w:jc w:val="left"/>
        <w:rPr>
          <w:szCs w:val="22"/>
        </w:rPr>
      </w:pPr>
      <w:r>
        <w:rPr>
          <w:b/>
          <w:bCs/>
          <w:szCs w:val="22"/>
        </w:rPr>
        <w:t>Fugitive Emissions Component.</w:t>
      </w:r>
      <w:r>
        <w:rPr>
          <w:szCs w:val="22"/>
        </w:rPr>
        <w:t xml:space="preserve"> “Fugitive emissions component” means any component that </w:t>
      </w:r>
      <w:r w:rsidR="00BD2BB2">
        <w:rPr>
          <w:szCs w:val="22"/>
        </w:rPr>
        <w:t>may emit</w:t>
      </w:r>
      <w:r>
        <w:rPr>
          <w:szCs w:val="22"/>
        </w:rPr>
        <w:t xml:space="preserve"> fugitive emissions of volatile organic compounds (VOC) including valves, connectors, pressure relief devices, open-ended lines, flanges, covers, instruments, and meters. Devices that vent as part of normal operations (e.g., </w:t>
      </w:r>
      <w:r w:rsidR="00BD2BB2">
        <w:rPr>
          <w:szCs w:val="22"/>
        </w:rPr>
        <w:t xml:space="preserve">passive </w:t>
      </w:r>
      <w:r>
        <w:rPr>
          <w:szCs w:val="22"/>
        </w:rPr>
        <w:t xml:space="preserve">vents on fixed roof tanks) are not </w:t>
      </w:r>
      <w:r w:rsidR="00C200BD">
        <w:rPr>
          <w:szCs w:val="22"/>
        </w:rPr>
        <w:t>fugitive emissions components</w:t>
      </w:r>
      <w:r>
        <w:rPr>
          <w:szCs w:val="22"/>
        </w:rPr>
        <w:t>.</w:t>
      </w:r>
    </w:p>
    <w:p w14:paraId="7489E11E" w14:textId="58988D62" w:rsidR="003613B2" w:rsidRPr="009C4BA1" w:rsidRDefault="003613B2" w:rsidP="00F72AF4">
      <w:pPr>
        <w:pStyle w:val="ListParagraph"/>
        <w:jc w:val="left"/>
        <w:rPr>
          <w:b/>
          <w:bCs/>
          <w:szCs w:val="22"/>
        </w:rPr>
      </w:pPr>
    </w:p>
    <w:p w14:paraId="2E039451" w14:textId="77777777" w:rsidR="00F72AF4" w:rsidRDefault="002A6C04" w:rsidP="00F72AF4">
      <w:pPr>
        <w:pStyle w:val="ListParagraph"/>
        <w:numPr>
          <w:ilvl w:val="0"/>
          <w:numId w:val="2"/>
        </w:numPr>
        <w:jc w:val="left"/>
        <w:rPr>
          <w:szCs w:val="22"/>
        </w:rPr>
      </w:pPr>
      <w:r w:rsidRPr="009C4BA1">
        <w:rPr>
          <w:b/>
          <w:bCs/>
          <w:szCs w:val="22"/>
        </w:rPr>
        <w:lastRenderedPageBreak/>
        <w:t>Heated Petroleum Storage Tank.</w:t>
      </w:r>
      <w:r w:rsidRPr="009C4BA1">
        <w:rPr>
          <w:szCs w:val="22"/>
        </w:rPr>
        <w:t xml:space="preserve"> “Heated petroleum storage tank” means a</w:t>
      </w:r>
      <w:r w:rsidR="00DE2910">
        <w:rPr>
          <w:szCs w:val="22"/>
        </w:rPr>
        <w:t>n</w:t>
      </w:r>
      <w:r w:rsidRPr="009C4BA1">
        <w:rPr>
          <w:szCs w:val="22"/>
        </w:rPr>
        <w:t xml:space="preserve"> aboveground petroleum storage tank</w:t>
      </w:r>
      <w:r w:rsidR="00DE2910">
        <w:rPr>
          <w:szCs w:val="22"/>
        </w:rPr>
        <w:t xml:space="preserve"> with a fixed roof</w:t>
      </w:r>
      <w:r w:rsidRPr="009C4BA1">
        <w:rPr>
          <w:szCs w:val="22"/>
        </w:rPr>
        <w:t xml:space="preserve"> </w:t>
      </w:r>
      <w:r w:rsidR="00DA3C47" w:rsidRPr="009C4BA1">
        <w:rPr>
          <w:szCs w:val="22"/>
        </w:rPr>
        <w:t xml:space="preserve">storing residual oil or asphalt which </w:t>
      </w:r>
      <w:r w:rsidR="00990D6D">
        <w:rPr>
          <w:szCs w:val="22"/>
        </w:rPr>
        <w:t>is</w:t>
      </w:r>
      <w:r w:rsidR="00DA3C47" w:rsidRPr="009C4BA1">
        <w:rPr>
          <w:szCs w:val="22"/>
        </w:rPr>
        <w:t xml:space="preserve"> heated to keep the product in a liquid, flowable form. Heat is typically provided to the tanks by boilers or furnaces that heat an intermediate liquid, usually a thermal oil, that is circulated through pipes </w:t>
      </w:r>
      <w:r w:rsidR="0052303B">
        <w:rPr>
          <w:szCs w:val="22"/>
        </w:rPr>
        <w:t>in or</w:t>
      </w:r>
      <w:r w:rsidR="00DA3C47" w:rsidRPr="009C4BA1">
        <w:rPr>
          <w:szCs w:val="22"/>
        </w:rPr>
        <w:t xml:space="preserve"> </w:t>
      </w:r>
      <w:r w:rsidR="0052303B">
        <w:rPr>
          <w:szCs w:val="22"/>
        </w:rPr>
        <w:t>surrounding</w:t>
      </w:r>
      <w:r w:rsidR="00DA3C47" w:rsidRPr="009C4BA1">
        <w:rPr>
          <w:szCs w:val="22"/>
        </w:rPr>
        <w:t xml:space="preserve"> the tank. </w:t>
      </w:r>
      <w:r w:rsidR="00725AC8" w:rsidRPr="009C4BA1">
        <w:rPr>
          <w:szCs w:val="22"/>
        </w:rPr>
        <w:t>For the purposes of this Chapter, p</w:t>
      </w:r>
      <w:r w:rsidR="00DA3C47" w:rsidRPr="009C4BA1">
        <w:rPr>
          <w:szCs w:val="22"/>
        </w:rPr>
        <w:t xml:space="preserve">etroleum storage tanks with floating roofs that are heated only to prevent </w:t>
      </w:r>
      <w:r w:rsidR="00725AC8" w:rsidRPr="009C4BA1">
        <w:rPr>
          <w:szCs w:val="22"/>
        </w:rPr>
        <w:t>snow and ice buildup in winter months are not considered heated petroleum storage tanks.</w:t>
      </w:r>
    </w:p>
    <w:p w14:paraId="5D29EE39" w14:textId="6CF27F1E" w:rsidR="003613B2" w:rsidRPr="009C4BA1" w:rsidRDefault="003613B2" w:rsidP="00F72AF4">
      <w:pPr>
        <w:pStyle w:val="ListParagraph"/>
        <w:jc w:val="left"/>
        <w:rPr>
          <w:b/>
          <w:bCs/>
          <w:szCs w:val="22"/>
        </w:rPr>
      </w:pPr>
    </w:p>
    <w:p w14:paraId="0513C0A6" w14:textId="1002E651" w:rsidR="003613B2" w:rsidRPr="009C4BA1" w:rsidRDefault="003613B2" w:rsidP="00F72AF4">
      <w:pPr>
        <w:pStyle w:val="ListParagraph"/>
        <w:numPr>
          <w:ilvl w:val="0"/>
          <w:numId w:val="2"/>
        </w:numPr>
        <w:jc w:val="left"/>
        <w:rPr>
          <w:b/>
          <w:bCs/>
          <w:szCs w:val="22"/>
        </w:rPr>
      </w:pPr>
      <w:r w:rsidRPr="009C4BA1">
        <w:rPr>
          <w:b/>
          <w:bCs/>
          <w:szCs w:val="22"/>
        </w:rPr>
        <w:t xml:space="preserve">Internal Floating Roof Tank. </w:t>
      </w:r>
      <w:r w:rsidRPr="009C4BA1">
        <w:rPr>
          <w:szCs w:val="22"/>
        </w:rPr>
        <w:t xml:space="preserve">“Internal floating roof tank” means an aboveground petroleum storage tank with both a permanent fixed roof and a second roof </w:t>
      </w:r>
      <w:r w:rsidR="00990D6D">
        <w:rPr>
          <w:szCs w:val="22"/>
        </w:rPr>
        <w:t>designed to float</w:t>
      </w:r>
      <w:r w:rsidRPr="009C4BA1">
        <w:rPr>
          <w:szCs w:val="22"/>
        </w:rPr>
        <w:t xml:space="preserve"> on the surface of the stored liquid.</w:t>
      </w:r>
    </w:p>
    <w:p w14:paraId="7D0B3219" w14:textId="77777777" w:rsidR="002A6C04" w:rsidRPr="009C4BA1" w:rsidRDefault="002A6C04" w:rsidP="00F72AF4">
      <w:pPr>
        <w:pStyle w:val="ListParagraph"/>
        <w:jc w:val="left"/>
        <w:rPr>
          <w:b/>
          <w:bCs/>
          <w:szCs w:val="22"/>
        </w:rPr>
      </w:pPr>
    </w:p>
    <w:p w14:paraId="30C19D32" w14:textId="45E0F7BB" w:rsidR="006601D0" w:rsidRPr="00652348" w:rsidRDefault="006601D0" w:rsidP="00F72AF4">
      <w:pPr>
        <w:pStyle w:val="ListParagraph"/>
        <w:numPr>
          <w:ilvl w:val="0"/>
          <w:numId w:val="2"/>
        </w:numPr>
        <w:jc w:val="left"/>
        <w:rPr>
          <w:b/>
          <w:bCs/>
          <w:szCs w:val="22"/>
        </w:rPr>
      </w:pPr>
      <w:r w:rsidRPr="009C4BA1">
        <w:rPr>
          <w:b/>
          <w:bCs/>
          <w:szCs w:val="22"/>
        </w:rPr>
        <w:t xml:space="preserve">Liquid Petroleum Products. </w:t>
      </w:r>
      <w:r w:rsidRPr="009C4BA1">
        <w:rPr>
          <w:szCs w:val="22"/>
        </w:rPr>
        <w:t>“</w:t>
      </w:r>
      <w:r w:rsidR="00990D6D">
        <w:rPr>
          <w:szCs w:val="22"/>
        </w:rPr>
        <w:t>Liquid p</w:t>
      </w:r>
      <w:r w:rsidRPr="009C4BA1">
        <w:rPr>
          <w:szCs w:val="22"/>
        </w:rPr>
        <w:t xml:space="preserve">etroleum products” </w:t>
      </w:r>
      <w:r w:rsidR="008A04C9" w:rsidRPr="009C4BA1">
        <w:rPr>
          <w:szCs w:val="22"/>
        </w:rPr>
        <w:t xml:space="preserve">means </w:t>
      </w:r>
      <w:r w:rsidR="008A04C9">
        <w:rPr>
          <w:szCs w:val="22"/>
        </w:rPr>
        <w:t>a</w:t>
      </w:r>
      <w:r w:rsidR="008A04C9" w:rsidRPr="00DD7A23">
        <w:rPr>
          <w:szCs w:val="22"/>
        </w:rPr>
        <w:t xml:space="preserve"> broad class of liquid hydrocarbon mixture</w:t>
      </w:r>
      <w:r w:rsidR="008A04C9">
        <w:rPr>
          <w:szCs w:val="22"/>
        </w:rPr>
        <w:t>s of oily, flammable material;</w:t>
      </w:r>
      <w:r w:rsidR="008A04C9" w:rsidRPr="009C4BA1">
        <w:rPr>
          <w:szCs w:val="22"/>
        </w:rPr>
        <w:t xml:space="preserve"> oil additives</w:t>
      </w:r>
      <w:r w:rsidR="008A04C9">
        <w:rPr>
          <w:szCs w:val="22"/>
        </w:rPr>
        <w:t>;</w:t>
      </w:r>
      <w:r w:rsidR="008A04C9" w:rsidRPr="009C4BA1">
        <w:rPr>
          <w:szCs w:val="22"/>
        </w:rPr>
        <w:t xml:space="preserve"> </w:t>
      </w:r>
      <w:r w:rsidR="00AA2671">
        <w:rPr>
          <w:szCs w:val="22"/>
        </w:rPr>
        <w:t xml:space="preserve">and </w:t>
      </w:r>
      <w:r w:rsidR="008A04C9" w:rsidRPr="009C4BA1">
        <w:rPr>
          <w:szCs w:val="22"/>
        </w:rPr>
        <w:t xml:space="preserve">petroleum products and </w:t>
      </w:r>
      <w:r w:rsidR="008A04C9">
        <w:rPr>
          <w:szCs w:val="22"/>
        </w:rPr>
        <w:t>petroleum</w:t>
      </w:r>
      <w:r w:rsidR="008A04C9" w:rsidRPr="009C4BA1">
        <w:rPr>
          <w:szCs w:val="22"/>
        </w:rPr>
        <w:t xml:space="preserve"> by-products of any kind and in any form including, but not limited to, petroleum, fuel oil, sludge, oil refuse, oil mixed with other nonhazardous waste, crude oils</w:t>
      </w:r>
      <w:r w:rsidR="008A04C9">
        <w:rPr>
          <w:szCs w:val="22"/>
        </w:rPr>
        <w:t>,</w:t>
      </w:r>
      <w:r w:rsidR="008A04C9" w:rsidRPr="009C4BA1">
        <w:rPr>
          <w:szCs w:val="22"/>
        </w:rPr>
        <w:t xml:space="preserve"> and all other liquid hydrocarbons regardless of specific gravity. For the purposes of this Chapter, propane or compressed gases are not considered liquid petroleum products</w:t>
      </w:r>
      <w:r w:rsidRPr="009C4BA1">
        <w:rPr>
          <w:szCs w:val="22"/>
        </w:rPr>
        <w:t>.</w:t>
      </w:r>
    </w:p>
    <w:p w14:paraId="0C0D5C42" w14:textId="77777777" w:rsidR="00652348" w:rsidRPr="00652348" w:rsidRDefault="00652348" w:rsidP="00F72AF4">
      <w:pPr>
        <w:pStyle w:val="ListParagraph"/>
        <w:jc w:val="left"/>
        <w:rPr>
          <w:b/>
          <w:bCs/>
          <w:szCs w:val="22"/>
        </w:rPr>
      </w:pPr>
    </w:p>
    <w:p w14:paraId="3AFB1B70" w14:textId="4576074C" w:rsidR="008E27FE" w:rsidRPr="00382A85" w:rsidRDefault="00652348" w:rsidP="00F72AF4">
      <w:pPr>
        <w:pStyle w:val="ListParagraph"/>
        <w:numPr>
          <w:ilvl w:val="0"/>
          <w:numId w:val="2"/>
        </w:numPr>
        <w:jc w:val="left"/>
        <w:rPr>
          <w:b/>
          <w:bCs/>
          <w:szCs w:val="22"/>
        </w:rPr>
      </w:pPr>
      <w:r w:rsidRPr="00382A85">
        <w:rPr>
          <w:b/>
          <w:bCs/>
          <w:szCs w:val="22"/>
        </w:rPr>
        <w:t xml:space="preserve">Leak. </w:t>
      </w:r>
      <w:r w:rsidRPr="00382A85">
        <w:rPr>
          <w:szCs w:val="22"/>
        </w:rPr>
        <w:t xml:space="preserve">“Leak” means any </w:t>
      </w:r>
      <w:r w:rsidR="008E27FE" w:rsidRPr="00382A85">
        <w:rPr>
          <w:szCs w:val="22"/>
        </w:rPr>
        <w:t xml:space="preserve">unintentional and uncontrolled release of petroleum product which results in </w:t>
      </w:r>
      <w:r w:rsidR="008A04C9">
        <w:rPr>
          <w:szCs w:val="22"/>
        </w:rPr>
        <w:t>one or more of the following</w:t>
      </w:r>
      <w:r w:rsidR="008E27FE" w:rsidRPr="00382A85">
        <w:rPr>
          <w:szCs w:val="22"/>
        </w:rPr>
        <w:t>:</w:t>
      </w:r>
    </w:p>
    <w:p w14:paraId="4E58713A" w14:textId="77777777" w:rsidR="008E27FE" w:rsidRPr="008E27FE" w:rsidRDefault="008E27FE" w:rsidP="00F72AF4">
      <w:pPr>
        <w:pStyle w:val="ListParagraph"/>
        <w:jc w:val="left"/>
        <w:rPr>
          <w:szCs w:val="22"/>
        </w:rPr>
      </w:pPr>
    </w:p>
    <w:p w14:paraId="5628C947" w14:textId="77777777" w:rsidR="00F72AF4" w:rsidRDefault="008E27FE" w:rsidP="00F72AF4">
      <w:pPr>
        <w:pStyle w:val="ListParagraph"/>
        <w:numPr>
          <w:ilvl w:val="0"/>
          <w:numId w:val="35"/>
        </w:numPr>
        <w:jc w:val="left"/>
        <w:rPr>
          <w:szCs w:val="22"/>
        </w:rPr>
      </w:pPr>
      <w:r>
        <w:rPr>
          <w:bCs/>
          <w:szCs w:val="22"/>
        </w:rPr>
        <w:t>A</w:t>
      </w:r>
      <w:r w:rsidR="00F179F0">
        <w:rPr>
          <w:bCs/>
          <w:szCs w:val="22"/>
        </w:rPr>
        <w:t xml:space="preserve">n instrument reading of 500 parts per million </w:t>
      </w:r>
      <w:r w:rsidR="00382A85">
        <w:rPr>
          <w:bCs/>
          <w:szCs w:val="22"/>
        </w:rPr>
        <w:t xml:space="preserve">by volume </w:t>
      </w:r>
      <w:r w:rsidR="00F179F0">
        <w:rPr>
          <w:bCs/>
          <w:szCs w:val="22"/>
        </w:rPr>
        <w:t>(ppm</w:t>
      </w:r>
      <w:r w:rsidR="00382A85">
        <w:rPr>
          <w:bCs/>
          <w:szCs w:val="22"/>
        </w:rPr>
        <w:t>v as methane</w:t>
      </w:r>
      <w:r w:rsidR="00F179F0">
        <w:rPr>
          <w:bCs/>
          <w:szCs w:val="22"/>
        </w:rPr>
        <w:t>) or greater</w:t>
      </w:r>
      <w:r w:rsidR="00652348">
        <w:rPr>
          <w:szCs w:val="22"/>
        </w:rPr>
        <w:t xml:space="preserve"> </w:t>
      </w:r>
      <w:r>
        <w:rPr>
          <w:szCs w:val="22"/>
        </w:rPr>
        <w:t>in accordance with 40 C.F.R. Part 60, Appendix A, Method 21</w:t>
      </w:r>
      <w:r w:rsidR="00000A43">
        <w:rPr>
          <w:szCs w:val="22"/>
        </w:rPr>
        <w:t xml:space="preserve"> as amended on 10/17/2000</w:t>
      </w:r>
      <w:r w:rsidR="00382A85">
        <w:rPr>
          <w:szCs w:val="22"/>
        </w:rPr>
        <w:t>;</w:t>
      </w:r>
    </w:p>
    <w:p w14:paraId="56F7C7B6" w14:textId="5A5DA8FD" w:rsidR="00367A94" w:rsidRPr="00382A85" w:rsidRDefault="00367A94" w:rsidP="00F72AF4">
      <w:pPr>
        <w:pStyle w:val="ListParagraph"/>
        <w:numPr>
          <w:ilvl w:val="0"/>
          <w:numId w:val="35"/>
        </w:numPr>
        <w:jc w:val="left"/>
        <w:rPr>
          <w:b/>
          <w:bCs/>
          <w:szCs w:val="22"/>
        </w:rPr>
      </w:pPr>
      <w:r>
        <w:rPr>
          <w:szCs w:val="22"/>
        </w:rPr>
        <w:t xml:space="preserve">A reading of 25 percent LEL or greater within the vapor space of an internal floating roof tank </w:t>
      </w:r>
      <w:r>
        <w:t>(measured as 2.2 percent propane or equivalent percent of another calibration gas by volume in air) when measured within 3 feet of the internal floating roof;</w:t>
      </w:r>
    </w:p>
    <w:p w14:paraId="4215D967" w14:textId="47B6296A" w:rsidR="00382A85" w:rsidRPr="00367A94" w:rsidRDefault="00382A85" w:rsidP="00F72AF4">
      <w:pPr>
        <w:pStyle w:val="ListParagraph"/>
        <w:numPr>
          <w:ilvl w:val="0"/>
          <w:numId w:val="35"/>
        </w:numPr>
        <w:jc w:val="left"/>
        <w:rPr>
          <w:b/>
          <w:bCs/>
          <w:szCs w:val="22"/>
        </w:rPr>
      </w:pPr>
      <w:r>
        <w:rPr>
          <w:szCs w:val="22"/>
        </w:rPr>
        <w:t>Visible or audible liquid or vapor leaks</w:t>
      </w:r>
      <w:r w:rsidR="00367A94">
        <w:rPr>
          <w:szCs w:val="22"/>
        </w:rPr>
        <w:t>; or</w:t>
      </w:r>
    </w:p>
    <w:p w14:paraId="4BBFD1D0" w14:textId="1B043572" w:rsidR="00367A94" w:rsidRPr="00382A85" w:rsidRDefault="00367A94" w:rsidP="00F72AF4">
      <w:pPr>
        <w:pStyle w:val="ListParagraph"/>
        <w:numPr>
          <w:ilvl w:val="0"/>
          <w:numId w:val="35"/>
        </w:numPr>
        <w:jc w:val="left"/>
        <w:rPr>
          <w:b/>
          <w:bCs/>
          <w:szCs w:val="22"/>
        </w:rPr>
      </w:pPr>
      <w:r>
        <w:rPr>
          <w:szCs w:val="22"/>
        </w:rPr>
        <w:t>Visible emission observed using optical gas imaging</w:t>
      </w:r>
      <w:r w:rsidR="00683A66">
        <w:rPr>
          <w:szCs w:val="22"/>
        </w:rPr>
        <w:t xml:space="preserve"> equipment</w:t>
      </w:r>
      <w:r>
        <w:rPr>
          <w:szCs w:val="22"/>
        </w:rPr>
        <w:t xml:space="preserve"> which has been confirmed using any of the methods listed above.</w:t>
      </w:r>
    </w:p>
    <w:p w14:paraId="5A00ED09" w14:textId="77777777" w:rsidR="00C46F80" w:rsidRPr="00C46F80" w:rsidRDefault="00C46F80" w:rsidP="00F72AF4">
      <w:pPr>
        <w:pStyle w:val="ListParagraph"/>
        <w:jc w:val="left"/>
        <w:rPr>
          <w:b/>
          <w:bCs/>
          <w:szCs w:val="22"/>
        </w:rPr>
      </w:pPr>
    </w:p>
    <w:p w14:paraId="2775A03C" w14:textId="77777777" w:rsidR="00F72AF4" w:rsidRDefault="006076B5" w:rsidP="00F72AF4">
      <w:pPr>
        <w:pStyle w:val="ListParagraph"/>
        <w:numPr>
          <w:ilvl w:val="0"/>
          <w:numId w:val="2"/>
        </w:numPr>
        <w:jc w:val="left"/>
        <w:rPr>
          <w:szCs w:val="22"/>
        </w:rPr>
      </w:pPr>
      <w:r>
        <w:rPr>
          <w:b/>
          <w:bCs/>
          <w:szCs w:val="22"/>
        </w:rPr>
        <w:t>Lower Explosive Limit.</w:t>
      </w:r>
      <w:r>
        <w:rPr>
          <w:szCs w:val="22"/>
        </w:rPr>
        <w:t xml:space="preserve"> “Lower Explosive Limit” (LEL) means the concentration above which an explosion of a combustible gas can take place.</w:t>
      </w:r>
    </w:p>
    <w:p w14:paraId="1BEAD980" w14:textId="75BE7AB0" w:rsidR="006076B5" w:rsidRDefault="006076B5" w:rsidP="00F72AF4">
      <w:pPr>
        <w:pStyle w:val="ListParagraph"/>
        <w:jc w:val="left"/>
        <w:rPr>
          <w:b/>
          <w:bCs/>
          <w:szCs w:val="22"/>
        </w:rPr>
      </w:pPr>
    </w:p>
    <w:p w14:paraId="5EE12345" w14:textId="77777777" w:rsidR="00F72AF4" w:rsidRDefault="00C46F80" w:rsidP="00F72AF4">
      <w:pPr>
        <w:pStyle w:val="ListParagraph"/>
        <w:numPr>
          <w:ilvl w:val="0"/>
          <w:numId w:val="2"/>
        </w:numPr>
        <w:jc w:val="left"/>
        <w:rPr>
          <w:szCs w:val="22"/>
        </w:rPr>
      </w:pPr>
      <w:r>
        <w:rPr>
          <w:b/>
          <w:bCs/>
          <w:szCs w:val="22"/>
        </w:rPr>
        <w:t xml:space="preserve">Optical Gas Imaging. </w:t>
      </w:r>
      <w:r>
        <w:rPr>
          <w:szCs w:val="22"/>
        </w:rPr>
        <w:t xml:space="preserve">“Optical gas imaging” means </w:t>
      </w:r>
      <w:r w:rsidR="00965099">
        <w:rPr>
          <w:szCs w:val="22"/>
        </w:rPr>
        <w:t xml:space="preserve">a </w:t>
      </w:r>
      <w:r>
        <w:rPr>
          <w:szCs w:val="22"/>
        </w:rPr>
        <w:t xml:space="preserve">method of using thermal </w:t>
      </w:r>
      <w:r w:rsidR="00AA2671">
        <w:rPr>
          <w:szCs w:val="22"/>
        </w:rPr>
        <w:t xml:space="preserve">imaging </w:t>
      </w:r>
      <w:r>
        <w:rPr>
          <w:szCs w:val="22"/>
        </w:rPr>
        <w:t xml:space="preserve">cameras to </w:t>
      </w:r>
      <w:r w:rsidR="00965099">
        <w:rPr>
          <w:szCs w:val="22"/>
        </w:rPr>
        <w:t xml:space="preserve">visually detect </w:t>
      </w:r>
      <w:r>
        <w:rPr>
          <w:szCs w:val="22"/>
        </w:rPr>
        <w:t>gas, including methane and other organic gases.</w:t>
      </w:r>
    </w:p>
    <w:p w14:paraId="4404CC22" w14:textId="6690DFA8" w:rsidR="006601D0" w:rsidRPr="009C4BA1" w:rsidRDefault="006601D0" w:rsidP="00F72AF4">
      <w:pPr>
        <w:pStyle w:val="ListParagraph"/>
        <w:jc w:val="left"/>
        <w:rPr>
          <w:b/>
          <w:bCs/>
          <w:szCs w:val="22"/>
        </w:rPr>
      </w:pPr>
    </w:p>
    <w:p w14:paraId="386E28E6" w14:textId="77777777" w:rsidR="00F72AF4" w:rsidRDefault="00AF1935" w:rsidP="00F72AF4">
      <w:pPr>
        <w:pStyle w:val="ListParagraph"/>
        <w:numPr>
          <w:ilvl w:val="0"/>
          <w:numId w:val="2"/>
        </w:numPr>
        <w:jc w:val="left"/>
        <w:rPr>
          <w:szCs w:val="22"/>
        </w:rPr>
      </w:pPr>
      <w:r w:rsidRPr="009C4BA1">
        <w:rPr>
          <w:b/>
          <w:bCs/>
          <w:szCs w:val="22"/>
        </w:rPr>
        <w:t>Petroleum Storage Facility</w:t>
      </w:r>
      <w:r w:rsidR="00BC53E9" w:rsidRPr="009C4BA1">
        <w:rPr>
          <w:b/>
          <w:bCs/>
          <w:szCs w:val="22"/>
        </w:rPr>
        <w:t>.</w:t>
      </w:r>
      <w:r w:rsidR="00BC53E9" w:rsidRPr="009C4BA1">
        <w:rPr>
          <w:b/>
          <w:bCs/>
          <w:i/>
          <w:iCs/>
          <w:szCs w:val="22"/>
        </w:rPr>
        <w:t xml:space="preserve"> </w:t>
      </w:r>
      <w:r w:rsidR="00BC53E9" w:rsidRPr="009C4BA1">
        <w:rPr>
          <w:szCs w:val="22"/>
        </w:rPr>
        <w:t>“</w:t>
      </w:r>
      <w:r w:rsidRPr="009C4BA1">
        <w:rPr>
          <w:szCs w:val="22"/>
        </w:rPr>
        <w:t>Petroleum storage facility</w:t>
      </w:r>
      <w:r w:rsidR="00BC53E9" w:rsidRPr="009C4BA1">
        <w:rPr>
          <w:szCs w:val="22"/>
        </w:rPr>
        <w:t>” means</w:t>
      </w:r>
      <w:r w:rsidR="00BE7A1B" w:rsidRPr="009C4BA1">
        <w:rPr>
          <w:szCs w:val="22"/>
        </w:rPr>
        <w:t xml:space="preserve"> a storage facility that receives liquid petroleum products from refineries or other storage locations primarily by pipeline, ship</w:t>
      </w:r>
      <w:r w:rsidR="008A04C9">
        <w:rPr>
          <w:szCs w:val="22"/>
        </w:rPr>
        <w:t>,</w:t>
      </w:r>
      <w:r w:rsidR="00BE7A1B" w:rsidRPr="009C4BA1">
        <w:rPr>
          <w:szCs w:val="22"/>
        </w:rPr>
        <w:t xml:space="preserve"> or barge and delivers those products to refineries, other storage facilities, bulk plants, or commercial or retail accounts by pipeline, ship, barge, rail, or tank truck. For the purposes of this Chapter, a petroleum storage facility does not include aboveground petroleum storage tanks located at </w:t>
      </w:r>
      <w:r w:rsidR="00EE1D75" w:rsidRPr="009C4BA1">
        <w:rPr>
          <w:szCs w:val="22"/>
        </w:rPr>
        <w:t>industrial manufacturing or electrical generating facilities.</w:t>
      </w:r>
    </w:p>
    <w:p w14:paraId="3CF06F04" w14:textId="7E12F5D7" w:rsidR="0055397F" w:rsidRPr="0055397F" w:rsidRDefault="0055397F" w:rsidP="00F72AF4">
      <w:pPr>
        <w:pStyle w:val="ListParagraph"/>
        <w:jc w:val="left"/>
        <w:rPr>
          <w:b/>
          <w:bCs/>
          <w:szCs w:val="22"/>
        </w:rPr>
      </w:pPr>
    </w:p>
    <w:p w14:paraId="60459E57" w14:textId="26CB67A6" w:rsidR="0055397F" w:rsidRPr="009C4BA1" w:rsidRDefault="0055397F" w:rsidP="00F72AF4">
      <w:pPr>
        <w:pStyle w:val="ListParagraph"/>
        <w:numPr>
          <w:ilvl w:val="0"/>
          <w:numId w:val="2"/>
        </w:numPr>
        <w:jc w:val="left"/>
        <w:rPr>
          <w:b/>
          <w:bCs/>
          <w:szCs w:val="22"/>
        </w:rPr>
      </w:pPr>
      <w:r w:rsidRPr="009C4BA1">
        <w:rPr>
          <w:b/>
          <w:bCs/>
          <w:szCs w:val="22"/>
        </w:rPr>
        <w:t xml:space="preserve">Petroleum Storage </w:t>
      </w:r>
      <w:r>
        <w:rPr>
          <w:b/>
          <w:bCs/>
          <w:szCs w:val="22"/>
        </w:rPr>
        <w:t>Tank</w:t>
      </w:r>
      <w:r w:rsidRPr="009C4BA1">
        <w:rPr>
          <w:b/>
          <w:bCs/>
          <w:szCs w:val="22"/>
        </w:rPr>
        <w:t>.</w:t>
      </w:r>
      <w:r w:rsidRPr="009C4BA1">
        <w:rPr>
          <w:b/>
          <w:bCs/>
          <w:i/>
          <w:iCs/>
          <w:szCs w:val="22"/>
        </w:rPr>
        <w:t xml:space="preserve"> </w:t>
      </w:r>
      <w:r w:rsidRPr="009C4BA1">
        <w:rPr>
          <w:szCs w:val="22"/>
        </w:rPr>
        <w:t xml:space="preserve">“Petroleum storage </w:t>
      </w:r>
      <w:r>
        <w:rPr>
          <w:szCs w:val="22"/>
        </w:rPr>
        <w:t>tank</w:t>
      </w:r>
      <w:r w:rsidRPr="009C4BA1">
        <w:rPr>
          <w:szCs w:val="22"/>
        </w:rPr>
        <w:t xml:space="preserve">” means </w:t>
      </w:r>
      <w:r>
        <w:rPr>
          <w:szCs w:val="22"/>
        </w:rPr>
        <w:t>any aboveground container</w:t>
      </w:r>
      <w:r w:rsidRPr="0055397F">
        <w:rPr>
          <w:szCs w:val="22"/>
        </w:rPr>
        <w:t xml:space="preserve"> </w:t>
      </w:r>
      <w:r w:rsidRPr="009C4BA1">
        <w:rPr>
          <w:szCs w:val="22"/>
        </w:rPr>
        <w:t>used or intended to be used for the storage, use, treatment, collection, capture</w:t>
      </w:r>
      <w:r w:rsidR="00C35B49">
        <w:rPr>
          <w:szCs w:val="22"/>
        </w:rPr>
        <w:t>,</w:t>
      </w:r>
      <w:r w:rsidRPr="009C4BA1">
        <w:rPr>
          <w:szCs w:val="22"/>
        </w:rPr>
        <w:t xml:space="preserve"> or supply of liquid petroleum products as defined in this Chapter</w:t>
      </w:r>
      <w:r>
        <w:rPr>
          <w:szCs w:val="22"/>
        </w:rPr>
        <w:t>.</w:t>
      </w:r>
    </w:p>
    <w:p w14:paraId="48AC7B5D" w14:textId="1EF587E6" w:rsidR="001A672A" w:rsidRDefault="001A672A" w:rsidP="00F72AF4">
      <w:pPr>
        <w:spacing w:after="160" w:line="259" w:lineRule="auto"/>
        <w:jc w:val="left"/>
        <w:rPr>
          <w:b/>
          <w:bCs/>
          <w:szCs w:val="22"/>
        </w:rPr>
      </w:pPr>
    </w:p>
    <w:p w14:paraId="7409DF4C" w14:textId="71CC60DA" w:rsidR="00BC53E9" w:rsidRPr="00915EB7" w:rsidRDefault="006601D0" w:rsidP="00F72AF4">
      <w:pPr>
        <w:pStyle w:val="ListParagraph"/>
        <w:numPr>
          <w:ilvl w:val="0"/>
          <w:numId w:val="2"/>
        </w:numPr>
        <w:jc w:val="left"/>
        <w:rPr>
          <w:b/>
          <w:bCs/>
          <w:szCs w:val="22"/>
        </w:rPr>
      </w:pPr>
      <w:r w:rsidRPr="009C4BA1">
        <w:rPr>
          <w:b/>
          <w:bCs/>
          <w:szCs w:val="22"/>
        </w:rPr>
        <w:lastRenderedPageBreak/>
        <w:t xml:space="preserve">Underground Petroleum Storage Tank. </w:t>
      </w:r>
      <w:r w:rsidRPr="009C4BA1">
        <w:rPr>
          <w:szCs w:val="22"/>
        </w:rPr>
        <w:t>“Underground petroleum storage tank” means any container</w:t>
      </w:r>
      <w:r w:rsidR="004E2250">
        <w:rPr>
          <w:szCs w:val="22"/>
        </w:rPr>
        <w:t xml:space="preserve"> which </w:t>
      </w:r>
      <w:r w:rsidR="00FB3C1C">
        <w:rPr>
          <w:szCs w:val="22"/>
        </w:rPr>
        <w:t xml:space="preserve">has </w:t>
      </w:r>
      <w:r w:rsidRPr="009C4BA1">
        <w:rPr>
          <w:szCs w:val="22"/>
        </w:rPr>
        <w:t>10 percent or more of its volume beneath the surface of the ground and which is used or intended to be used for the storage, use, treatment, collection, capture or supply of liquid petroleum products as defined in this Chapter</w:t>
      </w:r>
      <w:r w:rsidR="00FB3C1C">
        <w:rPr>
          <w:szCs w:val="22"/>
        </w:rPr>
        <w:t>.</w:t>
      </w:r>
      <w:r w:rsidRPr="009C4BA1">
        <w:rPr>
          <w:szCs w:val="22"/>
        </w:rPr>
        <w:t xml:space="preserve"> </w:t>
      </w:r>
      <w:r w:rsidR="001F7463">
        <w:rPr>
          <w:szCs w:val="22"/>
        </w:rPr>
        <w:t>For purposes of this Chapter, a</w:t>
      </w:r>
      <w:r w:rsidRPr="009C4BA1">
        <w:rPr>
          <w:szCs w:val="22"/>
        </w:rPr>
        <w:t xml:space="preserve"> tank situated in an underground area </w:t>
      </w:r>
      <w:r w:rsidR="00FB3C1C">
        <w:rPr>
          <w:szCs w:val="22"/>
        </w:rPr>
        <w:t>that is</w:t>
      </w:r>
      <w:r w:rsidRPr="009C4BA1">
        <w:rPr>
          <w:szCs w:val="22"/>
        </w:rPr>
        <w:t xml:space="preserve"> situated upon or above the surface of a floor in such a manner that </w:t>
      </w:r>
      <w:r w:rsidR="00FB3C1C">
        <w:rPr>
          <w:szCs w:val="22"/>
        </w:rPr>
        <w:t>it</w:t>
      </w:r>
      <w:r w:rsidR="00FB3C1C" w:rsidRPr="009C4BA1">
        <w:rPr>
          <w:szCs w:val="22"/>
        </w:rPr>
        <w:t xml:space="preserve"> </w:t>
      </w:r>
      <w:r w:rsidRPr="009C4BA1">
        <w:rPr>
          <w:szCs w:val="22"/>
        </w:rPr>
        <w:t>may be readily inspected</w:t>
      </w:r>
      <w:r w:rsidR="00FB3C1C">
        <w:rPr>
          <w:szCs w:val="22"/>
        </w:rPr>
        <w:t xml:space="preserve"> is not an underground petroleum storage tank</w:t>
      </w:r>
      <w:r w:rsidRPr="009C4BA1">
        <w:rPr>
          <w:szCs w:val="22"/>
        </w:rPr>
        <w:t>.</w:t>
      </w:r>
    </w:p>
    <w:p w14:paraId="057979DF" w14:textId="77777777" w:rsidR="00915EB7" w:rsidRPr="00915EB7" w:rsidRDefault="00915EB7" w:rsidP="00F72AF4">
      <w:pPr>
        <w:pStyle w:val="ListParagraph"/>
        <w:jc w:val="left"/>
        <w:rPr>
          <w:b/>
          <w:bCs/>
          <w:szCs w:val="22"/>
        </w:rPr>
      </w:pPr>
    </w:p>
    <w:p w14:paraId="09CFD70B" w14:textId="5DFFF323" w:rsidR="00915EB7" w:rsidRPr="009C4BA1" w:rsidRDefault="00915EB7" w:rsidP="00F72AF4">
      <w:pPr>
        <w:pStyle w:val="ListParagraph"/>
        <w:numPr>
          <w:ilvl w:val="0"/>
          <w:numId w:val="2"/>
        </w:numPr>
        <w:jc w:val="left"/>
        <w:rPr>
          <w:b/>
          <w:bCs/>
          <w:szCs w:val="22"/>
        </w:rPr>
      </w:pPr>
      <w:r>
        <w:rPr>
          <w:b/>
          <w:bCs/>
          <w:szCs w:val="22"/>
        </w:rPr>
        <w:t>Vapor Space of an Internal Floating Roof Tank.</w:t>
      </w:r>
      <w:r>
        <w:rPr>
          <w:szCs w:val="22"/>
        </w:rPr>
        <w:t xml:space="preserve"> “Vapor space of an internal floating roof tank” means the space between the top of the internal floating roof and the fixed roof.</w:t>
      </w:r>
    </w:p>
    <w:p w14:paraId="49187440" w14:textId="06924B45" w:rsidR="00D57706" w:rsidRPr="009C4BA1" w:rsidRDefault="00D57706" w:rsidP="00F72AF4">
      <w:pPr>
        <w:jc w:val="left"/>
        <w:rPr>
          <w:szCs w:val="22"/>
        </w:rPr>
      </w:pPr>
    </w:p>
    <w:p w14:paraId="7B6348D8" w14:textId="77777777" w:rsidR="00F72AF4" w:rsidRDefault="002164DC" w:rsidP="00F72AF4">
      <w:pPr>
        <w:pStyle w:val="Heading1"/>
        <w:jc w:val="left"/>
        <w:rPr>
          <w:szCs w:val="22"/>
        </w:rPr>
      </w:pPr>
      <w:r w:rsidRPr="009C4BA1">
        <w:rPr>
          <w:szCs w:val="22"/>
        </w:rPr>
        <w:t>Exemptions.</w:t>
      </w:r>
    </w:p>
    <w:p w14:paraId="4D6FBEF6" w14:textId="7523D9B1" w:rsidR="002164DC" w:rsidRPr="009C4BA1" w:rsidRDefault="002164DC" w:rsidP="00F72AF4">
      <w:pPr>
        <w:jc w:val="left"/>
        <w:rPr>
          <w:szCs w:val="22"/>
        </w:rPr>
      </w:pPr>
    </w:p>
    <w:p w14:paraId="66BC2B7E" w14:textId="641D8FE6" w:rsidR="00DA3C47" w:rsidRPr="009C4BA1" w:rsidRDefault="00DA3C47" w:rsidP="00F72AF4">
      <w:pPr>
        <w:ind w:left="360"/>
        <w:jc w:val="left"/>
        <w:rPr>
          <w:szCs w:val="22"/>
        </w:rPr>
      </w:pPr>
      <w:r w:rsidRPr="009C4BA1">
        <w:rPr>
          <w:szCs w:val="22"/>
        </w:rPr>
        <w:t>The following are exempt from the requirements of this Chapter:</w:t>
      </w:r>
    </w:p>
    <w:p w14:paraId="5D2644FE" w14:textId="77777777" w:rsidR="00DA3C47" w:rsidRPr="009C4BA1" w:rsidRDefault="00DA3C47" w:rsidP="00F72AF4">
      <w:pPr>
        <w:ind w:left="360"/>
        <w:jc w:val="left"/>
        <w:rPr>
          <w:szCs w:val="22"/>
        </w:rPr>
      </w:pPr>
    </w:p>
    <w:p w14:paraId="6DD44EF4" w14:textId="0A100E68" w:rsidR="002164DC" w:rsidRPr="009C4BA1" w:rsidRDefault="00DA3C47" w:rsidP="00F72AF4">
      <w:pPr>
        <w:pStyle w:val="ListParagraph"/>
        <w:numPr>
          <w:ilvl w:val="0"/>
          <w:numId w:val="3"/>
        </w:numPr>
        <w:jc w:val="left"/>
        <w:rPr>
          <w:szCs w:val="22"/>
        </w:rPr>
      </w:pPr>
      <w:r w:rsidRPr="009C4BA1">
        <w:rPr>
          <w:szCs w:val="22"/>
        </w:rPr>
        <w:t>Underground petroleum storage tanks</w:t>
      </w:r>
      <w:r w:rsidR="009C4BA1">
        <w:rPr>
          <w:szCs w:val="22"/>
        </w:rPr>
        <w:t>;</w:t>
      </w:r>
    </w:p>
    <w:p w14:paraId="127D5E51" w14:textId="77777777" w:rsidR="00DA3C47" w:rsidRPr="009C4BA1" w:rsidRDefault="00DA3C47" w:rsidP="00F72AF4">
      <w:pPr>
        <w:pStyle w:val="ListParagraph"/>
        <w:jc w:val="left"/>
        <w:rPr>
          <w:szCs w:val="22"/>
        </w:rPr>
      </w:pPr>
    </w:p>
    <w:p w14:paraId="655AA9A1" w14:textId="59E21B9F" w:rsidR="00DA3C47" w:rsidRPr="009C4BA1" w:rsidRDefault="00DA3C47" w:rsidP="00F72AF4">
      <w:pPr>
        <w:pStyle w:val="ListParagraph"/>
        <w:numPr>
          <w:ilvl w:val="0"/>
          <w:numId w:val="3"/>
        </w:numPr>
        <w:jc w:val="left"/>
        <w:rPr>
          <w:szCs w:val="22"/>
        </w:rPr>
      </w:pPr>
      <w:r w:rsidRPr="009C4BA1">
        <w:rPr>
          <w:szCs w:val="22"/>
        </w:rPr>
        <w:t>Aboveground petroleum storage tanks not located at a petroleum storage facility</w:t>
      </w:r>
      <w:r w:rsidR="009C4BA1">
        <w:rPr>
          <w:szCs w:val="22"/>
        </w:rPr>
        <w:t>;</w:t>
      </w:r>
    </w:p>
    <w:p w14:paraId="6DE1CB1C" w14:textId="77777777" w:rsidR="00E91D8C" w:rsidRPr="009C4BA1" w:rsidRDefault="00E91D8C" w:rsidP="00F72AF4">
      <w:pPr>
        <w:pStyle w:val="ListParagraph"/>
        <w:jc w:val="left"/>
        <w:rPr>
          <w:szCs w:val="22"/>
        </w:rPr>
      </w:pPr>
    </w:p>
    <w:p w14:paraId="5EF165F8" w14:textId="14F59A43" w:rsidR="00E91D8C" w:rsidRPr="009C4BA1" w:rsidRDefault="009C4BA1" w:rsidP="00F72AF4">
      <w:pPr>
        <w:pStyle w:val="ListParagraph"/>
        <w:numPr>
          <w:ilvl w:val="0"/>
          <w:numId w:val="3"/>
        </w:numPr>
        <w:jc w:val="left"/>
        <w:rPr>
          <w:szCs w:val="22"/>
        </w:rPr>
      </w:pPr>
      <w:r>
        <w:rPr>
          <w:szCs w:val="22"/>
        </w:rPr>
        <w:t>Aboveground petroleum storage tanks with a capacity less than 39,000 gallons; and</w:t>
      </w:r>
    </w:p>
    <w:p w14:paraId="7AA64291" w14:textId="77777777" w:rsidR="00F55255" w:rsidRPr="009C4BA1" w:rsidRDefault="00F55255" w:rsidP="00F72AF4">
      <w:pPr>
        <w:pStyle w:val="ListParagraph"/>
        <w:jc w:val="left"/>
        <w:rPr>
          <w:szCs w:val="22"/>
        </w:rPr>
      </w:pPr>
    </w:p>
    <w:p w14:paraId="0C92E6A0" w14:textId="1A735A51" w:rsidR="00F55255" w:rsidRPr="009C4BA1" w:rsidRDefault="00F55255" w:rsidP="00F72AF4">
      <w:pPr>
        <w:pStyle w:val="ListParagraph"/>
        <w:numPr>
          <w:ilvl w:val="0"/>
          <w:numId w:val="3"/>
        </w:numPr>
        <w:jc w:val="left"/>
        <w:rPr>
          <w:szCs w:val="22"/>
        </w:rPr>
      </w:pPr>
      <w:r w:rsidRPr="009C4BA1">
        <w:rPr>
          <w:szCs w:val="22"/>
        </w:rPr>
        <w:t>Petroleum storage facilities not subject to the licensure requirements of 06-096 C.M.R. ch. 115 or 06-096 C.M.R. ch. 140.</w:t>
      </w:r>
    </w:p>
    <w:p w14:paraId="46B6E733" w14:textId="77777777" w:rsidR="0033359D" w:rsidRPr="009C4BA1" w:rsidRDefault="0033359D" w:rsidP="00F72AF4">
      <w:pPr>
        <w:pStyle w:val="ListParagraph"/>
        <w:jc w:val="left"/>
        <w:rPr>
          <w:szCs w:val="22"/>
        </w:rPr>
      </w:pPr>
    </w:p>
    <w:p w14:paraId="125AF6B3" w14:textId="24B06D64" w:rsidR="0033359D" w:rsidRPr="009C4BA1" w:rsidRDefault="004B6018" w:rsidP="00F72AF4">
      <w:pPr>
        <w:pStyle w:val="Heading1"/>
        <w:jc w:val="left"/>
        <w:rPr>
          <w:szCs w:val="22"/>
        </w:rPr>
      </w:pPr>
      <w:r w:rsidRPr="009C4BA1">
        <w:rPr>
          <w:szCs w:val="22"/>
        </w:rPr>
        <w:t>Control and Operating</w:t>
      </w:r>
      <w:r w:rsidR="00CB60CB" w:rsidRPr="009C4BA1">
        <w:rPr>
          <w:szCs w:val="22"/>
        </w:rPr>
        <w:t xml:space="preserve"> Requirements</w:t>
      </w:r>
      <w:r w:rsidR="0033359D" w:rsidRPr="009C4BA1">
        <w:rPr>
          <w:szCs w:val="22"/>
        </w:rPr>
        <w:t>.</w:t>
      </w:r>
    </w:p>
    <w:p w14:paraId="734F369E" w14:textId="77777777" w:rsidR="00F55255" w:rsidRPr="009C4BA1" w:rsidRDefault="00F55255" w:rsidP="00F72AF4">
      <w:pPr>
        <w:ind w:left="360"/>
        <w:jc w:val="left"/>
        <w:rPr>
          <w:szCs w:val="22"/>
        </w:rPr>
      </w:pPr>
    </w:p>
    <w:p w14:paraId="1DACE46B" w14:textId="4113CBB7" w:rsidR="00F55255" w:rsidRPr="009C4BA1" w:rsidRDefault="004E2250" w:rsidP="00F72AF4">
      <w:pPr>
        <w:pStyle w:val="RulesSub-section"/>
        <w:numPr>
          <w:ilvl w:val="0"/>
          <w:numId w:val="13"/>
        </w:numPr>
        <w:jc w:val="left"/>
        <w:rPr>
          <w:szCs w:val="22"/>
        </w:rPr>
      </w:pPr>
      <w:r w:rsidRPr="004E2250">
        <w:rPr>
          <w:b/>
          <w:bCs/>
          <w:szCs w:val="22"/>
        </w:rPr>
        <w:t>Tanks Storing Distillate Fuel.</w:t>
      </w:r>
      <w:r>
        <w:rPr>
          <w:szCs w:val="22"/>
        </w:rPr>
        <w:t xml:space="preserve"> </w:t>
      </w:r>
      <w:r w:rsidR="00F55255" w:rsidRPr="009C4BA1">
        <w:rPr>
          <w:szCs w:val="22"/>
        </w:rPr>
        <w:t>An</w:t>
      </w:r>
      <w:r w:rsidR="001A7F18" w:rsidRPr="009C4BA1">
        <w:rPr>
          <w:szCs w:val="22"/>
        </w:rPr>
        <w:t>y</w:t>
      </w:r>
      <w:r w:rsidR="00145E48">
        <w:rPr>
          <w:szCs w:val="22"/>
        </w:rPr>
        <w:t xml:space="preserve"> non-exempt</w:t>
      </w:r>
      <w:r w:rsidR="00F55255" w:rsidRPr="009C4BA1">
        <w:rPr>
          <w:szCs w:val="22"/>
        </w:rPr>
        <w:t xml:space="preserve"> petroleum storage tank </w:t>
      </w:r>
      <w:r w:rsidR="004D5247">
        <w:rPr>
          <w:szCs w:val="22"/>
        </w:rPr>
        <w:t>for which construction commenced</w:t>
      </w:r>
      <w:r w:rsidR="00F55255" w:rsidRPr="009C4BA1">
        <w:rPr>
          <w:szCs w:val="22"/>
        </w:rPr>
        <w:t xml:space="preserve"> after </w:t>
      </w:r>
      <w:r w:rsidR="005F2B03">
        <w:rPr>
          <w:szCs w:val="22"/>
        </w:rPr>
        <w:t>the effective date of this Chapter</w:t>
      </w:r>
      <w:r w:rsidR="00F55255" w:rsidRPr="009C4BA1">
        <w:rPr>
          <w:szCs w:val="22"/>
        </w:rPr>
        <w:t>,</w:t>
      </w:r>
      <w:r>
        <w:rPr>
          <w:szCs w:val="22"/>
        </w:rPr>
        <w:t xml:space="preserve"> and </w:t>
      </w:r>
      <w:r w:rsidR="004D5247">
        <w:rPr>
          <w:szCs w:val="22"/>
        </w:rPr>
        <w:t>which stores</w:t>
      </w:r>
      <w:r>
        <w:rPr>
          <w:szCs w:val="22"/>
        </w:rPr>
        <w:t xml:space="preserve"> distillate fuel</w:t>
      </w:r>
      <w:r w:rsidR="00FB3C1C">
        <w:rPr>
          <w:szCs w:val="22"/>
        </w:rPr>
        <w:t>,</w:t>
      </w:r>
      <w:r w:rsidR="00F55255" w:rsidRPr="009C4BA1">
        <w:rPr>
          <w:szCs w:val="22"/>
        </w:rPr>
        <w:t xml:space="preserve"> shall</w:t>
      </w:r>
      <w:r w:rsidR="001A7F18" w:rsidRPr="009C4BA1">
        <w:rPr>
          <w:szCs w:val="22"/>
        </w:rPr>
        <w:t xml:space="preserve"> be equipped with a floating roof with one or more closure seals to reduce the visual space between the roof edge and tank wall; or the </w:t>
      </w:r>
      <w:r w:rsidR="00FB3C1C">
        <w:rPr>
          <w:szCs w:val="22"/>
        </w:rPr>
        <w:t>petroleum storage tank</w:t>
      </w:r>
      <w:r w:rsidR="00FB3C1C" w:rsidRPr="009C4BA1">
        <w:rPr>
          <w:szCs w:val="22"/>
        </w:rPr>
        <w:t xml:space="preserve"> </w:t>
      </w:r>
      <w:r w:rsidR="001A7F18" w:rsidRPr="009C4BA1">
        <w:rPr>
          <w:szCs w:val="22"/>
        </w:rPr>
        <w:t xml:space="preserve">shall be </w:t>
      </w:r>
      <w:r>
        <w:rPr>
          <w:szCs w:val="22"/>
        </w:rPr>
        <w:t>equipped</w:t>
      </w:r>
      <w:r w:rsidR="001A7F18" w:rsidRPr="009C4BA1">
        <w:rPr>
          <w:szCs w:val="22"/>
        </w:rPr>
        <w:t xml:space="preserve"> with equally </w:t>
      </w:r>
      <w:r>
        <w:rPr>
          <w:szCs w:val="22"/>
        </w:rPr>
        <w:t xml:space="preserve">or more </w:t>
      </w:r>
      <w:r w:rsidR="001A7F18" w:rsidRPr="009C4BA1">
        <w:rPr>
          <w:szCs w:val="22"/>
        </w:rPr>
        <w:t>effective alternative control</w:t>
      </w:r>
      <w:r w:rsidR="00FB3C1C">
        <w:rPr>
          <w:szCs w:val="22"/>
        </w:rPr>
        <w:t>s</w:t>
      </w:r>
      <w:r w:rsidR="001A7F18" w:rsidRPr="009C4BA1">
        <w:rPr>
          <w:szCs w:val="22"/>
        </w:rPr>
        <w:t xml:space="preserve"> as approved by the Department.</w:t>
      </w:r>
    </w:p>
    <w:p w14:paraId="6CDC6749" w14:textId="77777777" w:rsidR="001A7F18" w:rsidRPr="009C4BA1" w:rsidRDefault="001A7F18" w:rsidP="00F72AF4">
      <w:pPr>
        <w:pStyle w:val="RulesSub-section"/>
        <w:ind w:firstLine="0"/>
        <w:jc w:val="left"/>
        <w:rPr>
          <w:szCs w:val="22"/>
        </w:rPr>
      </w:pPr>
    </w:p>
    <w:p w14:paraId="572A1FDB" w14:textId="17AA56E2" w:rsidR="001A7F18" w:rsidRPr="009C4BA1" w:rsidRDefault="004E2250" w:rsidP="00F72AF4">
      <w:pPr>
        <w:pStyle w:val="RulesSub-section"/>
        <w:numPr>
          <w:ilvl w:val="0"/>
          <w:numId w:val="13"/>
        </w:numPr>
        <w:jc w:val="left"/>
        <w:rPr>
          <w:szCs w:val="22"/>
        </w:rPr>
      </w:pPr>
      <w:r>
        <w:rPr>
          <w:b/>
          <w:bCs/>
          <w:szCs w:val="22"/>
        </w:rPr>
        <w:t xml:space="preserve">Heated Petroleum Storage Tanks. </w:t>
      </w:r>
      <w:r w:rsidR="001A7F18" w:rsidRPr="009C4BA1">
        <w:rPr>
          <w:szCs w:val="22"/>
        </w:rPr>
        <w:t>Any</w:t>
      </w:r>
      <w:r w:rsidR="00145E48">
        <w:rPr>
          <w:szCs w:val="22"/>
        </w:rPr>
        <w:t xml:space="preserve"> non-exempt</w:t>
      </w:r>
      <w:r w:rsidR="001A7F18" w:rsidRPr="009C4BA1">
        <w:rPr>
          <w:szCs w:val="22"/>
        </w:rPr>
        <w:t xml:space="preserve"> heated petroleum storage tank </w:t>
      </w:r>
      <w:r w:rsidR="000B35E5" w:rsidRPr="009C4BA1">
        <w:rPr>
          <w:szCs w:val="22"/>
        </w:rPr>
        <w:t xml:space="preserve">shall be fully insulated in a manner </w:t>
      </w:r>
      <w:r w:rsidR="00E93147">
        <w:rPr>
          <w:szCs w:val="22"/>
        </w:rPr>
        <w:t>that</w:t>
      </w:r>
      <w:r w:rsidR="00E93147" w:rsidRPr="009C4BA1">
        <w:rPr>
          <w:szCs w:val="22"/>
        </w:rPr>
        <w:t xml:space="preserve"> </w:t>
      </w:r>
      <w:r w:rsidR="000B35E5" w:rsidRPr="009C4BA1">
        <w:rPr>
          <w:szCs w:val="22"/>
        </w:rPr>
        <w:t>minimize</w:t>
      </w:r>
      <w:r w:rsidR="00E93147">
        <w:rPr>
          <w:szCs w:val="22"/>
        </w:rPr>
        <w:t>s</w:t>
      </w:r>
      <w:r w:rsidR="000B35E5" w:rsidRPr="009C4BA1">
        <w:rPr>
          <w:szCs w:val="22"/>
        </w:rPr>
        <w:t xml:space="preserve"> temperature fluctuation</w:t>
      </w:r>
      <w:r>
        <w:rPr>
          <w:szCs w:val="22"/>
        </w:rPr>
        <w:t xml:space="preserve"> of the stored material</w:t>
      </w:r>
      <w:r w:rsidR="000B35E5" w:rsidRPr="009C4BA1">
        <w:rPr>
          <w:szCs w:val="22"/>
        </w:rPr>
        <w:t>.</w:t>
      </w:r>
    </w:p>
    <w:p w14:paraId="5933AFD2" w14:textId="4DD5BCE8" w:rsidR="004309B5" w:rsidRDefault="004309B5" w:rsidP="00F72AF4">
      <w:pPr>
        <w:spacing w:line="240" w:lineRule="auto"/>
        <w:jc w:val="left"/>
        <w:rPr>
          <w:szCs w:val="22"/>
        </w:rPr>
      </w:pPr>
    </w:p>
    <w:p w14:paraId="36CF98FF" w14:textId="45E62BE9" w:rsidR="000B35E5" w:rsidRPr="009C4BA1" w:rsidRDefault="008A04C9" w:rsidP="00F72AF4">
      <w:pPr>
        <w:pStyle w:val="RulesSub-section"/>
        <w:numPr>
          <w:ilvl w:val="0"/>
          <w:numId w:val="13"/>
        </w:numPr>
        <w:jc w:val="left"/>
        <w:rPr>
          <w:szCs w:val="22"/>
        </w:rPr>
      </w:pPr>
      <w:r w:rsidRPr="008A04C9">
        <w:rPr>
          <w:b/>
          <w:bCs/>
          <w:szCs w:val="22"/>
        </w:rPr>
        <w:t>Tank Truck or Trailer Loading.</w:t>
      </w:r>
      <w:r>
        <w:rPr>
          <w:szCs w:val="22"/>
        </w:rPr>
        <w:t xml:space="preserve"> </w:t>
      </w:r>
      <w:r w:rsidR="000B35E5" w:rsidRPr="009C4BA1">
        <w:rPr>
          <w:szCs w:val="22"/>
        </w:rPr>
        <w:t>Liquid petroleum product shall not be loaded into any tank truck or trailer whose most recent previous load was gasoline unless</w:t>
      </w:r>
      <w:r w:rsidR="00015FA4">
        <w:rPr>
          <w:szCs w:val="22"/>
        </w:rPr>
        <w:t>:</w:t>
      </w:r>
    </w:p>
    <w:p w14:paraId="58DFD6C8" w14:textId="77777777" w:rsidR="000B35E5" w:rsidRPr="009C4BA1" w:rsidRDefault="000B35E5" w:rsidP="00F72AF4">
      <w:pPr>
        <w:pStyle w:val="ListParagraph"/>
        <w:jc w:val="left"/>
        <w:rPr>
          <w:szCs w:val="22"/>
        </w:rPr>
      </w:pPr>
    </w:p>
    <w:p w14:paraId="052ADFFE" w14:textId="34615DF1" w:rsidR="000B35E5" w:rsidRPr="009C4BA1" w:rsidRDefault="000B35E5" w:rsidP="00F72AF4">
      <w:pPr>
        <w:pStyle w:val="RulesSub-section"/>
        <w:numPr>
          <w:ilvl w:val="0"/>
          <w:numId w:val="15"/>
        </w:numPr>
        <w:jc w:val="left"/>
        <w:rPr>
          <w:szCs w:val="22"/>
        </w:rPr>
      </w:pPr>
      <w:r w:rsidRPr="009C4BA1">
        <w:rPr>
          <w:szCs w:val="22"/>
        </w:rPr>
        <w:t xml:space="preserve">The vapors displaced from the tank truck or trailer are captured and routed to a VOC control system approved by the Department. The vapor collection and VOC control systems shall be maintained in good working order and </w:t>
      </w:r>
      <w:r w:rsidR="00E93147">
        <w:rPr>
          <w:szCs w:val="22"/>
        </w:rPr>
        <w:t xml:space="preserve">must be </w:t>
      </w:r>
      <w:r w:rsidRPr="009C4BA1">
        <w:rPr>
          <w:szCs w:val="22"/>
        </w:rPr>
        <w:t xml:space="preserve">operated at all times product is being transferred to </w:t>
      </w:r>
      <w:r w:rsidR="00E93147">
        <w:rPr>
          <w:szCs w:val="22"/>
        </w:rPr>
        <w:t xml:space="preserve">such </w:t>
      </w:r>
      <w:r w:rsidRPr="009C4BA1">
        <w:rPr>
          <w:szCs w:val="22"/>
        </w:rPr>
        <w:t>tank trucks or trailers</w:t>
      </w:r>
      <w:r w:rsidR="00015FA4">
        <w:rPr>
          <w:szCs w:val="22"/>
        </w:rPr>
        <w:t>;</w:t>
      </w:r>
    </w:p>
    <w:p w14:paraId="4CCEAD48" w14:textId="77777777" w:rsidR="008465B8" w:rsidRPr="009C4BA1" w:rsidRDefault="008465B8" w:rsidP="00F72AF4">
      <w:pPr>
        <w:pStyle w:val="RulesSub-section"/>
        <w:ind w:left="1080" w:firstLine="0"/>
        <w:jc w:val="left"/>
        <w:rPr>
          <w:szCs w:val="22"/>
        </w:rPr>
      </w:pPr>
    </w:p>
    <w:p w14:paraId="6DFDE271" w14:textId="3389C80A" w:rsidR="00F346D3" w:rsidRPr="009C4BA1" w:rsidRDefault="00F346D3" w:rsidP="00F72AF4">
      <w:pPr>
        <w:pStyle w:val="RulesSub-section"/>
        <w:numPr>
          <w:ilvl w:val="0"/>
          <w:numId w:val="15"/>
        </w:numPr>
        <w:jc w:val="left"/>
        <w:rPr>
          <w:szCs w:val="22"/>
        </w:rPr>
      </w:pPr>
      <w:r w:rsidRPr="009C4BA1">
        <w:rPr>
          <w:szCs w:val="22"/>
        </w:rPr>
        <w:t>All loading and vapor lines are equipped with fittings which make vapor-tight connections and which close automatically when disconnected</w:t>
      </w:r>
      <w:r w:rsidR="00015FA4">
        <w:rPr>
          <w:szCs w:val="22"/>
        </w:rPr>
        <w:t>; and</w:t>
      </w:r>
    </w:p>
    <w:p w14:paraId="6BC93681" w14:textId="77777777" w:rsidR="008465B8" w:rsidRPr="009C4BA1" w:rsidRDefault="008465B8" w:rsidP="00F72AF4">
      <w:pPr>
        <w:pStyle w:val="RulesSub-section"/>
        <w:ind w:left="1080" w:firstLine="0"/>
        <w:jc w:val="left"/>
        <w:rPr>
          <w:szCs w:val="22"/>
        </w:rPr>
      </w:pPr>
    </w:p>
    <w:p w14:paraId="0CC3A03C" w14:textId="4018447F" w:rsidR="00F55255" w:rsidRPr="009C4BA1" w:rsidRDefault="00F346D3" w:rsidP="00F72AF4">
      <w:pPr>
        <w:pStyle w:val="RulesSub-section"/>
        <w:numPr>
          <w:ilvl w:val="0"/>
          <w:numId w:val="15"/>
        </w:numPr>
        <w:jc w:val="left"/>
        <w:rPr>
          <w:szCs w:val="22"/>
        </w:rPr>
      </w:pPr>
      <w:r w:rsidRPr="009C4BA1">
        <w:rPr>
          <w:szCs w:val="22"/>
        </w:rPr>
        <w:t>The pressure in the vapor collection system is not allowed to exceed the tank truck or trailer pressure relief settings.</w:t>
      </w:r>
    </w:p>
    <w:p w14:paraId="1878A93B" w14:textId="1F5DB435" w:rsidR="001A672A" w:rsidRDefault="001A672A" w:rsidP="00F72AF4">
      <w:pPr>
        <w:spacing w:after="160" w:line="259" w:lineRule="auto"/>
        <w:jc w:val="left"/>
        <w:rPr>
          <w:b/>
          <w:bCs/>
          <w:szCs w:val="22"/>
        </w:rPr>
      </w:pPr>
      <w:bookmarkStart w:id="0" w:name="_Hlk75945190"/>
    </w:p>
    <w:p w14:paraId="115473AB" w14:textId="77777777" w:rsidR="00572753" w:rsidRDefault="00572753" w:rsidP="00F72AF4">
      <w:pPr>
        <w:spacing w:after="160" w:line="259" w:lineRule="auto"/>
        <w:jc w:val="left"/>
        <w:rPr>
          <w:b/>
          <w:bCs/>
          <w:szCs w:val="22"/>
        </w:rPr>
      </w:pPr>
      <w:r>
        <w:rPr>
          <w:szCs w:val="22"/>
        </w:rPr>
        <w:br w:type="page"/>
      </w:r>
    </w:p>
    <w:p w14:paraId="2CE82F5A" w14:textId="2BC72147" w:rsidR="000B35E5" w:rsidRPr="009C4BA1" w:rsidRDefault="000B35E5" w:rsidP="00F72AF4">
      <w:pPr>
        <w:pStyle w:val="Heading1"/>
        <w:jc w:val="left"/>
        <w:rPr>
          <w:szCs w:val="22"/>
        </w:rPr>
      </w:pPr>
      <w:r w:rsidRPr="009C4BA1">
        <w:rPr>
          <w:szCs w:val="22"/>
        </w:rPr>
        <w:lastRenderedPageBreak/>
        <w:t>Inspection Requirements.</w:t>
      </w:r>
    </w:p>
    <w:p w14:paraId="2A71495D" w14:textId="57184A21" w:rsidR="00F346D3" w:rsidRPr="009C4BA1" w:rsidRDefault="00F346D3" w:rsidP="00F72AF4">
      <w:pPr>
        <w:jc w:val="left"/>
        <w:rPr>
          <w:szCs w:val="22"/>
        </w:rPr>
      </w:pPr>
    </w:p>
    <w:p w14:paraId="192D6334" w14:textId="77777777" w:rsidR="00F72AF4" w:rsidRDefault="00BE6895" w:rsidP="00F72AF4">
      <w:pPr>
        <w:pStyle w:val="ListParagraph"/>
        <w:numPr>
          <w:ilvl w:val="0"/>
          <w:numId w:val="16"/>
        </w:numPr>
        <w:jc w:val="left"/>
        <w:rPr>
          <w:bCs/>
          <w:szCs w:val="22"/>
        </w:rPr>
      </w:pPr>
      <w:r w:rsidRPr="009C4BA1">
        <w:rPr>
          <w:b/>
          <w:szCs w:val="22"/>
        </w:rPr>
        <w:t xml:space="preserve">Inspections Using </w:t>
      </w:r>
      <w:r w:rsidR="00C46F80">
        <w:rPr>
          <w:b/>
          <w:szCs w:val="22"/>
        </w:rPr>
        <w:t>Optical Gas Imaging Equipment</w:t>
      </w:r>
      <w:r w:rsidRPr="009C4BA1">
        <w:rPr>
          <w:b/>
          <w:szCs w:val="22"/>
        </w:rPr>
        <w:t>.</w:t>
      </w:r>
      <w:r w:rsidR="00F346D3" w:rsidRPr="009C4BA1">
        <w:rPr>
          <w:bCs/>
          <w:szCs w:val="22"/>
        </w:rPr>
        <w:t xml:space="preserve"> </w:t>
      </w:r>
      <w:r w:rsidR="007C3E73" w:rsidRPr="009C4BA1">
        <w:rPr>
          <w:bCs/>
          <w:szCs w:val="22"/>
        </w:rPr>
        <w:t>T</w:t>
      </w:r>
      <w:r w:rsidR="00F346D3" w:rsidRPr="009C4BA1">
        <w:rPr>
          <w:bCs/>
          <w:szCs w:val="22"/>
        </w:rPr>
        <w:t xml:space="preserve">he owner or operator of a petroleum storage </w:t>
      </w:r>
      <w:r w:rsidR="00693C62">
        <w:rPr>
          <w:bCs/>
          <w:szCs w:val="22"/>
        </w:rPr>
        <w:t>facility</w:t>
      </w:r>
      <w:r w:rsidR="00F346D3" w:rsidRPr="009C4BA1">
        <w:rPr>
          <w:bCs/>
          <w:szCs w:val="22"/>
        </w:rPr>
        <w:t xml:space="preserve"> shall</w:t>
      </w:r>
      <w:r w:rsidR="00693C62">
        <w:rPr>
          <w:bCs/>
          <w:szCs w:val="22"/>
        </w:rPr>
        <w:t xml:space="preserve"> perform inspections in accordance with the following:</w:t>
      </w:r>
    </w:p>
    <w:p w14:paraId="2350F6AF" w14:textId="2AEE75E4" w:rsidR="00693C62" w:rsidRDefault="00693C62" w:rsidP="00F72AF4">
      <w:pPr>
        <w:pStyle w:val="ListParagraph"/>
        <w:jc w:val="left"/>
        <w:rPr>
          <w:b/>
          <w:szCs w:val="22"/>
        </w:rPr>
      </w:pPr>
    </w:p>
    <w:p w14:paraId="210969F1" w14:textId="26279DEC" w:rsidR="006714AD" w:rsidRDefault="00DA069B" w:rsidP="00F72AF4">
      <w:pPr>
        <w:pStyle w:val="ListParagraph"/>
        <w:numPr>
          <w:ilvl w:val="0"/>
          <w:numId w:val="34"/>
        </w:numPr>
        <w:spacing w:after="160" w:line="259" w:lineRule="auto"/>
        <w:jc w:val="left"/>
        <w:rPr>
          <w:szCs w:val="22"/>
        </w:rPr>
      </w:pPr>
      <w:r w:rsidRPr="00572753">
        <w:rPr>
          <w:bCs/>
          <w:szCs w:val="22"/>
        </w:rPr>
        <w:t>A</w:t>
      </w:r>
      <w:r w:rsidR="00693C62" w:rsidRPr="00572753">
        <w:rPr>
          <w:bCs/>
          <w:szCs w:val="22"/>
        </w:rPr>
        <w:t>t least once per calendar quarter the owner or operator shall conduct an inspection</w:t>
      </w:r>
      <w:r w:rsidR="00E44387" w:rsidRPr="00572753">
        <w:rPr>
          <w:bCs/>
          <w:szCs w:val="22"/>
        </w:rPr>
        <w:t xml:space="preserve"> survey</w:t>
      </w:r>
      <w:r w:rsidR="00693C62" w:rsidRPr="00572753">
        <w:rPr>
          <w:bCs/>
          <w:szCs w:val="22"/>
        </w:rPr>
        <w:t xml:space="preserve"> of each non-exempt tank</w:t>
      </w:r>
      <w:r w:rsidR="00145E48" w:rsidRPr="00572753">
        <w:rPr>
          <w:bCs/>
          <w:szCs w:val="22"/>
        </w:rPr>
        <w:t xml:space="preserve"> and facility </w:t>
      </w:r>
      <w:r w:rsidR="00E44387" w:rsidRPr="00572753">
        <w:rPr>
          <w:bCs/>
          <w:szCs w:val="22"/>
        </w:rPr>
        <w:t>fugitive emissions component</w:t>
      </w:r>
      <w:r w:rsidR="00145E48" w:rsidRPr="00572753">
        <w:rPr>
          <w:bCs/>
          <w:szCs w:val="22"/>
        </w:rPr>
        <w:t xml:space="preserve"> </w:t>
      </w:r>
      <w:r w:rsidR="00693C62" w:rsidRPr="00572753">
        <w:rPr>
          <w:bCs/>
          <w:szCs w:val="22"/>
        </w:rPr>
        <w:t>using</w:t>
      </w:r>
      <w:r w:rsidR="00C46F80" w:rsidRPr="00572753">
        <w:rPr>
          <w:bCs/>
          <w:szCs w:val="22"/>
        </w:rPr>
        <w:t xml:space="preserve"> optical gas imaging equipment</w:t>
      </w:r>
      <w:r w:rsidR="00693C62" w:rsidRPr="00572753">
        <w:rPr>
          <w:bCs/>
          <w:szCs w:val="22"/>
        </w:rPr>
        <w:t>.</w:t>
      </w:r>
      <w:r w:rsidR="00E44387" w:rsidRPr="00FD3281">
        <w:t xml:space="preserve"> </w:t>
      </w:r>
      <w:r>
        <w:t>The first inspection survey shall be performed in the first full calendar quarter after the Department’s approval of the optical gas imaging leak detection and repair plan, but i</w:t>
      </w:r>
      <w:r w:rsidRPr="00572753">
        <w:rPr>
          <w:szCs w:val="22"/>
        </w:rPr>
        <w:t>n no case shall the first inspection survey be performed later than the third full calendar quarter after the effective date of this rule.</w:t>
      </w:r>
    </w:p>
    <w:p w14:paraId="58E22CDE" w14:textId="77777777" w:rsidR="00572753" w:rsidRPr="00572753" w:rsidRDefault="00572753" w:rsidP="00F72AF4">
      <w:pPr>
        <w:pStyle w:val="ListParagraph"/>
        <w:spacing w:after="160" w:line="259" w:lineRule="auto"/>
        <w:ind w:left="1080"/>
        <w:jc w:val="left"/>
        <w:rPr>
          <w:szCs w:val="22"/>
        </w:rPr>
      </w:pPr>
    </w:p>
    <w:p w14:paraId="07058743" w14:textId="67C8E516" w:rsidR="00C46F80" w:rsidRDefault="00C46F80" w:rsidP="00F72AF4">
      <w:pPr>
        <w:pStyle w:val="ListParagraph"/>
        <w:numPr>
          <w:ilvl w:val="0"/>
          <w:numId w:val="34"/>
        </w:numPr>
        <w:jc w:val="left"/>
        <w:rPr>
          <w:szCs w:val="22"/>
        </w:rPr>
      </w:pPr>
      <w:r>
        <w:rPr>
          <w:szCs w:val="22"/>
        </w:rPr>
        <w:t xml:space="preserve">The optical gas imaging equipment </w:t>
      </w:r>
      <w:r w:rsidR="00E93147">
        <w:rPr>
          <w:szCs w:val="22"/>
        </w:rPr>
        <w:t xml:space="preserve">used </w:t>
      </w:r>
      <w:r>
        <w:rPr>
          <w:szCs w:val="22"/>
        </w:rPr>
        <w:t>must meet the following specifications as verified by the manufacturer:</w:t>
      </w:r>
    </w:p>
    <w:p w14:paraId="496E2B2D" w14:textId="77777777" w:rsidR="00C46F80" w:rsidRPr="00C46F80" w:rsidRDefault="00C46F80" w:rsidP="00F72AF4">
      <w:pPr>
        <w:pStyle w:val="ListParagraph"/>
        <w:jc w:val="left"/>
        <w:rPr>
          <w:szCs w:val="22"/>
        </w:rPr>
      </w:pPr>
    </w:p>
    <w:p w14:paraId="22F26DE2" w14:textId="0E563A33" w:rsidR="00C46F80" w:rsidRDefault="003C65A2" w:rsidP="00F72AF4">
      <w:pPr>
        <w:pStyle w:val="ListParagraph"/>
        <w:numPr>
          <w:ilvl w:val="0"/>
          <w:numId w:val="36"/>
        </w:numPr>
        <w:jc w:val="left"/>
        <w:rPr>
          <w:szCs w:val="22"/>
        </w:rPr>
      </w:pPr>
      <w:r>
        <w:rPr>
          <w:szCs w:val="22"/>
        </w:rPr>
        <w:t>C</w:t>
      </w:r>
      <w:r w:rsidR="00D23444">
        <w:rPr>
          <w:szCs w:val="22"/>
        </w:rPr>
        <w:t>apable of imaging gases in the spectral range for benzene; and</w:t>
      </w:r>
    </w:p>
    <w:p w14:paraId="4FD3F365" w14:textId="77777777" w:rsidR="00D23444" w:rsidRDefault="00D23444" w:rsidP="00F72AF4">
      <w:pPr>
        <w:pStyle w:val="ListParagraph"/>
        <w:ind w:left="1440"/>
        <w:jc w:val="left"/>
        <w:rPr>
          <w:szCs w:val="22"/>
        </w:rPr>
      </w:pPr>
    </w:p>
    <w:p w14:paraId="0B95ED13" w14:textId="2956FA9F" w:rsidR="00D23444" w:rsidRDefault="004561BC" w:rsidP="00F72AF4">
      <w:pPr>
        <w:pStyle w:val="ListParagraph"/>
        <w:numPr>
          <w:ilvl w:val="0"/>
          <w:numId w:val="36"/>
        </w:numPr>
        <w:jc w:val="left"/>
        <w:rPr>
          <w:szCs w:val="22"/>
        </w:rPr>
      </w:pPr>
      <w:r>
        <w:rPr>
          <w:szCs w:val="22"/>
        </w:rPr>
        <w:t xml:space="preserve">Capable of imaging a gas that is half methane and half propane at a concentration of 10,000 ppm at a flow rate </w:t>
      </w:r>
      <w:r w:rsidRPr="00CC44C8">
        <w:t>of ≤</w:t>
      </w:r>
      <w:r>
        <w:t xml:space="preserve"> </w:t>
      </w:r>
      <w:r w:rsidRPr="00CC44C8">
        <w:t>60</w:t>
      </w:r>
      <w:r>
        <w:t xml:space="preserve"> </w:t>
      </w:r>
      <w:r w:rsidRPr="00CC44C8">
        <w:t>g</w:t>
      </w:r>
      <w:r>
        <w:t xml:space="preserve">rams per </w:t>
      </w:r>
      <w:r w:rsidRPr="00CC44C8">
        <w:t>h</w:t>
      </w:r>
      <w:r>
        <w:t>ou</w:t>
      </w:r>
      <w:r w:rsidRPr="00CC44C8">
        <w:t>r from a quarter inch diameter orifice</w:t>
      </w:r>
      <w:r w:rsidR="007464EB">
        <w:t>.</w:t>
      </w:r>
    </w:p>
    <w:p w14:paraId="12B51EB9" w14:textId="38A4526C" w:rsidR="009C3678" w:rsidRDefault="009C3678" w:rsidP="00F72AF4">
      <w:pPr>
        <w:spacing w:line="259" w:lineRule="auto"/>
        <w:jc w:val="left"/>
        <w:rPr>
          <w:szCs w:val="22"/>
        </w:rPr>
      </w:pPr>
    </w:p>
    <w:p w14:paraId="2743F24B" w14:textId="6A21187B" w:rsidR="00D23444" w:rsidRPr="00D23444" w:rsidRDefault="00D23444" w:rsidP="00F72AF4">
      <w:pPr>
        <w:pStyle w:val="ListParagraph"/>
        <w:numPr>
          <w:ilvl w:val="0"/>
          <w:numId w:val="34"/>
        </w:numPr>
        <w:jc w:val="left"/>
        <w:rPr>
          <w:szCs w:val="22"/>
        </w:rPr>
      </w:pPr>
      <w:r>
        <w:rPr>
          <w:szCs w:val="22"/>
        </w:rPr>
        <w:t xml:space="preserve">No later than 60 days </w:t>
      </w:r>
      <w:r w:rsidRPr="00D44C22">
        <w:t xml:space="preserve">after the effective date of this Chapter, the </w:t>
      </w:r>
      <w:r w:rsidRPr="00023C25">
        <w:rPr>
          <w:szCs w:val="22"/>
        </w:rPr>
        <w:t xml:space="preserve">owner or operator </w:t>
      </w:r>
      <w:r>
        <w:rPr>
          <w:bCs/>
          <w:szCs w:val="22"/>
        </w:rPr>
        <w:t xml:space="preserve">shall prepare and submit for Department approval an optical gas imaging leak detection and repair plan. This plan must </w:t>
      </w:r>
      <w:r>
        <w:t>include the following elements:</w:t>
      </w:r>
    </w:p>
    <w:p w14:paraId="7C30DB95" w14:textId="77777777" w:rsidR="00A93DC9" w:rsidRDefault="00A93DC9" w:rsidP="00F72AF4">
      <w:pPr>
        <w:pStyle w:val="ListParagraph"/>
        <w:spacing w:line="240" w:lineRule="auto"/>
        <w:ind w:left="1440"/>
        <w:jc w:val="left"/>
      </w:pPr>
    </w:p>
    <w:p w14:paraId="53AC9962" w14:textId="026E8C3A" w:rsidR="00D23444" w:rsidRDefault="00D23444" w:rsidP="00F72AF4">
      <w:pPr>
        <w:pStyle w:val="ListParagraph"/>
        <w:numPr>
          <w:ilvl w:val="0"/>
          <w:numId w:val="37"/>
        </w:numPr>
        <w:spacing w:line="240" w:lineRule="auto"/>
        <w:jc w:val="left"/>
      </w:pPr>
      <w:r>
        <w:t>Procedures for a verification check to confirm that the optical gas imaging equipment meets the specifications in subsection 5(A)(2) of this Chapter;</w:t>
      </w:r>
    </w:p>
    <w:p w14:paraId="66062FD6" w14:textId="77777777" w:rsidR="00A93DC9" w:rsidRDefault="00A93DC9" w:rsidP="00F72AF4">
      <w:pPr>
        <w:pStyle w:val="ListParagraph"/>
        <w:spacing w:line="240" w:lineRule="auto"/>
        <w:ind w:left="1440"/>
        <w:jc w:val="left"/>
      </w:pPr>
    </w:p>
    <w:p w14:paraId="56D7CC5F" w14:textId="78525327" w:rsidR="00A93DC9" w:rsidRDefault="00A93DC9" w:rsidP="00F72AF4">
      <w:pPr>
        <w:pStyle w:val="ListParagraph"/>
        <w:numPr>
          <w:ilvl w:val="0"/>
          <w:numId w:val="37"/>
        </w:numPr>
        <w:spacing w:line="240" w:lineRule="auto"/>
        <w:jc w:val="left"/>
      </w:pPr>
      <w:r>
        <w:t>P</w:t>
      </w:r>
      <w:r w:rsidRPr="00CC44C8">
        <w:t xml:space="preserve">rocedures to ensure that all fugitive emissions </w:t>
      </w:r>
      <w:hyperlink r:id="rId8" w:history="1">
        <w:r w:rsidRPr="00CC44C8">
          <w:t>components</w:t>
        </w:r>
      </w:hyperlink>
      <w:r w:rsidRPr="00CC44C8">
        <w:t xml:space="preserve"> are monitored during each </w:t>
      </w:r>
      <w:r w:rsidR="00E44387">
        <w:t xml:space="preserve">inspection </w:t>
      </w:r>
      <w:r w:rsidRPr="00CC44C8">
        <w:t xml:space="preserve">survey. Example procedures include, but are not limited to, a sitemap with an observation path, a written narrative of where the fugitive emissions </w:t>
      </w:r>
      <w:hyperlink r:id="rId9" w:history="1">
        <w:r w:rsidRPr="00CC44C8">
          <w:t>components</w:t>
        </w:r>
      </w:hyperlink>
      <w:r w:rsidRPr="00CC44C8">
        <w:t xml:space="preserve"> are located and how they will be monitored, or an inventory of fugitive emissions </w:t>
      </w:r>
      <w:hyperlink r:id="rId10" w:history="1">
        <w:r w:rsidRPr="00CC44C8">
          <w:t>components</w:t>
        </w:r>
      </w:hyperlink>
      <w:r>
        <w:t>;</w:t>
      </w:r>
    </w:p>
    <w:p w14:paraId="37246CBA" w14:textId="77777777" w:rsidR="00A93DC9" w:rsidRDefault="00A93DC9" w:rsidP="00F72AF4">
      <w:pPr>
        <w:pStyle w:val="ListParagraph"/>
        <w:jc w:val="left"/>
      </w:pPr>
    </w:p>
    <w:p w14:paraId="5F3CB624" w14:textId="094CFF86" w:rsidR="00A93DC9" w:rsidRDefault="00A93DC9" w:rsidP="00F72AF4">
      <w:pPr>
        <w:pStyle w:val="ListParagraph"/>
        <w:numPr>
          <w:ilvl w:val="0"/>
          <w:numId w:val="37"/>
        </w:numPr>
        <w:spacing w:line="240" w:lineRule="auto"/>
        <w:jc w:val="left"/>
      </w:pPr>
      <w:r>
        <w:t xml:space="preserve">A </w:t>
      </w:r>
      <w:r w:rsidRPr="00CC44C8">
        <w:t xml:space="preserve">written plan for all fugitive emissions </w:t>
      </w:r>
      <w:hyperlink r:id="rId11" w:history="1">
        <w:r w:rsidRPr="00CC44C8">
          <w:t>components</w:t>
        </w:r>
      </w:hyperlink>
      <w:r w:rsidRPr="00CC44C8">
        <w:t xml:space="preserve"> designated as unsafe-to-monitor in accordance with </w:t>
      </w:r>
      <w:r>
        <w:t>Subsection 5(A)(4) of this Chapter;</w:t>
      </w:r>
    </w:p>
    <w:p w14:paraId="40158E6B" w14:textId="77777777" w:rsidR="00D23444" w:rsidRDefault="00D23444" w:rsidP="00F72AF4">
      <w:pPr>
        <w:pStyle w:val="ListParagraph"/>
        <w:spacing w:line="240" w:lineRule="auto"/>
        <w:ind w:left="1440"/>
        <w:jc w:val="left"/>
      </w:pPr>
    </w:p>
    <w:p w14:paraId="2150796F" w14:textId="77777777" w:rsidR="00F72AF4" w:rsidRDefault="00D23444" w:rsidP="00F72AF4">
      <w:pPr>
        <w:pStyle w:val="ListParagraph"/>
        <w:numPr>
          <w:ilvl w:val="0"/>
          <w:numId w:val="37"/>
        </w:numPr>
        <w:spacing w:line="240" w:lineRule="auto"/>
        <w:jc w:val="left"/>
      </w:pPr>
      <w:bookmarkStart w:id="1" w:name="_Hlk83372745"/>
      <w:r w:rsidRPr="00CC44C8">
        <w:t>Procedure</w:t>
      </w:r>
      <w:r>
        <w:t>s</w:t>
      </w:r>
      <w:r w:rsidRPr="00CC44C8">
        <w:t xml:space="preserve"> for determining the maximum</w:t>
      </w:r>
      <w:r w:rsidR="00B451C9">
        <w:t xml:space="preserve"> distance from the equipment being surveyed for effective use of the optical gas imaging equipment</w:t>
      </w:r>
      <w:r w:rsidRPr="00CC44C8">
        <w:t xml:space="preserve"> and how the </w:t>
      </w:r>
      <w:hyperlink r:id="rId12" w:history="1">
        <w:r w:rsidRPr="00CC44C8">
          <w:t>operator</w:t>
        </w:r>
      </w:hyperlink>
      <w:r w:rsidRPr="00CC44C8">
        <w:t xml:space="preserve"> will ensure that this distance is </w:t>
      </w:r>
      <w:r w:rsidR="00AF61F7">
        <w:t>not exceeded</w:t>
      </w:r>
      <w:r>
        <w:t>;</w:t>
      </w:r>
    </w:p>
    <w:bookmarkEnd w:id="1"/>
    <w:p w14:paraId="0098EB0B" w14:textId="7D437E48" w:rsidR="00D23444" w:rsidRDefault="00D23444" w:rsidP="00F72AF4">
      <w:pPr>
        <w:pStyle w:val="ListParagraph"/>
        <w:spacing w:line="240" w:lineRule="auto"/>
        <w:ind w:left="1440"/>
        <w:jc w:val="left"/>
      </w:pPr>
    </w:p>
    <w:p w14:paraId="1C71F51A" w14:textId="77777777" w:rsidR="005F2B03" w:rsidRDefault="00D23444" w:rsidP="00F72AF4">
      <w:pPr>
        <w:pStyle w:val="ListParagraph"/>
        <w:numPr>
          <w:ilvl w:val="0"/>
          <w:numId w:val="37"/>
        </w:numPr>
        <w:spacing w:line="240" w:lineRule="auto"/>
        <w:jc w:val="left"/>
      </w:pPr>
      <w:r w:rsidRPr="00CC44C8">
        <w:t>Procedure</w:t>
      </w:r>
      <w:r>
        <w:t>s</w:t>
      </w:r>
      <w:r w:rsidRPr="00CC44C8">
        <w:t xml:space="preserve"> for determining maximum wind speed during which monitoring can be performed and how the </w:t>
      </w:r>
      <w:hyperlink r:id="rId13" w:history="1">
        <w:r w:rsidRPr="00CC44C8">
          <w:t>operator</w:t>
        </w:r>
      </w:hyperlink>
      <w:r w:rsidRPr="00CC44C8">
        <w:t xml:space="preserve"> will ensure monitoring occurs only at wind speeds below this threshold</w:t>
      </w:r>
      <w:r>
        <w:t>;</w:t>
      </w:r>
    </w:p>
    <w:p w14:paraId="5AD4993F" w14:textId="77777777" w:rsidR="005F2B03" w:rsidRDefault="005F2B03" w:rsidP="00F72AF4">
      <w:pPr>
        <w:pStyle w:val="ListParagraph"/>
        <w:jc w:val="left"/>
      </w:pPr>
    </w:p>
    <w:p w14:paraId="02E85376" w14:textId="77777777" w:rsidR="00572753" w:rsidRDefault="00572753" w:rsidP="00F72AF4">
      <w:pPr>
        <w:spacing w:after="160" w:line="259" w:lineRule="auto"/>
        <w:jc w:val="left"/>
      </w:pPr>
      <w:r>
        <w:br w:type="page"/>
      </w:r>
    </w:p>
    <w:p w14:paraId="0B3105D7" w14:textId="485F1653" w:rsidR="00D23444" w:rsidRDefault="00D23444" w:rsidP="00F72AF4">
      <w:pPr>
        <w:pStyle w:val="ListParagraph"/>
        <w:numPr>
          <w:ilvl w:val="0"/>
          <w:numId w:val="37"/>
        </w:numPr>
        <w:spacing w:line="240" w:lineRule="auto"/>
        <w:jc w:val="left"/>
      </w:pPr>
      <w:r w:rsidRPr="00CC44C8">
        <w:lastRenderedPageBreak/>
        <w:t xml:space="preserve">Procedures for conducting </w:t>
      </w:r>
      <w:r>
        <w:t>inspections</w:t>
      </w:r>
      <w:r w:rsidRPr="00CC44C8">
        <w:t xml:space="preserve">, including the </w:t>
      </w:r>
      <w:r>
        <w:t>following:</w:t>
      </w:r>
    </w:p>
    <w:p w14:paraId="72B9B383" w14:textId="77777777" w:rsidR="00D23444" w:rsidRDefault="00D23444" w:rsidP="00F72AF4">
      <w:pPr>
        <w:spacing w:line="240" w:lineRule="auto"/>
        <w:ind w:left="1080" w:hanging="360"/>
        <w:jc w:val="left"/>
      </w:pPr>
    </w:p>
    <w:p w14:paraId="00276EFB" w14:textId="7F4E8901" w:rsidR="00D23444" w:rsidRDefault="00D23444" w:rsidP="00F72AF4">
      <w:pPr>
        <w:pStyle w:val="ListParagraph"/>
        <w:numPr>
          <w:ilvl w:val="2"/>
          <w:numId w:val="38"/>
        </w:numPr>
        <w:spacing w:line="240" w:lineRule="auto"/>
        <w:ind w:left="1800" w:hanging="360"/>
        <w:jc w:val="left"/>
      </w:pPr>
      <w:r w:rsidRPr="00CC44C8">
        <w:t xml:space="preserve">How the </w:t>
      </w:r>
      <w:hyperlink r:id="rId14" w:history="1">
        <w:r w:rsidRPr="00CC44C8">
          <w:t>operator</w:t>
        </w:r>
      </w:hyperlink>
      <w:r w:rsidRPr="00CC44C8">
        <w:t xml:space="preserve"> will ensure an </w:t>
      </w:r>
      <w:r w:rsidR="00084601">
        <w:t>appropriate</w:t>
      </w:r>
      <w:r w:rsidR="00084601" w:rsidRPr="00CC44C8">
        <w:t xml:space="preserve"> </w:t>
      </w:r>
      <w:r w:rsidRPr="00CC44C8">
        <w:t xml:space="preserve">thermal background is present in order to </w:t>
      </w:r>
      <w:r w:rsidR="00084601">
        <w:t>allow detection of</w:t>
      </w:r>
      <w:r w:rsidR="00084601" w:rsidRPr="00CC44C8">
        <w:t xml:space="preserve"> </w:t>
      </w:r>
      <w:r w:rsidRPr="00CC44C8">
        <w:t>potential fugitive emissions</w:t>
      </w:r>
      <w:r>
        <w:t>;</w:t>
      </w:r>
    </w:p>
    <w:p w14:paraId="29261E70" w14:textId="77777777" w:rsidR="00F72AF4" w:rsidRDefault="00D23444" w:rsidP="00F72AF4">
      <w:pPr>
        <w:pStyle w:val="ListParagraph"/>
        <w:numPr>
          <w:ilvl w:val="2"/>
          <w:numId w:val="38"/>
        </w:numPr>
        <w:spacing w:line="240" w:lineRule="auto"/>
        <w:ind w:left="1800" w:hanging="360"/>
        <w:jc w:val="left"/>
      </w:pPr>
      <w:r w:rsidRPr="00CC44C8">
        <w:t xml:space="preserve">How the </w:t>
      </w:r>
      <w:hyperlink r:id="rId15" w:history="1">
        <w:r w:rsidRPr="00CC44C8">
          <w:t>operator</w:t>
        </w:r>
      </w:hyperlink>
      <w:r w:rsidRPr="00CC44C8">
        <w:t xml:space="preserve"> will deal with adverse monitoring conditions, such as wind</w:t>
      </w:r>
      <w:r>
        <w:t>;</w:t>
      </w:r>
    </w:p>
    <w:p w14:paraId="4709A778" w14:textId="274F52BF" w:rsidR="00D23444" w:rsidRDefault="00D23444" w:rsidP="00F72AF4">
      <w:pPr>
        <w:pStyle w:val="ListParagraph"/>
        <w:numPr>
          <w:ilvl w:val="2"/>
          <w:numId w:val="38"/>
        </w:numPr>
        <w:spacing w:line="240" w:lineRule="auto"/>
        <w:ind w:left="1800" w:hanging="360"/>
        <w:jc w:val="left"/>
      </w:pPr>
      <w:r w:rsidRPr="00CC44C8">
        <w:t xml:space="preserve">How the </w:t>
      </w:r>
      <w:hyperlink r:id="rId16" w:history="1">
        <w:r w:rsidRPr="00CC44C8">
          <w:t>operator</w:t>
        </w:r>
      </w:hyperlink>
      <w:r w:rsidRPr="00CC44C8">
        <w:t xml:space="preserve"> will deal with interference (e.g., steam</w:t>
      </w:r>
      <w:r w:rsidR="00E44387">
        <w:t>, precipitation</w:t>
      </w:r>
      <w:r w:rsidR="00084601" w:rsidRPr="00CC44C8">
        <w:t>)</w:t>
      </w:r>
      <w:r w:rsidR="00084601">
        <w:t>;</w:t>
      </w:r>
      <w:r w:rsidR="00084601" w:rsidRPr="00CC44C8">
        <w:t xml:space="preserve"> </w:t>
      </w:r>
      <w:r w:rsidR="00B41DC5">
        <w:t>and</w:t>
      </w:r>
    </w:p>
    <w:p w14:paraId="1E957180" w14:textId="48488BD2" w:rsidR="00B41DC5" w:rsidRPr="00CC44C8" w:rsidRDefault="00C91485" w:rsidP="00F72AF4">
      <w:pPr>
        <w:pStyle w:val="ListParagraph"/>
        <w:numPr>
          <w:ilvl w:val="2"/>
          <w:numId w:val="38"/>
        </w:numPr>
        <w:spacing w:line="240" w:lineRule="auto"/>
        <w:ind w:left="1800" w:hanging="360"/>
        <w:jc w:val="left"/>
      </w:pPr>
      <w:r>
        <w:t>How the operator will confirm leaks</w:t>
      </w:r>
      <w:r w:rsidR="0072075F">
        <w:t>.</w:t>
      </w:r>
    </w:p>
    <w:p w14:paraId="63F7642F" w14:textId="77777777" w:rsidR="00D23444" w:rsidRDefault="00D23444" w:rsidP="00F72AF4">
      <w:pPr>
        <w:spacing w:line="240" w:lineRule="auto"/>
        <w:jc w:val="left"/>
      </w:pPr>
    </w:p>
    <w:p w14:paraId="2DBA0F19" w14:textId="77777777" w:rsidR="00F72AF4" w:rsidRDefault="00D23444" w:rsidP="00F72AF4">
      <w:pPr>
        <w:pStyle w:val="ListParagraph"/>
        <w:numPr>
          <w:ilvl w:val="0"/>
          <w:numId w:val="37"/>
        </w:numPr>
        <w:spacing w:line="240" w:lineRule="auto"/>
        <w:jc w:val="left"/>
      </w:pPr>
      <w:r w:rsidRPr="00CC44C8">
        <w:t xml:space="preserve">Training and experience </w:t>
      </w:r>
      <w:r w:rsidR="00084601">
        <w:t>required for operators of monitoring equipment</w:t>
      </w:r>
      <w:r w:rsidR="00084601" w:rsidRPr="00CC44C8">
        <w:t xml:space="preserve"> </w:t>
      </w:r>
      <w:r w:rsidR="00084601">
        <w:t xml:space="preserve">and other inspectors </w:t>
      </w:r>
      <w:r w:rsidRPr="00CC44C8">
        <w:t xml:space="preserve">prior to performing </w:t>
      </w:r>
      <w:r>
        <w:t>inspections;</w:t>
      </w:r>
    </w:p>
    <w:p w14:paraId="2ED77A98" w14:textId="366A793E" w:rsidR="00D23444" w:rsidRDefault="00D23444" w:rsidP="00F72AF4">
      <w:pPr>
        <w:pStyle w:val="ListParagraph"/>
        <w:spacing w:line="240" w:lineRule="auto"/>
        <w:ind w:left="1440"/>
        <w:jc w:val="left"/>
      </w:pPr>
    </w:p>
    <w:p w14:paraId="0A1AE8D5" w14:textId="77CAAC14" w:rsidR="00D23444" w:rsidRDefault="00D23444" w:rsidP="00F72AF4">
      <w:pPr>
        <w:pStyle w:val="ListParagraph"/>
        <w:numPr>
          <w:ilvl w:val="0"/>
          <w:numId w:val="37"/>
        </w:numPr>
        <w:spacing w:line="240" w:lineRule="auto"/>
        <w:jc w:val="left"/>
      </w:pPr>
      <w:r w:rsidRPr="00CC44C8">
        <w:t>Procedures for calibration and maintenance</w:t>
      </w:r>
      <w:r w:rsidR="00E44387">
        <w:t xml:space="preserve"> of the optical imaging equipment</w:t>
      </w:r>
      <w:r w:rsidRPr="00CC44C8">
        <w:t>. At a minimum, procedures must comply with those recommended by the manufacturer</w:t>
      </w:r>
      <w:r w:rsidR="00A93DC9">
        <w:t>; and</w:t>
      </w:r>
    </w:p>
    <w:p w14:paraId="585170C8" w14:textId="77777777" w:rsidR="00A93DC9" w:rsidRDefault="00A93DC9" w:rsidP="00F72AF4">
      <w:pPr>
        <w:pStyle w:val="ListParagraph"/>
        <w:jc w:val="left"/>
      </w:pPr>
    </w:p>
    <w:p w14:paraId="633A8D73" w14:textId="7AD00976" w:rsidR="00A93DC9" w:rsidRPr="00CC44C8" w:rsidRDefault="00A93DC9" w:rsidP="00F72AF4">
      <w:pPr>
        <w:pStyle w:val="ListParagraph"/>
        <w:numPr>
          <w:ilvl w:val="0"/>
          <w:numId w:val="37"/>
        </w:numPr>
        <w:spacing w:line="240" w:lineRule="auto"/>
        <w:jc w:val="left"/>
      </w:pPr>
      <w:r w:rsidRPr="00CC44C8">
        <w:t xml:space="preserve">Procedures and timeframes for </w:t>
      </w:r>
      <w:r w:rsidR="00084601">
        <w:t xml:space="preserve">conducting and </w:t>
      </w:r>
      <w:r w:rsidRPr="00CC44C8">
        <w:t xml:space="preserve">verifying fugitive emission </w:t>
      </w:r>
      <w:hyperlink r:id="rId17" w:history="1">
        <w:r w:rsidRPr="00CC44C8">
          <w:t>component</w:t>
        </w:r>
      </w:hyperlink>
      <w:r w:rsidRPr="00CC44C8">
        <w:t xml:space="preserve"> repairs</w:t>
      </w:r>
      <w:r>
        <w:t>.</w:t>
      </w:r>
    </w:p>
    <w:p w14:paraId="1A431EF3" w14:textId="77777777" w:rsidR="00D23444" w:rsidRDefault="00D23444" w:rsidP="00F72AF4">
      <w:pPr>
        <w:pStyle w:val="ListParagraph"/>
        <w:ind w:left="1080"/>
        <w:jc w:val="left"/>
        <w:rPr>
          <w:szCs w:val="22"/>
        </w:rPr>
      </w:pPr>
    </w:p>
    <w:p w14:paraId="37D1A2F2" w14:textId="6CF42D89" w:rsidR="00A93DC9" w:rsidRDefault="00E44387" w:rsidP="00F72AF4">
      <w:pPr>
        <w:pStyle w:val="ListParagraph"/>
        <w:numPr>
          <w:ilvl w:val="0"/>
          <w:numId w:val="34"/>
        </w:numPr>
        <w:jc w:val="left"/>
        <w:rPr>
          <w:szCs w:val="22"/>
        </w:rPr>
      </w:pPr>
      <w:r>
        <w:t>Some f</w:t>
      </w:r>
      <w:r w:rsidRPr="00CC44C8">
        <w:t xml:space="preserve">ugitive emissions </w:t>
      </w:r>
      <w:hyperlink r:id="rId18" w:history="1">
        <w:r w:rsidRPr="00CC44C8">
          <w:t>components</w:t>
        </w:r>
      </w:hyperlink>
      <w:r w:rsidRPr="00CC44C8">
        <w:t xml:space="preserve"> may be designated as unsafe-to-monitor</w:t>
      </w:r>
      <w:r>
        <w:t xml:space="preserve"> if</w:t>
      </w:r>
      <w:r w:rsidRPr="00CC44C8">
        <w:t xml:space="preserve"> monitoring personnel would be exposed to immediate danger while conducting a</w:t>
      </w:r>
      <w:r>
        <w:t>n</w:t>
      </w:r>
      <w:r w:rsidRPr="00CC44C8">
        <w:t xml:space="preserve"> </w:t>
      </w:r>
      <w:r>
        <w:t>inspection</w:t>
      </w:r>
      <w:r w:rsidRPr="00CC44C8">
        <w:t>.</w:t>
      </w:r>
      <w:r w:rsidR="00C6705D">
        <w:t xml:space="preserve"> Additionally, some fugitive emissions components may not be capable of being surveyed using optical gas imaging equipment due to interference </w:t>
      </w:r>
      <w:r w:rsidR="00475F95">
        <w:t xml:space="preserve">(e.g., </w:t>
      </w:r>
      <w:r w:rsidR="00C6705D">
        <w:t>steam or nearby heat sources</w:t>
      </w:r>
      <w:r w:rsidR="00475F95">
        <w:t>)</w:t>
      </w:r>
      <w:r w:rsidR="00C6705D">
        <w:t>.</w:t>
      </w:r>
      <w:r w:rsidRPr="00CC44C8">
        <w:t xml:space="preserve"> </w:t>
      </w:r>
      <w:r>
        <w:t xml:space="preserve">The </w:t>
      </w:r>
      <w:r w:rsidRPr="00023C25">
        <w:rPr>
          <w:szCs w:val="22"/>
        </w:rPr>
        <w:t xml:space="preserve">owner or operator </w:t>
      </w:r>
      <w:r>
        <w:rPr>
          <w:bCs/>
          <w:szCs w:val="22"/>
        </w:rPr>
        <w:t xml:space="preserve">must </w:t>
      </w:r>
      <w:r w:rsidR="00C63A0A">
        <w:rPr>
          <w:bCs/>
          <w:szCs w:val="22"/>
        </w:rPr>
        <w:t xml:space="preserve">provide </w:t>
      </w:r>
      <w:r w:rsidR="00C63A0A">
        <w:t>a</w:t>
      </w:r>
      <w:r w:rsidR="00C63A0A" w:rsidRPr="00CC44C8">
        <w:t xml:space="preserve"> written plan for </w:t>
      </w:r>
      <w:r w:rsidR="00C63A0A">
        <w:t xml:space="preserve">inspection of </w:t>
      </w:r>
      <w:r w:rsidR="00C63A0A" w:rsidRPr="00CC44C8">
        <w:t xml:space="preserve">all of the fugitive emissions </w:t>
      </w:r>
      <w:hyperlink r:id="rId19" w:history="1">
        <w:r w:rsidR="00C63A0A" w:rsidRPr="00CC44C8">
          <w:t>components</w:t>
        </w:r>
      </w:hyperlink>
      <w:r w:rsidR="00C63A0A" w:rsidRPr="00CC44C8">
        <w:t xml:space="preserve"> designated</w:t>
      </w:r>
      <w:r w:rsidR="00C6705D">
        <w:t xml:space="preserve"> as</w:t>
      </w:r>
      <w:r w:rsidR="00C63A0A" w:rsidRPr="00CC44C8">
        <w:t xml:space="preserve"> unsafe-to-monitor</w:t>
      </w:r>
      <w:r w:rsidR="00C6705D">
        <w:t xml:space="preserve"> or incapable of being surveyed with</w:t>
      </w:r>
      <w:r w:rsidR="00330838">
        <w:t xml:space="preserve"> OGI equipment</w:t>
      </w:r>
      <w:r w:rsidR="00C63A0A" w:rsidRPr="00CC44C8">
        <w:t xml:space="preserve">. This plan must be incorporated into the </w:t>
      </w:r>
      <w:r w:rsidR="00C63A0A">
        <w:t>leak detection and repair</w:t>
      </w:r>
      <w:r w:rsidR="00C63A0A" w:rsidRPr="00CC44C8">
        <w:t xml:space="preserve"> plan required by </w:t>
      </w:r>
      <w:r w:rsidR="00C63A0A">
        <w:t>Section 5(A)(3) of this Chapter. The plan must include</w:t>
      </w:r>
      <w:r w:rsidR="00A93DC9">
        <w:rPr>
          <w:szCs w:val="22"/>
        </w:rPr>
        <w:t>:</w:t>
      </w:r>
    </w:p>
    <w:p w14:paraId="45688405" w14:textId="77777777" w:rsidR="00E44387" w:rsidRPr="00E44387" w:rsidRDefault="00E44387" w:rsidP="00F72AF4">
      <w:pPr>
        <w:pStyle w:val="ListParagraph"/>
        <w:ind w:left="1440"/>
        <w:jc w:val="left"/>
        <w:rPr>
          <w:szCs w:val="22"/>
        </w:rPr>
      </w:pPr>
    </w:p>
    <w:p w14:paraId="40EA9147" w14:textId="771EAE93" w:rsidR="00E44387" w:rsidRPr="00E44387" w:rsidRDefault="00C63A0A" w:rsidP="00F72AF4">
      <w:pPr>
        <w:pStyle w:val="ListParagraph"/>
        <w:numPr>
          <w:ilvl w:val="0"/>
          <w:numId w:val="40"/>
        </w:numPr>
        <w:jc w:val="left"/>
        <w:rPr>
          <w:szCs w:val="22"/>
        </w:rPr>
      </w:pPr>
      <w:r>
        <w:t>T</w:t>
      </w:r>
      <w:r w:rsidRPr="00CC44C8">
        <w:t xml:space="preserve">he </w:t>
      </w:r>
      <w:r w:rsidR="00E44387" w:rsidRPr="00CC44C8">
        <w:t xml:space="preserve">identification and location of each </w:t>
      </w:r>
      <w:hyperlink r:id="rId20" w:history="1">
        <w:r w:rsidR="00E44387" w:rsidRPr="00CC44C8">
          <w:t>fugitive emissions component</w:t>
        </w:r>
      </w:hyperlink>
      <w:r w:rsidR="00E44387" w:rsidRPr="00CC44C8">
        <w:t xml:space="preserve"> designated as unsafe-to-monitor</w:t>
      </w:r>
      <w:r w:rsidR="00C6705D">
        <w:t xml:space="preserve"> or incapable of being surveyed</w:t>
      </w:r>
      <w:r>
        <w:t>;</w:t>
      </w:r>
    </w:p>
    <w:p w14:paraId="4E9C0C26" w14:textId="77777777" w:rsidR="00E44387" w:rsidRPr="00E44387" w:rsidRDefault="00E44387" w:rsidP="00F72AF4">
      <w:pPr>
        <w:pStyle w:val="ListParagraph"/>
        <w:jc w:val="left"/>
        <w:rPr>
          <w:szCs w:val="22"/>
        </w:rPr>
      </w:pPr>
    </w:p>
    <w:p w14:paraId="5B6074DF" w14:textId="77777777" w:rsidR="00F72AF4" w:rsidRDefault="00C63A0A" w:rsidP="00F72AF4">
      <w:pPr>
        <w:pStyle w:val="ListParagraph"/>
        <w:numPr>
          <w:ilvl w:val="0"/>
          <w:numId w:val="40"/>
        </w:numPr>
        <w:jc w:val="left"/>
      </w:pPr>
      <w:r>
        <w:t>A</w:t>
      </w:r>
      <w:r w:rsidRPr="00CC44C8">
        <w:t xml:space="preserve">n </w:t>
      </w:r>
      <w:r w:rsidR="00E44387" w:rsidRPr="00CC44C8">
        <w:t xml:space="preserve">explanation of why each </w:t>
      </w:r>
      <w:hyperlink r:id="rId21" w:history="1">
        <w:r w:rsidR="00E44387" w:rsidRPr="00CC44C8">
          <w:t>fugitive emissions component</w:t>
        </w:r>
      </w:hyperlink>
      <w:r w:rsidR="00E44387" w:rsidRPr="00CC44C8">
        <w:t xml:space="preserve"> designated as unsafe-to-monitor </w:t>
      </w:r>
      <w:r w:rsidR="00C6705D">
        <w:t xml:space="preserve">or incapable of being surveyed </w:t>
      </w:r>
      <w:r w:rsidR="00E44387" w:rsidRPr="00CC44C8">
        <w:t xml:space="preserve">is </w:t>
      </w:r>
      <w:r w:rsidR="001F7463">
        <w:t xml:space="preserve">so </w:t>
      </w:r>
      <w:r w:rsidR="00E44387">
        <w:t>designated</w:t>
      </w:r>
      <w:r w:rsidR="001F7463">
        <w:t>;</w:t>
      </w:r>
    </w:p>
    <w:p w14:paraId="0B870B77" w14:textId="55E2082C" w:rsidR="00E44387" w:rsidRPr="00E44387" w:rsidRDefault="00E44387" w:rsidP="00F72AF4">
      <w:pPr>
        <w:pStyle w:val="ListParagraph"/>
        <w:jc w:val="left"/>
        <w:rPr>
          <w:szCs w:val="22"/>
        </w:rPr>
      </w:pPr>
    </w:p>
    <w:p w14:paraId="5B842D12" w14:textId="77777777" w:rsidR="00F72AF4" w:rsidRDefault="00C63A0A" w:rsidP="00F72AF4">
      <w:pPr>
        <w:pStyle w:val="ListParagraph"/>
        <w:numPr>
          <w:ilvl w:val="0"/>
          <w:numId w:val="40"/>
        </w:numPr>
        <w:jc w:val="left"/>
      </w:pPr>
      <w:r>
        <w:t xml:space="preserve">A </w:t>
      </w:r>
      <w:r w:rsidR="00E44387" w:rsidRPr="00CC44C8">
        <w:t>schedule</w:t>
      </w:r>
      <w:r w:rsidR="00E44387">
        <w:t xml:space="preserve"> and </w:t>
      </w:r>
      <w:r>
        <w:t xml:space="preserve">alternative </w:t>
      </w:r>
      <w:r w:rsidR="00E44387">
        <w:t>method(s)</w:t>
      </w:r>
      <w:r w:rsidR="00E44387" w:rsidRPr="00CC44C8">
        <w:t xml:space="preserve"> for </w:t>
      </w:r>
      <w:r w:rsidR="00E44387">
        <w:t>inspection of</w:t>
      </w:r>
      <w:r w:rsidR="00E44387" w:rsidRPr="00CC44C8">
        <w:t xml:space="preserve"> fugitive emissions </w:t>
      </w:r>
      <w:hyperlink r:id="rId22" w:history="1">
        <w:r w:rsidR="00E44387" w:rsidRPr="00CC44C8">
          <w:t>components</w:t>
        </w:r>
      </w:hyperlink>
      <w:r w:rsidR="00E44387" w:rsidRPr="00CC44C8">
        <w:t xml:space="preserve"> designated as unsafe-to-monitor</w:t>
      </w:r>
      <w:r w:rsidR="00E44387">
        <w:t xml:space="preserve"> no less frequently than once per calendar year</w:t>
      </w:r>
      <w:r w:rsidR="00C6705D">
        <w:t>; and</w:t>
      </w:r>
    </w:p>
    <w:p w14:paraId="30BB17D6" w14:textId="1E7076A4" w:rsidR="00C6705D" w:rsidRPr="00C6705D" w:rsidRDefault="00C6705D" w:rsidP="00F72AF4">
      <w:pPr>
        <w:pStyle w:val="ListParagraph"/>
        <w:jc w:val="left"/>
        <w:rPr>
          <w:szCs w:val="22"/>
        </w:rPr>
      </w:pPr>
    </w:p>
    <w:p w14:paraId="771D0E50" w14:textId="047179E1" w:rsidR="00C6705D" w:rsidRDefault="00C6705D" w:rsidP="00F72AF4">
      <w:pPr>
        <w:pStyle w:val="ListParagraph"/>
        <w:numPr>
          <w:ilvl w:val="0"/>
          <w:numId w:val="40"/>
        </w:numPr>
        <w:jc w:val="left"/>
        <w:rPr>
          <w:szCs w:val="22"/>
        </w:rPr>
      </w:pPr>
      <w:r>
        <w:rPr>
          <w:szCs w:val="22"/>
        </w:rPr>
        <w:t>A schedule and alternative method(s) for inspection of fugitive emissions components designated as incapable of being surveyed with optical gas imaging no less frequently than once per calendar quarter.</w:t>
      </w:r>
    </w:p>
    <w:p w14:paraId="1C2ACA56" w14:textId="77777777" w:rsidR="00A93DC9" w:rsidRDefault="00A93DC9" w:rsidP="00F72AF4">
      <w:pPr>
        <w:pStyle w:val="ListParagraph"/>
        <w:ind w:left="1080"/>
        <w:jc w:val="left"/>
        <w:rPr>
          <w:szCs w:val="22"/>
        </w:rPr>
      </w:pPr>
    </w:p>
    <w:p w14:paraId="42D13D2B" w14:textId="77777777" w:rsidR="00F72AF4" w:rsidRDefault="00145E48" w:rsidP="00F72AF4">
      <w:pPr>
        <w:pStyle w:val="ListParagraph"/>
        <w:numPr>
          <w:ilvl w:val="0"/>
          <w:numId w:val="34"/>
        </w:numPr>
        <w:jc w:val="left"/>
        <w:rPr>
          <w:szCs w:val="22"/>
        </w:rPr>
      </w:pPr>
      <w:r w:rsidRPr="00382A85">
        <w:rPr>
          <w:szCs w:val="22"/>
        </w:rPr>
        <w:t>If</w:t>
      </w:r>
      <w:r w:rsidR="00CF392B">
        <w:rPr>
          <w:szCs w:val="22"/>
        </w:rPr>
        <w:t xml:space="preserve"> visible emissions are observed</w:t>
      </w:r>
      <w:r w:rsidRPr="00382A85">
        <w:rPr>
          <w:szCs w:val="22"/>
        </w:rPr>
        <w:t xml:space="preserve"> </w:t>
      </w:r>
      <w:r w:rsidR="006F43FF">
        <w:rPr>
          <w:szCs w:val="22"/>
        </w:rPr>
        <w:t>in a fugitive emissions component</w:t>
      </w:r>
      <w:r w:rsidR="006076B5" w:rsidRPr="006076B5">
        <w:rPr>
          <w:bCs/>
          <w:szCs w:val="22"/>
        </w:rPr>
        <w:t xml:space="preserve"> </w:t>
      </w:r>
      <w:r w:rsidR="006076B5" w:rsidRPr="009C4BA1">
        <w:rPr>
          <w:bCs/>
          <w:szCs w:val="22"/>
        </w:rPr>
        <w:t>us</w:t>
      </w:r>
      <w:r w:rsidR="006076B5">
        <w:rPr>
          <w:bCs/>
          <w:szCs w:val="22"/>
        </w:rPr>
        <w:t>ing optical gas imaging equipment</w:t>
      </w:r>
      <w:r w:rsidRPr="00382A85">
        <w:rPr>
          <w:szCs w:val="22"/>
        </w:rPr>
        <w:t>,</w:t>
      </w:r>
      <w:r w:rsidR="001873FA">
        <w:rPr>
          <w:szCs w:val="22"/>
        </w:rPr>
        <w:t xml:space="preserve"> within two calendar days</w:t>
      </w:r>
      <w:r w:rsidRPr="00382A85">
        <w:rPr>
          <w:szCs w:val="22"/>
        </w:rPr>
        <w:t xml:space="preserve"> the owner or operator shall</w:t>
      </w:r>
      <w:r w:rsidR="006076B5">
        <w:rPr>
          <w:szCs w:val="22"/>
        </w:rPr>
        <w:t xml:space="preserve"> </w:t>
      </w:r>
      <w:r w:rsidR="001873FA">
        <w:rPr>
          <w:szCs w:val="22"/>
        </w:rPr>
        <w:t>determine</w:t>
      </w:r>
      <w:r w:rsidR="00CF392B">
        <w:rPr>
          <w:szCs w:val="22"/>
        </w:rPr>
        <w:t xml:space="preserve"> whether a </w:t>
      </w:r>
      <w:r w:rsidR="006076B5">
        <w:rPr>
          <w:szCs w:val="22"/>
        </w:rPr>
        <w:t>leak</w:t>
      </w:r>
      <w:r w:rsidR="00CF392B">
        <w:rPr>
          <w:szCs w:val="22"/>
        </w:rPr>
        <w:t>,</w:t>
      </w:r>
      <w:r w:rsidR="006076B5">
        <w:rPr>
          <w:szCs w:val="22"/>
        </w:rPr>
        <w:t xml:space="preserve"> </w:t>
      </w:r>
      <w:r w:rsidR="00CF392B">
        <w:rPr>
          <w:szCs w:val="22"/>
        </w:rPr>
        <w:t xml:space="preserve">as defined by this chapter, is present by </w:t>
      </w:r>
      <w:r w:rsidR="006076B5" w:rsidRPr="009C4BA1">
        <w:rPr>
          <w:szCs w:val="22"/>
        </w:rPr>
        <w:t>using photo ionization detection (PID) technology</w:t>
      </w:r>
      <w:r w:rsidR="00495E42">
        <w:rPr>
          <w:szCs w:val="22"/>
        </w:rPr>
        <w:t xml:space="preserve"> or</w:t>
      </w:r>
      <w:r w:rsidR="006076B5" w:rsidRPr="009C4BA1">
        <w:rPr>
          <w:szCs w:val="22"/>
        </w:rPr>
        <w:t xml:space="preserve"> flame ionization detection (FID) technology</w:t>
      </w:r>
      <w:r w:rsidR="006076B5">
        <w:rPr>
          <w:szCs w:val="22"/>
        </w:rPr>
        <w:t>.</w:t>
      </w:r>
      <w:r w:rsidR="001873FA">
        <w:rPr>
          <w:szCs w:val="22"/>
        </w:rPr>
        <w:t xml:space="preserve"> </w:t>
      </w:r>
      <w:r w:rsidR="00683A66">
        <w:rPr>
          <w:szCs w:val="22"/>
        </w:rPr>
        <w:t>Alternatively, the</w:t>
      </w:r>
      <w:r w:rsidR="00D07F41">
        <w:rPr>
          <w:szCs w:val="22"/>
        </w:rPr>
        <w:t xml:space="preserve"> owner or operator may elect to </w:t>
      </w:r>
      <w:r w:rsidR="00683A66">
        <w:rPr>
          <w:szCs w:val="22"/>
        </w:rPr>
        <w:t>presume</w:t>
      </w:r>
      <w:r w:rsidR="00D07F41">
        <w:rPr>
          <w:szCs w:val="22"/>
        </w:rPr>
        <w:t xml:space="preserve"> that a leak is present without further confirmation. </w:t>
      </w:r>
      <w:r w:rsidR="006076B5">
        <w:rPr>
          <w:szCs w:val="22"/>
        </w:rPr>
        <w:t xml:space="preserve">If </w:t>
      </w:r>
      <w:r w:rsidR="00683A66">
        <w:rPr>
          <w:szCs w:val="22"/>
        </w:rPr>
        <w:t xml:space="preserve">a </w:t>
      </w:r>
      <w:r w:rsidR="006076B5">
        <w:rPr>
          <w:szCs w:val="22"/>
        </w:rPr>
        <w:t xml:space="preserve">leak is </w:t>
      </w:r>
      <w:r w:rsidR="001873FA">
        <w:rPr>
          <w:szCs w:val="22"/>
        </w:rPr>
        <w:t>determined</w:t>
      </w:r>
      <w:r w:rsidR="00683A66">
        <w:rPr>
          <w:szCs w:val="22"/>
        </w:rPr>
        <w:t xml:space="preserve"> or presumed</w:t>
      </w:r>
      <w:r w:rsidR="001873FA">
        <w:rPr>
          <w:szCs w:val="22"/>
        </w:rPr>
        <w:t xml:space="preserve"> to be present</w:t>
      </w:r>
      <w:r w:rsidR="006076B5">
        <w:rPr>
          <w:szCs w:val="22"/>
        </w:rPr>
        <w:t xml:space="preserve">, the owner or operator shall </w:t>
      </w:r>
      <w:r w:rsidRPr="00382A85">
        <w:rPr>
          <w:szCs w:val="22"/>
        </w:rPr>
        <w:t>initiate corrective action and repair the leak within 15</w:t>
      </w:r>
      <w:r w:rsidR="00572753">
        <w:rPr>
          <w:szCs w:val="22"/>
        </w:rPr>
        <w:t> </w:t>
      </w:r>
      <w:r w:rsidRPr="00382A85">
        <w:rPr>
          <w:szCs w:val="22"/>
        </w:rPr>
        <w:t>calendar days</w:t>
      </w:r>
      <w:r w:rsidR="00C63A0A">
        <w:rPr>
          <w:szCs w:val="22"/>
        </w:rPr>
        <w:t>.</w:t>
      </w:r>
    </w:p>
    <w:p w14:paraId="0B6E93BB" w14:textId="78C1EDEB" w:rsidR="001873FA" w:rsidRDefault="001873FA" w:rsidP="00F72AF4">
      <w:pPr>
        <w:pStyle w:val="ListParagraph"/>
        <w:ind w:left="1080"/>
        <w:jc w:val="left"/>
        <w:rPr>
          <w:szCs w:val="22"/>
        </w:rPr>
      </w:pPr>
    </w:p>
    <w:p w14:paraId="4019359C" w14:textId="77777777" w:rsidR="00F72AF4" w:rsidRDefault="00CC4C13" w:rsidP="00F72AF4">
      <w:pPr>
        <w:pStyle w:val="ListParagraph"/>
        <w:ind w:left="1080"/>
        <w:jc w:val="left"/>
        <w:rPr>
          <w:szCs w:val="22"/>
        </w:rPr>
      </w:pPr>
      <w:r>
        <w:rPr>
          <w:szCs w:val="22"/>
        </w:rPr>
        <w:t xml:space="preserve">If the </w:t>
      </w:r>
      <w:r w:rsidR="001873FA">
        <w:rPr>
          <w:szCs w:val="22"/>
        </w:rPr>
        <w:t xml:space="preserve">presence of a </w:t>
      </w:r>
      <w:r>
        <w:rPr>
          <w:szCs w:val="22"/>
        </w:rPr>
        <w:t>leak cannot be confirmed due to safety concerns or physical constraints, the owner or operator shall presume the leak to be confirmed and initiate corrective action</w:t>
      </w:r>
      <w:r w:rsidRPr="00CC4C13">
        <w:rPr>
          <w:szCs w:val="22"/>
        </w:rPr>
        <w:t xml:space="preserve"> </w:t>
      </w:r>
      <w:r w:rsidRPr="00382A85">
        <w:rPr>
          <w:szCs w:val="22"/>
        </w:rPr>
        <w:t>and repair the leak within 15 calendar days</w:t>
      </w:r>
      <w:r>
        <w:rPr>
          <w:szCs w:val="22"/>
        </w:rPr>
        <w:t>.</w:t>
      </w:r>
    </w:p>
    <w:p w14:paraId="511A966D" w14:textId="70246A91" w:rsidR="00693C62" w:rsidRPr="00382A85" w:rsidRDefault="00CC4C13" w:rsidP="00F72AF4">
      <w:pPr>
        <w:pStyle w:val="ListParagraph"/>
        <w:ind w:left="1080"/>
        <w:jc w:val="left"/>
        <w:rPr>
          <w:szCs w:val="22"/>
        </w:rPr>
      </w:pPr>
      <w:r>
        <w:rPr>
          <w:szCs w:val="22"/>
        </w:rPr>
        <w:lastRenderedPageBreak/>
        <w:br/>
      </w:r>
      <w:r w:rsidR="00C63A0A">
        <w:rPr>
          <w:szCs w:val="22"/>
        </w:rPr>
        <w:t>I</w:t>
      </w:r>
      <w:r w:rsidR="00FA1839" w:rsidRPr="00382A85">
        <w:rPr>
          <w:szCs w:val="22"/>
        </w:rPr>
        <w:t xml:space="preserve">f </w:t>
      </w:r>
      <w:r w:rsidR="00683A66">
        <w:rPr>
          <w:szCs w:val="22"/>
        </w:rPr>
        <w:t>a</w:t>
      </w:r>
      <w:r w:rsidR="00683A66" w:rsidRPr="00382A85">
        <w:rPr>
          <w:szCs w:val="22"/>
        </w:rPr>
        <w:t xml:space="preserve"> </w:t>
      </w:r>
      <w:r w:rsidR="00FA1839" w:rsidRPr="00382A85">
        <w:rPr>
          <w:szCs w:val="22"/>
        </w:rPr>
        <w:t>leak cannot be repaired within 15 days, the owner or operator shall notify the Department of the leak, the reason for the delay,</w:t>
      </w:r>
      <w:r w:rsidR="00652348" w:rsidRPr="00382A85">
        <w:rPr>
          <w:szCs w:val="22"/>
        </w:rPr>
        <w:t xml:space="preserve"> and</w:t>
      </w:r>
      <w:r w:rsidR="00FA1839" w:rsidRPr="00382A85">
        <w:rPr>
          <w:szCs w:val="22"/>
        </w:rPr>
        <w:t xml:space="preserve"> the expected date of the repair</w:t>
      </w:r>
      <w:r w:rsidR="00652348" w:rsidRPr="00382A85">
        <w:rPr>
          <w:szCs w:val="22"/>
        </w:rPr>
        <w:t xml:space="preserve">. The owner or operator shall </w:t>
      </w:r>
      <w:r w:rsidR="00C7631B">
        <w:rPr>
          <w:szCs w:val="22"/>
        </w:rPr>
        <w:t>promptly</w:t>
      </w:r>
      <w:r w:rsidR="00C7631B" w:rsidRPr="00382A85">
        <w:rPr>
          <w:szCs w:val="22"/>
        </w:rPr>
        <w:t xml:space="preserve"> </w:t>
      </w:r>
      <w:r w:rsidR="00652348" w:rsidRPr="00382A85">
        <w:rPr>
          <w:szCs w:val="22"/>
        </w:rPr>
        <w:t xml:space="preserve">notify the Department of the date </w:t>
      </w:r>
      <w:r w:rsidR="00C63A0A">
        <w:rPr>
          <w:szCs w:val="22"/>
        </w:rPr>
        <w:t>that</w:t>
      </w:r>
      <w:r w:rsidR="00C63A0A" w:rsidRPr="00382A85">
        <w:rPr>
          <w:szCs w:val="22"/>
        </w:rPr>
        <w:t xml:space="preserve"> </w:t>
      </w:r>
      <w:r w:rsidR="00652348" w:rsidRPr="00382A85">
        <w:rPr>
          <w:szCs w:val="22"/>
        </w:rPr>
        <w:t xml:space="preserve">the leak is successfully repaired. </w:t>
      </w:r>
      <w:r w:rsidR="003C65A2" w:rsidRPr="00CC44C8">
        <w:t xml:space="preserve">A </w:t>
      </w:r>
      <w:hyperlink r:id="rId23" w:history="1">
        <w:r w:rsidR="003C65A2" w:rsidRPr="00CC44C8">
          <w:t>fugitive emissions component</w:t>
        </w:r>
      </w:hyperlink>
      <w:r w:rsidR="003C65A2" w:rsidRPr="00CC44C8">
        <w:t xml:space="preserve"> is </w:t>
      </w:r>
      <w:r w:rsidR="003C65A2">
        <w:t xml:space="preserve">considered </w:t>
      </w:r>
      <w:hyperlink r:id="rId24" w:history="1">
        <w:r w:rsidR="003C65A2" w:rsidRPr="00CC44C8">
          <w:t>repaired</w:t>
        </w:r>
      </w:hyperlink>
      <w:r w:rsidR="003C65A2" w:rsidRPr="00CC44C8">
        <w:t xml:space="preserve"> when the optical gas imaging </w:t>
      </w:r>
      <w:r w:rsidR="005F2B03">
        <w:t>equipment</w:t>
      </w:r>
      <w:r w:rsidR="003C65A2" w:rsidRPr="00CC44C8">
        <w:t xml:space="preserve"> shows no indication of visible emissions</w:t>
      </w:r>
      <w:r w:rsidR="00D86CFE" w:rsidRPr="00D86CFE">
        <w:t xml:space="preserve"> </w:t>
      </w:r>
      <w:r w:rsidR="00D86CFE">
        <w:t>or there is no longer indication of a leak as that term is defined in this regulation</w:t>
      </w:r>
      <w:r w:rsidR="00C63A0A">
        <w:t xml:space="preserve"> under normal use conditions</w:t>
      </w:r>
      <w:r w:rsidR="003C65A2">
        <w:t>.</w:t>
      </w:r>
    </w:p>
    <w:p w14:paraId="562DD6AF" w14:textId="77777777" w:rsidR="008465B8" w:rsidRPr="009C4BA1" w:rsidRDefault="008465B8" w:rsidP="00F72AF4">
      <w:pPr>
        <w:pStyle w:val="ListParagraph"/>
        <w:jc w:val="left"/>
        <w:rPr>
          <w:szCs w:val="22"/>
        </w:rPr>
      </w:pPr>
    </w:p>
    <w:p w14:paraId="5F04540D" w14:textId="7E0F6691" w:rsidR="008465B8" w:rsidRPr="009C4BA1" w:rsidRDefault="00BE6895" w:rsidP="00F72AF4">
      <w:pPr>
        <w:pStyle w:val="ListParagraph"/>
        <w:numPr>
          <w:ilvl w:val="0"/>
          <w:numId w:val="16"/>
        </w:numPr>
        <w:jc w:val="left"/>
        <w:rPr>
          <w:szCs w:val="22"/>
        </w:rPr>
      </w:pPr>
      <w:r w:rsidRPr="009C4BA1">
        <w:rPr>
          <w:b/>
          <w:bCs/>
          <w:szCs w:val="22"/>
        </w:rPr>
        <w:t xml:space="preserve">Internal Floating Roof </w:t>
      </w:r>
      <w:r w:rsidR="003613B2" w:rsidRPr="009C4BA1">
        <w:rPr>
          <w:b/>
          <w:bCs/>
          <w:szCs w:val="22"/>
        </w:rPr>
        <w:t xml:space="preserve">Tank </w:t>
      </w:r>
      <w:r w:rsidRPr="009C4BA1">
        <w:rPr>
          <w:b/>
          <w:bCs/>
          <w:szCs w:val="22"/>
        </w:rPr>
        <w:t>Inspections.</w:t>
      </w:r>
      <w:r w:rsidRPr="009C4BA1">
        <w:rPr>
          <w:bCs/>
          <w:szCs w:val="22"/>
        </w:rPr>
        <w:t xml:space="preserve"> </w:t>
      </w:r>
      <w:r w:rsidR="007C3E73" w:rsidRPr="009C4BA1">
        <w:rPr>
          <w:bCs/>
          <w:szCs w:val="22"/>
        </w:rPr>
        <w:t>T</w:t>
      </w:r>
      <w:r w:rsidRPr="009C4BA1">
        <w:rPr>
          <w:bCs/>
          <w:szCs w:val="22"/>
        </w:rPr>
        <w:t xml:space="preserve">he owner or operator of </w:t>
      </w:r>
      <w:r w:rsidR="00D05EF1" w:rsidRPr="009C4BA1">
        <w:rPr>
          <w:bCs/>
          <w:szCs w:val="22"/>
        </w:rPr>
        <w:t>a petroleum storage facility shall perform inspections on each</w:t>
      </w:r>
      <w:r w:rsidR="00F40ADF">
        <w:rPr>
          <w:bCs/>
          <w:szCs w:val="22"/>
        </w:rPr>
        <w:t xml:space="preserve"> non-exempt</w:t>
      </w:r>
      <w:r w:rsidR="00D05EF1" w:rsidRPr="009C4BA1">
        <w:rPr>
          <w:bCs/>
          <w:szCs w:val="22"/>
        </w:rPr>
        <w:t xml:space="preserve"> internal floating roof tank</w:t>
      </w:r>
      <w:r w:rsidR="00761805" w:rsidRPr="009C4BA1">
        <w:rPr>
          <w:bCs/>
          <w:szCs w:val="22"/>
        </w:rPr>
        <w:t xml:space="preserve"> in accordance with the following</w:t>
      </w:r>
      <w:r w:rsidR="00D05EF1" w:rsidRPr="009C4BA1">
        <w:rPr>
          <w:bCs/>
          <w:szCs w:val="22"/>
        </w:rPr>
        <w:t>:</w:t>
      </w:r>
    </w:p>
    <w:p w14:paraId="24A4B31E" w14:textId="5D78406A" w:rsidR="00D05EF1" w:rsidRPr="009C4BA1" w:rsidRDefault="00D05EF1" w:rsidP="00F72AF4">
      <w:pPr>
        <w:pStyle w:val="ListParagraph"/>
        <w:jc w:val="left"/>
        <w:rPr>
          <w:szCs w:val="22"/>
        </w:rPr>
      </w:pPr>
    </w:p>
    <w:p w14:paraId="53CE16E1" w14:textId="77777777" w:rsidR="00F72AF4" w:rsidRDefault="00683A66" w:rsidP="00F72AF4">
      <w:pPr>
        <w:pStyle w:val="ListParagraph"/>
        <w:numPr>
          <w:ilvl w:val="0"/>
          <w:numId w:val="18"/>
        </w:numPr>
        <w:jc w:val="left"/>
        <w:rPr>
          <w:szCs w:val="22"/>
        </w:rPr>
      </w:pPr>
      <w:r>
        <w:rPr>
          <w:szCs w:val="22"/>
        </w:rPr>
        <w:t>Visual</w:t>
      </w:r>
      <w:r w:rsidR="008103FF">
        <w:rPr>
          <w:szCs w:val="22"/>
        </w:rPr>
        <w:t xml:space="preserve"> Inspections.</w:t>
      </w:r>
    </w:p>
    <w:p w14:paraId="0D97D558" w14:textId="222A821B" w:rsidR="008103FF" w:rsidRDefault="008103FF" w:rsidP="00F72AF4">
      <w:pPr>
        <w:pStyle w:val="ListParagraph"/>
        <w:ind w:left="1080"/>
        <w:jc w:val="left"/>
        <w:rPr>
          <w:szCs w:val="22"/>
        </w:rPr>
      </w:pPr>
    </w:p>
    <w:p w14:paraId="694C1D63" w14:textId="404AB894" w:rsidR="00D05EF1" w:rsidRPr="009C4BA1" w:rsidRDefault="00D05EF1" w:rsidP="00F72AF4">
      <w:pPr>
        <w:pStyle w:val="ListParagraph"/>
        <w:ind w:left="1080"/>
        <w:jc w:val="left"/>
        <w:rPr>
          <w:szCs w:val="22"/>
        </w:rPr>
      </w:pPr>
      <w:r w:rsidRPr="009C4BA1">
        <w:rPr>
          <w:szCs w:val="22"/>
        </w:rPr>
        <w:t>At least once per calendar month,</w:t>
      </w:r>
      <w:r w:rsidR="00761805" w:rsidRPr="009C4BA1">
        <w:rPr>
          <w:szCs w:val="22"/>
        </w:rPr>
        <w:t xml:space="preserve"> the owner or operator shall</w:t>
      </w:r>
      <w:r w:rsidRPr="009C4BA1">
        <w:rPr>
          <w:szCs w:val="22"/>
        </w:rPr>
        <w:t xml:space="preserve"> conduct a visual inspection of </w:t>
      </w:r>
      <w:r w:rsidR="00000A43">
        <w:rPr>
          <w:szCs w:val="22"/>
        </w:rPr>
        <w:t xml:space="preserve">the roof of </w:t>
      </w:r>
      <w:r w:rsidRPr="009C4BA1">
        <w:rPr>
          <w:szCs w:val="22"/>
        </w:rPr>
        <w:t>each</w:t>
      </w:r>
      <w:r w:rsidR="00693C62">
        <w:rPr>
          <w:szCs w:val="22"/>
        </w:rPr>
        <w:t xml:space="preserve"> non-exempt</w:t>
      </w:r>
      <w:r w:rsidRPr="009C4BA1">
        <w:rPr>
          <w:szCs w:val="22"/>
        </w:rPr>
        <w:t xml:space="preserve"> internal floating roof</w:t>
      </w:r>
      <w:r w:rsidR="00C7631B">
        <w:rPr>
          <w:szCs w:val="22"/>
        </w:rPr>
        <w:t xml:space="preserve"> tank</w:t>
      </w:r>
      <w:r w:rsidRPr="009C4BA1">
        <w:rPr>
          <w:szCs w:val="22"/>
        </w:rPr>
        <w:t xml:space="preserve"> through roof hatches</w:t>
      </w:r>
      <w:r w:rsidR="00761805" w:rsidRPr="009C4BA1">
        <w:rPr>
          <w:szCs w:val="22"/>
        </w:rPr>
        <w:t>.</w:t>
      </w:r>
    </w:p>
    <w:p w14:paraId="09E06E36" w14:textId="0BF930F8" w:rsidR="001A672A" w:rsidRDefault="001A672A" w:rsidP="00F72AF4">
      <w:pPr>
        <w:spacing w:after="160" w:line="259" w:lineRule="auto"/>
        <w:jc w:val="left"/>
        <w:rPr>
          <w:szCs w:val="22"/>
        </w:rPr>
      </w:pPr>
      <w:bookmarkStart w:id="2" w:name="_Hlk87260578"/>
    </w:p>
    <w:p w14:paraId="44B48F01" w14:textId="77777777" w:rsidR="00F72AF4" w:rsidRDefault="008103FF" w:rsidP="00F72AF4">
      <w:pPr>
        <w:pStyle w:val="ListParagraph"/>
        <w:numPr>
          <w:ilvl w:val="0"/>
          <w:numId w:val="18"/>
        </w:numPr>
        <w:jc w:val="left"/>
        <w:rPr>
          <w:szCs w:val="22"/>
        </w:rPr>
      </w:pPr>
      <w:r>
        <w:rPr>
          <w:szCs w:val="22"/>
        </w:rPr>
        <w:t>Instrument Inspections.</w:t>
      </w:r>
    </w:p>
    <w:p w14:paraId="1C48A494" w14:textId="2450A41C" w:rsidR="008103FF" w:rsidRDefault="008103FF" w:rsidP="00F72AF4">
      <w:pPr>
        <w:pStyle w:val="ListParagraph"/>
        <w:ind w:left="1080"/>
        <w:jc w:val="left"/>
        <w:rPr>
          <w:szCs w:val="22"/>
        </w:rPr>
      </w:pPr>
    </w:p>
    <w:p w14:paraId="4A95810C" w14:textId="77777777" w:rsidR="00F72AF4" w:rsidRDefault="00D05EF1" w:rsidP="00F72AF4">
      <w:pPr>
        <w:pStyle w:val="ListParagraph"/>
        <w:numPr>
          <w:ilvl w:val="0"/>
          <w:numId w:val="42"/>
        </w:numPr>
        <w:jc w:val="left"/>
        <w:rPr>
          <w:szCs w:val="22"/>
        </w:rPr>
      </w:pPr>
      <w:r w:rsidRPr="009C4BA1">
        <w:rPr>
          <w:szCs w:val="22"/>
        </w:rPr>
        <w:t xml:space="preserve">At least once per calendar month, </w:t>
      </w:r>
      <w:r w:rsidR="00761805" w:rsidRPr="009C4BA1">
        <w:rPr>
          <w:szCs w:val="22"/>
        </w:rPr>
        <w:t xml:space="preserve">the owner or operator shall </w:t>
      </w:r>
      <w:r w:rsidRPr="009C4BA1">
        <w:rPr>
          <w:szCs w:val="22"/>
        </w:rPr>
        <w:t xml:space="preserve">conduct an external inspection of </w:t>
      </w:r>
      <w:r w:rsidR="00D06B15">
        <w:rPr>
          <w:szCs w:val="22"/>
        </w:rPr>
        <w:t xml:space="preserve">the internal floating roof for </w:t>
      </w:r>
      <w:r w:rsidRPr="009C4BA1">
        <w:rPr>
          <w:szCs w:val="22"/>
        </w:rPr>
        <w:t>each</w:t>
      </w:r>
      <w:r w:rsidR="00693C62">
        <w:rPr>
          <w:szCs w:val="22"/>
        </w:rPr>
        <w:t xml:space="preserve"> non-exempt</w:t>
      </w:r>
      <w:r w:rsidRPr="009C4BA1">
        <w:rPr>
          <w:szCs w:val="22"/>
        </w:rPr>
        <w:t xml:space="preserve"> </w:t>
      </w:r>
      <w:r w:rsidR="00C7631B">
        <w:rPr>
          <w:szCs w:val="22"/>
        </w:rPr>
        <w:t xml:space="preserve">internal floating roof </w:t>
      </w:r>
      <w:r w:rsidRPr="009C4BA1">
        <w:rPr>
          <w:szCs w:val="22"/>
        </w:rPr>
        <w:t>tank using</w:t>
      </w:r>
      <w:r w:rsidR="00B71E09">
        <w:rPr>
          <w:szCs w:val="22"/>
        </w:rPr>
        <w:t xml:space="preserve"> photo ionization detection (PID) technology or, in lieu of PID technology,</w:t>
      </w:r>
      <w:r w:rsidRPr="009C4BA1">
        <w:rPr>
          <w:szCs w:val="22"/>
        </w:rPr>
        <w:t xml:space="preserve"> </w:t>
      </w:r>
      <w:r w:rsidR="00915EB7">
        <w:rPr>
          <w:szCs w:val="22"/>
        </w:rPr>
        <w:t>an LEL meter</w:t>
      </w:r>
      <w:r w:rsidR="00835DC9">
        <w:rPr>
          <w:szCs w:val="22"/>
        </w:rPr>
        <w:t>.</w:t>
      </w:r>
    </w:p>
    <w:p w14:paraId="3E09F9BA" w14:textId="5DDEE21E" w:rsidR="008103FF" w:rsidRDefault="008103FF" w:rsidP="00F72AF4">
      <w:pPr>
        <w:pStyle w:val="ListParagraph"/>
        <w:ind w:left="1440"/>
        <w:jc w:val="left"/>
        <w:rPr>
          <w:szCs w:val="22"/>
        </w:rPr>
      </w:pPr>
    </w:p>
    <w:p w14:paraId="4D6D2D62" w14:textId="77777777" w:rsidR="00F72AF4" w:rsidRDefault="00786294" w:rsidP="00F72AF4">
      <w:pPr>
        <w:pStyle w:val="ListParagraph"/>
        <w:numPr>
          <w:ilvl w:val="0"/>
          <w:numId w:val="42"/>
        </w:numPr>
        <w:jc w:val="left"/>
        <w:rPr>
          <w:szCs w:val="22"/>
        </w:rPr>
      </w:pPr>
      <w:r>
        <w:rPr>
          <w:szCs w:val="22"/>
        </w:rPr>
        <w:t>The inspection of the</w:t>
      </w:r>
      <w:r w:rsidR="00D06B15">
        <w:rPr>
          <w:szCs w:val="22"/>
        </w:rPr>
        <w:t xml:space="preserve"> internal floating</w:t>
      </w:r>
      <w:r>
        <w:rPr>
          <w:szCs w:val="22"/>
        </w:rPr>
        <w:t xml:space="preserve"> roof must </w:t>
      </w:r>
      <w:r w:rsidR="00D06B15">
        <w:rPr>
          <w:szCs w:val="22"/>
        </w:rPr>
        <w:t>measure</w:t>
      </w:r>
      <w:r>
        <w:rPr>
          <w:szCs w:val="22"/>
        </w:rPr>
        <w:t xml:space="preserve"> the percent LEL inside the vapor space</w:t>
      </w:r>
      <w:r w:rsidR="006126C7">
        <w:rPr>
          <w:szCs w:val="22"/>
        </w:rPr>
        <w:t xml:space="preserve"> within three feet of the internal floating roof. The</w:t>
      </w:r>
      <w:r w:rsidR="00B71E09">
        <w:rPr>
          <w:szCs w:val="22"/>
        </w:rPr>
        <w:t xml:space="preserve"> PID or </w:t>
      </w:r>
      <w:r w:rsidR="006126C7">
        <w:rPr>
          <w:szCs w:val="22"/>
        </w:rPr>
        <w:t>LEL meter must be equipped with Teflon sample tubing of sufficient length to meet this requirement.</w:t>
      </w:r>
      <w:r w:rsidR="00F72AF4">
        <w:rPr>
          <w:szCs w:val="22"/>
        </w:rPr>
        <w:t xml:space="preserve"> </w:t>
      </w:r>
      <w:r w:rsidR="00C91485" w:rsidRPr="00015FA4">
        <w:rPr>
          <w:szCs w:val="22"/>
        </w:rPr>
        <w:t>The external inspection of the floating roof tank</w:t>
      </w:r>
      <w:r w:rsidR="003C6C81" w:rsidRPr="00015FA4">
        <w:rPr>
          <w:szCs w:val="22"/>
        </w:rPr>
        <w:t xml:space="preserve"> does not include</w:t>
      </w:r>
      <w:r w:rsidR="001F7463" w:rsidRPr="00015FA4">
        <w:rPr>
          <w:szCs w:val="22"/>
        </w:rPr>
        <w:t xml:space="preserve"> or require</w:t>
      </w:r>
      <w:r w:rsidRPr="00015FA4">
        <w:rPr>
          <w:szCs w:val="22"/>
        </w:rPr>
        <w:t xml:space="preserve"> human</w:t>
      </w:r>
      <w:r w:rsidR="003C6C81" w:rsidRPr="00015FA4">
        <w:rPr>
          <w:szCs w:val="22"/>
        </w:rPr>
        <w:t xml:space="preserve"> </w:t>
      </w:r>
      <w:r w:rsidR="00455D33" w:rsidRPr="00015FA4">
        <w:rPr>
          <w:szCs w:val="22"/>
        </w:rPr>
        <w:t xml:space="preserve">entry </w:t>
      </w:r>
      <w:r w:rsidR="000279A9" w:rsidRPr="00015FA4">
        <w:rPr>
          <w:szCs w:val="22"/>
        </w:rPr>
        <w:t xml:space="preserve">into </w:t>
      </w:r>
      <w:r w:rsidR="00455D33" w:rsidRPr="00015FA4">
        <w:rPr>
          <w:szCs w:val="22"/>
        </w:rPr>
        <w:t>the confined space between the tank’s floating and fixed roof</w:t>
      </w:r>
      <w:r w:rsidR="00683A66">
        <w:rPr>
          <w:szCs w:val="22"/>
        </w:rPr>
        <w:t>s</w:t>
      </w:r>
      <w:r w:rsidR="00455D33" w:rsidRPr="00015FA4">
        <w:rPr>
          <w:szCs w:val="22"/>
        </w:rPr>
        <w:t>.</w:t>
      </w:r>
    </w:p>
    <w:p w14:paraId="3E3D1DDD" w14:textId="648495A1" w:rsidR="00835DC9" w:rsidRPr="00835DC9" w:rsidRDefault="00835DC9" w:rsidP="00F72AF4">
      <w:pPr>
        <w:pStyle w:val="ListParagraph"/>
        <w:jc w:val="left"/>
        <w:rPr>
          <w:szCs w:val="22"/>
        </w:rPr>
      </w:pPr>
    </w:p>
    <w:p w14:paraId="52310943" w14:textId="72750C7C" w:rsidR="00835DC9" w:rsidRDefault="00835DC9" w:rsidP="00F72AF4">
      <w:pPr>
        <w:pStyle w:val="ListParagraph"/>
        <w:numPr>
          <w:ilvl w:val="0"/>
          <w:numId w:val="42"/>
        </w:numPr>
        <w:jc w:val="left"/>
        <w:rPr>
          <w:szCs w:val="22"/>
        </w:rPr>
      </w:pPr>
      <w:r>
        <w:rPr>
          <w:szCs w:val="22"/>
        </w:rPr>
        <w:t>The owner or operator shall use a</w:t>
      </w:r>
      <w:r w:rsidR="00B71E09">
        <w:rPr>
          <w:szCs w:val="22"/>
        </w:rPr>
        <w:t xml:space="preserve"> PID or </w:t>
      </w:r>
      <w:r>
        <w:rPr>
          <w:szCs w:val="22"/>
        </w:rPr>
        <w:t>LEL meter that logs data at 15 second intervals and for which the manufacturer has published correction factors for the VOCs in the tank to be measured.</w:t>
      </w:r>
    </w:p>
    <w:p w14:paraId="5637F592" w14:textId="77777777" w:rsidR="008103FF" w:rsidRPr="008103FF" w:rsidRDefault="008103FF" w:rsidP="00F72AF4">
      <w:pPr>
        <w:pStyle w:val="ListParagraph"/>
        <w:jc w:val="left"/>
        <w:rPr>
          <w:szCs w:val="22"/>
        </w:rPr>
      </w:pPr>
    </w:p>
    <w:p w14:paraId="360D7C9E" w14:textId="5B1B90E6" w:rsidR="00835DC9" w:rsidRDefault="00B71E09" w:rsidP="00F72AF4">
      <w:pPr>
        <w:pStyle w:val="ListParagraph"/>
        <w:numPr>
          <w:ilvl w:val="0"/>
          <w:numId w:val="42"/>
        </w:numPr>
        <w:jc w:val="left"/>
        <w:rPr>
          <w:szCs w:val="22"/>
        </w:rPr>
      </w:pPr>
      <w:r>
        <w:rPr>
          <w:szCs w:val="22"/>
        </w:rPr>
        <w:t>R</w:t>
      </w:r>
      <w:r w:rsidR="00835DC9">
        <w:rPr>
          <w:szCs w:val="22"/>
        </w:rPr>
        <w:t>eadings must be taken when the wind speed is</w:t>
      </w:r>
      <w:r w:rsidR="008521CF">
        <w:rPr>
          <w:szCs w:val="22"/>
        </w:rPr>
        <w:t xml:space="preserve"> no more than</w:t>
      </w:r>
      <w:r w:rsidR="00835DC9">
        <w:rPr>
          <w:szCs w:val="22"/>
        </w:rPr>
        <w:t xml:space="preserve"> five miles per hour</w:t>
      </w:r>
      <w:r w:rsidR="008521CF">
        <w:rPr>
          <w:szCs w:val="22"/>
        </w:rPr>
        <w:t xml:space="preserve"> above the average wind speed for the facility location</w:t>
      </w:r>
      <w:r w:rsidR="00835DC9">
        <w:rPr>
          <w:szCs w:val="22"/>
        </w:rPr>
        <w:t>.</w:t>
      </w:r>
    </w:p>
    <w:p w14:paraId="40B88C87" w14:textId="3BF65CEC" w:rsidR="008103FF" w:rsidRPr="008103FF" w:rsidRDefault="008103FF" w:rsidP="00F72AF4">
      <w:pPr>
        <w:pStyle w:val="ListParagraph"/>
        <w:jc w:val="left"/>
        <w:rPr>
          <w:szCs w:val="22"/>
        </w:rPr>
      </w:pPr>
    </w:p>
    <w:p w14:paraId="05A1B57B" w14:textId="77777777" w:rsidR="00F72AF4" w:rsidRDefault="00B71E09" w:rsidP="00F72AF4">
      <w:pPr>
        <w:pStyle w:val="ListParagraph"/>
        <w:numPr>
          <w:ilvl w:val="0"/>
          <w:numId w:val="42"/>
        </w:numPr>
        <w:jc w:val="left"/>
        <w:rPr>
          <w:szCs w:val="22"/>
        </w:rPr>
      </w:pPr>
      <w:r>
        <w:rPr>
          <w:szCs w:val="22"/>
        </w:rPr>
        <w:t>R</w:t>
      </w:r>
      <w:r w:rsidR="00835DC9">
        <w:rPr>
          <w:szCs w:val="22"/>
        </w:rPr>
        <w:t>eadings must be conducted for a minimum of</w:t>
      </w:r>
      <w:r w:rsidR="00321E8A">
        <w:rPr>
          <w:szCs w:val="22"/>
        </w:rPr>
        <w:t xml:space="preserve"> five minutes after the sample line purge is complete or in accordance with manufacturer recommendations, whichever is longer</w:t>
      </w:r>
      <w:r w:rsidR="00835DC9">
        <w:rPr>
          <w:szCs w:val="22"/>
        </w:rPr>
        <w:t>.</w:t>
      </w:r>
    </w:p>
    <w:p w14:paraId="558428CB" w14:textId="7072F804" w:rsidR="009C46DD" w:rsidRPr="009C46DD" w:rsidRDefault="009C46DD" w:rsidP="00F72AF4">
      <w:pPr>
        <w:pStyle w:val="ListParagraph"/>
        <w:jc w:val="left"/>
        <w:rPr>
          <w:szCs w:val="22"/>
        </w:rPr>
      </w:pPr>
    </w:p>
    <w:bookmarkEnd w:id="2"/>
    <w:p w14:paraId="218CC272" w14:textId="43B5D374" w:rsidR="009C46DD" w:rsidRPr="009C4BA1" w:rsidRDefault="009C46DD" w:rsidP="00F72AF4">
      <w:pPr>
        <w:pStyle w:val="ListParagraph"/>
        <w:numPr>
          <w:ilvl w:val="0"/>
          <w:numId w:val="18"/>
        </w:numPr>
        <w:jc w:val="left"/>
        <w:rPr>
          <w:szCs w:val="22"/>
        </w:rPr>
      </w:pPr>
      <w:r w:rsidRPr="00382A85">
        <w:rPr>
          <w:szCs w:val="22"/>
        </w:rPr>
        <w:t>If a leak is detected, the owner or operator shall initiate corrective action and repair the leak within 15 calendar days</w:t>
      </w:r>
      <w:r w:rsidR="00C7631B">
        <w:rPr>
          <w:szCs w:val="22"/>
        </w:rPr>
        <w:t>.</w:t>
      </w:r>
      <w:r w:rsidRPr="00382A85">
        <w:rPr>
          <w:szCs w:val="22"/>
        </w:rPr>
        <w:t xml:space="preserve"> </w:t>
      </w:r>
      <w:r w:rsidR="00C7631B">
        <w:rPr>
          <w:szCs w:val="22"/>
        </w:rPr>
        <w:t>I</w:t>
      </w:r>
      <w:r w:rsidR="00C7631B" w:rsidRPr="00382A85">
        <w:rPr>
          <w:szCs w:val="22"/>
        </w:rPr>
        <w:t xml:space="preserve">f </w:t>
      </w:r>
      <w:r w:rsidRPr="00382A85">
        <w:rPr>
          <w:szCs w:val="22"/>
        </w:rPr>
        <w:t xml:space="preserve">the leak cannot be repaired within 15 days, the owner or operator shall notify the Department of the leak, the reason for the delay, and the expected date of the repair. The owner or operator shall </w:t>
      </w:r>
      <w:r w:rsidR="00C7631B">
        <w:rPr>
          <w:szCs w:val="22"/>
        </w:rPr>
        <w:t>promptly</w:t>
      </w:r>
      <w:r w:rsidR="00C7631B" w:rsidRPr="00382A85">
        <w:rPr>
          <w:szCs w:val="22"/>
        </w:rPr>
        <w:t xml:space="preserve"> </w:t>
      </w:r>
      <w:r w:rsidRPr="00382A85">
        <w:rPr>
          <w:szCs w:val="22"/>
        </w:rPr>
        <w:t xml:space="preserve">notify the Department of the date </w:t>
      </w:r>
      <w:r w:rsidR="00C7631B">
        <w:rPr>
          <w:szCs w:val="22"/>
        </w:rPr>
        <w:t>that</w:t>
      </w:r>
      <w:r w:rsidR="00C7631B" w:rsidRPr="00382A85">
        <w:rPr>
          <w:szCs w:val="22"/>
        </w:rPr>
        <w:t xml:space="preserve"> </w:t>
      </w:r>
      <w:r w:rsidRPr="00382A85">
        <w:rPr>
          <w:szCs w:val="22"/>
        </w:rPr>
        <w:t>the leak is successfully repaired</w:t>
      </w:r>
      <w:r>
        <w:rPr>
          <w:szCs w:val="22"/>
        </w:rPr>
        <w:t>.</w:t>
      </w:r>
    </w:p>
    <w:p w14:paraId="5BE8C7C7" w14:textId="77777777" w:rsidR="00382A85" w:rsidRPr="00382A85" w:rsidRDefault="00382A85" w:rsidP="00F72AF4">
      <w:pPr>
        <w:pStyle w:val="ListParagraph"/>
        <w:jc w:val="left"/>
        <w:rPr>
          <w:szCs w:val="22"/>
        </w:rPr>
      </w:pPr>
    </w:p>
    <w:p w14:paraId="795D405C" w14:textId="3A9E2767" w:rsidR="00D05EF1" w:rsidRPr="009C4BA1" w:rsidRDefault="00D05EF1" w:rsidP="00F72AF4">
      <w:pPr>
        <w:pStyle w:val="ListParagraph"/>
        <w:numPr>
          <w:ilvl w:val="0"/>
          <w:numId w:val="18"/>
        </w:numPr>
        <w:jc w:val="left"/>
        <w:rPr>
          <w:szCs w:val="22"/>
        </w:rPr>
      </w:pPr>
      <w:r w:rsidRPr="009C4BA1">
        <w:rPr>
          <w:szCs w:val="22"/>
        </w:rPr>
        <w:t>At least once every five calendar years an</w:t>
      </w:r>
      <w:r w:rsidR="00761805" w:rsidRPr="009C4BA1">
        <w:rPr>
          <w:szCs w:val="22"/>
        </w:rPr>
        <w:t>d</w:t>
      </w:r>
      <w:r w:rsidRPr="009C4BA1">
        <w:rPr>
          <w:szCs w:val="22"/>
        </w:rPr>
        <w:t xml:space="preserve"> each time the tank is emptied and degassed, </w:t>
      </w:r>
      <w:r w:rsidR="00761805" w:rsidRPr="009C4BA1">
        <w:rPr>
          <w:szCs w:val="22"/>
        </w:rPr>
        <w:t xml:space="preserve">the owner or operator shall </w:t>
      </w:r>
      <w:r w:rsidRPr="009C4BA1">
        <w:rPr>
          <w:szCs w:val="22"/>
        </w:rPr>
        <w:t>conduct a complete inspection</w:t>
      </w:r>
      <w:r w:rsidR="00761805" w:rsidRPr="009C4BA1">
        <w:rPr>
          <w:szCs w:val="22"/>
        </w:rPr>
        <w:t xml:space="preserve"> by visually inspecting the floating roof deck, deck fittings, and rim seals from within the </w:t>
      </w:r>
      <w:r w:rsidR="000279A9">
        <w:rPr>
          <w:szCs w:val="22"/>
        </w:rPr>
        <w:t xml:space="preserve">internal </w:t>
      </w:r>
      <w:r w:rsidR="00C7631B">
        <w:rPr>
          <w:szCs w:val="22"/>
        </w:rPr>
        <w:t>floating roof tank</w:t>
      </w:r>
      <w:r w:rsidR="00761805" w:rsidRPr="009C4BA1">
        <w:rPr>
          <w:szCs w:val="22"/>
        </w:rPr>
        <w:t xml:space="preserve">. The inspection </w:t>
      </w:r>
      <w:r w:rsidR="00761805" w:rsidRPr="009C4BA1">
        <w:rPr>
          <w:szCs w:val="22"/>
        </w:rPr>
        <w:lastRenderedPageBreak/>
        <w:t>may be performed entirely from the top side of the floating roof as long as there is visual access to all deck components.</w:t>
      </w:r>
    </w:p>
    <w:p w14:paraId="12447731" w14:textId="77777777" w:rsidR="00761805" w:rsidRPr="009C4BA1" w:rsidRDefault="00761805" w:rsidP="00F72AF4">
      <w:pPr>
        <w:pStyle w:val="ListParagraph"/>
        <w:jc w:val="left"/>
        <w:rPr>
          <w:szCs w:val="22"/>
        </w:rPr>
      </w:pPr>
    </w:p>
    <w:p w14:paraId="24E5784A" w14:textId="605A7D79" w:rsidR="00761805" w:rsidRPr="009C46DD" w:rsidRDefault="00761805" w:rsidP="00F72AF4">
      <w:pPr>
        <w:pStyle w:val="ListParagraph"/>
        <w:numPr>
          <w:ilvl w:val="0"/>
          <w:numId w:val="18"/>
        </w:numPr>
        <w:jc w:val="left"/>
        <w:rPr>
          <w:szCs w:val="22"/>
        </w:rPr>
      </w:pPr>
      <w:r w:rsidRPr="009C4BA1">
        <w:rPr>
          <w:szCs w:val="22"/>
        </w:rPr>
        <w:t xml:space="preserve">The owner or operator shall </w:t>
      </w:r>
      <w:r w:rsidRPr="009C4BA1">
        <w:rPr>
          <w:iCs/>
          <w:szCs w:val="22"/>
        </w:rPr>
        <w:t xml:space="preserve">notify the Department at least 30 days before an inspection </w:t>
      </w:r>
      <w:r w:rsidR="00525B86">
        <w:rPr>
          <w:iCs/>
          <w:szCs w:val="22"/>
        </w:rPr>
        <w:t xml:space="preserve">is to be </w:t>
      </w:r>
      <w:r w:rsidRPr="009C4BA1">
        <w:rPr>
          <w:iCs/>
          <w:szCs w:val="22"/>
        </w:rPr>
        <w:t xml:space="preserve">performed from within the </w:t>
      </w:r>
      <w:r w:rsidR="000279A9">
        <w:rPr>
          <w:iCs/>
          <w:szCs w:val="22"/>
        </w:rPr>
        <w:t xml:space="preserve">internal </w:t>
      </w:r>
      <w:r w:rsidR="00C7631B">
        <w:rPr>
          <w:iCs/>
          <w:szCs w:val="22"/>
        </w:rPr>
        <w:t>floating roof tank</w:t>
      </w:r>
      <w:r w:rsidRPr="009C4BA1">
        <w:rPr>
          <w:iCs/>
          <w:szCs w:val="22"/>
        </w:rPr>
        <w:t xml:space="preserve">. If an inspection is unplanned and </w:t>
      </w:r>
      <w:r w:rsidR="00104548" w:rsidRPr="009C4BA1">
        <w:rPr>
          <w:iCs/>
          <w:szCs w:val="22"/>
        </w:rPr>
        <w:t>the facility</w:t>
      </w:r>
      <w:r w:rsidRPr="009C4BA1">
        <w:rPr>
          <w:iCs/>
          <w:szCs w:val="22"/>
        </w:rPr>
        <w:t xml:space="preserve"> could not have known about the inspection 30 days in advance, then </w:t>
      </w:r>
      <w:r w:rsidR="00104548" w:rsidRPr="009C4BA1">
        <w:rPr>
          <w:iCs/>
          <w:szCs w:val="22"/>
        </w:rPr>
        <w:t>the owner or operator</w:t>
      </w:r>
      <w:r w:rsidRPr="009C4BA1">
        <w:rPr>
          <w:iCs/>
          <w:szCs w:val="22"/>
        </w:rPr>
        <w:t xml:space="preserve"> shall notify the Department at least seven days before the inspection. Notification shall be made either by telephone immediately followed by written documentation demonstrating why the inspection was unplanned</w:t>
      </w:r>
      <w:r w:rsidR="00C7631B">
        <w:rPr>
          <w:iCs/>
          <w:szCs w:val="22"/>
        </w:rPr>
        <w:t>,</w:t>
      </w:r>
      <w:r w:rsidRPr="009C4BA1">
        <w:rPr>
          <w:iCs/>
          <w:szCs w:val="22"/>
        </w:rPr>
        <w:t xml:space="preserve"> or in writing only and sent such that it is received at least seven days before the inspection</w:t>
      </w:r>
      <w:r w:rsidR="00104548" w:rsidRPr="009C4BA1">
        <w:rPr>
          <w:iCs/>
          <w:szCs w:val="22"/>
        </w:rPr>
        <w:t>.</w:t>
      </w:r>
    </w:p>
    <w:bookmarkEnd w:id="0"/>
    <w:p w14:paraId="0EFB2710" w14:textId="2FDEBE8A" w:rsidR="001A672A" w:rsidRDefault="001A672A" w:rsidP="00F72AF4">
      <w:pPr>
        <w:spacing w:after="160" w:line="259" w:lineRule="auto"/>
        <w:jc w:val="left"/>
        <w:rPr>
          <w:b/>
          <w:bCs/>
          <w:szCs w:val="22"/>
        </w:rPr>
      </w:pPr>
    </w:p>
    <w:p w14:paraId="623F254F" w14:textId="01F0D3D4" w:rsidR="004002DC" w:rsidRPr="009C4BA1" w:rsidRDefault="004002DC" w:rsidP="00F72AF4">
      <w:pPr>
        <w:pStyle w:val="Heading1"/>
        <w:jc w:val="left"/>
        <w:rPr>
          <w:szCs w:val="22"/>
        </w:rPr>
      </w:pPr>
      <w:r w:rsidRPr="009C4BA1">
        <w:rPr>
          <w:szCs w:val="22"/>
        </w:rPr>
        <w:t>Testing and Monitoring Requirements.</w:t>
      </w:r>
    </w:p>
    <w:p w14:paraId="4FB1C83A" w14:textId="77777777" w:rsidR="004002DC" w:rsidRPr="009C4BA1" w:rsidRDefault="004002DC" w:rsidP="00F72AF4">
      <w:pPr>
        <w:pStyle w:val="ListParagraph"/>
        <w:jc w:val="left"/>
        <w:rPr>
          <w:szCs w:val="22"/>
        </w:rPr>
      </w:pPr>
    </w:p>
    <w:p w14:paraId="2F528B1A" w14:textId="77E5D1C4" w:rsidR="004002DC" w:rsidRPr="009C4BA1" w:rsidRDefault="004002DC" w:rsidP="00F72AF4">
      <w:pPr>
        <w:pStyle w:val="ListParagraph"/>
        <w:numPr>
          <w:ilvl w:val="0"/>
          <w:numId w:val="19"/>
        </w:numPr>
        <w:jc w:val="left"/>
        <w:rPr>
          <w:szCs w:val="22"/>
        </w:rPr>
      </w:pPr>
      <w:r w:rsidRPr="009C4BA1">
        <w:rPr>
          <w:b/>
          <w:bCs/>
          <w:szCs w:val="22"/>
        </w:rPr>
        <w:t>Heated Petroleum Storage Tanks.</w:t>
      </w:r>
      <w:r w:rsidR="007C3E73" w:rsidRPr="009C4BA1">
        <w:rPr>
          <w:b/>
          <w:bCs/>
          <w:szCs w:val="22"/>
        </w:rPr>
        <w:t xml:space="preserve"> </w:t>
      </w:r>
      <w:r w:rsidR="007C3E73" w:rsidRPr="009C4BA1">
        <w:rPr>
          <w:szCs w:val="22"/>
        </w:rPr>
        <w:t>The following requirements apply to</w:t>
      </w:r>
      <w:r w:rsidR="00145E48">
        <w:rPr>
          <w:szCs w:val="22"/>
        </w:rPr>
        <w:t xml:space="preserve"> non-exempt</w:t>
      </w:r>
      <w:r w:rsidR="007C3E73" w:rsidRPr="009C4BA1">
        <w:rPr>
          <w:szCs w:val="22"/>
        </w:rPr>
        <w:t xml:space="preserve"> </w:t>
      </w:r>
      <w:r w:rsidR="00E91D8C" w:rsidRPr="009C4BA1">
        <w:rPr>
          <w:szCs w:val="22"/>
        </w:rPr>
        <w:t>heated petroleum storage tanks located at a petroleum storage facility.</w:t>
      </w:r>
    </w:p>
    <w:p w14:paraId="67C109E4" w14:textId="77777777" w:rsidR="007C3E73" w:rsidRPr="009C4BA1" w:rsidRDefault="007C3E73" w:rsidP="00F72AF4">
      <w:pPr>
        <w:pStyle w:val="ListParagraph"/>
        <w:ind w:left="1080"/>
        <w:jc w:val="left"/>
        <w:rPr>
          <w:szCs w:val="22"/>
        </w:rPr>
      </w:pPr>
    </w:p>
    <w:p w14:paraId="3458B060" w14:textId="77777777" w:rsidR="00F72AF4" w:rsidRDefault="00E91D8C" w:rsidP="00F72AF4">
      <w:pPr>
        <w:pStyle w:val="ListParagraph"/>
        <w:numPr>
          <w:ilvl w:val="0"/>
          <w:numId w:val="17"/>
        </w:numPr>
        <w:jc w:val="left"/>
        <w:rPr>
          <w:szCs w:val="22"/>
        </w:rPr>
      </w:pPr>
      <w:r w:rsidRPr="009C4BA1">
        <w:rPr>
          <w:szCs w:val="22"/>
        </w:rPr>
        <w:t xml:space="preserve">The owner or operator shall continuously monitor </w:t>
      </w:r>
      <w:r w:rsidR="00525B86">
        <w:rPr>
          <w:szCs w:val="22"/>
        </w:rPr>
        <w:t>and record</w:t>
      </w:r>
      <w:r w:rsidRPr="009C4BA1">
        <w:rPr>
          <w:szCs w:val="22"/>
        </w:rPr>
        <w:t xml:space="preserve"> on an hourly average basis</w:t>
      </w:r>
      <w:r w:rsidR="00525B86">
        <w:rPr>
          <w:szCs w:val="22"/>
        </w:rPr>
        <w:t xml:space="preserve"> the liquid temperature</w:t>
      </w:r>
      <w:r w:rsidRPr="009C4BA1">
        <w:rPr>
          <w:szCs w:val="22"/>
        </w:rPr>
        <w:t xml:space="preserve"> </w:t>
      </w:r>
      <w:r w:rsidR="00525B86">
        <w:rPr>
          <w:szCs w:val="22"/>
        </w:rPr>
        <w:t>for</w:t>
      </w:r>
      <w:r w:rsidRPr="009C4BA1">
        <w:rPr>
          <w:szCs w:val="22"/>
        </w:rPr>
        <w:t xml:space="preserve"> each in-service tank.</w:t>
      </w:r>
      <w:r w:rsidR="00CA54E2">
        <w:rPr>
          <w:szCs w:val="22"/>
        </w:rPr>
        <w:t xml:space="preserve"> </w:t>
      </w:r>
      <w:r w:rsidR="00B87FB3">
        <w:rPr>
          <w:szCs w:val="22"/>
        </w:rPr>
        <w:t>This monitor shall record accurate and reliable data at least 95 percent of the source operating time in each calendar quarter. A minimum of one data point in at least two of the four distinct 15-minute quadrants constitutes a valid hour.</w:t>
      </w:r>
    </w:p>
    <w:p w14:paraId="244F7ADD" w14:textId="69747927" w:rsidR="00E91D8C" w:rsidRPr="009C4BA1" w:rsidRDefault="00E91D8C" w:rsidP="00F72AF4">
      <w:pPr>
        <w:pStyle w:val="ListParagraph"/>
        <w:ind w:left="1080"/>
        <w:jc w:val="left"/>
        <w:rPr>
          <w:szCs w:val="22"/>
        </w:rPr>
      </w:pPr>
    </w:p>
    <w:p w14:paraId="5F9BDBC7" w14:textId="77777777" w:rsidR="00F72AF4" w:rsidRDefault="004002DC" w:rsidP="00F72AF4">
      <w:pPr>
        <w:pStyle w:val="ListParagraph"/>
        <w:numPr>
          <w:ilvl w:val="0"/>
          <w:numId w:val="17"/>
        </w:numPr>
        <w:jc w:val="left"/>
        <w:rPr>
          <w:szCs w:val="22"/>
        </w:rPr>
      </w:pPr>
      <w:r w:rsidRPr="009C4BA1">
        <w:rPr>
          <w:szCs w:val="22"/>
        </w:rPr>
        <w:t>The owner or operator shall test the tank for emissions of VOC</w:t>
      </w:r>
      <w:r w:rsidR="00B451C9">
        <w:rPr>
          <w:szCs w:val="22"/>
        </w:rPr>
        <w:t xml:space="preserve"> and hazardous air pollutants (HAP)</w:t>
      </w:r>
      <w:r w:rsidRPr="009C4BA1">
        <w:rPr>
          <w:szCs w:val="22"/>
        </w:rPr>
        <w:t xml:space="preserve"> at least twice per calendar year</w:t>
      </w:r>
      <w:r w:rsidR="00B507D1">
        <w:rPr>
          <w:szCs w:val="22"/>
        </w:rPr>
        <w:t xml:space="preserve"> with at least four months between tests</w:t>
      </w:r>
      <w:r w:rsidR="009C46DD">
        <w:rPr>
          <w:szCs w:val="22"/>
        </w:rPr>
        <w:t>. Testing shall occur during periods when the tank is being heated.</w:t>
      </w:r>
    </w:p>
    <w:p w14:paraId="39C18A85" w14:textId="4973193B" w:rsidR="004002DC" w:rsidRPr="009C4BA1" w:rsidRDefault="004002DC" w:rsidP="00F72AF4">
      <w:pPr>
        <w:pStyle w:val="ListParagraph"/>
        <w:ind w:left="1080"/>
        <w:jc w:val="left"/>
        <w:rPr>
          <w:szCs w:val="22"/>
        </w:rPr>
      </w:pPr>
    </w:p>
    <w:p w14:paraId="50EBE728" w14:textId="3B3D35C0" w:rsidR="004002DC" w:rsidRPr="009C4BA1" w:rsidRDefault="004002DC" w:rsidP="00F72AF4">
      <w:pPr>
        <w:pStyle w:val="ListParagraph"/>
        <w:numPr>
          <w:ilvl w:val="0"/>
          <w:numId w:val="17"/>
        </w:numPr>
        <w:jc w:val="left"/>
        <w:rPr>
          <w:szCs w:val="22"/>
        </w:rPr>
      </w:pPr>
      <w:r w:rsidRPr="009C4BA1">
        <w:rPr>
          <w:szCs w:val="22"/>
        </w:rPr>
        <w:t xml:space="preserve">The owner or operator shall use the results of testing to develop emission factors for both standing losses (i.e., </w:t>
      </w:r>
      <w:r w:rsidR="00525B86">
        <w:rPr>
          <w:szCs w:val="22"/>
        </w:rPr>
        <w:t xml:space="preserve">during </w:t>
      </w:r>
      <w:r w:rsidRPr="009C4BA1">
        <w:rPr>
          <w:szCs w:val="22"/>
        </w:rPr>
        <w:t xml:space="preserve">periods when </w:t>
      </w:r>
      <w:r w:rsidR="00525B86">
        <w:rPr>
          <w:szCs w:val="22"/>
        </w:rPr>
        <w:t>the</w:t>
      </w:r>
      <w:r w:rsidRPr="009C4BA1">
        <w:rPr>
          <w:szCs w:val="22"/>
        </w:rPr>
        <w:t xml:space="preserve"> tank </w:t>
      </w:r>
      <w:r w:rsidR="00525B86">
        <w:rPr>
          <w:szCs w:val="22"/>
        </w:rPr>
        <w:t>is not</w:t>
      </w:r>
      <w:r w:rsidRPr="009C4BA1">
        <w:rPr>
          <w:szCs w:val="22"/>
        </w:rPr>
        <w:t xml:space="preserve"> being filled) and working losses (i.e., </w:t>
      </w:r>
      <w:r w:rsidR="00525B86">
        <w:rPr>
          <w:szCs w:val="22"/>
        </w:rPr>
        <w:t xml:space="preserve">during </w:t>
      </w:r>
      <w:r w:rsidRPr="009C4BA1">
        <w:rPr>
          <w:szCs w:val="22"/>
        </w:rPr>
        <w:t xml:space="preserve">periods when </w:t>
      </w:r>
      <w:r w:rsidR="00525B86">
        <w:rPr>
          <w:szCs w:val="22"/>
        </w:rPr>
        <w:t>the</w:t>
      </w:r>
      <w:r w:rsidRPr="009C4BA1">
        <w:rPr>
          <w:szCs w:val="22"/>
        </w:rPr>
        <w:t xml:space="preserve"> tank is actively being filled). The test data collected by the facility shall be used, as required, for reporting of annual emissions pursuant to </w:t>
      </w:r>
      <w:r w:rsidRPr="009C4BA1">
        <w:rPr>
          <w:i/>
          <w:iCs/>
          <w:szCs w:val="22"/>
        </w:rPr>
        <w:t>Emission Statements</w:t>
      </w:r>
      <w:r w:rsidRPr="009C4BA1">
        <w:rPr>
          <w:szCs w:val="22"/>
        </w:rPr>
        <w:t>, 06-096 C.M.R. ch. 137.</w:t>
      </w:r>
    </w:p>
    <w:p w14:paraId="050FD761" w14:textId="77777777" w:rsidR="004002DC" w:rsidRPr="009C4BA1" w:rsidRDefault="004002DC" w:rsidP="00F72AF4">
      <w:pPr>
        <w:pStyle w:val="ListParagraph"/>
        <w:jc w:val="left"/>
        <w:rPr>
          <w:szCs w:val="22"/>
        </w:rPr>
      </w:pPr>
    </w:p>
    <w:p w14:paraId="4BC662A7" w14:textId="56C33C47" w:rsidR="004002DC" w:rsidRPr="009C4BA1" w:rsidRDefault="004002DC" w:rsidP="00F72AF4">
      <w:pPr>
        <w:pStyle w:val="ListParagraph"/>
        <w:numPr>
          <w:ilvl w:val="0"/>
          <w:numId w:val="17"/>
        </w:numPr>
        <w:jc w:val="left"/>
        <w:rPr>
          <w:szCs w:val="22"/>
        </w:rPr>
      </w:pPr>
      <w:r w:rsidRPr="009C4BA1">
        <w:rPr>
          <w:szCs w:val="22"/>
        </w:rPr>
        <w:t>Emissions testing shall be conducted in accordance with the</w:t>
      </w:r>
      <w:r w:rsidR="00657BF3">
        <w:rPr>
          <w:szCs w:val="22"/>
        </w:rPr>
        <w:t xml:space="preserve"> facility’s </w:t>
      </w:r>
      <w:r w:rsidR="00657BF3" w:rsidRPr="009C4BA1">
        <w:rPr>
          <w:szCs w:val="22"/>
        </w:rPr>
        <w:t>Performance Test Protocol as approved by the Department</w:t>
      </w:r>
      <w:r w:rsidR="00657BF3">
        <w:rPr>
          <w:szCs w:val="22"/>
        </w:rPr>
        <w:t xml:space="preserve"> and the</w:t>
      </w:r>
      <w:r w:rsidRPr="009C4BA1">
        <w:rPr>
          <w:szCs w:val="22"/>
        </w:rPr>
        <w:t xml:space="preserve"> Bureau of Air Quality’s Performance Testing Guidance</w:t>
      </w:r>
      <w:r w:rsidR="00657BF3">
        <w:rPr>
          <w:szCs w:val="22"/>
        </w:rPr>
        <w:t>.</w:t>
      </w:r>
    </w:p>
    <w:p w14:paraId="14C38646" w14:textId="77777777" w:rsidR="004002DC" w:rsidRPr="009C4BA1" w:rsidRDefault="004002DC" w:rsidP="00F72AF4">
      <w:pPr>
        <w:pStyle w:val="ListParagraph"/>
        <w:jc w:val="left"/>
        <w:rPr>
          <w:szCs w:val="22"/>
        </w:rPr>
      </w:pPr>
    </w:p>
    <w:p w14:paraId="2C02EA99" w14:textId="77777777" w:rsidR="004002DC" w:rsidRPr="009C4BA1" w:rsidRDefault="004002DC" w:rsidP="00F72AF4">
      <w:pPr>
        <w:pStyle w:val="ListParagraph"/>
        <w:numPr>
          <w:ilvl w:val="0"/>
          <w:numId w:val="17"/>
        </w:numPr>
        <w:jc w:val="left"/>
        <w:rPr>
          <w:szCs w:val="22"/>
        </w:rPr>
      </w:pPr>
      <w:r w:rsidRPr="009C4BA1">
        <w:rPr>
          <w:szCs w:val="22"/>
        </w:rPr>
        <w:t>Emissions testing shall be performed both upstream and downstream of any odor or emissions control equipment.</w:t>
      </w:r>
    </w:p>
    <w:p w14:paraId="06EEA7C8" w14:textId="77777777" w:rsidR="004002DC" w:rsidRPr="009C4BA1" w:rsidRDefault="004002DC" w:rsidP="00F72AF4">
      <w:pPr>
        <w:pStyle w:val="ListParagraph"/>
        <w:jc w:val="left"/>
        <w:rPr>
          <w:szCs w:val="22"/>
        </w:rPr>
      </w:pPr>
    </w:p>
    <w:p w14:paraId="55AF9E74" w14:textId="77777777" w:rsidR="00F72AF4" w:rsidRDefault="00525B86" w:rsidP="00F72AF4">
      <w:pPr>
        <w:pStyle w:val="ListParagraph"/>
        <w:numPr>
          <w:ilvl w:val="0"/>
          <w:numId w:val="17"/>
        </w:numPr>
        <w:jc w:val="left"/>
        <w:rPr>
          <w:szCs w:val="22"/>
        </w:rPr>
      </w:pPr>
      <w:r>
        <w:rPr>
          <w:szCs w:val="22"/>
        </w:rPr>
        <w:t>If a</w:t>
      </w:r>
      <w:r w:rsidR="004002DC" w:rsidRPr="009C4BA1">
        <w:rPr>
          <w:szCs w:val="22"/>
        </w:rPr>
        <w:t xml:space="preserve"> facility </w:t>
      </w:r>
      <w:r>
        <w:rPr>
          <w:szCs w:val="22"/>
        </w:rPr>
        <w:t>has</w:t>
      </w:r>
      <w:r w:rsidR="004002DC" w:rsidRPr="009C4BA1">
        <w:rPr>
          <w:szCs w:val="22"/>
        </w:rPr>
        <w:t xml:space="preserve"> more than one heated petroleum storage tank of</w:t>
      </w:r>
      <w:r w:rsidR="00704EF1">
        <w:rPr>
          <w:szCs w:val="22"/>
        </w:rPr>
        <w:t xml:space="preserve"> similar </w:t>
      </w:r>
      <w:r w:rsidR="004002DC" w:rsidRPr="009C4BA1">
        <w:rPr>
          <w:szCs w:val="22"/>
        </w:rPr>
        <w:t>construction</w:t>
      </w:r>
      <w:r>
        <w:rPr>
          <w:szCs w:val="22"/>
        </w:rPr>
        <w:t>,</w:t>
      </w:r>
      <w:r w:rsidR="004002DC" w:rsidRPr="009C4BA1">
        <w:rPr>
          <w:szCs w:val="22"/>
        </w:rPr>
        <w:t xml:space="preserve"> storing the same product</w:t>
      </w:r>
      <w:r>
        <w:rPr>
          <w:szCs w:val="22"/>
        </w:rPr>
        <w:t>, and operating in a similar manner, the owner or operator</w:t>
      </w:r>
      <w:r w:rsidR="004002DC" w:rsidRPr="009C4BA1">
        <w:rPr>
          <w:szCs w:val="22"/>
        </w:rPr>
        <w:t xml:space="preserve"> may, upon approval by the Department, conduct emissions testing on a representative tank in lieu of testing all </w:t>
      </w:r>
      <w:r>
        <w:rPr>
          <w:szCs w:val="22"/>
        </w:rPr>
        <w:t>such</w:t>
      </w:r>
      <w:r w:rsidR="004002DC" w:rsidRPr="009C4BA1">
        <w:rPr>
          <w:szCs w:val="22"/>
        </w:rPr>
        <w:t xml:space="preserve"> tanks.</w:t>
      </w:r>
    </w:p>
    <w:p w14:paraId="760A2AC3" w14:textId="794B37FB" w:rsidR="001A672A" w:rsidRPr="009C4BA1" w:rsidRDefault="001A672A" w:rsidP="00F72AF4">
      <w:pPr>
        <w:pStyle w:val="ListParagraph"/>
        <w:ind w:left="1080"/>
        <w:jc w:val="left"/>
        <w:rPr>
          <w:szCs w:val="22"/>
        </w:rPr>
      </w:pPr>
    </w:p>
    <w:p w14:paraId="2FF2E294" w14:textId="77777777" w:rsidR="00572753" w:rsidRDefault="00572753" w:rsidP="00F72AF4">
      <w:pPr>
        <w:spacing w:after="160" w:line="259" w:lineRule="auto"/>
        <w:jc w:val="left"/>
        <w:rPr>
          <w:b/>
          <w:bCs/>
          <w:szCs w:val="22"/>
        </w:rPr>
      </w:pPr>
      <w:r>
        <w:rPr>
          <w:b/>
          <w:bCs/>
          <w:szCs w:val="22"/>
        </w:rPr>
        <w:br w:type="page"/>
      </w:r>
    </w:p>
    <w:p w14:paraId="57AFF17C" w14:textId="25D67929" w:rsidR="00E91D8C" w:rsidRPr="009C4BA1" w:rsidRDefault="00E91D8C" w:rsidP="00F72AF4">
      <w:pPr>
        <w:pStyle w:val="ListParagraph"/>
        <w:numPr>
          <w:ilvl w:val="0"/>
          <w:numId w:val="19"/>
        </w:numPr>
        <w:jc w:val="left"/>
        <w:rPr>
          <w:szCs w:val="22"/>
        </w:rPr>
      </w:pPr>
      <w:r w:rsidRPr="009C4BA1">
        <w:rPr>
          <w:b/>
          <w:bCs/>
          <w:szCs w:val="22"/>
        </w:rPr>
        <w:lastRenderedPageBreak/>
        <w:t xml:space="preserve">Fenceline Monitoring. </w:t>
      </w:r>
      <w:r w:rsidR="00A02AD4" w:rsidRPr="009C4BA1">
        <w:rPr>
          <w:szCs w:val="22"/>
        </w:rPr>
        <w:t xml:space="preserve">The owner or operator of </w:t>
      </w:r>
      <w:r w:rsidRPr="009C4BA1">
        <w:rPr>
          <w:szCs w:val="22"/>
        </w:rPr>
        <w:t xml:space="preserve">a petroleum storage facility </w:t>
      </w:r>
      <w:r w:rsidR="00F95A0D" w:rsidRPr="009C4BA1">
        <w:rPr>
          <w:szCs w:val="22"/>
        </w:rPr>
        <w:t>which operates a</w:t>
      </w:r>
      <w:r w:rsidR="00F40ADF">
        <w:rPr>
          <w:szCs w:val="22"/>
        </w:rPr>
        <w:t xml:space="preserve"> non-exempt</w:t>
      </w:r>
      <w:r w:rsidR="00F95A0D" w:rsidRPr="009C4BA1">
        <w:rPr>
          <w:szCs w:val="22"/>
        </w:rPr>
        <w:t xml:space="preserve"> internal or external floating roof tank </w:t>
      </w:r>
      <w:r w:rsidR="00AC2DDA" w:rsidRPr="009C4BA1">
        <w:rPr>
          <w:szCs w:val="22"/>
        </w:rPr>
        <w:t xml:space="preserve">shall conduct sampling along the facility property boundary and analyze the samples in accordance with </w:t>
      </w:r>
      <w:r w:rsidR="00180CA5">
        <w:rPr>
          <w:szCs w:val="22"/>
        </w:rPr>
        <w:t>40 C.F.R. Part 63, Appendix A,</w:t>
      </w:r>
      <w:r w:rsidR="00AC2DDA" w:rsidRPr="009C4BA1">
        <w:rPr>
          <w:szCs w:val="22"/>
        </w:rPr>
        <w:t xml:space="preserve"> Methods 325A and 325B</w:t>
      </w:r>
      <w:r w:rsidR="00754B52">
        <w:rPr>
          <w:szCs w:val="22"/>
        </w:rPr>
        <w:t xml:space="preserve"> as amended 11/14/2018</w:t>
      </w:r>
      <w:r w:rsidR="00AC2DDA" w:rsidRPr="009C4BA1">
        <w:rPr>
          <w:szCs w:val="22"/>
        </w:rPr>
        <w:t xml:space="preserve"> </w:t>
      </w:r>
      <w:r w:rsidR="00AA437E" w:rsidRPr="009C4BA1">
        <w:rPr>
          <w:szCs w:val="22"/>
        </w:rPr>
        <w:t>as specified below</w:t>
      </w:r>
      <w:r w:rsidR="00AC2DDA" w:rsidRPr="009C4BA1">
        <w:rPr>
          <w:szCs w:val="22"/>
        </w:rPr>
        <w:t>:</w:t>
      </w:r>
    </w:p>
    <w:p w14:paraId="464A0CD3" w14:textId="21DAD7F1" w:rsidR="00A02AD4" w:rsidRPr="009C4BA1" w:rsidRDefault="00A02AD4" w:rsidP="00F72AF4">
      <w:pPr>
        <w:pStyle w:val="ListParagraph"/>
        <w:jc w:val="left"/>
        <w:rPr>
          <w:szCs w:val="22"/>
        </w:rPr>
      </w:pPr>
    </w:p>
    <w:p w14:paraId="202E9103" w14:textId="444F7A40" w:rsidR="00AC2DDA" w:rsidRPr="009C4BA1" w:rsidRDefault="00AC2DDA" w:rsidP="00F72AF4">
      <w:pPr>
        <w:pStyle w:val="ListParagraph"/>
        <w:numPr>
          <w:ilvl w:val="0"/>
          <w:numId w:val="21"/>
        </w:numPr>
        <w:jc w:val="left"/>
        <w:rPr>
          <w:szCs w:val="22"/>
        </w:rPr>
      </w:pPr>
      <w:r w:rsidRPr="009C4BA1">
        <w:rPr>
          <w:szCs w:val="22"/>
        </w:rPr>
        <w:t>The monitoring program shall be designed and operated by a qualified, independent</w:t>
      </w:r>
      <w:r w:rsidR="00180CA5">
        <w:rPr>
          <w:szCs w:val="22"/>
        </w:rPr>
        <w:t>,</w:t>
      </w:r>
      <w:r w:rsidRPr="009C4BA1">
        <w:rPr>
          <w:szCs w:val="22"/>
        </w:rPr>
        <w:t xml:space="preserve"> third-party entity.</w:t>
      </w:r>
    </w:p>
    <w:p w14:paraId="3A940B75" w14:textId="77777777" w:rsidR="00AC2DDA" w:rsidRPr="009C4BA1" w:rsidRDefault="00AC2DDA" w:rsidP="00F72AF4">
      <w:pPr>
        <w:pStyle w:val="ListParagraph"/>
        <w:ind w:left="1080"/>
        <w:jc w:val="left"/>
        <w:rPr>
          <w:szCs w:val="22"/>
        </w:rPr>
      </w:pPr>
    </w:p>
    <w:p w14:paraId="639AF17F" w14:textId="424B3D8D" w:rsidR="00A02AD4" w:rsidRPr="009C4BA1" w:rsidRDefault="00AC2DDA" w:rsidP="00F72AF4">
      <w:pPr>
        <w:pStyle w:val="ListParagraph"/>
        <w:numPr>
          <w:ilvl w:val="0"/>
          <w:numId w:val="21"/>
        </w:numPr>
        <w:jc w:val="left"/>
        <w:rPr>
          <w:szCs w:val="22"/>
        </w:rPr>
      </w:pPr>
      <w:r w:rsidRPr="009C4BA1">
        <w:rPr>
          <w:szCs w:val="22"/>
        </w:rPr>
        <w:t>The target analyte</w:t>
      </w:r>
      <w:r w:rsidR="0004210F">
        <w:rPr>
          <w:szCs w:val="22"/>
        </w:rPr>
        <w:t>s</w:t>
      </w:r>
      <w:r w:rsidRPr="009C4BA1">
        <w:rPr>
          <w:szCs w:val="22"/>
        </w:rPr>
        <w:t xml:space="preserve"> </w:t>
      </w:r>
      <w:r w:rsidR="00ED1379">
        <w:rPr>
          <w:szCs w:val="22"/>
        </w:rPr>
        <w:t>shall be</w:t>
      </w:r>
      <w:r w:rsidR="00ED1379" w:rsidRPr="009C4BA1">
        <w:rPr>
          <w:szCs w:val="22"/>
        </w:rPr>
        <w:t xml:space="preserve"> </w:t>
      </w:r>
      <w:r w:rsidRPr="009C4BA1">
        <w:rPr>
          <w:szCs w:val="22"/>
        </w:rPr>
        <w:t>benzene</w:t>
      </w:r>
      <w:r w:rsidR="0004210F">
        <w:rPr>
          <w:szCs w:val="22"/>
        </w:rPr>
        <w:t>, ethylbenzene, toluene, and xylenes</w:t>
      </w:r>
      <w:r w:rsidR="00A02AD4" w:rsidRPr="009C4BA1">
        <w:rPr>
          <w:szCs w:val="22"/>
        </w:rPr>
        <w:t>.</w:t>
      </w:r>
    </w:p>
    <w:p w14:paraId="1752214A" w14:textId="77777777" w:rsidR="00FF1312" w:rsidRPr="009C4BA1" w:rsidRDefault="00FF1312" w:rsidP="00F72AF4">
      <w:pPr>
        <w:pStyle w:val="ListParagraph"/>
        <w:jc w:val="left"/>
        <w:rPr>
          <w:szCs w:val="22"/>
        </w:rPr>
      </w:pPr>
    </w:p>
    <w:p w14:paraId="242755F1" w14:textId="43758E7B" w:rsidR="00605DF2" w:rsidRDefault="00FF1312" w:rsidP="00F72AF4">
      <w:pPr>
        <w:pStyle w:val="ListParagraph"/>
        <w:numPr>
          <w:ilvl w:val="0"/>
          <w:numId w:val="21"/>
        </w:numPr>
        <w:jc w:val="left"/>
        <w:rPr>
          <w:szCs w:val="22"/>
        </w:rPr>
      </w:pPr>
      <w:r w:rsidRPr="009C4BA1">
        <w:rPr>
          <w:szCs w:val="22"/>
        </w:rPr>
        <w:t>A</w:t>
      </w:r>
      <w:r w:rsidR="00605DF2">
        <w:rPr>
          <w:szCs w:val="22"/>
        </w:rPr>
        <w:t xml:space="preserve"> maximum</w:t>
      </w:r>
      <w:r w:rsidRPr="009C4BA1">
        <w:rPr>
          <w:szCs w:val="22"/>
        </w:rPr>
        <w:t xml:space="preserve"> 14-</w:t>
      </w:r>
      <w:r w:rsidRPr="00FD3281">
        <w:rPr>
          <w:szCs w:val="22"/>
        </w:rPr>
        <w:t>day sampling period shall be used</w:t>
      </w:r>
      <w:r w:rsidR="004C0CE5">
        <w:rPr>
          <w:szCs w:val="22"/>
        </w:rPr>
        <w:t xml:space="preserve"> except under extenuating circumstances as described below</w:t>
      </w:r>
      <w:r w:rsidRPr="00FD3281">
        <w:rPr>
          <w:szCs w:val="22"/>
        </w:rPr>
        <w:t>.</w:t>
      </w:r>
      <w:r w:rsidR="00184D6B" w:rsidRPr="00FD3281">
        <w:rPr>
          <w:szCs w:val="22"/>
        </w:rPr>
        <w:t xml:space="preserve"> </w:t>
      </w:r>
      <w:r w:rsidR="005D00E9">
        <w:rPr>
          <w:szCs w:val="22"/>
        </w:rPr>
        <w:t>Upon approval by the Department, the</w:t>
      </w:r>
      <w:r w:rsidR="00605DF2">
        <w:rPr>
          <w:szCs w:val="22"/>
        </w:rPr>
        <w:t xml:space="preserve"> owner or operator may use a shorter sampling period.</w:t>
      </w:r>
    </w:p>
    <w:p w14:paraId="1418D5B2" w14:textId="77777777" w:rsidR="00605DF2" w:rsidRPr="00605DF2" w:rsidRDefault="00605DF2" w:rsidP="00F72AF4">
      <w:pPr>
        <w:pStyle w:val="ListParagraph"/>
        <w:jc w:val="left"/>
        <w:rPr>
          <w:szCs w:val="22"/>
        </w:rPr>
      </w:pPr>
    </w:p>
    <w:p w14:paraId="4558CABF" w14:textId="77777777" w:rsidR="00F72AF4" w:rsidRDefault="00184D6B" w:rsidP="00F72AF4">
      <w:pPr>
        <w:pStyle w:val="ListParagraph"/>
        <w:ind w:left="1080"/>
        <w:jc w:val="left"/>
        <w:rPr>
          <w:szCs w:val="22"/>
        </w:rPr>
      </w:pPr>
      <w:r w:rsidRPr="00FD3281">
        <w:rPr>
          <w:szCs w:val="22"/>
        </w:rPr>
        <w:t xml:space="preserve">When extenuating circumstances do not permit safe deployment or retrieval of passive samplers (e.g., extreme weather, power failure), sampler placement or retrieval earlier or later than the prescribed schedule is allowed but must occur as soon as safe access to sampling </w:t>
      </w:r>
      <w:r w:rsidR="000279A9">
        <w:rPr>
          <w:szCs w:val="22"/>
        </w:rPr>
        <w:t>sites</w:t>
      </w:r>
      <w:r w:rsidR="000279A9" w:rsidRPr="00FD3281">
        <w:rPr>
          <w:szCs w:val="22"/>
        </w:rPr>
        <w:t xml:space="preserve"> </w:t>
      </w:r>
      <w:r w:rsidRPr="00FD3281">
        <w:rPr>
          <w:szCs w:val="22"/>
        </w:rPr>
        <w:t>is possible.</w:t>
      </w:r>
    </w:p>
    <w:p w14:paraId="0AAE2DDF" w14:textId="4D5EB529" w:rsidR="001A672A" w:rsidRDefault="001A672A" w:rsidP="00F72AF4">
      <w:pPr>
        <w:spacing w:after="160" w:line="259" w:lineRule="auto"/>
        <w:jc w:val="left"/>
        <w:rPr>
          <w:szCs w:val="22"/>
        </w:rPr>
      </w:pPr>
    </w:p>
    <w:p w14:paraId="16614702" w14:textId="608C97B7" w:rsidR="00457DE9" w:rsidRPr="00FD3281" w:rsidRDefault="00457DE9" w:rsidP="00F72AF4">
      <w:pPr>
        <w:pStyle w:val="ListParagraph"/>
        <w:numPr>
          <w:ilvl w:val="0"/>
          <w:numId w:val="21"/>
        </w:numPr>
        <w:jc w:val="left"/>
        <w:rPr>
          <w:szCs w:val="22"/>
        </w:rPr>
      </w:pPr>
      <w:r w:rsidRPr="00FD3281">
        <w:rPr>
          <w:szCs w:val="22"/>
        </w:rPr>
        <w:t xml:space="preserve">No later than </w:t>
      </w:r>
      <w:r w:rsidR="00537B05" w:rsidRPr="00CF7272">
        <w:rPr>
          <w:szCs w:val="22"/>
        </w:rPr>
        <w:t>three</w:t>
      </w:r>
      <w:r w:rsidR="00537B05" w:rsidRPr="00FD3281">
        <w:rPr>
          <w:szCs w:val="22"/>
        </w:rPr>
        <w:t xml:space="preserve"> </w:t>
      </w:r>
      <w:r w:rsidRPr="00FD3281">
        <w:rPr>
          <w:szCs w:val="22"/>
        </w:rPr>
        <w:t xml:space="preserve">months </w:t>
      </w:r>
      <w:r w:rsidRPr="00FD3281">
        <w:t xml:space="preserve">after the effective date of this Chapter, the </w:t>
      </w:r>
      <w:r w:rsidRPr="00FD3281">
        <w:rPr>
          <w:szCs w:val="22"/>
        </w:rPr>
        <w:t xml:space="preserve">owner or operator </w:t>
      </w:r>
      <w:r w:rsidRPr="00FD3281">
        <w:rPr>
          <w:bCs/>
          <w:szCs w:val="22"/>
        </w:rPr>
        <w:t>shall submit for Department</w:t>
      </w:r>
      <w:r w:rsidR="00563510" w:rsidRPr="00FD3281">
        <w:rPr>
          <w:bCs/>
          <w:szCs w:val="22"/>
        </w:rPr>
        <w:t xml:space="preserve"> review and</w:t>
      </w:r>
      <w:r w:rsidRPr="00FD3281">
        <w:rPr>
          <w:bCs/>
          <w:szCs w:val="22"/>
        </w:rPr>
        <w:t xml:space="preserve"> approval a site-specific fenceline monitoring plan</w:t>
      </w:r>
      <w:r w:rsidR="00750A84">
        <w:rPr>
          <w:bCs/>
          <w:szCs w:val="22"/>
        </w:rPr>
        <w:t xml:space="preserve"> prepared by a qualified, independent, third-party entity</w:t>
      </w:r>
      <w:r w:rsidRPr="00FD3281">
        <w:rPr>
          <w:bCs/>
          <w:szCs w:val="22"/>
        </w:rPr>
        <w:t xml:space="preserve">. This plan must </w:t>
      </w:r>
      <w:r w:rsidRPr="00FD3281">
        <w:t>include the following elements:</w:t>
      </w:r>
    </w:p>
    <w:p w14:paraId="6D70307F" w14:textId="77777777" w:rsidR="00457DE9" w:rsidRPr="00FD3281" w:rsidRDefault="00457DE9" w:rsidP="00F72AF4">
      <w:pPr>
        <w:pStyle w:val="ListParagraph"/>
        <w:jc w:val="left"/>
        <w:rPr>
          <w:szCs w:val="22"/>
        </w:rPr>
      </w:pPr>
    </w:p>
    <w:p w14:paraId="5B9BF653" w14:textId="5EA910F8" w:rsidR="00C1426C" w:rsidRPr="00FD3281" w:rsidRDefault="00C1426C" w:rsidP="00F72AF4">
      <w:pPr>
        <w:pStyle w:val="ListParagraph"/>
        <w:numPr>
          <w:ilvl w:val="0"/>
          <w:numId w:val="41"/>
        </w:numPr>
        <w:jc w:val="left"/>
        <w:rPr>
          <w:szCs w:val="22"/>
        </w:rPr>
      </w:pPr>
      <w:r w:rsidRPr="00FD3281">
        <w:rPr>
          <w:szCs w:val="22"/>
        </w:rPr>
        <w:t>Name and contact information for the independent, third-party entity responsible for designing and operating the monitoring program;</w:t>
      </w:r>
    </w:p>
    <w:p w14:paraId="59BAC6F9" w14:textId="0311C414" w:rsidR="00457DE9" w:rsidRPr="00FD3281" w:rsidRDefault="00D14840" w:rsidP="00F72AF4">
      <w:pPr>
        <w:pStyle w:val="ListParagraph"/>
        <w:numPr>
          <w:ilvl w:val="0"/>
          <w:numId w:val="41"/>
        </w:numPr>
        <w:jc w:val="left"/>
        <w:rPr>
          <w:szCs w:val="22"/>
        </w:rPr>
      </w:pPr>
      <w:r w:rsidRPr="00FD3281">
        <w:rPr>
          <w:szCs w:val="22"/>
        </w:rPr>
        <w:t>L</w:t>
      </w:r>
      <w:r w:rsidR="00457DE9" w:rsidRPr="00FD3281">
        <w:rPr>
          <w:szCs w:val="22"/>
        </w:rPr>
        <w:t>ocation of each passive monitor;</w:t>
      </w:r>
    </w:p>
    <w:p w14:paraId="02999439" w14:textId="2F150F54" w:rsidR="00457DE9" w:rsidRDefault="00D14840" w:rsidP="00F72AF4">
      <w:pPr>
        <w:pStyle w:val="ListParagraph"/>
        <w:numPr>
          <w:ilvl w:val="0"/>
          <w:numId w:val="41"/>
        </w:numPr>
        <w:jc w:val="left"/>
        <w:rPr>
          <w:szCs w:val="22"/>
        </w:rPr>
      </w:pPr>
      <w:r w:rsidRPr="00FD3281">
        <w:rPr>
          <w:szCs w:val="22"/>
        </w:rPr>
        <w:t>Location of each licensed air emission unit;</w:t>
      </w:r>
    </w:p>
    <w:p w14:paraId="55F9C8FB" w14:textId="163CE3F6" w:rsidR="00605DF2" w:rsidRPr="00FD3281" w:rsidRDefault="00605DF2" w:rsidP="00F72AF4">
      <w:pPr>
        <w:pStyle w:val="ListParagraph"/>
        <w:numPr>
          <w:ilvl w:val="0"/>
          <w:numId w:val="41"/>
        </w:numPr>
        <w:jc w:val="left"/>
        <w:rPr>
          <w:szCs w:val="22"/>
        </w:rPr>
      </w:pPr>
      <w:r>
        <w:rPr>
          <w:szCs w:val="22"/>
        </w:rPr>
        <w:t>Location of potential interference from off-site sources;</w:t>
      </w:r>
    </w:p>
    <w:p w14:paraId="34AEBB1D" w14:textId="4D961AFE" w:rsidR="00D14840" w:rsidRPr="00FD3281" w:rsidRDefault="00D14840" w:rsidP="00F72AF4">
      <w:pPr>
        <w:pStyle w:val="ListParagraph"/>
        <w:numPr>
          <w:ilvl w:val="0"/>
          <w:numId w:val="41"/>
        </w:numPr>
        <w:jc w:val="left"/>
        <w:rPr>
          <w:szCs w:val="22"/>
        </w:rPr>
      </w:pPr>
      <w:r w:rsidRPr="00FD3281">
        <w:rPr>
          <w:szCs w:val="22"/>
        </w:rPr>
        <w:t xml:space="preserve">Location of the </w:t>
      </w:r>
      <w:r w:rsidR="00563510" w:rsidRPr="00FD3281">
        <w:rPr>
          <w:szCs w:val="22"/>
        </w:rPr>
        <w:t xml:space="preserve">associated </w:t>
      </w:r>
      <w:r w:rsidRPr="00FD3281">
        <w:rPr>
          <w:szCs w:val="22"/>
        </w:rPr>
        <w:t>meteorological station;</w:t>
      </w:r>
    </w:p>
    <w:p w14:paraId="4781D35E" w14:textId="703E4033" w:rsidR="00C1426C" w:rsidRPr="00FD3281" w:rsidRDefault="00C1426C" w:rsidP="00F72AF4">
      <w:pPr>
        <w:pStyle w:val="ListParagraph"/>
        <w:numPr>
          <w:ilvl w:val="0"/>
          <w:numId w:val="41"/>
        </w:numPr>
        <w:jc w:val="left"/>
        <w:rPr>
          <w:szCs w:val="22"/>
        </w:rPr>
      </w:pPr>
      <w:r w:rsidRPr="00FD3281">
        <w:rPr>
          <w:szCs w:val="22"/>
        </w:rPr>
        <w:t>Identification of the sorbent to be used in the passive monitors;</w:t>
      </w:r>
    </w:p>
    <w:p w14:paraId="59C3B169" w14:textId="77777777" w:rsidR="00F72AF4" w:rsidRDefault="00C1426C" w:rsidP="00F72AF4">
      <w:pPr>
        <w:pStyle w:val="ListParagraph"/>
        <w:numPr>
          <w:ilvl w:val="0"/>
          <w:numId w:val="41"/>
        </w:numPr>
        <w:jc w:val="left"/>
        <w:rPr>
          <w:szCs w:val="22"/>
        </w:rPr>
      </w:pPr>
      <w:r w:rsidRPr="00FD3281">
        <w:rPr>
          <w:szCs w:val="22"/>
        </w:rPr>
        <w:t>Procedures for deploying and recovering sorbent tubes</w:t>
      </w:r>
      <w:r w:rsidR="008320A6">
        <w:rPr>
          <w:szCs w:val="22"/>
        </w:rPr>
        <w:t xml:space="preserve"> including alternate plans for reasonably foreseeable adverse events such as extreme weather</w:t>
      </w:r>
      <w:r w:rsidRPr="00FD3281">
        <w:rPr>
          <w:szCs w:val="22"/>
        </w:rPr>
        <w:t>;</w:t>
      </w:r>
    </w:p>
    <w:p w14:paraId="61FC5E62" w14:textId="7A66EDF4" w:rsidR="00281912" w:rsidRPr="00FD3281" w:rsidRDefault="00C1426C" w:rsidP="00F72AF4">
      <w:pPr>
        <w:pStyle w:val="ListParagraph"/>
        <w:numPr>
          <w:ilvl w:val="0"/>
          <w:numId w:val="41"/>
        </w:numPr>
        <w:jc w:val="left"/>
        <w:rPr>
          <w:szCs w:val="22"/>
        </w:rPr>
      </w:pPr>
      <w:r w:rsidRPr="00FD3281">
        <w:rPr>
          <w:szCs w:val="22"/>
        </w:rPr>
        <w:t>Procedures for calibration of meteorological equipment</w:t>
      </w:r>
      <w:r w:rsidR="00281912" w:rsidRPr="00FD3281">
        <w:rPr>
          <w:szCs w:val="22"/>
        </w:rPr>
        <w:t>; and</w:t>
      </w:r>
    </w:p>
    <w:p w14:paraId="4140B1C7" w14:textId="1EFFA049" w:rsidR="00C1426C" w:rsidRPr="00FD3281" w:rsidRDefault="00281912" w:rsidP="00F72AF4">
      <w:pPr>
        <w:pStyle w:val="ListParagraph"/>
        <w:numPr>
          <w:ilvl w:val="0"/>
          <w:numId w:val="41"/>
        </w:numPr>
        <w:jc w:val="left"/>
        <w:rPr>
          <w:szCs w:val="22"/>
        </w:rPr>
      </w:pPr>
      <w:r w:rsidRPr="00FD3281">
        <w:rPr>
          <w:szCs w:val="22"/>
        </w:rPr>
        <w:t>Any proposed alternative to the methods or procedures contained in Methods 325A or 325B</w:t>
      </w:r>
      <w:r w:rsidR="00C1426C" w:rsidRPr="00FD3281">
        <w:rPr>
          <w:szCs w:val="22"/>
        </w:rPr>
        <w:t>.</w:t>
      </w:r>
    </w:p>
    <w:p w14:paraId="266373D8" w14:textId="3AC7B770" w:rsidR="00881428" w:rsidRPr="00FD3281" w:rsidRDefault="00881428" w:rsidP="00F72AF4">
      <w:pPr>
        <w:spacing w:line="259" w:lineRule="auto"/>
        <w:jc w:val="left"/>
        <w:rPr>
          <w:b/>
          <w:bCs/>
          <w:szCs w:val="22"/>
        </w:rPr>
      </w:pPr>
    </w:p>
    <w:p w14:paraId="13D4AA9C" w14:textId="37D38341" w:rsidR="00EA0B76" w:rsidRPr="00EA0B76" w:rsidRDefault="00EA0B76" w:rsidP="00F72AF4">
      <w:pPr>
        <w:pStyle w:val="ListParagraph"/>
        <w:numPr>
          <w:ilvl w:val="0"/>
          <w:numId w:val="21"/>
        </w:numPr>
        <w:jc w:val="left"/>
        <w:rPr>
          <w:szCs w:val="22"/>
        </w:rPr>
      </w:pPr>
      <w:r w:rsidRPr="00FD3281">
        <w:rPr>
          <w:szCs w:val="22"/>
        </w:rPr>
        <w:t xml:space="preserve">No later than </w:t>
      </w:r>
      <w:r w:rsidR="00315299" w:rsidRPr="00FD3281">
        <w:rPr>
          <w:szCs w:val="22"/>
        </w:rPr>
        <w:t>six</w:t>
      </w:r>
      <w:r w:rsidRPr="00FD3281">
        <w:rPr>
          <w:szCs w:val="22"/>
        </w:rPr>
        <w:t xml:space="preserve"> months </w:t>
      </w:r>
      <w:r w:rsidRPr="00FD3281">
        <w:t xml:space="preserve">after </w:t>
      </w:r>
      <w:r w:rsidR="00315299" w:rsidRPr="00FD3281">
        <w:t>approval of the</w:t>
      </w:r>
      <w:r w:rsidR="00315299" w:rsidRPr="00FD3281">
        <w:rPr>
          <w:szCs w:val="22"/>
        </w:rPr>
        <w:t xml:space="preserve"> site-specific fenceline monitoring plan,</w:t>
      </w:r>
      <w:r w:rsidRPr="00FD3281">
        <w:t xml:space="preserve"> the </w:t>
      </w:r>
      <w:r w:rsidRPr="00FD3281">
        <w:rPr>
          <w:szCs w:val="22"/>
        </w:rPr>
        <w:t xml:space="preserve">owner or operator </w:t>
      </w:r>
      <w:r w:rsidRPr="00FD3281">
        <w:rPr>
          <w:bCs/>
          <w:szCs w:val="22"/>
        </w:rPr>
        <w:t xml:space="preserve">shall </w:t>
      </w:r>
      <w:r w:rsidRPr="00FD3281">
        <w:rPr>
          <w:szCs w:val="22"/>
        </w:rPr>
        <w:t>commence monitoring in accordance with this Chapter</w:t>
      </w:r>
      <w:r w:rsidR="00131FE3">
        <w:rPr>
          <w:szCs w:val="22"/>
        </w:rPr>
        <w:t xml:space="preserve"> through use of a qualified, independent, third-party entity</w:t>
      </w:r>
      <w:r w:rsidR="00563510" w:rsidRPr="00FD3281">
        <w:rPr>
          <w:szCs w:val="22"/>
        </w:rPr>
        <w:t>.</w:t>
      </w:r>
      <w:r w:rsidR="00315299" w:rsidRPr="00FD3281">
        <w:rPr>
          <w:szCs w:val="22"/>
        </w:rPr>
        <w:t xml:space="preserve"> In no case shall monitoring commence later than </w:t>
      </w:r>
      <w:r w:rsidR="00537B05" w:rsidRPr="00CF7272">
        <w:rPr>
          <w:szCs w:val="22"/>
        </w:rPr>
        <w:t>15</w:t>
      </w:r>
      <w:r w:rsidR="00537B05">
        <w:rPr>
          <w:szCs w:val="22"/>
        </w:rPr>
        <w:t> </w:t>
      </w:r>
      <w:r w:rsidR="00315299" w:rsidRPr="00FD3281">
        <w:rPr>
          <w:szCs w:val="22"/>
        </w:rPr>
        <w:t>months from the</w:t>
      </w:r>
      <w:r w:rsidR="00315299">
        <w:rPr>
          <w:szCs w:val="22"/>
        </w:rPr>
        <w:t xml:space="preserve"> effective date of this rule.</w:t>
      </w:r>
      <w:r w:rsidR="00563510">
        <w:rPr>
          <w:szCs w:val="22"/>
        </w:rPr>
        <w:t xml:space="preserve"> Monitoring must be conducted in accordance with t</w:t>
      </w:r>
      <w:r w:rsidRPr="00EA0B76">
        <w:rPr>
          <w:szCs w:val="22"/>
        </w:rPr>
        <w:t>he site-specific fenceline monitoring plan</w:t>
      </w:r>
      <w:r w:rsidR="00563510">
        <w:rPr>
          <w:szCs w:val="22"/>
        </w:rPr>
        <w:t xml:space="preserve"> as approved by the Department</w:t>
      </w:r>
      <w:r w:rsidRPr="00EA0B76">
        <w:rPr>
          <w:szCs w:val="22"/>
        </w:rPr>
        <w:t>.</w:t>
      </w:r>
    </w:p>
    <w:p w14:paraId="1C13623E" w14:textId="77777777" w:rsidR="00EA0B76" w:rsidRDefault="00EA0B76" w:rsidP="00F72AF4">
      <w:pPr>
        <w:spacing w:line="259" w:lineRule="auto"/>
        <w:jc w:val="left"/>
        <w:rPr>
          <w:b/>
          <w:bCs/>
          <w:szCs w:val="22"/>
        </w:rPr>
      </w:pPr>
    </w:p>
    <w:p w14:paraId="3D4176D2" w14:textId="77777777" w:rsidR="00572753" w:rsidRDefault="00572753" w:rsidP="00F72AF4">
      <w:pPr>
        <w:spacing w:after="160" w:line="259" w:lineRule="auto"/>
        <w:jc w:val="left"/>
        <w:rPr>
          <w:b/>
          <w:bCs/>
          <w:szCs w:val="22"/>
        </w:rPr>
      </w:pPr>
      <w:r>
        <w:rPr>
          <w:szCs w:val="22"/>
        </w:rPr>
        <w:br w:type="page"/>
      </w:r>
    </w:p>
    <w:p w14:paraId="36C9266D" w14:textId="77777777" w:rsidR="00F72AF4" w:rsidRDefault="004B6018" w:rsidP="00F72AF4">
      <w:pPr>
        <w:pStyle w:val="Heading1"/>
        <w:jc w:val="left"/>
        <w:rPr>
          <w:szCs w:val="22"/>
        </w:rPr>
      </w:pPr>
      <w:r w:rsidRPr="009C4BA1">
        <w:rPr>
          <w:szCs w:val="22"/>
        </w:rPr>
        <w:lastRenderedPageBreak/>
        <w:t>Recordkeeping</w:t>
      </w:r>
      <w:r w:rsidR="00D9102B" w:rsidRPr="009C4BA1">
        <w:rPr>
          <w:szCs w:val="22"/>
        </w:rPr>
        <w:t xml:space="preserve"> Requirements.</w:t>
      </w:r>
    </w:p>
    <w:p w14:paraId="26DBB345" w14:textId="4379E814" w:rsidR="0012524E" w:rsidRPr="009C4BA1" w:rsidRDefault="0012524E" w:rsidP="00F72AF4">
      <w:pPr>
        <w:pStyle w:val="ListParagraph"/>
        <w:jc w:val="left"/>
        <w:rPr>
          <w:szCs w:val="22"/>
        </w:rPr>
      </w:pPr>
    </w:p>
    <w:p w14:paraId="114B93C1" w14:textId="38174BF7" w:rsidR="00AE60D7" w:rsidRPr="009C4BA1" w:rsidRDefault="00E2372B" w:rsidP="00F72AF4">
      <w:pPr>
        <w:pStyle w:val="ListParagraph"/>
        <w:numPr>
          <w:ilvl w:val="0"/>
          <w:numId w:val="22"/>
        </w:numPr>
        <w:jc w:val="left"/>
        <w:rPr>
          <w:szCs w:val="22"/>
        </w:rPr>
      </w:pPr>
      <w:r w:rsidRPr="009C4BA1">
        <w:rPr>
          <w:b/>
          <w:bCs/>
          <w:szCs w:val="22"/>
        </w:rPr>
        <w:t>Heated Petroleum Storage Tanks.</w:t>
      </w:r>
      <w:r w:rsidRPr="009C4BA1">
        <w:rPr>
          <w:szCs w:val="22"/>
        </w:rPr>
        <w:t xml:space="preserve"> The owner or operator of a </w:t>
      </w:r>
      <w:r w:rsidR="00A3175A" w:rsidRPr="009C4BA1">
        <w:rPr>
          <w:szCs w:val="22"/>
        </w:rPr>
        <w:t xml:space="preserve">petroleum storage facility </w:t>
      </w:r>
      <w:r w:rsidRPr="009C4BA1">
        <w:rPr>
          <w:szCs w:val="22"/>
        </w:rPr>
        <w:t>shall keep the following records</w:t>
      </w:r>
      <w:r w:rsidR="00453DEA">
        <w:rPr>
          <w:szCs w:val="22"/>
        </w:rPr>
        <w:t xml:space="preserve"> for each in-service</w:t>
      </w:r>
      <w:r w:rsidR="00145E48">
        <w:rPr>
          <w:szCs w:val="22"/>
        </w:rPr>
        <w:t xml:space="preserve"> non-exempt</w:t>
      </w:r>
      <w:r w:rsidR="00453DEA">
        <w:rPr>
          <w:szCs w:val="22"/>
        </w:rPr>
        <w:t xml:space="preserve"> heated petroleum storage tank</w:t>
      </w:r>
      <w:r w:rsidRPr="009C4BA1">
        <w:rPr>
          <w:szCs w:val="22"/>
        </w:rPr>
        <w:t>:</w:t>
      </w:r>
    </w:p>
    <w:p w14:paraId="44FA908A" w14:textId="5B87D7E5" w:rsidR="00E2372B" w:rsidRPr="009C4BA1" w:rsidRDefault="00E2372B" w:rsidP="00F72AF4">
      <w:pPr>
        <w:pStyle w:val="ListParagraph"/>
        <w:jc w:val="left"/>
        <w:rPr>
          <w:szCs w:val="22"/>
        </w:rPr>
      </w:pPr>
    </w:p>
    <w:p w14:paraId="26DCD850" w14:textId="77777777" w:rsidR="00F72AF4" w:rsidRDefault="00E2372B" w:rsidP="00F72AF4">
      <w:pPr>
        <w:pStyle w:val="ListParagraph"/>
        <w:numPr>
          <w:ilvl w:val="0"/>
          <w:numId w:val="27"/>
        </w:numPr>
        <w:jc w:val="left"/>
        <w:rPr>
          <w:szCs w:val="22"/>
        </w:rPr>
      </w:pPr>
      <w:r w:rsidRPr="009C4BA1">
        <w:rPr>
          <w:szCs w:val="22"/>
        </w:rPr>
        <w:t>The quantity on a monthly basis of any product</w:t>
      </w:r>
      <w:r w:rsidR="00A3175A" w:rsidRPr="009C4BA1">
        <w:rPr>
          <w:szCs w:val="22"/>
        </w:rPr>
        <w:t>s</w:t>
      </w:r>
      <w:r w:rsidRPr="009C4BA1">
        <w:rPr>
          <w:szCs w:val="22"/>
        </w:rPr>
        <w:t xml:space="preserve"> added to the tank;</w:t>
      </w:r>
    </w:p>
    <w:p w14:paraId="7026D4D0" w14:textId="5DD3F14C" w:rsidR="00E2372B" w:rsidRPr="009C4BA1" w:rsidRDefault="00E2372B" w:rsidP="00F72AF4">
      <w:pPr>
        <w:pStyle w:val="ListParagraph"/>
        <w:ind w:left="1080"/>
        <w:jc w:val="left"/>
        <w:rPr>
          <w:szCs w:val="22"/>
        </w:rPr>
      </w:pPr>
    </w:p>
    <w:p w14:paraId="33222DCF" w14:textId="27B5AE8B" w:rsidR="00E2372B" w:rsidRPr="009C4BA1" w:rsidRDefault="00E2372B" w:rsidP="00F72AF4">
      <w:pPr>
        <w:pStyle w:val="ListParagraph"/>
        <w:numPr>
          <w:ilvl w:val="0"/>
          <w:numId w:val="27"/>
        </w:numPr>
        <w:jc w:val="left"/>
        <w:rPr>
          <w:szCs w:val="22"/>
        </w:rPr>
      </w:pPr>
      <w:r w:rsidRPr="009C4BA1">
        <w:rPr>
          <w:szCs w:val="22"/>
        </w:rPr>
        <w:t xml:space="preserve">Safety Data Sheets (SDS) for </w:t>
      </w:r>
      <w:r w:rsidR="00A3175A" w:rsidRPr="009C4BA1">
        <w:rPr>
          <w:szCs w:val="22"/>
        </w:rPr>
        <w:t xml:space="preserve">the products </w:t>
      </w:r>
      <w:r w:rsidR="00453DEA">
        <w:rPr>
          <w:szCs w:val="22"/>
        </w:rPr>
        <w:t>identified</w:t>
      </w:r>
      <w:r w:rsidR="00A3175A" w:rsidRPr="009C4BA1">
        <w:rPr>
          <w:szCs w:val="22"/>
        </w:rPr>
        <w:t xml:space="preserve"> in (1) above; and</w:t>
      </w:r>
    </w:p>
    <w:p w14:paraId="65A0CE4A" w14:textId="77777777" w:rsidR="00A3175A" w:rsidRPr="009C4BA1" w:rsidRDefault="00A3175A" w:rsidP="00F72AF4">
      <w:pPr>
        <w:pStyle w:val="ListParagraph"/>
        <w:jc w:val="left"/>
        <w:rPr>
          <w:szCs w:val="22"/>
        </w:rPr>
      </w:pPr>
    </w:p>
    <w:p w14:paraId="1EF2D9F8" w14:textId="47C16F3F" w:rsidR="00A3175A" w:rsidRDefault="00A3175A" w:rsidP="00F72AF4">
      <w:pPr>
        <w:pStyle w:val="ListParagraph"/>
        <w:numPr>
          <w:ilvl w:val="0"/>
          <w:numId w:val="27"/>
        </w:numPr>
        <w:jc w:val="left"/>
        <w:rPr>
          <w:szCs w:val="22"/>
        </w:rPr>
      </w:pPr>
      <w:r w:rsidRPr="009C4BA1">
        <w:rPr>
          <w:szCs w:val="22"/>
        </w:rPr>
        <w:t>The temperature</w:t>
      </w:r>
      <w:r w:rsidR="00453DEA">
        <w:rPr>
          <w:szCs w:val="22"/>
        </w:rPr>
        <w:t xml:space="preserve"> of the stored liquid</w:t>
      </w:r>
      <w:r w:rsidRPr="009C4BA1">
        <w:rPr>
          <w:szCs w:val="22"/>
        </w:rPr>
        <w:t xml:space="preserve"> on an hourly average basis </w:t>
      </w:r>
      <w:r w:rsidR="000279A9">
        <w:rPr>
          <w:szCs w:val="22"/>
        </w:rPr>
        <w:t>for</w:t>
      </w:r>
      <w:r w:rsidR="000279A9" w:rsidRPr="009C4BA1">
        <w:rPr>
          <w:szCs w:val="22"/>
        </w:rPr>
        <w:t xml:space="preserve"> </w:t>
      </w:r>
      <w:r w:rsidRPr="009C4BA1">
        <w:rPr>
          <w:szCs w:val="22"/>
        </w:rPr>
        <w:t>each in-service tank.</w:t>
      </w:r>
    </w:p>
    <w:p w14:paraId="323A784D" w14:textId="24351607" w:rsidR="006714AD" w:rsidRDefault="006714AD" w:rsidP="00F72AF4">
      <w:pPr>
        <w:spacing w:after="160" w:line="259" w:lineRule="auto"/>
        <w:jc w:val="left"/>
        <w:rPr>
          <w:b/>
          <w:bCs/>
          <w:szCs w:val="22"/>
        </w:rPr>
      </w:pPr>
    </w:p>
    <w:p w14:paraId="39064875" w14:textId="1DC53978" w:rsidR="00A3175A" w:rsidRPr="009C4BA1" w:rsidRDefault="00A3175A" w:rsidP="00F72AF4">
      <w:pPr>
        <w:pStyle w:val="ListParagraph"/>
        <w:numPr>
          <w:ilvl w:val="0"/>
          <w:numId w:val="22"/>
        </w:numPr>
        <w:jc w:val="left"/>
        <w:rPr>
          <w:szCs w:val="22"/>
        </w:rPr>
      </w:pPr>
      <w:r w:rsidRPr="009C4BA1">
        <w:rPr>
          <w:b/>
          <w:bCs/>
          <w:szCs w:val="22"/>
        </w:rPr>
        <w:t>Inspection Results.</w:t>
      </w:r>
      <w:r w:rsidRPr="009C4BA1">
        <w:rPr>
          <w:szCs w:val="22"/>
        </w:rPr>
        <w:t xml:space="preserve"> The owner or operator of a petroleum storage facility subject to the </w:t>
      </w:r>
      <w:r w:rsidR="00333630" w:rsidRPr="009C4BA1">
        <w:rPr>
          <w:szCs w:val="22"/>
        </w:rPr>
        <w:t>inspection requirements in Section 5 of this Chapter shall keep the following records, as applicable:</w:t>
      </w:r>
    </w:p>
    <w:p w14:paraId="0F40301E" w14:textId="2C82A081" w:rsidR="00333630" w:rsidRPr="009C4BA1" w:rsidRDefault="00333630" w:rsidP="00F72AF4">
      <w:pPr>
        <w:pStyle w:val="ListParagraph"/>
        <w:jc w:val="left"/>
        <w:rPr>
          <w:b/>
          <w:bCs/>
          <w:szCs w:val="22"/>
        </w:rPr>
      </w:pPr>
    </w:p>
    <w:p w14:paraId="645FE892" w14:textId="3012808F" w:rsidR="00333630" w:rsidRPr="009C4BA1" w:rsidRDefault="003C65A2" w:rsidP="00F72AF4">
      <w:pPr>
        <w:pStyle w:val="ListParagraph"/>
        <w:numPr>
          <w:ilvl w:val="0"/>
          <w:numId w:val="28"/>
        </w:numPr>
        <w:jc w:val="left"/>
        <w:rPr>
          <w:szCs w:val="22"/>
        </w:rPr>
      </w:pPr>
      <w:r>
        <w:rPr>
          <w:szCs w:val="22"/>
        </w:rPr>
        <w:t>For all</w:t>
      </w:r>
      <w:r w:rsidR="00333630" w:rsidRPr="009C4BA1">
        <w:rPr>
          <w:szCs w:val="22"/>
        </w:rPr>
        <w:t xml:space="preserve"> quarterly inspections conducted using </w:t>
      </w:r>
      <w:r w:rsidR="00881428">
        <w:rPr>
          <w:szCs w:val="22"/>
        </w:rPr>
        <w:t>optical gas imaging equipment</w:t>
      </w:r>
      <w:r w:rsidR="00333630" w:rsidRPr="009C4BA1">
        <w:rPr>
          <w:szCs w:val="22"/>
        </w:rPr>
        <w:t>:</w:t>
      </w:r>
    </w:p>
    <w:p w14:paraId="3214DB76" w14:textId="6533FBC2" w:rsidR="00333630" w:rsidRPr="009C4BA1" w:rsidRDefault="00333630" w:rsidP="00F72AF4">
      <w:pPr>
        <w:pStyle w:val="ListParagraph"/>
        <w:ind w:left="1080"/>
        <w:jc w:val="left"/>
        <w:rPr>
          <w:szCs w:val="22"/>
        </w:rPr>
      </w:pPr>
    </w:p>
    <w:p w14:paraId="10F611A1" w14:textId="4310E7C0" w:rsidR="00333630" w:rsidRPr="009C4BA1" w:rsidRDefault="00333630" w:rsidP="00F72AF4">
      <w:pPr>
        <w:pStyle w:val="ListParagraph"/>
        <w:numPr>
          <w:ilvl w:val="0"/>
          <w:numId w:val="29"/>
        </w:numPr>
        <w:jc w:val="left"/>
        <w:rPr>
          <w:szCs w:val="22"/>
        </w:rPr>
      </w:pPr>
      <w:r w:rsidRPr="009C4BA1">
        <w:rPr>
          <w:szCs w:val="22"/>
        </w:rPr>
        <w:t>The date of the inspection;</w:t>
      </w:r>
    </w:p>
    <w:p w14:paraId="7A978EB5" w14:textId="388396F3" w:rsidR="00333630" w:rsidRPr="009C4BA1" w:rsidRDefault="00453DEA" w:rsidP="00F72AF4">
      <w:pPr>
        <w:pStyle w:val="ListParagraph"/>
        <w:numPr>
          <w:ilvl w:val="0"/>
          <w:numId w:val="29"/>
        </w:numPr>
        <w:jc w:val="left"/>
        <w:rPr>
          <w:szCs w:val="22"/>
        </w:rPr>
      </w:pPr>
      <w:r>
        <w:rPr>
          <w:szCs w:val="22"/>
        </w:rPr>
        <w:t>Identification and</w:t>
      </w:r>
      <w:r w:rsidR="00333630" w:rsidRPr="009C4BA1">
        <w:rPr>
          <w:szCs w:val="22"/>
        </w:rPr>
        <w:t xml:space="preserve"> description of the equipment and areas inspected;</w:t>
      </w:r>
    </w:p>
    <w:p w14:paraId="739708E8" w14:textId="77777777" w:rsidR="003C65A2" w:rsidRDefault="00333630" w:rsidP="00F72AF4">
      <w:pPr>
        <w:pStyle w:val="ListParagraph"/>
        <w:numPr>
          <w:ilvl w:val="0"/>
          <w:numId w:val="29"/>
        </w:numPr>
        <w:jc w:val="left"/>
        <w:rPr>
          <w:szCs w:val="22"/>
        </w:rPr>
      </w:pPr>
      <w:r w:rsidRPr="009C4BA1">
        <w:rPr>
          <w:szCs w:val="22"/>
        </w:rPr>
        <w:t xml:space="preserve">A description of </w:t>
      </w:r>
      <w:r w:rsidR="0035353B" w:rsidRPr="009C4BA1">
        <w:rPr>
          <w:szCs w:val="22"/>
        </w:rPr>
        <w:t>any</w:t>
      </w:r>
      <w:r w:rsidRPr="009C4BA1">
        <w:rPr>
          <w:szCs w:val="22"/>
        </w:rPr>
        <w:t xml:space="preserve"> leaks detected;</w:t>
      </w:r>
    </w:p>
    <w:p w14:paraId="0A3E7D1E" w14:textId="46A97B41" w:rsidR="003C65A2" w:rsidRDefault="003C65A2" w:rsidP="00F72AF4">
      <w:pPr>
        <w:pStyle w:val="ListParagraph"/>
        <w:numPr>
          <w:ilvl w:val="0"/>
          <w:numId w:val="29"/>
        </w:numPr>
        <w:jc w:val="left"/>
        <w:rPr>
          <w:szCs w:val="22"/>
        </w:rPr>
      </w:pPr>
      <w:r>
        <w:rPr>
          <w:szCs w:val="22"/>
        </w:rPr>
        <w:t>An electronic recording of the optical gas imaging equipment images;</w:t>
      </w:r>
      <w:r w:rsidR="008B4307" w:rsidRPr="009C4BA1">
        <w:rPr>
          <w:szCs w:val="22"/>
        </w:rPr>
        <w:t xml:space="preserve"> and</w:t>
      </w:r>
    </w:p>
    <w:p w14:paraId="24282F43" w14:textId="0D805187" w:rsidR="00333630" w:rsidRPr="009C4BA1" w:rsidRDefault="00333630" w:rsidP="00F72AF4">
      <w:pPr>
        <w:pStyle w:val="ListParagraph"/>
        <w:numPr>
          <w:ilvl w:val="0"/>
          <w:numId w:val="29"/>
        </w:numPr>
        <w:jc w:val="left"/>
        <w:rPr>
          <w:szCs w:val="22"/>
        </w:rPr>
      </w:pPr>
      <w:r w:rsidRPr="009C4BA1">
        <w:rPr>
          <w:szCs w:val="22"/>
        </w:rPr>
        <w:t xml:space="preserve">A description of any resulting </w:t>
      </w:r>
      <w:r w:rsidR="00745D6E">
        <w:rPr>
          <w:szCs w:val="22"/>
        </w:rPr>
        <w:t>corrective action</w:t>
      </w:r>
      <w:r w:rsidR="008B4307">
        <w:rPr>
          <w:szCs w:val="22"/>
        </w:rPr>
        <w:t>s</w:t>
      </w:r>
      <w:r w:rsidR="00745D6E">
        <w:rPr>
          <w:szCs w:val="22"/>
        </w:rPr>
        <w:t xml:space="preserve"> or </w:t>
      </w:r>
      <w:r w:rsidRPr="009C4BA1">
        <w:rPr>
          <w:szCs w:val="22"/>
        </w:rPr>
        <w:t>repairs and the dates they were made.</w:t>
      </w:r>
    </w:p>
    <w:p w14:paraId="65055777" w14:textId="77777777" w:rsidR="00333630" w:rsidRPr="009C4BA1" w:rsidRDefault="00333630" w:rsidP="00F72AF4">
      <w:pPr>
        <w:pStyle w:val="ListParagraph"/>
        <w:ind w:left="1080"/>
        <w:jc w:val="left"/>
        <w:rPr>
          <w:szCs w:val="22"/>
        </w:rPr>
      </w:pPr>
    </w:p>
    <w:p w14:paraId="334CF637" w14:textId="4F80A9DF" w:rsidR="00333630" w:rsidRPr="009C4BA1" w:rsidRDefault="003C65A2" w:rsidP="00F72AF4">
      <w:pPr>
        <w:pStyle w:val="ListParagraph"/>
        <w:numPr>
          <w:ilvl w:val="0"/>
          <w:numId w:val="28"/>
        </w:numPr>
        <w:jc w:val="left"/>
        <w:rPr>
          <w:szCs w:val="22"/>
        </w:rPr>
      </w:pPr>
      <w:r>
        <w:rPr>
          <w:szCs w:val="22"/>
        </w:rPr>
        <w:t>For</w:t>
      </w:r>
      <w:r w:rsidR="00333630" w:rsidRPr="009C4BA1">
        <w:rPr>
          <w:szCs w:val="22"/>
        </w:rPr>
        <w:t xml:space="preserve"> all inspections of each internal floating roof tank:</w:t>
      </w:r>
    </w:p>
    <w:p w14:paraId="0FE1B1FE" w14:textId="607614DE" w:rsidR="00333630" w:rsidRPr="009C4BA1" w:rsidRDefault="00333630" w:rsidP="00F72AF4">
      <w:pPr>
        <w:pStyle w:val="ListParagraph"/>
        <w:ind w:left="1080"/>
        <w:jc w:val="left"/>
        <w:rPr>
          <w:szCs w:val="22"/>
        </w:rPr>
      </w:pPr>
    </w:p>
    <w:p w14:paraId="2D0B804F" w14:textId="62086CD0" w:rsidR="00333630" w:rsidRPr="009C4BA1" w:rsidRDefault="0035353B" w:rsidP="00F72AF4">
      <w:pPr>
        <w:pStyle w:val="ListParagraph"/>
        <w:numPr>
          <w:ilvl w:val="0"/>
          <w:numId w:val="30"/>
        </w:numPr>
        <w:jc w:val="left"/>
        <w:rPr>
          <w:szCs w:val="22"/>
        </w:rPr>
      </w:pPr>
      <w:r w:rsidRPr="009C4BA1">
        <w:rPr>
          <w:szCs w:val="22"/>
        </w:rPr>
        <w:t>The date of the inspection;</w:t>
      </w:r>
    </w:p>
    <w:p w14:paraId="78435375" w14:textId="140AFD17" w:rsidR="0035353B" w:rsidRPr="009C4BA1" w:rsidRDefault="0035353B" w:rsidP="00F72AF4">
      <w:pPr>
        <w:pStyle w:val="ListParagraph"/>
        <w:numPr>
          <w:ilvl w:val="0"/>
          <w:numId w:val="30"/>
        </w:numPr>
        <w:jc w:val="left"/>
        <w:rPr>
          <w:szCs w:val="22"/>
        </w:rPr>
      </w:pPr>
      <w:r w:rsidRPr="009C4BA1">
        <w:rPr>
          <w:szCs w:val="22"/>
        </w:rPr>
        <w:t>Identification of the tank that was inspected;</w:t>
      </w:r>
    </w:p>
    <w:p w14:paraId="049C0C83" w14:textId="026FEF82" w:rsidR="0035353B" w:rsidRDefault="0035353B" w:rsidP="00F72AF4">
      <w:pPr>
        <w:pStyle w:val="ListParagraph"/>
        <w:numPr>
          <w:ilvl w:val="0"/>
          <w:numId w:val="30"/>
        </w:numPr>
        <w:jc w:val="left"/>
        <w:rPr>
          <w:szCs w:val="22"/>
        </w:rPr>
      </w:pPr>
      <w:r w:rsidRPr="009C4BA1">
        <w:rPr>
          <w:szCs w:val="22"/>
        </w:rPr>
        <w:t>Type of inspection (</w:t>
      </w:r>
      <w:r w:rsidR="00D07F41">
        <w:rPr>
          <w:szCs w:val="22"/>
        </w:rPr>
        <w:t>i.e.,</w:t>
      </w:r>
      <w:r w:rsidRPr="009C4BA1">
        <w:rPr>
          <w:szCs w:val="22"/>
        </w:rPr>
        <w:t xml:space="preserve"> visual inspection of roof, external inspection with PID</w:t>
      </w:r>
      <w:r w:rsidR="00B71E09">
        <w:rPr>
          <w:szCs w:val="22"/>
        </w:rPr>
        <w:t xml:space="preserve"> or LEL </w:t>
      </w:r>
      <w:r w:rsidR="00D07F41">
        <w:rPr>
          <w:szCs w:val="22"/>
        </w:rPr>
        <w:t>meter</w:t>
      </w:r>
      <w:r w:rsidRPr="009C4BA1">
        <w:rPr>
          <w:szCs w:val="22"/>
        </w:rPr>
        <w:t>)</w:t>
      </w:r>
      <w:r w:rsidR="0044667B">
        <w:rPr>
          <w:szCs w:val="22"/>
        </w:rPr>
        <w:t>;</w:t>
      </w:r>
    </w:p>
    <w:p w14:paraId="103AC29E" w14:textId="004ED2DA" w:rsidR="00D07F41" w:rsidRDefault="00B71E09" w:rsidP="00F72AF4">
      <w:pPr>
        <w:pStyle w:val="ListParagraph"/>
        <w:numPr>
          <w:ilvl w:val="0"/>
          <w:numId w:val="30"/>
        </w:numPr>
        <w:jc w:val="left"/>
        <w:rPr>
          <w:szCs w:val="22"/>
        </w:rPr>
      </w:pPr>
      <w:r>
        <w:rPr>
          <w:szCs w:val="22"/>
        </w:rPr>
        <w:t xml:space="preserve">PID or </w:t>
      </w:r>
      <w:r w:rsidR="00D07F41">
        <w:rPr>
          <w:szCs w:val="22"/>
        </w:rPr>
        <w:t>LEL meter calibration records;</w:t>
      </w:r>
    </w:p>
    <w:p w14:paraId="63DCC06D" w14:textId="2D1DB06A" w:rsidR="00D07F41" w:rsidRDefault="00B71E09" w:rsidP="00F72AF4">
      <w:pPr>
        <w:pStyle w:val="ListParagraph"/>
        <w:numPr>
          <w:ilvl w:val="0"/>
          <w:numId w:val="30"/>
        </w:numPr>
        <w:jc w:val="left"/>
        <w:rPr>
          <w:szCs w:val="22"/>
        </w:rPr>
      </w:pPr>
      <w:r>
        <w:rPr>
          <w:szCs w:val="22"/>
        </w:rPr>
        <w:t xml:space="preserve">PID or </w:t>
      </w:r>
      <w:r w:rsidR="00D07F41">
        <w:rPr>
          <w:szCs w:val="22"/>
        </w:rPr>
        <w:t>LEL readings;</w:t>
      </w:r>
    </w:p>
    <w:p w14:paraId="2C82B6C9" w14:textId="29546B75" w:rsidR="0035353B" w:rsidRPr="009C4BA1" w:rsidRDefault="0035353B" w:rsidP="00F72AF4">
      <w:pPr>
        <w:pStyle w:val="ListParagraph"/>
        <w:numPr>
          <w:ilvl w:val="0"/>
          <w:numId w:val="30"/>
        </w:numPr>
        <w:jc w:val="left"/>
        <w:rPr>
          <w:szCs w:val="22"/>
        </w:rPr>
      </w:pPr>
      <w:r w:rsidRPr="009C4BA1">
        <w:rPr>
          <w:szCs w:val="22"/>
        </w:rPr>
        <w:t>Description of any detected leaks, holes, tears, or other openings;</w:t>
      </w:r>
    </w:p>
    <w:p w14:paraId="184951CC" w14:textId="5C12EB71" w:rsidR="0035353B" w:rsidRPr="009C4BA1" w:rsidRDefault="0035353B" w:rsidP="00F72AF4">
      <w:pPr>
        <w:pStyle w:val="ListParagraph"/>
        <w:numPr>
          <w:ilvl w:val="0"/>
          <w:numId w:val="30"/>
        </w:numPr>
        <w:jc w:val="left"/>
        <w:rPr>
          <w:szCs w:val="22"/>
        </w:rPr>
      </w:pPr>
      <w:r w:rsidRPr="009C4BA1">
        <w:rPr>
          <w:szCs w:val="22"/>
        </w:rPr>
        <w:t>A description of any resulting corrective action</w:t>
      </w:r>
      <w:r w:rsidR="0044667B">
        <w:rPr>
          <w:szCs w:val="22"/>
        </w:rPr>
        <w:t>s</w:t>
      </w:r>
      <w:r w:rsidRPr="009C4BA1">
        <w:rPr>
          <w:szCs w:val="22"/>
        </w:rPr>
        <w:t xml:space="preserve"> or repairs and the dates they were made</w:t>
      </w:r>
      <w:r w:rsidR="00453DEA">
        <w:rPr>
          <w:szCs w:val="22"/>
        </w:rPr>
        <w:t>.</w:t>
      </w:r>
    </w:p>
    <w:p w14:paraId="21BE81D6" w14:textId="77777777" w:rsidR="00A3175A" w:rsidRPr="009C4BA1" w:rsidRDefault="00A3175A" w:rsidP="00F72AF4">
      <w:pPr>
        <w:pStyle w:val="ListParagraph"/>
        <w:jc w:val="left"/>
        <w:rPr>
          <w:szCs w:val="22"/>
        </w:rPr>
      </w:pPr>
    </w:p>
    <w:p w14:paraId="55792B77" w14:textId="418F7EF5" w:rsidR="0012524E" w:rsidRPr="009C4BA1" w:rsidRDefault="0012524E" w:rsidP="00F72AF4">
      <w:pPr>
        <w:pStyle w:val="ListParagraph"/>
        <w:numPr>
          <w:ilvl w:val="0"/>
          <w:numId w:val="22"/>
        </w:numPr>
        <w:jc w:val="left"/>
        <w:rPr>
          <w:szCs w:val="22"/>
        </w:rPr>
      </w:pPr>
      <w:r w:rsidRPr="009C4BA1">
        <w:rPr>
          <w:b/>
          <w:bCs/>
          <w:szCs w:val="22"/>
        </w:rPr>
        <w:t xml:space="preserve">Fenceline Monitoring. </w:t>
      </w:r>
      <w:r w:rsidRPr="009C4BA1">
        <w:rPr>
          <w:szCs w:val="22"/>
        </w:rPr>
        <w:t>The owner or operator of a petroleum storage facility subject to the fenceline monitoring requirements in Section 6(B) of this Chapter shall keep the following records:</w:t>
      </w:r>
    </w:p>
    <w:p w14:paraId="7FDCECE4" w14:textId="5978F62A" w:rsidR="0012524E" w:rsidRPr="009C4BA1" w:rsidRDefault="0012524E" w:rsidP="00F72AF4">
      <w:pPr>
        <w:pStyle w:val="ListParagraph"/>
        <w:jc w:val="left"/>
        <w:rPr>
          <w:szCs w:val="22"/>
        </w:rPr>
      </w:pPr>
    </w:p>
    <w:p w14:paraId="10889588" w14:textId="5D1DDB1E" w:rsidR="0012524E" w:rsidRPr="009C4BA1" w:rsidRDefault="0012524E" w:rsidP="00F72AF4">
      <w:pPr>
        <w:pStyle w:val="ListParagraph"/>
        <w:numPr>
          <w:ilvl w:val="0"/>
          <w:numId w:val="23"/>
        </w:numPr>
        <w:jc w:val="left"/>
        <w:rPr>
          <w:szCs w:val="22"/>
        </w:rPr>
      </w:pPr>
      <w:r w:rsidRPr="009C4BA1">
        <w:rPr>
          <w:szCs w:val="22"/>
        </w:rPr>
        <w:t>Coordinates of all passive monitors and the meteorological station used. Coordinates shall be determined using a method with an accuracy of 3 meters</w:t>
      </w:r>
      <w:r w:rsidR="0044667B">
        <w:rPr>
          <w:szCs w:val="22"/>
        </w:rPr>
        <w:t xml:space="preserve"> or less</w:t>
      </w:r>
      <w:r w:rsidRPr="009C4BA1">
        <w:rPr>
          <w:szCs w:val="22"/>
        </w:rPr>
        <w:t>.</w:t>
      </w:r>
    </w:p>
    <w:p w14:paraId="1F16BA5A" w14:textId="77777777" w:rsidR="0012524E" w:rsidRPr="009C4BA1" w:rsidRDefault="0012524E" w:rsidP="00F72AF4">
      <w:pPr>
        <w:pStyle w:val="ListParagraph"/>
        <w:ind w:left="1080"/>
        <w:jc w:val="left"/>
        <w:rPr>
          <w:szCs w:val="22"/>
        </w:rPr>
      </w:pPr>
    </w:p>
    <w:p w14:paraId="15188660" w14:textId="1324071D" w:rsidR="0012524E" w:rsidRPr="009C4BA1" w:rsidRDefault="0044667B" w:rsidP="00F72AF4">
      <w:pPr>
        <w:pStyle w:val="ListParagraph"/>
        <w:numPr>
          <w:ilvl w:val="0"/>
          <w:numId w:val="23"/>
        </w:numPr>
        <w:jc w:val="left"/>
        <w:rPr>
          <w:szCs w:val="22"/>
        </w:rPr>
      </w:pPr>
      <w:r>
        <w:rPr>
          <w:szCs w:val="22"/>
        </w:rPr>
        <w:t>A</w:t>
      </w:r>
      <w:r w:rsidRPr="009C4BA1">
        <w:rPr>
          <w:szCs w:val="22"/>
        </w:rPr>
        <w:t>verage</w:t>
      </w:r>
      <w:r>
        <w:rPr>
          <w:szCs w:val="22"/>
        </w:rPr>
        <w:t xml:space="preserve"> </w:t>
      </w:r>
      <w:r w:rsidR="00453DEA">
        <w:rPr>
          <w:szCs w:val="22"/>
        </w:rPr>
        <w:t>ambient</w:t>
      </w:r>
      <w:r w:rsidR="0012524E" w:rsidRPr="009C4BA1">
        <w:rPr>
          <w:szCs w:val="22"/>
        </w:rPr>
        <w:t xml:space="preserve"> temperature and barometric pressure measurements</w:t>
      </w:r>
      <w:r w:rsidRPr="0044667B">
        <w:rPr>
          <w:szCs w:val="22"/>
        </w:rPr>
        <w:t xml:space="preserve"> </w:t>
      </w:r>
      <w:r>
        <w:rPr>
          <w:szCs w:val="22"/>
        </w:rPr>
        <w:t>for the s</w:t>
      </w:r>
      <w:r w:rsidRPr="009C4BA1">
        <w:rPr>
          <w:szCs w:val="22"/>
        </w:rPr>
        <w:t>ampling period</w:t>
      </w:r>
      <w:r w:rsidR="0012524E" w:rsidRPr="009C4BA1">
        <w:rPr>
          <w:szCs w:val="22"/>
        </w:rPr>
        <w:t>.</w:t>
      </w:r>
    </w:p>
    <w:p w14:paraId="658DEA15" w14:textId="77777777" w:rsidR="0012524E" w:rsidRPr="009C4BA1" w:rsidRDefault="0012524E" w:rsidP="00F72AF4">
      <w:pPr>
        <w:pStyle w:val="ListParagraph"/>
        <w:jc w:val="left"/>
        <w:rPr>
          <w:szCs w:val="22"/>
        </w:rPr>
      </w:pPr>
    </w:p>
    <w:p w14:paraId="4FA0C40C" w14:textId="7FEABC17" w:rsidR="0012524E" w:rsidRPr="009C4BA1" w:rsidRDefault="0012524E" w:rsidP="00F72AF4">
      <w:pPr>
        <w:pStyle w:val="ListParagraph"/>
        <w:numPr>
          <w:ilvl w:val="0"/>
          <w:numId w:val="23"/>
        </w:numPr>
        <w:jc w:val="left"/>
        <w:rPr>
          <w:szCs w:val="22"/>
        </w:rPr>
      </w:pPr>
      <w:r w:rsidRPr="009C4BA1">
        <w:rPr>
          <w:szCs w:val="22"/>
        </w:rPr>
        <w:t>Individual sample results.</w:t>
      </w:r>
    </w:p>
    <w:p w14:paraId="5FA2F6F8" w14:textId="77777777" w:rsidR="0012524E" w:rsidRPr="009C4BA1" w:rsidRDefault="0012524E" w:rsidP="00F72AF4">
      <w:pPr>
        <w:pStyle w:val="ListParagraph"/>
        <w:jc w:val="left"/>
        <w:rPr>
          <w:szCs w:val="22"/>
        </w:rPr>
      </w:pPr>
    </w:p>
    <w:p w14:paraId="6B3EB497" w14:textId="24EBA82F" w:rsidR="0012524E" w:rsidRPr="009C4BA1" w:rsidRDefault="0012524E" w:rsidP="00F72AF4">
      <w:pPr>
        <w:pStyle w:val="ListParagraph"/>
        <w:numPr>
          <w:ilvl w:val="0"/>
          <w:numId w:val="23"/>
        </w:numPr>
        <w:jc w:val="left"/>
        <w:rPr>
          <w:szCs w:val="22"/>
        </w:rPr>
      </w:pPr>
      <w:r w:rsidRPr="009C4BA1">
        <w:rPr>
          <w:szCs w:val="22"/>
        </w:rPr>
        <w:t>Method detection limit for each sample.</w:t>
      </w:r>
    </w:p>
    <w:p w14:paraId="32B559E2" w14:textId="77777777" w:rsidR="0012524E" w:rsidRPr="009C4BA1" w:rsidRDefault="0012524E" w:rsidP="00F72AF4">
      <w:pPr>
        <w:pStyle w:val="ListParagraph"/>
        <w:jc w:val="left"/>
        <w:rPr>
          <w:szCs w:val="22"/>
        </w:rPr>
      </w:pPr>
    </w:p>
    <w:p w14:paraId="3CD0443F" w14:textId="379C91BC" w:rsidR="0012524E" w:rsidRPr="009C4BA1" w:rsidRDefault="00E2372B" w:rsidP="00F72AF4">
      <w:pPr>
        <w:pStyle w:val="ListParagraph"/>
        <w:numPr>
          <w:ilvl w:val="0"/>
          <w:numId w:val="22"/>
        </w:numPr>
        <w:jc w:val="left"/>
        <w:rPr>
          <w:szCs w:val="22"/>
        </w:rPr>
      </w:pPr>
      <w:r w:rsidRPr="009C4BA1">
        <w:rPr>
          <w:szCs w:val="22"/>
        </w:rPr>
        <w:t>All records shall be kept for a period of at least six years.</w:t>
      </w:r>
    </w:p>
    <w:p w14:paraId="15C66B4D" w14:textId="1601A01D" w:rsidR="00453DEA" w:rsidRDefault="00453DEA" w:rsidP="00F72AF4">
      <w:pPr>
        <w:spacing w:line="259" w:lineRule="auto"/>
        <w:jc w:val="left"/>
        <w:rPr>
          <w:b/>
          <w:bCs/>
          <w:szCs w:val="22"/>
        </w:rPr>
      </w:pPr>
    </w:p>
    <w:p w14:paraId="01E175F0" w14:textId="44494E00" w:rsidR="00572753" w:rsidRDefault="00572753" w:rsidP="00F72AF4">
      <w:pPr>
        <w:spacing w:after="160" w:line="259" w:lineRule="auto"/>
        <w:jc w:val="left"/>
        <w:rPr>
          <w:b/>
          <w:bCs/>
          <w:szCs w:val="22"/>
        </w:rPr>
      </w:pPr>
    </w:p>
    <w:p w14:paraId="66CBF296" w14:textId="13781C46" w:rsidR="0033359D" w:rsidRPr="009C4BA1" w:rsidRDefault="004002DC" w:rsidP="00F72AF4">
      <w:pPr>
        <w:pStyle w:val="Heading1"/>
        <w:jc w:val="left"/>
        <w:rPr>
          <w:szCs w:val="22"/>
        </w:rPr>
      </w:pPr>
      <w:r w:rsidRPr="009C4BA1">
        <w:rPr>
          <w:szCs w:val="22"/>
        </w:rPr>
        <w:t>Reporting</w:t>
      </w:r>
      <w:r w:rsidR="00CB60CB" w:rsidRPr="009C4BA1">
        <w:rPr>
          <w:szCs w:val="22"/>
        </w:rPr>
        <w:t xml:space="preserve"> Requirements</w:t>
      </w:r>
      <w:r w:rsidR="0093430E" w:rsidRPr="009C4BA1">
        <w:rPr>
          <w:szCs w:val="22"/>
        </w:rPr>
        <w:t>.</w:t>
      </w:r>
    </w:p>
    <w:p w14:paraId="56C54577" w14:textId="77777777" w:rsidR="007D724F" w:rsidRPr="009C4BA1" w:rsidRDefault="007D724F" w:rsidP="00F72AF4">
      <w:pPr>
        <w:pStyle w:val="ListParagraph"/>
        <w:jc w:val="left"/>
        <w:rPr>
          <w:szCs w:val="22"/>
        </w:rPr>
      </w:pPr>
    </w:p>
    <w:p w14:paraId="5655EDF0" w14:textId="77777777" w:rsidR="00F72AF4" w:rsidRDefault="0012524E" w:rsidP="00F72AF4">
      <w:pPr>
        <w:ind w:left="360"/>
        <w:jc w:val="left"/>
        <w:rPr>
          <w:szCs w:val="22"/>
        </w:rPr>
      </w:pPr>
      <w:r w:rsidRPr="009C4BA1">
        <w:rPr>
          <w:szCs w:val="22"/>
        </w:rPr>
        <w:t>The owner or operator of a petroleum storage facility subject to the fenceline monitoring requirements in Section 6(B) of this Chapter shall submit</w:t>
      </w:r>
      <w:r w:rsidR="00D5441D" w:rsidRPr="009C4BA1">
        <w:rPr>
          <w:szCs w:val="22"/>
        </w:rPr>
        <w:t xml:space="preserve"> </w:t>
      </w:r>
      <w:r w:rsidR="001711B3">
        <w:rPr>
          <w:szCs w:val="22"/>
        </w:rPr>
        <w:t xml:space="preserve">a </w:t>
      </w:r>
      <w:r w:rsidR="00D5441D" w:rsidRPr="009C4BA1">
        <w:rPr>
          <w:szCs w:val="22"/>
        </w:rPr>
        <w:t xml:space="preserve">report to the Department </w:t>
      </w:r>
      <w:r w:rsidR="001711B3">
        <w:rPr>
          <w:szCs w:val="22"/>
        </w:rPr>
        <w:t xml:space="preserve">for each calendar quarter </w:t>
      </w:r>
      <w:r w:rsidR="00D5441D" w:rsidRPr="009C4BA1">
        <w:rPr>
          <w:szCs w:val="22"/>
        </w:rPr>
        <w:t>with</w:t>
      </w:r>
      <w:r w:rsidRPr="009C4BA1">
        <w:rPr>
          <w:szCs w:val="22"/>
        </w:rPr>
        <w:t xml:space="preserve"> the following information. Each quarterly report must be electronically submitted no later than 45 days </w:t>
      </w:r>
      <w:r w:rsidR="001711B3">
        <w:rPr>
          <w:szCs w:val="22"/>
        </w:rPr>
        <w:t>after</w:t>
      </w:r>
      <w:r w:rsidR="001711B3" w:rsidRPr="009C4BA1">
        <w:rPr>
          <w:szCs w:val="22"/>
        </w:rPr>
        <w:t xml:space="preserve"> </w:t>
      </w:r>
      <w:r w:rsidRPr="009C4BA1">
        <w:rPr>
          <w:szCs w:val="22"/>
        </w:rPr>
        <w:t>the end of the reporting period.</w:t>
      </w:r>
    </w:p>
    <w:p w14:paraId="58243108" w14:textId="01633787" w:rsidR="0012524E" w:rsidRPr="009C4BA1" w:rsidRDefault="0012524E" w:rsidP="00F72AF4">
      <w:pPr>
        <w:pStyle w:val="ListParagraph"/>
        <w:jc w:val="left"/>
        <w:rPr>
          <w:szCs w:val="22"/>
        </w:rPr>
      </w:pPr>
    </w:p>
    <w:p w14:paraId="7F79E8CD" w14:textId="38EB8A5B" w:rsidR="0012524E" w:rsidRPr="009C4BA1" w:rsidRDefault="00D5441D" w:rsidP="00F72AF4">
      <w:pPr>
        <w:pStyle w:val="ListParagraph"/>
        <w:numPr>
          <w:ilvl w:val="0"/>
          <w:numId w:val="25"/>
        </w:numPr>
        <w:jc w:val="left"/>
        <w:rPr>
          <w:szCs w:val="22"/>
        </w:rPr>
      </w:pPr>
      <w:r w:rsidRPr="009C4BA1">
        <w:rPr>
          <w:szCs w:val="22"/>
        </w:rPr>
        <w:t>Facility name and address</w:t>
      </w:r>
      <w:r w:rsidR="0012524E" w:rsidRPr="009C4BA1">
        <w:rPr>
          <w:szCs w:val="22"/>
        </w:rPr>
        <w:t>.</w:t>
      </w:r>
    </w:p>
    <w:p w14:paraId="02E50C11" w14:textId="77777777" w:rsidR="0012524E" w:rsidRPr="009C4BA1" w:rsidRDefault="0012524E" w:rsidP="00F72AF4">
      <w:pPr>
        <w:pStyle w:val="ListParagraph"/>
        <w:ind w:left="1080"/>
        <w:jc w:val="left"/>
        <w:rPr>
          <w:szCs w:val="22"/>
        </w:rPr>
      </w:pPr>
    </w:p>
    <w:p w14:paraId="280CAAF0" w14:textId="3053EF31" w:rsidR="0012524E" w:rsidRPr="009C4BA1" w:rsidRDefault="00D5441D" w:rsidP="00F72AF4">
      <w:pPr>
        <w:pStyle w:val="ListParagraph"/>
        <w:numPr>
          <w:ilvl w:val="0"/>
          <w:numId w:val="25"/>
        </w:numPr>
        <w:jc w:val="left"/>
        <w:rPr>
          <w:szCs w:val="22"/>
        </w:rPr>
      </w:pPr>
      <w:r w:rsidRPr="009C4BA1">
        <w:rPr>
          <w:szCs w:val="22"/>
        </w:rPr>
        <w:t>Year and reporting quarter (i.e., Quarter 1, Quarter 2, Quarter 3, or Quarter 4)</w:t>
      </w:r>
      <w:r w:rsidR="0012524E" w:rsidRPr="009C4BA1">
        <w:rPr>
          <w:szCs w:val="22"/>
        </w:rPr>
        <w:t>.</w:t>
      </w:r>
    </w:p>
    <w:p w14:paraId="09068CF7" w14:textId="77777777" w:rsidR="0012524E" w:rsidRPr="009C4BA1" w:rsidRDefault="0012524E" w:rsidP="00F72AF4">
      <w:pPr>
        <w:pStyle w:val="ListParagraph"/>
        <w:jc w:val="left"/>
        <w:rPr>
          <w:szCs w:val="22"/>
        </w:rPr>
      </w:pPr>
    </w:p>
    <w:p w14:paraId="4A258A50" w14:textId="77777777" w:rsidR="00F72AF4" w:rsidRDefault="00D5441D" w:rsidP="00F72AF4">
      <w:pPr>
        <w:pStyle w:val="ListParagraph"/>
        <w:numPr>
          <w:ilvl w:val="0"/>
          <w:numId w:val="25"/>
        </w:numPr>
        <w:jc w:val="left"/>
        <w:rPr>
          <w:szCs w:val="22"/>
        </w:rPr>
      </w:pPr>
      <w:r w:rsidRPr="009C4BA1">
        <w:rPr>
          <w:szCs w:val="22"/>
        </w:rPr>
        <w:t>For each passive monitor:</w:t>
      </w:r>
    </w:p>
    <w:p w14:paraId="7F213DE4" w14:textId="3995FD5C" w:rsidR="00D5441D" w:rsidRPr="009C4BA1" w:rsidRDefault="00D5441D" w:rsidP="00F72AF4">
      <w:pPr>
        <w:pStyle w:val="ListParagraph"/>
        <w:jc w:val="left"/>
        <w:rPr>
          <w:szCs w:val="22"/>
        </w:rPr>
      </w:pPr>
    </w:p>
    <w:p w14:paraId="07B36353" w14:textId="77777777" w:rsidR="00F72AF4" w:rsidRDefault="00D5441D" w:rsidP="00F72AF4">
      <w:pPr>
        <w:pStyle w:val="ListParagraph"/>
        <w:numPr>
          <w:ilvl w:val="1"/>
          <w:numId w:val="26"/>
        </w:numPr>
        <w:ind w:left="1080"/>
        <w:jc w:val="left"/>
        <w:rPr>
          <w:szCs w:val="22"/>
        </w:rPr>
      </w:pPr>
      <w:r w:rsidRPr="009C4BA1">
        <w:rPr>
          <w:szCs w:val="22"/>
        </w:rPr>
        <w:t>The latitude and longitude location coordinates;</w:t>
      </w:r>
    </w:p>
    <w:p w14:paraId="5B5A86B1" w14:textId="1D37FB60" w:rsidR="0012524E" w:rsidRPr="009C4BA1" w:rsidRDefault="00D5441D" w:rsidP="00F72AF4">
      <w:pPr>
        <w:pStyle w:val="ListParagraph"/>
        <w:numPr>
          <w:ilvl w:val="1"/>
          <w:numId w:val="26"/>
        </w:numPr>
        <w:ind w:left="1080"/>
        <w:jc w:val="left"/>
        <w:rPr>
          <w:szCs w:val="22"/>
        </w:rPr>
      </w:pPr>
      <w:r w:rsidRPr="009C4BA1">
        <w:rPr>
          <w:szCs w:val="22"/>
        </w:rPr>
        <w:t>The sampler name; and</w:t>
      </w:r>
    </w:p>
    <w:p w14:paraId="3FBEA350" w14:textId="73263B0A" w:rsidR="00D5441D" w:rsidRPr="009C4BA1" w:rsidRDefault="00D5441D" w:rsidP="00F72AF4">
      <w:pPr>
        <w:pStyle w:val="ListParagraph"/>
        <w:numPr>
          <w:ilvl w:val="1"/>
          <w:numId w:val="26"/>
        </w:numPr>
        <w:ind w:left="1080"/>
        <w:jc w:val="left"/>
        <w:rPr>
          <w:szCs w:val="22"/>
        </w:rPr>
      </w:pPr>
      <w:r w:rsidRPr="009C4BA1">
        <w:rPr>
          <w:szCs w:val="22"/>
        </w:rPr>
        <w:t>Identification of the type of sampler (e.g., regular monitor, duplicate, field blank, etc.)</w:t>
      </w:r>
    </w:p>
    <w:p w14:paraId="3AEE1F86" w14:textId="77777777" w:rsidR="0012524E" w:rsidRPr="009C4BA1" w:rsidRDefault="0012524E" w:rsidP="00F72AF4">
      <w:pPr>
        <w:pStyle w:val="ListParagraph"/>
        <w:jc w:val="left"/>
        <w:rPr>
          <w:szCs w:val="22"/>
        </w:rPr>
      </w:pPr>
    </w:p>
    <w:p w14:paraId="5C3C2EBF" w14:textId="2FCD87C0" w:rsidR="0012524E" w:rsidRPr="009C4BA1" w:rsidRDefault="00D5441D" w:rsidP="00F72AF4">
      <w:pPr>
        <w:pStyle w:val="ListParagraph"/>
        <w:numPr>
          <w:ilvl w:val="0"/>
          <w:numId w:val="25"/>
        </w:numPr>
        <w:jc w:val="left"/>
        <w:rPr>
          <w:szCs w:val="22"/>
        </w:rPr>
      </w:pPr>
      <w:r w:rsidRPr="009C4BA1">
        <w:rPr>
          <w:szCs w:val="22"/>
        </w:rPr>
        <w:t>The beginning and ending dates for each sampling period</w:t>
      </w:r>
      <w:r w:rsidR="0012524E" w:rsidRPr="009C4BA1">
        <w:rPr>
          <w:szCs w:val="22"/>
        </w:rPr>
        <w:t>.</w:t>
      </w:r>
    </w:p>
    <w:p w14:paraId="7ADDA4E4" w14:textId="77777777" w:rsidR="00D5441D" w:rsidRPr="009C4BA1" w:rsidRDefault="00D5441D" w:rsidP="00F72AF4">
      <w:pPr>
        <w:pStyle w:val="ListParagraph"/>
        <w:ind w:left="1080"/>
        <w:jc w:val="left"/>
        <w:rPr>
          <w:szCs w:val="22"/>
        </w:rPr>
      </w:pPr>
    </w:p>
    <w:p w14:paraId="7C8FB2DB" w14:textId="06B30FCD" w:rsidR="00D5441D" w:rsidRDefault="00D5441D" w:rsidP="00F72AF4">
      <w:pPr>
        <w:pStyle w:val="ListParagraph"/>
        <w:numPr>
          <w:ilvl w:val="0"/>
          <w:numId w:val="25"/>
        </w:numPr>
        <w:jc w:val="left"/>
        <w:rPr>
          <w:szCs w:val="22"/>
        </w:rPr>
      </w:pPr>
      <w:r w:rsidRPr="009C4BA1">
        <w:rPr>
          <w:szCs w:val="22"/>
        </w:rPr>
        <w:t>Individual sample results in units of</w:t>
      </w:r>
      <w:r w:rsidR="007A34CD" w:rsidRPr="009C4BA1">
        <w:rPr>
          <w:szCs w:val="22"/>
        </w:rPr>
        <w:t xml:space="preserve"> microgram</w:t>
      </w:r>
      <w:r w:rsidR="001711B3">
        <w:rPr>
          <w:szCs w:val="22"/>
        </w:rPr>
        <w:t>s</w:t>
      </w:r>
      <w:r w:rsidR="007A34CD" w:rsidRPr="009C4BA1">
        <w:rPr>
          <w:szCs w:val="22"/>
        </w:rPr>
        <w:t xml:space="preserve"> per cubic meter</w:t>
      </w:r>
      <w:r w:rsidRPr="009C4BA1">
        <w:rPr>
          <w:szCs w:val="22"/>
        </w:rPr>
        <w:t xml:space="preserve"> </w:t>
      </w:r>
      <w:r w:rsidR="007A34CD" w:rsidRPr="009C4BA1">
        <w:rPr>
          <w:szCs w:val="22"/>
        </w:rPr>
        <w:t>(µg/m</w:t>
      </w:r>
      <w:r w:rsidR="007A34CD" w:rsidRPr="009C4BA1">
        <w:rPr>
          <w:szCs w:val="22"/>
          <w:vertAlign w:val="superscript"/>
        </w:rPr>
        <w:t>3</w:t>
      </w:r>
      <w:r w:rsidR="007A34CD" w:rsidRPr="009C4BA1">
        <w:rPr>
          <w:szCs w:val="22"/>
        </w:rPr>
        <w:t>) for each monitor for each sampling period that ends during the reporting period. Results below the method detection limit shall be flagged as such and reported at the method detection limit.</w:t>
      </w:r>
    </w:p>
    <w:p w14:paraId="6487925C" w14:textId="77777777" w:rsidR="003C65A2" w:rsidRPr="003C65A2" w:rsidRDefault="003C65A2" w:rsidP="00F72AF4">
      <w:pPr>
        <w:pStyle w:val="ListParagraph"/>
        <w:jc w:val="left"/>
        <w:rPr>
          <w:szCs w:val="22"/>
        </w:rPr>
      </w:pPr>
    </w:p>
    <w:p w14:paraId="21B62A75" w14:textId="1A40A406" w:rsidR="003C65A2" w:rsidRPr="009C4BA1" w:rsidRDefault="003C65A2" w:rsidP="00F72AF4">
      <w:pPr>
        <w:pStyle w:val="ListParagraph"/>
        <w:numPr>
          <w:ilvl w:val="0"/>
          <w:numId w:val="25"/>
        </w:numPr>
        <w:jc w:val="left"/>
        <w:rPr>
          <w:szCs w:val="22"/>
        </w:rPr>
      </w:pPr>
      <w:r>
        <w:rPr>
          <w:szCs w:val="22"/>
        </w:rPr>
        <w:t>Meteorological data collected during each sampling period, including wind speed and direction.</w:t>
      </w:r>
    </w:p>
    <w:p w14:paraId="60126ACC" w14:textId="16D05A5D" w:rsidR="001A672A" w:rsidRDefault="001A672A" w:rsidP="00F72AF4">
      <w:pPr>
        <w:spacing w:after="160" w:line="259" w:lineRule="auto"/>
        <w:jc w:val="left"/>
        <w:rPr>
          <w:b/>
          <w:bCs/>
          <w:szCs w:val="22"/>
        </w:rPr>
      </w:pPr>
    </w:p>
    <w:p w14:paraId="151E5415" w14:textId="572275EA" w:rsidR="00503D8C" w:rsidRPr="009C4BA1" w:rsidRDefault="004B6018" w:rsidP="00F72AF4">
      <w:pPr>
        <w:pStyle w:val="Heading1"/>
        <w:jc w:val="left"/>
        <w:rPr>
          <w:szCs w:val="22"/>
        </w:rPr>
      </w:pPr>
      <w:r w:rsidRPr="009C4BA1">
        <w:rPr>
          <w:szCs w:val="22"/>
        </w:rPr>
        <w:t xml:space="preserve">Establishment of </w:t>
      </w:r>
      <w:r w:rsidR="00AD4920">
        <w:rPr>
          <w:szCs w:val="22"/>
        </w:rPr>
        <w:t>Standard Control Requirements</w:t>
      </w:r>
      <w:r w:rsidR="001E5CA7" w:rsidRPr="009C4BA1">
        <w:rPr>
          <w:szCs w:val="22"/>
        </w:rPr>
        <w:t>.</w:t>
      </w:r>
    </w:p>
    <w:p w14:paraId="058F0547" w14:textId="4CA42CA2" w:rsidR="0093430E" w:rsidRPr="009C4BA1" w:rsidRDefault="0093430E" w:rsidP="00F72AF4">
      <w:pPr>
        <w:jc w:val="left"/>
        <w:rPr>
          <w:szCs w:val="22"/>
        </w:rPr>
      </w:pPr>
    </w:p>
    <w:p w14:paraId="09F4E6CF" w14:textId="50515A0D" w:rsidR="00F72AF4" w:rsidRDefault="00015FA4" w:rsidP="00F72AF4">
      <w:pPr>
        <w:pStyle w:val="ListParagraph"/>
        <w:ind w:left="360"/>
        <w:jc w:val="left"/>
        <w:rPr>
          <w:szCs w:val="22"/>
        </w:rPr>
      </w:pPr>
      <w:r w:rsidRPr="00A30600">
        <w:rPr>
          <w:szCs w:val="22"/>
        </w:rPr>
        <w:t>After June 1, 2023, any petroleum storage facility</w:t>
      </w:r>
      <w:r w:rsidRPr="00E4772B">
        <w:rPr>
          <w:szCs w:val="22"/>
        </w:rPr>
        <w:t xml:space="preserve"> that submits an air emission license application for new or modified </w:t>
      </w:r>
      <w:r w:rsidRPr="00E42776">
        <w:rPr>
          <w:szCs w:val="22"/>
        </w:rPr>
        <w:t xml:space="preserve">equipment shall, </w:t>
      </w:r>
      <w:r>
        <w:rPr>
          <w:szCs w:val="22"/>
        </w:rPr>
        <w:t xml:space="preserve">as a condition of licensure, </w:t>
      </w:r>
      <w:r w:rsidRPr="00E42776">
        <w:rPr>
          <w:szCs w:val="22"/>
        </w:rPr>
        <w:t xml:space="preserve">at a minimum, comply with </w:t>
      </w:r>
      <w:r>
        <w:rPr>
          <w:szCs w:val="22"/>
        </w:rPr>
        <w:t>best practical treatment (as used in 38 M.R.S. §590(1)) requirements</w:t>
      </w:r>
      <w:r w:rsidRPr="00A30600">
        <w:rPr>
          <w:szCs w:val="22"/>
        </w:rPr>
        <w:t xml:space="preserve"> for petroleum storage facilities</w:t>
      </w:r>
      <w:r>
        <w:rPr>
          <w:szCs w:val="22"/>
        </w:rPr>
        <w:t xml:space="preserve"> as determined by the Department. </w:t>
      </w:r>
      <w:r w:rsidRPr="00E30337">
        <w:rPr>
          <w:szCs w:val="22"/>
        </w:rPr>
        <w:t>This requirement does not absolve the owner or operator from performing a Best Available Control Technology (BACT) analysis as required by 06-096 C.M.R. ch.</w:t>
      </w:r>
      <w:r w:rsidR="00F72AF4">
        <w:rPr>
          <w:szCs w:val="22"/>
        </w:rPr>
        <w:t> </w:t>
      </w:r>
      <w:r w:rsidRPr="00E30337">
        <w:rPr>
          <w:szCs w:val="22"/>
        </w:rPr>
        <w:t xml:space="preserve">115. The BACT analysis may supersede </w:t>
      </w:r>
      <w:r>
        <w:rPr>
          <w:szCs w:val="22"/>
        </w:rPr>
        <w:t>best practical treatment</w:t>
      </w:r>
      <w:r w:rsidRPr="00A30600">
        <w:rPr>
          <w:szCs w:val="22"/>
        </w:rPr>
        <w:t xml:space="preserve"> requirements if </w:t>
      </w:r>
      <w:r>
        <w:rPr>
          <w:szCs w:val="22"/>
        </w:rPr>
        <w:t>the Department</w:t>
      </w:r>
      <w:r w:rsidRPr="00E30337">
        <w:rPr>
          <w:szCs w:val="22"/>
        </w:rPr>
        <w:t xml:space="preserve"> determine</w:t>
      </w:r>
      <w:r>
        <w:rPr>
          <w:szCs w:val="22"/>
        </w:rPr>
        <w:t>s</w:t>
      </w:r>
      <w:r w:rsidRPr="00E30337">
        <w:rPr>
          <w:szCs w:val="22"/>
        </w:rPr>
        <w:t xml:space="preserve"> </w:t>
      </w:r>
      <w:r>
        <w:rPr>
          <w:szCs w:val="22"/>
        </w:rPr>
        <w:t xml:space="preserve">it </w:t>
      </w:r>
      <w:r w:rsidRPr="00A30600">
        <w:t xml:space="preserve">to be </w:t>
      </w:r>
      <w:r w:rsidRPr="00A30600">
        <w:rPr>
          <w:szCs w:val="22"/>
        </w:rPr>
        <w:t>more stringent.</w:t>
      </w:r>
    </w:p>
    <w:p w14:paraId="270DCC7D" w14:textId="07F62BA4" w:rsidR="001E5CA7" w:rsidRPr="009C4BA1" w:rsidRDefault="001E5CA7" w:rsidP="00F72AF4">
      <w:pPr>
        <w:pStyle w:val="ListParagraph"/>
        <w:pBdr>
          <w:bottom w:val="single" w:sz="4" w:space="1" w:color="auto"/>
        </w:pBdr>
        <w:ind w:hanging="720"/>
        <w:jc w:val="left"/>
        <w:rPr>
          <w:szCs w:val="22"/>
        </w:rPr>
      </w:pPr>
    </w:p>
    <w:p w14:paraId="61B6EDF2" w14:textId="77777777" w:rsidR="0033359D" w:rsidRPr="009C4BA1" w:rsidRDefault="0033359D" w:rsidP="00F72AF4">
      <w:pPr>
        <w:jc w:val="left"/>
        <w:rPr>
          <w:szCs w:val="22"/>
        </w:rPr>
      </w:pPr>
    </w:p>
    <w:p w14:paraId="5FFE0001" w14:textId="2E531C3A" w:rsidR="002164DC" w:rsidRPr="009C4BA1" w:rsidRDefault="002164DC" w:rsidP="00F72AF4">
      <w:pPr>
        <w:jc w:val="left"/>
        <w:rPr>
          <w:szCs w:val="22"/>
        </w:rPr>
      </w:pPr>
    </w:p>
    <w:p w14:paraId="20A9431F" w14:textId="77777777" w:rsidR="00F72AF4" w:rsidRDefault="00B37B78" w:rsidP="00F72AF4">
      <w:pPr>
        <w:pStyle w:val="RulesAuthorityEffec"/>
        <w:jc w:val="left"/>
        <w:rPr>
          <w:szCs w:val="22"/>
        </w:rPr>
      </w:pPr>
      <w:r w:rsidRPr="009C4BA1">
        <w:rPr>
          <w:szCs w:val="22"/>
        </w:rPr>
        <w:t xml:space="preserve">AUTHORITY: </w:t>
      </w:r>
    </w:p>
    <w:p w14:paraId="6527C278" w14:textId="59BF72F0" w:rsidR="00B37B78" w:rsidRPr="009C4BA1" w:rsidRDefault="00B37B78" w:rsidP="00F72AF4">
      <w:pPr>
        <w:pStyle w:val="RulesAuthorityEffec"/>
        <w:ind w:hanging="1440"/>
        <w:jc w:val="left"/>
        <w:rPr>
          <w:szCs w:val="22"/>
        </w:rPr>
      </w:pPr>
      <w:r w:rsidRPr="009C4BA1">
        <w:rPr>
          <w:szCs w:val="22"/>
        </w:rPr>
        <w:t>38 M.R.S., Section</w:t>
      </w:r>
      <w:r w:rsidR="00237066" w:rsidRPr="009C4BA1">
        <w:rPr>
          <w:szCs w:val="22"/>
        </w:rPr>
        <w:t xml:space="preserve">s 585, 585-A, and </w:t>
      </w:r>
      <w:r w:rsidR="00F55255" w:rsidRPr="009C4BA1">
        <w:rPr>
          <w:szCs w:val="22"/>
        </w:rPr>
        <w:t>590</w:t>
      </w:r>
    </w:p>
    <w:p w14:paraId="415C6CCE" w14:textId="77777777" w:rsidR="00B37B78" w:rsidRPr="009C4BA1" w:rsidRDefault="00B37B78" w:rsidP="00F72AF4">
      <w:pPr>
        <w:pStyle w:val="RulesAuthorityEffec"/>
        <w:jc w:val="left"/>
        <w:rPr>
          <w:szCs w:val="22"/>
        </w:rPr>
      </w:pPr>
    </w:p>
    <w:p w14:paraId="2E27A6C6" w14:textId="1880BF40" w:rsidR="00F72AF4" w:rsidRDefault="00B37B78" w:rsidP="00F72AF4">
      <w:pPr>
        <w:pStyle w:val="RulesSub-section"/>
        <w:spacing w:line="240" w:lineRule="atLeast"/>
        <w:ind w:firstLine="1440"/>
        <w:jc w:val="left"/>
        <w:rPr>
          <w:szCs w:val="22"/>
        </w:rPr>
      </w:pPr>
      <w:r w:rsidRPr="009C4BA1">
        <w:rPr>
          <w:szCs w:val="22"/>
        </w:rPr>
        <w:t>EFFECTIVE DATE:</w:t>
      </w:r>
    </w:p>
    <w:p w14:paraId="1E35BC90" w14:textId="7964D342" w:rsidR="00F72AF4" w:rsidRDefault="00F72AF4" w:rsidP="00F72AF4">
      <w:pPr>
        <w:pStyle w:val="RulesSub-section"/>
        <w:spacing w:line="240" w:lineRule="atLeast"/>
        <w:ind w:firstLine="1440"/>
        <w:jc w:val="left"/>
        <w:rPr>
          <w:szCs w:val="22"/>
        </w:rPr>
      </w:pPr>
      <w:r>
        <w:rPr>
          <w:szCs w:val="22"/>
        </w:rPr>
        <w:tab/>
        <w:t>August 4, 2023 – filing 2023-103</w:t>
      </w:r>
    </w:p>
    <w:p w14:paraId="456EAC32" w14:textId="13473778" w:rsidR="002164DC" w:rsidRPr="00D57706" w:rsidRDefault="002164DC" w:rsidP="00F72AF4">
      <w:pPr>
        <w:jc w:val="left"/>
      </w:pPr>
    </w:p>
    <w:sectPr w:rsidR="002164DC" w:rsidRPr="00D57706">
      <w:headerReference w:type="default"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C4CDB" w14:textId="77777777" w:rsidR="00B37B78" w:rsidRDefault="00B37B78" w:rsidP="00B37B78">
      <w:pPr>
        <w:spacing w:line="240" w:lineRule="auto"/>
      </w:pPr>
      <w:r>
        <w:separator/>
      </w:r>
    </w:p>
  </w:endnote>
  <w:endnote w:type="continuationSeparator" w:id="0">
    <w:p w14:paraId="2D8F3F3C" w14:textId="77777777" w:rsidR="00B37B78" w:rsidRDefault="00B37B78" w:rsidP="00B37B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6DC22" w14:textId="118B89D2" w:rsidR="00B37B78" w:rsidRDefault="00B37B78" w:rsidP="00B37B78">
    <w:pPr>
      <w:pStyle w:val="RulesFootertext"/>
      <w:pBdr>
        <w:top w:val="single" w:sz="6" w:space="0" w:color="auto"/>
      </w:pBdr>
    </w:pPr>
    <w:r>
      <w:t xml:space="preserve">Chapter </w:t>
    </w:r>
    <w:r w:rsidR="00F55255">
      <w:t>171</w:t>
    </w:r>
    <w:r>
      <w:t xml:space="preserve">: </w:t>
    </w:r>
    <w:r w:rsidR="00F55255">
      <w:t>Control of Petroleum Storage Facilities</w:t>
    </w:r>
  </w:p>
  <w:p w14:paraId="3E48591D" w14:textId="77777777" w:rsidR="00081366" w:rsidRDefault="00081366" w:rsidP="00B37B78">
    <w:pPr>
      <w:pStyle w:val="RulesFootertext"/>
    </w:pPr>
  </w:p>
  <w:p w14:paraId="7E905E6A" w14:textId="3B04B2B3" w:rsidR="00B37B78" w:rsidRDefault="00B37B78" w:rsidP="00B37B78">
    <w:pPr>
      <w:pStyle w:val="RulesFootertext"/>
    </w:pPr>
    <w:r>
      <w:t xml:space="preserve">- </w:t>
    </w:r>
    <w:r>
      <w:fldChar w:fldCharType="begin"/>
    </w:r>
    <w:r>
      <w:instrText xml:space="preserve">page </w:instrText>
    </w:r>
    <w:r>
      <w:fldChar w:fldCharType="separate"/>
    </w:r>
    <w:r>
      <w:t>1</w:t>
    </w:r>
    <w:r>
      <w:fldChar w:fldCharType="end"/>
    </w:r>
    <w:r>
      <w:t xml:space="preserve"> -</w:t>
    </w:r>
  </w:p>
  <w:p w14:paraId="0383080A" w14:textId="77777777" w:rsidR="00B37B78" w:rsidRDefault="00B37B78" w:rsidP="00B37B78">
    <w:pPr>
      <w:pStyle w:val="RulesHeader"/>
      <w:framePr w:wrap="around" w:vAnchor="text" w:hAnchor="margin" w:xAlign="center" w:y="1"/>
      <w:jc w:val="left"/>
    </w:pPr>
  </w:p>
  <w:p w14:paraId="28B37237" w14:textId="77777777" w:rsidR="00B37B78" w:rsidRDefault="00B37B78" w:rsidP="00B37B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51681" w14:textId="77777777" w:rsidR="00B37B78" w:rsidRDefault="00B37B78" w:rsidP="00B37B78">
      <w:pPr>
        <w:spacing w:line="240" w:lineRule="auto"/>
      </w:pPr>
      <w:r>
        <w:separator/>
      </w:r>
    </w:p>
  </w:footnote>
  <w:footnote w:type="continuationSeparator" w:id="0">
    <w:p w14:paraId="1CD4C9AE" w14:textId="77777777" w:rsidR="00B37B78" w:rsidRDefault="00B37B78" w:rsidP="00B37B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0DD6E" w14:textId="1152893F" w:rsidR="00B37B78" w:rsidRDefault="00B37B78" w:rsidP="00B37B78">
    <w:pPr>
      <w:pStyle w:val="Header"/>
      <w:tabs>
        <w:tab w:val="left" w:pos="1440"/>
      </w:tabs>
    </w:pPr>
    <w:r>
      <w:t>06-096</w:t>
    </w:r>
    <w:r>
      <w:tab/>
      <w:t>DEPARTMENT OF ENVIRONMENTAL PROTECTION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4A73"/>
    <w:multiLevelType w:val="hybridMultilevel"/>
    <w:tmpl w:val="9E9A200E"/>
    <w:lvl w:ilvl="0" w:tplc="FBFC7C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CF3652"/>
    <w:multiLevelType w:val="hybridMultilevel"/>
    <w:tmpl w:val="F0DEFDCC"/>
    <w:lvl w:ilvl="0" w:tplc="3E768FCC">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2F0431"/>
    <w:multiLevelType w:val="hybridMultilevel"/>
    <w:tmpl w:val="D542C77E"/>
    <w:lvl w:ilvl="0" w:tplc="FBFC7C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BF47B7"/>
    <w:multiLevelType w:val="hybridMultilevel"/>
    <w:tmpl w:val="11FEA310"/>
    <w:lvl w:ilvl="0" w:tplc="488447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1D08DF"/>
    <w:multiLevelType w:val="hybridMultilevel"/>
    <w:tmpl w:val="18D4D322"/>
    <w:lvl w:ilvl="0" w:tplc="A55079C2">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0A116AD6"/>
    <w:multiLevelType w:val="hybridMultilevel"/>
    <w:tmpl w:val="E7322008"/>
    <w:lvl w:ilvl="0" w:tplc="488447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CFA7EF5"/>
    <w:multiLevelType w:val="hybridMultilevel"/>
    <w:tmpl w:val="A100F218"/>
    <w:lvl w:ilvl="0" w:tplc="488447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E3E0930"/>
    <w:multiLevelType w:val="hybridMultilevel"/>
    <w:tmpl w:val="466AB8DE"/>
    <w:lvl w:ilvl="0" w:tplc="FBFC7C32">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F2376C2"/>
    <w:multiLevelType w:val="hybridMultilevel"/>
    <w:tmpl w:val="87F07B52"/>
    <w:lvl w:ilvl="0" w:tplc="488447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71F2880"/>
    <w:multiLevelType w:val="hybridMultilevel"/>
    <w:tmpl w:val="D8444E8E"/>
    <w:lvl w:ilvl="0" w:tplc="488447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A573610"/>
    <w:multiLevelType w:val="hybridMultilevel"/>
    <w:tmpl w:val="64EE5946"/>
    <w:lvl w:ilvl="0" w:tplc="70D4E098">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934F7"/>
    <w:multiLevelType w:val="hybridMultilevel"/>
    <w:tmpl w:val="64EE5946"/>
    <w:lvl w:ilvl="0" w:tplc="70D4E098">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E81EC3"/>
    <w:multiLevelType w:val="hybridMultilevel"/>
    <w:tmpl w:val="B382FF8E"/>
    <w:lvl w:ilvl="0" w:tplc="7A4414BE">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9445981"/>
    <w:multiLevelType w:val="hybridMultilevel"/>
    <w:tmpl w:val="0B725340"/>
    <w:lvl w:ilvl="0" w:tplc="A3FED6D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96E1340"/>
    <w:multiLevelType w:val="hybridMultilevel"/>
    <w:tmpl w:val="93D49B30"/>
    <w:lvl w:ilvl="0" w:tplc="2DA6A23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A42F43"/>
    <w:multiLevelType w:val="hybridMultilevel"/>
    <w:tmpl w:val="0C18458E"/>
    <w:lvl w:ilvl="0" w:tplc="AC885D30">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0A03E4"/>
    <w:multiLevelType w:val="hybridMultilevel"/>
    <w:tmpl w:val="0BF0359C"/>
    <w:lvl w:ilvl="0" w:tplc="086C6C7C">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0250C2"/>
    <w:multiLevelType w:val="hybridMultilevel"/>
    <w:tmpl w:val="E9C4C30A"/>
    <w:lvl w:ilvl="0" w:tplc="FBFC7C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E146E84"/>
    <w:multiLevelType w:val="hybridMultilevel"/>
    <w:tmpl w:val="0BF0359C"/>
    <w:lvl w:ilvl="0" w:tplc="086C6C7C">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046758"/>
    <w:multiLevelType w:val="hybridMultilevel"/>
    <w:tmpl w:val="0A1C47B6"/>
    <w:lvl w:ilvl="0" w:tplc="82F0A410">
      <w:start w:val="1"/>
      <w:numFmt w:val="decimal"/>
      <w:pStyle w:val="Heading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F5B7DA0"/>
    <w:multiLevelType w:val="hybridMultilevel"/>
    <w:tmpl w:val="5198ADA4"/>
    <w:lvl w:ilvl="0" w:tplc="488447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34C2CDB"/>
    <w:multiLevelType w:val="hybridMultilevel"/>
    <w:tmpl w:val="DBC0F03E"/>
    <w:lvl w:ilvl="0" w:tplc="1612EF5E">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74D48B4"/>
    <w:multiLevelType w:val="hybridMultilevel"/>
    <w:tmpl w:val="D0724ECE"/>
    <w:lvl w:ilvl="0" w:tplc="FBFC7C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7835797"/>
    <w:multiLevelType w:val="hybridMultilevel"/>
    <w:tmpl w:val="0C12674C"/>
    <w:lvl w:ilvl="0" w:tplc="FBFC7C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8960600"/>
    <w:multiLevelType w:val="hybridMultilevel"/>
    <w:tmpl w:val="033201D2"/>
    <w:lvl w:ilvl="0" w:tplc="4A18F04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B35630"/>
    <w:multiLevelType w:val="hybridMultilevel"/>
    <w:tmpl w:val="22264DCC"/>
    <w:lvl w:ilvl="0" w:tplc="D918029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46714B"/>
    <w:multiLevelType w:val="hybridMultilevel"/>
    <w:tmpl w:val="4DD088B4"/>
    <w:lvl w:ilvl="0" w:tplc="2368D896">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BD2F74"/>
    <w:multiLevelType w:val="hybridMultilevel"/>
    <w:tmpl w:val="64EE5946"/>
    <w:lvl w:ilvl="0" w:tplc="70D4E098">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7F2487"/>
    <w:multiLevelType w:val="hybridMultilevel"/>
    <w:tmpl w:val="FB989824"/>
    <w:lvl w:ilvl="0" w:tplc="FBFC7C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F054676"/>
    <w:multiLevelType w:val="hybridMultilevel"/>
    <w:tmpl w:val="997A87CC"/>
    <w:lvl w:ilvl="0" w:tplc="E38E488C">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E38E488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5D779D"/>
    <w:multiLevelType w:val="hybridMultilevel"/>
    <w:tmpl w:val="64EE5946"/>
    <w:lvl w:ilvl="0" w:tplc="70D4E098">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A432C5"/>
    <w:multiLevelType w:val="hybridMultilevel"/>
    <w:tmpl w:val="FB989824"/>
    <w:lvl w:ilvl="0" w:tplc="FBFC7C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20063C8"/>
    <w:multiLevelType w:val="hybridMultilevel"/>
    <w:tmpl w:val="52B66EA4"/>
    <w:lvl w:ilvl="0" w:tplc="488447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32961DE"/>
    <w:multiLevelType w:val="hybridMultilevel"/>
    <w:tmpl w:val="F6D0379C"/>
    <w:lvl w:ilvl="0" w:tplc="AE4C272C">
      <w:start w:val="1"/>
      <w:numFmt w:val="lowerLetter"/>
      <w:lvlText w:val="(%1)"/>
      <w:lvlJc w:val="left"/>
      <w:pPr>
        <w:ind w:left="1440" w:hanging="360"/>
      </w:pPr>
      <w:rPr>
        <w:rFonts w:cs="Times New Roman"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BF8601C"/>
    <w:multiLevelType w:val="hybridMultilevel"/>
    <w:tmpl w:val="BE3481E2"/>
    <w:lvl w:ilvl="0" w:tplc="1C08A7A6">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FD627C"/>
    <w:multiLevelType w:val="hybridMultilevel"/>
    <w:tmpl w:val="0220F3C0"/>
    <w:lvl w:ilvl="0" w:tplc="FBFC7C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EFC78AC"/>
    <w:multiLevelType w:val="hybridMultilevel"/>
    <w:tmpl w:val="67DA7FA4"/>
    <w:lvl w:ilvl="0" w:tplc="488447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5CE3ED2"/>
    <w:multiLevelType w:val="hybridMultilevel"/>
    <w:tmpl w:val="D2244224"/>
    <w:lvl w:ilvl="0" w:tplc="48844726">
      <w:start w:val="1"/>
      <w:numFmt w:val="lowerLetter"/>
      <w:lvlText w:val="(%1)"/>
      <w:lvlJc w:val="left"/>
      <w:pPr>
        <w:ind w:left="1080" w:hanging="360"/>
      </w:pPr>
      <w:rPr>
        <w:rFonts w:hint="default"/>
      </w:rPr>
    </w:lvl>
    <w:lvl w:ilvl="1" w:tplc="FBFC7C3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FE6B41"/>
    <w:multiLevelType w:val="hybridMultilevel"/>
    <w:tmpl w:val="FB6E3B5A"/>
    <w:lvl w:ilvl="0" w:tplc="FBFC7C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67234AF"/>
    <w:multiLevelType w:val="hybridMultilevel"/>
    <w:tmpl w:val="4AE46CEA"/>
    <w:lvl w:ilvl="0" w:tplc="CD2CA2FA">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D10FDF"/>
    <w:multiLevelType w:val="hybridMultilevel"/>
    <w:tmpl w:val="2E5874CC"/>
    <w:lvl w:ilvl="0" w:tplc="FBFC7C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F8278AA"/>
    <w:multiLevelType w:val="hybridMultilevel"/>
    <w:tmpl w:val="E24C2B92"/>
    <w:lvl w:ilvl="0" w:tplc="488447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64284809">
    <w:abstractNumId w:val="19"/>
  </w:num>
  <w:num w:numId="2" w16cid:durableId="254093990">
    <w:abstractNumId w:val="15"/>
  </w:num>
  <w:num w:numId="3" w16cid:durableId="1532842589">
    <w:abstractNumId w:val="16"/>
  </w:num>
  <w:num w:numId="4" w16cid:durableId="1515996126">
    <w:abstractNumId w:val="24"/>
  </w:num>
  <w:num w:numId="5" w16cid:durableId="359090195">
    <w:abstractNumId w:val="35"/>
  </w:num>
  <w:num w:numId="6" w16cid:durableId="494223487">
    <w:abstractNumId w:val="1"/>
  </w:num>
  <w:num w:numId="7" w16cid:durableId="2041936420">
    <w:abstractNumId w:val="25"/>
  </w:num>
  <w:num w:numId="8" w16cid:durableId="1052465370">
    <w:abstractNumId w:val="12"/>
  </w:num>
  <w:num w:numId="9" w16cid:durableId="1722171939">
    <w:abstractNumId w:val="33"/>
  </w:num>
  <w:num w:numId="10" w16cid:durableId="1800342001">
    <w:abstractNumId w:val="4"/>
  </w:num>
  <w:num w:numId="11" w16cid:durableId="425806658">
    <w:abstractNumId w:val="13"/>
  </w:num>
  <w:num w:numId="12" w16cid:durableId="1673602149">
    <w:abstractNumId w:val="17"/>
  </w:num>
  <w:num w:numId="13" w16cid:durableId="2021004211">
    <w:abstractNumId w:val="18"/>
  </w:num>
  <w:num w:numId="14" w16cid:durableId="966009341">
    <w:abstractNumId w:val="26"/>
  </w:num>
  <w:num w:numId="15" w16cid:durableId="1831409714">
    <w:abstractNumId w:val="0"/>
  </w:num>
  <w:num w:numId="16" w16cid:durableId="554849965">
    <w:abstractNumId w:val="10"/>
  </w:num>
  <w:num w:numId="17" w16cid:durableId="1277908570">
    <w:abstractNumId w:val="22"/>
  </w:num>
  <w:num w:numId="18" w16cid:durableId="1508252438">
    <w:abstractNumId w:val="7"/>
  </w:num>
  <w:num w:numId="19" w16cid:durableId="733965824">
    <w:abstractNumId w:val="30"/>
  </w:num>
  <w:num w:numId="20" w16cid:durableId="1128664038">
    <w:abstractNumId w:val="39"/>
  </w:num>
  <w:num w:numId="21" w16cid:durableId="108279211">
    <w:abstractNumId w:val="23"/>
  </w:num>
  <w:num w:numId="22" w16cid:durableId="338701942">
    <w:abstractNumId w:val="11"/>
  </w:num>
  <w:num w:numId="23" w16cid:durableId="1822693382">
    <w:abstractNumId w:val="38"/>
  </w:num>
  <w:num w:numId="24" w16cid:durableId="578903069">
    <w:abstractNumId w:val="27"/>
  </w:num>
  <w:num w:numId="25" w16cid:durableId="876042712">
    <w:abstractNumId w:val="14"/>
  </w:num>
  <w:num w:numId="26" w16cid:durableId="334000148">
    <w:abstractNumId w:val="37"/>
  </w:num>
  <w:num w:numId="27" w16cid:durableId="2028171838">
    <w:abstractNumId w:val="28"/>
  </w:num>
  <w:num w:numId="28" w16cid:durableId="1349597054">
    <w:abstractNumId w:val="31"/>
  </w:num>
  <w:num w:numId="29" w16cid:durableId="2092387060">
    <w:abstractNumId w:val="36"/>
  </w:num>
  <w:num w:numId="30" w16cid:durableId="80106359">
    <w:abstractNumId w:val="32"/>
  </w:num>
  <w:num w:numId="31" w16cid:durableId="1817719881">
    <w:abstractNumId w:val="2"/>
  </w:num>
  <w:num w:numId="32" w16cid:durableId="1073698147">
    <w:abstractNumId w:val="34"/>
  </w:num>
  <w:num w:numId="33" w16cid:durableId="1747067973">
    <w:abstractNumId w:val="20"/>
  </w:num>
  <w:num w:numId="34" w16cid:durableId="2134908612">
    <w:abstractNumId w:val="40"/>
  </w:num>
  <w:num w:numId="35" w16cid:durableId="28263476">
    <w:abstractNumId w:val="21"/>
  </w:num>
  <w:num w:numId="36" w16cid:durableId="92822603">
    <w:abstractNumId w:val="5"/>
  </w:num>
  <w:num w:numId="37" w16cid:durableId="1386373022">
    <w:abstractNumId w:val="6"/>
  </w:num>
  <w:num w:numId="38" w16cid:durableId="2137991139">
    <w:abstractNumId w:val="29"/>
  </w:num>
  <w:num w:numId="39" w16cid:durableId="1922717399">
    <w:abstractNumId w:val="3"/>
  </w:num>
  <w:num w:numId="40" w16cid:durableId="1778022687">
    <w:abstractNumId w:val="41"/>
  </w:num>
  <w:num w:numId="41" w16cid:durableId="1217160966">
    <w:abstractNumId w:val="9"/>
  </w:num>
  <w:num w:numId="42" w16cid:durableId="6867525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2"/>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779"/>
    <w:rsid w:val="00000A43"/>
    <w:rsid w:val="00015FA4"/>
    <w:rsid w:val="000279A9"/>
    <w:rsid w:val="0004210F"/>
    <w:rsid w:val="0004548F"/>
    <w:rsid w:val="00065714"/>
    <w:rsid w:val="00070E77"/>
    <w:rsid w:val="0007312B"/>
    <w:rsid w:val="00081366"/>
    <w:rsid w:val="00084601"/>
    <w:rsid w:val="00084D5A"/>
    <w:rsid w:val="000B35E5"/>
    <w:rsid w:val="000E10EF"/>
    <w:rsid w:val="00101B62"/>
    <w:rsid w:val="00104548"/>
    <w:rsid w:val="0012524E"/>
    <w:rsid w:val="00131FE3"/>
    <w:rsid w:val="00133682"/>
    <w:rsid w:val="001406EA"/>
    <w:rsid w:val="00145E48"/>
    <w:rsid w:val="0015084B"/>
    <w:rsid w:val="00165126"/>
    <w:rsid w:val="001711B3"/>
    <w:rsid w:val="00180CA5"/>
    <w:rsid w:val="00184D6B"/>
    <w:rsid w:val="001873FA"/>
    <w:rsid w:val="00187E32"/>
    <w:rsid w:val="001A672A"/>
    <w:rsid w:val="001A7F18"/>
    <w:rsid w:val="001B588F"/>
    <w:rsid w:val="001D43BC"/>
    <w:rsid w:val="001D4733"/>
    <w:rsid w:val="001E5CA7"/>
    <w:rsid w:val="001F7463"/>
    <w:rsid w:val="00203AA9"/>
    <w:rsid w:val="002164DC"/>
    <w:rsid w:val="00237066"/>
    <w:rsid w:val="00251913"/>
    <w:rsid w:val="00254B56"/>
    <w:rsid w:val="00260B5A"/>
    <w:rsid w:val="002651B8"/>
    <w:rsid w:val="00265311"/>
    <w:rsid w:val="00281912"/>
    <w:rsid w:val="00296672"/>
    <w:rsid w:val="002A6C04"/>
    <w:rsid w:val="002C043F"/>
    <w:rsid w:val="002E4169"/>
    <w:rsid w:val="002F7F5B"/>
    <w:rsid w:val="00300440"/>
    <w:rsid w:val="0030766B"/>
    <w:rsid w:val="0030768B"/>
    <w:rsid w:val="00313B8E"/>
    <w:rsid w:val="00315299"/>
    <w:rsid w:val="00321E8A"/>
    <w:rsid w:val="00330838"/>
    <w:rsid w:val="0033359D"/>
    <w:rsid w:val="00333630"/>
    <w:rsid w:val="00334352"/>
    <w:rsid w:val="00335FFA"/>
    <w:rsid w:val="00341138"/>
    <w:rsid w:val="0035353B"/>
    <w:rsid w:val="00353A3E"/>
    <w:rsid w:val="003613B2"/>
    <w:rsid w:val="0036211B"/>
    <w:rsid w:val="0036341F"/>
    <w:rsid w:val="00367A94"/>
    <w:rsid w:val="00382484"/>
    <w:rsid w:val="00382A85"/>
    <w:rsid w:val="003C65A2"/>
    <w:rsid w:val="003C6C81"/>
    <w:rsid w:val="003E790B"/>
    <w:rsid w:val="004002DC"/>
    <w:rsid w:val="00402277"/>
    <w:rsid w:val="00417D51"/>
    <w:rsid w:val="004309B5"/>
    <w:rsid w:val="0044667B"/>
    <w:rsid w:val="004538AD"/>
    <w:rsid w:val="00453DEA"/>
    <w:rsid w:val="00455D33"/>
    <w:rsid w:val="004561BC"/>
    <w:rsid w:val="00457DE9"/>
    <w:rsid w:val="00475F95"/>
    <w:rsid w:val="00476F9E"/>
    <w:rsid w:val="00480592"/>
    <w:rsid w:val="00482B13"/>
    <w:rsid w:val="00484572"/>
    <w:rsid w:val="0048486C"/>
    <w:rsid w:val="00495E42"/>
    <w:rsid w:val="004B6018"/>
    <w:rsid w:val="004C0CE5"/>
    <w:rsid w:val="004D444B"/>
    <w:rsid w:val="004D5247"/>
    <w:rsid w:val="004E2250"/>
    <w:rsid w:val="004F0976"/>
    <w:rsid w:val="005004A8"/>
    <w:rsid w:val="00503D8C"/>
    <w:rsid w:val="00505EB5"/>
    <w:rsid w:val="0052303B"/>
    <w:rsid w:val="00525B86"/>
    <w:rsid w:val="00537B05"/>
    <w:rsid w:val="0055397F"/>
    <w:rsid w:val="00562F59"/>
    <w:rsid w:val="00563510"/>
    <w:rsid w:val="00570380"/>
    <w:rsid w:val="00572753"/>
    <w:rsid w:val="00575F4C"/>
    <w:rsid w:val="005902AE"/>
    <w:rsid w:val="00596D18"/>
    <w:rsid w:val="005B6193"/>
    <w:rsid w:val="005D00E9"/>
    <w:rsid w:val="005E365C"/>
    <w:rsid w:val="005F2B03"/>
    <w:rsid w:val="00601DD6"/>
    <w:rsid w:val="0060543E"/>
    <w:rsid w:val="00605DF2"/>
    <w:rsid w:val="006076B5"/>
    <w:rsid w:val="00612221"/>
    <w:rsid w:val="006126C7"/>
    <w:rsid w:val="006139B7"/>
    <w:rsid w:val="006252DB"/>
    <w:rsid w:val="0064316A"/>
    <w:rsid w:val="006469B2"/>
    <w:rsid w:val="00652348"/>
    <w:rsid w:val="00657BF3"/>
    <w:rsid w:val="006601D0"/>
    <w:rsid w:val="00665397"/>
    <w:rsid w:val="006714AD"/>
    <w:rsid w:val="00677202"/>
    <w:rsid w:val="006819C7"/>
    <w:rsid w:val="00683A66"/>
    <w:rsid w:val="00690B1A"/>
    <w:rsid w:val="00693C62"/>
    <w:rsid w:val="006A2FE1"/>
    <w:rsid w:val="006A60B8"/>
    <w:rsid w:val="006D33F4"/>
    <w:rsid w:val="006F17CF"/>
    <w:rsid w:val="006F43FF"/>
    <w:rsid w:val="00704EF1"/>
    <w:rsid w:val="0072075F"/>
    <w:rsid w:val="00725AC8"/>
    <w:rsid w:val="0073698F"/>
    <w:rsid w:val="00736AC6"/>
    <w:rsid w:val="00745D6E"/>
    <w:rsid w:val="007464EB"/>
    <w:rsid w:val="00750A84"/>
    <w:rsid w:val="00754B52"/>
    <w:rsid w:val="00761805"/>
    <w:rsid w:val="00786294"/>
    <w:rsid w:val="007A34CD"/>
    <w:rsid w:val="007A676F"/>
    <w:rsid w:val="007C3E73"/>
    <w:rsid w:val="007D24DF"/>
    <w:rsid w:val="007D6D1A"/>
    <w:rsid w:val="007D724F"/>
    <w:rsid w:val="007E208B"/>
    <w:rsid w:val="00804D0F"/>
    <w:rsid w:val="008103FF"/>
    <w:rsid w:val="008320A6"/>
    <w:rsid w:val="00834779"/>
    <w:rsid w:val="00835DC9"/>
    <w:rsid w:val="008465B8"/>
    <w:rsid w:val="008521CF"/>
    <w:rsid w:val="00860645"/>
    <w:rsid w:val="00866A4F"/>
    <w:rsid w:val="00871D0B"/>
    <w:rsid w:val="00877990"/>
    <w:rsid w:val="00881428"/>
    <w:rsid w:val="008846D7"/>
    <w:rsid w:val="00885A51"/>
    <w:rsid w:val="008A04C9"/>
    <w:rsid w:val="008B4307"/>
    <w:rsid w:val="008E27FE"/>
    <w:rsid w:val="008F0C64"/>
    <w:rsid w:val="009047F9"/>
    <w:rsid w:val="00915EB7"/>
    <w:rsid w:val="00927D70"/>
    <w:rsid w:val="0093430E"/>
    <w:rsid w:val="00935129"/>
    <w:rsid w:val="0093788B"/>
    <w:rsid w:val="00943BC6"/>
    <w:rsid w:val="00965099"/>
    <w:rsid w:val="00990D6D"/>
    <w:rsid w:val="009C3678"/>
    <w:rsid w:val="009C46DD"/>
    <w:rsid w:val="009C4BA1"/>
    <w:rsid w:val="00A02AD4"/>
    <w:rsid w:val="00A0655B"/>
    <w:rsid w:val="00A1248D"/>
    <w:rsid w:val="00A2689F"/>
    <w:rsid w:val="00A3175A"/>
    <w:rsid w:val="00A37443"/>
    <w:rsid w:val="00A552DF"/>
    <w:rsid w:val="00A6418B"/>
    <w:rsid w:val="00A74300"/>
    <w:rsid w:val="00A93657"/>
    <w:rsid w:val="00A93DC9"/>
    <w:rsid w:val="00AA1591"/>
    <w:rsid w:val="00AA2671"/>
    <w:rsid w:val="00AA437E"/>
    <w:rsid w:val="00AC2DDA"/>
    <w:rsid w:val="00AD4920"/>
    <w:rsid w:val="00AE60D7"/>
    <w:rsid w:val="00AF1935"/>
    <w:rsid w:val="00AF61F7"/>
    <w:rsid w:val="00B37B78"/>
    <w:rsid w:val="00B41DC5"/>
    <w:rsid w:val="00B451C9"/>
    <w:rsid w:val="00B507D1"/>
    <w:rsid w:val="00B652D6"/>
    <w:rsid w:val="00B66DD0"/>
    <w:rsid w:val="00B676D2"/>
    <w:rsid w:val="00B71E09"/>
    <w:rsid w:val="00B87FB3"/>
    <w:rsid w:val="00BC53E9"/>
    <w:rsid w:val="00BD2BB2"/>
    <w:rsid w:val="00BE6895"/>
    <w:rsid w:val="00BE7A1B"/>
    <w:rsid w:val="00C1426C"/>
    <w:rsid w:val="00C200BD"/>
    <w:rsid w:val="00C35B49"/>
    <w:rsid w:val="00C4113D"/>
    <w:rsid w:val="00C433FF"/>
    <w:rsid w:val="00C46F80"/>
    <w:rsid w:val="00C5397D"/>
    <w:rsid w:val="00C63A0A"/>
    <w:rsid w:val="00C6705D"/>
    <w:rsid w:val="00C74945"/>
    <w:rsid w:val="00C7631B"/>
    <w:rsid w:val="00C8026E"/>
    <w:rsid w:val="00C91485"/>
    <w:rsid w:val="00C93E6C"/>
    <w:rsid w:val="00C950C2"/>
    <w:rsid w:val="00CA54E2"/>
    <w:rsid w:val="00CB3C22"/>
    <w:rsid w:val="00CB5328"/>
    <w:rsid w:val="00CB60CB"/>
    <w:rsid w:val="00CC4C13"/>
    <w:rsid w:val="00CD7636"/>
    <w:rsid w:val="00CF392B"/>
    <w:rsid w:val="00CF7272"/>
    <w:rsid w:val="00D008DD"/>
    <w:rsid w:val="00D05EF1"/>
    <w:rsid w:val="00D06B15"/>
    <w:rsid w:val="00D07F41"/>
    <w:rsid w:val="00D14840"/>
    <w:rsid w:val="00D23444"/>
    <w:rsid w:val="00D5441D"/>
    <w:rsid w:val="00D57706"/>
    <w:rsid w:val="00D637FB"/>
    <w:rsid w:val="00D86CFE"/>
    <w:rsid w:val="00D9102B"/>
    <w:rsid w:val="00D9367E"/>
    <w:rsid w:val="00DA069B"/>
    <w:rsid w:val="00DA3C47"/>
    <w:rsid w:val="00DE2910"/>
    <w:rsid w:val="00E124C6"/>
    <w:rsid w:val="00E2372B"/>
    <w:rsid w:val="00E44387"/>
    <w:rsid w:val="00E50029"/>
    <w:rsid w:val="00E60456"/>
    <w:rsid w:val="00E82CF5"/>
    <w:rsid w:val="00E83252"/>
    <w:rsid w:val="00E91D8C"/>
    <w:rsid w:val="00E93147"/>
    <w:rsid w:val="00EA0B76"/>
    <w:rsid w:val="00ED1379"/>
    <w:rsid w:val="00EE1D75"/>
    <w:rsid w:val="00F179F0"/>
    <w:rsid w:val="00F346D3"/>
    <w:rsid w:val="00F40ADF"/>
    <w:rsid w:val="00F55255"/>
    <w:rsid w:val="00F72AF4"/>
    <w:rsid w:val="00F95A0D"/>
    <w:rsid w:val="00FA1839"/>
    <w:rsid w:val="00FA4BA6"/>
    <w:rsid w:val="00FB3C1C"/>
    <w:rsid w:val="00FB4D1A"/>
    <w:rsid w:val="00FB745A"/>
    <w:rsid w:val="00FC644C"/>
    <w:rsid w:val="00FD3281"/>
    <w:rsid w:val="00FF0BAC"/>
    <w:rsid w:val="00FF1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73B6905"/>
  <w15:chartTrackingRefBased/>
  <w15:docId w15:val="{6274B852-1547-499C-8AA4-CA4C25ED8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2DC"/>
    <w:pPr>
      <w:spacing w:after="0" w:line="240" w:lineRule="atLeast"/>
      <w:jc w:val="both"/>
    </w:pPr>
    <w:rPr>
      <w:rFonts w:ascii="Times New Roman" w:eastAsia="Times New Roman" w:hAnsi="Times New Roman" w:cs="Times New Roman"/>
      <w:szCs w:val="20"/>
    </w:rPr>
  </w:style>
  <w:style w:type="paragraph" w:styleId="Heading1">
    <w:name w:val="heading 1"/>
    <w:basedOn w:val="ListParagraph"/>
    <w:next w:val="Normal"/>
    <w:link w:val="Heading1Char"/>
    <w:qFormat/>
    <w:rsid w:val="00D57706"/>
    <w:pPr>
      <w:numPr>
        <w:numId w:val="1"/>
      </w:num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770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706"/>
    <w:rPr>
      <w:rFonts w:ascii="Segoe UI" w:hAnsi="Segoe UI" w:cs="Segoe UI"/>
      <w:sz w:val="18"/>
      <w:szCs w:val="18"/>
    </w:rPr>
  </w:style>
  <w:style w:type="character" w:customStyle="1" w:styleId="Heading1Char">
    <w:name w:val="Heading 1 Char"/>
    <w:basedOn w:val="DefaultParagraphFont"/>
    <w:link w:val="Heading1"/>
    <w:rsid w:val="00D57706"/>
    <w:rPr>
      <w:rFonts w:ascii="Times New Roman" w:eastAsia="Times New Roman" w:hAnsi="Times New Roman" w:cs="Times New Roman"/>
      <w:b/>
      <w:bCs/>
      <w:szCs w:val="20"/>
    </w:rPr>
  </w:style>
  <w:style w:type="paragraph" w:styleId="ListParagraph">
    <w:name w:val="List Paragraph"/>
    <w:basedOn w:val="Normal"/>
    <w:uiPriority w:val="34"/>
    <w:qFormat/>
    <w:rsid w:val="00D57706"/>
    <w:pPr>
      <w:ind w:left="720"/>
      <w:contextualSpacing/>
    </w:pPr>
  </w:style>
  <w:style w:type="character" w:styleId="CommentReference">
    <w:name w:val="annotation reference"/>
    <w:basedOn w:val="DefaultParagraphFont"/>
    <w:uiPriority w:val="99"/>
    <w:semiHidden/>
    <w:unhideWhenUsed/>
    <w:rsid w:val="00885A51"/>
    <w:rPr>
      <w:sz w:val="16"/>
      <w:szCs w:val="16"/>
    </w:rPr>
  </w:style>
  <w:style w:type="paragraph" w:styleId="CommentText">
    <w:name w:val="annotation text"/>
    <w:basedOn w:val="Normal"/>
    <w:link w:val="CommentTextChar"/>
    <w:uiPriority w:val="99"/>
    <w:unhideWhenUsed/>
    <w:rsid w:val="00885A51"/>
    <w:pPr>
      <w:spacing w:line="240" w:lineRule="auto"/>
    </w:pPr>
    <w:rPr>
      <w:sz w:val="20"/>
    </w:rPr>
  </w:style>
  <w:style w:type="character" w:customStyle="1" w:styleId="CommentTextChar">
    <w:name w:val="Comment Text Char"/>
    <w:basedOn w:val="DefaultParagraphFont"/>
    <w:link w:val="CommentText"/>
    <w:uiPriority w:val="99"/>
    <w:rsid w:val="00885A5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5A51"/>
    <w:rPr>
      <w:b/>
      <w:bCs/>
    </w:rPr>
  </w:style>
  <w:style w:type="character" w:customStyle="1" w:styleId="CommentSubjectChar">
    <w:name w:val="Comment Subject Char"/>
    <w:basedOn w:val="CommentTextChar"/>
    <w:link w:val="CommentSubject"/>
    <w:uiPriority w:val="99"/>
    <w:semiHidden/>
    <w:rsid w:val="00885A51"/>
    <w:rPr>
      <w:rFonts w:ascii="Times New Roman" w:eastAsia="Times New Roman" w:hAnsi="Times New Roman" w:cs="Times New Roman"/>
      <w:b/>
      <w:bCs/>
      <w:sz w:val="20"/>
      <w:szCs w:val="20"/>
    </w:rPr>
  </w:style>
  <w:style w:type="paragraph" w:customStyle="1" w:styleId="RulesSub-section">
    <w:name w:val="Rules: Sub-section"/>
    <w:basedOn w:val="Normal"/>
    <w:rsid w:val="00353A3E"/>
    <w:pPr>
      <w:spacing w:line="240" w:lineRule="auto"/>
      <w:ind w:left="720" w:hanging="360"/>
    </w:pPr>
  </w:style>
  <w:style w:type="paragraph" w:customStyle="1" w:styleId="RulesAuthorityEffec">
    <w:name w:val="Rules: Authority &amp; Effec"/>
    <w:basedOn w:val="Normal"/>
    <w:rsid w:val="00B37B78"/>
    <w:pPr>
      <w:spacing w:line="240" w:lineRule="auto"/>
      <w:ind w:left="4320" w:hanging="2160"/>
    </w:pPr>
  </w:style>
  <w:style w:type="paragraph" w:styleId="Header">
    <w:name w:val="header"/>
    <w:basedOn w:val="Normal"/>
    <w:link w:val="HeaderChar"/>
    <w:uiPriority w:val="99"/>
    <w:unhideWhenUsed/>
    <w:rsid w:val="00B37B78"/>
    <w:pPr>
      <w:tabs>
        <w:tab w:val="center" w:pos="4680"/>
        <w:tab w:val="right" w:pos="9360"/>
      </w:tabs>
      <w:spacing w:line="240" w:lineRule="auto"/>
    </w:pPr>
  </w:style>
  <w:style w:type="character" w:customStyle="1" w:styleId="HeaderChar">
    <w:name w:val="Header Char"/>
    <w:basedOn w:val="DefaultParagraphFont"/>
    <w:link w:val="Header"/>
    <w:uiPriority w:val="99"/>
    <w:rsid w:val="00B37B78"/>
    <w:rPr>
      <w:rFonts w:ascii="Times New Roman" w:eastAsia="Times New Roman" w:hAnsi="Times New Roman" w:cs="Times New Roman"/>
      <w:szCs w:val="20"/>
    </w:rPr>
  </w:style>
  <w:style w:type="paragraph" w:styleId="Footer">
    <w:name w:val="footer"/>
    <w:basedOn w:val="Normal"/>
    <w:link w:val="FooterChar"/>
    <w:unhideWhenUsed/>
    <w:rsid w:val="00B37B78"/>
    <w:pPr>
      <w:tabs>
        <w:tab w:val="center" w:pos="4680"/>
        <w:tab w:val="right" w:pos="9360"/>
      </w:tabs>
      <w:spacing w:line="240" w:lineRule="auto"/>
    </w:pPr>
  </w:style>
  <w:style w:type="character" w:customStyle="1" w:styleId="FooterChar">
    <w:name w:val="Footer Char"/>
    <w:basedOn w:val="DefaultParagraphFont"/>
    <w:link w:val="Footer"/>
    <w:rsid w:val="00B37B78"/>
    <w:rPr>
      <w:rFonts w:ascii="Times New Roman" w:eastAsia="Times New Roman" w:hAnsi="Times New Roman" w:cs="Times New Roman"/>
      <w:szCs w:val="20"/>
    </w:rPr>
  </w:style>
  <w:style w:type="paragraph" w:customStyle="1" w:styleId="RulesHeader">
    <w:name w:val="Rules: Header"/>
    <w:basedOn w:val="Normal"/>
    <w:rsid w:val="00B37B78"/>
    <w:pPr>
      <w:tabs>
        <w:tab w:val="left" w:pos="360"/>
        <w:tab w:val="left" w:pos="720"/>
        <w:tab w:val="left" w:pos="1080"/>
        <w:tab w:val="left" w:pos="1440"/>
        <w:tab w:val="left" w:pos="1800"/>
        <w:tab w:val="left" w:pos="2160"/>
      </w:tabs>
      <w:ind w:left="2160" w:hanging="2160"/>
    </w:pPr>
  </w:style>
  <w:style w:type="paragraph" w:customStyle="1" w:styleId="RulesFootertext">
    <w:name w:val="Rules: Footer text"/>
    <w:basedOn w:val="Normal"/>
    <w:rsid w:val="00B37B78"/>
    <w:pPr>
      <w:tabs>
        <w:tab w:val="left" w:pos="360"/>
        <w:tab w:val="left" w:pos="720"/>
        <w:tab w:val="left" w:pos="1080"/>
        <w:tab w:val="left" w:pos="1440"/>
        <w:tab w:val="left" w:pos="1800"/>
        <w:tab w:val="left" w:pos="2160"/>
      </w:tabs>
      <w:jc w:val="center"/>
    </w:pPr>
  </w:style>
  <w:style w:type="paragraph" w:styleId="TOC1">
    <w:name w:val="toc 1"/>
    <w:basedOn w:val="Normal"/>
    <w:next w:val="Normal"/>
    <w:rsid w:val="00F55255"/>
    <w:pPr>
      <w:tabs>
        <w:tab w:val="right" w:leader="dot" w:pos="9360"/>
      </w:tabs>
      <w:spacing w:before="240" w:line="240" w:lineRule="auto"/>
      <w:jc w:val="left"/>
    </w:pPr>
  </w:style>
  <w:style w:type="paragraph" w:customStyle="1" w:styleId="RulesParagraph">
    <w:name w:val="Rules: Paragraph"/>
    <w:basedOn w:val="Normal"/>
    <w:rsid w:val="00F55255"/>
    <w:pPr>
      <w:spacing w:line="240" w:lineRule="auto"/>
      <w:ind w:left="1080" w:hanging="360"/>
    </w:pPr>
  </w:style>
  <w:style w:type="paragraph" w:styleId="FootnoteText">
    <w:name w:val="footnote text"/>
    <w:basedOn w:val="Normal"/>
    <w:link w:val="FootnoteTextChar"/>
    <w:uiPriority w:val="99"/>
    <w:semiHidden/>
    <w:unhideWhenUsed/>
    <w:rsid w:val="00180CA5"/>
    <w:pPr>
      <w:spacing w:line="240" w:lineRule="auto"/>
    </w:pPr>
    <w:rPr>
      <w:sz w:val="20"/>
    </w:rPr>
  </w:style>
  <w:style w:type="character" w:customStyle="1" w:styleId="FootnoteTextChar">
    <w:name w:val="Footnote Text Char"/>
    <w:basedOn w:val="DefaultParagraphFont"/>
    <w:link w:val="FootnoteText"/>
    <w:uiPriority w:val="99"/>
    <w:semiHidden/>
    <w:rsid w:val="00180CA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80C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definitions/index.php?width=840&amp;height=800&amp;iframe=true&amp;def_id=8565306766f9c6a641bddd6b3273783e&amp;term_occur=999&amp;term_src=Title:40:Chapter:I:Subchapter:C:Part:60:Subpart:OOOOa:60.5397a" TargetMode="External"/><Relationship Id="rId13" Type="http://schemas.openxmlformats.org/officeDocument/2006/relationships/hyperlink" Target="https://www.law.cornell.edu/definitions/index.php?width=840&amp;height=800&amp;iframe=true&amp;def_id=0df3b20100d24c91ef2d3bc3f665d130&amp;term_occur=999&amp;term_src=Title:40:Chapter:I:Subchapter:C:Part:60:Subpart:OOOOa:60.5397a" TargetMode="External"/><Relationship Id="rId18" Type="http://schemas.openxmlformats.org/officeDocument/2006/relationships/hyperlink" Target="https://www.law.cornell.edu/definitions/index.php?width=840&amp;height=800&amp;iframe=true&amp;def_id=8565306766f9c6a641bddd6b3273783e&amp;term_occur=999&amp;term_src=Title:40:Chapter:I:Subchapter:C:Part:60:Subpart:OOOOa:60.5397a"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law.cornell.edu/definitions/index.php?width=840&amp;height=800&amp;iframe=true&amp;def_id=8693972d396d1bb5cf93df3ef41d8499&amp;term_occur=999&amp;term_src=Title:40:Chapter:I:Subchapter:C:Part:60:Subpart:OOOOa:60.5397a" TargetMode="External"/><Relationship Id="rId7" Type="http://schemas.openxmlformats.org/officeDocument/2006/relationships/endnotes" Target="endnotes.xml"/><Relationship Id="rId12" Type="http://schemas.openxmlformats.org/officeDocument/2006/relationships/hyperlink" Target="https://www.law.cornell.edu/definitions/index.php?width=840&amp;height=800&amp;iframe=true&amp;def_id=0df3b20100d24c91ef2d3bc3f665d130&amp;term_occur=999&amp;term_src=Title:40:Chapter:I:Subchapter:C:Part:60:Subpart:OOOOa:60.5397a" TargetMode="External"/><Relationship Id="rId17" Type="http://schemas.openxmlformats.org/officeDocument/2006/relationships/hyperlink" Target="https://www.law.cornell.edu/definitions/index.php?width=840&amp;height=800&amp;iframe=true&amp;def_id=8565306766f9c6a641bddd6b3273783e&amp;term_occur=999&amp;term_src=Title:40:Chapter:I:Subchapter:C:Part:60:Subpart:OOOOa:60.5397a"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law.cornell.edu/definitions/index.php?width=840&amp;height=800&amp;iframe=true&amp;def_id=0df3b20100d24c91ef2d3bc3f665d130&amp;term_occur=999&amp;term_src=Title:40:Chapter:I:Subchapter:C:Part:60:Subpart:OOOOa:60.5397a" TargetMode="External"/><Relationship Id="rId20" Type="http://schemas.openxmlformats.org/officeDocument/2006/relationships/hyperlink" Target="https://www.law.cornell.edu/definitions/index.php?width=840&amp;height=800&amp;iframe=true&amp;def_id=8693972d396d1bb5cf93df3ef41d8499&amp;term_occur=999&amp;term_src=Title:40:Chapter:I:Subchapter:C:Part:60:Subpart:OOOOa:60.5397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w.cornell.edu/definitions/index.php?width=840&amp;height=800&amp;iframe=true&amp;def_id=8565306766f9c6a641bddd6b3273783e&amp;term_occur=999&amp;term_src=Title:40:Chapter:I:Subchapter:C:Part:60:Subpart:OOOOa:60.5397a" TargetMode="External"/><Relationship Id="rId24" Type="http://schemas.openxmlformats.org/officeDocument/2006/relationships/hyperlink" Target="https://www.law.cornell.edu/definitions/index.php?width=840&amp;height=800&amp;iframe=true&amp;def_id=8e83b54bc731ed0b4a7b9a899978ecab&amp;term_occur=999&amp;term_src=Title:40:Chapter:I:Subchapter:C:Part:60:Subpart:OOOOa:60.5397a" TargetMode="External"/><Relationship Id="rId5" Type="http://schemas.openxmlformats.org/officeDocument/2006/relationships/webSettings" Target="webSettings.xml"/><Relationship Id="rId15" Type="http://schemas.openxmlformats.org/officeDocument/2006/relationships/hyperlink" Target="https://www.law.cornell.edu/definitions/index.php?width=840&amp;height=800&amp;iframe=true&amp;def_id=0df3b20100d24c91ef2d3bc3f665d130&amp;term_occur=999&amp;term_src=Title:40:Chapter:I:Subchapter:C:Part:60:Subpart:OOOOa:60.5397a" TargetMode="External"/><Relationship Id="rId23" Type="http://schemas.openxmlformats.org/officeDocument/2006/relationships/hyperlink" Target="https://www.law.cornell.edu/definitions/index.php?width=840&amp;height=800&amp;iframe=true&amp;def_id=8693972d396d1bb5cf93df3ef41d8499&amp;term_occur=999&amp;term_src=Title:40:Chapter:I:Subchapter:C:Part:60:Subpart:OOOOa:60.5397a" TargetMode="External"/><Relationship Id="rId28" Type="http://schemas.openxmlformats.org/officeDocument/2006/relationships/theme" Target="theme/theme1.xml"/><Relationship Id="rId10" Type="http://schemas.openxmlformats.org/officeDocument/2006/relationships/hyperlink" Target="https://www.law.cornell.edu/definitions/index.php?width=840&amp;height=800&amp;iframe=true&amp;def_id=8565306766f9c6a641bddd6b3273783e&amp;term_occur=999&amp;term_src=Title:40:Chapter:I:Subchapter:C:Part:60:Subpart:OOOOa:60.5397a" TargetMode="External"/><Relationship Id="rId19" Type="http://schemas.openxmlformats.org/officeDocument/2006/relationships/hyperlink" Target="https://www.law.cornell.edu/definitions/index.php?width=840&amp;height=800&amp;iframe=true&amp;def_id=8565306766f9c6a641bddd6b3273783e&amp;term_occur=999&amp;term_src=Title:40:Chapter:I:Subchapter:C:Part:60:Subpart:OOOOa:60.5397a" TargetMode="External"/><Relationship Id="rId4" Type="http://schemas.openxmlformats.org/officeDocument/2006/relationships/settings" Target="settings.xml"/><Relationship Id="rId9" Type="http://schemas.openxmlformats.org/officeDocument/2006/relationships/hyperlink" Target="https://www.law.cornell.edu/definitions/index.php?width=840&amp;height=800&amp;iframe=true&amp;def_id=8565306766f9c6a641bddd6b3273783e&amp;term_occur=999&amp;term_src=Title:40:Chapter:I:Subchapter:C:Part:60:Subpart:OOOOa:60.5397a" TargetMode="External"/><Relationship Id="rId14" Type="http://schemas.openxmlformats.org/officeDocument/2006/relationships/hyperlink" Target="https://www.law.cornell.edu/definitions/index.php?width=840&amp;height=800&amp;iframe=true&amp;def_id=0df3b20100d24c91ef2d3bc3f665d130&amp;term_occur=999&amp;term_src=Title:40:Chapter:I:Subchapter:C:Part:60:Subpart:OOOOa:60.5397a" TargetMode="External"/><Relationship Id="rId22" Type="http://schemas.openxmlformats.org/officeDocument/2006/relationships/hyperlink" Target="https://www.law.cornell.edu/definitions/index.php?width=840&amp;height=800&amp;iframe=true&amp;def_id=8565306766f9c6a641bddd6b3273783e&amp;term_occur=999&amp;term_src=Title:40:Chapter:I:Subchapter:C:Part:60:Subpart:OOOOa:60.5397a"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490FC-18AB-415B-A546-528E4E31E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4307</Words>
  <Characters>24550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Muzzey, Lynn</dc:creator>
  <cp:keywords/>
  <dc:description/>
  <cp:lastModifiedBy>Wismer, Don</cp:lastModifiedBy>
  <cp:revision>5</cp:revision>
  <dcterms:created xsi:type="dcterms:W3CDTF">2023-07-14T14:22:00Z</dcterms:created>
  <dcterms:modified xsi:type="dcterms:W3CDTF">2023-07-14T14:30:00Z</dcterms:modified>
</cp:coreProperties>
</file>