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DD9" w:rsidRPr="00E21256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  <w:b/>
          <w:bCs/>
        </w:rPr>
      </w:pPr>
      <w:r w:rsidRPr="00E21256">
        <w:rPr>
          <w:rFonts w:ascii="Times New Roman" w:hAnsi="Times New Roman" w:cs="Times New Roman"/>
          <w:b/>
          <w:bCs/>
        </w:rPr>
        <w:t>05</w:t>
      </w:r>
      <w:r w:rsidR="00E21256" w:rsidRPr="00E21256">
        <w:rPr>
          <w:rFonts w:ascii="Times New Roman" w:hAnsi="Times New Roman" w:cs="Times New Roman"/>
          <w:b/>
          <w:bCs/>
        </w:rPr>
        <w:t>-071</w:t>
      </w:r>
      <w:r w:rsidR="00E21256" w:rsidRPr="00E21256">
        <w:rPr>
          <w:rFonts w:ascii="Times New Roman" w:hAnsi="Times New Roman" w:cs="Times New Roman"/>
          <w:b/>
          <w:bCs/>
        </w:rPr>
        <w:tab/>
      </w:r>
      <w:r w:rsidR="00E21256" w:rsidRPr="00E21256">
        <w:rPr>
          <w:rFonts w:ascii="Times New Roman" w:hAnsi="Times New Roman" w:cs="Times New Roman"/>
          <w:b/>
          <w:bCs/>
        </w:rPr>
        <w:tab/>
      </w:r>
      <w:r w:rsidRPr="00E21256">
        <w:rPr>
          <w:rFonts w:ascii="Times New Roman" w:hAnsi="Times New Roman" w:cs="Times New Roman"/>
          <w:b/>
          <w:bCs/>
        </w:rPr>
        <w:t xml:space="preserve">STATE BOARD OF EDUCATION </w:t>
      </w:r>
    </w:p>
    <w:p w:rsidR="00ED1DD9" w:rsidRPr="00E21256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  <w:b/>
          <w:bCs/>
        </w:rPr>
      </w:pPr>
    </w:p>
    <w:p w:rsidR="00ED1DD9" w:rsidRPr="00E21256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  <w:b/>
          <w:bCs/>
        </w:rPr>
      </w:pPr>
      <w:r w:rsidRPr="00E21256">
        <w:rPr>
          <w:rFonts w:ascii="Times New Roman" w:hAnsi="Times New Roman" w:cs="Times New Roman"/>
          <w:b/>
          <w:bCs/>
        </w:rPr>
        <w:t>Chapter 112:</w:t>
      </w:r>
      <w:r w:rsidR="00E21256" w:rsidRPr="00E21256">
        <w:rPr>
          <w:rFonts w:ascii="Times New Roman" w:hAnsi="Times New Roman" w:cs="Times New Roman"/>
          <w:b/>
          <w:bCs/>
        </w:rPr>
        <w:t xml:space="preserve"> </w:t>
      </w:r>
      <w:r w:rsidR="00E21256" w:rsidRPr="00E21256">
        <w:rPr>
          <w:rFonts w:ascii="Times New Roman" w:hAnsi="Times New Roman" w:cs="Times New Roman"/>
          <w:b/>
          <w:bCs/>
        </w:rPr>
        <w:tab/>
      </w:r>
      <w:r w:rsidRPr="00E21256">
        <w:rPr>
          <w:rFonts w:ascii="Times New Roman" w:hAnsi="Times New Roman" w:cs="Times New Roman"/>
          <w:b/>
          <w:bCs/>
        </w:rPr>
        <w:t xml:space="preserve">PROFESSIONAL STANDARDS BOARD </w:t>
      </w:r>
    </w:p>
    <w:p w:rsidR="00E21256" w:rsidRDefault="00E21256" w:rsidP="00E21256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E21256" w:rsidRDefault="00E21256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ED1DD9" w:rsidRPr="00ED1DD9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  <w:r w:rsidRPr="00E21256">
        <w:rPr>
          <w:rFonts w:ascii="Times New Roman" w:hAnsi="Times New Roman" w:cs="Times New Roman"/>
          <w:b/>
          <w:bCs/>
        </w:rPr>
        <w:t>SUMMARY</w:t>
      </w:r>
      <w:r w:rsidRPr="00ED1DD9">
        <w:rPr>
          <w:rFonts w:ascii="Times New Roman" w:hAnsi="Times New Roman" w:cs="Times New Roman"/>
        </w:rPr>
        <w:t xml:space="preserve">: This rule contains procedures guiding the operations of the Professional Standards Board in its role under Title 20-A, Chapter 502-B to make recommendations to the State Board and advise the Department of Education. </w:t>
      </w:r>
    </w:p>
    <w:p w:rsidR="00ED1DD9" w:rsidRDefault="00ED1DD9" w:rsidP="00E21256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E21256" w:rsidRDefault="00E21256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E21256" w:rsidRPr="00ED1DD9" w:rsidRDefault="00E21256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ED1DD9" w:rsidRPr="00E21256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  <w:b/>
          <w:bCs/>
        </w:rPr>
      </w:pPr>
      <w:r w:rsidRPr="00E21256">
        <w:rPr>
          <w:rFonts w:ascii="Times New Roman" w:hAnsi="Times New Roman" w:cs="Times New Roman"/>
          <w:b/>
          <w:bCs/>
        </w:rPr>
        <w:t>SECTION 1.</w:t>
      </w:r>
      <w:r w:rsidR="00E21256">
        <w:rPr>
          <w:rFonts w:ascii="Times New Roman" w:hAnsi="Times New Roman" w:cs="Times New Roman"/>
          <w:b/>
          <w:bCs/>
        </w:rPr>
        <w:tab/>
      </w:r>
      <w:r w:rsidRPr="00E21256">
        <w:rPr>
          <w:rFonts w:ascii="Times New Roman" w:hAnsi="Times New Roman" w:cs="Times New Roman"/>
          <w:b/>
          <w:bCs/>
        </w:rPr>
        <w:t xml:space="preserve">Purpose </w:t>
      </w:r>
    </w:p>
    <w:p w:rsidR="00ED1DD9" w:rsidRPr="00ED1DD9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ED1DD9" w:rsidRPr="00ED1DD9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</w:rPr>
      </w:pPr>
      <w:r w:rsidRPr="00ED1DD9">
        <w:rPr>
          <w:rFonts w:ascii="Times New Roman" w:hAnsi="Times New Roman" w:cs="Times New Roman"/>
        </w:rPr>
        <w:t>1.</w:t>
      </w:r>
      <w:r w:rsidR="00E21256">
        <w:rPr>
          <w:rFonts w:ascii="Times New Roman" w:hAnsi="Times New Roman" w:cs="Times New Roman"/>
        </w:rPr>
        <w:tab/>
      </w:r>
      <w:r w:rsidRPr="00ED1DD9">
        <w:rPr>
          <w:rFonts w:ascii="Times New Roman" w:hAnsi="Times New Roman" w:cs="Times New Roman"/>
        </w:rPr>
        <w:t>The Purpose of the Professional Standards Board is to implement MRSA Title 20-A Chapter 502-B §</w:t>
      </w:r>
      <w:r w:rsidR="00E21256" w:rsidRPr="00ED1DD9">
        <w:rPr>
          <w:rFonts w:ascii="Times New Roman" w:hAnsi="Times New Roman" w:cs="Times New Roman"/>
        </w:rPr>
        <w:t>§</w:t>
      </w:r>
      <w:r w:rsidRPr="00ED1DD9">
        <w:rPr>
          <w:rFonts w:ascii="Times New Roman" w:hAnsi="Times New Roman" w:cs="Times New Roman"/>
        </w:rPr>
        <w:t xml:space="preserve"> 13101-13103, establishing Professional Standards Board to advise the State Board regarding professional growth, certification, endorsement, authorization and governance of the education profession in this State. </w:t>
      </w:r>
    </w:p>
    <w:p w:rsidR="00ED1DD9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E21256" w:rsidRPr="00ED1DD9" w:rsidRDefault="00E21256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ED1DD9" w:rsidRPr="00E21256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  <w:b/>
          <w:bCs/>
        </w:rPr>
      </w:pPr>
      <w:r w:rsidRPr="00E21256">
        <w:rPr>
          <w:rFonts w:ascii="Times New Roman" w:hAnsi="Times New Roman" w:cs="Times New Roman"/>
          <w:b/>
          <w:bCs/>
        </w:rPr>
        <w:t>SECTION 2.</w:t>
      </w:r>
      <w:r w:rsidR="00E21256">
        <w:rPr>
          <w:rFonts w:ascii="Times New Roman" w:hAnsi="Times New Roman" w:cs="Times New Roman"/>
          <w:b/>
          <w:bCs/>
        </w:rPr>
        <w:tab/>
      </w:r>
      <w:r w:rsidRPr="00E21256">
        <w:rPr>
          <w:rFonts w:ascii="Times New Roman" w:hAnsi="Times New Roman" w:cs="Times New Roman"/>
          <w:b/>
          <w:bCs/>
        </w:rPr>
        <w:t xml:space="preserve">Board Organization and Meetings </w:t>
      </w:r>
    </w:p>
    <w:p w:rsidR="00ED1DD9" w:rsidRPr="00ED1DD9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ED1DD9" w:rsidRPr="00ED1DD9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</w:rPr>
      </w:pPr>
      <w:r w:rsidRPr="00ED1DD9">
        <w:rPr>
          <w:rFonts w:ascii="Times New Roman" w:hAnsi="Times New Roman" w:cs="Times New Roman"/>
        </w:rPr>
        <w:t>1.</w:t>
      </w:r>
      <w:r w:rsidR="00E21256">
        <w:rPr>
          <w:rFonts w:ascii="Times New Roman" w:hAnsi="Times New Roman" w:cs="Times New Roman"/>
        </w:rPr>
        <w:tab/>
      </w:r>
      <w:r w:rsidRPr="00ED1DD9">
        <w:rPr>
          <w:rFonts w:ascii="Times New Roman" w:hAnsi="Times New Roman" w:cs="Times New Roman"/>
        </w:rPr>
        <w:t xml:space="preserve">The members of the Board shall annually elect a chair and a vice chair from among their membership. </w:t>
      </w:r>
    </w:p>
    <w:p w:rsidR="00ED1DD9" w:rsidRPr="00ED1DD9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ED1DD9" w:rsidRPr="00ED1DD9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1440"/>
        <w:rPr>
          <w:rFonts w:ascii="Times New Roman" w:hAnsi="Times New Roman" w:cs="Times New Roman"/>
        </w:rPr>
      </w:pPr>
      <w:r w:rsidRPr="00ED1DD9">
        <w:rPr>
          <w:rFonts w:ascii="Times New Roman" w:hAnsi="Times New Roman" w:cs="Times New Roman"/>
        </w:rPr>
        <w:t>a.</w:t>
      </w:r>
      <w:r w:rsidR="00E21256">
        <w:rPr>
          <w:rFonts w:ascii="Times New Roman" w:hAnsi="Times New Roman" w:cs="Times New Roman"/>
        </w:rPr>
        <w:tab/>
      </w:r>
      <w:r w:rsidRPr="00ED1DD9">
        <w:rPr>
          <w:rFonts w:ascii="Times New Roman" w:hAnsi="Times New Roman" w:cs="Times New Roman"/>
        </w:rPr>
        <w:t xml:space="preserve">Elections of officers will take place in June of each year and take effect July 1st. </w:t>
      </w:r>
    </w:p>
    <w:p w:rsidR="00ED1DD9" w:rsidRPr="00ED1DD9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ED1DD9" w:rsidRPr="00ED1DD9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</w:rPr>
      </w:pPr>
      <w:r w:rsidRPr="00ED1DD9">
        <w:rPr>
          <w:rFonts w:ascii="Times New Roman" w:hAnsi="Times New Roman" w:cs="Times New Roman"/>
        </w:rPr>
        <w:t>2.</w:t>
      </w:r>
      <w:r w:rsidR="00E21256">
        <w:rPr>
          <w:rFonts w:ascii="Times New Roman" w:hAnsi="Times New Roman" w:cs="Times New Roman"/>
        </w:rPr>
        <w:tab/>
      </w:r>
      <w:r w:rsidRPr="00ED1DD9">
        <w:rPr>
          <w:rFonts w:ascii="Times New Roman" w:hAnsi="Times New Roman" w:cs="Times New Roman"/>
        </w:rPr>
        <w:t xml:space="preserve">The Board shall meet 5 times each fiscal year. </w:t>
      </w:r>
    </w:p>
    <w:p w:rsidR="00ED1DD9" w:rsidRPr="00ED1DD9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</w:rPr>
      </w:pPr>
    </w:p>
    <w:p w:rsidR="00ED1DD9" w:rsidRPr="00ED1DD9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</w:rPr>
      </w:pPr>
      <w:r w:rsidRPr="00ED1DD9">
        <w:rPr>
          <w:rFonts w:ascii="Times New Roman" w:hAnsi="Times New Roman" w:cs="Times New Roman"/>
        </w:rPr>
        <w:t>3.</w:t>
      </w:r>
      <w:r w:rsidR="00E21256">
        <w:rPr>
          <w:rFonts w:ascii="Times New Roman" w:hAnsi="Times New Roman" w:cs="Times New Roman"/>
        </w:rPr>
        <w:tab/>
      </w:r>
      <w:r w:rsidRPr="00ED1DD9">
        <w:rPr>
          <w:rFonts w:ascii="Times New Roman" w:hAnsi="Times New Roman" w:cs="Times New Roman"/>
        </w:rPr>
        <w:t xml:space="preserve">The Board calendar shall be based upon the fiscal year. </w:t>
      </w:r>
    </w:p>
    <w:p w:rsidR="00ED1DD9" w:rsidRPr="00ED1DD9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</w:rPr>
      </w:pPr>
    </w:p>
    <w:p w:rsidR="00ED1DD9" w:rsidRPr="00ED1DD9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</w:rPr>
      </w:pPr>
      <w:r w:rsidRPr="00ED1DD9">
        <w:rPr>
          <w:rFonts w:ascii="Times New Roman" w:hAnsi="Times New Roman" w:cs="Times New Roman"/>
        </w:rPr>
        <w:t>4.</w:t>
      </w:r>
      <w:r w:rsidR="00E21256">
        <w:rPr>
          <w:rFonts w:ascii="Times New Roman" w:hAnsi="Times New Roman" w:cs="Times New Roman"/>
        </w:rPr>
        <w:tab/>
      </w:r>
      <w:r w:rsidRPr="00ED1DD9">
        <w:rPr>
          <w:rFonts w:ascii="Times New Roman" w:hAnsi="Times New Roman" w:cs="Times New Roman"/>
        </w:rPr>
        <w:t xml:space="preserve">The Board shall meet at the call of the chair or a majority of the Board. </w:t>
      </w:r>
    </w:p>
    <w:p w:rsidR="00ED1DD9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E21256" w:rsidRPr="00ED1DD9" w:rsidRDefault="00E21256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ED1DD9" w:rsidRPr="00E21256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  <w:b/>
          <w:bCs/>
        </w:rPr>
      </w:pPr>
      <w:r w:rsidRPr="00E21256">
        <w:rPr>
          <w:rFonts w:ascii="Times New Roman" w:hAnsi="Times New Roman" w:cs="Times New Roman"/>
          <w:b/>
          <w:bCs/>
        </w:rPr>
        <w:t>SECTION 3.</w:t>
      </w:r>
      <w:r w:rsidR="00E21256" w:rsidRPr="00E21256">
        <w:rPr>
          <w:rFonts w:ascii="Times New Roman" w:hAnsi="Times New Roman" w:cs="Times New Roman"/>
          <w:b/>
          <w:bCs/>
        </w:rPr>
        <w:tab/>
      </w:r>
      <w:r w:rsidRPr="00E21256">
        <w:rPr>
          <w:rFonts w:ascii="Times New Roman" w:hAnsi="Times New Roman" w:cs="Times New Roman"/>
          <w:b/>
          <w:bCs/>
        </w:rPr>
        <w:t xml:space="preserve">Conducting Business </w:t>
      </w:r>
    </w:p>
    <w:p w:rsidR="00ED1DD9" w:rsidRPr="00ED1DD9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ED1DD9" w:rsidRPr="00ED1DD9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720"/>
        <w:rPr>
          <w:rFonts w:ascii="Times New Roman" w:hAnsi="Times New Roman" w:cs="Times New Roman"/>
        </w:rPr>
      </w:pPr>
      <w:r w:rsidRPr="00ED1DD9">
        <w:rPr>
          <w:rFonts w:ascii="Times New Roman" w:hAnsi="Times New Roman" w:cs="Times New Roman"/>
        </w:rPr>
        <w:t>1.</w:t>
      </w:r>
      <w:r w:rsidR="00E21256">
        <w:rPr>
          <w:rFonts w:ascii="Times New Roman" w:hAnsi="Times New Roman" w:cs="Times New Roman"/>
        </w:rPr>
        <w:tab/>
      </w:r>
      <w:r w:rsidRPr="00DA39C6">
        <w:rPr>
          <w:rFonts w:ascii="Times New Roman" w:hAnsi="Times New Roman" w:cs="Times New Roman"/>
          <w:b/>
          <w:bCs/>
        </w:rPr>
        <w:t xml:space="preserve">Quorum </w:t>
      </w:r>
    </w:p>
    <w:p w:rsidR="00ED1DD9" w:rsidRPr="00ED1DD9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ED1DD9" w:rsidRPr="00ED1DD9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</w:rPr>
      </w:pPr>
      <w:r w:rsidRPr="00ED1DD9">
        <w:rPr>
          <w:rFonts w:ascii="Times New Roman" w:hAnsi="Times New Roman" w:cs="Times New Roman"/>
        </w:rPr>
        <w:t>a.</w:t>
      </w:r>
      <w:r w:rsidR="00E21256">
        <w:rPr>
          <w:rFonts w:ascii="Times New Roman" w:hAnsi="Times New Roman" w:cs="Times New Roman"/>
        </w:rPr>
        <w:tab/>
      </w:r>
      <w:r w:rsidRPr="00ED1DD9">
        <w:rPr>
          <w:rFonts w:ascii="Times New Roman" w:hAnsi="Times New Roman" w:cs="Times New Roman"/>
        </w:rPr>
        <w:t xml:space="preserve">A majority of all Board voting members shall constitute a quorum. </w:t>
      </w:r>
    </w:p>
    <w:p w:rsidR="00ED1DD9" w:rsidRPr="00ED1DD9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</w:rPr>
      </w:pPr>
    </w:p>
    <w:p w:rsidR="00ED1DD9" w:rsidRPr="00ED1DD9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</w:rPr>
      </w:pPr>
      <w:r w:rsidRPr="00ED1DD9">
        <w:rPr>
          <w:rFonts w:ascii="Times New Roman" w:hAnsi="Times New Roman" w:cs="Times New Roman"/>
        </w:rPr>
        <w:t>b.</w:t>
      </w:r>
      <w:r w:rsidR="00DA39C6">
        <w:rPr>
          <w:rFonts w:ascii="Times New Roman" w:hAnsi="Times New Roman" w:cs="Times New Roman"/>
        </w:rPr>
        <w:tab/>
      </w:r>
      <w:r w:rsidRPr="00ED1DD9">
        <w:rPr>
          <w:rFonts w:ascii="Times New Roman" w:hAnsi="Times New Roman" w:cs="Times New Roman"/>
        </w:rPr>
        <w:t xml:space="preserve">Unless otherwise provided by statute, </w:t>
      </w:r>
      <w:r w:rsidRPr="00DA39C6">
        <w:rPr>
          <w:rFonts w:ascii="Times New Roman" w:hAnsi="Times New Roman" w:cs="Times New Roman"/>
          <w:i/>
          <w:iCs/>
        </w:rPr>
        <w:t>Robert's Rules of Order</w:t>
      </w:r>
      <w:r w:rsidRPr="00ED1DD9">
        <w:rPr>
          <w:rFonts w:ascii="Times New Roman" w:hAnsi="Times New Roman" w:cs="Times New Roman"/>
        </w:rPr>
        <w:t xml:space="preserve"> shall govern the proceedings of all Professional Standards Board meetings. </w:t>
      </w:r>
    </w:p>
    <w:p w:rsidR="00ED1DD9" w:rsidRPr="00ED1DD9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ED1DD9" w:rsidRPr="00ED1DD9" w:rsidRDefault="00ED1DD9" w:rsidP="00DA39C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720"/>
        <w:rPr>
          <w:rFonts w:ascii="Times New Roman" w:hAnsi="Times New Roman" w:cs="Times New Roman"/>
        </w:rPr>
      </w:pPr>
      <w:r w:rsidRPr="00ED1DD9">
        <w:rPr>
          <w:rFonts w:ascii="Times New Roman" w:hAnsi="Times New Roman" w:cs="Times New Roman"/>
        </w:rPr>
        <w:t>2.</w:t>
      </w:r>
      <w:r w:rsidR="00DA39C6">
        <w:rPr>
          <w:rFonts w:ascii="Times New Roman" w:hAnsi="Times New Roman" w:cs="Times New Roman"/>
        </w:rPr>
        <w:tab/>
      </w:r>
      <w:r w:rsidRPr="00DA39C6">
        <w:rPr>
          <w:rFonts w:ascii="Times New Roman" w:hAnsi="Times New Roman" w:cs="Times New Roman"/>
          <w:b/>
          <w:bCs/>
        </w:rPr>
        <w:t>Voting</w:t>
      </w:r>
      <w:r w:rsidRPr="00ED1DD9">
        <w:rPr>
          <w:rFonts w:ascii="Times New Roman" w:hAnsi="Times New Roman" w:cs="Times New Roman"/>
        </w:rPr>
        <w:t xml:space="preserve"> </w:t>
      </w:r>
    </w:p>
    <w:p w:rsidR="00ED1DD9" w:rsidRPr="00ED1DD9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ED1DD9" w:rsidRPr="00ED1DD9" w:rsidRDefault="00ED1DD9" w:rsidP="00DA39C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</w:rPr>
      </w:pPr>
      <w:r w:rsidRPr="00ED1DD9">
        <w:rPr>
          <w:rFonts w:ascii="Times New Roman" w:hAnsi="Times New Roman" w:cs="Times New Roman"/>
        </w:rPr>
        <w:t>a.</w:t>
      </w:r>
      <w:r w:rsidR="00DA39C6">
        <w:rPr>
          <w:rFonts w:ascii="Times New Roman" w:hAnsi="Times New Roman" w:cs="Times New Roman"/>
        </w:rPr>
        <w:tab/>
      </w:r>
      <w:r w:rsidRPr="00ED1DD9">
        <w:rPr>
          <w:rFonts w:ascii="Times New Roman" w:hAnsi="Times New Roman" w:cs="Times New Roman"/>
        </w:rPr>
        <w:t xml:space="preserve">Members must be present to vote. All votes shall be by hand except where indicated otherwise. The Chair may vote. </w:t>
      </w:r>
    </w:p>
    <w:p w:rsidR="00ED1DD9" w:rsidRPr="00ED1DD9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ED1DD9" w:rsidRPr="00ED1DD9" w:rsidRDefault="00ED1DD9" w:rsidP="00DA39C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</w:rPr>
      </w:pPr>
      <w:r w:rsidRPr="00ED1DD9">
        <w:rPr>
          <w:rFonts w:ascii="Times New Roman" w:hAnsi="Times New Roman" w:cs="Times New Roman"/>
        </w:rPr>
        <w:lastRenderedPageBreak/>
        <w:t>b.</w:t>
      </w:r>
      <w:r w:rsidR="00DA39C6">
        <w:rPr>
          <w:rFonts w:ascii="Times New Roman" w:hAnsi="Times New Roman" w:cs="Times New Roman"/>
        </w:rPr>
        <w:tab/>
      </w:r>
      <w:r w:rsidRPr="00ED1DD9">
        <w:rPr>
          <w:rFonts w:ascii="Times New Roman" w:hAnsi="Times New Roman" w:cs="Times New Roman"/>
        </w:rPr>
        <w:t xml:space="preserve">A majority vote of those present, except as otherwise indicated in Sec. 3.1.b. (above), shall carry a motion. </w:t>
      </w:r>
    </w:p>
    <w:p w:rsidR="00ED1DD9" w:rsidRPr="00ED1DD9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ED1DD9" w:rsidRPr="00ED1DD9" w:rsidRDefault="00ED1DD9" w:rsidP="00DA39C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720"/>
        <w:rPr>
          <w:rFonts w:ascii="Times New Roman" w:hAnsi="Times New Roman" w:cs="Times New Roman"/>
        </w:rPr>
      </w:pPr>
      <w:r w:rsidRPr="00ED1DD9">
        <w:rPr>
          <w:rFonts w:ascii="Times New Roman" w:hAnsi="Times New Roman" w:cs="Times New Roman"/>
        </w:rPr>
        <w:t>3.</w:t>
      </w:r>
      <w:r w:rsidR="00DA39C6">
        <w:rPr>
          <w:rFonts w:ascii="Times New Roman" w:hAnsi="Times New Roman" w:cs="Times New Roman"/>
        </w:rPr>
        <w:tab/>
      </w:r>
      <w:r w:rsidRPr="00DA39C6">
        <w:rPr>
          <w:rFonts w:ascii="Times New Roman" w:hAnsi="Times New Roman" w:cs="Times New Roman"/>
          <w:b/>
          <w:bCs/>
        </w:rPr>
        <w:t>Committees</w:t>
      </w:r>
      <w:r w:rsidRPr="00ED1DD9">
        <w:rPr>
          <w:rFonts w:ascii="Times New Roman" w:hAnsi="Times New Roman" w:cs="Times New Roman"/>
        </w:rPr>
        <w:t xml:space="preserve"> </w:t>
      </w:r>
    </w:p>
    <w:p w:rsidR="00ED1DD9" w:rsidRPr="00ED1DD9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ED1DD9" w:rsidRPr="00ED1DD9" w:rsidRDefault="00ED1DD9" w:rsidP="00DA39C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</w:rPr>
      </w:pPr>
      <w:r w:rsidRPr="00ED1DD9">
        <w:rPr>
          <w:rFonts w:ascii="Times New Roman" w:hAnsi="Times New Roman" w:cs="Times New Roman"/>
        </w:rPr>
        <w:t>a.</w:t>
      </w:r>
      <w:r w:rsidR="00DA39C6">
        <w:rPr>
          <w:rFonts w:ascii="Times New Roman" w:hAnsi="Times New Roman" w:cs="Times New Roman"/>
        </w:rPr>
        <w:tab/>
      </w:r>
      <w:r w:rsidRPr="00ED1DD9">
        <w:rPr>
          <w:rFonts w:ascii="Times New Roman" w:hAnsi="Times New Roman" w:cs="Times New Roman"/>
        </w:rPr>
        <w:t xml:space="preserve">The Board may establish such committees as it deems necessary to carry out its responsibilities. </w:t>
      </w:r>
    </w:p>
    <w:p w:rsidR="00ED1DD9" w:rsidRPr="00ED1DD9" w:rsidRDefault="00ED1DD9" w:rsidP="00DA39C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</w:rPr>
      </w:pPr>
    </w:p>
    <w:p w:rsidR="00ED1DD9" w:rsidRDefault="00ED1DD9" w:rsidP="00DA39C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</w:rPr>
      </w:pPr>
      <w:r w:rsidRPr="00ED1DD9">
        <w:rPr>
          <w:rFonts w:ascii="Times New Roman" w:hAnsi="Times New Roman" w:cs="Times New Roman"/>
        </w:rPr>
        <w:t>b.</w:t>
      </w:r>
      <w:r w:rsidR="00DA39C6">
        <w:rPr>
          <w:rFonts w:ascii="Times New Roman" w:hAnsi="Times New Roman" w:cs="Times New Roman"/>
        </w:rPr>
        <w:tab/>
      </w:r>
      <w:r w:rsidRPr="00ED1DD9">
        <w:rPr>
          <w:rFonts w:ascii="Times New Roman" w:hAnsi="Times New Roman" w:cs="Times New Roman"/>
        </w:rPr>
        <w:t xml:space="preserve">The committees may include standing committees that continue from year to year and </w:t>
      </w:r>
      <w:r w:rsidRPr="00FE5A28">
        <w:rPr>
          <w:rFonts w:ascii="Times New Roman" w:hAnsi="Times New Roman" w:cs="Times New Roman"/>
          <w:i/>
          <w:iCs/>
        </w:rPr>
        <w:t>ad hoc</w:t>
      </w:r>
      <w:r w:rsidRPr="00ED1DD9">
        <w:rPr>
          <w:rFonts w:ascii="Times New Roman" w:hAnsi="Times New Roman" w:cs="Times New Roman"/>
        </w:rPr>
        <w:t xml:space="preserve"> committees created to serve a single specific purpose. They serve for a term not to exceed one year and expire on June 30th. </w:t>
      </w:r>
    </w:p>
    <w:p w:rsidR="00DA39C6" w:rsidRPr="00ED1DD9" w:rsidRDefault="00DA39C6" w:rsidP="00DA39C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</w:rPr>
      </w:pPr>
    </w:p>
    <w:p w:rsidR="00ED1DD9" w:rsidRPr="00ED1DD9" w:rsidRDefault="00ED1DD9" w:rsidP="00DA39C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</w:rPr>
      </w:pPr>
      <w:r w:rsidRPr="00ED1DD9">
        <w:rPr>
          <w:rFonts w:ascii="Times New Roman" w:hAnsi="Times New Roman" w:cs="Times New Roman"/>
        </w:rPr>
        <w:t>c.</w:t>
      </w:r>
      <w:r w:rsidR="00DA39C6">
        <w:rPr>
          <w:rFonts w:ascii="Times New Roman" w:hAnsi="Times New Roman" w:cs="Times New Roman"/>
        </w:rPr>
        <w:tab/>
      </w:r>
      <w:r w:rsidRPr="00ED1DD9">
        <w:rPr>
          <w:rFonts w:ascii="Times New Roman" w:hAnsi="Times New Roman" w:cs="Times New Roman"/>
        </w:rPr>
        <w:t xml:space="preserve">The chairs and members of all standing committees are appointed annually by the chair of the Board to serve a term of one year, beginning on July 1st. </w:t>
      </w:r>
    </w:p>
    <w:p w:rsidR="00ED1DD9" w:rsidRPr="00ED1DD9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ED1DD9" w:rsidRPr="00ED1DD9" w:rsidRDefault="00ED1DD9" w:rsidP="00DA39C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</w:rPr>
      </w:pPr>
      <w:r w:rsidRPr="00ED1DD9">
        <w:rPr>
          <w:rFonts w:ascii="Times New Roman" w:hAnsi="Times New Roman" w:cs="Times New Roman"/>
        </w:rPr>
        <w:t>4.</w:t>
      </w:r>
      <w:r w:rsidR="00DA39C6">
        <w:rPr>
          <w:rFonts w:ascii="Times New Roman" w:hAnsi="Times New Roman" w:cs="Times New Roman"/>
        </w:rPr>
        <w:tab/>
      </w:r>
      <w:r w:rsidRPr="00ED1DD9">
        <w:rPr>
          <w:rFonts w:ascii="Times New Roman" w:hAnsi="Times New Roman" w:cs="Times New Roman"/>
        </w:rPr>
        <w:t xml:space="preserve">The Board shall maintain records and minutes of its meetings and actions, including: </w:t>
      </w:r>
    </w:p>
    <w:p w:rsidR="00ED1DD9" w:rsidRPr="00ED1DD9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ED1DD9" w:rsidRPr="00ED1DD9" w:rsidRDefault="00ED1DD9" w:rsidP="00DA39C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</w:rPr>
      </w:pPr>
      <w:r w:rsidRPr="00ED1DD9">
        <w:rPr>
          <w:rFonts w:ascii="Times New Roman" w:hAnsi="Times New Roman" w:cs="Times New Roman"/>
        </w:rPr>
        <w:t>a.</w:t>
      </w:r>
      <w:r w:rsidR="00DA39C6">
        <w:rPr>
          <w:rFonts w:ascii="Times New Roman" w:hAnsi="Times New Roman" w:cs="Times New Roman"/>
        </w:rPr>
        <w:tab/>
      </w:r>
      <w:r w:rsidRPr="00ED1DD9">
        <w:rPr>
          <w:rFonts w:ascii="Times New Roman" w:hAnsi="Times New Roman" w:cs="Times New Roman"/>
        </w:rPr>
        <w:t xml:space="preserve">Votes taken and the number of members voting for, voting against, or abstaining from each vote. </w:t>
      </w:r>
    </w:p>
    <w:p w:rsidR="00ED1DD9" w:rsidRPr="00ED1DD9" w:rsidRDefault="00ED1DD9" w:rsidP="00DA39C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</w:rPr>
      </w:pPr>
    </w:p>
    <w:p w:rsidR="00ED1DD9" w:rsidRPr="00ED1DD9" w:rsidRDefault="00ED1DD9" w:rsidP="00DA39C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</w:rPr>
      </w:pPr>
      <w:r w:rsidRPr="00ED1DD9">
        <w:rPr>
          <w:rFonts w:ascii="Times New Roman" w:hAnsi="Times New Roman" w:cs="Times New Roman"/>
        </w:rPr>
        <w:t>b.</w:t>
      </w:r>
      <w:r w:rsidR="00DA39C6">
        <w:rPr>
          <w:rFonts w:ascii="Times New Roman" w:hAnsi="Times New Roman" w:cs="Times New Roman"/>
        </w:rPr>
        <w:tab/>
      </w:r>
      <w:r w:rsidRPr="00ED1DD9">
        <w:rPr>
          <w:rFonts w:ascii="Times New Roman" w:hAnsi="Times New Roman" w:cs="Times New Roman"/>
        </w:rPr>
        <w:t xml:space="preserve">A brief summary of each report given by a Board officer, committee, or special report. </w:t>
      </w:r>
    </w:p>
    <w:p w:rsidR="00ED1DD9" w:rsidRPr="00ED1DD9" w:rsidRDefault="00ED1DD9" w:rsidP="00DA39C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</w:rPr>
      </w:pPr>
    </w:p>
    <w:p w:rsidR="00ED1DD9" w:rsidRPr="00ED1DD9" w:rsidRDefault="00ED1DD9" w:rsidP="00DA39C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</w:rPr>
      </w:pPr>
      <w:r w:rsidRPr="00ED1DD9">
        <w:rPr>
          <w:rFonts w:ascii="Times New Roman" w:hAnsi="Times New Roman" w:cs="Times New Roman"/>
        </w:rPr>
        <w:t>c.</w:t>
      </w:r>
      <w:r w:rsidR="00DA39C6">
        <w:rPr>
          <w:rFonts w:ascii="Times New Roman" w:hAnsi="Times New Roman" w:cs="Times New Roman"/>
        </w:rPr>
        <w:tab/>
      </w:r>
      <w:r w:rsidRPr="00ED1DD9">
        <w:rPr>
          <w:rFonts w:ascii="Times New Roman" w:hAnsi="Times New Roman" w:cs="Times New Roman"/>
        </w:rPr>
        <w:t xml:space="preserve">Actions taken by the Chair such as appointments to committees, the establishment of committees, parliamentary rulings by the Chair, etc. </w:t>
      </w:r>
    </w:p>
    <w:p w:rsidR="00ED1DD9" w:rsidRPr="00ED1DD9" w:rsidRDefault="00ED1DD9" w:rsidP="00DA39C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</w:rPr>
      </w:pPr>
    </w:p>
    <w:p w:rsidR="00ED1DD9" w:rsidRPr="00ED1DD9" w:rsidRDefault="00ED1DD9" w:rsidP="00DA39C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</w:rPr>
      </w:pPr>
      <w:r w:rsidRPr="00ED1DD9">
        <w:rPr>
          <w:rFonts w:ascii="Times New Roman" w:hAnsi="Times New Roman" w:cs="Times New Roman"/>
        </w:rPr>
        <w:t>d.</w:t>
      </w:r>
      <w:r w:rsidR="00DA39C6">
        <w:rPr>
          <w:rFonts w:ascii="Times New Roman" w:hAnsi="Times New Roman" w:cs="Times New Roman"/>
        </w:rPr>
        <w:tab/>
      </w:r>
      <w:r w:rsidRPr="00ED1DD9">
        <w:rPr>
          <w:rFonts w:ascii="Times New Roman" w:hAnsi="Times New Roman" w:cs="Times New Roman"/>
        </w:rPr>
        <w:t xml:space="preserve">Draft Minutes shall be distributed to Professional Standards Board members for review prior to the subsequent Board meeting. </w:t>
      </w:r>
    </w:p>
    <w:p w:rsidR="00ED1DD9" w:rsidRPr="00ED1DD9" w:rsidRDefault="00ED1DD9" w:rsidP="00DA39C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</w:rPr>
      </w:pPr>
    </w:p>
    <w:p w:rsidR="00ED1DD9" w:rsidRPr="00ED1DD9" w:rsidRDefault="00ED1DD9" w:rsidP="00DA39C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</w:rPr>
      </w:pPr>
      <w:r w:rsidRPr="00ED1DD9">
        <w:rPr>
          <w:rFonts w:ascii="Times New Roman" w:hAnsi="Times New Roman" w:cs="Times New Roman"/>
        </w:rPr>
        <w:t>e.</w:t>
      </w:r>
      <w:r w:rsidR="00DA39C6">
        <w:rPr>
          <w:rFonts w:ascii="Times New Roman" w:hAnsi="Times New Roman" w:cs="Times New Roman"/>
        </w:rPr>
        <w:tab/>
      </w:r>
      <w:r w:rsidRPr="00ED1DD9">
        <w:rPr>
          <w:rFonts w:ascii="Times New Roman" w:hAnsi="Times New Roman" w:cs="Times New Roman"/>
        </w:rPr>
        <w:t xml:space="preserve">Minutes and records of the Professional Standards Board shall be filed with the certification office within the Department of Education. </w:t>
      </w:r>
    </w:p>
    <w:p w:rsidR="00ED1DD9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FE5A28" w:rsidRPr="00ED1DD9" w:rsidRDefault="00FE5A28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ED1DD9" w:rsidRPr="00DA39C6" w:rsidRDefault="00DA39C6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  <w:b/>
          <w:bCs/>
        </w:rPr>
      </w:pPr>
      <w:r w:rsidRPr="00DA39C6">
        <w:rPr>
          <w:rFonts w:ascii="Times New Roman" w:hAnsi="Times New Roman" w:cs="Times New Roman"/>
          <w:b/>
          <w:bCs/>
        </w:rPr>
        <w:t>SECTION 4.</w:t>
      </w:r>
      <w:r w:rsidRPr="00DA39C6">
        <w:rPr>
          <w:rFonts w:ascii="Times New Roman" w:hAnsi="Times New Roman" w:cs="Times New Roman"/>
          <w:b/>
          <w:bCs/>
        </w:rPr>
        <w:tab/>
      </w:r>
      <w:r w:rsidR="00ED1DD9" w:rsidRPr="00DA39C6">
        <w:rPr>
          <w:rFonts w:ascii="Times New Roman" w:hAnsi="Times New Roman" w:cs="Times New Roman"/>
          <w:b/>
          <w:bCs/>
        </w:rPr>
        <w:t xml:space="preserve">Initial Convening </w:t>
      </w:r>
    </w:p>
    <w:p w:rsidR="00ED1DD9" w:rsidRPr="00ED1DD9" w:rsidRDefault="00ED1DD9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ED1DD9" w:rsidRPr="00ED1DD9" w:rsidRDefault="00ED1DD9" w:rsidP="00DA39C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</w:rPr>
      </w:pPr>
      <w:r w:rsidRPr="00ED1DD9">
        <w:rPr>
          <w:rFonts w:ascii="Times New Roman" w:hAnsi="Times New Roman" w:cs="Times New Roman"/>
        </w:rPr>
        <w:t>1.</w:t>
      </w:r>
      <w:r w:rsidR="00DA39C6">
        <w:rPr>
          <w:rFonts w:ascii="Times New Roman" w:hAnsi="Times New Roman" w:cs="Times New Roman"/>
        </w:rPr>
        <w:tab/>
      </w:r>
      <w:r w:rsidRPr="00ED1DD9">
        <w:rPr>
          <w:rFonts w:ascii="Times New Roman" w:hAnsi="Times New Roman" w:cs="Times New Roman"/>
        </w:rPr>
        <w:t xml:space="preserve">The Board will be convened by a chairperson pro tempore appointed by the chair of the State Board for the purposes of presenting the Rules and supervising the election of a presiding chair who will begin their term immediately upon election. </w:t>
      </w:r>
    </w:p>
    <w:p w:rsidR="00ED1DD9" w:rsidRDefault="00ED1DD9" w:rsidP="00DA39C6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DA39C6" w:rsidRDefault="00DA39C6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DA39C6" w:rsidRDefault="00DA39C6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DA39C6" w:rsidRDefault="00DA39C6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  <w:r w:rsidRPr="00DA39C6">
        <w:rPr>
          <w:rFonts w:ascii="Times New Roman" w:hAnsi="Times New Roman" w:cs="Times New Roman"/>
        </w:rPr>
        <w:t>STATUTORY AUTHORITY</w:t>
      </w:r>
      <w:r>
        <w:rPr>
          <w:rFonts w:ascii="Times New Roman" w:hAnsi="Times New Roman" w:cs="Times New Roman"/>
        </w:rPr>
        <w:t>:</w:t>
      </w:r>
    </w:p>
    <w:p w:rsidR="00ED1DD9" w:rsidRPr="00ED1DD9" w:rsidRDefault="00DA39C6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D1DD9" w:rsidRPr="00ED1DD9">
        <w:rPr>
          <w:rFonts w:ascii="Times New Roman" w:hAnsi="Times New Roman" w:cs="Times New Roman"/>
        </w:rPr>
        <w:t xml:space="preserve">20-A §13104 </w:t>
      </w:r>
    </w:p>
    <w:p w:rsidR="00A9204E" w:rsidRDefault="00A9204E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</w:p>
    <w:p w:rsidR="00DA39C6" w:rsidRDefault="00DA39C6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EFFECTIVE DATE:</w:t>
      </w:r>
    </w:p>
    <w:p w:rsidR="00DA39C6" w:rsidRDefault="00DA39C6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July 26, 2020 – filing 2020-166</w:t>
      </w:r>
    </w:p>
    <w:p w:rsidR="00DA39C6" w:rsidRPr="00ED1DD9" w:rsidRDefault="00DA39C6" w:rsidP="00E21256">
      <w:pPr>
        <w:tabs>
          <w:tab w:val="left" w:pos="720"/>
          <w:tab w:val="left" w:pos="1440"/>
          <w:tab w:val="left" w:pos="2160"/>
          <w:tab w:val="left" w:pos="3600"/>
          <w:tab w:val="left" w:pos="4320"/>
        </w:tabs>
        <w:rPr>
          <w:rFonts w:ascii="Times New Roman" w:hAnsi="Times New Roman" w:cs="Times New Roman"/>
        </w:rPr>
      </w:pPr>
    </w:p>
    <w:sectPr w:rsidR="00DA39C6" w:rsidRPr="00ED1DD9" w:rsidSect="00CB5505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D63" w:rsidRDefault="00850D63" w:rsidP="00850D63">
      <w:r>
        <w:separator/>
      </w:r>
    </w:p>
  </w:endnote>
  <w:endnote w:type="continuationSeparator" w:id="0">
    <w:p w:rsidR="00850D63" w:rsidRDefault="00850D63" w:rsidP="0085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D63" w:rsidRDefault="00850D63" w:rsidP="00850D63">
      <w:r>
        <w:separator/>
      </w:r>
    </w:p>
  </w:footnote>
  <w:footnote w:type="continuationSeparator" w:id="0">
    <w:p w:rsidR="00850D63" w:rsidRDefault="00850D63" w:rsidP="00850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D63" w:rsidRPr="00850D63" w:rsidRDefault="00850D63" w:rsidP="00850D63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850D63">
      <w:rPr>
        <w:rFonts w:ascii="Times New Roman" w:hAnsi="Times New Roman" w:cs="Times New Roman"/>
        <w:sz w:val="18"/>
        <w:szCs w:val="18"/>
      </w:rPr>
      <w:t xml:space="preserve">05-071 Chapter 112     page </w:t>
    </w:r>
    <w:r w:rsidRPr="00850D63">
      <w:rPr>
        <w:rFonts w:ascii="Times New Roman" w:hAnsi="Times New Roman" w:cs="Times New Roman"/>
        <w:sz w:val="18"/>
        <w:szCs w:val="18"/>
      </w:rPr>
      <w:fldChar w:fldCharType="begin"/>
    </w:r>
    <w:r w:rsidRPr="00850D63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850D63">
      <w:rPr>
        <w:rFonts w:ascii="Times New Roman" w:hAnsi="Times New Roman" w:cs="Times New Roman"/>
        <w:sz w:val="18"/>
        <w:szCs w:val="18"/>
      </w:rPr>
      <w:fldChar w:fldCharType="separate"/>
    </w:r>
    <w:r w:rsidRPr="00850D63">
      <w:rPr>
        <w:rFonts w:ascii="Times New Roman" w:hAnsi="Times New Roman" w:cs="Times New Roman"/>
        <w:noProof/>
        <w:sz w:val="18"/>
        <w:szCs w:val="18"/>
      </w:rPr>
      <w:t>1</w:t>
    </w:r>
    <w:r w:rsidRPr="00850D63">
      <w:rPr>
        <w:rFonts w:ascii="Times New Roman" w:hAnsi="Times New Roman" w:cs="Times New Roman"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oofState w:spelling="clean" w:grammar="clean"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3A"/>
    <w:rsid w:val="00645252"/>
    <w:rsid w:val="00697488"/>
    <w:rsid w:val="006D3D74"/>
    <w:rsid w:val="0083569A"/>
    <w:rsid w:val="00850D63"/>
    <w:rsid w:val="00A5643A"/>
    <w:rsid w:val="00A9204E"/>
    <w:rsid w:val="00BE3075"/>
    <w:rsid w:val="00CB5505"/>
    <w:rsid w:val="00DA39C6"/>
    <w:rsid w:val="00E21256"/>
    <w:rsid w:val="00ED1DD9"/>
    <w:rsid w:val="00FE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0FBE"/>
  <w15:chartTrackingRefBased/>
  <w15:docId w15:val="{FD6AF30E-042E-498F-B878-918ADEBA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.wism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23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Wismer, Don</dc:creator>
  <cp:keywords/>
  <dc:description/>
  <cp:lastModifiedBy>Wismer, Don</cp:lastModifiedBy>
  <cp:revision>7</cp:revision>
  <dcterms:created xsi:type="dcterms:W3CDTF">2020-07-27T13:01:00Z</dcterms:created>
  <dcterms:modified xsi:type="dcterms:W3CDTF">2020-07-27T13:24:00Z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