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A3A6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02</w:t>
      </w:r>
      <w:r w:rsidRPr="006B703B">
        <w:rPr>
          <w:b/>
          <w:color w:val="000000"/>
          <w:szCs w:val="24"/>
        </w:rPr>
        <w:tab/>
      </w:r>
      <w:r w:rsidRPr="006B703B">
        <w:rPr>
          <w:b/>
          <w:color w:val="000000"/>
          <w:szCs w:val="24"/>
        </w:rPr>
        <w:tab/>
        <w:t>DEPARTMENT OF PROFESSIONAL AND FINANCIAL REGULATION</w:t>
      </w:r>
    </w:p>
    <w:p w14:paraId="788D0A9E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</w:p>
    <w:p w14:paraId="55DD3E24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031</w:t>
      </w:r>
      <w:r w:rsidRPr="006B703B">
        <w:rPr>
          <w:b/>
          <w:color w:val="000000"/>
          <w:szCs w:val="24"/>
        </w:rPr>
        <w:tab/>
      </w:r>
      <w:r w:rsidRPr="006B703B">
        <w:rPr>
          <w:b/>
          <w:color w:val="000000"/>
          <w:szCs w:val="24"/>
        </w:rPr>
        <w:tab/>
        <w:t>BUREAU OF INSURANCE</w:t>
      </w:r>
    </w:p>
    <w:p w14:paraId="23A5D6E7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</w:p>
    <w:p w14:paraId="2C321E02" w14:textId="051A980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  <w:r w:rsidRPr="006B703B">
        <w:rPr>
          <w:b/>
          <w:bCs/>
          <w:color w:val="000000"/>
          <w:szCs w:val="24"/>
        </w:rPr>
        <w:t xml:space="preserve">Chapter </w:t>
      </w:r>
      <w:r w:rsidR="00931C76" w:rsidRPr="006B703B">
        <w:rPr>
          <w:b/>
          <w:bCs/>
          <w:color w:val="000000"/>
          <w:szCs w:val="24"/>
        </w:rPr>
        <w:t>735</w:t>
      </w:r>
      <w:r w:rsidRPr="006B703B">
        <w:rPr>
          <w:b/>
          <w:bCs/>
          <w:color w:val="000000"/>
          <w:szCs w:val="24"/>
        </w:rPr>
        <w:t>:</w:t>
      </w:r>
      <w:r w:rsidRPr="006B703B">
        <w:rPr>
          <w:b/>
          <w:bCs/>
          <w:color w:val="000000"/>
          <w:szCs w:val="24"/>
        </w:rPr>
        <w:tab/>
      </w:r>
      <w:r w:rsidR="008C7A52" w:rsidRPr="006B703B">
        <w:rPr>
          <w:b/>
          <w:bCs/>
          <w:caps/>
          <w:color w:val="000000"/>
          <w:szCs w:val="24"/>
        </w:rPr>
        <w:t>Term and Universal Life Insurance Reserve Financing</w:t>
      </w:r>
    </w:p>
    <w:p w14:paraId="19B5EE26" w14:textId="77777777" w:rsidR="00B67633" w:rsidRPr="006B703B" w:rsidRDefault="00B67633" w:rsidP="004F17BE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color w:val="000000"/>
          <w:szCs w:val="24"/>
        </w:rPr>
      </w:pPr>
    </w:p>
    <w:p w14:paraId="737DDCDA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</w:p>
    <w:p w14:paraId="5E883796" w14:textId="77777777" w:rsidR="00566442" w:rsidRPr="006B703B" w:rsidRDefault="00566442" w:rsidP="004F17BE">
      <w:pPr>
        <w:keepNext/>
        <w:tabs>
          <w:tab w:val="left" w:pos="1080"/>
        </w:tabs>
        <w:spacing w:after="0"/>
        <w:jc w:val="left"/>
        <w:rPr>
          <w:b/>
          <w:color w:val="000000"/>
          <w:szCs w:val="24"/>
        </w:rPr>
      </w:pPr>
    </w:p>
    <w:p w14:paraId="122D388F" w14:textId="2AC9710D" w:rsidR="002E42BA" w:rsidRPr="006B703B" w:rsidRDefault="002E42BA" w:rsidP="004F17BE">
      <w:pPr>
        <w:keepNext/>
        <w:tabs>
          <w:tab w:val="left" w:pos="1170"/>
        </w:tabs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Contents</w:t>
      </w:r>
    </w:p>
    <w:p w14:paraId="0D02C75C" w14:textId="77777777" w:rsidR="00566442" w:rsidRPr="006B703B" w:rsidRDefault="00566442" w:rsidP="004F17BE">
      <w:pPr>
        <w:keepNext/>
        <w:tabs>
          <w:tab w:val="left" w:pos="1170"/>
        </w:tabs>
        <w:spacing w:after="0"/>
        <w:ind w:left="720" w:hanging="720"/>
        <w:jc w:val="left"/>
        <w:rPr>
          <w:b/>
          <w:color w:val="000000"/>
          <w:szCs w:val="24"/>
        </w:rPr>
      </w:pPr>
    </w:p>
    <w:p w14:paraId="6BDF8137" w14:textId="683253EB" w:rsidR="00BF61EB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1.</w:t>
      </w:r>
      <w:r w:rsidRPr="006B703B">
        <w:rPr>
          <w:color w:val="000000"/>
          <w:szCs w:val="24"/>
        </w:rPr>
        <w:tab/>
      </w:r>
      <w:r w:rsidR="003609FC" w:rsidRPr="006B703B">
        <w:rPr>
          <w:color w:val="000000"/>
          <w:szCs w:val="24"/>
        </w:rPr>
        <w:t>Authority</w:t>
      </w:r>
      <w:r w:rsidR="00665B66" w:rsidRPr="006B703B">
        <w:rPr>
          <w:color w:val="000000"/>
          <w:szCs w:val="24"/>
        </w:rPr>
        <w:t xml:space="preserve"> and Purpose</w:t>
      </w:r>
      <w:r w:rsidR="003609FC" w:rsidRPr="006B703B">
        <w:rPr>
          <w:color w:val="000000"/>
          <w:szCs w:val="24"/>
        </w:rPr>
        <w:tab/>
      </w:r>
      <w:r w:rsidR="007C5D56" w:rsidRPr="006B703B">
        <w:rPr>
          <w:color w:val="000000"/>
          <w:szCs w:val="24"/>
        </w:rPr>
        <w:t>1</w:t>
      </w:r>
    </w:p>
    <w:p w14:paraId="786D0ED1" w14:textId="6DCA3D14" w:rsidR="003609FC" w:rsidRPr="006B703B" w:rsidRDefault="00BF61EB" w:rsidP="004F17BE">
      <w:pPr>
        <w:pStyle w:val="DefaultText"/>
        <w:tabs>
          <w:tab w:val="left" w:pos="1440"/>
          <w:tab w:val="right" w:leader="dot" w:pos="9360"/>
        </w:tabs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2.</w:t>
      </w:r>
      <w:r w:rsidRPr="006B703B">
        <w:rPr>
          <w:color w:val="000000"/>
          <w:szCs w:val="24"/>
        </w:rPr>
        <w:tab/>
      </w:r>
      <w:r w:rsidR="00E62855" w:rsidRPr="006B703B">
        <w:rPr>
          <w:color w:val="000000"/>
          <w:szCs w:val="24"/>
        </w:rPr>
        <w:t>Applicability</w:t>
      </w:r>
      <w:r w:rsidR="003609FC" w:rsidRPr="006B703B">
        <w:rPr>
          <w:color w:val="000000"/>
          <w:szCs w:val="24"/>
        </w:rPr>
        <w:tab/>
      </w:r>
      <w:r w:rsidR="007C5D56" w:rsidRPr="006B703B">
        <w:rPr>
          <w:color w:val="000000"/>
          <w:szCs w:val="24"/>
        </w:rPr>
        <w:t>1</w:t>
      </w:r>
    </w:p>
    <w:p w14:paraId="0ADE613D" w14:textId="029618E3" w:rsidR="00BF61EB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Section </w:t>
      </w:r>
      <w:r w:rsidR="00665B66" w:rsidRPr="006B703B">
        <w:rPr>
          <w:color w:val="000000"/>
          <w:szCs w:val="24"/>
        </w:rPr>
        <w:t>3</w:t>
      </w:r>
      <w:r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E62855" w:rsidRPr="006B703B">
        <w:rPr>
          <w:color w:val="000000"/>
          <w:szCs w:val="24"/>
        </w:rPr>
        <w:t>Exemptions</w:t>
      </w:r>
      <w:r w:rsidR="003609FC" w:rsidRPr="006B703B">
        <w:rPr>
          <w:color w:val="000000"/>
          <w:szCs w:val="24"/>
        </w:rPr>
        <w:tab/>
      </w:r>
      <w:r w:rsidR="007C5D56" w:rsidRPr="006B703B">
        <w:rPr>
          <w:color w:val="000000"/>
          <w:szCs w:val="24"/>
        </w:rPr>
        <w:t>2</w:t>
      </w:r>
    </w:p>
    <w:p w14:paraId="104517A3" w14:textId="5345703D" w:rsidR="00BF61EB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Section </w:t>
      </w:r>
      <w:r w:rsidR="00665B66" w:rsidRPr="006B703B">
        <w:rPr>
          <w:color w:val="000000"/>
          <w:szCs w:val="24"/>
        </w:rPr>
        <w:t>4</w:t>
      </w:r>
      <w:r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E62855" w:rsidRPr="006B703B">
        <w:rPr>
          <w:color w:val="000000"/>
          <w:szCs w:val="24"/>
        </w:rPr>
        <w:t>Definitions</w:t>
      </w:r>
      <w:r w:rsidR="003609FC" w:rsidRPr="006B703B">
        <w:rPr>
          <w:color w:val="000000"/>
          <w:szCs w:val="24"/>
        </w:rPr>
        <w:tab/>
      </w:r>
      <w:r w:rsidR="007C5D56" w:rsidRPr="006B703B">
        <w:rPr>
          <w:color w:val="000000"/>
          <w:szCs w:val="24"/>
        </w:rPr>
        <w:t>4</w:t>
      </w:r>
    </w:p>
    <w:p w14:paraId="45A87DB7" w14:textId="34DDDA3C" w:rsidR="00D671C9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Section </w:t>
      </w:r>
      <w:r w:rsidR="00665B66" w:rsidRPr="006B703B">
        <w:rPr>
          <w:color w:val="000000"/>
          <w:szCs w:val="24"/>
        </w:rPr>
        <w:t>5</w:t>
      </w:r>
      <w:r w:rsidRPr="006B703B">
        <w:rPr>
          <w:color w:val="000000"/>
          <w:szCs w:val="24"/>
        </w:rPr>
        <w:t>.</w:t>
      </w:r>
      <w:r w:rsidR="00217711" w:rsidRPr="006B703B">
        <w:rPr>
          <w:color w:val="000000"/>
          <w:szCs w:val="24"/>
        </w:rPr>
        <w:tab/>
        <w:t>The Actuarial Method</w:t>
      </w:r>
      <w:r w:rsidR="00217711"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6</w:t>
      </w:r>
    </w:p>
    <w:p w14:paraId="6BEBA37A" w14:textId="3E0A0956" w:rsidR="00D671C9" w:rsidRPr="006B703B" w:rsidRDefault="00295E33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6.</w:t>
      </w:r>
      <w:r w:rsidRPr="006B703B">
        <w:rPr>
          <w:color w:val="000000"/>
          <w:szCs w:val="24"/>
        </w:rPr>
        <w:tab/>
        <w:t>Credit for Reinsurance of Covered Policies; Remediation of Shortfalls</w:t>
      </w:r>
      <w:r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9</w:t>
      </w:r>
    </w:p>
    <w:p w14:paraId="49EB82E5" w14:textId="1B56CD4B" w:rsidR="00BF61EB" w:rsidRPr="006B703B" w:rsidRDefault="00D671C9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7.</w:t>
      </w:r>
      <w:r w:rsidR="00BF61EB" w:rsidRPr="006B703B">
        <w:rPr>
          <w:color w:val="000000"/>
          <w:szCs w:val="24"/>
        </w:rPr>
        <w:tab/>
      </w:r>
      <w:r w:rsidR="00665B66" w:rsidRPr="006B703B">
        <w:rPr>
          <w:color w:val="000000"/>
          <w:szCs w:val="24"/>
        </w:rPr>
        <w:t>Severability</w:t>
      </w:r>
      <w:r w:rsidR="003609FC"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11</w:t>
      </w:r>
    </w:p>
    <w:p w14:paraId="6B096388" w14:textId="03C3644D" w:rsidR="00D671C9" w:rsidRPr="006B703B" w:rsidRDefault="00D671C9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8.</w:t>
      </w:r>
      <w:r w:rsidRPr="006B703B">
        <w:rPr>
          <w:color w:val="000000"/>
          <w:szCs w:val="24"/>
        </w:rPr>
        <w:tab/>
        <w:t>Prohibition against Avoidance</w:t>
      </w:r>
      <w:r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11</w:t>
      </w:r>
    </w:p>
    <w:p w14:paraId="623C382A" w14:textId="5C01486A" w:rsidR="00495890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Section </w:t>
      </w:r>
      <w:r w:rsidR="00D671C9" w:rsidRPr="006B703B">
        <w:rPr>
          <w:color w:val="000000"/>
          <w:szCs w:val="24"/>
        </w:rPr>
        <w:t>9</w:t>
      </w:r>
      <w:r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F101E8" w:rsidRPr="006B703B">
        <w:rPr>
          <w:color w:val="000000"/>
          <w:szCs w:val="24"/>
        </w:rPr>
        <w:t>Effective Date</w:t>
      </w:r>
      <w:r w:rsidR="00F101E8"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11</w:t>
      </w:r>
    </w:p>
    <w:p w14:paraId="3B43827E" w14:textId="3EA6BA69" w:rsidR="00495890" w:rsidRPr="006B703B" w:rsidRDefault="00495890" w:rsidP="0056441C">
      <w:pPr>
        <w:pBdr>
          <w:bottom w:val="single" w:sz="4" w:space="1" w:color="auto"/>
        </w:pBdr>
        <w:tabs>
          <w:tab w:val="left" w:pos="1440"/>
        </w:tabs>
        <w:spacing w:after="0"/>
        <w:ind w:left="720" w:hanging="720"/>
        <w:jc w:val="left"/>
        <w:rPr>
          <w:color w:val="000000"/>
          <w:szCs w:val="24"/>
        </w:rPr>
      </w:pPr>
    </w:p>
    <w:p w14:paraId="1D4A2B82" w14:textId="53C81C7A" w:rsidR="00566442" w:rsidRPr="006B703B" w:rsidRDefault="00566442" w:rsidP="004F17BE">
      <w:pPr>
        <w:tabs>
          <w:tab w:val="left" w:pos="1440"/>
        </w:tabs>
        <w:spacing w:after="0"/>
        <w:ind w:left="720" w:hanging="720"/>
        <w:jc w:val="left"/>
        <w:rPr>
          <w:color w:val="000000"/>
          <w:szCs w:val="24"/>
        </w:rPr>
      </w:pPr>
    </w:p>
    <w:p w14:paraId="3EF958F3" w14:textId="77777777" w:rsidR="0056441C" w:rsidRPr="006B703B" w:rsidRDefault="0056441C" w:rsidP="004F17BE">
      <w:pPr>
        <w:tabs>
          <w:tab w:val="left" w:pos="1440"/>
        </w:tabs>
        <w:spacing w:after="0"/>
        <w:ind w:left="720" w:hanging="720"/>
        <w:jc w:val="left"/>
        <w:rPr>
          <w:color w:val="000000"/>
          <w:szCs w:val="24"/>
        </w:rPr>
      </w:pPr>
    </w:p>
    <w:p w14:paraId="27F1F072" w14:textId="646E51E7" w:rsidR="00812BA0" w:rsidRPr="006B703B" w:rsidRDefault="00812BA0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Section 1.</w:t>
      </w:r>
      <w:r w:rsidRPr="006B703B">
        <w:rPr>
          <w:b/>
          <w:color w:val="000000"/>
          <w:szCs w:val="24"/>
        </w:rPr>
        <w:tab/>
        <w:t>Authority</w:t>
      </w:r>
      <w:r w:rsidR="00665B66" w:rsidRPr="006B703B">
        <w:rPr>
          <w:b/>
          <w:color w:val="000000"/>
          <w:szCs w:val="24"/>
        </w:rPr>
        <w:t xml:space="preserve"> and Purpose</w:t>
      </w:r>
    </w:p>
    <w:p w14:paraId="7748F71D" w14:textId="77777777" w:rsidR="00566442" w:rsidRPr="006B703B" w:rsidRDefault="0056644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07A202A2" w14:textId="6ED56A3F" w:rsidR="00495890" w:rsidRPr="006B703B" w:rsidRDefault="003540C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Th</w:t>
      </w:r>
      <w:r w:rsidR="00665B66" w:rsidRPr="006B703B">
        <w:rPr>
          <w:color w:val="000000"/>
          <w:szCs w:val="24"/>
        </w:rPr>
        <w:t xml:space="preserve">e Superintendent </w:t>
      </w:r>
      <w:r w:rsidR="00A6734A" w:rsidRPr="006B703B">
        <w:rPr>
          <w:color w:val="000000"/>
          <w:szCs w:val="24"/>
        </w:rPr>
        <w:t xml:space="preserve">of Insurance </w:t>
      </w:r>
      <w:r w:rsidR="00665B66" w:rsidRPr="006B703B">
        <w:rPr>
          <w:color w:val="000000"/>
          <w:szCs w:val="24"/>
        </w:rPr>
        <w:t>adopts th</w:t>
      </w:r>
      <w:r w:rsidRPr="006B703B">
        <w:rPr>
          <w:color w:val="000000"/>
          <w:szCs w:val="24"/>
        </w:rPr>
        <w:t xml:space="preserve">is </w:t>
      </w:r>
      <w:r w:rsidR="00C9427A" w:rsidRPr="006B703B">
        <w:rPr>
          <w:color w:val="000000"/>
          <w:szCs w:val="24"/>
        </w:rPr>
        <w:t>r</w:t>
      </w:r>
      <w:r w:rsidRPr="006B703B">
        <w:rPr>
          <w:color w:val="000000"/>
          <w:szCs w:val="24"/>
        </w:rPr>
        <w:t xml:space="preserve">ule </w:t>
      </w:r>
      <w:r w:rsidR="00E8413F" w:rsidRPr="006B703B">
        <w:rPr>
          <w:color w:val="000000"/>
          <w:szCs w:val="24"/>
        </w:rPr>
        <w:t xml:space="preserve">pursuant to </w:t>
      </w:r>
      <w:r w:rsidR="00665B66" w:rsidRPr="006B703B">
        <w:rPr>
          <w:color w:val="000000"/>
          <w:szCs w:val="24"/>
        </w:rPr>
        <w:t>24-A M.R.S. §</w:t>
      </w:r>
      <w:r w:rsidR="00C3116B" w:rsidRPr="006B703B">
        <w:rPr>
          <w:color w:val="000000"/>
          <w:szCs w:val="24"/>
        </w:rPr>
        <w:t xml:space="preserve">§ 212 and </w:t>
      </w:r>
      <w:r w:rsidR="00E62855" w:rsidRPr="006B703B">
        <w:rPr>
          <w:color w:val="000000"/>
          <w:szCs w:val="24"/>
        </w:rPr>
        <w:t>731</w:t>
      </w:r>
      <w:r w:rsidR="00BF777C" w:rsidRPr="006B703B">
        <w:rPr>
          <w:color w:val="000000"/>
          <w:szCs w:val="24"/>
        </w:rPr>
        <w:noBreakHyphen/>
      </w:r>
      <w:r w:rsidR="00E62855" w:rsidRPr="006B703B">
        <w:rPr>
          <w:color w:val="000000"/>
          <w:szCs w:val="24"/>
        </w:rPr>
        <w:t>B</w:t>
      </w:r>
      <w:r w:rsidR="00C3116B" w:rsidRPr="006B703B">
        <w:rPr>
          <w:color w:val="000000"/>
          <w:szCs w:val="24"/>
        </w:rPr>
        <w:t>(</w:t>
      </w:r>
      <w:r w:rsidR="00D9285D" w:rsidRPr="006B703B">
        <w:rPr>
          <w:color w:val="000000"/>
          <w:szCs w:val="24"/>
        </w:rPr>
        <w:t>2</w:t>
      </w:r>
      <w:r w:rsidR="00D9285D" w:rsidRPr="006B703B">
        <w:rPr>
          <w:color w:val="000000"/>
          <w:szCs w:val="24"/>
        </w:rPr>
        <w:noBreakHyphen/>
        <w:t>B</w:t>
      </w:r>
      <w:r w:rsidR="00C3116B" w:rsidRPr="006B703B">
        <w:rPr>
          <w:color w:val="000000"/>
          <w:szCs w:val="24"/>
        </w:rPr>
        <w:t>)</w:t>
      </w:r>
      <w:r w:rsidR="00D9285D" w:rsidRPr="006B703B">
        <w:rPr>
          <w:color w:val="000000"/>
          <w:szCs w:val="24"/>
        </w:rPr>
        <w:t xml:space="preserve"> &amp; (7)</w:t>
      </w:r>
      <w:r w:rsidR="00E62855" w:rsidRPr="006B703B">
        <w:rPr>
          <w:color w:val="000000"/>
          <w:szCs w:val="24"/>
        </w:rPr>
        <w:t xml:space="preserve">, to </w:t>
      </w:r>
      <w:r w:rsidR="00D9285D" w:rsidRPr="006B703B">
        <w:rPr>
          <w:color w:val="000000"/>
          <w:szCs w:val="24"/>
        </w:rPr>
        <w:t xml:space="preserve">implement </w:t>
      </w:r>
      <w:r w:rsidR="00E62855" w:rsidRPr="006B703B">
        <w:rPr>
          <w:color w:val="000000"/>
          <w:szCs w:val="24"/>
        </w:rPr>
        <w:t xml:space="preserve">uniform national standards </w:t>
      </w:r>
      <w:r w:rsidR="005D2E91" w:rsidRPr="006B703B">
        <w:rPr>
          <w:color w:val="000000"/>
          <w:szCs w:val="24"/>
        </w:rPr>
        <w:t xml:space="preserve">for </w:t>
      </w:r>
      <w:r w:rsidR="00E62855" w:rsidRPr="006B703B">
        <w:rPr>
          <w:color w:val="000000"/>
          <w:szCs w:val="24"/>
        </w:rPr>
        <w:t xml:space="preserve">reserve financing arrangements pertaining to life insurance policies </w:t>
      </w:r>
      <w:r w:rsidR="005D2E91" w:rsidRPr="006B703B">
        <w:rPr>
          <w:color w:val="000000"/>
          <w:szCs w:val="24"/>
        </w:rPr>
        <w:t>with</w:t>
      </w:r>
      <w:r w:rsidR="00E62855" w:rsidRPr="006B703B">
        <w:rPr>
          <w:color w:val="000000"/>
          <w:szCs w:val="24"/>
        </w:rPr>
        <w:t xml:space="preserve"> guaranteed nonlevel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 xml:space="preserve">gross premiums, </w:t>
      </w:r>
      <w:r w:rsidR="00D9285D" w:rsidRPr="006B703B">
        <w:rPr>
          <w:color w:val="000000"/>
          <w:szCs w:val="24"/>
        </w:rPr>
        <w:t xml:space="preserve">life insurance policies </w:t>
      </w:r>
      <w:r w:rsidR="005D2E91" w:rsidRPr="006B703B">
        <w:rPr>
          <w:color w:val="000000"/>
          <w:szCs w:val="24"/>
        </w:rPr>
        <w:t xml:space="preserve">with </w:t>
      </w:r>
      <w:r w:rsidR="00E62855" w:rsidRPr="006B703B">
        <w:rPr>
          <w:color w:val="000000"/>
          <w:szCs w:val="24"/>
        </w:rPr>
        <w:t>guaranteed nonlevel benefits</w:t>
      </w:r>
      <w:r w:rsidR="00D9285D" w:rsidRPr="006B703B">
        <w:rPr>
          <w:color w:val="000000"/>
          <w:szCs w:val="24"/>
        </w:rPr>
        <w:t>,</w:t>
      </w:r>
      <w:r w:rsidR="00E62855" w:rsidRPr="006B703B">
        <w:rPr>
          <w:color w:val="000000"/>
          <w:szCs w:val="24"/>
        </w:rPr>
        <w:t xml:space="preserve"> and universal life insurance policies with secondary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 xml:space="preserve">guarantees; and to ensure that, with respect to each such financing arrangement, </w:t>
      </w:r>
      <w:r w:rsidR="00D9285D" w:rsidRPr="006B703B">
        <w:rPr>
          <w:color w:val="000000"/>
          <w:szCs w:val="24"/>
        </w:rPr>
        <w:t>adequate security, including adequate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Primary Security as defined in S</w:t>
      </w:r>
      <w:r w:rsidR="00D9285D" w:rsidRPr="006B703B">
        <w:rPr>
          <w:color w:val="000000"/>
          <w:szCs w:val="24"/>
        </w:rPr>
        <w:t>ubsection 4(</w:t>
      </w:r>
      <w:r w:rsidR="000729FA" w:rsidRPr="006B703B">
        <w:rPr>
          <w:color w:val="000000"/>
          <w:szCs w:val="24"/>
        </w:rPr>
        <w:t>7</w:t>
      </w:r>
      <w:r w:rsidR="00D9285D" w:rsidRPr="006B703B">
        <w:rPr>
          <w:color w:val="000000"/>
          <w:szCs w:val="24"/>
        </w:rPr>
        <w:t>)</w:t>
      </w:r>
      <w:r w:rsidR="00E62855" w:rsidRPr="006B703B">
        <w:rPr>
          <w:color w:val="000000"/>
          <w:szCs w:val="24"/>
        </w:rPr>
        <w:t xml:space="preserve">, </w:t>
      </w:r>
      <w:r w:rsidR="00ED323F" w:rsidRPr="006B703B">
        <w:rPr>
          <w:color w:val="000000"/>
          <w:szCs w:val="24"/>
        </w:rPr>
        <w:t xml:space="preserve">is </w:t>
      </w:r>
      <w:r w:rsidR="00E62855" w:rsidRPr="006B703B">
        <w:rPr>
          <w:color w:val="000000"/>
          <w:szCs w:val="24"/>
        </w:rPr>
        <w:t>held by or on behalf of ceding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insurers in the forms and amounts required herein.</w:t>
      </w:r>
      <w:r w:rsidR="008D6574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In general, reinsurance ceded for reserve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 xml:space="preserve">financing purposes </w:t>
      </w:r>
      <w:r w:rsidR="00132296" w:rsidRPr="006B703B">
        <w:rPr>
          <w:color w:val="000000"/>
          <w:szCs w:val="24"/>
        </w:rPr>
        <w:t xml:space="preserve">involves arrangements where </w:t>
      </w:r>
      <w:r w:rsidR="00E62855" w:rsidRPr="006B703B">
        <w:rPr>
          <w:color w:val="000000"/>
          <w:szCs w:val="24"/>
        </w:rPr>
        <w:t>some or all of the assets used to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secure the reinsurance treaty or to capitalize the reinsurer</w:t>
      </w:r>
      <w:r w:rsidR="00076086" w:rsidRPr="006B703B">
        <w:rPr>
          <w:color w:val="000000"/>
          <w:szCs w:val="24"/>
        </w:rPr>
        <w:t xml:space="preserve"> have one or more of the following characteristics:</w:t>
      </w:r>
      <w:r w:rsidR="00E62855" w:rsidRPr="006B703B">
        <w:rPr>
          <w:color w:val="000000"/>
          <w:szCs w:val="24"/>
        </w:rPr>
        <w:t xml:space="preserve"> (1) </w:t>
      </w:r>
      <w:r w:rsidR="00132296" w:rsidRPr="006B703B">
        <w:rPr>
          <w:color w:val="000000"/>
          <w:szCs w:val="24"/>
        </w:rPr>
        <w:t xml:space="preserve">they </w:t>
      </w:r>
      <w:r w:rsidR="00E62855" w:rsidRPr="006B703B">
        <w:rPr>
          <w:color w:val="000000"/>
          <w:szCs w:val="24"/>
        </w:rPr>
        <w:t>are issued by the ceding insurer or its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affiliates; (2)</w:t>
      </w:r>
      <w:r w:rsidR="00132296" w:rsidRPr="006B703B">
        <w:rPr>
          <w:color w:val="000000"/>
          <w:szCs w:val="24"/>
        </w:rPr>
        <w:t xml:space="preserve"> they</w:t>
      </w:r>
      <w:r w:rsidR="00E62855" w:rsidRPr="006B703B">
        <w:rPr>
          <w:color w:val="000000"/>
          <w:szCs w:val="24"/>
        </w:rPr>
        <w:t xml:space="preserve"> are not unconditionally available to satisfy the general account obligations of the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ceding insurer; or (3)</w:t>
      </w:r>
      <w:r w:rsidR="000F77C5" w:rsidRPr="006B703B">
        <w:rPr>
          <w:color w:val="000000"/>
          <w:szCs w:val="24"/>
        </w:rPr>
        <w:t> </w:t>
      </w:r>
      <w:r w:rsidR="00132296" w:rsidRPr="006B703B">
        <w:rPr>
          <w:color w:val="000000"/>
          <w:szCs w:val="24"/>
        </w:rPr>
        <w:t xml:space="preserve">they </w:t>
      </w:r>
      <w:r w:rsidR="00E62855" w:rsidRPr="006B703B">
        <w:rPr>
          <w:color w:val="000000"/>
          <w:szCs w:val="24"/>
        </w:rPr>
        <w:t>create a reimbursement, indemnification</w:t>
      </w:r>
      <w:r w:rsidR="00132296" w:rsidRPr="006B703B">
        <w:rPr>
          <w:color w:val="000000"/>
          <w:szCs w:val="24"/>
        </w:rPr>
        <w:t>,</w:t>
      </w:r>
      <w:r w:rsidR="00E62855" w:rsidRPr="006B703B">
        <w:rPr>
          <w:color w:val="000000"/>
          <w:szCs w:val="24"/>
        </w:rPr>
        <w:t xml:space="preserve"> or other similar obligation on the part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of the ceding insurer or any if its affiliates (other than a payment obligation under a derivative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contract acquired in the normal course and used to support and hedge liabilities pertaining to the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actual risks in the policies ceded pursuant to the reinsurance treaty).</w:t>
      </w:r>
    </w:p>
    <w:p w14:paraId="6D4BC3AF" w14:textId="4173DA24" w:rsidR="00495890" w:rsidRPr="006B703B" w:rsidRDefault="0049589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14846E99" w14:textId="77777777" w:rsidR="00566442" w:rsidRPr="006B703B" w:rsidRDefault="00566442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0E9F11AE" w14:textId="453CF877" w:rsidR="00E62855" w:rsidRPr="006B703B" w:rsidRDefault="00E62855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Section 2.</w:t>
      </w:r>
      <w:r w:rsidRPr="006B703B">
        <w:rPr>
          <w:b/>
          <w:color w:val="000000"/>
          <w:szCs w:val="24"/>
        </w:rPr>
        <w:tab/>
        <w:t>Applicability</w:t>
      </w:r>
    </w:p>
    <w:p w14:paraId="4F14BA7B" w14:textId="77777777" w:rsidR="00566442" w:rsidRPr="006B703B" w:rsidRDefault="0056644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0775F27E" w14:textId="724565B9" w:rsidR="00E62855" w:rsidRPr="006B703B" w:rsidRDefault="00E62855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This </w:t>
      </w:r>
      <w:r w:rsidR="005E138D" w:rsidRPr="006B703B">
        <w:rPr>
          <w:color w:val="000000"/>
          <w:szCs w:val="24"/>
        </w:rPr>
        <w:t>r</w:t>
      </w:r>
      <w:r w:rsidRPr="006B703B">
        <w:rPr>
          <w:color w:val="000000"/>
          <w:szCs w:val="24"/>
        </w:rPr>
        <w:t>ule appl</w:t>
      </w:r>
      <w:r w:rsidR="00896A27" w:rsidRPr="006B703B">
        <w:rPr>
          <w:color w:val="000000"/>
          <w:szCs w:val="24"/>
        </w:rPr>
        <w:t>ies</w:t>
      </w:r>
      <w:r w:rsidRPr="006B703B">
        <w:rPr>
          <w:color w:val="000000"/>
          <w:szCs w:val="24"/>
        </w:rPr>
        <w:t xml:space="preserve"> to </w:t>
      </w:r>
      <w:r w:rsidR="00896A27" w:rsidRPr="006B703B">
        <w:rPr>
          <w:color w:val="000000"/>
          <w:szCs w:val="24"/>
        </w:rPr>
        <w:t xml:space="preserve">all </w:t>
      </w:r>
      <w:r w:rsidRPr="006B703B">
        <w:rPr>
          <w:color w:val="000000"/>
          <w:szCs w:val="24"/>
        </w:rPr>
        <w:t>reinsurance treaties that cede liabilities pertaining to Covered</w:t>
      </w:r>
      <w:r w:rsidR="001A2AB0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Policies, as defined in S</w:t>
      </w:r>
      <w:r w:rsidR="00896A27" w:rsidRPr="006B703B">
        <w:rPr>
          <w:color w:val="000000"/>
          <w:szCs w:val="24"/>
        </w:rPr>
        <w:t>ubs</w:t>
      </w:r>
      <w:r w:rsidRPr="006B703B">
        <w:rPr>
          <w:color w:val="000000"/>
          <w:szCs w:val="24"/>
        </w:rPr>
        <w:t xml:space="preserve">ection </w:t>
      </w:r>
      <w:r w:rsidR="00896A27" w:rsidRPr="006B703B">
        <w:rPr>
          <w:color w:val="000000"/>
          <w:szCs w:val="24"/>
        </w:rPr>
        <w:t>4(2)</w:t>
      </w:r>
      <w:r w:rsidRPr="006B703B">
        <w:rPr>
          <w:color w:val="000000"/>
          <w:szCs w:val="24"/>
        </w:rPr>
        <w:t xml:space="preserve">, issued by any </w:t>
      </w:r>
      <w:r w:rsidR="00896A27" w:rsidRPr="006B703B">
        <w:rPr>
          <w:color w:val="000000"/>
          <w:szCs w:val="24"/>
        </w:rPr>
        <w:t xml:space="preserve">domestic </w:t>
      </w:r>
      <w:r w:rsidRPr="006B703B">
        <w:rPr>
          <w:color w:val="000000"/>
          <w:szCs w:val="24"/>
        </w:rPr>
        <w:t>life insur</w:t>
      </w:r>
      <w:r w:rsidR="00896A27" w:rsidRPr="006B703B">
        <w:rPr>
          <w:color w:val="000000"/>
          <w:szCs w:val="24"/>
        </w:rPr>
        <w:t>er</w:t>
      </w:r>
      <w:r w:rsidRPr="006B703B">
        <w:rPr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2C27A4" w:rsidRPr="006B703B">
        <w:rPr>
          <w:color w:val="000000"/>
          <w:szCs w:val="24"/>
        </w:rPr>
        <w:t>In the event of</w:t>
      </w:r>
      <w:r w:rsidR="00896A27" w:rsidRPr="006B703B">
        <w:rPr>
          <w:color w:val="000000"/>
          <w:szCs w:val="24"/>
        </w:rPr>
        <w:t xml:space="preserve"> a direct conflict between</w:t>
      </w:r>
      <w:r w:rsidR="002C27A4" w:rsidRPr="006B703B">
        <w:rPr>
          <w:color w:val="000000"/>
          <w:szCs w:val="24"/>
        </w:rPr>
        <w:t xml:space="preserve"> t</w:t>
      </w:r>
      <w:r w:rsidRPr="006B703B">
        <w:rPr>
          <w:color w:val="000000"/>
          <w:szCs w:val="24"/>
        </w:rPr>
        <w:t xml:space="preserve">his </w:t>
      </w:r>
      <w:r w:rsidR="005E138D" w:rsidRPr="006B703B">
        <w:rPr>
          <w:color w:val="000000"/>
          <w:szCs w:val="24"/>
        </w:rPr>
        <w:t>r</w:t>
      </w:r>
      <w:r w:rsidR="00896A27" w:rsidRPr="006B703B">
        <w:rPr>
          <w:color w:val="000000"/>
          <w:szCs w:val="24"/>
        </w:rPr>
        <w:t xml:space="preserve">ule and </w:t>
      </w:r>
      <w:r w:rsidR="00057A9B" w:rsidRPr="006B703B">
        <w:rPr>
          <w:color w:val="000000"/>
          <w:szCs w:val="24"/>
        </w:rPr>
        <w:t xml:space="preserve">the Credit for Reinsurance Rule, 02-031 CMR </w:t>
      </w:r>
      <w:r w:rsidR="0095501B" w:rsidRPr="006B703B">
        <w:rPr>
          <w:color w:val="000000"/>
          <w:szCs w:val="24"/>
        </w:rPr>
        <w:t xml:space="preserve">ch. </w:t>
      </w:r>
      <w:r w:rsidR="00057A9B" w:rsidRPr="006B703B">
        <w:rPr>
          <w:color w:val="000000"/>
          <w:szCs w:val="24"/>
        </w:rPr>
        <w:t>740</w:t>
      </w:r>
      <w:r w:rsidR="002C27A4" w:rsidRPr="006B703B">
        <w:rPr>
          <w:color w:val="000000"/>
          <w:szCs w:val="24"/>
        </w:rPr>
        <w:t>, the pr</w:t>
      </w:r>
      <w:r w:rsidRPr="006B703B">
        <w:rPr>
          <w:color w:val="000000"/>
          <w:szCs w:val="24"/>
        </w:rPr>
        <w:t xml:space="preserve">ovisions of this </w:t>
      </w:r>
      <w:r w:rsidR="005E138D" w:rsidRPr="006B703B">
        <w:rPr>
          <w:color w:val="000000"/>
          <w:szCs w:val="24"/>
        </w:rPr>
        <w:t>r</w:t>
      </w:r>
      <w:r w:rsidR="002C27A4" w:rsidRPr="006B703B">
        <w:rPr>
          <w:color w:val="000000"/>
          <w:szCs w:val="24"/>
        </w:rPr>
        <w:t xml:space="preserve">ule shall control as applied to such treaties, </w:t>
      </w:r>
      <w:r w:rsidRPr="006B703B">
        <w:rPr>
          <w:color w:val="000000"/>
          <w:szCs w:val="24"/>
        </w:rPr>
        <w:t>but</w:t>
      </w:r>
      <w:r w:rsidR="001A2AB0" w:rsidRPr="006B703B">
        <w:rPr>
          <w:color w:val="000000"/>
          <w:szCs w:val="24"/>
        </w:rPr>
        <w:t xml:space="preserve"> </w:t>
      </w:r>
      <w:r w:rsidR="002C27A4" w:rsidRPr="006B703B">
        <w:rPr>
          <w:color w:val="000000"/>
          <w:szCs w:val="24"/>
        </w:rPr>
        <w:t xml:space="preserve">Rule 740 shall </w:t>
      </w:r>
      <w:r w:rsidRPr="006B703B">
        <w:rPr>
          <w:color w:val="000000"/>
          <w:szCs w:val="24"/>
        </w:rPr>
        <w:t xml:space="preserve">only </w:t>
      </w:r>
      <w:r w:rsidR="002C27A4" w:rsidRPr="006B703B">
        <w:rPr>
          <w:color w:val="000000"/>
          <w:szCs w:val="24"/>
        </w:rPr>
        <w:t xml:space="preserve">be superseded </w:t>
      </w:r>
      <w:r w:rsidRPr="006B703B">
        <w:rPr>
          <w:color w:val="000000"/>
          <w:szCs w:val="24"/>
        </w:rPr>
        <w:t xml:space="preserve">to the extent of </w:t>
      </w:r>
      <w:r w:rsidR="008A50CB" w:rsidRPr="006B703B">
        <w:rPr>
          <w:color w:val="000000"/>
          <w:szCs w:val="24"/>
        </w:rPr>
        <w:t>any</w:t>
      </w:r>
      <w:r w:rsidRPr="006B703B">
        <w:rPr>
          <w:color w:val="000000"/>
          <w:szCs w:val="24"/>
        </w:rPr>
        <w:t xml:space="preserve"> conflict.</w:t>
      </w:r>
    </w:p>
    <w:p w14:paraId="52E47AAD" w14:textId="37939D0E" w:rsidR="00E62855" w:rsidRPr="006B703B" w:rsidRDefault="00E62855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34FCE1C7" w14:textId="77777777" w:rsidR="00566442" w:rsidRPr="006B703B" w:rsidRDefault="00566442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224333D0" w14:textId="6942E4EF" w:rsidR="004C4598" w:rsidRPr="006B703B" w:rsidRDefault="004C4598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Section 3.</w:t>
      </w:r>
      <w:r w:rsidRPr="006B703B">
        <w:rPr>
          <w:b/>
          <w:color w:val="000000"/>
          <w:szCs w:val="24"/>
        </w:rPr>
        <w:tab/>
        <w:t>Exemptions</w:t>
      </w:r>
    </w:p>
    <w:p w14:paraId="4655A660" w14:textId="77777777" w:rsidR="00566442" w:rsidRPr="006B703B" w:rsidRDefault="0056644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07277ACC" w14:textId="5AF50471" w:rsidR="004C4598" w:rsidRPr="006B703B" w:rsidRDefault="001D558C" w:rsidP="004F17BE">
      <w:pPr>
        <w:keepNext/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This </w:t>
      </w:r>
      <w:r w:rsidR="00D429D3" w:rsidRPr="006B703B">
        <w:rPr>
          <w:color w:val="000000"/>
          <w:szCs w:val="24"/>
        </w:rPr>
        <w:t>r</w:t>
      </w:r>
      <w:r w:rsidRPr="006B703B">
        <w:rPr>
          <w:color w:val="000000"/>
          <w:szCs w:val="24"/>
        </w:rPr>
        <w:t>ule does not apply to:</w:t>
      </w:r>
    </w:p>
    <w:p w14:paraId="4E15BC67" w14:textId="77777777" w:rsidR="00566442" w:rsidRPr="006B703B" w:rsidRDefault="00566442" w:rsidP="004F17BE">
      <w:pPr>
        <w:keepNext/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109E9B7C" w14:textId="7ED639F1" w:rsidR="00377285" w:rsidRPr="006B703B" w:rsidRDefault="00377285" w:rsidP="004F17BE">
      <w:pPr>
        <w:keepNext/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</w:t>
      </w:r>
      <w:r w:rsidR="0056441C"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1D558C" w:rsidRPr="006B703B">
        <w:rPr>
          <w:color w:val="000000"/>
          <w:szCs w:val="24"/>
        </w:rPr>
        <w:t>Reinsurance of</w:t>
      </w:r>
      <w:r w:rsidR="002C27A4" w:rsidRPr="006B703B">
        <w:rPr>
          <w:color w:val="000000"/>
          <w:szCs w:val="24"/>
        </w:rPr>
        <w:t>:</w:t>
      </w:r>
    </w:p>
    <w:p w14:paraId="309ECB34" w14:textId="77777777" w:rsidR="00566442" w:rsidRPr="006B703B" w:rsidRDefault="00566442" w:rsidP="004F17BE">
      <w:pPr>
        <w:keepNext/>
        <w:spacing w:after="0"/>
        <w:ind w:left="720" w:hanging="720"/>
        <w:jc w:val="left"/>
        <w:rPr>
          <w:color w:val="000000"/>
          <w:szCs w:val="24"/>
        </w:rPr>
      </w:pPr>
    </w:p>
    <w:p w14:paraId="2FBFA071" w14:textId="04B8492F" w:rsidR="00377285" w:rsidRPr="006B703B" w:rsidRDefault="002C27A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="00A74799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Policies that satisfy the criteria for exemption set forth in </w:t>
      </w:r>
      <w:r w:rsidR="00661BF6" w:rsidRPr="006B703B">
        <w:rPr>
          <w:color w:val="000000"/>
          <w:szCs w:val="24"/>
        </w:rPr>
        <w:t>02-031 CMR §</w:t>
      </w:r>
      <w:r w:rsidR="0095501B" w:rsidRPr="006B703B">
        <w:rPr>
          <w:color w:val="000000"/>
          <w:szCs w:val="24"/>
        </w:rPr>
        <w:t>§ </w:t>
      </w:r>
      <w:r w:rsidR="00661BF6" w:rsidRPr="006B703B">
        <w:rPr>
          <w:color w:val="000000"/>
          <w:szCs w:val="24"/>
        </w:rPr>
        <w:t>830(</w:t>
      </w:r>
      <w:r w:rsidR="0095501B" w:rsidRPr="006B703B">
        <w:rPr>
          <w:color w:val="000000"/>
          <w:szCs w:val="24"/>
        </w:rPr>
        <w:t>6</w:t>
      </w:r>
      <w:r w:rsidR="00661BF6" w:rsidRPr="006B703B">
        <w:rPr>
          <w:color w:val="000000"/>
          <w:szCs w:val="24"/>
        </w:rPr>
        <w:t>)(F) or (G)</w:t>
      </w:r>
      <w:r w:rsidR="00377285" w:rsidRPr="006B703B">
        <w:rPr>
          <w:color w:val="000000"/>
          <w:szCs w:val="24"/>
        </w:rPr>
        <w:t>; and which are</w:t>
      </w:r>
      <w:r w:rsidR="001A2AB0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issued before the effective date of this </w:t>
      </w:r>
      <w:r w:rsidR="00D429D3" w:rsidRPr="006B703B">
        <w:rPr>
          <w:color w:val="000000"/>
          <w:szCs w:val="24"/>
        </w:rPr>
        <w:t>r</w:t>
      </w:r>
      <w:r w:rsidR="00A74799" w:rsidRPr="006B703B">
        <w:rPr>
          <w:color w:val="000000"/>
          <w:szCs w:val="24"/>
        </w:rPr>
        <w:t>ule</w:t>
      </w:r>
      <w:r w:rsidR="00E90BEF" w:rsidRPr="006B703B">
        <w:rPr>
          <w:color w:val="000000"/>
          <w:szCs w:val="24"/>
        </w:rPr>
        <w:t>;</w:t>
      </w:r>
    </w:p>
    <w:p w14:paraId="3AFC4AA6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657AD1F6" w14:textId="16A885F6" w:rsidR="00377285" w:rsidRPr="006B703B" w:rsidRDefault="00A7479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Portions of policies that satisfy the criteria for exemption set forth in </w:t>
      </w:r>
      <w:r w:rsidR="00F844F6" w:rsidRPr="006B703B">
        <w:rPr>
          <w:color w:val="000000"/>
          <w:szCs w:val="24"/>
        </w:rPr>
        <w:t>02-031 CMR §830(6)(E)</w:t>
      </w:r>
      <w:r w:rsidR="00377285" w:rsidRPr="006B703B">
        <w:rPr>
          <w:color w:val="000000"/>
          <w:szCs w:val="24"/>
        </w:rPr>
        <w:t xml:space="preserve"> and which are issued before </w:t>
      </w:r>
      <w:r w:rsidR="00E90BEF" w:rsidRPr="006B703B">
        <w:rPr>
          <w:color w:val="000000"/>
          <w:szCs w:val="24"/>
        </w:rPr>
        <w:t xml:space="preserve">the effective date of this </w:t>
      </w:r>
      <w:r w:rsidR="00D429D3" w:rsidRPr="006B703B">
        <w:rPr>
          <w:color w:val="000000"/>
          <w:szCs w:val="24"/>
        </w:rPr>
        <w:t>r</w:t>
      </w:r>
      <w:r w:rsidR="00E90BEF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>;</w:t>
      </w:r>
    </w:p>
    <w:p w14:paraId="5B431BCB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3D5AC13" w14:textId="388E11BD" w:rsidR="00377285" w:rsidRPr="006B703B" w:rsidRDefault="00A74799" w:rsidP="004F17BE">
      <w:pPr>
        <w:keepNext/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Any universal life policy that meets all of the following requirements:</w:t>
      </w:r>
    </w:p>
    <w:p w14:paraId="3D4B5514" w14:textId="77777777" w:rsidR="004770D7" w:rsidRPr="006B703B" w:rsidRDefault="004770D7" w:rsidP="004F17BE">
      <w:pPr>
        <w:keepNext/>
        <w:spacing w:after="0"/>
        <w:ind w:left="1440" w:hanging="720"/>
        <w:jc w:val="left"/>
        <w:rPr>
          <w:color w:val="000000"/>
          <w:szCs w:val="24"/>
        </w:rPr>
      </w:pPr>
    </w:p>
    <w:p w14:paraId="27372959" w14:textId="0E0BBCCE" w:rsidR="00377285" w:rsidRPr="006B703B" w:rsidRDefault="00A7479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(1)</w:t>
      </w:r>
      <w:r w:rsidRPr="006B703B">
        <w:rPr>
          <w:color w:val="000000"/>
          <w:szCs w:val="24"/>
        </w:rPr>
        <w:tab/>
        <w:t>The s</w:t>
      </w:r>
      <w:r w:rsidR="00377285" w:rsidRPr="006B703B">
        <w:rPr>
          <w:color w:val="000000"/>
          <w:szCs w:val="24"/>
        </w:rPr>
        <w:t>econdary guarantee period, if any, is five years or less;</w:t>
      </w:r>
    </w:p>
    <w:p w14:paraId="7356EAD2" w14:textId="77777777" w:rsidR="004770D7" w:rsidRPr="006B703B" w:rsidRDefault="004770D7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0A3A0A03" w14:textId="687B7F23" w:rsidR="00377285" w:rsidRPr="006B703B" w:rsidRDefault="00A7479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(2)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Specified premium for the secondary guarantee period is not less than</w:t>
      </w:r>
      <w:r w:rsidR="00FA538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the net level reserve premium for the secondary guarantee period</w:t>
      </w:r>
      <w:r w:rsidR="00FA538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based on the Commissioners Standard Ordinary (CSO) valuation</w:t>
      </w:r>
      <w:r w:rsidR="00FA538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tables and valuation interest rate applicable to the issue year of the</w:t>
      </w:r>
      <w:r w:rsidR="00FA538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policy; and</w:t>
      </w:r>
    </w:p>
    <w:p w14:paraId="64C93D80" w14:textId="77777777" w:rsidR="004770D7" w:rsidRPr="006B703B" w:rsidRDefault="004770D7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F9EBDEC" w14:textId="7F0953D7" w:rsidR="00377285" w:rsidRPr="006B703B" w:rsidRDefault="00377285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A74799" w:rsidRPr="006B703B">
        <w:rPr>
          <w:color w:val="000000"/>
          <w:szCs w:val="24"/>
        </w:rPr>
        <w:t>3)</w:t>
      </w:r>
      <w:r w:rsidR="00A7479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The initial surrender charge is not less than 100% of the first year annualized specified premium for the</w:t>
      </w:r>
      <w:r w:rsidR="00FA5383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secondary guarantee period;</w:t>
      </w:r>
    </w:p>
    <w:p w14:paraId="70E4E685" w14:textId="77777777" w:rsidR="004770D7" w:rsidRPr="006B703B" w:rsidRDefault="004770D7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37E906B6" w14:textId="186C7AA6" w:rsidR="00377285" w:rsidRPr="006B703B" w:rsidRDefault="00A7479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D.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Credit life insurance;</w:t>
      </w:r>
    </w:p>
    <w:p w14:paraId="14A9EF60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1B35740" w14:textId="5650EAC6" w:rsidR="00377285" w:rsidRPr="006B703B" w:rsidRDefault="00A7479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E.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Any variable life insurance policy that provides for life insurance, the amount</w:t>
      </w:r>
      <w:r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or duration of which varies according to the investment experience of any</w:t>
      </w:r>
      <w:r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separate account or accounts; nor</w:t>
      </w:r>
    </w:p>
    <w:p w14:paraId="794B90E8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826F1A3" w14:textId="63031275" w:rsidR="00377285" w:rsidRPr="006B703B" w:rsidRDefault="00A7479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F.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Any group life insurance certificate unless the certificate provides for a stated</w:t>
      </w:r>
      <w:r w:rsidR="001312E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or implied schedule of maximum gross premiums required in order to</w:t>
      </w:r>
      <w:r w:rsidR="001312E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continue coverage in force for a period in excess of one year.</w:t>
      </w:r>
    </w:p>
    <w:p w14:paraId="07E80E37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6910EDAE" w14:textId="0869BA35" w:rsidR="00844517" w:rsidRPr="006B703B" w:rsidRDefault="00844517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2</w:t>
      </w:r>
      <w:r w:rsidR="00377285" w:rsidRPr="006B703B">
        <w:rPr>
          <w:color w:val="000000"/>
          <w:szCs w:val="24"/>
        </w:rPr>
        <w:t>.</w:t>
      </w:r>
      <w:r w:rsidR="007C256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Reinsurance ceded to an assuming insurer tha</w:t>
      </w:r>
      <w:r w:rsidR="00E16546" w:rsidRPr="006B703B">
        <w:rPr>
          <w:color w:val="000000"/>
          <w:szCs w:val="24"/>
        </w:rPr>
        <w:t>t, at the time the risk is ceded</w:t>
      </w:r>
      <w:r w:rsidR="00F66096" w:rsidRPr="006B703B">
        <w:rPr>
          <w:color w:val="000000"/>
          <w:szCs w:val="24"/>
        </w:rPr>
        <w:t>:</w:t>
      </w:r>
    </w:p>
    <w:p w14:paraId="5B194650" w14:textId="77777777" w:rsidR="003574EA" w:rsidRPr="006B703B" w:rsidRDefault="003574EA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497B1988" w14:textId="23E24F80" w:rsidR="00A43B44" w:rsidRPr="006B703B" w:rsidRDefault="00A43B4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844517" w:rsidRPr="006B703B">
        <w:rPr>
          <w:color w:val="000000"/>
          <w:szCs w:val="24"/>
        </w:rPr>
        <w:t xml:space="preserve">Is </w:t>
      </w:r>
      <w:r w:rsidR="00A74799" w:rsidRPr="006B703B">
        <w:rPr>
          <w:color w:val="000000"/>
          <w:szCs w:val="24"/>
        </w:rPr>
        <w:t>certified</w:t>
      </w:r>
      <w:r w:rsidR="000C7823" w:rsidRPr="006B703B">
        <w:rPr>
          <w:color w:val="000000"/>
          <w:szCs w:val="24"/>
        </w:rPr>
        <w:t xml:space="preserve"> as a reinsurer </w:t>
      </w:r>
      <w:r w:rsidR="00A74799" w:rsidRPr="006B703B">
        <w:rPr>
          <w:color w:val="000000"/>
          <w:szCs w:val="24"/>
        </w:rPr>
        <w:t>in this State pursuant to 24-A M.R.S. §731-B</w:t>
      </w:r>
      <w:r w:rsidRPr="006B703B">
        <w:rPr>
          <w:color w:val="000000"/>
          <w:szCs w:val="24"/>
        </w:rPr>
        <w:t>(1)</w:t>
      </w:r>
      <w:r w:rsidR="00844517" w:rsidRPr="006B703B">
        <w:rPr>
          <w:color w:val="000000"/>
          <w:szCs w:val="24"/>
        </w:rPr>
        <w:t>(B-2):</w:t>
      </w:r>
    </w:p>
    <w:p w14:paraId="0FC39DF6" w14:textId="77777777" w:rsidR="003574EA" w:rsidRPr="006B703B" w:rsidRDefault="003574EA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128F50C6" w14:textId="3C10A6A9" w:rsidR="00DD2684" w:rsidRPr="006B703B" w:rsidRDefault="00DD268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  <w:t xml:space="preserve">Is eligible </w:t>
      </w:r>
      <w:r w:rsidR="001812F8" w:rsidRPr="006B703B">
        <w:rPr>
          <w:color w:val="000000"/>
          <w:szCs w:val="24"/>
        </w:rPr>
        <w:t xml:space="preserve">for recognition </w:t>
      </w:r>
      <w:r w:rsidRPr="006B703B">
        <w:rPr>
          <w:color w:val="000000"/>
          <w:szCs w:val="24"/>
        </w:rPr>
        <w:t xml:space="preserve">by reciprocity </w:t>
      </w:r>
      <w:r w:rsidR="001812F8" w:rsidRPr="006B703B">
        <w:rPr>
          <w:color w:val="000000"/>
          <w:szCs w:val="24"/>
        </w:rPr>
        <w:t xml:space="preserve">for credit for reinsurance </w:t>
      </w:r>
      <w:r w:rsidRPr="006B703B">
        <w:rPr>
          <w:color w:val="000000"/>
          <w:szCs w:val="24"/>
        </w:rPr>
        <w:t>pursuant to 24</w:t>
      </w:r>
      <w:r w:rsidR="001812F8" w:rsidRPr="006B703B">
        <w:rPr>
          <w:color w:val="000000"/>
          <w:szCs w:val="24"/>
        </w:rPr>
        <w:noBreakHyphen/>
      </w:r>
      <w:r w:rsidRPr="006B703B">
        <w:rPr>
          <w:color w:val="000000"/>
          <w:szCs w:val="24"/>
        </w:rPr>
        <w:t>A M.R.S. §731</w:t>
      </w:r>
      <w:r w:rsidRPr="006B703B">
        <w:rPr>
          <w:color w:val="000000"/>
          <w:szCs w:val="24"/>
        </w:rPr>
        <w:noBreakHyphen/>
        <w:t>B(1)(B-3);</w:t>
      </w:r>
    </w:p>
    <w:p w14:paraId="448116FD" w14:textId="77777777" w:rsidR="003574EA" w:rsidRPr="006B703B" w:rsidRDefault="003574EA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1F1A71A8" w14:textId="6E45B55B" w:rsidR="00A43B44" w:rsidRPr="006B703B" w:rsidRDefault="00DD268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</w:t>
      </w:r>
      <w:r w:rsidR="00A43B44" w:rsidRPr="006B703B">
        <w:rPr>
          <w:color w:val="000000"/>
          <w:szCs w:val="24"/>
        </w:rPr>
        <w:t>.</w:t>
      </w:r>
      <w:r w:rsidR="00A43B44" w:rsidRPr="006B703B">
        <w:rPr>
          <w:color w:val="000000"/>
          <w:szCs w:val="24"/>
        </w:rPr>
        <w:tab/>
        <w:t>Maintains a multi</w:t>
      </w:r>
      <w:r w:rsidR="001C2133" w:rsidRPr="006B703B">
        <w:rPr>
          <w:color w:val="000000"/>
          <w:szCs w:val="24"/>
        </w:rPr>
        <w:t>-</w:t>
      </w:r>
      <w:r w:rsidR="00A43B44" w:rsidRPr="006B703B">
        <w:rPr>
          <w:color w:val="000000"/>
          <w:szCs w:val="24"/>
        </w:rPr>
        <w:t>beneficiary trust fund in compliance with 24-A M.R.S. §731</w:t>
      </w:r>
      <w:r w:rsidR="00A43B44" w:rsidRPr="006B703B">
        <w:rPr>
          <w:color w:val="000000"/>
          <w:szCs w:val="24"/>
        </w:rPr>
        <w:noBreakHyphen/>
        <w:t>B(1)(C); or</w:t>
      </w:r>
    </w:p>
    <w:p w14:paraId="5486F693" w14:textId="5638CA95" w:rsidR="00844517" w:rsidRPr="006B703B" w:rsidRDefault="00DD268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D</w:t>
      </w:r>
      <w:r w:rsidR="004A0CDA" w:rsidRPr="006B703B">
        <w:rPr>
          <w:color w:val="000000"/>
          <w:szCs w:val="24"/>
        </w:rPr>
        <w:t>.</w:t>
      </w:r>
      <w:r w:rsidR="004A0CDA" w:rsidRPr="006B703B">
        <w:rPr>
          <w:color w:val="000000"/>
          <w:szCs w:val="24"/>
        </w:rPr>
        <w:tab/>
      </w:r>
      <w:r w:rsidR="00844517" w:rsidRPr="006B703B">
        <w:rPr>
          <w:color w:val="000000"/>
          <w:szCs w:val="24"/>
        </w:rPr>
        <w:t>Maintains at least $250,000,000 in capital and surplus as determined in accordance with 24-A M.R.S. §901-A, excluding the impact of any permitted or prescribed practices; and is either:</w:t>
      </w:r>
    </w:p>
    <w:p w14:paraId="61218F50" w14:textId="77777777" w:rsidR="008F73D8" w:rsidRPr="006B703B" w:rsidRDefault="008F73D8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8AE3640" w14:textId="5F83E6BF" w:rsidR="00192136" w:rsidRPr="006B703B" w:rsidRDefault="00192136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(1)</w:t>
      </w:r>
      <w:r w:rsidRPr="006B703B">
        <w:rPr>
          <w:color w:val="000000"/>
          <w:szCs w:val="24"/>
        </w:rPr>
        <w:tab/>
        <w:t>Licensed in at least 26 states; or</w:t>
      </w:r>
    </w:p>
    <w:p w14:paraId="623822CC" w14:textId="77777777" w:rsidR="008F73D8" w:rsidRPr="006B703B" w:rsidRDefault="008F73D8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2E640EB7" w14:textId="1E9BDE27" w:rsidR="004E2187" w:rsidRPr="006B703B" w:rsidRDefault="00192136" w:rsidP="006B703B">
      <w:pPr>
        <w:spacing w:after="0"/>
        <w:ind w:left="2160" w:right="3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(2)</w:t>
      </w:r>
      <w:r w:rsidRPr="006B703B">
        <w:rPr>
          <w:color w:val="000000"/>
          <w:szCs w:val="24"/>
        </w:rPr>
        <w:tab/>
        <w:t>Licensed in at least 10 states and licensed or accredited in a total of at least 35 states.</w:t>
      </w:r>
    </w:p>
    <w:p w14:paraId="5CA6432D" w14:textId="77777777" w:rsidR="008F73D8" w:rsidRPr="006B703B" w:rsidRDefault="008F73D8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4F9557AC" w14:textId="716BFA59" w:rsidR="00315C1C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3</w:t>
      </w:r>
      <w:r w:rsidR="00192136" w:rsidRPr="006B703B">
        <w:rPr>
          <w:color w:val="000000"/>
          <w:szCs w:val="24"/>
        </w:rPr>
        <w:t>.</w:t>
      </w:r>
      <w:r w:rsidR="0019213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Reinsurance ceded to an assuming insurer that </w:t>
      </w:r>
      <w:r w:rsidR="00315C1C" w:rsidRPr="006B703B">
        <w:rPr>
          <w:color w:val="000000"/>
          <w:szCs w:val="24"/>
        </w:rPr>
        <w:t>is licensed as an insurance carrier or accredited as a reinsurer in this State, or is domiciled and licensed in another state that employs standards regarding credit for reinsurance, and meets the requirements of 02-031 CMR 740, Subsection 4(F) and, as applicable, Section 5, 8, or 9, and that, in addition:</w:t>
      </w:r>
    </w:p>
    <w:p w14:paraId="567022D7" w14:textId="77777777" w:rsidR="008F73D8" w:rsidRPr="006B703B" w:rsidRDefault="008F73D8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6228C2A" w14:textId="177FF031" w:rsidR="00A4023B" w:rsidRPr="006B703B" w:rsidRDefault="00192136" w:rsidP="004F17BE">
      <w:pPr>
        <w:tabs>
          <w:tab w:val="left" w:pos="1440"/>
        </w:tabs>
        <w:spacing w:after="0"/>
        <w:ind w:left="2160" w:hanging="144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C51460" w:rsidRPr="006B703B">
        <w:rPr>
          <w:color w:val="000000"/>
          <w:szCs w:val="24"/>
        </w:rPr>
        <w:t>(</w:t>
      </w:r>
      <w:r w:rsidR="00C110E2" w:rsidRPr="006B703B">
        <w:rPr>
          <w:color w:val="000000"/>
          <w:szCs w:val="24"/>
        </w:rPr>
        <w:t>1</w:t>
      </w:r>
      <w:r w:rsidR="00C51460" w:rsidRPr="006B703B">
        <w:rPr>
          <w:color w:val="000000"/>
          <w:szCs w:val="24"/>
        </w:rPr>
        <w:t>)</w:t>
      </w:r>
      <w:r w:rsidR="00C110E2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Prepares statutory financial statements </w:t>
      </w:r>
      <w:r w:rsidR="0011639F" w:rsidRPr="006B703B">
        <w:rPr>
          <w:color w:val="000000"/>
          <w:szCs w:val="24"/>
        </w:rPr>
        <w:t>without any departures from</w:t>
      </w:r>
      <w:r w:rsidR="0077781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NAIC statutory accounting practices and procedures pertaining to the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admissibility or valuation of assets or liabilities that increase the assuming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insurer’s reported surplus and are material enough that they need to be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disclosed in the assuming insurer</w:t>
      </w:r>
      <w:r w:rsidR="002D2DC3" w:rsidRPr="006B703B">
        <w:rPr>
          <w:color w:val="000000"/>
          <w:szCs w:val="24"/>
        </w:rPr>
        <w:t>’s financial statement</w:t>
      </w:r>
      <w:r w:rsidR="00377285" w:rsidRPr="006B703B">
        <w:rPr>
          <w:color w:val="000000"/>
          <w:szCs w:val="24"/>
        </w:rPr>
        <w:t xml:space="preserve"> pursuant to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Statement of Statutory Accounting Principles No. 1 (“SSAP 1”); and</w:t>
      </w:r>
    </w:p>
    <w:p w14:paraId="2A89C119" w14:textId="77777777" w:rsidR="00A4023B" w:rsidRPr="006B703B" w:rsidRDefault="00A4023B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F514F7B" w14:textId="48BDBF8B" w:rsidR="00377285" w:rsidRPr="006B703B" w:rsidRDefault="00C51460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735FDE" w:rsidRPr="006B703B">
        <w:rPr>
          <w:color w:val="000000"/>
          <w:szCs w:val="24"/>
        </w:rPr>
        <w:t>2</w:t>
      </w:r>
      <w:r w:rsidRPr="006B703B">
        <w:rPr>
          <w:color w:val="000000"/>
          <w:szCs w:val="24"/>
        </w:rPr>
        <w:t>)</w:t>
      </w:r>
      <w:r w:rsidR="00735FDE" w:rsidRPr="006B703B">
        <w:rPr>
          <w:color w:val="000000"/>
          <w:szCs w:val="24"/>
        </w:rPr>
        <w:tab/>
      </w:r>
      <w:r w:rsidR="008B2A7F" w:rsidRPr="006B703B">
        <w:rPr>
          <w:color w:val="000000"/>
          <w:szCs w:val="24"/>
        </w:rPr>
        <w:t>I</w:t>
      </w:r>
      <w:r w:rsidR="00377285" w:rsidRPr="006B703B">
        <w:rPr>
          <w:color w:val="000000"/>
          <w:szCs w:val="24"/>
        </w:rPr>
        <w:t>s not in a Company Action Level Event, Regulatory Action Level Event,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Authorized Control Level Event, or Mandatory Control Level Event</w:t>
      </w:r>
      <w:r w:rsidR="002D2DC3"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as those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terms are defined in</w:t>
      </w:r>
      <w:r w:rsidR="001D0CB9" w:rsidRPr="006B703B">
        <w:rPr>
          <w:color w:val="000000"/>
          <w:szCs w:val="24"/>
        </w:rPr>
        <w:t xml:space="preserve"> 24-A M.R.S. §6451(8), </w:t>
      </w:r>
      <w:r w:rsidR="00377285" w:rsidRPr="006B703B">
        <w:rPr>
          <w:color w:val="000000"/>
          <w:szCs w:val="24"/>
        </w:rPr>
        <w:t xml:space="preserve">when its </w:t>
      </w:r>
      <w:r w:rsidR="00253907" w:rsidRPr="006B703B">
        <w:rPr>
          <w:color w:val="000000"/>
          <w:szCs w:val="24"/>
        </w:rPr>
        <w:t>risk-based capital</w:t>
      </w:r>
      <w:r w:rsidR="002D2DC3" w:rsidRPr="006B703B">
        <w:rPr>
          <w:color w:val="000000"/>
          <w:szCs w:val="24"/>
        </w:rPr>
        <w:t xml:space="preserve"> (RBC)</w:t>
      </w:r>
      <w:r w:rsidR="00377285" w:rsidRPr="006B703B">
        <w:rPr>
          <w:color w:val="000000"/>
          <w:szCs w:val="24"/>
        </w:rPr>
        <w:t xml:space="preserve"> is calculated </w:t>
      </w:r>
      <w:r w:rsidR="00253907" w:rsidRPr="006B703B">
        <w:rPr>
          <w:color w:val="000000"/>
          <w:szCs w:val="24"/>
        </w:rPr>
        <w:t xml:space="preserve">without deviation </w:t>
      </w:r>
      <w:r w:rsidR="00377285" w:rsidRPr="006B703B">
        <w:rPr>
          <w:color w:val="000000"/>
          <w:szCs w:val="24"/>
        </w:rPr>
        <w:t>in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accordance with the life </w:t>
      </w:r>
      <w:r w:rsidR="002D2DC3" w:rsidRPr="006B703B">
        <w:rPr>
          <w:color w:val="000000"/>
          <w:szCs w:val="24"/>
        </w:rPr>
        <w:t>RBC</w:t>
      </w:r>
      <w:r w:rsidR="00377285" w:rsidRPr="006B703B">
        <w:rPr>
          <w:color w:val="000000"/>
          <w:szCs w:val="24"/>
        </w:rPr>
        <w:t xml:space="preserve"> report</w:t>
      </w:r>
      <w:r w:rsidR="00253907"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including overview and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instructions for companies</w:t>
      </w:r>
      <w:r w:rsidR="00253907" w:rsidRPr="006B703B">
        <w:rPr>
          <w:color w:val="000000"/>
          <w:szCs w:val="24"/>
        </w:rPr>
        <w:t>;</w:t>
      </w:r>
      <w:r w:rsidR="00377285" w:rsidRPr="006B703B">
        <w:rPr>
          <w:color w:val="000000"/>
          <w:szCs w:val="24"/>
        </w:rPr>
        <w:t xml:space="preserve"> or</w:t>
      </w:r>
    </w:p>
    <w:p w14:paraId="3023F59F" w14:textId="77777777" w:rsidR="008F73D8" w:rsidRPr="006B703B" w:rsidRDefault="008F73D8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D62EE09" w14:textId="326A0D71" w:rsidR="00377285" w:rsidRPr="006B703B" w:rsidRDefault="002D2DC3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</w:t>
      </w:r>
      <w:r w:rsidR="00192136" w:rsidRPr="006B703B">
        <w:rPr>
          <w:color w:val="000000"/>
          <w:szCs w:val="24"/>
        </w:rPr>
        <w:t>.</w:t>
      </w:r>
      <w:r w:rsidR="0019213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Is not an affiliate, as defined in </w:t>
      </w:r>
      <w:r w:rsidR="001D0CB9" w:rsidRPr="006B703B">
        <w:rPr>
          <w:color w:val="000000"/>
          <w:szCs w:val="24"/>
        </w:rPr>
        <w:t>24-A M.R.S. §222(2)(A)</w:t>
      </w:r>
      <w:r w:rsidR="00377285" w:rsidRPr="006B703B">
        <w:rPr>
          <w:color w:val="000000"/>
          <w:szCs w:val="24"/>
        </w:rPr>
        <w:t>, of</w:t>
      </w:r>
      <w:r w:rsidRPr="006B703B">
        <w:rPr>
          <w:color w:val="000000"/>
          <w:szCs w:val="24"/>
        </w:rPr>
        <w:t xml:space="preserve"> either the ceding insurer or any insurer that directly or indirectly ceded the business to that ceding insurer, and:</w:t>
      </w:r>
    </w:p>
    <w:p w14:paraId="0B60E5B5" w14:textId="77777777" w:rsidR="008F73D8" w:rsidRPr="006B703B" w:rsidRDefault="008F73D8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752ACA2" w14:textId="38B5EE77" w:rsidR="00377285" w:rsidRPr="006B703B" w:rsidRDefault="00192136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(1)</w:t>
      </w:r>
      <w:r w:rsidRPr="006B703B">
        <w:rPr>
          <w:color w:val="000000"/>
          <w:szCs w:val="24"/>
        </w:rPr>
        <w:tab/>
      </w:r>
      <w:r w:rsidR="002D2DC3" w:rsidRPr="006B703B">
        <w:rPr>
          <w:color w:val="000000"/>
          <w:szCs w:val="24"/>
        </w:rPr>
        <w:t>Is l</w:t>
      </w:r>
      <w:r w:rsidR="00377285" w:rsidRPr="006B703B">
        <w:rPr>
          <w:color w:val="000000"/>
          <w:szCs w:val="24"/>
        </w:rPr>
        <w:t>icensed or accredited in at least 10 states (including its state of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domicile)</w:t>
      </w:r>
      <w:r w:rsidR="002D2DC3"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and</w:t>
      </w:r>
      <w:r w:rsidR="002D2DC3" w:rsidRPr="006B703B">
        <w:rPr>
          <w:color w:val="000000"/>
          <w:szCs w:val="24"/>
        </w:rPr>
        <w:t xml:space="preserve"> is n</w:t>
      </w:r>
      <w:r w:rsidR="00377285" w:rsidRPr="006B703B">
        <w:rPr>
          <w:color w:val="000000"/>
          <w:szCs w:val="24"/>
        </w:rPr>
        <w:t>ot licensed in any state as a captive, special purpose vehicle, special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purpose financial captive, special purpose life reinsurance company,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limited purpose subsidiary, or any other similar licensing regime; and</w:t>
      </w:r>
    </w:p>
    <w:p w14:paraId="368A1569" w14:textId="77777777" w:rsidR="00D41DDC" w:rsidRPr="006B703B" w:rsidRDefault="00D41DDC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9B582C3" w14:textId="299268A4" w:rsidR="00377285" w:rsidRPr="006B703B" w:rsidRDefault="002D2DC3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(2)</w:t>
      </w:r>
      <w:r w:rsidR="0019213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Is not below 500% of the Authorized Control Level R</w:t>
      </w:r>
      <w:r w:rsidR="00BA66E0" w:rsidRPr="006B703B">
        <w:rPr>
          <w:color w:val="000000"/>
          <w:szCs w:val="24"/>
        </w:rPr>
        <w:t>isk-</w:t>
      </w:r>
      <w:r w:rsidR="00377285" w:rsidRPr="006B703B">
        <w:rPr>
          <w:color w:val="000000"/>
          <w:szCs w:val="24"/>
        </w:rPr>
        <w:t>B</w:t>
      </w:r>
      <w:r w:rsidR="00BA66E0" w:rsidRPr="006B703B">
        <w:rPr>
          <w:color w:val="000000"/>
          <w:szCs w:val="24"/>
        </w:rPr>
        <w:t xml:space="preserve">ased </w:t>
      </w:r>
      <w:r w:rsidR="00377285" w:rsidRPr="006B703B">
        <w:rPr>
          <w:color w:val="000000"/>
          <w:szCs w:val="24"/>
        </w:rPr>
        <w:t>C</w:t>
      </w:r>
      <w:r w:rsidR="00BA66E0" w:rsidRPr="006B703B">
        <w:rPr>
          <w:color w:val="000000"/>
          <w:szCs w:val="24"/>
        </w:rPr>
        <w:t>apital</w:t>
      </w:r>
      <w:r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as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that term is defined in </w:t>
      </w:r>
      <w:r w:rsidR="00FF5862" w:rsidRPr="006B703B">
        <w:rPr>
          <w:color w:val="000000"/>
          <w:szCs w:val="24"/>
        </w:rPr>
        <w:t>24-A M.R.S. §6451(8)(C),</w:t>
      </w:r>
      <w:r w:rsidR="00377285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when its risk-based capital (RBC) is calculated without deviation in accordance with the life RBC report, including overview and instructions for companies</w:t>
      </w:r>
      <w:r w:rsidR="00377285" w:rsidRPr="006B703B">
        <w:rPr>
          <w:color w:val="000000"/>
          <w:szCs w:val="24"/>
        </w:rPr>
        <w:t>, without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recognition of any departures from NAIC statutory accounting practices and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procedures pertaining to the admission or valuation of assets or liabilities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that increase the assuming insurer’s reported surplus</w:t>
      </w:r>
      <w:r w:rsidRPr="006B703B">
        <w:rPr>
          <w:color w:val="000000"/>
          <w:szCs w:val="24"/>
        </w:rPr>
        <w:t>.</w:t>
      </w:r>
    </w:p>
    <w:p w14:paraId="209B7EDC" w14:textId="77777777" w:rsidR="00D41DDC" w:rsidRPr="006B703B" w:rsidRDefault="00D41DDC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436670B8" w14:textId="085E8A94" w:rsidR="00377285" w:rsidRPr="006B703B" w:rsidRDefault="00253907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4</w:t>
      </w:r>
      <w:r w:rsidR="00192136" w:rsidRPr="006B703B">
        <w:rPr>
          <w:color w:val="000000"/>
          <w:szCs w:val="24"/>
        </w:rPr>
        <w:t>.</w:t>
      </w:r>
      <w:r w:rsidR="0019213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Reinsurance not otherwise exempt under Subsections </w:t>
      </w:r>
      <w:r w:rsidR="0052530E" w:rsidRPr="006B703B">
        <w:rPr>
          <w:color w:val="000000"/>
          <w:szCs w:val="24"/>
        </w:rPr>
        <w:t>1</w:t>
      </w:r>
      <w:r w:rsidR="00377285" w:rsidRPr="006B703B">
        <w:rPr>
          <w:color w:val="000000"/>
          <w:szCs w:val="24"/>
        </w:rPr>
        <w:t xml:space="preserve"> through </w:t>
      </w:r>
      <w:r w:rsidRPr="006B703B">
        <w:rPr>
          <w:color w:val="000000"/>
          <w:szCs w:val="24"/>
        </w:rPr>
        <w:t>3</w:t>
      </w:r>
      <w:r w:rsidR="00377285" w:rsidRPr="006B703B">
        <w:rPr>
          <w:color w:val="000000"/>
          <w:szCs w:val="24"/>
        </w:rPr>
        <w:t xml:space="preserve"> if the</w:t>
      </w:r>
      <w:r w:rsidR="00844517" w:rsidRPr="006B703B">
        <w:rPr>
          <w:color w:val="000000"/>
          <w:szCs w:val="24"/>
        </w:rPr>
        <w:t xml:space="preserve"> Superintendent</w:t>
      </w:r>
      <w:r w:rsidR="00377285" w:rsidRPr="006B703B">
        <w:rPr>
          <w:color w:val="000000"/>
          <w:szCs w:val="24"/>
        </w:rPr>
        <w:t>, after consulting with the NAIC Financial Analysis Working Group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(FAWG)</w:t>
      </w:r>
      <w:r w:rsidR="00844517"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or other group of regulators designated by the NAIC</w:t>
      </w:r>
      <w:r w:rsidR="00844517" w:rsidRPr="006B703B">
        <w:rPr>
          <w:color w:val="000000"/>
          <w:szCs w:val="24"/>
        </w:rPr>
        <w:t xml:space="preserve"> for this purpose</w:t>
      </w:r>
      <w:r w:rsidR="00377285" w:rsidRPr="006B703B">
        <w:rPr>
          <w:color w:val="000000"/>
          <w:szCs w:val="24"/>
        </w:rPr>
        <w:t>,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determines under all the facts and circumstances that all of the following apply:</w:t>
      </w:r>
    </w:p>
    <w:p w14:paraId="2DF6FC46" w14:textId="77777777" w:rsidR="00D41DDC" w:rsidRPr="006B703B" w:rsidRDefault="00D41DDC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4BFF22AD" w14:textId="70C52515" w:rsidR="00377285" w:rsidRPr="006B703B" w:rsidRDefault="00192136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The risks are clearly outside of the intent and purpose of this </w:t>
      </w:r>
      <w:r w:rsidR="00D429D3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 xml:space="preserve"> (as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described in Section </w:t>
      </w:r>
      <w:r w:rsidR="0052530E" w:rsidRPr="006B703B">
        <w:rPr>
          <w:color w:val="000000"/>
          <w:szCs w:val="24"/>
        </w:rPr>
        <w:t>1</w:t>
      </w:r>
      <w:r w:rsidR="00377285" w:rsidRPr="006B703B">
        <w:rPr>
          <w:color w:val="000000"/>
          <w:szCs w:val="24"/>
        </w:rPr>
        <w:t xml:space="preserve"> above);</w:t>
      </w:r>
    </w:p>
    <w:p w14:paraId="5BD866B8" w14:textId="77777777" w:rsidR="00D41DDC" w:rsidRPr="006B703B" w:rsidRDefault="00D41DDC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15E22CE7" w14:textId="562C77BC" w:rsidR="00377285" w:rsidRPr="006B703B" w:rsidRDefault="00192136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The risks are included within the scope of this </w:t>
      </w:r>
      <w:r w:rsidR="00D429D3" w:rsidRPr="006B703B">
        <w:rPr>
          <w:color w:val="000000"/>
          <w:szCs w:val="24"/>
        </w:rPr>
        <w:t>r</w:t>
      </w:r>
      <w:r w:rsidR="00844517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 xml:space="preserve"> only as a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technicality; and</w:t>
      </w:r>
    </w:p>
    <w:p w14:paraId="779DA8FF" w14:textId="77777777" w:rsidR="00D41DDC" w:rsidRPr="006B703B" w:rsidRDefault="00D41DDC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0E15C88" w14:textId="3BA75AA8" w:rsidR="00377285" w:rsidRPr="006B703B" w:rsidRDefault="00192136" w:rsidP="009715F2">
      <w:pPr>
        <w:spacing w:after="0"/>
        <w:ind w:left="1440" w:right="-45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The application of this </w:t>
      </w:r>
      <w:r w:rsidR="00454E42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 xml:space="preserve"> to those risks is not necessary to provide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appropriate protection to policyholders.</w:t>
      </w:r>
      <w:r w:rsidR="008D6574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The </w:t>
      </w:r>
      <w:r w:rsidR="002E7E72" w:rsidRPr="006B703B">
        <w:rPr>
          <w:color w:val="000000"/>
          <w:szCs w:val="24"/>
        </w:rPr>
        <w:t>Superintendent</w:t>
      </w:r>
      <w:r w:rsidR="00377285" w:rsidRPr="006B703B">
        <w:rPr>
          <w:color w:val="000000"/>
          <w:szCs w:val="24"/>
        </w:rPr>
        <w:t xml:space="preserve"> shall publicly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disclose any decision made pursuant to this S</w:t>
      </w:r>
      <w:r w:rsidR="0052530E" w:rsidRPr="006B703B">
        <w:rPr>
          <w:color w:val="000000"/>
          <w:szCs w:val="24"/>
        </w:rPr>
        <w:t>ubs</w:t>
      </w:r>
      <w:r w:rsidR="00377285" w:rsidRPr="006B703B">
        <w:rPr>
          <w:color w:val="000000"/>
          <w:szCs w:val="24"/>
        </w:rPr>
        <w:t>ection to exempt a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reinsurance treaty from this </w:t>
      </w:r>
      <w:r w:rsidR="00454E42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>, as well</w:t>
      </w:r>
      <w:r w:rsidR="009715F2">
        <w:rPr>
          <w:color w:val="000000"/>
          <w:szCs w:val="24"/>
        </w:rPr>
        <w:t> </w:t>
      </w:r>
      <w:r w:rsidR="00377285" w:rsidRPr="006B703B">
        <w:rPr>
          <w:color w:val="000000"/>
          <w:szCs w:val="24"/>
        </w:rPr>
        <w:t>as the general basis therefor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(including a summary description of the treaty).</w:t>
      </w:r>
    </w:p>
    <w:p w14:paraId="3C40EB03" w14:textId="77777777" w:rsidR="00D41DDC" w:rsidRPr="006B703B" w:rsidRDefault="00D41DDC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0A7933E" w14:textId="7D309074" w:rsidR="00074E73" w:rsidRPr="00116622" w:rsidRDefault="00074E73" w:rsidP="00116622">
      <w:pPr>
        <w:spacing w:after="0"/>
        <w:ind w:right="-86"/>
        <w:jc w:val="left"/>
        <w:rPr>
          <w:i/>
          <w:color w:val="000000"/>
          <w:sz w:val="20"/>
        </w:rPr>
      </w:pPr>
      <w:r w:rsidRPr="00116622">
        <w:rPr>
          <w:b/>
          <w:i/>
          <w:color w:val="000000"/>
          <w:sz w:val="20"/>
        </w:rPr>
        <w:t>Drafting Note:</w:t>
      </w:r>
      <w:r w:rsidR="008D6574" w:rsidRPr="00116622">
        <w:rPr>
          <w:i/>
          <w:color w:val="000000"/>
          <w:sz w:val="20"/>
        </w:rPr>
        <w:t xml:space="preserve"> </w:t>
      </w:r>
      <w:r w:rsidRPr="00116622">
        <w:rPr>
          <w:i/>
          <w:sz w:val="20"/>
        </w:rPr>
        <w:t>The exemption set forth in S</w:t>
      </w:r>
      <w:r w:rsidR="0052530E" w:rsidRPr="00116622">
        <w:rPr>
          <w:i/>
          <w:sz w:val="20"/>
        </w:rPr>
        <w:t>ubs</w:t>
      </w:r>
      <w:r w:rsidRPr="00116622">
        <w:rPr>
          <w:i/>
          <w:sz w:val="20"/>
        </w:rPr>
        <w:t xml:space="preserve">ection </w:t>
      </w:r>
      <w:r w:rsidR="00931C76" w:rsidRPr="00116622">
        <w:rPr>
          <w:i/>
          <w:sz w:val="20"/>
        </w:rPr>
        <w:t>3</w:t>
      </w:r>
      <w:r w:rsidR="0052530E" w:rsidRPr="00116622">
        <w:rPr>
          <w:i/>
          <w:sz w:val="20"/>
        </w:rPr>
        <w:t>(</w:t>
      </w:r>
      <w:r w:rsidR="00253907" w:rsidRPr="00116622">
        <w:rPr>
          <w:i/>
          <w:sz w:val="20"/>
        </w:rPr>
        <w:t>4</w:t>
      </w:r>
      <w:r w:rsidR="0052530E" w:rsidRPr="00116622">
        <w:rPr>
          <w:i/>
          <w:sz w:val="20"/>
        </w:rPr>
        <w:t>)</w:t>
      </w:r>
      <w:r w:rsidRPr="00116622">
        <w:rPr>
          <w:i/>
          <w:sz w:val="20"/>
        </w:rPr>
        <w:t xml:space="preserve"> was added to address the possibility of unforeseen or unique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transactions.</w:t>
      </w:r>
      <w:r w:rsidR="008D6574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Th</w:t>
      </w:r>
      <w:r w:rsidR="00DE330D" w:rsidRPr="00116622">
        <w:rPr>
          <w:i/>
          <w:sz w:val="20"/>
        </w:rPr>
        <w:t xml:space="preserve">e NAIC </w:t>
      </w:r>
      <w:r w:rsidR="00D5444E" w:rsidRPr="00116622">
        <w:rPr>
          <w:i/>
          <w:sz w:val="20"/>
        </w:rPr>
        <w:t>recommended that states adopt th</w:t>
      </w:r>
      <w:r w:rsidRPr="00116622">
        <w:rPr>
          <w:i/>
          <w:sz w:val="20"/>
        </w:rPr>
        <w:t>is exemption</w:t>
      </w:r>
      <w:r w:rsidR="00D5444E" w:rsidRPr="00116622">
        <w:rPr>
          <w:i/>
          <w:sz w:val="20"/>
        </w:rPr>
        <w:t>, and created a guidance process for the states,</w:t>
      </w:r>
      <w:r w:rsidRPr="00116622">
        <w:rPr>
          <w:i/>
          <w:sz w:val="20"/>
        </w:rPr>
        <w:t xml:space="preserve"> </w:t>
      </w:r>
      <w:r w:rsidR="00D5444E" w:rsidRPr="00116622">
        <w:rPr>
          <w:i/>
          <w:sz w:val="20"/>
        </w:rPr>
        <w:t xml:space="preserve">in </w:t>
      </w:r>
      <w:r w:rsidRPr="00116622">
        <w:rPr>
          <w:i/>
          <w:sz w:val="20"/>
        </w:rPr>
        <w:t>recogni</w:t>
      </w:r>
      <w:r w:rsidR="00D5444E" w:rsidRPr="00116622">
        <w:rPr>
          <w:i/>
          <w:sz w:val="20"/>
        </w:rPr>
        <w:t>tion</w:t>
      </w:r>
      <w:r w:rsidRPr="00116622">
        <w:rPr>
          <w:i/>
          <w:sz w:val="20"/>
        </w:rPr>
        <w:t xml:space="preserve"> that foreseeing every conceivable type of reinsurance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 xml:space="preserve">transaction is impossible; that in rare instances unanticipated transactions might get caught up in this </w:t>
      </w:r>
      <w:r w:rsidR="00454E42" w:rsidRPr="00116622">
        <w:rPr>
          <w:i/>
          <w:sz w:val="20"/>
        </w:rPr>
        <w:t>r</w:t>
      </w:r>
      <w:r w:rsidR="002E7E72" w:rsidRPr="00116622">
        <w:rPr>
          <w:i/>
          <w:sz w:val="20"/>
        </w:rPr>
        <w:t>ule</w:t>
      </w:r>
      <w:r w:rsidRPr="00116622">
        <w:rPr>
          <w:i/>
          <w:sz w:val="20"/>
        </w:rPr>
        <w:t xml:space="preserve"> purely as a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technicality; and that regulatory relief in those instances may be appropriate.</w:t>
      </w:r>
      <w:r w:rsidR="008D6574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 xml:space="preserve">The example that was given </w:t>
      </w:r>
      <w:r w:rsidR="00C50182" w:rsidRPr="00116622">
        <w:rPr>
          <w:i/>
          <w:sz w:val="20"/>
        </w:rPr>
        <w:t>when</w:t>
      </w:r>
      <w:r w:rsidR="00D5444E" w:rsidRPr="00116622">
        <w:rPr>
          <w:i/>
          <w:sz w:val="20"/>
        </w:rPr>
        <w:t xml:space="preserve"> the NAIC developed</w:t>
      </w:r>
      <w:r w:rsidR="008D6574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this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exemption pertained to bulk reinsurance treaties where the ceding insurer was exiting the type of business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ceded.</w:t>
      </w:r>
      <w:r w:rsidR="008D6574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 xml:space="preserve">The exemption should not be used with respect to so-called “normal course” reinsurance transactions; rather, </w:t>
      </w:r>
      <w:r w:rsidR="00C50182" w:rsidRPr="00116622">
        <w:rPr>
          <w:i/>
          <w:sz w:val="20"/>
        </w:rPr>
        <w:t>those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transactions should either fit within one of the standard exemptions set forth in S</w:t>
      </w:r>
      <w:r w:rsidR="0052530E" w:rsidRPr="00116622">
        <w:rPr>
          <w:i/>
          <w:sz w:val="20"/>
        </w:rPr>
        <w:t>ubs</w:t>
      </w:r>
      <w:r w:rsidRPr="00116622">
        <w:rPr>
          <w:i/>
          <w:sz w:val="20"/>
        </w:rPr>
        <w:t>ections 4</w:t>
      </w:r>
      <w:r w:rsidR="0052530E" w:rsidRPr="00116622">
        <w:rPr>
          <w:i/>
          <w:sz w:val="20"/>
        </w:rPr>
        <w:t>(1) through 4(</w:t>
      </w:r>
      <w:r w:rsidR="00253907" w:rsidRPr="00116622">
        <w:rPr>
          <w:i/>
          <w:sz w:val="20"/>
        </w:rPr>
        <w:t>3</w:t>
      </w:r>
      <w:r w:rsidR="0052530E" w:rsidRPr="00116622">
        <w:rPr>
          <w:i/>
          <w:sz w:val="20"/>
        </w:rPr>
        <w:t>)</w:t>
      </w:r>
      <w:r w:rsidRPr="00116622">
        <w:rPr>
          <w:i/>
          <w:sz w:val="20"/>
        </w:rPr>
        <w:t xml:space="preserve"> or meet the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 xml:space="preserve">substantive requirements of this </w:t>
      </w:r>
      <w:r w:rsidR="00E16514" w:rsidRPr="00116622">
        <w:rPr>
          <w:i/>
          <w:sz w:val="20"/>
        </w:rPr>
        <w:t>r</w:t>
      </w:r>
      <w:r w:rsidRPr="00116622">
        <w:rPr>
          <w:i/>
          <w:sz w:val="20"/>
        </w:rPr>
        <w:t>ule</w:t>
      </w:r>
      <w:r w:rsidRPr="00116622">
        <w:rPr>
          <w:i/>
          <w:color w:val="000000"/>
          <w:sz w:val="20"/>
        </w:rPr>
        <w:t>.</w:t>
      </w:r>
    </w:p>
    <w:p w14:paraId="37C87017" w14:textId="2184A197" w:rsidR="00E62855" w:rsidRPr="006B703B" w:rsidRDefault="00E62855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7837ECFA" w14:textId="77777777" w:rsidR="00D41DDC" w:rsidRPr="006B703B" w:rsidRDefault="00D41DDC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1F80EF89" w14:textId="789A9475" w:rsidR="00495890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4C4598" w:rsidRPr="006B703B">
        <w:rPr>
          <w:b/>
          <w:color w:val="000000"/>
          <w:szCs w:val="24"/>
        </w:rPr>
        <w:t>4</w:t>
      </w:r>
      <w:r w:rsidRPr="006B703B">
        <w:rPr>
          <w:b/>
          <w:color w:val="000000"/>
          <w:szCs w:val="24"/>
        </w:rPr>
        <w:t>.</w:t>
      </w:r>
      <w:r w:rsidRPr="006B703B">
        <w:rPr>
          <w:b/>
          <w:color w:val="000000"/>
          <w:szCs w:val="24"/>
        </w:rPr>
        <w:tab/>
        <w:t>Definitions</w:t>
      </w:r>
    </w:p>
    <w:p w14:paraId="5D3E3D58" w14:textId="77777777" w:rsidR="006245C2" w:rsidRPr="006B703B" w:rsidRDefault="006245C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30721D28" w14:textId="37C44817" w:rsidR="00074E73" w:rsidRPr="006B703B" w:rsidRDefault="00074E73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1.</w:t>
      </w:r>
      <w:r w:rsidRPr="006B703B">
        <w:rPr>
          <w:color w:val="000000"/>
          <w:szCs w:val="24"/>
        </w:rPr>
        <w:tab/>
        <w:t>“Actuarial Method” means the methodology used to determine the Required Level of Primary Security, as described in Section 5.</w:t>
      </w:r>
    </w:p>
    <w:p w14:paraId="000E5C26" w14:textId="77777777" w:rsidR="006245C2" w:rsidRPr="006B703B" w:rsidRDefault="006245C2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4D55ED3" w14:textId="41F1BD5A" w:rsidR="00074E73" w:rsidRPr="006B703B" w:rsidRDefault="00192136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2.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“Covered Policies” means policies, other than Grandfathered Policies</w:t>
      </w:r>
      <w:r w:rsidRPr="006B703B">
        <w:rPr>
          <w:color w:val="000000"/>
          <w:szCs w:val="24"/>
        </w:rPr>
        <w:t xml:space="preserve"> and policies exempt under Section 3</w:t>
      </w:r>
      <w:r w:rsidR="00074E73" w:rsidRPr="006B703B">
        <w:rPr>
          <w:color w:val="000000"/>
          <w:szCs w:val="24"/>
        </w:rPr>
        <w:t>, of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the following policy types:</w:t>
      </w:r>
    </w:p>
    <w:p w14:paraId="71F9EB3A" w14:textId="77777777" w:rsidR="006245C2" w:rsidRPr="006B703B" w:rsidRDefault="006245C2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8A38F95" w14:textId="1BC20D21" w:rsidR="00074E73" w:rsidRPr="006B703B" w:rsidRDefault="00192136" w:rsidP="009715F2">
      <w:pPr>
        <w:spacing w:after="0"/>
        <w:ind w:left="1440" w:right="-18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Life insurance policies with guaranteed nonlevel gross premiums and/or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guaranteed nonlevel benefits, except for flexible premium universal life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insurance policies; or,</w:t>
      </w:r>
    </w:p>
    <w:p w14:paraId="7E7E649B" w14:textId="77777777" w:rsidR="006245C2" w:rsidRPr="006B703B" w:rsidRDefault="006245C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5C8132F" w14:textId="51E6824C" w:rsidR="00074E73" w:rsidRPr="006B703B" w:rsidRDefault="00192136" w:rsidP="009715F2">
      <w:pPr>
        <w:spacing w:after="0"/>
        <w:ind w:left="1440" w:right="-27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Flexible premium universal life insurance policies with provisions resulting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in the ability of a policyholder to keep a policy in force over a secondary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guarantee period.</w:t>
      </w:r>
    </w:p>
    <w:p w14:paraId="13217E58" w14:textId="77777777" w:rsidR="006245C2" w:rsidRPr="006B703B" w:rsidRDefault="006245C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794B391" w14:textId="06F8BC8E" w:rsidR="00074E73" w:rsidRPr="006B703B" w:rsidRDefault="00C62E38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3.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“Grandfathered Policies” means policies of the types described in </w:t>
      </w:r>
      <w:r w:rsidR="0052530E" w:rsidRPr="006B703B">
        <w:rPr>
          <w:color w:val="000000"/>
          <w:szCs w:val="24"/>
        </w:rPr>
        <w:t>Paragraphs 2(A) and (B)</w:t>
      </w:r>
      <w:r w:rsidR="00074E73" w:rsidRPr="006B703B">
        <w:rPr>
          <w:color w:val="000000"/>
          <w:szCs w:val="24"/>
        </w:rPr>
        <w:t xml:space="preserve"> above that were:</w:t>
      </w:r>
    </w:p>
    <w:p w14:paraId="0F664B1C" w14:textId="77777777" w:rsidR="006245C2" w:rsidRPr="006B703B" w:rsidRDefault="006245C2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6EB96BB5" w14:textId="625C3B80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Issued </w:t>
      </w:r>
      <w:r w:rsidR="00844517" w:rsidRPr="006B703B">
        <w:rPr>
          <w:color w:val="000000"/>
          <w:szCs w:val="24"/>
        </w:rPr>
        <w:t>before</w:t>
      </w:r>
      <w:r w:rsidR="00074E73" w:rsidRPr="006B703B">
        <w:rPr>
          <w:color w:val="000000"/>
          <w:szCs w:val="24"/>
        </w:rPr>
        <w:t xml:space="preserve"> January 1, 2015; and</w:t>
      </w:r>
    </w:p>
    <w:p w14:paraId="07637E89" w14:textId="77777777" w:rsidR="006245C2" w:rsidRPr="006B703B" w:rsidRDefault="006245C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A65FB22" w14:textId="0EFA09DE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Ceded, as of December 31, 2014, as part of a reinsurance treaty that would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 xml:space="preserve">not have met one of the exemptions set forth in Section </w:t>
      </w:r>
      <w:r w:rsidR="0052530E" w:rsidRPr="006B703B">
        <w:rPr>
          <w:color w:val="000000"/>
          <w:szCs w:val="24"/>
        </w:rPr>
        <w:t>3</w:t>
      </w:r>
      <w:r w:rsidR="00074E73" w:rsidRPr="006B703B">
        <w:rPr>
          <w:color w:val="000000"/>
          <w:szCs w:val="24"/>
        </w:rPr>
        <w:t xml:space="preserve"> had that </w:t>
      </w:r>
      <w:r w:rsidR="0052530E" w:rsidRPr="006B703B">
        <w:rPr>
          <w:color w:val="000000"/>
          <w:szCs w:val="24"/>
        </w:rPr>
        <w:t>S</w:t>
      </w:r>
      <w:r w:rsidR="00074E73" w:rsidRPr="006B703B">
        <w:rPr>
          <w:color w:val="000000"/>
          <w:szCs w:val="24"/>
        </w:rPr>
        <w:t>ection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then been in effect.</w:t>
      </w:r>
    </w:p>
    <w:p w14:paraId="295930B0" w14:textId="77777777" w:rsidR="006245C2" w:rsidRPr="006B703B" w:rsidRDefault="006245C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15603546" w14:textId="5DAD9BC3" w:rsidR="004A0CDA" w:rsidRPr="006B703B" w:rsidRDefault="00C62E38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4.</w:t>
      </w:r>
      <w:r w:rsidRPr="006B703B">
        <w:rPr>
          <w:color w:val="000000"/>
          <w:szCs w:val="24"/>
        </w:rPr>
        <w:tab/>
      </w:r>
      <w:r w:rsidR="004A0CDA" w:rsidRPr="006B703B">
        <w:rPr>
          <w:color w:val="000000"/>
          <w:szCs w:val="24"/>
        </w:rPr>
        <w:t xml:space="preserve"> “NAIC” means the National Association of Insurance Commissioners or its successor organization.</w:t>
      </w:r>
    </w:p>
    <w:p w14:paraId="683D8126" w14:textId="77777777" w:rsidR="006245C2" w:rsidRPr="006B703B" w:rsidRDefault="006245C2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6E883D1" w14:textId="77777777" w:rsidR="00074E73" w:rsidRPr="006B703B" w:rsidRDefault="004A0CDA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5.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“Non-Covered Policies” means </w:t>
      </w:r>
      <w:r w:rsidR="00787455" w:rsidRPr="006B703B">
        <w:rPr>
          <w:color w:val="000000"/>
          <w:szCs w:val="24"/>
        </w:rPr>
        <w:t>all policies, including Grandfathered Policies,</w:t>
      </w:r>
      <w:r w:rsidR="00074E73" w:rsidRPr="006B703B">
        <w:rPr>
          <w:color w:val="000000"/>
          <w:szCs w:val="24"/>
        </w:rPr>
        <w:t xml:space="preserve"> that do not meet the definition of Covered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Policies.</w:t>
      </w:r>
    </w:p>
    <w:p w14:paraId="18D60739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4115A40B" w14:textId="77777777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6</w:t>
      </w:r>
      <w:r w:rsidR="00C62E38" w:rsidRPr="006B703B">
        <w:rPr>
          <w:color w:val="000000"/>
          <w:szCs w:val="24"/>
        </w:rPr>
        <w:t>.</w:t>
      </w:r>
      <w:r w:rsidR="00C62E38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“Required Level of Primary Security” means the dollar amount determined by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applying the Actuarial Method to the risks ceded with respect to Covered Policies,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but not more than the total reserve ceded.</w:t>
      </w:r>
    </w:p>
    <w:p w14:paraId="55F0B957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76431FE5" w14:textId="77777777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7</w:t>
      </w:r>
      <w:r w:rsidR="00C62E38" w:rsidRPr="006B703B">
        <w:rPr>
          <w:color w:val="000000"/>
          <w:szCs w:val="24"/>
        </w:rPr>
        <w:t>.</w:t>
      </w:r>
      <w:r w:rsidR="00C62E38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“Primary Security” means the following forms of security:</w:t>
      </w:r>
    </w:p>
    <w:p w14:paraId="04D63EB4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082B9599" w14:textId="7BBF2309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Cash meeting the requirements of </w:t>
      </w:r>
      <w:r w:rsidR="00FF5862" w:rsidRPr="006B703B">
        <w:rPr>
          <w:color w:val="000000"/>
          <w:szCs w:val="24"/>
        </w:rPr>
        <w:t>24-A M.R.S. §731-B(3)(A)</w:t>
      </w:r>
      <w:r w:rsidR="00074E73" w:rsidRPr="006B703B">
        <w:rPr>
          <w:color w:val="000000"/>
          <w:szCs w:val="24"/>
        </w:rPr>
        <w:t>;</w:t>
      </w:r>
    </w:p>
    <w:p w14:paraId="1430B670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B16B65F" w14:textId="6EB01890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Securities listed by the </w:t>
      </w:r>
      <w:r w:rsidR="00053098" w:rsidRPr="006B703B">
        <w:rPr>
          <w:color w:val="000000"/>
          <w:szCs w:val="24"/>
        </w:rPr>
        <w:t xml:space="preserve">NAIC </w:t>
      </w:r>
      <w:r w:rsidR="00074E73" w:rsidRPr="006B703B">
        <w:rPr>
          <w:color w:val="000000"/>
          <w:szCs w:val="24"/>
        </w:rPr>
        <w:t>Securities Valuation Office meeting the requirements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 xml:space="preserve">of </w:t>
      </w:r>
      <w:r w:rsidR="00FF5862" w:rsidRPr="006B703B">
        <w:rPr>
          <w:color w:val="000000"/>
          <w:szCs w:val="24"/>
        </w:rPr>
        <w:t>24-A M.R.S. §731-B(3)(B)</w:t>
      </w:r>
      <w:r w:rsidR="00074E73" w:rsidRPr="006B703B">
        <w:rPr>
          <w:color w:val="000000"/>
          <w:szCs w:val="24"/>
        </w:rPr>
        <w:t>, but excluding any synthetic letter of credit,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contingent note, credit-linked note or other similar security that operates in a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manner similar to a letter of credit, and excluding any securities issued by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the ceding insurer or any of its affiliates; and</w:t>
      </w:r>
    </w:p>
    <w:p w14:paraId="6C66929C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15F1F4D" w14:textId="77777777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For security held in connection with funds-withheld and modified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coinsurance reinsurance treaties:</w:t>
      </w:r>
    </w:p>
    <w:p w14:paraId="21346DEB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94076B5" w14:textId="77777777" w:rsidR="00074E73" w:rsidRPr="006B703B" w:rsidRDefault="00074E73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62E38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C62E38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Commercial loans in good standing of CM3 quality and higher;</w:t>
      </w:r>
    </w:p>
    <w:p w14:paraId="34AE6E14" w14:textId="77777777" w:rsidR="00EA638F" w:rsidRPr="006B703B" w:rsidRDefault="00EA638F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916DE42" w14:textId="77777777" w:rsidR="00074E73" w:rsidRPr="006B703B" w:rsidRDefault="00074E73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62E38" w:rsidRPr="006B703B">
        <w:rPr>
          <w:color w:val="000000"/>
          <w:szCs w:val="24"/>
        </w:rPr>
        <w:t>2</w:t>
      </w:r>
      <w:r w:rsidRPr="006B703B">
        <w:rPr>
          <w:color w:val="000000"/>
          <w:szCs w:val="24"/>
        </w:rPr>
        <w:t>)</w:t>
      </w:r>
      <w:r w:rsidR="00C62E38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Policy Loans; and</w:t>
      </w:r>
    </w:p>
    <w:p w14:paraId="7F8C57FA" w14:textId="77777777" w:rsidR="00EA638F" w:rsidRPr="006B703B" w:rsidRDefault="00EA638F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D5993D7" w14:textId="77777777" w:rsidR="00074E73" w:rsidRPr="006B703B" w:rsidRDefault="00074E73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62E38" w:rsidRPr="006B703B">
        <w:rPr>
          <w:color w:val="000000"/>
          <w:szCs w:val="24"/>
        </w:rPr>
        <w:t>3</w:t>
      </w:r>
      <w:r w:rsidRPr="006B703B">
        <w:rPr>
          <w:color w:val="000000"/>
          <w:szCs w:val="24"/>
        </w:rPr>
        <w:t>)</w:t>
      </w:r>
      <w:r w:rsidR="00C62E38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Derivatives acquired in the normal course and used to support and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hedge liabilities pertaining to the actual risks in the policies ceded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pursuant to the reinsurance treaty.</w:t>
      </w:r>
    </w:p>
    <w:p w14:paraId="25BA3372" w14:textId="77777777" w:rsidR="00EA638F" w:rsidRPr="006B703B" w:rsidRDefault="00EA638F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089A7B2" w14:textId="77777777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8</w:t>
      </w:r>
      <w:r w:rsidR="00CA5D09" w:rsidRPr="006B703B">
        <w:rPr>
          <w:color w:val="000000"/>
          <w:szCs w:val="24"/>
        </w:rPr>
        <w:t>.</w:t>
      </w:r>
      <w:r w:rsidR="00CA5D09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“Other Security” means any security acceptable to the </w:t>
      </w:r>
      <w:r w:rsidR="002E7E72" w:rsidRPr="006B703B">
        <w:rPr>
          <w:color w:val="000000"/>
          <w:szCs w:val="24"/>
        </w:rPr>
        <w:t>Superintendent</w:t>
      </w:r>
      <w:r w:rsidR="00074E73" w:rsidRPr="006B703B">
        <w:rPr>
          <w:color w:val="000000"/>
          <w:szCs w:val="24"/>
        </w:rPr>
        <w:t xml:space="preserve"> </w:t>
      </w:r>
      <w:r w:rsidR="00787455" w:rsidRPr="006B703B">
        <w:rPr>
          <w:color w:val="000000"/>
          <w:szCs w:val="24"/>
        </w:rPr>
        <w:t xml:space="preserve">that does not </w:t>
      </w:r>
      <w:r w:rsidR="00074E73" w:rsidRPr="006B703B">
        <w:rPr>
          <w:color w:val="000000"/>
          <w:szCs w:val="24"/>
        </w:rPr>
        <w:t>meet the definition of Primary Security.</w:t>
      </w:r>
    </w:p>
    <w:p w14:paraId="0555C652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6BF35CF6" w14:textId="74AB35BC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9</w:t>
      </w:r>
      <w:r w:rsidR="00CA5D09" w:rsidRPr="006B703B">
        <w:rPr>
          <w:color w:val="000000"/>
          <w:szCs w:val="24"/>
        </w:rPr>
        <w:t>.</w:t>
      </w:r>
      <w:r w:rsidR="00CA5D09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“Valuation Manual” means the valuation manual </w:t>
      </w:r>
      <w:r w:rsidR="00625F72" w:rsidRPr="006B703B">
        <w:rPr>
          <w:color w:val="000000"/>
          <w:szCs w:val="24"/>
        </w:rPr>
        <w:t>recognized by the Superintendent</w:t>
      </w:r>
      <w:r w:rsidR="000729FA" w:rsidRPr="006B703B">
        <w:rPr>
          <w:color w:val="000000"/>
          <w:szCs w:val="24"/>
        </w:rPr>
        <w:t>,</w:t>
      </w:r>
      <w:r w:rsidR="00625F72" w:rsidRPr="006B703B">
        <w:rPr>
          <w:color w:val="000000"/>
          <w:szCs w:val="24"/>
        </w:rPr>
        <w:t xml:space="preserve"> </w:t>
      </w:r>
      <w:r w:rsidR="000729FA" w:rsidRPr="006B703B">
        <w:rPr>
          <w:color w:val="000000"/>
          <w:szCs w:val="24"/>
        </w:rPr>
        <w:t>pursuant to 24-A M.R.S. §959, with all revisions applicable in this State</w:t>
      </w:r>
      <w:r w:rsidR="004A0CDA" w:rsidRPr="006B703B">
        <w:rPr>
          <w:color w:val="000000"/>
          <w:szCs w:val="24"/>
        </w:rPr>
        <w:t xml:space="preserve"> </w:t>
      </w:r>
      <w:r w:rsidR="00112A10" w:rsidRPr="006B703B">
        <w:rPr>
          <w:color w:val="000000"/>
          <w:szCs w:val="24"/>
        </w:rPr>
        <w:t>on</w:t>
      </w:r>
      <w:r w:rsidR="00074E73" w:rsidRPr="006B703B">
        <w:rPr>
          <w:color w:val="000000"/>
          <w:szCs w:val="24"/>
        </w:rPr>
        <w:t xml:space="preserve"> the financial statement date on which credit for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reinsurance is claimed.</w:t>
      </w:r>
    </w:p>
    <w:p w14:paraId="68560951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72422899" w14:textId="77777777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10</w:t>
      </w:r>
      <w:r w:rsidR="00CA5D09" w:rsidRPr="006B703B">
        <w:rPr>
          <w:color w:val="000000"/>
          <w:szCs w:val="24"/>
        </w:rPr>
        <w:t>.</w:t>
      </w:r>
      <w:r w:rsidR="00CA5D09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“VM-20” means “Requirements for Principle-Based Reserves for Life Products,”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including all relevant definitions, from the Valuation Manual.</w:t>
      </w:r>
    </w:p>
    <w:p w14:paraId="55B639A4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311BFA90" w14:textId="77777777" w:rsidR="00495890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217711" w:rsidRPr="006B703B">
        <w:rPr>
          <w:b/>
          <w:color w:val="000000"/>
          <w:szCs w:val="24"/>
        </w:rPr>
        <w:t>5</w:t>
      </w:r>
      <w:r w:rsidRPr="006B703B">
        <w:rPr>
          <w:b/>
          <w:color w:val="000000"/>
          <w:szCs w:val="24"/>
        </w:rPr>
        <w:t>.</w:t>
      </w:r>
      <w:r w:rsidRPr="006B703B">
        <w:rPr>
          <w:b/>
          <w:color w:val="000000"/>
          <w:szCs w:val="24"/>
        </w:rPr>
        <w:tab/>
      </w:r>
      <w:r w:rsidR="00217711" w:rsidRPr="006B703B">
        <w:rPr>
          <w:b/>
          <w:color w:val="000000"/>
          <w:szCs w:val="24"/>
        </w:rPr>
        <w:t>The Actuarial Method</w:t>
      </w:r>
    </w:p>
    <w:p w14:paraId="64414F8E" w14:textId="77777777" w:rsidR="00EA638F" w:rsidRPr="006B703B" w:rsidRDefault="00EA638F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19682C13" w14:textId="0D0F6C7F" w:rsidR="00EE7C3E" w:rsidRPr="006B703B" w:rsidRDefault="00C3467B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</w:t>
      </w:r>
      <w:r w:rsidR="004222A9" w:rsidRPr="006B703B">
        <w:rPr>
          <w:color w:val="000000"/>
          <w:szCs w:val="24"/>
        </w:rPr>
        <w:t>.</w:t>
      </w:r>
      <w:r w:rsidR="004222A9" w:rsidRPr="006B703B">
        <w:rPr>
          <w:color w:val="000000"/>
          <w:szCs w:val="24"/>
        </w:rPr>
        <w:tab/>
      </w:r>
      <w:r w:rsidR="00EE7C3E" w:rsidRPr="006B703B">
        <w:rPr>
          <w:i/>
          <w:color w:val="000000"/>
          <w:szCs w:val="24"/>
        </w:rPr>
        <w:t>Actuarial Method</w:t>
      </w:r>
      <w:r w:rsidR="00CA5D09" w:rsidRPr="006B703B">
        <w:rPr>
          <w:i/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Actuarial Method to establish the Required Level of Primary Security for each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 xml:space="preserve"> shall be VM-20, applied on a treaty-by</w:t>
      </w:r>
      <w:r w:rsidR="00844517" w:rsidRPr="006B703B">
        <w:rPr>
          <w:color w:val="000000"/>
          <w:szCs w:val="24"/>
        </w:rPr>
        <w:t>-</w:t>
      </w:r>
      <w:r w:rsidR="00EE7C3E" w:rsidRPr="006B703B">
        <w:rPr>
          <w:color w:val="000000"/>
          <w:szCs w:val="24"/>
        </w:rPr>
        <w:t>treaty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basis, including all relevant definitions, from the Valuation Manual as then in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effect, applied as follows:</w:t>
      </w:r>
    </w:p>
    <w:p w14:paraId="688A19AE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4C6F8C80" w14:textId="358B891D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A,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For Covered Policies described in </w:t>
      </w:r>
      <w:r w:rsidR="0052530E" w:rsidRPr="006B703B">
        <w:rPr>
          <w:color w:val="000000"/>
          <w:szCs w:val="24"/>
        </w:rPr>
        <w:t>Paragraph 4(2)(A</w:t>
      </w:r>
      <w:r w:rsidR="00EE7C3E" w:rsidRPr="006B703B">
        <w:rPr>
          <w:color w:val="000000"/>
          <w:szCs w:val="24"/>
        </w:rPr>
        <w:t>), the Actuarial Method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is the greater of the Deterministic Reserve or the Net Premium Reserve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(NPR) regardless of whether the criteria for exemption testing can be met.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However, if the Covered Policies do not meet the requirements of the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Stochastic Reserve exclusion test in the Valuation Manual, then the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Actuarial Method is the greatest of the Deterministic Reserve, the Stochastic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Reserve, or the NPR.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 addition, if Covered Policies </w:t>
      </w:r>
      <w:r w:rsidR="00FD4FD9" w:rsidRPr="006B703B">
        <w:rPr>
          <w:color w:val="000000"/>
          <w:szCs w:val="24"/>
        </w:rPr>
        <w:t xml:space="preserve">described in Paragraphs 4(2)(A) and (B) </w:t>
      </w:r>
      <w:r w:rsidR="00EE7C3E" w:rsidRPr="006B703B">
        <w:rPr>
          <w:color w:val="000000"/>
          <w:szCs w:val="24"/>
        </w:rPr>
        <w:t xml:space="preserve">are reinsured in </w:t>
      </w:r>
      <w:r w:rsidR="00FD4FD9" w:rsidRPr="006B703B">
        <w:rPr>
          <w:color w:val="000000"/>
          <w:szCs w:val="24"/>
        </w:rPr>
        <w:t xml:space="preserve">the same </w:t>
      </w:r>
      <w:r w:rsidR="00EE7C3E" w:rsidRPr="006B703B">
        <w:rPr>
          <w:color w:val="000000"/>
          <w:szCs w:val="24"/>
        </w:rPr>
        <w:t xml:space="preserve">reinsurance treaty, the ceding insurer may elect to instead use </w:t>
      </w:r>
      <w:r w:rsidR="0052530E" w:rsidRPr="006B703B">
        <w:rPr>
          <w:color w:val="000000"/>
          <w:szCs w:val="24"/>
        </w:rPr>
        <w:t>P</w:t>
      </w:r>
      <w:r w:rsidR="00EE7C3E" w:rsidRPr="006B703B">
        <w:rPr>
          <w:color w:val="000000"/>
          <w:szCs w:val="24"/>
        </w:rPr>
        <w:t xml:space="preserve">aragraph </w:t>
      </w:r>
      <w:r w:rsidR="0052530E" w:rsidRPr="006B703B">
        <w:rPr>
          <w:color w:val="000000"/>
          <w:szCs w:val="24"/>
        </w:rPr>
        <w:t>B</w:t>
      </w:r>
      <w:r w:rsidR="00EE7C3E" w:rsidRPr="006B703B">
        <w:rPr>
          <w:color w:val="000000"/>
          <w:szCs w:val="24"/>
        </w:rPr>
        <w:t xml:space="preserve"> below as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Actuarial Method for the entire reinsurance agreement.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Whether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Paragraph </w:t>
      </w:r>
      <w:r w:rsidR="00844517" w:rsidRPr="006B703B">
        <w:rPr>
          <w:color w:val="000000"/>
          <w:szCs w:val="24"/>
        </w:rPr>
        <w:t>A or B is</w:t>
      </w:r>
      <w:r w:rsidR="00EE7C3E" w:rsidRPr="006B703B">
        <w:rPr>
          <w:color w:val="000000"/>
          <w:szCs w:val="24"/>
        </w:rPr>
        <w:t xml:space="preserve"> used, the Actuarial Method must comply with any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requirements or restrictions that the Valuation Manual imposes when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aggregating these policy types for purposes of principle-based reserve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calculations.</w:t>
      </w:r>
    </w:p>
    <w:p w14:paraId="7171254D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6E6DDBCB" w14:textId="77777777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For Covered Policies described in </w:t>
      </w:r>
      <w:r w:rsidR="00897637" w:rsidRPr="006B703B">
        <w:rPr>
          <w:color w:val="000000"/>
          <w:szCs w:val="24"/>
        </w:rPr>
        <w:t>Paragraph 4(2)(B)</w:t>
      </w:r>
      <w:r w:rsidR="00EE7C3E" w:rsidRPr="006B703B">
        <w:rPr>
          <w:color w:val="000000"/>
          <w:szCs w:val="24"/>
        </w:rPr>
        <w:t>, the Actuarial Method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is the greatest of the Deterministic Reserve, the Stochastic Reserve, or the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NPR regardless of whether the criteria for exemption testing can be met.</w:t>
      </w:r>
    </w:p>
    <w:p w14:paraId="4D7B3544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795FE06" w14:textId="77777777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Except as provided in Paragraph </w:t>
      </w:r>
      <w:r w:rsidR="00897637" w:rsidRPr="006B703B">
        <w:rPr>
          <w:color w:val="000000"/>
          <w:szCs w:val="24"/>
        </w:rPr>
        <w:t>D</w:t>
      </w:r>
      <w:r w:rsidR="00EE7C3E" w:rsidRPr="006B703B">
        <w:rPr>
          <w:color w:val="000000"/>
          <w:szCs w:val="24"/>
        </w:rPr>
        <w:t xml:space="preserve"> below, the Actuarial Method is to be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applied on a gross basis to all risks with respect to the Covered Policies as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originally issued or assumed by the ceding insurer.</w:t>
      </w:r>
    </w:p>
    <w:p w14:paraId="4C24BD22" w14:textId="77777777" w:rsidR="00F46D96" w:rsidRPr="006B703B" w:rsidRDefault="00F46D96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03EE8A6" w14:textId="77777777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D.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If the reinsurance treaty </w:t>
      </w:r>
      <w:r w:rsidR="00844517" w:rsidRPr="006B703B">
        <w:rPr>
          <w:color w:val="000000"/>
          <w:szCs w:val="24"/>
        </w:rPr>
        <w:t>does not cede all</w:t>
      </w:r>
      <w:r w:rsidR="00EE7C3E" w:rsidRPr="006B703B">
        <w:rPr>
          <w:color w:val="000000"/>
          <w:szCs w:val="24"/>
        </w:rPr>
        <w:t xml:space="preserve"> of the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risk with respect to the Covered Policies then the Required Level of Primary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Security may be reduced as follows:</w:t>
      </w:r>
    </w:p>
    <w:p w14:paraId="2BB64669" w14:textId="77777777" w:rsidR="00647B86" w:rsidRPr="006B703B" w:rsidRDefault="00647B86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86FF230" w14:textId="77777777" w:rsidR="00EE7C3E" w:rsidRPr="006B703B" w:rsidRDefault="00EE7C3E" w:rsidP="00116622">
      <w:pPr>
        <w:spacing w:after="0"/>
        <w:ind w:left="2160" w:right="-9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A5D09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CA5D0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If a reinsurance treaty cedes only a quota share of some or all of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risks pertaining to the Covered Policies, the Required Level of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Primary Security, as well as any adjustment under Subparagraph </w:t>
      </w:r>
      <w:r w:rsidR="00FD4FD9" w:rsidRPr="006B703B">
        <w:rPr>
          <w:color w:val="000000"/>
          <w:szCs w:val="24"/>
        </w:rPr>
        <w:t>(3)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below, may be reduced to a </w:t>
      </w:r>
      <w:r w:rsidRPr="006B703B">
        <w:rPr>
          <w:i/>
          <w:color w:val="000000"/>
          <w:szCs w:val="24"/>
        </w:rPr>
        <w:t>pro rata</w:t>
      </w:r>
      <w:r w:rsidRPr="006B703B">
        <w:rPr>
          <w:color w:val="000000"/>
          <w:szCs w:val="24"/>
        </w:rPr>
        <w:t xml:space="preserve"> portion in accordance with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percentage of the risk ceded;</w:t>
      </w:r>
    </w:p>
    <w:p w14:paraId="4CD1B682" w14:textId="77777777" w:rsidR="00647B86" w:rsidRPr="006B703B" w:rsidRDefault="00647B86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9AAD2A8" w14:textId="77777777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A5D09" w:rsidRPr="006B703B">
        <w:rPr>
          <w:color w:val="000000"/>
          <w:szCs w:val="24"/>
        </w:rPr>
        <w:t>2</w:t>
      </w:r>
      <w:r w:rsidRPr="006B703B">
        <w:rPr>
          <w:color w:val="000000"/>
          <w:szCs w:val="24"/>
        </w:rPr>
        <w:t>)</w:t>
      </w:r>
      <w:r w:rsidR="00CA5D0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If the reinsurance treaty in a non-exempt arrangement cedes only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risks pertaining to a secondary guarantee, the Required Level of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Primary Security may be reduced by an amount determined by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applying the Actuarial Method on a gross basis to all risks, other than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risks related to the secondary guarantee, pertaining to the Covered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Policies, except that for Covered Policies for which the ceding insurer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did not elect to apply the provisions of VM-20 to establish statutory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reserves, the Required Level of Primary Security may be reduced by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the statutory reserve retained by the ceding insurer on those Covered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Policies, where the retained reserve of those Covered Policies should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be reflective of any reduction pursuant to the cession of mortality risk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on a yearly renewable term basis in an exempt arrangement;</w:t>
      </w:r>
    </w:p>
    <w:p w14:paraId="311BBD38" w14:textId="77777777" w:rsidR="00647B86" w:rsidRPr="006B703B" w:rsidRDefault="00647B86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59607236" w14:textId="1C6D92D4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A5D09" w:rsidRPr="006B703B">
        <w:rPr>
          <w:color w:val="000000"/>
          <w:szCs w:val="24"/>
        </w:rPr>
        <w:t>3</w:t>
      </w:r>
      <w:r w:rsidRPr="006B703B">
        <w:rPr>
          <w:color w:val="000000"/>
          <w:szCs w:val="24"/>
        </w:rPr>
        <w:t>)</w:t>
      </w:r>
      <w:r w:rsidR="00CA5D0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If a portion of the Covered Policy risk is ceded to another reinsurer on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a yearly renewable term basis in an exempt arrangement,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Required Level of Primary Security may be reduced by the amount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resulting by applying the Actuarial Method including the reinsurance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section of VM</w:t>
      </w:r>
      <w:r w:rsidR="00047099" w:rsidRPr="006B703B">
        <w:rPr>
          <w:color w:val="000000"/>
          <w:szCs w:val="24"/>
        </w:rPr>
        <w:noBreakHyphen/>
      </w:r>
      <w:r w:rsidRPr="006B703B">
        <w:rPr>
          <w:color w:val="000000"/>
          <w:szCs w:val="24"/>
        </w:rPr>
        <w:t>20 to the portion of the Covered Policy risks ceded in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the exempt arrangement, except that for Covered Policies issued </w:t>
      </w:r>
      <w:r w:rsidR="00844517" w:rsidRPr="006B703B">
        <w:rPr>
          <w:color w:val="000000"/>
          <w:szCs w:val="24"/>
        </w:rPr>
        <w:t>before January</w:t>
      </w:r>
      <w:r w:rsidRPr="006B703B">
        <w:rPr>
          <w:color w:val="000000"/>
          <w:szCs w:val="24"/>
        </w:rPr>
        <w:t xml:space="preserve"> 1, 2017, this adjustment is not to exceed [c</w:t>
      </w:r>
      <w:r w:rsidRPr="006B703B">
        <w:rPr>
          <w:color w:val="000000"/>
          <w:szCs w:val="24"/>
          <w:vertAlign w:val="subscript"/>
        </w:rPr>
        <w:t>x</w:t>
      </w:r>
      <w:r w:rsidRPr="006B703B">
        <w:rPr>
          <w:color w:val="000000"/>
          <w:szCs w:val="24"/>
        </w:rPr>
        <w:t>/ (2 * number of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reinsurance premiums per year)] where </w:t>
      </w:r>
      <w:r w:rsidR="00844517" w:rsidRPr="006B703B">
        <w:rPr>
          <w:color w:val="000000"/>
          <w:szCs w:val="24"/>
        </w:rPr>
        <w:t>c</w:t>
      </w:r>
      <w:r w:rsidR="00844517" w:rsidRPr="006B703B">
        <w:rPr>
          <w:color w:val="000000"/>
          <w:szCs w:val="24"/>
          <w:vertAlign w:val="subscript"/>
        </w:rPr>
        <w:t>x</w:t>
      </w:r>
      <w:r w:rsidRPr="006B703B">
        <w:rPr>
          <w:color w:val="000000"/>
          <w:szCs w:val="24"/>
        </w:rPr>
        <w:t xml:space="preserve"> is calculated using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same mortality table used in calculating the Net Premium Reserve;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and</w:t>
      </w:r>
    </w:p>
    <w:p w14:paraId="3282CA05" w14:textId="77777777" w:rsidR="000367FA" w:rsidRPr="006B703B" w:rsidRDefault="000367FA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40A7322" w14:textId="77777777" w:rsidR="00EE7C3E" w:rsidRPr="006B703B" w:rsidRDefault="00CA5D0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(4)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For any other treaty ceding a portion of risk to a different reinsurer,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including but not limited to stop loss, excess of loss and other nonproportional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reinsurance treaties, the</w:t>
      </w:r>
      <w:r w:rsidR="002E7E72" w:rsidRPr="006B703B">
        <w:rPr>
          <w:color w:val="000000"/>
          <w:szCs w:val="24"/>
          <w:vertAlign w:val="subscript"/>
        </w:rPr>
        <w:t xml:space="preserve"> </w:t>
      </w:r>
      <w:r w:rsidR="00EE7C3E" w:rsidRPr="006B703B">
        <w:rPr>
          <w:color w:val="000000"/>
          <w:szCs w:val="24"/>
        </w:rPr>
        <w:t>Required Level of Primary Security</w:t>
      </w:r>
      <w:r w:rsidR="00CA52DE" w:rsidRPr="006B703B">
        <w:rPr>
          <w:color w:val="000000"/>
          <w:szCs w:val="24"/>
        </w:rPr>
        <w:t xml:space="preserve"> may not be reduced</w:t>
      </w:r>
      <w:r w:rsidR="00EE7C3E" w:rsidRPr="006B703B">
        <w:rPr>
          <w:color w:val="000000"/>
          <w:szCs w:val="24"/>
        </w:rPr>
        <w:t>.</w:t>
      </w:r>
    </w:p>
    <w:p w14:paraId="3D63D9D8" w14:textId="77777777" w:rsidR="00047099" w:rsidRPr="006B703B" w:rsidRDefault="00047099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FEFC04E" w14:textId="172DD615" w:rsidR="00EE7C3E" w:rsidRPr="006B703B" w:rsidRDefault="00CA5D0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(5)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It is possible for any combination of Subparagraphs </w:t>
      </w:r>
      <w:r w:rsidRPr="006B703B">
        <w:rPr>
          <w:color w:val="000000"/>
          <w:szCs w:val="24"/>
        </w:rPr>
        <w:t>(1) through (4)</w:t>
      </w:r>
      <w:r w:rsidR="00EE7C3E" w:rsidRPr="006B703B">
        <w:rPr>
          <w:color w:val="000000"/>
          <w:szCs w:val="24"/>
        </w:rPr>
        <w:t xml:space="preserve"> above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to apply.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Such adjustments to the Required Level of Primary Security </w:t>
      </w:r>
      <w:r w:rsidR="00D756D4" w:rsidRPr="006B703B">
        <w:rPr>
          <w:color w:val="000000"/>
          <w:szCs w:val="24"/>
        </w:rPr>
        <w:t>shall be made</w:t>
      </w:r>
      <w:r w:rsidR="00EE7C3E" w:rsidRPr="006B703B">
        <w:rPr>
          <w:color w:val="000000"/>
          <w:szCs w:val="24"/>
        </w:rPr>
        <w:t xml:space="preserve"> in the sequence that accurately reflects the portion of the risk ceded </w:t>
      </w:r>
      <w:r w:rsidR="00D756D4" w:rsidRPr="006B703B">
        <w:rPr>
          <w:color w:val="000000"/>
          <w:szCs w:val="24"/>
        </w:rPr>
        <w:t>under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treaty.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ceding insurer should document the rationale and steps taken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to accomplish the adjustments to the Required Level of Primary Security due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to the cession of less than 100% of the risk.</w:t>
      </w:r>
    </w:p>
    <w:p w14:paraId="032B38F8" w14:textId="77777777" w:rsidR="00047099" w:rsidRPr="006B703B" w:rsidRDefault="00047099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2BB17230" w14:textId="7E6B33D2" w:rsidR="00EE7C3E" w:rsidRPr="006B703B" w:rsidRDefault="00CA5D0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(6)</w:t>
      </w:r>
      <w:r w:rsidRPr="006B703B">
        <w:rPr>
          <w:szCs w:val="24"/>
        </w:rPr>
        <w:tab/>
      </w:r>
      <w:r w:rsidR="00EE7C3E" w:rsidRPr="006B703B">
        <w:rPr>
          <w:color w:val="000000"/>
          <w:szCs w:val="24"/>
        </w:rPr>
        <w:t xml:space="preserve">The </w:t>
      </w:r>
      <w:r w:rsidRPr="006B703B">
        <w:rPr>
          <w:color w:val="000000"/>
          <w:szCs w:val="24"/>
        </w:rPr>
        <w:t>a</w:t>
      </w:r>
      <w:r w:rsidR="00EE7C3E" w:rsidRPr="006B703B">
        <w:rPr>
          <w:color w:val="000000"/>
          <w:szCs w:val="24"/>
        </w:rPr>
        <w:t>djustments for other reinsurance will be made only with respect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reinsurance treaties entered into directly by the ceding insurer.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ceding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insurer </w:t>
      </w:r>
      <w:r w:rsidR="002E7E72" w:rsidRPr="006B703B">
        <w:rPr>
          <w:color w:val="000000"/>
          <w:szCs w:val="24"/>
        </w:rPr>
        <w:t>may</w:t>
      </w:r>
      <w:r w:rsidR="00EE7C3E" w:rsidRPr="006B703B">
        <w:rPr>
          <w:color w:val="000000"/>
          <w:szCs w:val="24"/>
        </w:rPr>
        <w:t xml:space="preserve"> make no adjustment as a result of a retrocession treaty entered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into by the assuming insurers.</w:t>
      </w:r>
    </w:p>
    <w:p w14:paraId="7CA945C2" w14:textId="09E6460A" w:rsidR="00A432D3" w:rsidRPr="006B703B" w:rsidRDefault="00A432D3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51766D09" w14:textId="09E6460A" w:rsidR="00EE7C3E" w:rsidRPr="006B703B" w:rsidRDefault="00CA5D09" w:rsidP="00B62C6D">
      <w:pPr>
        <w:spacing w:after="0"/>
        <w:ind w:left="1440" w:right="-9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E.</w:t>
      </w:r>
      <w:r w:rsidRPr="006B703B">
        <w:rPr>
          <w:szCs w:val="24"/>
        </w:rPr>
        <w:tab/>
      </w:r>
      <w:r w:rsidR="00EE7C3E" w:rsidRPr="006B703B">
        <w:rPr>
          <w:color w:val="000000"/>
          <w:szCs w:val="24"/>
        </w:rPr>
        <w:t xml:space="preserve">In no event </w:t>
      </w:r>
      <w:r w:rsidR="00CA52DE" w:rsidRPr="006B703B">
        <w:rPr>
          <w:color w:val="000000"/>
          <w:szCs w:val="24"/>
        </w:rPr>
        <w:t>sha</w:t>
      </w:r>
      <w:r w:rsidR="00EE7C3E" w:rsidRPr="006B703B">
        <w:rPr>
          <w:color w:val="000000"/>
          <w:szCs w:val="24"/>
        </w:rPr>
        <w:t>ll the Required Level of Primary Security resulting from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application of the Actuarial Method exceed the amount of statutory reserves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ceded.</w:t>
      </w:r>
    </w:p>
    <w:p w14:paraId="0A83AC84" w14:textId="09E6460A" w:rsidR="00A432D3" w:rsidRPr="006B703B" w:rsidRDefault="00A432D3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741C4B1" w14:textId="55AFAC75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F.</w:t>
      </w:r>
      <w:r w:rsidRPr="006B703B">
        <w:rPr>
          <w:szCs w:val="24"/>
        </w:rPr>
        <w:tab/>
      </w:r>
      <w:r w:rsidR="00EE7C3E" w:rsidRPr="006B703B">
        <w:rPr>
          <w:color w:val="000000"/>
          <w:szCs w:val="24"/>
        </w:rPr>
        <w:t>If the ceding insurer cedes risks with respect to Covered Policies, including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any riders, in more than one 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>, in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no event </w:t>
      </w:r>
      <w:r w:rsidR="00CA52DE" w:rsidRPr="006B703B">
        <w:rPr>
          <w:color w:val="000000"/>
          <w:szCs w:val="24"/>
        </w:rPr>
        <w:t>sha</w:t>
      </w:r>
      <w:r w:rsidR="00EE7C3E" w:rsidRPr="006B703B">
        <w:rPr>
          <w:color w:val="000000"/>
          <w:szCs w:val="24"/>
        </w:rPr>
        <w:t>ll the aggregate Required Level of Primary Security for those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reinsurance treaties be less than the Required Level of Primary Security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calculated using the Actuarial Method as if all risks ceded in those treaties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were ceded in a single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>;</w:t>
      </w:r>
    </w:p>
    <w:p w14:paraId="13142DF0" w14:textId="09E6460A" w:rsidR="00A432D3" w:rsidRPr="006B703B" w:rsidRDefault="00A432D3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1238CA6" w14:textId="4F77DAAC" w:rsidR="00EE7C3E" w:rsidRPr="006B703B" w:rsidRDefault="00CA5D09" w:rsidP="004F17BE">
      <w:pPr>
        <w:keepNext/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G.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If a 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 xml:space="preserve"> cedes risk on both Covered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and Non-Covered Policies, credit for the ceded reserves shall be determined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as follows:</w:t>
      </w:r>
    </w:p>
    <w:p w14:paraId="284AFC0F" w14:textId="77777777" w:rsidR="002C6F4E" w:rsidRPr="006B703B" w:rsidRDefault="002C6F4E" w:rsidP="004F17BE">
      <w:pPr>
        <w:keepNext/>
        <w:spacing w:after="0"/>
        <w:ind w:left="1440" w:hanging="720"/>
        <w:jc w:val="left"/>
        <w:rPr>
          <w:color w:val="000000"/>
          <w:szCs w:val="24"/>
        </w:rPr>
      </w:pPr>
    </w:p>
    <w:p w14:paraId="0BD787B0" w14:textId="77777777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A5D09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CA5D0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The Actuarial Method shall be used to determine the Required Level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of Primary Security for the Covered Policies, and Section </w:t>
      </w:r>
      <w:r w:rsidR="00897637" w:rsidRPr="006B703B">
        <w:rPr>
          <w:color w:val="000000"/>
          <w:szCs w:val="24"/>
        </w:rPr>
        <w:t>6</w:t>
      </w:r>
      <w:r w:rsidRPr="006B703B">
        <w:rPr>
          <w:color w:val="000000"/>
          <w:szCs w:val="24"/>
        </w:rPr>
        <w:t xml:space="preserve"> shall be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used to determine the reinsurance credit for the Covered Policy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reserves; and</w:t>
      </w:r>
    </w:p>
    <w:p w14:paraId="2B6A70C7" w14:textId="77777777" w:rsidR="002C6F4E" w:rsidRPr="006B703B" w:rsidRDefault="002C6F4E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67D1412" w14:textId="089B8E81" w:rsidR="00EE7C3E" w:rsidRPr="006B703B" w:rsidRDefault="00CA5D0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</w:t>
      </w:r>
      <w:r w:rsidR="00EE7C3E" w:rsidRPr="006B703B">
        <w:rPr>
          <w:color w:val="000000"/>
          <w:szCs w:val="24"/>
        </w:rPr>
        <w:t>)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Credit for the Non-Covered Policy reserves shall be granted only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extent that security, in addition to the security held to satisfy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requirements of Subparagraph (</w:t>
      </w:r>
      <w:r w:rsidR="00897637" w:rsidRPr="006B703B">
        <w:rPr>
          <w:color w:val="000000"/>
          <w:szCs w:val="24"/>
        </w:rPr>
        <w:t>1</w:t>
      </w:r>
      <w:r w:rsidR="00EE7C3E" w:rsidRPr="006B703B">
        <w:rPr>
          <w:color w:val="000000"/>
          <w:szCs w:val="24"/>
        </w:rPr>
        <w:t>), is held by or on behalf of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ceding insurer in accordance with </w:t>
      </w:r>
      <w:r w:rsidR="003E6809" w:rsidRPr="006B703B">
        <w:rPr>
          <w:color w:val="000000"/>
          <w:szCs w:val="24"/>
        </w:rPr>
        <w:t xml:space="preserve">the requirements of 24-A M.R.S. §§ 731-B(1) or (3) and </w:t>
      </w:r>
      <w:r w:rsidR="000744DB" w:rsidRPr="006B703B">
        <w:rPr>
          <w:color w:val="000000"/>
          <w:szCs w:val="24"/>
        </w:rPr>
        <w:t xml:space="preserve">the applicable provisions of </w:t>
      </w:r>
      <w:r w:rsidR="003E6809" w:rsidRPr="006B703B">
        <w:rPr>
          <w:color w:val="000000"/>
          <w:szCs w:val="24"/>
        </w:rPr>
        <w:t>02-031 CMR ch. 740</w:t>
      </w:r>
      <w:r w:rsidR="00EE7C3E" w:rsidRPr="006B703B">
        <w:rPr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157C52" w:rsidRPr="006B703B">
        <w:rPr>
          <w:color w:val="000000"/>
          <w:szCs w:val="24"/>
        </w:rPr>
        <w:t>No</w:t>
      </w:r>
      <w:r w:rsidR="00EE7C3E" w:rsidRPr="006B703B">
        <w:rPr>
          <w:color w:val="000000"/>
          <w:szCs w:val="24"/>
        </w:rPr>
        <w:t xml:space="preserve"> Primary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Security used </w:t>
      </w:r>
      <w:r w:rsidR="007F6B65" w:rsidRPr="006B703B">
        <w:rPr>
          <w:color w:val="000000"/>
          <w:szCs w:val="24"/>
        </w:rPr>
        <w:t xml:space="preserve">to </w:t>
      </w:r>
      <w:r w:rsidR="00157C52" w:rsidRPr="006B703B">
        <w:rPr>
          <w:color w:val="000000"/>
          <w:szCs w:val="24"/>
        </w:rPr>
        <w:t>secure Non-Covered Policy</w:t>
      </w:r>
      <w:r w:rsidR="007F6B65" w:rsidRPr="006B703B">
        <w:rPr>
          <w:color w:val="000000"/>
          <w:szCs w:val="24"/>
        </w:rPr>
        <w:t xml:space="preserve"> reserves</w:t>
      </w:r>
      <w:r w:rsidR="00EE7C3E" w:rsidRPr="006B703B">
        <w:rPr>
          <w:color w:val="000000"/>
          <w:szCs w:val="24"/>
        </w:rPr>
        <w:t xml:space="preserve"> </w:t>
      </w:r>
      <w:r w:rsidR="007F6B65" w:rsidRPr="006B703B">
        <w:rPr>
          <w:color w:val="000000"/>
          <w:szCs w:val="24"/>
        </w:rPr>
        <w:t>under</w:t>
      </w:r>
      <w:r w:rsidR="00EE7C3E" w:rsidRPr="006B703B">
        <w:rPr>
          <w:color w:val="000000"/>
          <w:szCs w:val="24"/>
        </w:rPr>
        <w:t xml:space="preserve"> this Subparagraph may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be used to satisfy the Required Level of Primary Security for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Covered Policies.</w:t>
      </w:r>
    </w:p>
    <w:p w14:paraId="098A7F78" w14:textId="77777777" w:rsidR="002C6F4E" w:rsidRPr="006B703B" w:rsidRDefault="002C6F4E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777EC06" w14:textId="45D65F65" w:rsidR="00EE7C3E" w:rsidRPr="006B703B" w:rsidRDefault="00CA5D09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2.</w:t>
      </w:r>
      <w:r w:rsidRPr="006B703B">
        <w:rPr>
          <w:color w:val="000000"/>
          <w:szCs w:val="24"/>
        </w:rPr>
        <w:tab/>
      </w:r>
      <w:r w:rsidR="00EE7C3E" w:rsidRPr="006B703B">
        <w:rPr>
          <w:i/>
          <w:color w:val="000000"/>
          <w:szCs w:val="24"/>
        </w:rPr>
        <w:t xml:space="preserve">Valuation </w:t>
      </w:r>
      <w:r w:rsidRPr="006B703B">
        <w:rPr>
          <w:i/>
          <w:color w:val="000000"/>
          <w:szCs w:val="24"/>
        </w:rPr>
        <w:t>U</w:t>
      </w:r>
      <w:r w:rsidR="00EE7C3E" w:rsidRPr="006B703B">
        <w:rPr>
          <w:i/>
          <w:color w:val="000000"/>
          <w:szCs w:val="24"/>
        </w:rPr>
        <w:t>sed for Purposes of Calculations</w:t>
      </w:r>
      <w:r w:rsidRPr="006B703B">
        <w:rPr>
          <w:i/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7F6B65" w:rsidRPr="006B703B">
        <w:rPr>
          <w:color w:val="000000"/>
          <w:szCs w:val="24"/>
        </w:rPr>
        <w:t xml:space="preserve">The following valuation procedures shall be used </w:t>
      </w:r>
      <w:r w:rsidR="00CA52DE" w:rsidRPr="006B703B">
        <w:rPr>
          <w:color w:val="000000"/>
          <w:szCs w:val="24"/>
        </w:rPr>
        <w:t>f</w:t>
      </w:r>
      <w:r w:rsidR="00EE7C3E" w:rsidRPr="006B703B">
        <w:rPr>
          <w:color w:val="000000"/>
          <w:szCs w:val="24"/>
        </w:rPr>
        <w:t>or calculating the Required Level of Primary Security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pursuant to the Actuarial Method</w:t>
      </w:r>
      <w:r w:rsidR="007F6B65" w:rsidRPr="006B703B">
        <w:rPr>
          <w:color w:val="000000"/>
          <w:szCs w:val="24"/>
        </w:rPr>
        <w:t>,</w:t>
      </w:r>
      <w:r w:rsidR="00EE7C3E" w:rsidRPr="006B703B">
        <w:rPr>
          <w:color w:val="000000"/>
          <w:szCs w:val="24"/>
        </w:rPr>
        <w:t xml:space="preserve"> and </w:t>
      </w:r>
      <w:r w:rsidR="007F6B65" w:rsidRPr="006B703B">
        <w:rPr>
          <w:color w:val="000000"/>
          <w:szCs w:val="24"/>
        </w:rPr>
        <w:t xml:space="preserve">also </w:t>
      </w:r>
      <w:r w:rsidR="00CA52DE" w:rsidRPr="006B703B">
        <w:rPr>
          <w:color w:val="000000"/>
          <w:szCs w:val="24"/>
        </w:rPr>
        <w:t xml:space="preserve">for </w:t>
      </w:r>
      <w:r w:rsidR="00EE7C3E" w:rsidRPr="006B703B">
        <w:rPr>
          <w:color w:val="000000"/>
          <w:szCs w:val="24"/>
        </w:rPr>
        <w:t>determining the amount of Primary Security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and</w:t>
      </w:r>
      <w:r w:rsidR="002710F3" w:rsidRPr="006B703B">
        <w:rPr>
          <w:color w:val="000000"/>
          <w:szCs w:val="24"/>
        </w:rPr>
        <w:t xml:space="preserve"> the</w:t>
      </w:r>
      <w:r w:rsidR="00EE7C3E" w:rsidRPr="006B703B">
        <w:rPr>
          <w:color w:val="000000"/>
          <w:szCs w:val="24"/>
        </w:rPr>
        <w:t xml:space="preserve"> </w:t>
      </w:r>
      <w:r w:rsidR="00CA52DE" w:rsidRPr="006B703B">
        <w:rPr>
          <w:color w:val="000000"/>
          <w:szCs w:val="24"/>
        </w:rPr>
        <w:t xml:space="preserve">total </w:t>
      </w:r>
      <w:r w:rsidR="002710F3" w:rsidRPr="006B703B">
        <w:rPr>
          <w:color w:val="000000"/>
          <w:szCs w:val="24"/>
        </w:rPr>
        <w:t xml:space="preserve">amount of </w:t>
      </w:r>
      <w:r w:rsidR="00CA52DE" w:rsidRPr="006B703B">
        <w:rPr>
          <w:color w:val="000000"/>
          <w:szCs w:val="24"/>
        </w:rPr>
        <w:t>s</w:t>
      </w:r>
      <w:r w:rsidR="00EE7C3E" w:rsidRPr="006B703B">
        <w:rPr>
          <w:color w:val="000000"/>
          <w:szCs w:val="24"/>
        </w:rPr>
        <w:t xml:space="preserve">ecurity </w:t>
      </w:r>
      <w:r w:rsidR="00F62BE7" w:rsidRPr="006B703B">
        <w:rPr>
          <w:color w:val="000000"/>
          <w:szCs w:val="24"/>
        </w:rPr>
        <w:t xml:space="preserve">that is </w:t>
      </w:r>
      <w:r w:rsidR="00EE7C3E" w:rsidRPr="006B703B">
        <w:rPr>
          <w:color w:val="000000"/>
          <w:szCs w:val="24"/>
        </w:rPr>
        <w:t>held by or on behalf of the ceding insurer:</w:t>
      </w:r>
    </w:p>
    <w:p w14:paraId="00B5B977" w14:textId="77777777" w:rsidR="002C6F4E" w:rsidRPr="006B703B" w:rsidRDefault="002C6F4E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7EA69B2F" w14:textId="77777777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For assets, including assets held in trust, that would be admitted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under the NAIC Accounting Practices and Procedures Manual if they were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held by the ceding insurer, the valuations are to be determined according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statutory accounting procedures as if </w:t>
      </w:r>
      <w:r w:rsidR="00D756D4" w:rsidRPr="006B703B">
        <w:rPr>
          <w:color w:val="000000"/>
          <w:szCs w:val="24"/>
        </w:rPr>
        <w:t>the</w:t>
      </w:r>
      <w:r w:rsidR="00EE7C3E" w:rsidRPr="006B703B">
        <w:rPr>
          <w:color w:val="000000"/>
          <w:szCs w:val="24"/>
        </w:rPr>
        <w:t xml:space="preserve"> assets were held in the ceding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insurer’s general account and without taking into consideration the effect of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any prescribed or permitted practices; and</w:t>
      </w:r>
    </w:p>
    <w:p w14:paraId="3E9E2450" w14:textId="77777777" w:rsidR="002C6F4E" w:rsidRPr="006B703B" w:rsidRDefault="002C6F4E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89C67B0" w14:textId="5B7EE909" w:rsidR="00495890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For all other assets, the valuations are to be those that were assigned to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assets for the purpose of determining the amount of reserve credit taken.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addition, the asset spread tables and asset default cost tables required by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VM-20 shall be included in the Actuarial Method if adopted by the NAIC’s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Life Actuarial (A) Task Force no later than Dec</w:t>
      </w:r>
      <w:r w:rsidR="00FD4FD9" w:rsidRPr="006B703B">
        <w:rPr>
          <w:color w:val="000000"/>
          <w:szCs w:val="24"/>
        </w:rPr>
        <w:t xml:space="preserve">ember </w:t>
      </w:r>
      <w:r w:rsidR="00EE7C3E" w:rsidRPr="006B703B">
        <w:rPr>
          <w:color w:val="000000"/>
          <w:szCs w:val="24"/>
        </w:rPr>
        <w:t xml:space="preserve">31 </w:t>
      </w:r>
      <w:r w:rsidR="00FD4FD9" w:rsidRPr="006B703B">
        <w:rPr>
          <w:color w:val="000000"/>
          <w:szCs w:val="24"/>
        </w:rPr>
        <w:t xml:space="preserve">of the year ending </w:t>
      </w:r>
      <w:r w:rsidR="00EE7C3E" w:rsidRPr="006B703B">
        <w:rPr>
          <w:color w:val="000000"/>
          <w:szCs w:val="24"/>
        </w:rPr>
        <w:t>on or immediately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preceding the valuation date for which the Required Level of Primary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Security is being calculated.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tables of asset spreads and asset default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costs shall be incorporated into the Actuarial Method in the manner specified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 VM-20.</w:t>
      </w:r>
    </w:p>
    <w:p w14:paraId="0342B078" w14:textId="77777777" w:rsidR="00EE7C3E" w:rsidRPr="006B703B" w:rsidRDefault="00EE7C3E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5F20479" w14:textId="77777777" w:rsidR="002C6F4E" w:rsidRPr="006B703B" w:rsidRDefault="002C6F4E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3078A3CB" w14:textId="77777777" w:rsidR="00495890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295E33" w:rsidRPr="006B703B">
        <w:rPr>
          <w:b/>
          <w:color w:val="000000"/>
          <w:szCs w:val="24"/>
        </w:rPr>
        <w:t>6</w:t>
      </w:r>
      <w:r w:rsidRPr="006B703B">
        <w:rPr>
          <w:b/>
          <w:color w:val="000000"/>
          <w:szCs w:val="24"/>
        </w:rPr>
        <w:t>.</w:t>
      </w:r>
      <w:r w:rsidRPr="006B703B">
        <w:rPr>
          <w:b/>
          <w:color w:val="000000"/>
          <w:szCs w:val="24"/>
        </w:rPr>
        <w:tab/>
      </w:r>
      <w:r w:rsidR="00295E33" w:rsidRPr="006B703B">
        <w:rPr>
          <w:b/>
          <w:color w:val="000000"/>
          <w:szCs w:val="24"/>
        </w:rPr>
        <w:t>Credit for Reinsurance of Covered Policies; Remediation of Shortfalls</w:t>
      </w:r>
    </w:p>
    <w:p w14:paraId="7F7FFB1E" w14:textId="77777777" w:rsidR="002C6F4E" w:rsidRPr="006B703B" w:rsidRDefault="002C6F4E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1F305F11" w14:textId="6A52FD65" w:rsidR="00495890" w:rsidRPr="006B703B" w:rsidRDefault="00C438F5" w:rsidP="004F17BE">
      <w:pPr>
        <w:keepLines/>
        <w:tabs>
          <w:tab w:val="left" w:pos="1080"/>
        </w:tabs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</w:t>
      </w:r>
      <w:r w:rsidR="00495890" w:rsidRPr="006B703B">
        <w:rPr>
          <w:color w:val="000000"/>
          <w:szCs w:val="24"/>
        </w:rPr>
        <w:t>.</w:t>
      </w:r>
      <w:r w:rsidR="00495890" w:rsidRPr="006B703B">
        <w:rPr>
          <w:color w:val="000000"/>
          <w:szCs w:val="24"/>
        </w:rPr>
        <w:tab/>
      </w:r>
      <w:r w:rsidR="00EE7C3E" w:rsidRPr="006B703B">
        <w:rPr>
          <w:i/>
          <w:color w:val="000000"/>
          <w:szCs w:val="24"/>
        </w:rPr>
        <w:t>Requirements</w:t>
      </w:r>
      <w:r w:rsidR="009B5A0B" w:rsidRPr="006B703B">
        <w:rPr>
          <w:i/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0744DB" w:rsidRPr="006B703B">
        <w:rPr>
          <w:color w:val="000000"/>
          <w:szCs w:val="24"/>
        </w:rPr>
        <w:t>C</w:t>
      </w:r>
      <w:r w:rsidR="00EE7C3E" w:rsidRPr="006B703B">
        <w:rPr>
          <w:color w:val="000000"/>
          <w:szCs w:val="24"/>
        </w:rPr>
        <w:t xml:space="preserve">redit for reinsurance shall be allowed pursuant to </w:t>
      </w:r>
      <w:r w:rsidR="000744DB" w:rsidRPr="006B703B">
        <w:rPr>
          <w:color w:val="000000"/>
          <w:szCs w:val="24"/>
        </w:rPr>
        <w:t>24-A M.R.S. §§ 731</w:t>
      </w:r>
      <w:r w:rsidR="00D42A69" w:rsidRPr="006B703B">
        <w:rPr>
          <w:color w:val="000000"/>
          <w:szCs w:val="24"/>
        </w:rPr>
        <w:noBreakHyphen/>
      </w:r>
      <w:r w:rsidR="000744DB" w:rsidRPr="006B703B">
        <w:rPr>
          <w:color w:val="000000"/>
          <w:szCs w:val="24"/>
        </w:rPr>
        <w:t>B(2-B) and (3)</w:t>
      </w:r>
      <w:r w:rsidR="00EE7C3E" w:rsidRPr="006B703B">
        <w:rPr>
          <w:color w:val="000000"/>
          <w:szCs w:val="24"/>
        </w:rPr>
        <w:t xml:space="preserve"> </w:t>
      </w:r>
      <w:r w:rsidR="00D42A69" w:rsidRPr="006B703B">
        <w:rPr>
          <w:color w:val="000000"/>
          <w:szCs w:val="24"/>
        </w:rPr>
        <w:t xml:space="preserve">with respect to ceded liabilities pertaining to Covered Policies, other than ceded liabilities exempt from this </w:t>
      </w:r>
      <w:r w:rsidR="00C64CD1" w:rsidRPr="006B703B">
        <w:rPr>
          <w:color w:val="000000"/>
          <w:szCs w:val="24"/>
        </w:rPr>
        <w:t>r</w:t>
      </w:r>
      <w:r w:rsidR="00D42A69" w:rsidRPr="006B703B">
        <w:rPr>
          <w:color w:val="000000"/>
          <w:szCs w:val="24"/>
        </w:rPr>
        <w:t xml:space="preserve">ule pursuant to Section 3, </w:t>
      </w:r>
      <w:r w:rsidR="00EE7C3E" w:rsidRPr="006B703B">
        <w:rPr>
          <w:color w:val="000000"/>
          <w:szCs w:val="24"/>
        </w:rPr>
        <w:t>if, and only if, in addition to all other</w:t>
      </w:r>
      <w:r w:rsidR="002E7E72" w:rsidRPr="006B703B">
        <w:rPr>
          <w:color w:val="000000"/>
          <w:szCs w:val="24"/>
        </w:rPr>
        <w:t xml:space="preserve"> </w:t>
      </w:r>
      <w:r w:rsidR="00C03478" w:rsidRPr="006B703B">
        <w:rPr>
          <w:color w:val="000000"/>
          <w:szCs w:val="24"/>
        </w:rPr>
        <w:t xml:space="preserve">applicable legal </w:t>
      </w:r>
      <w:r w:rsidR="00EE7C3E" w:rsidRPr="006B703B">
        <w:rPr>
          <w:color w:val="000000"/>
          <w:szCs w:val="24"/>
        </w:rPr>
        <w:t xml:space="preserve">requirements, </w:t>
      </w:r>
      <w:r w:rsidR="000744DB" w:rsidRPr="006B703B">
        <w:rPr>
          <w:color w:val="000000"/>
          <w:szCs w:val="24"/>
        </w:rPr>
        <w:t xml:space="preserve">including compliance with Subsection 2 of this Section, </w:t>
      </w:r>
      <w:r w:rsidR="00EE7C3E" w:rsidRPr="006B703B">
        <w:rPr>
          <w:color w:val="000000"/>
          <w:szCs w:val="24"/>
        </w:rPr>
        <w:t>the following requirements are met on a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treaty-by-treaty basis:</w:t>
      </w:r>
    </w:p>
    <w:p w14:paraId="6710C19B" w14:textId="77777777" w:rsidR="002C6F4E" w:rsidRPr="006B703B" w:rsidRDefault="002C6F4E" w:rsidP="004F17BE">
      <w:pPr>
        <w:tabs>
          <w:tab w:val="left" w:pos="1080"/>
        </w:tabs>
        <w:spacing w:after="0"/>
        <w:ind w:left="720" w:hanging="720"/>
        <w:jc w:val="left"/>
        <w:rPr>
          <w:color w:val="000000"/>
          <w:szCs w:val="24"/>
        </w:rPr>
      </w:pPr>
    </w:p>
    <w:p w14:paraId="1DBBE220" w14:textId="3A46D353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The ceding insurer’s statutory policy reserves with respect to the Covered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Policies are established in full and in accordance with the applicable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requirements of </w:t>
      </w:r>
      <w:r w:rsidR="00D42A69" w:rsidRPr="006B703B">
        <w:rPr>
          <w:color w:val="000000"/>
          <w:szCs w:val="24"/>
        </w:rPr>
        <w:t>24</w:t>
      </w:r>
      <w:r w:rsidR="00D42A69" w:rsidRPr="006B703B">
        <w:rPr>
          <w:color w:val="000000"/>
          <w:szCs w:val="24"/>
        </w:rPr>
        <w:noBreakHyphen/>
        <w:t>A M.R.S. §§ </w:t>
      </w:r>
      <w:r w:rsidR="00017730" w:rsidRPr="006B703B">
        <w:rPr>
          <w:color w:val="000000"/>
          <w:szCs w:val="24"/>
        </w:rPr>
        <w:t>951 through 962</w:t>
      </w:r>
      <w:r w:rsidR="00EE7C3E" w:rsidRPr="006B703B">
        <w:rPr>
          <w:color w:val="000000"/>
          <w:szCs w:val="24"/>
        </w:rPr>
        <w:t xml:space="preserve"> and related </w:t>
      </w:r>
      <w:r w:rsidR="00516800" w:rsidRPr="006B703B">
        <w:rPr>
          <w:color w:val="000000"/>
          <w:szCs w:val="24"/>
        </w:rPr>
        <w:t>rule</w:t>
      </w:r>
      <w:r w:rsidR="00EE7C3E" w:rsidRPr="006B703B">
        <w:rPr>
          <w:color w:val="000000"/>
          <w:szCs w:val="24"/>
        </w:rPr>
        <w:t>s and actuarial guidelines, and credit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claimed for any 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 xml:space="preserve"> does not exceed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proportionate share of those reserves ceded under the contract; and</w:t>
      </w:r>
    </w:p>
    <w:p w14:paraId="1E42B407" w14:textId="77777777" w:rsidR="002C6F4E" w:rsidRPr="006B703B" w:rsidRDefault="002C6F4E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BDE9C06" w14:textId="4A25F962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The ceding insurer determines the Required Level of Primary Security with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respect to each 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 xml:space="preserve"> and provides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support </w:t>
      </w:r>
      <w:r w:rsidR="00C03478" w:rsidRPr="006B703B">
        <w:rPr>
          <w:color w:val="000000"/>
          <w:szCs w:val="24"/>
        </w:rPr>
        <w:t xml:space="preserve">satisfactory to the Superintendent </w:t>
      </w:r>
      <w:r w:rsidR="00EE7C3E" w:rsidRPr="006B703B">
        <w:rPr>
          <w:color w:val="000000"/>
          <w:szCs w:val="24"/>
        </w:rPr>
        <w:t>for its calculation; and</w:t>
      </w:r>
    </w:p>
    <w:p w14:paraId="48DACDF3" w14:textId="77777777" w:rsidR="002C6F4E" w:rsidRPr="006B703B" w:rsidRDefault="002C6F4E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6146713" w14:textId="67EE7745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Funds consisting of Primary Security, in an amount at least equal to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Required Level of Primary Security, are held by or on behalf of the ceding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insurer, as security under the reinsurance treaty </w:t>
      </w:r>
      <w:r w:rsidR="00017730" w:rsidRPr="006B703B">
        <w:rPr>
          <w:color w:val="000000"/>
          <w:szCs w:val="24"/>
        </w:rPr>
        <w:t>in compliance with</w:t>
      </w:r>
      <w:r w:rsidR="002E7E72" w:rsidRPr="006B703B">
        <w:rPr>
          <w:color w:val="000000"/>
          <w:szCs w:val="24"/>
        </w:rPr>
        <w:t xml:space="preserve"> </w:t>
      </w:r>
      <w:r w:rsidR="00017730" w:rsidRPr="006B703B">
        <w:rPr>
          <w:color w:val="000000"/>
          <w:szCs w:val="24"/>
        </w:rPr>
        <w:t>24-A M.R.S. §731</w:t>
      </w:r>
      <w:r w:rsidR="00017730" w:rsidRPr="006B703B">
        <w:rPr>
          <w:color w:val="000000"/>
          <w:szCs w:val="24"/>
        </w:rPr>
        <w:noBreakHyphen/>
        <w:t>B(3) and the applicable provisions of 02-031 CMR §§ 740(1</w:t>
      </w:r>
      <w:r w:rsidR="00605702" w:rsidRPr="006B703B">
        <w:rPr>
          <w:color w:val="000000"/>
          <w:szCs w:val="24"/>
        </w:rPr>
        <w:t>2</w:t>
      </w:r>
      <w:r w:rsidR="00017730" w:rsidRPr="006B703B">
        <w:rPr>
          <w:color w:val="000000"/>
          <w:szCs w:val="24"/>
        </w:rPr>
        <w:t>) through (1</w:t>
      </w:r>
      <w:r w:rsidR="00605702" w:rsidRPr="006B703B">
        <w:rPr>
          <w:color w:val="000000"/>
          <w:szCs w:val="24"/>
        </w:rPr>
        <w:t>7</w:t>
      </w:r>
      <w:r w:rsidR="00017730" w:rsidRPr="006B703B">
        <w:rPr>
          <w:color w:val="000000"/>
          <w:szCs w:val="24"/>
        </w:rPr>
        <w:t>)</w:t>
      </w:r>
      <w:r w:rsidR="00EE7C3E" w:rsidRPr="006B703B">
        <w:rPr>
          <w:color w:val="000000"/>
          <w:szCs w:val="24"/>
        </w:rPr>
        <w:t>, on a funds withheld, trust, or modified coinsurance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basis; and</w:t>
      </w:r>
    </w:p>
    <w:p w14:paraId="7EB6EA76" w14:textId="77777777" w:rsidR="002C6F4E" w:rsidRPr="006B703B" w:rsidRDefault="002C6F4E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7C31606" w14:textId="3260025A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D.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Funds consisting of Other Security, in an amount at least equal to any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portion of the statutory reserves as to which Primary Security is not held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pursuant to Paragraph </w:t>
      </w:r>
      <w:r w:rsidR="007C2566" w:rsidRPr="006B703B">
        <w:rPr>
          <w:color w:val="000000"/>
          <w:szCs w:val="24"/>
        </w:rPr>
        <w:t>C</w:t>
      </w:r>
      <w:r w:rsidR="00EE7C3E" w:rsidRPr="006B703B">
        <w:rPr>
          <w:color w:val="000000"/>
          <w:szCs w:val="24"/>
        </w:rPr>
        <w:t xml:space="preserve"> above, are held by or on behalf of the ceding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insurer as security under the reinsurance treaty </w:t>
      </w:r>
      <w:r w:rsidR="00017730" w:rsidRPr="006B703B">
        <w:rPr>
          <w:color w:val="000000"/>
          <w:szCs w:val="24"/>
        </w:rPr>
        <w:t>in compliance with</w:t>
      </w:r>
      <w:r w:rsidR="002E7E72" w:rsidRPr="006B703B">
        <w:rPr>
          <w:color w:val="000000"/>
          <w:szCs w:val="24"/>
        </w:rPr>
        <w:t xml:space="preserve"> </w:t>
      </w:r>
      <w:r w:rsidR="00017730" w:rsidRPr="006B703B">
        <w:rPr>
          <w:color w:val="000000"/>
          <w:szCs w:val="24"/>
        </w:rPr>
        <w:t>24-A M.R.S. §731</w:t>
      </w:r>
      <w:r w:rsidR="00017730" w:rsidRPr="006B703B">
        <w:rPr>
          <w:color w:val="000000"/>
          <w:szCs w:val="24"/>
        </w:rPr>
        <w:noBreakHyphen/>
        <w:t>B(3) and the applicable provisions of 02-031 CMR §§ 740(1</w:t>
      </w:r>
      <w:r w:rsidR="00815BFF" w:rsidRPr="006B703B">
        <w:rPr>
          <w:color w:val="000000"/>
          <w:szCs w:val="24"/>
        </w:rPr>
        <w:t>2</w:t>
      </w:r>
      <w:r w:rsidR="00017730" w:rsidRPr="006B703B">
        <w:rPr>
          <w:color w:val="000000"/>
          <w:szCs w:val="24"/>
        </w:rPr>
        <w:t>) through (1</w:t>
      </w:r>
      <w:r w:rsidR="00815BFF" w:rsidRPr="006B703B">
        <w:rPr>
          <w:color w:val="000000"/>
          <w:szCs w:val="24"/>
        </w:rPr>
        <w:t>7</w:t>
      </w:r>
      <w:r w:rsidR="00017730" w:rsidRPr="006B703B">
        <w:rPr>
          <w:color w:val="000000"/>
          <w:szCs w:val="24"/>
        </w:rPr>
        <w:t>)</w:t>
      </w:r>
      <w:r w:rsidR="00EE7C3E" w:rsidRPr="006B703B">
        <w:rPr>
          <w:color w:val="000000"/>
          <w:szCs w:val="24"/>
        </w:rPr>
        <w:t>; and</w:t>
      </w:r>
    </w:p>
    <w:p w14:paraId="18C0CA2A" w14:textId="77777777" w:rsidR="00E745F4" w:rsidRPr="006B703B" w:rsidRDefault="00E745F4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230C105" w14:textId="46302D86" w:rsidR="00EE7C3E" w:rsidRPr="006B703B" w:rsidRDefault="009B5A0B" w:rsidP="00B62C6D">
      <w:pPr>
        <w:spacing w:after="0"/>
        <w:ind w:left="1440" w:right="-9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E.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Any trust used to satisfy the requirements of this Section shall comply with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all of the conditions and qualifications of </w:t>
      </w:r>
      <w:r w:rsidR="00017730" w:rsidRPr="006B703B">
        <w:rPr>
          <w:color w:val="000000"/>
          <w:szCs w:val="24"/>
        </w:rPr>
        <w:t>02-031 CMR §§ 740(1</w:t>
      </w:r>
      <w:r w:rsidR="00815BFF" w:rsidRPr="006B703B">
        <w:rPr>
          <w:color w:val="000000"/>
          <w:szCs w:val="24"/>
        </w:rPr>
        <w:t>2</w:t>
      </w:r>
      <w:r w:rsidR="00017730" w:rsidRPr="006B703B">
        <w:rPr>
          <w:color w:val="000000"/>
          <w:szCs w:val="24"/>
        </w:rPr>
        <w:t xml:space="preserve">) </w:t>
      </w:r>
      <w:r w:rsidR="0082716D" w:rsidRPr="006B703B">
        <w:rPr>
          <w:color w:val="000000"/>
          <w:szCs w:val="24"/>
        </w:rPr>
        <w:t>and</w:t>
      </w:r>
      <w:r w:rsidR="00017730" w:rsidRPr="006B703B">
        <w:rPr>
          <w:color w:val="000000"/>
          <w:szCs w:val="24"/>
        </w:rPr>
        <w:t> (1</w:t>
      </w:r>
      <w:r w:rsidR="00815BFF" w:rsidRPr="006B703B">
        <w:rPr>
          <w:color w:val="000000"/>
          <w:szCs w:val="24"/>
        </w:rPr>
        <w:t>3</w:t>
      </w:r>
      <w:r w:rsidR="00017730" w:rsidRPr="006B703B">
        <w:rPr>
          <w:color w:val="000000"/>
          <w:szCs w:val="24"/>
        </w:rPr>
        <w:t>)</w:t>
      </w:r>
      <w:r w:rsidR="00EE7C3E" w:rsidRPr="006B703B">
        <w:rPr>
          <w:color w:val="000000"/>
          <w:szCs w:val="24"/>
        </w:rPr>
        <w:t>,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except that:</w:t>
      </w:r>
    </w:p>
    <w:p w14:paraId="3E29D3A0" w14:textId="77777777" w:rsidR="00E745F4" w:rsidRPr="006B703B" w:rsidRDefault="00E745F4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3699251" w14:textId="77777777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9B5A0B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9B5A0B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Funds held in trust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shall be valued</w:t>
      </w:r>
      <w:r w:rsidR="00E27A3D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according to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the </w:t>
      </w:r>
      <w:r w:rsidR="00C03478" w:rsidRPr="006B703B">
        <w:rPr>
          <w:color w:val="000000"/>
          <w:szCs w:val="24"/>
        </w:rPr>
        <w:t xml:space="preserve">applicable </w:t>
      </w:r>
      <w:r w:rsidRPr="006B703B">
        <w:rPr>
          <w:color w:val="000000"/>
          <w:szCs w:val="24"/>
        </w:rPr>
        <w:t xml:space="preserve">valuation rules set forth in Section </w:t>
      </w:r>
      <w:r w:rsidR="0011786B" w:rsidRPr="006B703B">
        <w:rPr>
          <w:color w:val="000000"/>
          <w:szCs w:val="24"/>
        </w:rPr>
        <w:t>5(2)</w:t>
      </w:r>
      <w:r w:rsidRPr="006B703B">
        <w:rPr>
          <w:color w:val="000000"/>
          <w:szCs w:val="24"/>
        </w:rPr>
        <w:t>; and</w:t>
      </w:r>
    </w:p>
    <w:p w14:paraId="08070F7F" w14:textId="77777777" w:rsidR="00E745F4" w:rsidRPr="006B703B" w:rsidRDefault="00E745F4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441EFB6D" w14:textId="77777777" w:rsidR="00EE7C3E" w:rsidRPr="006B703B" w:rsidRDefault="009B5A0B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</w:t>
      </w:r>
      <w:r w:rsidR="00EE7C3E" w:rsidRPr="006B703B">
        <w:rPr>
          <w:color w:val="000000"/>
          <w:szCs w:val="24"/>
        </w:rPr>
        <w:t>)</w:t>
      </w:r>
      <w:r w:rsidRPr="006B703B">
        <w:rPr>
          <w:color w:val="000000"/>
          <w:szCs w:val="24"/>
        </w:rPr>
        <w:tab/>
      </w:r>
      <w:r w:rsidR="007F6B65" w:rsidRPr="006B703B">
        <w:rPr>
          <w:color w:val="000000"/>
          <w:szCs w:val="24"/>
        </w:rPr>
        <w:t>A</w:t>
      </w:r>
      <w:r w:rsidR="00EE7C3E" w:rsidRPr="006B703B">
        <w:rPr>
          <w:color w:val="000000"/>
          <w:szCs w:val="24"/>
        </w:rPr>
        <w:t xml:space="preserve">ffiliate investment limitations </w:t>
      </w:r>
      <w:r w:rsidR="007F6B65" w:rsidRPr="006B703B">
        <w:rPr>
          <w:color w:val="000000"/>
          <w:szCs w:val="24"/>
        </w:rPr>
        <w:t>do not apply</w:t>
      </w:r>
      <w:r w:rsidR="00EE7C3E" w:rsidRPr="006B703B">
        <w:rPr>
          <w:color w:val="000000"/>
          <w:szCs w:val="24"/>
        </w:rPr>
        <w:t xml:space="preserve"> to any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security </w:t>
      </w:r>
      <w:r w:rsidR="00701523" w:rsidRPr="006B703B">
        <w:rPr>
          <w:color w:val="000000"/>
          <w:szCs w:val="24"/>
        </w:rPr>
        <w:t>that</w:t>
      </w:r>
      <w:r w:rsidR="00EE7C3E" w:rsidRPr="006B703B">
        <w:rPr>
          <w:color w:val="000000"/>
          <w:szCs w:val="24"/>
        </w:rPr>
        <w:t xml:space="preserve"> is not needed to satisfy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requirements of </w:t>
      </w:r>
      <w:r w:rsidR="0011786B" w:rsidRPr="006B703B">
        <w:rPr>
          <w:color w:val="000000"/>
          <w:szCs w:val="24"/>
        </w:rPr>
        <w:t>Paragraph 6(1)(C)</w:t>
      </w:r>
      <w:r w:rsidR="00EE7C3E" w:rsidRPr="006B703B">
        <w:rPr>
          <w:color w:val="000000"/>
          <w:szCs w:val="24"/>
        </w:rPr>
        <w:t>; and</w:t>
      </w:r>
    </w:p>
    <w:p w14:paraId="61B47B91" w14:textId="77777777" w:rsidR="00E745F4" w:rsidRPr="006B703B" w:rsidRDefault="00E745F4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3A061CE" w14:textId="77777777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9B5A0B" w:rsidRPr="006B703B">
        <w:rPr>
          <w:color w:val="000000"/>
          <w:szCs w:val="24"/>
        </w:rPr>
        <w:t>3</w:t>
      </w:r>
      <w:r w:rsidRPr="006B703B">
        <w:rPr>
          <w:color w:val="000000"/>
          <w:szCs w:val="24"/>
        </w:rPr>
        <w:t>)</w:t>
      </w:r>
      <w:r w:rsidR="009B5A0B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The reinsurance treaty must prohibit withdrawals or substitutions of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trust assets that would leave the fair market value of the Primary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Security within the trust (when aggregated with Primary Security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outside the trust that is held by or on behalf of the ceding insurer in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the manner required by </w:t>
      </w:r>
      <w:r w:rsidR="0011786B" w:rsidRPr="006B703B">
        <w:rPr>
          <w:color w:val="000000"/>
          <w:szCs w:val="24"/>
        </w:rPr>
        <w:t>Paragraph 6(1)(C))</w:t>
      </w:r>
      <w:r w:rsidRPr="006B703B">
        <w:rPr>
          <w:color w:val="000000"/>
          <w:szCs w:val="24"/>
        </w:rPr>
        <w:t xml:space="preserve"> below 102% of the level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required by </w:t>
      </w:r>
      <w:r w:rsidR="0011786B" w:rsidRPr="006B703B">
        <w:rPr>
          <w:color w:val="000000"/>
          <w:szCs w:val="24"/>
        </w:rPr>
        <w:t>Paragraph 6(1)(C)</w:t>
      </w:r>
      <w:r w:rsidRPr="006B703B">
        <w:rPr>
          <w:color w:val="000000"/>
          <w:szCs w:val="24"/>
        </w:rPr>
        <w:t xml:space="preserve"> at the time of the withdrawal or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substitution; and</w:t>
      </w:r>
    </w:p>
    <w:p w14:paraId="53B02AAD" w14:textId="77777777" w:rsidR="00E745F4" w:rsidRPr="006B703B" w:rsidRDefault="00E745F4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AD51A8A" w14:textId="193B2DB5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9B5A0B" w:rsidRPr="006B703B">
        <w:rPr>
          <w:color w:val="000000"/>
          <w:szCs w:val="24"/>
        </w:rPr>
        <w:t>4</w:t>
      </w:r>
      <w:r w:rsidRPr="006B703B">
        <w:rPr>
          <w:color w:val="000000"/>
          <w:szCs w:val="24"/>
        </w:rPr>
        <w:t>)</w:t>
      </w:r>
      <w:r w:rsidR="009B5A0B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 xml:space="preserve">The determination of reserve credit under </w:t>
      </w:r>
      <w:r w:rsidR="0082716D" w:rsidRPr="006B703B">
        <w:rPr>
          <w:color w:val="000000"/>
          <w:szCs w:val="24"/>
        </w:rPr>
        <w:t>02-031 CMR §740(1</w:t>
      </w:r>
      <w:r w:rsidR="00E745F4" w:rsidRPr="006B703B">
        <w:rPr>
          <w:color w:val="000000"/>
          <w:szCs w:val="24"/>
        </w:rPr>
        <w:t>2</w:t>
      </w:r>
      <w:r w:rsidR="0082716D" w:rsidRPr="006B703B">
        <w:rPr>
          <w:color w:val="000000"/>
          <w:szCs w:val="24"/>
        </w:rPr>
        <w:t xml:space="preserve">) </w:t>
      </w:r>
      <w:r w:rsidRPr="006B703B">
        <w:rPr>
          <w:color w:val="000000"/>
          <w:szCs w:val="24"/>
        </w:rPr>
        <w:t xml:space="preserve">shall be determined according to the </w:t>
      </w:r>
      <w:r w:rsidR="00953EF5" w:rsidRPr="006B703B">
        <w:rPr>
          <w:color w:val="000000"/>
          <w:szCs w:val="24"/>
        </w:rPr>
        <w:t xml:space="preserve">applicable </w:t>
      </w:r>
      <w:r w:rsidRPr="006B703B">
        <w:rPr>
          <w:color w:val="000000"/>
          <w:szCs w:val="24"/>
        </w:rPr>
        <w:t>valuation rules set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forth in S</w:t>
      </w:r>
      <w:r w:rsidR="0011786B" w:rsidRPr="006B703B">
        <w:rPr>
          <w:color w:val="000000"/>
          <w:szCs w:val="24"/>
        </w:rPr>
        <w:t>ubs</w:t>
      </w:r>
      <w:r w:rsidRPr="006B703B">
        <w:rPr>
          <w:color w:val="000000"/>
          <w:szCs w:val="24"/>
        </w:rPr>
        <w:t xml:space="preserve">ection </w:t>
      </w:r>
      <w:r w:rsidR="0011786B" w:rsidRPr="006B703B">
        <w:rPr>
          <w:color w:val="000000"/>
          <w:szCs w:val="24"/>
        </w:rPr>
        <w:t>5(2)</w:t>
      </w:r>
      <w:r w:rsidRPr="006B703B">
        <w:rPr>
          <w:color w:val="000000"/>
          <w:szCs w:val="24"/>
        </w:rPr>
        <w:t>; and</w:t>
      </w:r>
    </w:p>
    <w:p w14:paraId="1FB585C6" w14:textId="77777777" w:rsidR="00E745F4" w:rsidRPr="006B703B" w:rsidRDefault="00E745F4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0C67FFF8" w14:textId="77777777" w:rsidR="00EE7C3E" w:rsidRPr="006B703B" w:rsidRDefault="009A77F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F.</w:t>
      </w:r>
      <w:r w:rsidR="009B5A0B"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The reinsurance treaty has been approved by the </w:t>
      </w:r>
      <w:r w:rsidR="002E7E72" w:rsidRPr="006B703B">
        <w:rPr>
          <w:color w:val="000000"/>
          <w:szCs w:val="24"/>
        </w:rPr>
        <w:t>Superintendent</w:t>
      </w:r>
      <w:r w:rsidR="00EE7C3E" w:rsidRPr="006B703B">
        <w:rPr>
          <w:color w:val="000000"/>
          <w:szCs w:val="24"/>
        </w:rPr>
        <w:t>.</w:t>
      </w:r>
    </w:p>
    <w:p w14:paraId="6A67D3E3" w14:textId="77777777" w:rsidR="00E745F4" w:rsidRPr="006B703B" w:rsidRDefault="00E745F4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CD38CDC" w14:textId="77777777" w:rsidR="00EE7C3E" w:rsidRPr="006B703B" w:rsidRDefault="009B5A0B" w:rsidP="004F17BE">
      <w:pPr>
        <w:keepNext/>
        <w:spacing w:after="0"/>
        <w:ind w:left="720" w:hanging="720"/>
        <w:jc w:val="left"/>
        <w:rPr>
          <w:i/>
          <w:color w:val="000000"/>
          <w:szCs w:val="24"/>
        </w:rPr>
      </w:pPr>
      <w:r w:rsidRPr="006B703B">
        <w:rPr>
          <w:color w:val="000000"/>
          <w:szCs w:val="24"/>
        </w:rPr>
        <w:t>2</w:t>
      </w:r>
      <w:r w:rsidR="00EE7C3E"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EE7C3E" w:rsidRPr="006B703B">
        <w:rPr>
          <w:i/>
          <w:color w:val="000000"/>
          <w:szCs w:val="24"/>
        </w:rPr>
        <w:t>Requirements at Inception Date and on an Ongoing Basis; Remediation</w:t>
      </w:r>
    </w:p>
    <w:p w14:paraId="29667ACC" w14:textId="77777777" w:rsidR="007744E2" w:rsidRPr="006B703B" w:rsidRDefault="007744E2" w:rsidP="004F17BE">
      <w:pPr>
        <w:keepNext/>
        <w:spacing w:after="0"/>
        <w:ind w:left="720" w:hanging="720"/>
        <w:jc w:val="left"/>
        <w:rPr>
          <w:color w:val="000000"/>
          <w:szCs w:val="24"/>
        </w:rPr>
      </w:pPr>
    </w:p>
    <w:p w14:paraId="2ACF9D81" w14:textId="203D91B7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The requirements of S</w:t>
      </w:r>
      <w:r w:rsidR="0011786B" w:rsidRPr="006B703B">
        <w:rPr>
          <w:color w:val="000000"/>
          <w:szCs w:val="24"/>
        </w:rPr>
        <w:t>ubs</w:t>
      </w:r>
      <w:r w:rsidR="00EE7C3E" w:rsidRPr="006B703B">
        <w:rPr>
          <w:color w:val="000000"/>
          <w:szCs w:val="24"/>
        </w:rPr>
        <w:t xml:space="preserve">ection </w:t>
      </w:r>
      <w:r w:rsidR="0011786B" w:rsidRPr="006B703B">
        <w:rPr>
          <w:color w:val="000000"/>
          <w:szCs w:val="24"/>
        </w:rPr>
        <w:t>1</w:t>
      </w:r>
      <w:r w:rsidR="00EE7C3E" w:rsidRPr="006B703B">
        <w:rPr>
          <w:color w:val="000000"/>
          <w:szCs w:val="24"/>
        </w:rPr>
        <w:t xml:space="preserve"> must be satisfied as of the date that risks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under Covered Policies are ceded (</w:t>
      </w:r>
      <w:r w:rsidR="00D756D4" w:rsidRPr="006B703B">
        <w:rPr>
          <w:color w:val="000000"/>
          <w:szCs w:val="24"/>
        </w:rPr>
        <w:t>or, if later, as of</w:t>
      </w:r>
      <w:r w:rsidR="00EE7C3E" w:rsidRPr="006B703B">
        <w:rPr>
          <w:color w:val="000000"/>
          <w:szCs w:val="24"/>
        </w:rPr>
        <w:t xml:space="preserve"> the effective date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of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>) and on an ongoing basis thereafter.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Under no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circumstances shall a ceding insurer take or consent to any action or series of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actions that would result in a deficiency under</w:t>
      </w:r>
      <w:r w:rsidR="0011786B" w:rsidRPr="006B703B">
        <w:rPr>
          <w:color w:val="000000"/>
          <w:szCs w:val="24"/>
        </w:rPr>
        <w:t xml:space="preserve"> Paragraphs 1</w:t>
      </w:r>
      <w:r w:rsidR="00EE7C3E" w:rsidRPr="006B703B">
        <w:rPr>
          <w:color w:val="000000"/>
          <w:szCs w:val="24"/>
        </w:rPr>
        <w:t>(</w:t>
      </w:r>
      <w:r w:rsidR="0011786B" w:rsidRPr="006B703B">
        <w:rPr>
          <w:color w:val="000000"/>
          <w:szCs w:val="24"/>
        </w:rPr>
        <w:t>C</w:t>
      </w:r>
      <w:r w:rsidR="00EE7C3E" w:rsidRPr="006B703B">
        <w:rPr>
          <w:color w:val="000000"/>
          <w:szCs w:val="24"/>
        </w:rPr>
        <w:t>) or (</w:t>
      </w:r>
      <w:r w:rsidR="0011786B" w:rsidRPr="006B703B">
        <w:rPr>
          <w:color w:val="000000"/>
          <w:szCs w:val="24"/>
        </w:rPr>
        <w:t>D</w:t>
      </w:r>
      <w:r w:rsidR="00EE7C3E" w:rsidRPr="006B703B">
        <w:rPr>
          <w:color w:val="000000"/>
          <w:szCs w:val="24"/>
        </w:rPr>
        <w:t>) with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respect to any reinsurance treaty under which Covered Policies have been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ceded, and </w:t>
      </w:r>
      <w:r w:rsidR="00090D38" w:rsidRPr="006B703B">
        <w:rPr>
          <w:color w:val="000000"/>
          <w:szCs w:val="24"/>
        </w:rPr>
        <w:t>if</w:t>
      </w:r>
      <w:r w:rsidR="00EE7C3E" w:rsidRPr="006B703B">
        <w:rPr>
          <w:color w:val="000000"/>
          <w:szCs w:val="24"/>
        </w:rPr>
        <w:t xml:space="preserve"> a ceding insurer becomes aware at any time that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such a deficiency exists, it shall use its best efforts to arrange for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deficiency to be eliminated as expeditiously as possible.</w:t>
      </w:r>
    </w:p>
    <w:p w14:paraId="1B3E6681" w14:textId="77777777" w:rsidR="007744E2" w:rsidRPr="006B703B" w:rsidRDefault="007744E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79DA1F92" w14:textId="64FB740C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2E7E72" w:rsidRPr="006B703B">
        <w:rPr>
          <w:color w:val="000000"/>
          <w:szCs w:val="24"/>
        </w:rPr>
        <w:t>Before</w:t>
      </w:r>
      <w:r w:rsidR="00EE7C3E" w:rsidRPr="006B703B">
        <w:rPr>
          <w:color w:val="000000"/>
          <w:szCs w:val="24"/>
        </w:rPr>
        <w:t xml:space="preserve"> the due date of each Quarterly or Annual Statement, each life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insurance company that has ceded reinsurance within the scope of Section </w:t>
      </w:r>
      <w:r w:rsidR="00090D38" w:rsidRPr="006B703B">
        <w:rPr>
          <w:color w:val="000000"/>
          <w:szCs w:val="24"/>
        </w:rPr>
        <w:t>2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shall perform an analysis, on a treaty-by-treaty basis, to determine, as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each reinsurance treaty under which Covered Policies have been ceded,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whether as of the end of the immediately preceding calendar quarter (the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valuation date) the requirements of </w:t>
      </w:r>
      <w:r w:rsidR="00090D38" w:rsidRPr="006B703B">
        <w:rPr>
          <w:color w:val="000000"/>
          <w:szCs w:val="24"/>
        </w:rPr>
        <w:t>Paragraphs 1(C) and (D)</w:t>
      </w:r>
      <w:r w:rsidR="00EE7C3E" w:rsidRPr="006B703B">
        <w:rPr>
          <w:color w:val="000000"/>
          <w:szCs w:val="24"/>
        </w:rPr>
        <w:t xml:space="preserve"> were satisfied.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ceding insurer shall establish a liability equal to the excess of the credit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for reinsurance taken over the amount of Primary Security actually held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pursuant to </w:t>
      </w:r>
      <w:r w:rsidR="00090D38" w:rsidRPr="006B703B">
        <w:rPr>
          <w:color w:val="000000"/>
          <w:szCs w:val="24"/>
        </w:rPr>
        <w:t>Paragraph 1(C)</w:t>
      </w:r>
      <w:r w:rsidR="00EE7C3E" w:rsidRPr="006B703B">
        <w:rPr>
          <w:color w:val="000000"/>
          <w:szCs w:val="24"/>
        </w:rPr>
        <w:t>, unless either:</w:t>
      </w:r>
    </w:p>
    <w:p w14:paraId="0D374AEB" w14:textId="77777777" w:rsidR="00716A80" w:rsidRPr="006B703B" w:rsidRDefault="00716A80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FFA2FB5" w14:textId="08277A4B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9B5A0B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9B5A0B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 xml:space="preserve">The </w:t>
      </w:r>
      <w:r w:rsidR="00742604" w:rsidRPr="006B703B">
        <w:rPr>
          <w:color w:val="000000"/>
          <w:szCs w:val="24"/>
        </w:rPr>
        <w:t xml:space="preserve">security for the reinsurance treaty fully satisfied the </w:t>
      </w:r>
      <w:r w:rsidRPr="006B703B">
        <w:rPr>
          <w:color w:val="000000"/>
          <w:szCs w:val="24"/>
        </w:rPr>
        <w:t xml:space="preserve">requirements of </w:t>
      </w:r>
      <w:r w:rsidR="00090D38" w:rsidRPr="006B703B">
        <w:rPr>
          <w:color w:val="000000"/>
          <w:szCs w:val="24"/>
        </w:rPr>
        <w:t>Paragraphs 1(C) and (D)</w:t>
      </w:r>
      <w:r w:rsidRPr="006B703B">
        <w:rPr>
          <w:color w:val="000000"/>
          <w:szCs w:val="24"/>
        </w:rPr>
        <w:t xml:space="preserve"> as of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the valuation date; or</w:t>
      </w:r>
    </w:p>
    <w:p w14:paraId="6D8B4C76" w14:textId="77777777" w:rsidR="00716A80" w:rsidRPr="006B703B" w:rsidRDefault="00716A80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C04FC68" w14:textId="65A86BBB" w:rsidR="00EE7C3E" w:rsidRPr="006B703B" w:rsidRDefault="009B5A0B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(2)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Any deficiency </w:t>
      </w:r>
      <w:r w:rsidR="009B6488" w:rsidRPr="006B703B">
        <w:rPr>
          <w:color w:val="000000"/>
          <w:szCs w:val="24"/>
        </w:rPr>
        <w:t xml:space="preserve">in either Primary Security or total security </w:t>
      </w:r>
      <w:r w:rsidR="00EE7C3E" w:rsidRPr="006B703B">
        <w:rPr>
          <w:color w:val="000000"/>
          <w:szCs w:val="24"/>
        </w:rPr>
        <w:t>has been eliminated before the due date of th</w:t>
      </w:r>
      <w:r w:rsidR="000D2D8B" w:rsidRPr="006B703B">
        <w:rPr>
          <w:color w:val="000000"/>
          <w:szCs w:val="24"/>
        </w:rPr>
        <w:t>at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Quarterly or Annual Statement through the addition of</w:t>
      </w:r>
      <w:r w:rsidR="000D2D8B" w:rsidRPr="006B703B">
        <w:rPr>
          <w:color w:val="000000"/>
          <w:szCs w:val="24"/>
        </w:rPr>
        <w:t xml:space="preserve"> security</w:t>
      </w:r>
      <w:r w:rsidR="00EE7C3E" w:rsidRPr="006B703B">
        <w:rPr>
          <w:color w:val="000000"/>
          <w:szCs w:val="24"/>
        </w:rPr>
        <w:t xml:space="preserve"> in such amount and in such form as would have</w:t>
      </w:r>
      <w:r w:rsidR="002E7E72" w:rsidRPr="006B703B">
        <w:rPr>
          <w:color w:val="000000"/>
          <w:szCs w:val="24"/>
        </w:rPr>
        <w:t xml:space="preserve"> </w:t>
      </w:r>
      <w:r w:rsidR="000D2D8B" w:rsidRPr="006B703B">
        <w:rPr>
          <w:color w:val="000000"/>
          <w:szCs w:val="24"/>
        </w:rPr>
        <w:t xml:space="preserve">been sufficient to satisfy </w:t>
      </w:r>
      <w:r w:rsidR="00EE7C3E" w:rsidRPr="006B703B">
        <w:rPr>
          <w:color w:val="000000"/>
          <w:szCs w:val="24"/>
        </w:rPr>
        <w:t xml:space="preserve">the requirements of </w:t>
      </w:r>
      <w:r w:rsidR="00090D38" w:rsidRPr="006B703B">
        <w:rPr>
          <w:color w:val="000000"/>
          <w:szCs w:val="24"/>
        </w:rPr>
        <w:t>Paragraphs 1(C) and (D)</w:t>
      </w:r>
      <w:r w:rsidR="00EE7C3E" w:rsidRPr="006B703B">
        <w:rPr>
          <w:color w:val="000000"/>
          <w:szCs w:val="24"/>
        </w:rPr>
        <w:t xml:space="preserve"> </w:t>
      </w:r>
      <w:r w:rsidR="000D2D8B" w:rsidRPr="006B703B">
        <w:rPr>
          <w:color w:val="000000"/>
          <w:szCs w:val="24"/>
        </w:rPr>
        <w:t xml:space="preserve">in </w:t>
      </w:r>
      <w:r w:rsidR="00EE7C3E" w:rsidRPr="006B703B">
        <w:rPr>
          <w:color w:val="000000"/>
          <w:szCs w:val="24"/>
        </w:rPr>
        <w:t>full as of the valuation date.</w:t>
      </w:r>
    </w:p>
    <w:p w14:paraId="0939C42C" w14:textId="77777777" w:rsidR="00716A80" w:rsidRPr="006B703B" w:rsidRDefault="00716A80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65410D3" w14:textId="77777777" w:rsidR="00495890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Nothing in </w:t>
      </w:r>
      <w:r w:rsidR="00090D38" w:rsidRPr="006B703B">
        <w:rPr>
          <w:color w:val="000000"/>
          <w:szCs w:val="24"/>
        </w:rPr>
        <w:t>Paragraph B above</w:t>
      </w:r>
      <w:r w:rsidR="00EE7C3E" w:rsidRPr="006B703B">
        <w:rPr>
          <w:color w:val="000000"/>
          <w:szCs w:val="24"/>
        </w:rPr>
        <w:t xml:space="preserve"> shall be construed to allow a ceding </w:t>
      </w:r>
      <w:r w:rsidR="000D2D8B" w:rsidRPr="006B703B">
        <w:rPr>
          <w:color w:val="000000"/>
          <w:szCs w:val="24"/>
        </w:rPr>
        <w:t>insurer</w:t>
      </w:r>
      <w:r w:rsidR="00EE7C3E" w:rsidRPr="006B703B">
        <w:rPr>
          <w:color w:val="000000"/>
          <w:szCs w:val="24"/>
        </w:rPr>
        <w:t xml:space="preserve">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maintain any deficiency under </w:t>
      </w:r>
      <w:r w:rsidR="00090D38" w:rsidRPr="006B703B">
        <w:rPr>
          <w:color w:val="000000"/>
          <w:szCs w:val="24"/>
        </w:rPr>
        <w:t>Paragraphs 1(C) or (D)</w:t>
      </w:r>
      <w:r w:rsidR="00EE7C3E" w:rsidRPr="006B703B">
        <w:rPr>
          <w:color w:val="000000"/>
          <w:szCs w:val="24"/>
        </w:rPr>
        <w:t xml:space="preserve"> for any longer than is reasonably necessary to eliminate it.</w:t>
      </w:r>
    </w:p>
    <w:p w14:paraId="42164FFC" w14:textId="1B538E6F" w:rsidR="00495890" w:rsidRPr="006B703B" w:rsidRDefault="00495890" w:rsidP="004F17BE">
      <w:pPr>
        <w:tabs>
          <w:tab w:val="left" w:pos="1080"/>
        </w:tabs>
        <w:spacing w:after="0"/>
        <w:ind w:left="720" w:hanging="720"/>
        <w:jc w:val="left"/>
        <w:rPr>
          <w:color w:val="000000"/>
          <w:szCs w:val="24"/>
        </w:rPr>
      </w:pPr>
    </w:p>
    <w:p w14:paraId="6F8BEA4C" w14:textId="77777777" w:rsidR="00716A80" w:rsidRPr="006B703B" w:rsidRDefault="00716A80" w:rsidP="004F17BE">
      <w:pPr>
        <w:tabs>
          <w:tab w:val="left" w:pos="1080"/>
        </w:tabs>
        <w:spacing w:after="0"/>
        <w:ind w:left="720" w:hanging="720"/>
        <w:jc w:val="left"/>
        <w:rPr>
          <w:color w:val="000000"/>
          <w:szCs w:val="24"/>
        </w:rPr>
      </w:pPr>
    </w:p>
    <w:p w14:paraId="6D074E83" w14:textId="77777777" w:rsidR="00812BA0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D671C9" w:rsidRPr="006B703B">
        <w:rPr>
          <w:b/>
          <w:color w:val="000000"/>
          <w:szCs w:val="24"/>
        </w:rPr>
        <w:t>7</w:t>
      </w:r>
      <w:r w:rsidR="00812BA0" w:rsidRPr="006B703B">
        <w:rPr>
          <w:b/>
          <w:color w:val="000000"/>
          <w:szCs w:val="24"/>
        </w:rPr>
        <w:t>.</w:t>
      </w:r>
      <w:r w:rsidR="00812BA0" w:rsidRPr="006B703B">
        <w:rPr>
          <w:b/>
          <w:color w:val="000000"/>
          <w:szCs w:val="24"/>
        </w:rPr>
        <w:tab/>
      </w:r>
      <w:r w:rsidR="001B4B28" w:rsidRPr="006B703B">
        <w:rPr>
          <w:b/>
          <w:color w:val="000000"/>
          <w:szCs w:val="24"/>
        </w:rPr>
        <w:t>Severability</w:t>
      </w:r>
    </w:p>
    <w:p w14:paraId="47D106EA" w14:textId="77777777" w:rsidR="007744E2" w:rsidRPr="006B703B" w:rsidRDefault="007744E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4C5BDADF" w14:textId="75F5F4F0" w:rsidR="000A7B60" w:rsidRPr="006B703B" w:rsidRDefault="000A7B6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If any provision of this </w:t>
      </w:r>
      <w:r w:rsidR="002E56C3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Pr="006B703B">
        <w:rPr>
          <w:color w:val="000000"/>
          <w:szCs w:val="24"/>
        </w:rPr>
        <w:t xml:space="preserve"> is held invalid, the remainder shall not be affected.</w:t>
      </w:r>
    </w:p>
    <w:p w14:paraId="7AE86A69" w14:textId="249B228C" w:rsidR="00495890" w:rsidRPr="006B703B" w:rsidRDefault="0049589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6E8910B9" w14:textId="77777777" w:rsidR="00716A80" w:rsidRPr="006B703B" w:rsidRDefault="00716A8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41473056" w14:textId="77777777" w:rsidR="00D671C9" w:rsidRPr="006B703B" w:rsidRDefault="00D671C9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Section 8.</w:t>
      </w:r>
      <w:r w:rsidRPr="006B703B">
        <w:rPr>
          <w:b/>
          <w:color w:val="000000"/>
          <w:szCs w:val="24"/>
        </w:rPr>
        <w:tab/>
        <w:t>Prohibition against Avoidance</w:t>
      </w:r>
    </w:p>
    <w:p w14:paraId="45562018" w14:textId="77777777" w:rsidR="007744E2" w:rsidRPr="006B703B" w:rsidRDefault="007744E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63162630" w14:textId="7D495A3F" w:rsidR="00D671C9" w:rsidRPr="006B703B" w:rsidRDefault="000A7B6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No </w:t>
      </w:r>
      <w:r w:rsidR="006000B6" w:rsidRPr="006B703B">
        <w:rPr>
          <w:color w:val="000000"/>
          <w:szCs w:val="24"/>
        </w:rPr>
        <w:t xml:space="preserve">domestic life </w:t>
      </w:r>
      <w:r w:rsidRPr="006B703B">
        <w:rPr>
          <w:color w:val="000000"/>
          <w:szCs w:val="24"/>
        </w:rPr>
        <w:t xml:space="preserve">insurer that has </w:t>
      </w:r>
      <w:r w:rsidR="0037121B" w:rsidRPr="006B703B">
        <w:rPr>
          <w:color w:val="000000"/>
          <w:szCs w:val="24"/>
        </w:rPr>
        <w:t>issued</w:t>
      </w:r>
      <w:r w:rsidR="006000B6" w:rsidRPr="006B703B">
        <w:rPr>
          <w:color w:val="000000"/>
          <w:szCs w:val="24"/>
        </w:rPr>
        <w:t xml:space="preserve"> </w:t>
      </w:r>
      <w:r w:rsidR="00977405" w:rsidRPr="006B703B">
        <w:rPr>
          <w:color w:val="000000"/>
          <w:szCs w:val="24"/>
        </w:rPr>
        <w:t xml:space="preserve">or </w:t>
      </w:r>
      <w:r w:rsidR="004F21ED" w:rsidRPr="006B703B">
        <w:rPr>
          <w:color w:val="000000"/>
          <w:szCs w:val="24"/>
        </w:rPr>
        <w:t xml:space="preserve">proposed to issue </w:t>
      </w:r>
      <w:r w:rsidRPr="006B703B">
        <w:rPr>
          <w:color w:val="000000"/>
          <w:szCs w:val="24"/>
        </w:rPr>
        <w:t>Covered Policies shall take any action or series of actions, or enter into any transaction or arrangement or series of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transactions or arrangements</w:t>
      </w:r>
      <w:r w:rsidR="0037121B" w:rsidRPr="006B703B">
        <w:rPr>
          <w:color w:val="000000"/>
          <w:szCs w:val="24"/>
        </w:rPr>
        <w:t xml:space="preserve">, </w:t>
      </w:r>
      <w:r w:rsidR="00742604" w:rsidRPr="006B703B">
        <w:rPr>
          <w:color w:val="000000"/>
          <w:szCs w:val="24"/>
        </w:rPr>
        <w:t>with</w:t>
      </w:r>
      <w:r w:rsidRPr="006B703B">
        <w:rPr>
          <w:color w:val="000000"/>
          <w:szCs w:val="24"/>
        </w:rPr>
        <w:t xml:space="preserve"> the purpose </w:t>
      </w:r>
      <w:r w:rsidR="00742604" w:rsidRPr="006B703B">
        <w:rPr>
          <w:color w:val="000000"/>
          <w:szCs w:val="24"/>
        </w:rPr>
        <w:t>of</w:t>
      </w:r>
      <w:r w:rsidRPr="006B703B">
        <w:rPr>
          <w:color w:val="000000"/>
          <w:szCs w:val="24"/>
        </w:rPr>
        <w:t xml:space="preserve"> avoid</w:t>
      </w:r>
      <w:r w:rsidR="00742604" w:rsidRPr="006B703B">
        <w:rPr>
          <w:color w:val="000000"/>
          <w:szCs w:val="24"/>
        </w:rPr>
        <w:t>ing</w:t>
      </w:r>
      <w:r w:rsidRPr="006B703B">
        <w:rPr>
          <w:color w:val="000000"/>
          <w:szCs w:val="24"/>
        </w:rPr>
        <w:t xml:space="preserve"> the requirements of this </w:t>
      </w:r>
      <w:r w:rsidR="002E56C3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Pr="006B703B">
        <w:rPr>
          <w:color w:val="000000"/>
          <w:szCs w:val="24"/>
        </w:rPr>
        <w:t xml:space="preserve"> or circumvent</w:t>
      </w:r>
      <w:r w:rsidR="00742604" w:rsidRPr="006B703B">
        <w:rPr>
          <w:color w:val="000000"/>
          <w:szCs w:val="24"/>
        </w:rPr>
        <w:t>ing</w:t>
      </w:r>
      <w:r w:rsidRPr="006B703B">
        <w:rPr>
          <w:color w:val="000000"/>
          <w:szCs w:val="24"/>
        </w:rPr>
        <w:t xml:space="preserve"> </w:t>
      </w:r>
      <w:r w:rsidR="00742604" w:rsidRPr="006B703B">
        <w:rPr>
          <w:color w:val="000000"/>
          <w:szCs w:val="24"/>
        </w:rPr>
        <w:t xml:space="preserve">the </w:t>
      </w:r>
      <w:r w:rsidR="00F42769" w:rsidRPr="006B703B">
        <w:rPr>
          <w:color w:val="000000"/>
          <w:szCs w:val="24"/>
        </w:rPr>
        <w:t>r</w:t>
      </w:r>
      <w:r w:rsidR="00742604" w:rsidRPr="006B703B">
        <w:rPr>
          <w:color w:val="000000"/>
          <w:szCs w:val="24"/>
        </w:rPr>
        <w:t>ule’</w:t>
      </w:r>
      <w:r w:rsidRPr="006B703B">
        <w:rPr>
          <w:color w:val="000000"/>
          <w:szCs w:val="24"/>
        </w:rPr>
        <w:t>s purpose and intent, as set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forth in Section </w:t>
      </w:r>
      <w:r w:rsidR="00090D38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.</w:t>
      </w:r>
    </w:p>
    <w:p w14:paraId="63C3DC32" w14:textId="06D78D84" w:rsidR="00D671C9" w:rsidRPr="006B703B" w:rsidRDefault="00D671C9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165CC07F" w14:textId="77777777" w:rsidR="00716A80" w:rsidRPr="006B703B" w:rsidRDefault="00716A8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6BE3656B" w14:textId="77777777" w:rsidR="00665B66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D671C9" w:rsidRPr="006B703B">
        <w:rPr>
          <w:b/>
          <w:color w:val="000000"/>
          <w:szCs w:val="24"/>
        </w:rPr>
        <w:t>9</w:t>
      </w:r>
      <w:r w:rsidRPr="006B703B">
        <w:rPr>
          <w:b/>
          <w:color w:val="000000"/>
          <w:szCs w:val="24"/>
        </w:rPr>
        <w:t>.</w:t>
      </w:r>
      <w:r w:rsidRPr="006B703B">
        <w:rPr>
          <w:b/>
          <w:color w:val="000000"/>
          <w:szCs w:val="24"/>
        </w:rPr>
        <w:tab/>
        <w:t>Effective Date</w:t>
      </w:r>
    </w:p>
    <w:p w14:paraId="3921CE96" w14:textId="77777777" w:rsidR="00F42769" w:rsidRPr="006B703B" w:rsidRDefault="00F42769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0DB6B25C" w14:textId="6BF46A5B" w:rsidR="00074E73" w:rsidRDefault="00074E73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 w:rsidRPr="006B703B">
        <w:rPr>
          <w:szCs w:val="24"/>
        </w:rPr>
        <w:t xml:space="preserve">This </w:t>
      </w:r>
      <w:r w:rsidR="002D287A" w:rsidRPr="006B703B">
        <w:rPr>
          <w:szCs w:val="24"/>
        </w:rPr>
        <w:t>r</w:t>
      </w:r>
      <w:r w:rsidRPr="006B703B">
        <w:rPr>
          <w:szCs w:val="24"/>
        </w:rPr>
        <w:t>ule is effective</w:t>
      </w:r>
      <w:r w:rsidR="00717CD2" w:rsidRPr="006B703B">
        <w:rPr>
          <w:szCs w:val="24"/>
        </w:rPr>
        <w:t xml:space="preserve"> January 1, 202</w:t>
      </w:r>
      <w:r w:rsidR="00B76B90" w:rsidRPr="006B703B">
        <w:rPr>
          <w:szCs w:val="24"/>
        </w:rPr>
        <w:t>2</w:t>
      </w:r>
      <w:r w:rsidR="000A7B60" w:rsidRPr="006B703B">
        <w:rPr>
          <w:szCs w:val="24"/>
        </w:rPr>
        <w:t xml:space="preserve">, and shall apply to all Covered Policies in force </w:t>
      </w:r>
      <w:r w:rsidR="00573761" w:rsidRPr="006B703B">
        <w:rPr>
          <w:szCs w:val="24"/>
        </w:rPr>
        <w:t>on</w:t>
      </w:r>
      <w:r w:rsidR="000A7B60" w:rsidRPr="006B703B">
        <w:rPr>
          <w:szCs w:val="24"/>
        </w:rPr>
        <w:t xml:space="preserve"> </w:t>
      </w:r>
      <w:r w:rsidR="00573761" w:rsidRPr="006B703B">
        <w:rPr>
          <w:szCs w:val="24"/>
        </w:rPr>
        <w:t>or</w:t>
      </w:r>
      <w:r w:rsidR="000A7B60" w:rsidRPr="006B703B">
        <w:rPr>
          <w:szCs w:val="24"/>
        </w:rPr>
        <w:t xml:space="preserve"> after that date</w:t>
      </w:r>
      <w:r w:rsidR="00204DF3">
        <w:rPr>
          <w:szCs w:val="24"/>
        </w:rPr>
        <w:t>.</w:t>
      </w:r>
    </w:p>
    <w:p w14:paraId="787B8641" w14:textId="35DA6453" w:rsidR="00960FFE" w:rsidRDefault="00960FFE" w:rsidP="00960FFE">
      <w:pPr>
        <w:pBdr>
          <w:bottom w:val="single" w:sz="4" w:space="1" w:color="auto"/>
        </w:pBd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16478F9C" w14:textId="1A24CABA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10820D1A" w14:textId="683D5584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14069634" w14:textId="6C88065C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>
        <w:rPr>
          <w:szCs w:val="24"/>
        </w:rPr>
        <w:t>STATUTORY</w:t>
      </w:r>
      <w:r w:rsidR="00204DF3">
        <w:rPr>
          <w:szCs w:val="24"/>
        </w:rPr>
        <w:t xml:space="preserve"> </w:t>
      </w:r>
      <w:r>
        <w:rPr>
          <w:szCs w:val="24"/>
        </w:rPr>
        <w:t>AUTHORITY:</w:t>
      </w:r>
    </w:p>
    <w:p w14:paraId="538D827B" w14:textId="240886EC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>
        <w:rPr>
          <w:szCs w:val="24"/>
        </w:rPr>
        <w:tab/>
        <w:t xml:space="preserve">24-A MRS </w:t>
      </w:r>
      <w:r w:rsidRPr="00960FFE">
        <w:rPr>
          <w:szCs w:val="24"/>
        </w:rPr>
        <w:t>§§</w:t>
      </w:r>
      <w:r>
        <w:rPr>
          <w:szCs w:val="24"/>
        </w:rPr>
        <w:t xml:space="preserve"> 212, 731-B(2-B) and (7)</w:t>
      </w:r>
    </w:p>
    <w:p w14:paraId="762CD0BE" w14:textId="3050EE07" w:rsidR="00204DF3" w:rsidRDefault="00204DF3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2BC856B0" w14:textId="01865BD1" w:rsidR="00204DF3" w:rsidRDefault="00204DF3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>
        <w:rPr>
          <w:szCs w:val="24"/>
        </w:rPr>
        <w:t>EFFECTIVE DATE:</w:t>
      </w:r>
    </w:p>
    <w:p w14:paraId="1A7D0079" w14:textId="2BBD990E" w:rsidR="00204DF3" w:rsidRDefault="00204DF3" w:rsidP="00204DF3">
      <w:pPr>
        <w:tabs>
          <w:tab w:val="left" w:pos="720"/>
          <w:tab w:val="left" w:pos="2160"/>
          <w:tab w:val="left" w:pos="2700"/>
        </w:tabs>
        <w:spacing w:after="0"/>
        <w:ind w:left="2700" w:right="-90" w:hanging="2700"/>
        <w:jc w:val="left"/>
        <w:rPr>
          <w:szCs w:val="24"/>
        </w:rPr>
      </w:pPr>
      <w:r>
        <w:rPr>
          <w:szCs w:val="24"/>
        </w:rPr>
        <w:tab/>
        <w:t xml:space="preserve">February 15, 2022 – filing 2022-019. </w:t>
      </w:r>
      <w:r w:rsidRPr="00204DF3">
        <w:rPr>
          <w:i/>
          <w:iCs/>
          <w:szCs w:val="24"/>
        </w:rPr>
        <w:t xml:space="preserve">(APA Office Note: </w:t>
      </w:r>
      <w:r>
        <w:rPr>
          <w:i/>
          <w:iCs/>
          <w:szCs w:val="24"/>
        </w:rPr>
        <w:t xml:space="preserve">effective date </w:t>
      </w:r>
      <w:r w:rsidRPr="00204DF3">
        <w:rPr>
          <w:i/>
          <w:iCs/>
          <w:szCs w:val="24"/>
        </w:rPr>
        <w:t xml:space="preserve">as determined by the Office of the Attorney General, Thomas C. Sturtevant, Jr., via email </w:t>
      </w:r>
      <w:r>
        <w:rPr>
          <w:i/>
          <w:iCs/>
          <w:szCs w:val="24"/>
        </w:rPr>
        <w:t xml:space="preserve">to Donald Wismer of the Office of Secretary of State, Bureau of Corporations, Elections and Commissions </w:t>
      </w:r>
      <w:r w:rsidRPr="00204DF3">
        <w:rPr>
          <w:i/>
          <w:iCs/>
          <w:szCs w:val="24"/>
        </w:rPr>
        <w:t>dated February 14, 2022.)</w:t>
      </w:r>
    </w:p>
    <w:p w14:paraId="51C65FBE" w14:textId="77777777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5566B44C" w14:textId="601F9AA1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377BF638" w14:textId="77777777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sectPr w:rsidR="00960FFE" w:rsidSect="006B703B">
      <w:headerReference w:type="default" r:id="rId10"/>
      <w:footerReference w:type="default" r:id="rId11"/>
      <w:type w:val="continuous"/>
      <w:pgSz w:w="12240" w:h="15840" w:code="1"/>
      <w:pgMar w:top="1260" w:right="1440" w:bottom="1260" w:left="1440" w:header="0" w:footer="14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856C" w14:textId="77777777" w:rsidR="0016124A" w:rsidRDefault="0016124A">
      <w:r>
        <w:separator/>
      </w:r>
    </w:p>
  </w:endnote>
  <w:endnote w:type="continuationSeparator" w:id="0">
    <w:p w14:paraId="21402CD1" w14:textId="77777777" w:rsidR="0016124A" w:rsidRDefault="0016124A">
      <w:r>
        <w:continuationSeparator/>
      </w:r>
    </w:p>
  </w:endnote>
  <w:endnote w:type="continuationNotice" w:id="1">
    <w:p w14:paraId="5309FA57" w14:textId="77777777" w:rsidR="0016124A" w:rsidRDefault="001612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5E17" w14:textId="77777777" w:rsidR="000367FA" w:rsidRDefault="000367FA">
    <w:pPr>
      <w:pStyle w:val="Foot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11</w:t>
    </w:r>
    <w:r>
      <w:fldChar w:fldCharType="end"/>
    </w:r>
  </w:p>
  <w:p w14:paraId="5DD67138" w14:textId="77777777" w:rsidR="000367FA" w:rsidRDefault="00036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38A6" w14:textId="77777777" w:rsidR="0016124A" w:rsidRDefault="0016124A">
      <w:r>
        <w:separator/>
      </w:r>
    </w:p>
  </w:footnote>
  <w:footnote w:type="continuationSeparator" w:id="0">
    <w:p w14:paraId="7495D9A9" w14:textId="77777777" w:rsidR="0016124A" w:rsidRDefault="0016124A">
      <w:r>
        <w:continuationSeparator/>
      </w:r>
    </w:p>
  </w:footnote>
  <w:footnote w:type="continuationNotice" w:id="1">
    <w:p w14:paraId="3930137C" w14:textId="77777777" w:rsidR="0016124A" w:rsidRDefault="001612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FD62" w14:textId="77777777" w:rsidR="00763029" w:rsidRDefault="00763029" w:rsidP="008C7A52">
    <w:pPr>
      <w:pBdr>
        <w:bottom w:val="single" w:sz="4" w:space="1" w:color="auto"/>
      </w:pBdr>
      <w:tabs>
        <w:tab w:val="center" w:pos="4320"/>
        <w:tab w:val="right" w:pos="8640"/>
      </w:tabs>
      <w:spacing w:after="0"/>
      <w:jc w:val="right"/>
      <w:rPr>
        <w:sz w:val="18"/>
        <w:szCs w:val="18"/>
      </w:rPr>
    </w:pPr>
  </w:p>
  <w:p w14:paraId="42EB44C2" w14:textId="77777777" w:rsidR="00763029" w:rsidRDefault="00763029" w:rsidP="008C7A52">
    <w:pPr>
      <w:pBdr>
        <w:bottom w:val="single" w:sz="4" w:space="1" w:color="auto"/>
      </w:pBdr>
      <w:tabs>
        <w:tab w:val="center" w:pos="4320"/>
        <w:tab w:val="right" w:pos="8640"/>
      </w:tabs>
      <w:spacing w:after="0"/>
      <w:jc w:val="right"/>
      <w:rPr>
        <w:sz w:val="18"/>
        <w:szCs w:val="18"/>
      </w:rPr>
    </w:pPr>
  </w:p>
  <w:p w14:paraId="298D3D81" w14:textId="77777777" w:rsidR="00763029" w:rsidRDefault="00763029" w:rsidP="008C7A52">
    <w:pPr>
      <w:pBdr>
        <w:bottom w:val="single" w:sz="4" w:space="1" w:color="auto"/>
      </w:pBdr>
      <w:tabs>
        <w:tab w:val="center" w:pos="4320"/>
        <w:tab w:val="right" w:pos="8640"/>
      </w:tabs>
      <w:spacing w:after="0"/>
      <w:jc w:val="right"/>
      <w:rPr>
        <w:sz w:val="18"/>
        <w:szCs w:val="18"/>
      </w:rPr>
    </w:pPr>
  </w:p>
  <w:p w14:paraId="1765C310" w14:textId="5FC75E48" w:rsidR="008C7A52" w:rsidRPr="008C7A52" w:rsidRDefault="008C7A52" w:rsidP="008C7A52">
    <w:pPr>
      <w:pBdr>
        <w:bottom w:val="single" w:sz="4" w:space="1" w:color="auto"/>
      </w:pBdr>
      <w:tabs>
        <w:tab w:val="center" w:pos="4320"/>
        <w:tab w:val="right" w:pos="8640"/>
      </w:tabs>
      <w:spacing w:after="0"/>
      <w:jc w:val="right"/>
      <w:rPr>
        <w:sz w:val="18"/>
        <w:szCs w:val="18"/>
      </w:rPr>
    </w:pPr>
    <w:r w:rsidRPr="008C7A52">
      <w:rPr>
        <w:sz w:val="18"/>
        <w:szCs w:val="18"/>
      </w:rPr>
      <w:t xml:space="preserve">02-031 Chapter </w:t>
    </w:r>
    <w:r w:rsidR="00161E23">
      <w:rPr>
        <w:sz w:val="18"/>
        <w:szCs w:val="18"/>
      </w:rPr>
      <w:t>7</w:t>
    </w:r>
    <w:r w:rsidR="00763029">
      <w:rPr>
        <w:sz w:val="18"/>
        <w:szCs w:val="18"/>
      </w:rPr>
      <w:t>35</w:t>
    </w:r>
    <w:r w:rsidRPr="008C7A52">
      <w:rPr>
        <w:sz w:val="18"/>
        <w:szCs w:val="18"/>
      </w:rPr>
      <w:t xml:space="preserve">     page </w:t>
    </w:r>
    <w:r w:rsidRPr="008C7A52">
      <w:rPr>
        <w:sz w:val="18"/>
        <w:szCs w:val="18"/>
      </w:rPr>
      <w:fldChar w:fldCharType="begin"/>
    </w:r>
    <w:r w:rsidRPr="008C7A52">
      <w:rPr>
        <w:sz w:val="18"/>
        <w:szCs w:val="18"/>
      </w:rPr>
      <w:instrText xml:space="preserve"> PAGE </w:instrText>
    </w:r>
    <w:r w:rsidRPr="008C7A52">
      <w:rPr>
        <w:sz w:val="18"/>
        <w:szCs w:val="18"/>
      </w:rPr>
      <w:fldChar w:fldCharType="separate"/>
    </w:r>
    <w:r w:rsidRPr="008C7A52">
      <w:rPr>
        <w:sz w:val="18"/>
        <w:szCs w:val="18"/>
      </w:rPr>
      <w:t>2</w:t>
    </w:r>
    <w:r w:rsidRPr="008C7A52">
      <w:rPr>
        <w:sz w:val="18"/>
        <w:szCs w:val="18"/>
      </w:rPr>
      <w:fldChar w:fldCharType="end"/>
    </w:r>
  </w:p>
  <w:p w14:paraId="4C530E94" w14:textId="77777777" w:rsidR="000367FA" w:rsidRDefault="000367FA" w:rsidP="00763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F62"/>
    <w:multiLevelType w:val="hybridMultilevel"/>
    <w:tmpl w:val="1A56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54"/>
    <w:rsid w:val="00000486"/>
    <w:rsid w:val="000010E8"/>
    <w:rsid w:val="00002920"/>
    <w:rsid w:val="00002C6B"/>
    <w:rsid w:val="00003C5C"/>
    <w:rsid w:val="0000568C"/>
    <w:rsid w:val="000135D4"/>
    <w:rsid w:val="00016E1A"/>
    <w:rsid w:val="00017730"/>
    <w:rsid w:val="00021A70"/>
    <w:rsid w:val="00025237"/>
    <w:rsid w:val="0002565A"/>
    <w:rsid w:val="000278CF"/>
    <w:rsid w:val="00032F67"/>
    <w:rsid w:val="00033447"/>
    <w:rsid w:val="00035E03"/>
    <w:rsid w:val="000367FA"/>
    <w:rsid w:val="000432A6"/>
    <w:rsid w:val="00045034"/>
    <w:rsid w:val="000469BD"/>
    <w:rsid w:val="00047099"/>
    <w:rsid w:val="00050FB4"/>
    <w:rsid w:val="000524A8"/>
    <w:rsid w:val="00053098"/>
    <w:rsid w:val="00053F4C"/>
    <w:rsid w:val="00057A9B"/>
    <w:rsid w:val="00064193"/>
    <w:rsid w:val="00067140"/>
    <w:rsid w:val="000704A4"/>
    <w:rsid w:val="000705AB"/>
    <w:rsid w:val="000729FA"/>
    <w:rsid w:val="000744DB"/>
    <w:rsid w:val="00074907"/>
    <w:rsid w:val="00074E73"/>
    <w:rsid w:val="00076086"/>
    <w:rsid w:val="000763D2"/>
    <w:rsid w:val="00082905"/>
    <w:rsid w:val="00086A21"/>
    <w:rsid w:val="00090B45"/>
    <w:rsid w:val="00090D38"/>
    <w:rsid w:val="000938FE"/>
    <w:rsid w:val="000974CD"/>
    <w:rsid w:val="00097DA4"/>
    <w:rsid w:val="000A4574"/>
    <w:rsid w:val="000A5511"/>
    <w:rsid w:val="000A7B60"/>
    <w:rsid w:val="000B26CA"/>
    <w:rsid w:val="000B599F"/>
    <w:rsid w:val="000C02D1"/>
    <w:rsid w:val="000C332A"/>
    <w:rsid w:val="000C7447"/>
    <w:rsid w:val="000C7823"/>
    <w:rsid w:val="000D174B"/>
    <w:rsid w:val="000D2D8B"/>
    <w:rsid w:val="000D3A8E"/>
    <w:rsid w:val="000D723B"/>
    <w:rsid w:val="000E1597"/>
    <w:rsid w:val="000E6909"/>
    <w:rsid w:val="000F279B"/>
    <w:rsid w:val="000F77C5"/>
    <w:rsid w:val="001025F7"/>
    <w:rsid w:val="00103A1C"/>
    <w:rsid w:val="00112A10"/>
    <w:rsid w:val="0011639F"/>
    <w:rsid w:val="001165AA"/>
    <w:rsid w:val="00116622"/>
    <w:rsid w:val="0011786B"/>
    <w:rsid w:val="00121CE5"/>
    <w:rsid w:val="0012295B"/>
    <w:rsid w:val="00127FCD"/>
    <w:rsid w:val="001312E3"/>
    <w:rsid w:val="00132296"/>
    <w:rsid w:val="00133A67"/>
    <w:rsid w:val="00135285"/>
    <w:rsid w:val="00136ED3"/>
    <w:rsid w:val="00141BFB"/>
    <w:rsid w:val="0014534B"/>
    <w:rsid w:val="00150438"/>
    <w:rsid w:val="00150B07"/>
    <w:rsid w:val="0015298C"/>
    <w:rsid w:val="00152E4C"/>
    <w:rsid w:val="00157C52"/>
    <w:rsid w:val="0016124A"/>
    <w:rsid w:val="00161E23"/>
    <w:rsid w:val="001657A2"/>
    <w:rsid w:val="0017350F"/>
    <w:rsid w:val="00174799"/>
    <w:rsid w:val="00177A24"/>
    <w:rsid w:val="001812F8"/>
    <w:rsid w:val="00192136"/>
    <w:rsid w:val="001953AD"/>
    <w:rsid w:val="001A2AB0"/>
    <w:rsid w:val="001A4635"/>
    <w:rsid w:val="001B33A4"/>
    <w:rsid w:val="001B4B28"/>
    <w:rsid w:val="001C2133"/>
    <w:rsid w:val="001D030F"/>
    <w:rsid w:val="001D0CB9"/>
    <w:rsid w:val="001D558C"/>
    <w:rsid w:val="001D7482"/>
    <w:rsid w:val="001E128D"/>
    <w:rsid w:val="001E1E52"/>
    <w:rsid w:val="001E7D9E"/>
    <w:rsid w:val="001F2449"/>
    <w:rsid w:val="001F467B"/>
    <w:rsid w:val="00200964"/>
    <w:rsid w:val="00200DB2"/>
    <w:rsid w:val="002036C8"/>
    <w:rsid w:val="00204DF3"/>
    <w:rsid w:val="002069C8"/>
    <w:rsid w:val="002113CF"/>
    <w:rsid w:val="00215331"/>
    <w:rsid w:val="00215F46"/>
    <w:rsid w:val="00217711"/>
    <w:rsid w:val="00221BA3"/>
    <w:rsid w:val="00224311"/>
    <w:rsid w:val="00227290"/>
    <w:rsid w:val="00233B94"/>
    <w:rsid w:val="0023418B"/>
    <w:rsid w:val="002367AF"/>
    <w:rsid w:val="002403A5"/>
    <w:rsid w:val="00246394"/>
    <w:rsid w:val="0024738A"/>
    <w:rsid w:val="0025134B"/>
    <w:rsid w:val="002530AC"/>
    <w:rsid w:val="00253907"/>
    <w:rsid w:val="00257EFD"/>
    <w:rsid w:val="002600C1"/>
    <w:rsid w:val="0026660B"/>
    <w:rsid w:val="00270320"/>
    <w:rsid w:val="002710F3"/>
    <w:rsid w:val="00271625"/>
    <w:rsid w:val="002767E1"/>
    <w:rsid w:val="00285B56"/>
    <w:rsid w:val="0028748D"/>
    <w:rsid w:val="0029575D"/>
    <w:rsid w:val="00295E33"/>
    <w:rsid w:val="002A058B"/>
    <w:rsid w:val="002A0FBB"/>
    <w:rsid w:val="002A2D4D"/>
    <w:rsid w:val="002A5334"/>
    <w:rsid w:val="002A6B65"/>
    <w:rsid w:val="002B0FE9"/>
    <w:rsid w:val="002B178B"/>
    <w:rsid w:val="002C1B33"/>
    <w:rsid w:val="002C27A4"/>
    <w:rsid w:val="002C627A"/>
    <w:rsid w:val="002C6F4E"/>
    <w:rsid w:val="002D287A"/>
    <w:rsid w:val="002D2DC3"/>
    <w:rsid w:val="002D32E5"/>
    <w:rsid w:val="002D41D5"/>
    <w:rsid w:val="002E42BA"/>
    <w:rsid w:val="002E56C3"/>
    <w:rsid w:val="002E5E67"/>
    <w:rsid w:val="002E7E72"/>
    <w:rsid w:val="002F05D3"/>
    <w:rsid w:val="002F2DB6"/>
    <w:rsid w:val="002F4CC0"/>
    <w:rsid w:val="002F7929"/>
    <w:rsid w:val="002F7B76"/>
    <w:rsid w:val="00304928"/>
    <w:rsid w:val="00304F43"/>
    <w:rsid w:val="00306EFC"/>
    <w:rsid w:val="00315B6D"/>
    <w:rsid w:val="00315C1C"/>
    <w:rsid w:val="003341AF"/>
    <w:rsid w:val="00337D42"/>
    <w:rsid w:val="0035295A"/>
    <w:rsid w:val="00352FDD"/>
    <w:rsid w:val="003540C0"/>
    <w:rsid w:val="003574EA"/>
    <w:rsid w:val="003609FC"/>
    <w:rsid w:val="00365A01"/>
    <w:rsid w:val="0037121B"/>
    <w:rsid w:val="00371D90"/>
    <w:rsid w:val="00374C13"/>
    <w:rsid w:val="00377285"/>
    <w:rsid w:val="003811ED"/>
    <w:rsid w:val="00383C67"/>
    <w:rsid w:val="00395CDB"/>
    <w:rsid w:val="003B1445"/>
    <w:rsid w:val="003B4FB0"/>
    <w:rsid w:val="003D1588"/>
    <w:rsid w:val="003E218B"/>
    <w:rsid w:val="003E6809"/>
    <w:rsid w:val="003F5076"/>
    <w:rsid w:val="003F71CF"/>
    <w:rsid w:val="003F799E"/>
    <w:rsid w:val="0040292E"/>
    <w:rsid w:val="00404DD8"/>
    <w:rsid w:val="00411E6D"/>
    <w:rsid w:val="00416024"/>
    <w:rsid w:val="004222A9"/>
    <w:rsid w:val="00435AA3"/>
    <w:rsid w:val="0044098E"/>
    <w:rsid w:val="00441292"/>
    <w:rsid w:val="00442744"/>
    <w:rsid w:val="00454E42"/>
    <w:rsid w:val="00462837"/>
    <w:rsid w:val="00464DFE"/>
    <w:rsid w:val="00466BFE"/>
    <w:rsid w:val="00471447"/>
    <w:rsid w:val="004715A4"/>
    <w:rsid w:val="00475EA5"/>
    <w:rsid w:val="004770D7"/>
    <w:rsid w:val="00481A7E"/>
    <w:rsid w:val="004854EA"/>
    <w:rsid w:val="00495890"/>
    <w:rsid w:val="004A0CDA"/>
    <w:rsid w:val="004A2512"/>
    <w:rsid w:val="004A3548"/>
    <w:rsid w:val="004A5217"/>
    <w:rsid w:val="004A7AA8"/>
    <w:rsid w:val="004B4C93"/>
    <w:rsid w:val="004C3564"/>
    <w:rsid w:val="004C4598"/>
    <w:rsid w:val="004D244D"/>
    <w:rsid w:val="004D401B"/>
    <w:rsid w:val="004D55A0"/>
    <w:rsid w:val="004D72DB"/>
    <w:rsid w:val="004E2187"/>
    <w:rsid w:val="004E3D63"/>
    <w:rsid w:val="004E5C82"/>
    <w:rsid w:val="004F0BA4"/>
    <w:rsid w:val="004F17BE"/>
    <w:rsid w:val="004F21ED"/>
    <w:rsid w:val="00507082"/>
    <w:rsid w:val="005141D1"/>
    <w:rsid w:val="00514DFE"/>
    <w:rsid w:val="00516800"/>
    <w:rsid w:val="0052311D"/>
    <w:rsid w:val="00523918"/>
    <w:rsid w:val="0052530E"/>
    <w:rsid w:val="00526695"/>
    <w:rsid w:val="005306B8"/>
    <w:rsid w:val="00530EEF"/>
    <w:rsid w:val="00540EE7"/>
    <w:rsid w:val="005523A0"/>
    <w:rsid w:val="005539C8"/>
    <w:rsid w:val="005564AF"/>
    <w:rsid w:val="00560430"/>
    <w:rsid w:val="00560A4C"/>
    <w:rsid w:val="00563894"/>
    <w:rsid w:val="00563E0E"/>
    <w:rsid w:val="0056441C"/>
    <w:rsid w:val="00566442"/>
    <w:rsid w:val="00572669"/>
    <w:rsid w:val="00573761"/>
    <w:rsid w:val="00585C80"/>
    <w:rsid w:val="00592930"/>
    <w:rsid w:val="005961C8"/>
    <w:rsid w:val="005A5B99"/>
    <w:rsid w:val="005A715C"/>
    <w:rsid w:val="005C25FE"/>
    <w:rsid w:val="005C3DB9"/>
    <w:rsid w:val="005C46A8"/>
    <w:rsid w:val="005C5D51"/>
    <w:rsid w:val="005C61CD"/>
    <w:rsid w:val="005D19C8"/>
    <w:rsid w:val="005D2E91"/>
    <w:rsid w:val="005D57BF"/>
    <w:rsid w:val="005D6269"/>
    <w:rsid w:val="005E138D"/>
    <w:rsid w:val="005E5322"/>
    <w:rsid w:val="005E6527"/>
    <w:rsid w:val="005E7DEB"/>
    <w:rsid w:val="005F488F"/>
    <w:rsid w:val="005F53BD"/>
    <w:rsid w:val="005F7FBD"/>
    <w:rsid w:val="006000B6"/>
    <w:rsid w:val="006042A7"/>
    <w:rsid w:val="00605702"/>
    <w:rsid w:val="006112A0"/>
    <w:rsid w:val="006129AF"/>
    <w:rsid w:val="006157A1"/>
    <w:rsid w:val="006165DA"/>
    <w:rsid w:val="00623DCE"/>
    <w:rsid w:val="006245C2"/>
    <w:rsid w:val="00625F72"/>
    <w:rsid w:val="00631599"/>
    <w:rsid w:val="00631742"/>
    <w:rsid w:val="00634590"/>
    <w:rsid w:val="00640A03"/>
    <w:rsid w:val="00647B86"/>
    <w:rsid w:val="00657738"/>
    <w:rsid w:val="00657FA1"/>
    <w:rsid w:val="00661BF6"/>
    <w:rsid w:val="00661EE6"/>
    <w:rsid w:val="00664690"/>
    <w:rsid w:val="00665B66"/>
    <w:rsid w:val="00670D72"/>
    <w:rsid w:val="00671819"/>
    <w:rsid w:val="006738B4"/>
    <w:rsid w:val="00676FB9"/>
    <w:rsid w:val="00677B1A"/>
    <w:rsid w:val="006822A1"/>
    <w:rsid w:val="0068683A"/>
    <w:rsid w:val="0069187B"/>
    <w:rsid w:val="00692379"/>
    <w:rsid w:val="00696FB0"/>
    <w:rsid w:val="00697D22"/>
    <w:rsid w:val="006B703B"/>
    <w:rsid w:val="006B7E33"/>
    <w:rsid w:val="006C0DC9"/>
    <w:rsid w:val="006C2B85"/>
    <w:rsid w:val="006C7FC4"/>
    <w:rsid w:val="006D068A"/>
    <w:rsid w:val="006D2078"/>
    <w:rsid w:val="006E1B33"/>
    <w:rsid w:val="006E4CD2"/>
    <w:rsid w:val="006E7352"/>
    <w:rsid w:val="006F0C11"/>
    <w:rsid w:val="006F0DB8"/>
    <w:rsid w:val="006F2260"/>
    <w:rsid w:val="006F45F1"/>
    <w:rsid w:val="00701523"/>
    <w:rsid w:val="00706D22"/>
    <w:rsid w:val="00706E3B"/>
    <w:rsid w:val="007127F9"/>
    <w:rsid w:val="00713973"/>
    <w:rsid w:val="00716A80"/>
    <w:rsid w:val="00717CD2"/>
    <w:rsid w:val="00724092"/>
    <w:rsid w:val="007247E4"/>
    <w:rsid w:val="00726D2B"/>
    <w:rsid w:val="00727718"/>
    <w:rsid w:val="00732B23"/>
    <w:rsid w:val="00733C3A"/>
    <w:rsid w:val="00735FDE"/>
    <w:rsid w:val="00736CF0"/>
    <w:rsid w:val="00742604"/>
    <w:rsid w:val="00743A34"/>
    <w:rsid w:val="007542CB"/>
    <w:rsid w:val="0075770D"/>
    <w:rsid w:val="00760EAF"/>
    <w:rsid w:val="00763029"/>
    <w:rsid w:val="00763D3E"/>
    <w:rsid w:val="00767254"/>
    <w:rsid w:val="00770784"/>
    <w:rsid w:val="00772590"/>
    <w:rsid w:val="007744E2"/>
    <w:rsid w:val="00777813"/>
    <w:rsid w:val="00780334"/>
    <w:rsid w:val="007810FD"/>
    <w:rsid w:val="00781A49"/>
    <w:rsid w:val="00784275"/>
    <w:rsid w:val="007847D2"/>
    <w:rsid w:val="00785403"/>
    <w:rsid w:val="007855D4"/>
    <w:rsid w:val="00787455"/>
    <w:rsid w:val="00790294"/>
    <w:rsid w:val="00794B77"/>
    <w:rsid w:val="007A40C8"/>
    <w:rsid w:val="007A66AE"/>
    <w:rsid w:val="007A6DC6"/>
    <w:rsid w:val="007B3DCC"/>
    <w:rsid w:val="007B61B5"/>
    <w:rsid w:val="007B6703"/>
    <w:rsid w:val="007B72DD"/>
    <w:rsid w:val="007C0452"/>
    <w:rsid w:val="007C07A4"/>
    <w:rsid w:val="007C2566"/>
    <w:rsid w:val="007C49B7"/>
    <w:rsid w:val="007C5D56"/>
    <w:rsid w:val="007D0B75"/>
    <w:rsid w:val="007D6D16"/>
    <w:rsid w:val="007E1B3A"/>
    <w:rsid w:val="007E1C27"/>
    <w:rsid w:val="007E1DB4"/>
    <w:rsid w:val="007E482E"/>
    <w:rsid w:val="007F4009"/>
    <w:rsid w:val="007F6B65"/>
    <w:rsid w:val="008012B5"/>
    <w:rsid w:val="00805F8E"/>
    <w:rsid w:val="00806E69"/>
    <w:rsid w:val="00812585"/>
    <w:rsid w:val="00812BA0"/>
    <w:rsid w:val="00815BFF"/>
    <w:rsid w:val="00815EBE"/>
    <w:rsid w:val="00816C63"/>
    <w:rsid w:val="00822CBC"/>
    <w:rsid w:val="0082716D"/>
    <w:rsid w:val="00830EFC"/>
    <w:rsid w:val="00833402"/>
    <w:rsid w:val="00841B86"/>
    <w:rsid w:val="00844517"/>
    <w:rsid w:val="0084554E"/>
    <w:rsid w:val="008469F8"/>
    <w:rsid w:val="00850CA1"/>
    <w:rsid w:val="00852356"/>
    <w:rsid w:val="008545D5"/>
    <w:rsid w:val="00857756"/>
    <w:rsid w:val="008603AF"/>
    <w:rsid w:val="0086069A"/>
    <w:rsid w:val="00862A01"/>
    <w:rsid w:val="00865AB8"/>
    <w:rsid w:val="00871172"/>
    <w:rsid w:val="0087580A"/>
    <w:rsid w:val="00876EB2"/>
    <w:rsid w:val="0088089C"/>
    <w:rsid w:val="008848EC"/>
    <w:rsid w:val="0088576C"/>
    <w:rsid w:val="008912F7"/>
    <w:rsid w:val="00896A27"/>
    <w:rsid w:val="00897637"/>
    <w:rsid w:val="008A50CB"/>
    <w:rsid w:val="008A67A0"/>
    <w:rsid w:val="008A79F1"/>
    <w:rsid w:val="008B2A7F"/>
    <w:rsid w:val="008B5A8B"/>
    <w:rsid w:val="008C053B"/>
    <w:rsid w:val="008C7307"/>
    <w:rsid w:val="008C73CF"/>
    <w:rsid w:val="008C7A52"/>
    <w:rsid w:val="008D0F95"/>
    <w:rsid w:val="008D59E5"/>
    <w:rsid w:val="008D6574"/>
    <w:rsid w:val="008D6E1C"/>
    <w:rsid w:val="008E0014"/>
    <w:rsid w:val="008E2216"/>
    <w:rsid w:val="008E5BB3"/>
    <w:rsid w:val="008F3CE3"/>
    <w:rsid w:val="008F4E98"/>
    <w:rsid w:val="008F5FD6"/>
    <w:rsid w:val="008F607A"/>
    <w:rsid w:val="008F73D8"/>
    <w:rsid w:val="00903669"/>
    <w:rsid w:val="0091298B"/>
    <w:rsid w:val="009177AE"/>
    <w:rsid w:val="00920BD9"/>
    <w:rsid w:val="0092506F"/>
    <w:rsid w:val="00931734"/>
    <w:rsid w:val="00931C76"/>
    <w:rsid w:val="0093224A"/>
    <w:rsid w:val="009354B3"/>
    <w:rsid w:val="00940A2B"/>
    <w:rsid w:val="00943769"/>
    <w:rsid w:val="00953EF5"/>
    <w:rsid w:val="0095501B"/>
    <w:rsid w:val="009572DE"/>
    <w:rsid w:val="00960FFE"/>
    <w:rsid w:val="0097140D"/>
    <w:rsid w:val="009715F2"/>
    <w:rsid w:val="00977405"/>
    <w:rsid w:val="00982CD9"/>
    <w:rsid w:val="00984598"/>
    <w:rsid w:val="00986164"/>
    <w:rsid w:val="009902ED"/>
    <w:rsid w:val="009919E9"/>
    <w:rsid w:val="00994FCE"/>
    <w:rsid w:val="009A14BF"/>
    <w:rsid w:val="009A4898"/>
    <w:rsid w:val="009A4CE2"/>
    <w:rsid w:val="009A77F4"/>
    <w:rsid w:val="009B05EE"/>
    <w:rsid w:val="009B1D7F"/>
    <w:rsid w:val="009B43D8"/>
    <w:rsid w:val="009B5929"/>
    <w:rsid w:val="009B5A0B"/>
    <w:rsid w:val="009B6488"/>
    <w:rsid w:val="009B7CF7"/>
    <w:rsid w:val="009C6CC6"/>
    <w:rsid w:val="009C7967"/>
    <w:rsid w:val="009D1966"/>
    <w:rsid w:val="009D3383"/>
    <w:rsid w:val="009D7C8F"/>
    <w:rsid w:val="009E79A1"/>
    <w:rsid w:val="009F1C2E"/>
    <w:rsid w:val="009F290A"/>
    <w:rsid w:val="009F74EB"/>
    <w:rsid w:val="009F74EF"/>
    <w:rsid w:val="00A003AE"/>
    <w:rsid w:val="00A064FC"/>
    <w:rsid w:val="00A07423"/>
    <w:rsid w:val="00A135C1"/>
    <w:rsid w:val="00A14A83"/>
    <w:rsid w:val="00A37609"/>
    <w:rsid w:val="00A37FED"/>
    <w:rsid w:val="00A4023B"/>
    <w:rsid w:val="00A4066D"/>
    <w:rsid w:val="00A432D3"/>
    <w:rsid w:val="00A43B44"/>
    <w:rsid w:val="00A45AA6"/>
    <w:rsid w:val="00A57616"/>
    <w:rsid w:val="00A6160E"/>
    <w:rsid w:val="00A61BE2"/>
    <w:rsid w:val="00A63626"/>
    <w:rsid w:val="00A63AB7"/>
    <w:rsid w:val="00A6734A"/>
    <w:rsid w:val="00A701FD"/>
    <w:rsid w:val="00A71645"/>
    <w:rsid w:val="00A74799"/>
    <w:rsid w:val="00A81DD5"/>
    <w:rsid w:val="00A81EB3"/>
    <w:rsid w:val="00A94F72"/>
    <w:rsid w:val="00A968EF"/>
    <w:rsid w:val="00AB2D67"/>
    <w:rsid w:val="00AB386F"/>
    <w:rsid w:val="00AC5CD4"/>
    <w:rsid w:val="00AC76F9"/>
    <w:rsid w:val="00AC7E76"/>
    <w:rsid w:val="00AD14D8"/>
    <w:rsid w:val="00AD21F8"/>
    <w:rsid w:val="00AD2974"/>
    <w:rsid w:val="00AF4C4F"/>
    <w:rsid w:val="00AF54C3"/>
    <w:rsid w:val="00B0337F"/>
    <w:rsid w:val="00B03410"/>
    <w:rsid w:val="00B11925"/>
    <w:rsid w:val="00B152FE"/>
    <w:rsid w:val="00B218CA"/>
    <w:rsid w:val="00B33CAA"/>
    <w:rsid w:val="00B33D46"/>
    <w:rsid w:val="00B40FE0"/>
    <w:rsid w:val="00B42E6B"/>
    <w:rsid w:val="00B43A07"/>
    <w:rsid w:val="00B460CA"/>
    <w:rsid w:val="00B46278"/>
    <w:rsid w:val="00B62C6D"/>
    <w:rsid w:val="00B62FEC"/>
    <w:rsid w:val="00B6740E"/>
    <w:rsid w:val="00B67633"/>
    <w:rsid w:val="00B76B90"/>
    <w:rsid w:val="00B77089"/>
    <w:rsid w:val="00B804B7"/>
    <w:rsid w:val="00B8247A"/>
    <w:rsid w:val="00B82EC9"/>
    <w:rsid w:val="00B838BD"/>
    <w:rsid w:val="00B90626"/>
    <w:rsid w:val="00B930C3"/>
    <w:rsid w:val="00BA2056"/>
    <w:rsid w:val="00BA66E0"/>
    <w:rsid w:val="00BB23F5"/>
    <w:rsid w:val="00BB2597"/>
    <w:rsid w:val="00BB2E9D"/>
    <w:rsid w:val="00BC4479"/>
    <w:rsid w:val="00BC6580"/>
    <w:rsid w:val="00BC7C11"/>
    <w:rsid w:val="00BD5B7C"/>
    <w:rsid w:val="00BD62D8"/>
    <w:rsid w:val="00BE448D"/>
    <w:rsid w:val="00BF182B"/>
    <w:rsid w:val="00BF4DBB"/>
    <w:rsid w:val="00BF61EB"/>
    <w:rsid w:val="00BF777C"/>
    <w:rsid w:val="00C02F8D"/>
    <w:rsid w:val="00C03478"/>
    <w:rsid w:val="00C03BC1"/>
    <w:rsid w:val="00C070C7"/>
    <w:rsid w:val="00C110E2"/>
    <w:rsid w:val="00C13611"/>
    <w:rsid w:val="00C14683"/>
    <w:rsid w:val="00C16A7F"/>
    <w:rsid w:val="00C21556"/>
    <w:rsid w:val="00C2232F"/>
    <w:rsid w:val="00C27EAA"/>
    <w:rsid w:val="00C3116B"/>
    <w:rsid w:val="00C33CA0"/>
    <w:rsid w:val="00C3467B"/>
    <w:rsid w:val="00C37D89"/>
    <w:rsid w:val="00C40FE9"/>
    <w:rsid w:val="00C416D1"/>
    <w:rsid w:val="00C41981"/>
    <w:rsid w:val="00C42944"/>
    <w:rsid w:val="00C438F5"/>
    <w:rsid w:val="00C50182"/>
    <w:rsid w:val="00C51460"/>
    <w:rsid w:val="00C5481D"/>
    <w:rsid w:val="00C55BB4"/>
    <w:rsid w:val="00C62E38"/>
    <w:rsid w:val="00C63B6B"/>
    <w:rsid w:val="00C64CD1"/>
    <w:rsid w:val="00C65864"/>
    <w:rsid w:val="00C710BC"/>
    <w:rsid w:val="00C749A7"/>
    <w:rsid w:val="00C77E04"/>
    <w:rsid w:val="00C83EC7"/>
    <w:rsid w:val="00C846A9"/>
    <w:rsid w:val="00C914F4"/>
    <w:rsid w:val="00C9427A"/>
    <w:rsid w:val="00C943A5"/>
    <w:rsid w:val="00C95556"/>
    <w:rsid w:val="00C96624"/>
    <w:rsid w:val="00C9784C"/>
    <w:rsid w:val="00CA248D"/>
    <w:rsid w:val="00CA43E8"/>
    <w:rsid w:val="00CA52DE"/>
    <w:rsid w:val="00CA5B6A"/>
    <w:rsid w:val="00CA5D09"/>
    <w:rsid w:val="00CB2E73"/>
    <w:rsid w:val="00CB6BDC"/>
    <w:rsid w:val="00CC4F59"/>
    <w:rsid w:val="00CC59BA"/>
    <w:rsid w:val="00CD42B8"/>
    <w:rsid w:val="00CD78EA"/>
    <w:rsid w:val="00CE13DF"/>
    <w:rsid w:val="00CE371C"/>
    <w:rsid w:val="00CE40A8"/>
    <w:rsid w:val="00CE5ACC"/>
    <w:rsid w:val="00CF18FE"/>
    <w:rsid w:val="00CF1B97"/>
    <w:rsid w:val="00CF58BA"/>
    <w:rsid w:val="00D00118"/>
    <w:rsid w:val="00D02218"/>
    <w:rsid w:val="00D03535"/>
    <w:rsid w:val="00D040B2"/>
    <w:rsid w:val="00D0491D"/>
    <w:rsid w:val="00D2610D"/>
    <w:rsid w:val="00D31EB9"/>
    <w:rsid w:val="00D35A5E"/>
    <w:rsid w:val="00D40C77"/>
    <w:rsid w:val="00D41DDC"/>
    <w:rsid w:val="00D429D3"/>
    <w:rsid w:val="00D42A69"/>
    <w:rsid w:val="00D436B6"/>
    <w:rsid w:val="00D5444E"/>
    <w:rsid w:val="00D564C8"/>
    <w:rsid w:val="00D671C9"/>
    <w:rsid w:val="00D67863"/>
    <w:rsid w:val="00D756D4"/>
    <w:rsid w:val="00D77486"/>
    <w:rsid w:val="00D81B2E"/>
    <w:rsid w:val="00D82878"/>
    <w:rsid w:val="00D82BD1"/>
    <w:rsid w:val="00D91039"/>
    <w:rsid w:val="00D9285D"/>
    <w:rsid w:val="00DA66EE"/>
    <w:rsid w:val="00DB27E8"/>
    <w:rsid w:val="00DB37C7"/>
    <w:rsid w:val="00DB37E5"/>
    <w:rsid w:val="00DC23A8"/>
    <w:rsid w:val="00DC6D56"/>
    <w:rsid w:val="00DD2684"/>
    <w:rsid w:val="00DD4853"/>
    <w:rsid w:val="00DE1C4A"/>
    <w:rsid w:val="00DE330D"/>
    <w:rsid w:val="00DE5798"/>
    <w:rsid w:val="00DE7B2B"/>
    <w:rsid w:val="00E05409"/>
    <w:rsid w:val="00E101DB"/>
    <w:rsid w:val="00E11B21"/>
    <w:rsid w:val="00E16514"/>
    <w:rsid w:val="00E16546"/>
    <w:rsid w:val="00E24C27"/>
    <w:rsid w:val="00E266BE"/>
    <w:rsid w:val="00E26C24"/>
    <w:rsid w:val="00E27A3D"/>
    <w:rsid w:val="00E32867"/>
    <w:rsid w:val="00E336DE"/>
    <w:rsid w:val="00E404E6"/>
    <w:rsid w:val="00E4760B"/>
    <w:rsid w:val="00E5032B"/>
    <w:rsid w:val="00E54A33"/>
    <w:rsid w:val="00E5612A"/>
    <w:rsid w:val="00E62855"/>
    <w:rsid w:val="00E70EFC"/>
    <w:rsid w:val="00E72506"/>
    <w:rsid w:val="00E729D0"/>
    <w:rsid w:val="00E745F4"/>
    <w:rsid w:val="00E76150"/>
    <w:rsid w:val="00E82490"/>
    <w:rsid w:val="00E82F13"/>
    <w:rsid w:val="00E830A3"/>
    <w:rsid w:val="00E8413F"/>
    <w:rsid w:val="00E90BEF"/>
    <w:rsid w:val="00E9203C"/>
    <w:rsid w:val="00E933F0"/>
    <w:rsid w:val="00E949E3"/>
    <w:rsid w:val="00E9542E"/>
    <w:rsid w:val="00EA3FD5"/>
    <w:rsid w:val="00EA638F"/>
    <w:rsid w:val="00EB1FBA"/>
    <w:rsid w:val="00EB3B5E"/>
    <w:rsid w:val="00EC2C83"/>
    <w:rsid w:val="00ED03D3"/>
    <w:rsid w:val="00ED1F79"/>
    <w:rsid w:val="00ED323F"/>
    <w:rsid w:val="00ED49D2"/>
    <w:rsid w:val="00EE0E26"/>
    <w:rsid w:val="00EE2612"/>
    <w:rsid w:val="00EE428F"/>
    <w:rsid w:val="00EE4C0E"/>
    <w:rsid w:val="00EE5934"/>
    <w:rsid w:val="00EE7C3E"/>
    <w:rsid w:val="00EF1B46"/>
    <w:rsid w:val="00EF281A"/>
    <w:rsid w:val="00EF2A5A"/>
    <w:rsid w:val="00EF38C4"/>
    <w:rsid w:val="00EF75A1"/>
    <w:rsid w:val="00F008A1"/>
    <w:rsid w:val="00F01E70"/>
    <w:rsid w:val="00F067B3"/>
    <w:rsid w:val="00F101E8"/>
    <w:rsid w:val="00F12085"/>
    <w:rsid w:val="00F142A0"/>
    <w:rsid w:val="00F14FCE"/>
    <w:rsid w:val="00F15600"/>
    <w:rsid w:val="00F15ABA"/>
    <w:rsid w:val="00F26CFB"/>
    <w:rsid w:val="00F31FEC"/>
    <w:rsid w:val="00F328EB"/>
    <w:rsid w:val="00F363B0"/>
    <w:rsid w:val="00F40EA0"/>
    <w:rsid w:val="00F4128D"/>
    <w:rsid w:val="00F42769"/>
    <w:rsid w:val="00F434BB"/>
    <w:rsid w:val="00F46D96"/>
    <w:rsid w:val="00F47908"/>
    <w:rsid w:val="00F50559"/>
    <w:rsid w:val="00F54CFD"/>
    <w:rsid w:val="00F5522E"/>
    <w:rsid w:val="00F602FD"/>
    <w:rsid w:val="00F62BE7"/>
    <w:rsid w:val="00F63875"/>
    <w:rsid w:val="00F638B7"/>
    <w:rsid w:val="00F63A00"/>
    <w:rsid w:val="00F64F70"/>
    <w:rsid w:val="00F65F0B"/>
    <w:rsid w:val="00F66096"/>
    <w:rsid w:val="00F67212"/>
    <w:rsid w:val="00F709A5"/>
    <w:rsid w:val="00F70B9B"/>
    <w:rsid w:val="00F71A2A"/>
    <w:rsid w:val="00F8267D"/>
    <w:rsid w:val="00F844F6"/>
    <w:rsid w:val="00F87B09"/>
    <w:rsid w:val="00F90BAE"/>
    <w:rsid w:val="00F95200"/>
    <w:rsid w:val="00FA2CDA"/>
    <w:rsid w:val="00FA3D25"/>
    <w:rsid w:val="00FA5383"/>
    <w:rsid w:val="00FB6A2A"/>
    <w:rsid w:val="00FB7DA0"/>
    <w:rsid w:val="00FC1DD2"/>
    <w:rsid w:val="00FC75D1"/>
    <w:rsid w:val="00FD1FB3"/>
    <w:rsid w:val="00FD4FD9"/>
    <w:rsid w:val="00FD51C5"/>
    <w:rsid w:val="00FD7704"/>
    <w:rsid w:val="00FF32E5"/>
    <w:rsid w:val="00FF5862"/>
    <w:rsid w:val="71D6A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EB7B9"/>
  <w15:chartTrackingRefBased/>
  <w15:docId w15:val="{E72F4F5D-9F12-4E5B-9866-975B7C5C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73"/>
    <w:pPr>
      <w:spacing w:after="200"/>
      <w:jc w:val="both"/>
    </w:pPr>
    <w:rPr>
      <w:sz w:val="24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SignatureBlock">
    <w:name w:val="Signature Block"/>
    <w:basedOn w:val="Single"/>
    <w:pPr>
      <w:tabs>
        <w:tab w:val="left" w:pos="4680"/>
        <w:tab w:val="left" w:leader="underscore" w:pos="7920"/>
      </w:tabs>
    </w:pPr>
  </w:style>
  <w:style w:type="paragraph" w:customStyle="1" w:styleId="Footnote">
    <w:name w:val="Footnote"/>
    <w:basedOn w:val="Normal"/>
    <w:pPr>
      <w:spacing w:after="180"/>
    </w:pPr>
  </w:style>
  <w:style w:type="paragraph" w:customStyle="1" w:styleId="BlockQuote">
    <w:name w:val="Block Quote"/>
    <w:basedOn w:val="Normal"/>
    <w:pPr>
      <w:spacing w:after="180"/>
      <w:ind w:left="1080" w:right="1080"/>
    </w:pPr>
  </w:style>
  <w:style w:type="paragraph" w:customStyle="1" w:styleId="CenterRightTabs">
    <w:name w:val="Center/Right Tabs"/>
    <w:basedOn w:val="Normal"/>
    <w:rPr>
      <w:i/>
    </w:rPr>
  </w:style>
  <w:style w:type="paragraph" w:customStyle="1" w:styleId="Dotleader">
    <w:name w:val="Dot leader"/>
    <w:basedOn w:val="Normal"/>
    <w:pPr>
      <w:spacing w:after="180"/>
    </w:pPr>
  </w:style>
  <w:style w:type="paragraph" w:customStyle="1" w:styleId="HangingIndent">
    <w:name w:val="Hanging Indent"/>
    <w:basedOn w:val="Normal"/>
    <w:pPr>
      <w:spacing w:after="180"/>
      <w:ind w:left="720" w:hanging="720"/>
    </w:pPr>
  </w:style>
  <w:style w:type="paragraph" w:customStyle="1" w:styleId="Single">
    <w:name w:val="Single"/>
    <w:basedOn w:val="Normal"/>
    <w:pPr>
      <w:spacing w:after="0"/>
    </w:pPr>
  </w:style>
  <w:style w:type="paragraph" w:customStyle="1" w:styleId="Bullet1">
    <w:name w:val="Bullet 1"/>
    <w:basedOn w:val="Normal"/>
    <w:pPr>
      <w:spacing w:after="180"/>
    </w:pPr>
  </w:style>
  <w:style w:type="paragraph" w:customStyle="1" w:styleId="Bullet2">
    <w:name w:val="Bullet 2"/>
    <w:basedOn w:val="Normal"/>
    <w:pPr>
      <w:spacing w:after="180"/>
    </w:pPr>
  </w:style>
  <w:style w:type="paragraph" w:customStyle="1" w:styleId="NumberList">
    <w:name w:val="Number List"/>
    <w:basedOn w:val="Normal"/>
    <w:pPr>
      <w:spacing w:after="180"/>
    </w:pPr>
  </w:style>
  <w:style w:type="paragraph" w:customStyle="1" w:styleId="OutlineNumbering">
    <w:name w:val="Outline Numbering"/>
    <w:basedOn w:val="Normal"/>
    <w:pPr>
      <w:spacing w:after="180"/>
    </w:pPr>
  </w:style>
  <w:style w:type="paragraph" w:customStyle="1" w:styleId="TableText">
    <w:name w:val="Table Text"/>
    <w:basedOn w:val="Normal"/>
    <w:pPr>
      <w:tabs>
        <w:tab w:val="decimal" w:pos="0"/>
      </w:tabs>
      <w:spacing w:after="180"/>
    </w:pPr>
  </w:style>
  <w:style w:type="paragraph" w:styleId="EnvelopeAddress">
    <w:name w:val="envelope address"/>
    <w:basedOn w:val="Normal"/>
    <w:pPr>
      <w:framePr w:w="8640" w:h="1987" w:hRule="exact" w:hSpace="187" w:vSpace="187" w:wrap="auto" w:hAnchor="page" w:xAlign="center" w:yAlign="bottom"/>
      <w:spacing w:after="0"/>
      <w:ind w:left="2880"/>
    </w:pPr>
    <w:rPr>
      <w:rFonts w:ascii="Lucida Console" w:hAnsi="Lucida Console"/>
      <w:caps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customStyle="1" w:styleId="DefaultText">
    <w:name w:val="Default Text"/>
    <w:basedOn w:val="Normal"/>
    <w:pPr>
      <w:spacing w:after="1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AD14D8"/>
    <w:rPr>
      <w:b/>
      <w:bCs/>
    </w:rPr>
  </w:style>
  <w:style w:type="paragraph" w:styleId="Revision">
    <w:name w:val="Revision"/>
    <w:hidden/>
    <w:uiPriority w:val="99"/>
    <w:semiHidden/>
    <w:rsid w:val="00785403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41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93344640B04B8891805F090BDD23" ma:contentTypeVersion="2" ma:contentTypeDescription="Create a new document." ma:contentTypeScope="" ma:versionID="341c810ff6b71c79f983683871e60795">
  <xsd:schema xmlns:xsd="http://www.w3.org/2001/XMLSchema" xmlns:xs="http://www.w3.org/2001/XMLSchema" xmlns:p="http://schemas.microsoft.com/office/2006/metadata/properties" xmlns:ns2="0bf79edb-6172-4034-812b-7e7c35e35d25" targetNamespace="http://schemas.microsoft.com/office/2006/metadata/properties" ma:root="true" ma:fieldsID="19cc3b1b4ea0a64b34ceb97640c9f6a4" ns2:_="">
    <xsd:import namespace="0bf79edb-6172-4034-812b-7e7c35e35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9edb-6172-4034-812b-7e7c35e35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D4F8D-15EA-47AC-ACB0-47405EC6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13902-D353-460D-BD39-1ED3D365F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79edb-6172-4034-812b-7e7c35e35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61A56-49BF-464D-886C-493E8932DC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3903</Words>
  <Characters>20673</Characters>
  <Application>Microsoft Office Word</Application>
  <DocSecurity>0</DocSecurity>
  <Lines>172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20, 1998</vt:lpstr>
    </vt:vector>
  </TitlesOfParts>
  <Company>PFR</Company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20, 1998</dc:title>
  <dc:subject/>
  <dc:creator>Robert Alan Wake</dc:creator>
  <cp:keywords/>
  <cp:lastModifiedBy>Wismer, Don</cp:lastModifiedBy>
  <cp:revision>2</cp:revision>
  <cp:lastPrinted>2013-11-14T17:35:00Z</cp:lastPrinted>
  <dcterms:created xsi:type="dcterms:W3CDTF">2022-02-15T13:50:00Z</dcterms:created>
  <dcterms:modified xsi:type="dcterms:W3CDTF">2022-02-15T13:50:00Z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0x010100914093344640B04B8891805F090BDD23</vt:lpwstr>
  </property>
</Properties>
</file>