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05C" w:rsidRPr="00F9405C" w:rsidRDefault="00884E00" w:rsidP="00F9405C">
      <w:pPr>
        <w:pStyle w:val="PlainText"/>
        <w:tabs>
          <w:tab w:val="left" w:pos="720"/>
          <w:tab w:val="left" w:pos="1440"/>
          <w:tab w:val="left" w:pos="2160"/>
          <w:tab w:val="left" w:pos="2880"/>
          <w:tab w:val="left" w:pos="3600"/>
        </w:tabs>
        <w:rPr>
          <w:rFonts w:ascii="Times New Roman" w:hAnsi="Times New Roman" w:cs="Times New Roman"/>
          <w:b/>
          <w:sz w:val="22"/>
          <w:szCs w:val="22"/>
        </w:rPr>
      </w:pPr>
      <w:bookmarkStart w:id="0" w:name="_GoBack"/>
      <w:bookmarkEnd w:id="0"/>
      <w:r>
        <w:rPr>
          <w:rFonts w:ascii="Times New Roman" w:hAnsi="Times New Roman" w:cs="Times New Roman"/>
          <w:b/>
          <w:sz w:val="22"/>
          <w:szCs w:val="22"/>
        </w:rPr>
        <w:t>02</w:t>
      </w:r>
      <w:r>
        <w:rPr>
          <w:rFonts w:ascii="Times New Roman" w:hAnsi="Times New Roman" w:cs="Times New Roman"/>
          <w:b/>
          <w:sz w:val="22"/>
          <w:szCs w:val="22"/>
        </w:rPr>
        <w:tab/>
      </w:r>
      <w:r>
        <w:rPr>
          <w:rFonts w:ascii="Times New Roman" w:hAnsi="Times New Roman" w:cs="Times New Roman"/>
          <w:b/>
          <w:sz w:val="22"/>
          <w:szCs w:val="22"/>
        </w:rPr>
        <w:tab/>
      </w:r>
      <w:r w:rsidR="005E60CE" w:rsidRPr="00F9405C">
        <w:rPr>
          <w:rFonts w:ascii="Times New Roman" w:hAnsi="Times New Roman" w:cs="Times New Roman"/>
          <w:b/>
          <w:sz w:val="22"/>
          <w:szCs w:val="22"/>
        </w:rPr>
        <w:t>DEPARTMENT OF PROFESSIONAL AND FINANCIAL REGULATION</w:t>
      </w:r>
    </w:p>
    <w:p w:rsidR="005E60CE" w:rsidRP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5E60CE" w:rsidRPr="00F9405C" w:rsidRDefault="00F9405C" w:rsidP="00F9405C">
      <w:pPr>
        <w:pStyle w:val="PlainText"/>
        <w:tabs>
          <w:tab w:val="left" w:pos="720"/>
          <w:tab w:val="left" w:pos="1440"/>
          <w:tab w:val="left" w:pos="2160"/>
          <w:tab w:val="left" w:pos="2880"/>
          <w:tab w:val="left" w:pos="3600"/>
        </w:tabs>
        <w:jc w:val="center"/>
        <w:rPr>
          <w:rFonts w:ascii="Times New Roman" w:hAnsi="Times New Roman" w:cs="Times New Roman"/>
          <w:i/>
          <w:sz w:val="22"/>
          <w:szCs w:val="22"/>
        </w:rPr>
      </w:pPr>
      <w:r w:rsidRPr="00F9405C">
        <w:rPr>
          <w:rFonts w:ascii="Times New Roman" w:hAnsi="Times New Roman" w:cs="Times New Roman"/>
          <w:i/>
          <w:sz w:val="22"/>
          <w:szCs w:val="22"/>
        </w:rPr>
        <w:t>JO</w:t>
      </w:r>
      <w:r w:rsidR="005E60CE" w:rsidRPr="00F9405C">
        <w:rPr>
          <w:rFonts w:ascii="Times New Roman" w:hAnsi="Times New Roman" w:cs="Times New Roman"/>
          <w:i/>
          <w:sz w:val="22"/>
          <w:szCs w:val="22"/>
        </w:rPr>
        <w:t>INT REGULATION</w:t>
      </w:r>
    </w:p>
    <w:p w:rsidR="00F9405C" w:rsidRDefault="00F9405C"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5E60CE" w:rsidRDefault="005E60CE" w:rsidP="00F9405C">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9405C">
        <w:rPr>
          <w:rFonts w:ascii="Times New Roman" w:hAnsi="Times New Roman" w:cs="Times New Roman"/>
          <w:b/>
          <w:sz w:val="22"/>
          <w:szCs w:val="22"/>
        </w:rPr>
        <w:t>029</w:t>
      </w:r>
      <w:r w:rsidR="00F9405C" w:rsidRPr="00F9405C">
        <w:rPr>
          <w:rFonts w:ascii="Times New Roman" w:hAnsi="Times New Roman" w:cs="Times New Roman"/>
          <w:b/>
          <w:sz w:val="22"/>
          <w:szCs w:val="22"/>
        </w:rPr>
        <w:t xml:space="preserve"> </w:t>
      </w:r>
      <w:proofErr w:type="gramStart"/>
      <w:r w:rsidR="00F9405C" w:rsidRPr="00F9405C">
        <w:rPr>
          <w:rFonts w:ascii="Times New Roman" w:hAnsi="Times New Roman" w:cs="Times New Roman"/>
          <w:b/>
          <w:sz w:val="22"/>
          <w:szCs w:val="22"/>
        </w:rPr>
        <w:t>Chapter</w:t>
      </w:r>
      <w:proofErr w:type="gramEnd"/>
      <w:r w:rsidR="00F9405C" w:rsidRPr="00F9405C">
        <w:rPr>
          <w:rFonts w:ascii="Times New Roman" w:hAnsi="Times New Roman" w:cs="Times New Roman"/>
          <w:b/>
          <w:sz w:val="22"/>
          <w:szCs w:val="22"/>
        </w:rPr>
        <w:t xml:space="preserve"> 138 - </w:t>
      </w:r>
      <w:r w:rsidRPr="00F9405C">
        <w:rPr>
          <w:rFonts w:ascii="Times New Roman" w:hAnsi="Times New Roman" w:cs="Times New Roman"/>
          <w:b/>
          <w:sz w:val="22"/>
          <w:szCs w:val="22"/>
        </w:rPr>
        <w:t>BUREAU OF FIN</w:t>
      </w:r>
      <w:r w:rsidR="00F9405C" w:rsidRPr="00F9405C">
        <w:rPr>
          <w:rFonts w:ascii="Times New Roman" w:hAnsi="Times New Roman" w:cs="Times New Roman"/>
          <w:b/>
          <w:sz w:val="22"/>
          <w:szCs w:val="22"/>
        </w:rPr>
        <w:t xml:space="preserve">ANCIAL INSTITUTIONS </w:t>
      </w:r>
      <w:r w:rsidRPr="00F9405C">
        <w:rPr>
          <w:rFonts w:ascii="Times New Roman" w:hAnsi="Times New Roman" w:cs="Times New Roman"/>
          <w:b/>
          <w:sz w:val="22"/>
          <w:szCs w:val="22"/>
        </w:rPr>
        <w:t>(Regulation 38)</w:t>
      </w:r>
    </w:p>
    <w:p w:rsidR="005E60CE" w:rsidRPr="00F9405C" w:rsidRDefault="00884E00" w:rsidP="00F9405C">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884E00" w:rsidRPr="00F9405C" w:rsidRDefault="00884E00" w:rsidP="00884E00">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F9405C">
        <w:rPr>
          <w:rFonts w:ascii="Times New Roman" w:hAnsi="Times New Roman" w:cs="Times New Roman"/>
          <w:b/>
          <w:sz w:val="22"/>
          <w:szCs w:val="22"/>
        </w:rPr>
        <w:t xml:space="preserve">030 </w:t>
      </w:r>
      <w:proofErr w:type="gramStart"/>
      <w:r w:rsidRPr="00F9405C">
        <w:rPr>
          <w:rFonts w:ascii="Times New Roman" w:hAnsi="Times New Roman" w:cs="Times New Roman"/>
          <w:b/>
          <w:sz w:val="22"/>
          <w:szCs w:val="22"/>
        </w:rPr>
        <w:t>Chapter</w:t>
      </w:r>
      <w:proofErr w:type="gramEnd"/>
      <w:r w:rsidRPr="00F9405C">
        <w:rPr>
          <w:rFonts w:ascii="Times New Roman" w:hAnsi="Times New Roman" w:cs="Times New Roman"/>
          <w:b/>
          <w:sz w:val="22"/>
          <w:szCs w:val="22"/>
        </w:rPr>
        <w:t xml:space="preserve"> 240 - BUREAU OF CONSUM</w:t>
      </w:r>
      <w:r>
        <w:rPr>
          <w:rFonts w:ascii="Times New Roman" w:hAnsi="Times New Roman" w:cs="Times New Roman"/>
          <w:b/>
          <w:sz w:val="22"/>
          <w:szCs w:val="22"/>
        </w:rPr>
        <w:t>ER CREDIT PROTECTION</w:t>
      </w:r>
    </w:p>
    <w:p w:rsidR="00F9405C" w:rsidRDefault="00F9405C"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5E60CE" w:rsidRPr="00F9405C" w:rsidRDefault="005E60CE" w:rsidP="00F9405C">
      <w:pPr>
        <w:pStyle w:val="PlainText"/>
        <w:tabs>
          <w:tab w:val="left" w:pos="720"/>
          <w:tab w:val="left" w:pos="1440"/>
          <w:tab w:val="left" w:pos="2160"/>
          <w:tab w:val="left" w:pos="2880"/>
          <w:tab w:val="left" w:pos="3600"/>
        </w:tabs>
        <w:jc w:val="center"/>
        <w:rPr>
          <w:rFonts w:ascii="Times New Roman" w:hAnsi="Times New Roman" w:cs="Times New Roman"/>
          <w:b/>
          <w:sz w:val="22"/>
          <w:szCs w:val="22"/>
        </w:rPr>
      </w:pPr>
      <w:r w:rsidRPr="00F9405C">
        <w:rPr>
          <w:rFonts w:ascii="Times New Roman" w:hAnsi="Times New Roman" w:cs="Times New Roman"/>
          <w:b/>
          <w:sz w:val="22"/>
          <w:szCs w:val="22"/>
        </w:rPr>
        <w:t>Truth-in-Lending, Regulation Z-3</w:t>
      </w:r>
    </w:p>
    <w:p w:rsidR="005E60CE" w:rsidRDefault="005E60CE" w:rsidP="00F9405C">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F9405C" w:rsidRDefault="00F9405C"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F9405C" w:rsidRDefault="005E60CE" w:rsidP="00F9405C">
      <w:pPr>
        <w:pStyle w:val="PlainText"/>
        <w:tabs>
          <w:tab w:val="left" w:pos="720"/>
          <w:tab w:val="left" w:pos="1440"/>
          <w:tab w:val="left" w:pos="2160"/>
          <w:tab w:val="left" w:pos="2880"/>
          <w:tab w:val="left" w:pos="3600"/>
        </w:tabs>
        <w:ind w:right="-180"/>
        <w:rPr>
          <w:rFonts w:ascii="Times New Roman" w:hAnsi="Times New Roman" w:cs="Times New Roman"/>
          <w:sz w:val="22"/>
          <w:szCs w:val="22"/>
        </w:rPr>
      </w:pPr>
      <w:r w:rsidRPr="00F9405C">
        <w:rPr>
          <w:rFonts w:ascii="Times New Roman" w:hAnsi="Times New Roman" w:cs="Times New Roman"/>
          <w:b/>
          <w:sz w:val="22"/>
          <w:szCs w:val="22"/>
        </w:rPr>
        <w:t>SUMMARY</w:t>
      </w:r>
      <w:r w:rsidRPr="00F9405C">
        <w:rPr>
          <w:rFonts w:ascii="Times New Roman" w:hAnsi="Times New Roman" w:cs="Times New Roman"/>
          <w:sz w:val="22"/>
          <w:szCs w:val="22"/>
        </w:rPr>
        <w:t>:</w:t>
      </w:r>
      <w:r w:rsidR="00F9405C">
        <w:rPr>
          <w:rFonts w:ascii="Times New Roman" w:hAnsi="Times New Roman" w:cs="Times New Roman"/>
          <w:sz w:val="22"/>
          <w:szCs w:val="22"/>
        </w:rPr>
        <w:t xml:space="preserve"> </w:t>
      </w:r>
      <w:r w:rsidRPr="00F9405C">
        <w:rPr>
          <w:rFonts w:ascii="Times New Roman" w:hAnsi="Times New Roman" w:cs="Times New Roman"/>
          <w:sz w:val="22"/>
          <w:szCs w:val="22"/>
        </w:rPr>
        <w:t>This regulation is part of the State of Maine’s ongoing efforts to harmonize State truth-in-lending laws with federal truth-in-lending laws.</w:t>
      </w:r>
      <w:r w:rsidR="00F9405C">
        <w:rPr>
          <w:rFonts w:ascii="Times New Roman" w:hAnsi="Times New Roman" w:cs="Times New Roman"/>
          <w:sz w:val="22"/>
          <w:szCs w:val="22"/>
        </w:rPr>
        <w:t xml:space="preserve"> </w:t>
      </w:r>
      <w:r w:rsidRPr="00F9405C">
        <w:rPr>
          <w:rFonts w:ascii="Times New Roman" w:hAnsi="Times New Roman" w:cs="Times New Roman"/>
          <w:sz w:val="22"/>
          <w:szCs w:val="22"/>
        </w:rPr>
        <w:t>It requires creditors to comply with federal Regulation Z, now codified at 12 C.F.R. Part 1026, and federal Regulation M, now codified at 12 C.F.R. Part 1013, issued by the Consumer Financial Protection Bureau (CFPB). It will thus provide additional consumer credit protections to Maine consumers, ease compliance burdens on Maine creditors, and preserve the Bureaus’ ability to enforce truth-in-lending laws applicable to Maine-chartered and Maine licensed lenders.</w:t>
      </w:r>
    </w:p>
    <w:p w:rsidR="00F9405C" w:rsidRDefault="00F9405C"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5E60CE" w:rsidRP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r w:rsidRPr="00F9405C">
        <w:rPr>
          <w:rFonts w:ascii="Times New Roman" w:hAnsi="Times New Roman" w:cs="Times New Roman"/>
          <w:sz w:val="22"/>
          <w:szCs w:val="22"/>
        </w:rPr>
        <w:t>In 2011, Maine enacted</w:t>
      </w:r>
      <w:r w:rsidR="00F9405C">
        <w:rPr>
          <w:rFonts w:ascii="Times New Roman" w:hAnsi="Times New Roman" w:cs="Times New Roman"/>
          <w:sz w:val="22"/>
          <w:szCs w:val="22"/>
        </w:rPr>
        <w:t xml:space="preserve"> </w:t>
      </w:r>
      <w:r w:rsidRPr="00F9405C">
        <w:rPr>
          <w:rFonts w:ascii="Times New Roman" w:hAnsi="Times New Roman" w:cs="Times New Roman"/>
          <w:sz w:val="22"/>
          <w:szCs w:val="22"/>
        </w:rPr>
        <w:t xml:space="preserve">P.L. ch. 427, “An Act to Amend the Maine Consumer Credit Code to Conform </w:t>
      </w:r>
      <w:proofErr w:type="gramStart"/>
      <w:r w:rsidRPr="00F9405C">
        <w:rPr>
          <w:rFonts w:ascii="Times New Roman" w:hAnsi="Times New Roman" w:cs="Times New Roman"/>
          <w:sz w:val="22"/>
          <w:szCs w:val="22"/>
        </w:rPr>
        <w:t>with</w:t>
      </w:r>
      <w:proofErr w:type="gramEnd"/>
      <w:r w:rsidRPr="00F9405C">
        <w:rPr>
          <w:rFonts w:ascii="Times New Roman" w:hAnsi="Times New Roman" w:cs="Times New Roman"/>
          <w:sz w:val="22"/>
          <w:szCs w:val="22"/>
        </w:rPr>
        <w:t xml:space="preserve"> Federal Law” (Maine Conforming Act).</w:t>
      </w:r>
      <w:r w:rsidR="00F9405C">
        <w:rPr>
          <w:rFonts w:ascii="Times New Roman" w:hAnsi="Times New Roman" w:cs="Times New Roman"/>
          <w:sz w:val="22"/>
          <w:szCs w:val="22"/>
        </w:rPr>
        <w:t xml:space="preserve"> </w:t>
      </w:r>
      <w:r w:rsidRPr="00F9405C">
        <w:rPr>
          <w:rFonts w:ascii="Times New Roman" w:hAnsi="Times New Roman" w:cs="Times New Roman"/>
          <w:sz w:val="22"/>
          <w:szCs w:val="22"/>
        </w:rPr>
        <w:t>Among other things, the Maine Conforming Act provides that, “[n]otwithstanding any other law, a creditor shall comply with the Federal Truth in Lending Act … and its implementing regulations, Regulation Z … and Regulation M … including any final regulations issued on or before July 21, 2011.” The purpose of enactment was, in part, to harmonize Maine’s truth-in-lending laws with federal truth-in-lending laws in order to ensure the preservation of Maine’s exemption under Regulation Z pursuant to law now codified at 12 C.F.R. §1026.29, thereby allowing for the continuation of state enforcement of truth-in-lending laws applicable to State-chartered and State-licensed lenders.</w:t>
      </w:r>
      <w:r w:rsidR="00F9405C">
        <w:rPr>
          <w:rFonts w:ascii="Times New Roman" w:hAnsi="Times New Roman" w:cs="Times New Roman"/>
          <w:sz w:val="22"/>
          <w:szCs w:val="22"/>
        </w:rPr>
        <w:t xml:space="preserve"> </w:t>
      </w:r>
      <w:r w:rsidRPr="00F9405C">
        <w:rPr>
          <w:rFonts w:ascii="Times New Roman" w:hAnsi="Times New Roman" w:cs="Times New Roman"/>
          <w:sz w:val="22"/>
          <w:szCs w:val="22"/>
        </w:rPr>
        <w:t>The Maine Conforming Act also makes creditors that are not supervised financial organizations or the MaineHousing subject to certain enhanced restrictions set forth in 9-A, M.R.S. §8-506, in addition to the requirements now set forth in federal Regulation Z, 12 C.F.R. Part 1026, and federal Regulation M, 12 C.F.R. Part 1013.</w:t>
      </w:r>
      <w:r w:rsidR="00F9405C">
        <w:rPr>
          <w:rFonts w:ascii="Times New Roman" w:hAnsi="Times New Roman" w:cs="Times New Roman"/>
          <w:sz w:val="22"/>
          <w:szCs w:val="22"/>
        </w:rPr>
        <w:t xml:space="preserve"> </w:t>
      </w:r>
      <w:r w:rsidRPr="00F9405C">
        <w:rPr>
          <w:rFonts w:ascii="Times New Roman" w:hAnsi="Times New Roman" w:cs="Times New Roman"/>
          <w:sz w:val="22"/>
          <w:szCs w:val="22"/>
        </w:rPr>
        <w:t>Shortly after the effective date of the Maine Conforming Act, the Bureau of Financial Institutions and the Bureau of Consumer Credit Protection repealed their joint rule known as Truth-in-Lending, Regulation Z-2, because it had been superseded by the new State law.</w:t>
      </w:r>
    </w:p>
    <w:p w:rsidR="00F9405C" w:rsidRDefault="00F9405C"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5E60CE" w:rsidRP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roofErr w:type="gramStart"/>
      <w:r w:rsidRPr="00F9405C">
        <w:rPr>
          <w:rFonts w:ascii="Times New Roman" w:hAnsi="Times New Roman" w:cs="Times New Roman"/>
          <w:sz w:val="22"/>
          <w:szCs w:val="22"/>
        </w:rPr>
        <w:t>In 2010, the federal Dodd-Frank Wall Street Reform and Consumer Protection Act, Pub.</w:t>
      </w:r>
      <w:proofErr w:type="gramEnd"/>
      <w:r w:rsidRPr="00F9405C">
        <w:rPr>
          <w:rFonts w:ascii="Times New Roman" w:hAnsi="Times New Roman" w:cs="Times New Roman"/>
          <w:sz w:val="22"/>
          <w:szCs w:val="22"/>
        </w:rPr>
        <w:t xml:space="preserve"> L. 111-203 (Dodd-Frank Act) created the CFPB and gave it responsibility over the federal Truth-in-Lending Act and the Consumer Leasing Act.</w:t>
      </w:r>
      <w:r w:rsidR="00F9405C">
        <w:rPr>
          <w:rFonts w:ascii="Times New Roman" w:hAnsi="Times New Roman" w:cs="Times New Roman"/>
          <w:sz w:val="22"/>
          <w:szCs w:val="22"/>
        </w:rPr>
        <w:t xml:space="preserve"> </w:t>
      </w:r>
      <w:r w:rsidRPr="00F9405C">
        <w:rPr>
          <w:rFonts w:ascii="Times New Roman" w:hAnsi="Times New Roman" w:cs="Times New Roman"/>
          <w:sz w:val="22"/>
          <w:szCs w:val="22"/>
        </w:rPr>
        <w:t>Using its new authority, the CFPB re-codified Regulation Z (Truth-in-Lending) and Regulation M (Consumer Leasing) as 12 C.F.R. Parts 1026 and 1013, respectively, and began modifying those regulations consistent with the requirements of the Dodd-Frank Act.</w:t>
      </w:r>
    </w:p>
    <w:p w:rsidR="00F9405C" w:rsidRDefault="00F9405C"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r w:rsidRPr="00F9405C">
        <w:rPr>
          <w:rFonts w:ascii="Times New Roman" w:hAnsi="Times New Roman" w:cs="Times New Roman"/>
          <w:sz w:val="22"/>
          <w:szCs w:val="22"/>
        </w:rPr>
        <w:t>This promulgation, which will become known as Regulation Z-3, requires creditors to comply with the regulations issued by the CFPB in 12 C.F.R. Part 1026 and 12 C.F.R. Part 1013, including those Regulation Z and Regulation M rules issued since July 21, 2011, the majority of which become effective in January 2014.</w:t>
      </w:r>
    </w:p>
    <w:p w:rsidR="00F9405C" w:rsidRDefault="00F9405C"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r w:rsidRPr="00F9405C">
        <w:rPr>
          <w:rFonts w:ascii="Times New Roman" w:hAnsi="Times New Roman" w:cs="Times New Roman"/>
          <w:sz w:val="22"/>
          <w:szCs w:val="22"/>
        </w:rPr>
        <w:t>The CFPB’s new regulations include:</w:t>
      </w:r>
    </w:p>
    <w:p w:rsidR="00551FDA" w:rsidRDefault="00551FDA"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F9405C" w:rsidRDefault="00551FDA" w:rsidP="00551FDA">
      <w:pPr>
        <w:pStyle w:val="PlainText"/>
        <w:tabs>
          <w:tab w:val="left" w:pos="360"/>
          <w:tab w:val="left" w:pos="720"/>
          <w:tab w:val="left" w:pos="1440"/>
          <w:tab w:val="left" w:pos="2160"/>
          <w:tab w:val="left" w:pos="2880"/>
          <w:tab w:val="left" w:pos="3600"/>
        </w:tabs>
        <w:ind w:left="360" w:hanging="3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5E60CE" w:rsidRPr="00F9405C">
        <w:rPr>
          <w:rFonts w:ascii="Times New Roman" w:hAnsi="Times New Roman" w:cs="Times New Roman"/>
          <w:sz w:val="22"/>
          <w:szCs w:val="22"/>
        </w:rPr>
        <w:t>76 FR 79768, establishing a new and discrete codification of Regulation Z;</w:t>
      </w:r>
    </w:p>
    <w:p w:rsidR="00F9405C" w:rsidRDefault="00551FDA" w:rsidP="00551FDA">
      <w:pPr>
        <w:pStyle w:val="PlainText"/>
        <w:tabs>
          <w:tab w:val="left" w:pos="360"/>
          <w:tab w:val="left" w:pos="720"/>
          <w:tab w:val="left" w:pos="1440"/>
          <w:tab w:val="left" w:pos="2160"/>
          <w:tab w:val="left" w:pos="2880"/>
          <w:tab w:val="left" w:pos="3600"/>
        </w:tabs>
        <w:ind w:left="360" w:hanging="3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5E60CE" w:rsidRPr="00F9405C">
        <w:rPr>
          <w:rFonts w:ascii="Times New Roman" w:hAnsi="Times New Roman" w:cs="Times New Roman"/>
          <w:sz w:val="22"/>
          <w:szCs w:val="22"/>
        </w:rPr>
        <w:t>76 FR 78500, establishing a new and discrete codification of Regulation M;</w:t>
      </w:r>
    </w:p>
    <w:p w:rsidR="005E60CE" w:rsidRPr="00F9405C" w:rsidRDefault="00551FDA" w:rsidP="00551FDA">
      <w:pPr>
        <w:pStyle w:val="PlainText"/>
        <w:tabs>
          <w:tab w:val="left" w:pos="360"/>
          <w:tab w:val="left" w:pos="720"/>
          <w:tab w:val="left" w:pos="1440"/>
          <w:tab w:val="left" w:pos="2160"/>
          <w:tab w:val="left" w:pos="2880"/>
          <w:tab w:val="left" w:pos="3600"/>
        </w:tabs>
        <w:ind w:left="360" w:hanging="3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5E60CE" w:rsidRPr="00F9405C">
        <w:rPr>
          <w:rFonts w:ascii="Times New Roman" w:hAnsi="Times New Roman" w:cs="Times New Roman"/>
          <w:sz w:val="22"/>
          <w:szCs w:val="22"/>
        </w:rPr>
        <w:t>78 FR 11280, implementing requirements and restrictions concerning loan originator compensation, qualifications of, and registration or licensing of loan originators, compliance procedures for depository institutions, mandatory arbitration, and financing of single-premium credit insurance;</w:t>
      </w:r>
    </w:p>
    <w:p w:rsidR="00F9405C" w:rsidRDefault="00551FDA" w:rsidP="00551FDA">
      <w:pPr>
        <w:pStyle w:val="PlainText"/>
        <w:tabs>
          <w:tab w:val="left" w:pos="360"/>
          <w:tab w:val="left" w:pos="720"/>
          <w:tab w:val="left" w:pos="1440"/>
          <w:tab w:val="left" w:pos="2160"/>
          <w:tab w:val="left" w:pos="2880"/>
          <w:tab w:val="left" w:pos="3600"/>
        </w:tabs>
        <w:ind w:left="360" w:hanging="3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5E60CE" w:rsidRPr="00F9405C">
        <w:rPr>
          <w:rFonts w:ascii="Times New Roman" w:hAnsi="Times New Roman" w:cs="Times New Roman"/>
          <w:sz w:val="22"/>
          <w:szCs w:val="22"/>
        </w:rPr>
        <w:t>78 FR 10902, regarding mortgage loan servicing;</w:t>
      </w:r>
    </w:p>
    <w:p w:rsidR="00F9405C" w:rsidRDefault="00551FDA" w:rsidP="00551FDA">
      <w:pPr>
        <w:pStyle w:val="PlainText"/>
        <w:tabs>
          <w:tab w:val="left" w:pos="360"/>
          <w:tab w:val="left" w:pos="720"/>
          <w:tab w:val="left" w:pos="1440"/>
          <w:tab w:val="left" w:pos="2160"/>
          <w:tab w:val="left" w:pos="2880"/>
          <w:tab w:val="left" w:pos="3600"/>
        </w:tabs>
        <w:ind w:left="360" w:hanging="3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5E60CE" w:rsidRPr="00F9405C">
        <w:rPr>
          <w:rFonts w:ascii="Times New Roman" w:hAnsi="Times New Roman" w:cs="Times New Roman"/>
          <w:sz w:val="22"/>
          <w:szCs w:val="22"/>
        </w:rPr>
        <w:t>78 FR 10368, requiring appraisals for “high-risk mortgages”;</w:t>
      </w:r>
    </w:p>
    <w:p w:rsidR="00F9405C" w:rsidRDefault="00551FDA" w:rsidP="00551FDA">
      <w:pPr>
        <w:pStyle w:val="PlainText"/>
        <w:tabs>
          <w:tab w:val="left" w:pos="360"/>
          <w:tab w:val="left" w:pos="720"/>
          <w:tab w:val="left" w:pos="1440"/>
          <w:tab w:val="left" w:pos="2160"/>
          <w:tab w:val="left" w:pos="2880"/>
          <w:tab w:val="left" w:pos="3600"/>
        </w:tabs>
        <w:ind w:left="360" w:hanging="3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5E60CE" w:rsidRPr="00F9405C">
        <w:rPr>
          <w:rFonts w:ascii="Times New Roman" w:hAnsi="Times New Roman" w:cs="Times New Roman"/>
          <w:sz w:val="22"/>
          <w:szCs w:val="22"/>
        </w:rPr>
        <w:t>78 FR 6856, expanding the types of mortgage loans subject to the Home Ownership and Equity Protections Act of 1994 (HOEPA);</w:t>
      </w:r>
    </w:p>
    <w:p w:rsidR="00F9405C" w:rsidRDefault="00551FDA" w:rsidP="00551FDA">
      <w:pPr>
        <w:pStyle w:val="PlainText"/>
        <w:tabs>
          <w:tab w:val="left" w:pos="360"/>
          <w:tab w:val="left" w:pos="720"/>
          <w:tab w:val="left" w:pos="1440"/>
          <w:tab w:val="left" w:pos="2160"/>
          <w:tab w:val="left" w:pos="2880"/>
          <w:tab w:val="left" w:pos="3600"/>
        </w:tabs>
        <w:ind w:left="360" w:hanging="3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5E60CE" w:rsidRPr="00F9405C">
        <w:rPr>
          <w:rFonts w:ascii="Times New Roman" w:hAnsi="Times New Roman" w:cs="Times New Roman"/>
          <w:sz w:val="22"/>
          <w:szCs w:val="22"/>
        </w:rPr>
        <w:t xml:space="preserve">78 FR 6408, delineating requirements for creditors to determine a consumer’s ability to repay </w:t>
      </w:r>
      <w:proofErr w:type="gramStart"/>
      <w:r w:rsidR="005E60CE" w:rsidRPr="00F9405C">
        <w:rPr>
          <w:rFonts w:ascii="Times New Roman" w:hAnsi="Times New Roman" w:cs="Times New Roman"/>
          <w:sz w:val="22"/>
          <w:szCs w:val="22"/>
        </w:rPr>
        <w:t>consumer</w:t>
      </w:r>
      <w:proofErr w:type="gramEnd"/>
      <w:r w:rsidR="005E60CE" w:rsidRPr="00F9405C">
        <w:rPr>
          <w:rFonts w:ascii="Times New Roman" w:hAnsi="Times New Roman" w:cs="Times New Roman"/>
          <w:sz w:val="22"/>
          <w:szCs w:val="22"/>
        </w:rPr>
        <w:t xml:space="preserve"> credit transactions secured by a dwelling, establishing protections from liability for “qualified mortgages,” and limiting prepayment penalties;</w:t>
      </w:r>
    </w:p>
    <w:p w:rsidR="00F9405C" w:rsidRDefault="00551FDA" w:rsidP="00551FDA">
      <w:pPr>
        <w:pStyle w:val="PlainText"/>
        <w:tabs>
          <w:tab w:val="left" w:pos="360"/>
          <w:tab w:val="left" w:pos="720"/>
          <w:tab w:val="left" w:pos="1440"/>
          <w:tab w:val="left" w:pos="2160"/>
          <w:tab w:val="left" w:pos="2880"/>
          <w:tab w:val="left" w:pos="3600"/>
        </w:tabs>
        <w:ind w:left="360" w:hanging="3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5E60CE" w:rsidRPr="00F9405C">
        <w:rPr>
          <w:rFonts w:ascii="Times New Roman" w:hAnsi="Times New Roman" w:cs="Times New Roman"/>
          <w:sz w:val="22"/>
          <w:szCs w:val="22"/>
        </w:rPr>
        <w:t>78 FR 4726, lengthening the time for which mandatory escrow accounts established for higher-priced mortgage loans must be maintained;</w:t>
      </w:r>
    </w:p>
    <w:p w:rsidR="00F9405C" w:rsidRDefault="00551FDA" w:rsidP="00551FDA">
      <w:pPr>
        <w:pStyle w:val="PlainText"/>
        <w:tabs>
          <w:tab w:val="left" w:pos="360"/>
          <w:tab w:val="left" w:pos="720"/>
          <w:tab w:val="left" w:pos="1440"/>
          <w:tab w:val="left" w:pos="2160"/>
          <w:tab w:val="left" w:pos="2880"/>
          <w:tab w:val="left" w:pos="3600"/>
        </w:tabs>
        <w:ind w:left="360" w:hanging="3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5E60CE" w:rsidRPr="00F9405C">
        <w:rPr>
          <w:rFonts w:ascii="Times New Roman" w:hAnsi="Times New Roman" w:cs="Times New Roman"/>
          <w:sz w:val="22"/>
          <w:szCs w:val="22"/>
        </w:rPr>
        <w:t>78 FR 25818 which amends the ability to pay requirements for credit card accounts;</w:t>
      </w:r>
    </w:p>
    <w:p w:rsidR="00F9405C" w:rsidRDefault="00551FDA" w:rsidP="00551FDA">
      <w:pPr>
        <w:pStyle w:val="PlainText"/>
        <w:tabs>
          <w:tab w:val="left" w:pos="360"/>
          <w:tab w:val="left" w:pos="720"/>
          <w:tab w:val="left" w:pos="1440"/>
          <w:tab w:val="left" w:pos="2160"/>
          <w:tab w:val="left" w:pos="2880"/>
          <w:tab w:val="left" w:pos="3600"/>
        </w:tabs>
        <w:ind w:left="360" w:hanging="3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5E60CE" w:rsidRPr="00F9405C">
        <w:rPr>
          <w:rFonts w:ascii="Times New Roman" w:hAnsi="Times New Roman" w:cs="Times New Roman"/>
          <w:sz w:val="22"/>
          <w:szCs w:val="22"/>
        </w:rPr>
        <w:t>78 FR 30739 which clarifies and makes technical amendments to 78 FR 4726, the final rule which, among other things, lengthens the time for which a mandatory escrow account established for a higher-priced mortgage loan must be maintained;</w:t>
      </w:r>
    </w:p>
    <w:p w:rsidR="005E60CE" w:rsidRPr="00F9405C" w:rsidRDefault="00551FDA" w:rsidP="00551FDA">
      <w:pPr>
        <w:pStyle w:val="PlainText"/>
        <w:tabs>
          <w:tab w:val="left" w:pos="360"/>
          <w:tab w:val="left" w:pos="720"/>
          <w:tab w:val="left" w:pos="1440"/>
          <w:tab w:val="left" w:pos="2160"/>
          <w:tab w:val="left" w:pos="2880"/>
          <w:tab w:val="left" w:pos="3600"/>
        </w:tabs>
        <w:ind w:left="360" w:hanging="3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5E60CE" w:rsidRPr="00F9405C">
        <w:rPr>
          <w:rFonts w:ascii="Times New Roman" w:hAnsi="Times New Roman" w:cs="Times New Roman"/>
          <w:sz w:val="22"/>
          <w:szCs w:val="22"/>
        </w:rPr>
        <w:t>78 FR 32547 regarding loan originator compensation requirements, prohibition on financing credit insurance premiums and the delay of effective date; and</w:t>
      </w:r>
    </w:p>
    <w:p w:rsidR="005E60CE" w:rsidRPr="00F9405C" w:rsidRDefault="00551FDA" w:rsidP="00551FDA">
      <w:pPr>
        <w:pStyle w:val="PlainText"/>
        <w:tabs>
          <w:tab w:val="left" w:pos="360"/>
          <w:tab w:val="left" w:pos="720"/>
          <w:tab w:val="left" w:pos="1440"/>
          <w:tab w:val="left" w:pos="2160"/>
          <w:tab w:val="left" w:pos="2880"/>
          <w:tab w:val="left" w:pos="3600"/>
        </w:tabs>
        <w:ind w:left="360" w:right="-180" w:hanging="3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5E60CE" w:rsidRPr="00F9405C">
        <w:rPr>
          <w:rFonts w:ascii="Times New Roman" w:hAnsi="Times New Roman" w:cs="Times New Roman"/>
          <w:sz w:val="22"/>
          <w:szCs w:val="22"/>
        </w:rPr>
        <w:t>78 FR 35430 providing an exemption from the ability to pay requirements for creditors with certain designations, loans pursuant to certain programs, certain non-profit creditors, and mortgage loans made in connection with certain federal emergency economic stabilization programs; providing an additional definition of a qualified mortgage for certain loans made and held in portfolio by small creditors; providing a temporary definition of a qualified mortgage for balloon loans, and; modifying the requirements regarding the inclusion of loan originator compensation in the points and fees calculation.</w:t>
      </w:r>
    </w:p>
    <w:p w:rsidR="005E60CE" w:rsidRPr="00F9405C" w:rsidRDefault="00551FDA" w:rsidP="00551FDA">
      <w:pPr>
        <w:pStyle w:val="PlainText"/>
        <w:tabs>
          <w:tab w:val="left" w:pos="360"/>
          <w:tab w:val="left" w:pos="720"/>
          <w:tab w:val="left" w:pos="1440"/>
          <w:tab w:val="left" w:pos="2160"/>
          <w:tab w:val="left" w:pos="2880"/>
          <w:tab w:val="left" w:pos="3600"/>
        </w:tabs>
        <w:ind w:left="360" w:right="-90" w:hanging="3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5E60CE" w:rsidRPr="00F9405C">
        <w:rPr>
          <w:rFonts w:ascii="Times New Roman" w:hAnsi="Times New Roman" w:cs="Times New Roman"/>
          <w:sz w:val="22"/>
          <w:szCs w:val="22"/>
        </w:rPr>
        <w:t>78 FR 44686 which clarifies the implementation dates for the adjustable rate mortgage provisions of Regulation Z, and clarifies that construction, bridge and reverse mortgages are not subject to its requirements regarding repayment abilities and prepayment penalties for higher priced mortgage loans.</w:t>
      </w:r>
    </w:p>
    <w:p w:rsidR="005E60CE" w:rsidRPr="00F9405C" w:rsidRDefault="00551FDA" w:rsidP="00551FDA">
      <w:pPr>
        <w:pStyle w:val="PlainText"/>
        <w:tabs>
          <w:tab w:val="left" w:pos="360"/>
          <w:tab w:val="left" w:pos="720"/>
          <w:tab w:val="left" w:pos="1440"/>
          <w:tab w:val="left" w:pos="2160"/>
          <w:tab w:val="left" w:pos="2880"/>
          <w:tab w:val="left" w:pos="3600"/>
        </w:tabs>
        <w:ind w:left="360" w:hanging="360"/>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r>
      <w:r w:rsidR="005E60CE" w:rsidRPr="00F9405C">
        <w:rPr>
          <w:rFonts w:ascii="Times New Roman" w:hAnsi="Times New Roman" w:cs="Times New Roman"/>
          <w:sz w:val="22"/>
          <w:szCs w:val="22"/>
        </w:rPr>
        <w:t>Amendments to the 2013 mortgage rules issued by the CFPB on January 13, 2013 clarifying and revising the definition of points and fees for purposes of the qualified mortgage points and fees cap and the high-cost mortgage points and fees threshold; revising two exceptions for small creditors operating predominantly in “rural” or “underserved” areas pending the Bureau’s re-examination of the underlying definitions of “rural” or “underserved” over the next two years, and extending the exception to the general prohibition on balloon features for high-cost mortgages to allow small creditors to continue originating balloon high-cost mortgages if the loans meet the requirements for qualified mortgages under certain Regulation Z provisions; amending an exemption from the requirement to establish escrow accounts for higher-priced mortgage loans under certain circumstances; and making technical and wording changes to various provisions of Regulation Z.</w:t>
      </w:r>
    </w:p>
    <w:p w:rsidR="005E60CE" w:rsidRP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r w:rsidRPr="00F9405C">
        <w:rPr>
          <w:rFonts w:ascii="Times New Roman" w:hAnsi="Times New Roman" w:cs="Times New Roman"/>
          <w:sz w:val="22"/>
          <w:szCs w:val="22"/>
        </w:rPr>
        <w:t xml:space="preserve">This regulation also directs creditors subject to the enhanced restrictions in 9-A M.R.S. </w:t>
      </w:r>
      <w:r w:rsidR="00551FDA">
        <w:rPr>
          <w:rFonts w:ascii="Times New Roman" w:hAnsi="Times New Roman" w:cs="Times New Roman"/>
          <w:sz w:val="22"/>
          <w:szCs w:val="22"/>
        </w:rPr>
        <w:t>§</w:t>
      </w:r>
      <w:r w:rsidRPr="00F9405C">
        <w:rPr>
          <w:rFonts w:ascii="Times New Roman" w:hAnsi="Times New Roman" w:cs="Times New Roman"/>
          <w:sz w:val="22"/>
          <w:szCs w:val="22"/>
        </w:rPr>
        <w:t xml:space="preserve">8-506 to comply with the restrictions in 9-A M.R.S. </w:t>
      </w:r>
      <w:r w:rsidR="00551FDA">
        <w:rPr>
          <w:rFonts w:ascii="Times New Roman" w:hAnsi="Times New Roman" w:cs="Times New Roman"/>
          <w:sz w:val="22"/>
          <w:szCs w:val="22"/>
        </w:rPr>
        <w:t>§</w:t>
      </w:r>
      <w:r w:rsidRPr="00F9405C">
        <w:rPr>
          <w:rFonts w:ascii="Times New Roman" w:hAnsi="Times New Roman" w:cs="Times New Roman"/>
          <w:sz w:val="22"/>
          <w:szCs w:val="22"/>
        </w:rPr>
        <w:t>8-506 using as authority 12 C.F.R. Part 1026 rather than 12 C.F.R. Part 226.</w:t>
      </w:r>
    </w:p>
    <w:p w:rsidR="00F9405C" w:rsidRDefault="00F9405C" w:rsidP="00D507EE">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F9405C" w:rsidRDefault="00F9405C"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D507EE" w:rsidRDefault="00D507E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5E60CE" w:rsidRPr="00D507EE" w:rsidRDefault="005E60CE" w:rsidP="00F9405C">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D507EE">
        <w:rPr>
          <w:rFonts w:ascii="Times New Roman" w:hAnsi="Times New Roman" w:cs="Times New Roman"/>
          <w:b/>
          <w:sz w:val="22"/>
          <w:szCs w:val="22"/>
        </w:rPr>
        <w:t xml:space="preserve">SECTION </w:t>
      </w:r>
      <w:r w:rsidR="00D507EE" w:rsidRPr="00D507EE">
        <w:rPr>
          <w:rFonts w:ascii="Times New Roman" w:hAnsi="Times New Roman" w:cs="Times New Roman"/>
          <w:b/>
          <w:sz w:val="22"/>
          <w:szCs w:val="22"/>
        </w:rPr>
        <w:t>1.</w:t>
      </w:r>
      <w:proofErr w:type="gramEnd"/>
      <w:r w:rsidR="00D507EE" w:rsidRPr="00D507EE">
        <w:rPr>
          <w:rFonts w:ascii="Times New Roman" w:hAnsi="Times New Roman" w:cs="Times New Roman"/>
          <w:b/>
          <w:sz w:val="22"/>
          <w:szCs w:val="22"/>
        </w:rPr>
        <w:tab/>
      </w:r>
      <w:r w:rsidRPr="00D507EE">
        <w:rPr>
          <w:rFonts w:ascii="Times New Roman" w:hAnsi="Times New Roman" w:cs="Times New Roman"/>
          <w:b/>
          <w:sz w:val="22"/>
          <w:szCs w:val="22"/>
        </w:rPr>
        <w:t>AUTHORITY</w:t>
      </w:r>
    </w:p>
    <w:p w:rsidR="00F9405C" w:rsidRDefault="00F9405C"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5E60CE" w:rsidRPr="00F9405C" w:rsidRDefault="005E60CE" w:rsidP="00D507EE">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F9405C">
        <w:rPr>
          <w:rFonts w:ascii="Times New Roman" w:hAnsi="Times New Roman" w:cs="Times New Roman"/>
          <w:sz w:val="22"/>
          <w:szCs w:val="22"/>
        </w:rPr>
        <w:t>The Bureau of Financial Institutions and the Bureau of Consumer Credit Protection are promulgating this regulation under their authority set forth in 9-A M.R.S. §§ 1-102, 6-104, 8-504 and 8-507, pursuant to which the Bureaus may adopt rules substantially similar to or that afford more protection for consumers than those codified in federal truth-in-lending laws, notwithstanding any other law. Alignment with CFPB Regulation Z and CFPB Regulation M is consistent with 9-A M.R.S. §8-504 wherein the Bureaus are authorized to issue rules that are consistent with the purposes of Title X and Title XIV of the Dodd-Frank Act and with the purposes set forth in 9-A M.R.S. §§</w:t>
      </w:r>
      <w:r w:rsidR="00D507EE">
        <w:rPr>
          <w:rFonts w:ascii="Times New Roman" w:hAnsi="Times New Roman" w:cs="Times New Roman"/>
          <w:sz w:val="22"/>
          <w:szCs w:val="22"/>
        </w:rPr>
        <w:t xml:space="preserve"> </w:t>
      </w:r>
      <w:r w:rsidRPr="00F9405C">
        <w:rPr>
          <w:rFonts w:ascii="Times New Roman" w:hAnsi="Times New Roman" w:cs="Times New Roman"/>
          <w:sz w:val="22"/>
          <w:szCs w:val="22"/>
        </w:rPr>
        <w:t>1-102 and 8-502.</w:t>
      </w:r>
    </w:p>
    <w:p w:rsidR="00F9405C" w:rsidRDefault="00F9405C"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F9405C" w:rsidRDefault="005E60CE" w:rsidP="00D507EE">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F9405C">
        <w:rPr>
          <w:rFonts w:ascii="Times New Roman" w:hAnsi="Times New Roman" w:cs="Times New Roman"/>
          <w:sz w:val="22"/>
          <w:szCs w:val="22"/>
        </w:rPr>
        <w:t>Pursuant to 9-A M.R.S. §8-504(2) specifically, the Bureaus’ administrators may make rules containing differentiations and adjustments for a class of transactions that in the judgment of the administrators are necessary and proper to effectuate the purposes of 9-A M.R.S. and to facilitate compliance with 9-A M.R.S.</w:t>
      </w:r>
      <w:r w:rsidR="00F9405C">
        <w:rPr>
          <w:rFonts w:ascii="Times New Roman" w:hAnsi="Times New Roman" w:cs="Times New Roman"/>
          <w:sz w:val="22"/>
          <w:szCs w:val="22"/>
        </w:rPr>
        <w:t xml:space="preserve"> </w:t>
      </w:r>
      <w:r w:rsidRPr="00F9405C">
        <w:rPr>
          <w:rFonts w:ascii="Times New Roman" w:hAnsi="Times New Roman" w:cs="Times New Roman"/>
          <w:sz w:val="22"/>
          <w:szCs w:val="22"/>
        </w:rPr>
        <w:t>In exercising that authority, the Bureaus have specifically considered whether there is a substantial impact on consumer protection before adopting provisions affecting compliance with 9-A M.R.S. §8-506</w:t>
      </w:r>
      <w:r w:rsidR="00F9405C">
        <w:rPr>
          <w:rFonts w:ascii="Times New Roman" w:hAnsi="Times New Roman" w:cs="Times New Roman"/>
          <w:sz w:val="22"/>
          <w:szCs w:val="22"/>
        </w:rPr>
        <w:t xml:space="preserve"> </w:t>
      </w:r>
      <w:r w:rsidRPr="00F9405C">
        <w:rPr>
          <w:rFonts w:ascii="Times New Roman" w:hAnsi="Times New Roman" w:cs="Times New Roman"/>
          <w:sz w:val="22"/>
          <w:szCs w:val="22"/>
        </w:rPr>
        <w:t>and have determined that the provisions will provide greater protection to consumers.</w:t>
      </w:r>
    </w:p>
    <w:p w:rsidR="00F9405C" w:rsidRDefault="00F9405C"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5E60CE" w:rsidRP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5E60CE" w:rsidRPr="00D507EE" w:rsidRDefault="00D507EE" w:rsidP="00F9405C">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D507EE">
        <w:rPr>
          <w:rFonts w:ascii="Times New Roman" w:hAnsi="Times New Roman" w:cs="Times New Roman"/>
          <w:b/>
          <w:sz w:val="22"/>
          <w:szCs w:val="22"/>
        </w:rPr>
        <w:t>SECTION 2.</w:t>
      </w:r>
      <w:proofErr w:type="gramEnd"/>
      <w:r w:rsidRPr="00D507EE">
        <w:rPr>
          <w:rFonts w:ascii="Times New Roman" w:hAnsi="Times New Roman" w:cs="Times New Roman"/>
          <w:b/>
          <w:sz w:val="22"/>
          <w:szCs w:val="22"/>
        </w:rPr>
        <w:tab/>
      </w:r>
      <w:r w:rsidR="005E60CE" w:rsidRPr="00D507EE">
        <w:rPr>
          <w:rFonts w:ascii="Times New Roman" w:hAnsi="Times New Roman" w:cs="Times New Roman"/>
          <w:b/>
          <w:sz w:val="22"/>
          <w:szCs w:val="22"/>
        </w:rPr>
        <w:t>PURPOSES</w:t>
      </w:r>
    </w:p>
    <w:p w:rsidR="005E60CE" w:rsidRP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5E60CE" w:rsidRP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r w:rsidRPr="00F9405C">
        <w:rPr>
          <w:rFonts w:ascii="Times New Roman" w:hAnsi="Times New Roman" w:cs="Times New Roman"/>
          <w:sz w:val="22"/>
          <w:szCs w:val="22"/>
        </w:rPr>
        <w:tab/>
        <w:t>The purposes of this regulation are to:</w:t>
      </w:r>
    </w:p>
    <w:p w:rsidR="005E60CE" w:rsidRP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5E60CE" w:rsidRPr="00F9405C" w:rsidRDefault="002A5E6D" w:rsidP="002A5E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5E60CE" w:rsidRPr="00F9405C">
        <w:rPr>
          <w:rFonts w:ascii="Times New Roman" w:hAnsi="Times New Roman" w:cs="Times New Roman"/>
          <w:sz w:val="22"/>
          <w:szCs w:val="22"/>
        </w:rPr>
        <w:t>Provide additional credit protections to Maine consumers by requiring creditors subject to Article 8-A of 9-A M.R.S. to comply with Regulation Z and Regulation M issued by the CFPB using its discrete codifications (12 C.F.R. Part 1026, Regulation Z and 12 C.F.R. Part 1013, Regulation M) and by requiring creditors subject to Article 8-A of 9-A M.R.S. to comply with truth-in-lending and consumer leasing regulations issued by the CFPB since July 21, 2011.</w:t>
      </w:r>
    </w:p>
    <w:p w:rsidR="005E60CE" w:rsidRPr="00F9405C" w:rsidRDefault="005E60CE" w:rsidP="002A5E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5E60CE" w:rsidRPr="00F9405C" w:rsidRDefault="002A5E6D" w:rsidP="002A5E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5E60CE" w:rsidRPr="00F9405C">
        <w:rPr>
          <w:rFonts w:ascii="Times New Roman" w:hAnsi="Times New Roman" w:cs="Times New Roman"/>
          <w:sz w:val="22"/>
          <w:szCs w:val="22"/>
        </w:rPr>
        <w:t>Ease compliance by creditors subject to Article 8-A of 9-A M.R.S. with truth-in-lending laws; and</w:t>
      </w:r>
    </w:p>
    <w:p w:rsidR="005E60CE" w:rsidRPr="00F9405C" w:rsidRDefault="005E60CE" w:rsidP="002A5E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F9405C" w:rsidRDefault="002A5E6D" w:rsidP="002A5E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5E60CE" w:rsidRPr="00F9405C">
        <w:rPr>
          <w:rFonts w:ascii="Times New Roman" w:hAnsi="Times New Roman" w:cs="Times New Roman"/>
          <w:sz w:val="22"/>
          <w:szCs w:val="22"/>
        </w:rPr>
        <w:t>Preserve Maine’s exemption from federal Regulation Z and thereby allow for the continuation of State enforcement of truth-in-lending laws applicable to creditors subject to Article 8-A of 9-A M.R.S.</w:t>
      </w:r>
    </w:p>
    <w:p w:rsidR="005E60CE" w:rsidRP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5E60CE" w:rsidRP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5E60CE" w:rsidRPr="002A5E6D" w:rsidRDefault="002A5E6D" w:rsidP="00F9405C">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Pr>
          <w:rFonts w:ascii="Times New Roman" w:hAnsi="Times New Roman" w:cs="Times New Roman"/>
          <w:b/>
          <w:sz w:val="22"/>
          <w:szCs w:val="22"/>
        </w:rPr>
        <w:t>SECTION 3.</w:t>
      </w:r>
      <w:proofErr w:type="gramEnd"/>
      <w:r>
        <w:rPr>
          <w:rFonts w:ascii="Times New Roman" w:hAnsi="Times New Roman" w:cs="Times New Roman"/>
          <w:b/>
          <w:sz w:val="22"/>
          <w:szCs w:val="22"/>
        </w:rPr>
        <w:tab/>
      </w:r>
      <w:r w:rsidR="005E60CE" w:rsidRPr="002A5E6D">
        <w:rPr>
          <w:rFonts w:ascii="Times New Roman" w:hAnsi="Times New Roman" w:cs="Times New Roman"/>
          <w:b/>
          <w:sz w:val="22"/>
          <w:szCs w:val="22"/>
        </w:rPr>
        <w:t>DEFINITIONS</w:t>
      </w:r>
    </w:p>
    <w:p w:rsidR="00F9405C" w:rsidRDefault="00F9405C"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F9405C" w:rsidRDefault="005E60CE" w:rsidP="002A5E6D">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F9405C">
        <w:rPr>
          <w:rFonts w:ascii="Times New Roman" w:hAnsi="Times New Roman" w:cs="Times New Roman"/>
          <w:sz w:val="22"/>
          <w:szCs w:val="22"/>
        </w:rPr>
        <w:t>Unless the context otherwise indicates, any word or phrase used herein that is defined in 9-A M.R.S. shall have the meaning set forth in 9-A M.R.S., and any word or phrase that is not defined in 9-A M.R.S. but that is defined in 12 C.F.R. Part 1026</w:t>
      </w:r>
      <w:r w:rsidRPr="00A53829">
        <w:rPr>
          <w:rFonts w:ascii="Times New Roman" w:hAnsi="Times New Roman" w:cs="Times New Roman"/>
          <w:sz w:val="22"/>
          <w:szCs w:val="22"/>
          <w:vertAlign w:val="superscript"/>
        </w:rPr>
        <w:t>1</w:t>
      </w:r>
      <w:r w:rsidRPr="00F9405C">
        <w:rPr>
          <w:rFonts w:ascii="Times New Roman" w:hAnsi="Times New Roman" w:cs="Times New Roman"/>
          <w:sz w:val="22"/>
          <w:szCs w:val="22"/>
        </w:rPr>
        <w:t xml:space="preserve"> or 12 C.F.R. Part 2013</w:t>
      </w:r>
      <w:r w:rsidRPr="00A53829">
        <w:rPr>
          <w:rFonts w:ascii="Times New Roman" w:hAnsi="Times New Roman" w:cs="Times New Roman"/>
          <w:sz w:val="22"/>
          <w:szCs w:val="22"/>
          <w:vertAlign w:val="superscript"/>
        </w:rPr>
        <w:t>2</w:t>
      </w:r>
      <w:r w:rsidRPr="00F9405C">
        <w:rPr>
          <w:rFonts w:ascii="Times New Roman" w:hAnsi="Times New Roman" w:cs="Times New Roman"/>
          <w:sz w:val="22"/>
          <w:szCs w:val="22"/>
        </w:rPr>
        <w:t xml:space="preserve"> shall have the meaning set forth in those federal regulations.</w:t>
      </w:r>
    </w:p>
    <w:p w:rsidR="00F9405C" w:rsidRDefault="00F9405C"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5E60CE" w:rsidRP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5E60CE" w:rsidRPr="002A5E6D" w:rsidRDefault="005E60CE" w:rsidP="00F9405C">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2A5E6D">
        <w:rPr>
          <w:rFonts w:ascii="Times New Roman" w:hAnsi="Times New Roman" w:cs="Times New Roman"/>
          <w:b/>
          <w:sz w:val="22"/>
          <w:szCs w:val="22"/>
        </w:rPr>
        <w:t>SECTION</w:t>
      </w:r>
      <w:r w:rsidR="002A5E6D" w:rsidRPr="002A5E6D">
        <w:rPr>
          <w:rFonts w:ascii="Times New Roman" w:hAnsi="Times New Roman" w:cs="Times New Roman"/>
          <w:b/>
          <w:sz w:val="22"/>
          <w:szCs w:val="22"/>
        </w:rPr>
        <w:t xml:space="preserve"> 4.</w:t>
      </w:r>
      <w:proofErr w:type="gramEnd"/>
      <w:r w:rsidR="002A5E6D" w:rsidRPr="002A5E6D">
        <w:rPr>
          <w:rFonts w:ascii="Times New Roman" w:hAnsi="Times New Roman" w:cs="Times New Roman"/>
          <w:b/>
          <w:sz w:val="22"/>
          <w:szCs w:val="22"/>
        </w:rPr>
        <w:tab/>
      </w:r>
      <w:r w:rsidRPr="002A5E6D">
        <w:rPr>
          <w:rFonts w:ascii="Times New Roman" w:hAnsi="Times New Roman" w:cs="Times New Roman"/>
          <w:b/>
          <w:sz w:val="22"/>
          <w:szCs w:val="22"/>
        </w:rPr>
        <w:t>GENERAL PROVISIONS</w:t>
      </w:r>
    </w:p>
    <w:p w:rsidR="005E60CE" w:rsidRP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F9405C" w:rsidRDefault="002A5E6D" w:rsidP="002A5E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5E60CE" w:rsidRPr="00F9405C">
        <w:rPr>
          <w:rFonts w:ascii="Times New Roman" w:hAnsi="Times New Roman" w:cs="Times New Roman"/>
          <w:sz w:val="22"/>
          <w:szCs w:val="22"/>
        </w:rPr>
        <w:t>Creditors subject to Article 8-A of 9-A M.R.S. shall comply with federal truth-in-lending regulations issued by the CFPB, 12 C.F.R. Part 1026, up to and including the effective date of this regulation.</w:t>
      </w:r>
      <w:r w:rsidR="005E60CE" w:rsidRPr="00A53829">
        <w:rPr>
          <w:rFonts w:ascii="Times New Roman" w:hAnsi="Times New Roman" w:cs="Times New Roman"/>
          <w:sz w:val="22"/>
          <w:szCs w:val="22"/>
          <w:vertAlign w:val="superscript"/>
        </w:rPr>
        <w:t>3</w:t>
      </w:r>
    </w:p>
    <w:p w:rsidR="005E60CE" w:rsidRDefault="00A53829" w:rsidP="00A53829">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_____________________________</w:t>
      </w:r>
    </w:p>
    <w:p w:rsidR="00A53829" w:rsidRDefault="00A53829" w:rsidP="00A53829">
      <w:pPr>
        <w:pStyle w:val="PlainText"/>
        <w:tabs>
          <w:tab w:val="left" w:pos="720"/>
          <w:tab w:val="left" w:pos="1440"/>
          <w:tab w:val="left" w:pos="2160"/>
          <w:tab w:val="left" w:pos="2880"/>
          <w:tab w:val="left" w:pos="3600"/>
        </w:tabs>
        <w:ind w:left="1440" w:hanging="1440"/>
        <w:rPr>
          <w:rFonts w:ascii="Times New Roman" w:hAnsi="Times New Roman" w:cs="Times New Roman"/>
          <w:sz w:val="22"/>
          <w:szCs w:val="22"/>
        </w:rPr>
      </w:pPr>
    </w:p>
    <w:p w:rsidR="00A53829" w:rsidRPr="00A53829" w:rsidRDefault="00A53829" w:rsidP="00A53829">
      <w:pPr>
        <w:pStyle w:val="PlainText"/>
        <w:tabs>
          <w:tab w:val="left" w:pos="270"/>
          <w:tab w:val="left" w:pos="720"/>
          <w:tab w:val="left" w:pos="1440"/>
          <w:tab w:val="left" w:pos="2160"/>
          <w:tab w:val="left" w:pos="2880"/>
          <w:tab w:val="left" w:pos="3600"/>
        </w:tabs>
        <w:ind w:left="270" w:hanging="270"/>
        <w:rPr>
          <w:rFonts w:ascii="Times New Roman" w:hAnsi="Times New Roman" w:cs="Times New Roman"/>
          <w:sz w:val="18"/>
          <w:szCs w:val="18"/>
        </w:rPr>
      </w:pPr>
      <w:r w:rsidRPr="00A53829">
        <w:rPr>
          <w:rFonts w:ascii="Times New Roman" w:hAnsi="Times New Roman" w:cs="Times New Roman"/>
          <w:sz w:val="22"/>
          <w:szCs w:val="22"/>
          <w:vertAlign w:val="superscript"/>
        </w:rPr>
        <w:t>1</w:t>
      </w:r>
      <w:r>
        <w:rPr>
          <w:rFonts w:ascii="Times New Roman" w:hAnsi="Times New Roman" w:cs="Times New Roman"/>
          <w:sz w:val="18"/>
          <w:szCs w:val="18"/>
        </w:rPr>
        <w:tab/>
      </w:r>
      <w:r w:rsidRPr="00A53829">
        <w:rPr>
          <w:rFonts w:ascii="Times New Roman" w:hAnsi="Times New Roman" w:cs="Times New Roman"/>
          <w:sz w:val="18"/>
          <w:szCs w:val="18"/>
        </w:rPr>
        <w:t>Copies of 12 CFR Part 1026 may be obtained at cost from the Bureau of Financial Institutions and the Bureau of Consumer Credit Protection, or from the CFPB at www.consumerfinance.gov.</w:t>
      </w:r>
    </w:p>
    <w:p w:rsidR="00A53829" w:rsidRPr="00A53829" w:rsidRDefault="00A53829" w:rsidP="00A53829">
      <w:pPr>
        <w:pStyle w:val="PlainText"/>
        <w:tabs>
          <w:tab w:val="left" w:pos="270"/>
          <w:tab w:val="left" w:pos="720"/>
          <w:tab w:val="left" w:pos="1440"/>
          <w:tab w:val="left" w:pos="2160"/>
          <w:tab w:val="left" w:pos="2880"/>
          <w:tab w:val="left" w:pos="3600"/>
        </w:tabs>
        <w:ind w:left="270" w:hanging="270"/>
        <w:rPr>
          <w:rFonts w:ascii="Times New Roman" w:hAnsi="Times New Roman" w:cs="Times New Roman"/>
          <w:sz w:val="18"/>
          <w:szCs w:val="18"/>
        </w:rPr>
      </w:pPr>
      <w:r w:rsidRPr="00A53829">
        <w:rPr>
          <w:rFonts w:ascii="Times New Roman" w:hAnsi="Times New Roman" w:cs="Times New Roman"/>
          <w:sz w:val="22"/>
          <w:szCs w:val="22"/>
          <w:vertAlign w:val="superscript"/>
        </w:rPr>
        <w:t>2</w:t>
      </w:r>
      <w:r>
        <w:rPr>
          <w:rFonts w:ascii="Times New Roman" w:hAnsi="Times New Roman" w:cs="Times New Roman"/>
          <w:sz w:val="18"/>
          <w:szCs w:val="18"/>
        </w:rPr>
        <w:tab/>
      </w:r>
      <w:r w:rsidRPr="00A53829">
        <w:rPr>
          <w:rFonts w:ascii="Times New Roman" w:hAnsi="Times New Roman" w:cs="Times New Roman"/>
          <w:sz w:val="18"/>
          <w:szCs w:val="18"/>
        </w:rPr>
        <w:t>Copies of 12 CFR Part 1013 may be obtained at cost from the Bureau of Financial Institutions and the Bureau of Consumer Credit Protection, or from the CFPB at www.consumerfinance.gov.</w:t>
      </w:r>
    </w:p>
    <w:p w:rsidR="00A53829" w:rsidRPr="00A53829" w:rsidRDefault="00A53829" w:rsidP="00A53829">
      <w:pPr>
        <w:pStyle w:val="PlainText"/>
        <w:tabs>
          <w:tab w:val="left" w:pos="270"/>
          <w:tab w:val="left" w:pos="720"/>
          <w:tab w:val="left" w:pos="1440"/>
          <w:tab w:val="left" w:pos="2160"/>
          <w:tab w:val="left" w:pos="2880"/>
          <w:tab w:val="left" w:pos="3600"/>
        </w:tabs>
        <w:ind w:left="270" w:hanging="270"/>
        <w:rPr>
          <w:rFonts w:ascii="Times New Roman" w:hAnsi="Times New Roman" w:cs="Times New Roman"/>
          <w:sz w:val="18"/>
          <w:szCs w:val="18"/>
        </w:rPr>
      </w:pPr>
      <w:r w:rsidRPr="00A53829">
        <w:rPr>
          <w:rFonts w:ascii="Times New Roman" w:hAnsi="Times New Roman" w:cs="Times New Roman"/>
          <w:sz w:val="22"/>
          <w:szCs w:val="22"/>
          <w:vertAlign w:val="superscript"/>
        </w:rPr>
        <w:t>3</w:t>
      </w:r>
      <w:r>
        <w:rPr>
          <w:rFonts w:ascii="Times New Roman" w:hAnsi="Times New Roman" w:cs="Times New Roman"/>
          <w:sz w:val="18"/>
          <w:szCs w:val="18"/>
        </w:rPr>
        <w:tab/>
      </w:r>
      <w:r w:rsidRPr="00A53829">
        <w:rPr>
          <w:rFonts w:ascii="Times New Roman" w:hAnsi="Times New Roman" w:cs="Times New Roman"/>
          <w:sz w:val="18"/>
          <w:szCs w:val="18"/>
        </w:rPr>
        <w:t>The adjustments to the threshold dollar amounts for consumer loans and consumer leases are automatically adjusted pursuant to the Maine Conforming Act, now codified in 9-A, M.R.S. §1-301(11).</w:t>
      </w:r>
    </w:p>
    <w:p w:rsidR="00A53829" w:rsidRDefault="00A53829">
      <w:pPr>
        <w:rPr>
          <w:rFonts w:ascii="Times New Roman" w:hAnsi="Times New Roman" w:cs="Times New Roman"/>
        </w:rPr>
      </w:pPr>
      <w:r>
        <w:rPr>
          <w:rFonts w:ascii="Times New Roman" w:hAnsi="Times New Roman" w:cs="Times New Roman"/>
        </w:rPr>
        <w:br w:type="page"/>
      </w:r>
    </w:p>
    <w:p w:rsidR="005E60CE" w:rsidRPr="00F9405C" w:rsidRDefault="002A5E6D" w:rsidP="002A5E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5E60CE" w:rsidRPr="00F9405C">
        <w:rPr>
          <w:rFonts w:ascii="Times New Roman" w:hAnsi="Times New Roman" w:cs="Times New Roman"/>
          <w:sz w:val="22"/>
          <w:szCs w:val="22"/>
        </w:rPr>
        <w:t>Creditors subject to Article 8-A of 9-A M.R.S. shall comply with federal consumer leasing regulations issued by the CFPB, 12 C.F.R. Part 1013, up to and including the effective date of this regulation.</w:t>
      </w:r>
    </w:p>
    <w:p w:rsidR="005E60CE" w:rsidRPr="00F9405C" w:rsidRDefault="005E60CE" w:rsidP="002A5E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5E60CE" w:rsidRPr="00F9405C" w:rsidRDefault="002A5E6D" w:rsidP="002A5E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5E60CE" w:rsidRPr="00F9405C">
        <w:rPr>
          <w:rFonts w:ascii="Times New Roman" w:hAnsi="Times New Roman" w:cs="Times New Roman"/>
          <w:sz w:val="22"/>
          <w:szCs w:val="22"/>
        </w:rPr>
        <w:t xml:space="preserve">Creditors subject to the enhanced restrictions in 9-A M.R.S. </w:t>
      </w:r>
      <w:r w:rsidR="00551FDA">
        <w:rPr>
          <w:rFonts w:ascii="Times New Roman" w:hAnsi="Times New Roman" w:cs="Times New Roman"/>
          <w:sz w:val="22"/>
          <w:szCs w:val="22"/>
        </w:rPr>
        <w:t>§</w:t>
      </w:r>
      <w:r w:rsidR="005E60CE" w:rsidRPr="00F9405C">
        <w:rPr>
          <w:rFonts w:ascii="Times New Roman" w:hAnsi="Times New Roman" w:cs="Times New Roman"/>
          <w:sz w:val="22"/>
          <w:szCs w:val="22"/>
        </w:rPr>
        <w:t xml:space="preserve">8-506 shall comply with subsections 4(A) and 4(B) of this regulation, and shall comply with the enhanced restrictions in 9-A M.R.S. </w:t>
      </w:r>
      <w:r w:rsidR="00551FDA">
        <w:rPr>
          <w:rFonts w:ascii="Times New Roman" w:hAnsi="Times New Roman" w:cs="Times New Roman"/>
          <w:sz w:val="22"/>
          <w:szCs w:val="22"/>
        </w:rPr>
        <w:t>§</w:t>
      </w:r>
      <w:r w:rsidR="005E60CE" w:rsidRPr="00F9405C">
        <w:rPr>
          <w:rFonts w:ascii="Times New Roman" w:hAnsi="Times New Roman" w:cs="Times New Roman"/>
          <w:sz w:val="22"/>
          <w:szCs w:val="22"/>
        </w:rPr>
        <w:t xml:space="preserve">8-506 with reference to 12 C.F.R. Part 1026 where any provision of 12 C.F.R. Part 226 is cited in </w:t>
      </w:r>
      <w:r w:rsidR="00551FDA">
        <w:rPr>
          <w:rFonts w:ascii="Times New Roman" w:hAnsi="Times New Roman" w:cs="Times New Roman"/>
          <w:sz w:val="22"/>
          <w:szCs w:val="22"/>
        </w:rPr>
        <w:t>§</w:t>
      </w:r>
      <w:r w:rsidR="005E60CE" w:rsidRPr="00F9405C">
        <w:rPr>
          <w:rFonts w:ascii="Times New Roman" w:hAnsi="Times New Roman" w:cs="Times New Roman"/>
          <w:sz w:val="22"/>
          <w:szCs w:val="22"/>
        </w:rPr>
        <w:t>8-506.</w:t>
      </w:r>
    </w:p>
    <w:p w:rsidR="005E60CE" w:rsidRPr="00F9405C" w:rsidRDefault="005E60CE" w:rsidP="002A5E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5E60CE" w:rsidRPr="00F9405C" w:rsidRDefault="002A5E6D" w:rsidP="002A5E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5E60CE" w:rsidRPr="00F9405C">
        <w:rPr>
          <w:rFonts w:ascii="Times New Roman" w:hAnsi="Times New Roman" w:cs="Times New Roman"/>
          <w:sz w:val="22"/>
          <w:szCs w:val="22"/>
        </w:rPr>
        <w:t>Creditors subject to Article 8-A of 9-A M.R.S. shall comply with federal truth-in-lending and consumer leasing regulations by the mandatory compliance deadlines set forth in those federal regulations, as applicable.</w:t>
      </w:r>
    </w:p>
    <w:p w:rsidR="005E60CE" w:rsidRPr="00F9405C" w:rsidRDefault="005E60CE" w:rsidP="002A5E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F9405C" w:rsidRDefault="002A5E6D" w:rsidP="002A5E6D">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5E60CE" w:rsidRPr="00F9405C">
        <w:rPr>
          <w:rFonts w:ascii="Times New Roman" w:hAnsi="Times New Roman" w:cs="Times New Roman"/>
          <w:sz w:val="22"/>
          <w:szCs w:val="22"/>
        </w:rPr>
        <w:t>Creditors subject to Article 8-A of 9-A M.R.S. may comply with federal truth-in-lending and consumer leasing regulations prior to the mandatory compliance deadlines set forth in those federal regulations, as applicable.</w:t>
      </w:r>
    </w:p>
    <w:p w:rsidR="005E60CE" w:rsidRDefault="005E60CE" w:rsidP="002A5E6D">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2A5E6D" w:rsidRDefault="002A5E6D"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2A5E6D" w:rsidRDefault="002A5E6D"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2A5E6D" w:rsidRDefault="002A5E6D"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STATUTORY AUTHORITY:</w:t>
      </w:r>
    </w:p>
    <w:p w:rsidR="002A5E6D" w:rsidRDefault="002A5E6D"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Pr="002A5E6D">
        <w:rPr>
          <w:rFonts w:ascii="Times New Roman" w:hAnsi="Times New Roman" w:cs="Times New Roman"/>
          <w:sz w:val="22"/>
          <w:szCs w:val="22"/>
        </w:rPr>
        <w:t>9-A MRS §§ 1-102, 6-104, 8-504, 8-507</w:t>
      </w:r>
    </w:p>
    <w:p w:rsidR="005E60CE" w:rsidRPr="00F9405C" w:rsidRDefault="002A5E6D"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p>
    <w:p w:rsidR="00F9405C" w:rsidRDefault="005E60CE"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r w:rsidRPr="00F9405C">
        <w:rPr>
          <w:rFonts w:ascii="Times New Roman" w:hAnsi="Times New Roman" w:cs="Times New Roman"/>
          <w:sz w:val="22"/>
          <w:szCs w:val="22"/>
        </w:rPr>
        <w:t>EFFECTIVE DATE:</w:t>
      </w:r>
    </w:p>
    <w:p w:rsidR="00F9405C" w:rsidRDefault="002A5E6D" w:rsidP="00F9405C">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October 15, 2013 – filings 2013-236, 237</w:t>
      </w:r>
    </w:p>
    <w:p w:rsidR="005E60CE" w:rsidRPr="00F9405C" w:rsidRDefault="005E60CE" w:rsidP="004E173B">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5E60CE" w:rsidRPr="00F9405C" w:rsidSect="009D64EC">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73B" w:rsidRDefault="004E173B" w:rsidP="009D64EC">
      <w:r>
        <w:separator/>
      </w:r>
    </w:p>
  </w:endnote>
  <w:endnote w:type="continuationSeparator" w:id="0">
    <w:p w:rsidR="004E173B" w:rsidRDefault="004E173B" w:rsidP="009D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73B" w:rsidRDefault="004E173B" w:rsidP="009D64EC">
      <w:r>
        <w:separator/>
      </w:r>
    </w:p>
  </w:footnote>
  <w:footnote w:type="continuationSeparator" w:id="0">
    <w:p w:rsidR="004E173B" w:rsidRDefault="004E173B" w:rsidP="009D6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73B" w:rsidRPr="009D64EC" w:rsidRDefault="004E173B" w:rsidP="009D64EC">
    <w:pPr>
      <w:pStyle w:val="Header"/>
      <w:tabs>
        <w:tab w:val="clear" w:pos="4680"/>
        <w:tab w:val="left" w:pos="7200"/>
      </w:tabs>
      <w:rPr>
        <w:rFonts w:ascii="Times New Roman" w:hAnsi="Times New Roman" w:cs="Times New Roman"/>
        <w:sz w:val="18"/>
        <w:szCs w:val="18"/>
      </w:rPr>
    </w:pPr>
    <w:r>
      <w:rPr>
        <w:rFonts w:ascii="Times New Roman" w:hAnsi="Times New Roman" w:cs="Times New Roman"/>
        <w:sz w:val="18"/>
        <w:szCs w:val="18"/>
      </w:rPr>
      <w:tab/>
    </w:r>
    <w:r w:rsidRPr="009D64EC">
      <w:rPr>
        <w:rFonts w:ascii="Times New Roman" w:hAnsi="Times New Roman" w:cs="Times New Roman"/>
        <w:sz w:val="18"/>
        <w:szCs w:val="18"/>
      </w:rPr>
      <w:t>02-029 Ch. 138</w:t>
    </w:r>
  </w:p>
  <w:p w:rsidR="004E173B" w:rsidRPr="009D64EC" w:rsidRDefault="004E173B" w:rsidP="009D64EC">
    <w:pPr>
      <w:pStyle w:val="Header"/>
      <w:pBdr>
        <w:bottom w:val="single" w:sz="4" w:space="1" w:color="auto"/>
      </w:pBdr>
      <w:tabs>
        <w:tab w:val="clear" w:pos="4680"/>
        <w:tab w:val="left" w:pos="7200"/>
      </w:tabs>
      <w:rPr>
        <w:rFonts w:ascii="Times New Roman" w:hAnsi="Times New Roman" w:cs="Times New Roman"/>
        <w:sz w:val="18"/>
        <w:szCs w:val="18"/>
      </w:rPr>
    </w:pPr>
    <w:r>
      <w:rPr>
        <w:rFonts w:ascii="Times New Roman" w:hAnsi="Times New Roman" w:cs="Times New Roman"/>
        <w:sz w:val="18"/>
        <w:szCs w:val="18"/>
      </w:rPr>
      <w:tab/>
    </w:r>
    <w:r w:rsidRPr="009D64EC">
      <w:rPr>
        <w:rFonts w:ascii="Times New Roman" w:hAnsi="Times New Roman" w:cs="Times New Roman"/>
        <w:sz w:val="18"/>
        <w:szCs w:val="18"/>
      </w:rPr>
      <w:t>02-030 Ch. 240</w:t>
    </w:r>
    <w:r w:rsidRPr="009D64EC">
      <w:rPr>
        <w:rFonts w:ascii="Times New Roman" w:hAnsi="Times New Roman" w:cs="Times New Roman"/>
        <w:sz w:val="18"/>
        <w:szCs w:val="18"/>
      </w:rPr>
      <w:tab/>
      <w:t xml:space="preserve">page </w:t>
    </w:r>
    <w:r w:rsidRPr="009D64EC">
      <w:rPr>
        <w:rFonts w:ascii="Times New Roman" w:hAnsi="Times New Roman" w:cs="Times New Roman"/>
        <w:sz w:val="18"/>
        <w:szCs w:val="18"/>
      </w:rPr>
      <w:fldChar w:fldCharType="begin"/>
    </w:r>
    <w:r w:rsidRPr="009D64EC">
      <w:rPr>
        <w:rFonts w:ascii="Times New Roman" w:hAnsi="Times New Roman" w:cs="Times New Roman"/>
        <w:sz w:val="18"/>
        <w:szCs w:val="18"/>
      </w:rPr>
      <w:instrText xml:space="preserve"> PAGE   \* MERGEFORMAT </w:instrText>
    </w:r>
    <w:r w:rsidRPr="009D64EC">
      <w:rPr>
        <w:rFonts w:ascii="Times New Roman" w:hAnsi="Times New Roman" w:cs="Times New Roman"/>
        <w:sz w:val="18"/>
        <w:szCs w:val="18"/>
      </w:rPr>
      <w:fldChar w:fldCharType="separate"/>
    </w:r>
    <w:r w:rsidR="00AB4A4E">
      <w:rPr>
        <w:rFonts w:ascii="Times New Roman" w:hAnsi="Times New Roman" w:cs="Times New Roman"/>
        <w:noProof/>
        <w:sz w:val="18"/>
        <w:szCs w:val="18"/>
      </w:rPr>
      <w:t>4</w:t>
    </w:r>
    <w:r w:rsidRPr="009D64EC">
      <w:rPr>
        <w:rFonts w:ascii="Times New Roman" w:hAnsi="Times New Roman" w:cs="Times New Roman"/>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C0"/>
    <w:rsid w:val="0001091C"/>
    <w:rsid w:val="00010D20"/>
    <w:rsid w:val="00011694"/>
    <w:rsid w:val="00021A52"/>
    <w:rsid w:val="0003596C"/>
    <w:rsid w:val="00036648"/>
    <w:rsid w:val="000453D1"/>
    <w:rsid w:val="00050880"/>
    <w:rsid w:val="0005181C"/>
    <w:rsid w:val="00053753"/>
    <w:rsid w:val="00056A49"/>
    <w:rsid w:val="00064D4B"/>
    <w:rsid w:val="00067796"/>
    <w:rsid w:val="00067B4E"/>
    <w:rsid w:val="0007530A"/>
    <w:rsid w:val="00087182"/>
    <w:rsid w:val="00087701"/>
    <w:rsid w:val="0009291E"/>
    <w:rsid w:val="000A30A8"/>
    <w:rsid w:val="000A6F2F"/>
    <w:rsid w:val="000B13C8"/>
    <w:rsid w:val="000B47B2"/>
    <w:rsid w:val="000B4C34"/>
    <w:rsid w:val="000C4682"/>
    <w:rsid w:val="000C74CA"/>
    <w:rsid w:val="000D6D09"/>
    <w:rsid w:val="000F2A6A"/>
    <w:rsid w:val="000F3336"/>
    <w:rsid w:val="000F33DC"/>
    <w:rsid w:val="00107311"/>
    <w:rsid w:val="00112041"/>
    <w:rsid w:val="001123C3"/>
    <w:rsid w:val="00120586"/>
    <w:rsid w:val="00122B68"/>
    <w:rsid w:val="00124939"/>
    <w:rsid w:val="00131FBD"/>
    <w:rsid w:val="001420BE"/>
    <w:rsid w:val="0015705F"/>
    <w:rsid w:val="00160388"/>
    <w:rsid w:val="00160677"/>
    <w:rsid w:val="001665E7"/>
    <w:rsid w:val="00166B12"/>
    <w:rsid w:val="00167232"/>
    <w:rsid w:val="00174A54"/>
    <w:rsid w:val="0019404B"/>
    <w:rsid w:val="001947C5"/>
    <w:rsid w:val="001B0784"/>
    <w:rsid w:val="001B28C3"/>
    <w:rsid w:val="001B502D"/>
    <w:rsid w:val="001B544F"/>
    <w:rsid w:val="001C2A42"/>
    <w:rsid w:val="001C6BD9"/>
    <w:rsid w:val="001C7181"/>
    <w:rsid w:val="001C7412"/>
    <w:rsid w:val="001D07F4"/>
    <w:rsid w:val="001D22B0"/>
    <w:rsid w:val="001D3594"/>
    <w:rsid w:val="001D3F17"/>
    <w:rsid w:val="001D68DA"/>
    <w:rsid w:val="001D713F"/>
    <w:rsid w:val="001F597E"/>
    <w:rsid w:val="00215841"/>
    <w:rsid w:val="00221DAD"/>
    <w:rsid w:val="00226283"/>
    <w:rsid w:val="002267E9"/>
    <w:rsid w:val="00232D34"/>
    <w:rsid w:val="00235DE3"/>
    <w:rsid w:val="0023741A"/>
    <w:rsid w:val="00237509"/>
    <w:rsid w:val="00243785"/>
    <w:rsid w:val="00262B57"/>
    <w:rsid w:val="00283CFE"/>
    <w:rsid w:val="002841D2"/>
    <w:rsid w:val="00284CE5"/>
    <w:rsid w:val="00297F75"/>
    <w:rsid w:val="002A057A"/>
    <w:rsid w:val="002A3BFF"/>
    <w:rsid w:val="002A5E6D"/>
    <w:rsid w:val="002B0EC7"/>
    <w:rsid w:val="002B7691"/>
    <w:rsid w:val="002D2762"/>
    <w:rsid w:val="002D6A0E"/>
    <w:rsid w:val="002F178D"/>
    <w:rsid w:val="002F20D5"/>
    <w:rsid w:val="002F79D0"/>
    <w:rsid w:val="003035A7"/>
    <w:rsid w:val="00305E60"/>
    <w:rsid w:val="003119A9"/>
    <w:rsid w:val="00332C40"/>
    <w:rsid w:val="003422ED"/>
    <w:rsid w:val="00342E75"/>
    <w:rsid w:val="003437A8"/>
    <w:rsid w:val="00347FD0"/>
    <w:rsid w:val="00351DAD"/>
    <w:rsid w:val="00356FB9"/>
    <w:rsid w:val="00364C3C"/>
    <w:rsid w:val="003803EA"/>
    <w:rsid w:val="00382BE9"/>
    <w:rsid w:val="00391245"/>
    <w:rsid w:val="00395B7F"/>
    <w:rsid w:val="003A11F0"/>
    <w:rsid w:val="003B294A"/>
    <w:rsid w:val="003B4F4C"/>
    <w:rsid w:val="003C60A6"/>
    <w:rsid w:val="003D0285"/>
    <w:rsid w:val="003D1754"/>
    <w:rsid w:val="003D29AC"/>
    <w:rsid w:val="003D69D7"/>
    <w:rsid w:val="003D6FA6"/>
    <w:rsid w:val="003E7173"/>
    <w:rsid w:val="003F283A"/>
    <w:rsid w:val="003F3086"/>
    <w:rsid w:val="003F5CC6"/>
    <w:rsid w:val="003F66B8"/>
    <w:rsid w:val="00411CBC"/>
    <w:rsid w:val="00416067"/>
    <w:rsid w:val="00416ACD"/>
    <w:rsid w:val="00423FB2"/>
    <w:rsid w:val="00425E6A"/>
    <w:rsid w:val="00426E51"/>
    <w:rsid w:val="00435B6E"/>
    <w:rsid w:val="004374C0"/>
    <w:rsid w:val="0044777B"/>
    <w:rsid w:val="00456ACD"/>
    <w:rsid w:val="00462FBE"/>
    <w:rsid w:val="004636DC"/>
    <w:rsid w:val="00463D86"/>
    <w:rsid w:val="00466EB5"/>
    <w:rsid w:val="00486D7B"/>
    <w:rsid w:val="004A15A5"/>
    <w:rsid w:val="004A1714"/>
    <w:rsid w:val="004B2476"/>
    <w:rsid w:val="004C0294"/>
    <w:rsid w:val="004C2090"/>
    <w:rsid w:val="004E173B"/>
    <w:rsid w:val="004E5731"/>
    <w:rsid w:val="004E6584"/>
    <w:rsid w:val="005118C5"/>
    <w:rsid w:val="00517FB3"/>
    <w:rsid w:val="005212B6"/>
    <w:rsid w:val="0052691B"/>
    <w:rsid w:val="00526DFB"/>
    <w:rsid w:val="00541009"/>
    <w:rsid w:val="00542246"/>
    <w:rsid w:val="0054255C"/>
    <w:rsid w:val="00543B90"/>
    <w:rsid w:val="00546BC8"/>
    <w:rsid w:val="0054720D"/>
    <w:rsid w:val="00551FDA"/>
    <w:rsid w:val="005533B2"/>
    <w:rsid w:val="00554324"/>
    <w:rsid w:val="0056392B"/>
    <w:rsid w:val="005723F9"/>
    <w:rsid w:val="005904FD"/>
    <w:rsid w:val="005A21C0"/>
    <w:rsid w:val="005B3BD5"/>
    <w:rsid w:val="005C43AC"/>
    <w:rsid w:val="005C50A7"/>
    <w:rsid w:val="005D3CB0"/>
    <w:rsid w:val="005D5C56"/>
    <w:rsid w:val="005E2D5D"/>
    <w:rsid w:val="005E2D70"/>
    <w:rsid w:val="005E5B51"/>
    <w:rsid w:val="005E60CE"/>
    <w:rsid w:val="005E6A45"/>
    <w:rsid w:val="005F122E"/>
    <w:rsid w:val="005F6551"/>
    <w:rsid w:val="0060626C"/>
    <w:rsid w:val="00617386"/>
    <w:rsid w:val="006241AF"/>
    <w:rsid w:val="00624382"/>
    <w:rsid w:val="00625F94"/>
    <w:rsid w:val="0063327A"/>
    <w:rsid w:val="00636ABB"/>
    <w:rsid w:val="0064455B"/>
    <w:rsid w:val="00644A82"/>
    <w:rsid w:val="00644F5A"/>
    <w:rsid w:val="0064560E"/>
    <w:rsid w:val="00646842"/>
    <w:rsid w:val="00656F78"/>
    <w:rsid w:val="00667605"/>
    <w:rsid w:val="006903FB"/>
    <w:rsid w:val="00692AE7"/>
    <w:rsid w:val="006937A9"/>
    <w:rsid w:val="006A07BB"/>
    <w:rsid w:val="006C65B5"/>
    <w:rsid w:val="006D194D"/>
    <w:rsid w:val="006D54B5"/>
    <w:rsid w:val="006D6464"/>
    <w:rsid w:val="006E1CC0"/>
    <w:rsid w:val="006E4BB0"/>
    <w:rsid w:val="006E632A"/>
    <w:rsid w:val="006F1190"/>
    <w:rsid w:val="00701E68"/>
    <w:rsid w:val="007027A5"/>
    <w:rsid w:val="00705867"/>
    <w:rsid w:val="00712581"/>
    <w:rsid w:val="00715625"/>
    <w:rsid w:val="00727F73"/>
    <w:rsid w:val="00742BDB"/>
    <w:rsid w:val="007431B7"/>
    <w:rsid w:val="007501FA"/>
    <w:rsid w:val="00757AF5"/>
    <w:rsid w:val="00764DFE"/>
    <w:rsid w:val="00776B71"/>
    <w:rsid w:val="00787367"/>
    <w:rsid w:val="007A3624"/>
    <w:rsid w:val="007A380D"/>
    <w:rsid w:val="007A4D12"/>
    <w:rsid w:val="007A790B"/>
    <w:rsid w:val="007B19D3"/>
    <w:rsid w:val="007C20FB"/>
    <w:rsid w:val="007C7DE4"/>
    <w:rsid w:val="007E1384"/>
    <w:rsid w:val="007E2FA4"/>
    <w:rsid w:val="007E5873"/>
    <w:rsid w:val="007F2EBF"/>
    <w:rsid w:val="007F465E"/>
    <w:rsid w:val="007F6C2D"/>
    <w:rsid w:val="0080444B"/>
    <w:rsid w:val="008045E4"/>
    <w:rsid w:val="00822920"/>
    <w:rsid w:val="00834A07"/>
    <w:rsid w:val="00837865"/>
    <w:rsid w:val="008416A4"/>
    <w:rsid w:val="008574BF"/>
    <w:rsid w:val="00865589"/>
    <w:rsid w:val="00866632"/>
    <w:rsid w:val="00870DC4"/>
    <w:rsid w:val="00873E23"/>
    <w:rsid w:val="0087722C"/>
    <w:rsid w:val="008826EF"/>
    <w:rsid w:val="00884E00"/>
    <w:rsid w:val="008864D8"/>
    <w:rsid w:val="008942F0"/>
    <w:rsid w:val="008A6180"/>
    <w:rsid w:val="008A69C5"/>
    <w:rsid w:val="008B1B56"/>
    <w:rsid w:val="008B6962"/>
    <w:rsid w:val="008B6BEC"/>
    <w:rsid w:val="008C2AA8"/>
    <w:rsid w:val="008C725F"/>
    <w:rsid w:val="008E1306"/>
    <w:rsid w:val="008E5186"/>
    <w:rsid w:val="008F3954"/>
    <w:rsid w:val="00904CF7"/>
    <w:rsid w:val="0090569F"/>
    <w:rsid w:val="00913DCD"/>
    <w:rsid w:val="00936564"/>
    <w:rsid w:val="00950E7E"/>
    <w:rsid w:val="0095408C"/>
    <w:rsid w:val="00964950"/>
    <w:rsid w:val="00964B47"/>
    <w:rsid w:val="00977886"/>
    <w:rsid w:val="00977A08"/>
    <w:rsid w:val="00982752"/>
    <w:rsid w:val="00987BCF"/>
    <w:rsid w:val="009934EA"/>
    <w:rsid w:val="00993B9C"/>
    <w:rsid w:val="0099682D"/>
    <w:rsid w:val="009969AC"/>
    <w:rsid w:val="009A3A39"/>
    <w:rsid w:val="009A4A13"/>
    <w:rsid w:val="009A576D"/>
    <w:rsid w:val="009B508A"/>
    <w:rsid w:val="009C7A6F"/>
    <w:rsid w:val="009D64EC"/>
    <w:rsid w:val="009D7934"/>
    <w:rsid w:val="009D7BCC"/>
    <w:rsid w:val="009F327A"/>
    <w:rsid w:val="00A05E98"/>
    <w:rsid w:val="00A0612A"/>
    <w:rsid w:val="00A115B8"/>
    <w:rsid w:val="00A11C0E"/>
    <w:rsid w:val="00A12D81"/>
    <w:rsid w:val="00A1319F"/>
    <w:rsid w:val="00A16011"/>
    <w:rsid w:val="00A23870"/>
    <w:rsid w:val="00A257DF"/>
    <w:rsid w:val="00A3124B"/>
    <w:rsid w:val="00A32678"/>
    <w:rsid w:val="00A36723"/>
    <w:rsid w:val="00A40695"/>
    <w:rsid w:val="00A414E6"/>
    <w:rsid w:val="00A419D8"/>
    <w:rsid w:val="00A42563"/>
    <w:rsid w:val="00A42708"/>
    <w:rsid w:val="00A44D2C"/>
    <w:rsid w:val="00A46484"/>
    <w:rsid w:val="00A53829"/>
    <w:rsid w:val="00A6125F"/>
    <w:rsid w:val="00A6241A"/>
    <w:rsid w:val="00A64854"/>
    <w:rsid w:val="00A6571D"/>
    <w:rsid w:val="00A94A66"/>
    <w:rsid w:val="00AA1C32"/>
    <w:rsid w:val="00AB058B"/>
    <w:rsid w:val="00AB156C"/>
    <w:rsid w:val="00AB32F0"/>
    <w:rsid w:val="00AB3F75"/>
    <w:rsid w:val="00AB4A4E"/>
    <w:rsid w:val="00AB765D"/>
    <w:rsid w:val="00AD06FD"/>
    <w:rsid w:val="00AD6050"/>
    <w:rsid w:val="00AE2569"/>
    <w:rsid w:val="00B0505C"/>
    <w:rsid w:val="00B05C87"/>
    <w:rsid w:val="00B11293"/>
    <w:rsid w:val="00B13406"/>
    <w:rsid w:val="00B13D8C"/>
    <w:rsid w:val="00B15259"/>
    <w:rsid w:val="00B16437"/>
    <w:rsid w:val="00B2143A"/>
    <w:rsid w:val="00B35A0A"/>
    <w:rsid w:val="00B363CE"/>
    <w:rsid w:val="00B466FD"/>
    <w:rsid w:val="00B46A8E"/>
    <w:rsid w:val="00B51CBE"/>
    <w:rsid w:val="00B62228"/>
    <w:rsid w:val="00B6457B"/>
    <w:rsid w:val="00B878DC"/>
    <w:rsid w:val="00B96102"/>
    <w:rsid w:val="00BB2547"/>
    <w:rsid w:val="00BC46EF"/>
    <w:rsid w:val="00BD5719"/>
    <w:rsid w:val="00BE19B5"/>
    <w:rsid w:val="00BF10FE"/>
    <w:rsid w:val="00C0605F"/>
    <w:rsid w:val="00C2710F"/>
    <w:rsid w:val="00C350E8"/>
    <w:rsid w:val="00C377A3"/>
    <w:rsid w:val="00C41C22"/>
    <w:rsid w:val="00C46319"/>
    <w:rsid w:val="00C503CF"/>
    <w:rsid w:val="00C60EDF"/>
    <w:rsid w:val="00C61BD8"/>
    <w:rsid w:val="00C62CD0"/>
    <w:rsid w:val="00C638F7"/>
    <w:rsid w:val="00C64B80"/>
    <w:rsid w:val="00C65FBF"/>
    <w:rsid w:val="00C77307"/>
    <w:rsid w:val="00C81174"/>
    <w:rsid w:val="00C81AAD"/>
    <w:rsid w:val="00C82DBA"/>
    <w:rsid w:val="00C8459C"/>
    <w:rsid w:val="00C877FF"/>
    <w:rsid w:val="00CA566D"/>
    <w:rsid w:val="00CB3040"/>
    <w:rsid w:val="00CC15FC"/>
    <w:rsid w:val="00CC215B"/>
    <w:rsid w:val="00CC5578"/>
    <w:rsid w:val="00CC578D"/>
    <w:rsid w:val="00CD1FC9"/>
    <w:rsid w:val="00CE1B4E"/>
    <w:rsid w:val="00CE5893"/>
    <w:rsid w:val="00CF3F45"/>
    <w:rsid w:val="00D00B73"/>
    <w:rsid w:val="00D041E9"/>
    <w:rsid w:val="00D1418A"/>
    <w:rsid w:val="00D172A4"/>
    <w:rsid w:val="00D17D42"/>
    <w:rsid w:val="00D2606E"/>
    <w:rsid w:val="00D31272"/>
    <w:rsid w:val="00D31FD8"/>
    <w:rsid w:val="00D37D9A"/>
    <w:rsid w:val="00D507EE"/>
    <w:rsid w:val="00D51596"/>
    <w:rsid w:val="00D56E18"/>
    <w:rsid w:val="00D57507"/>
    <w:rsid w:val="00D63111"/>
    <w:rsid w:val="00D7189C"/>
    <w:rsid w:val="00D771CC"/>
    <w:rsid w:val="00D872FD"/>
    <w:rsid w:val="00D877A3"/>
    <w:rsid w:val="00D90DDC"/>
    <w:rsid w:val="00DA20CB"/>
    <w:rsid w:val="00DA7710"/>
    <w:rsid w:val="00DB46A5"/>
    <w:rsid w:val="00DC66FC"/>
    <w:rsid w:val="00DD18E7"/>
    <w:rsid w:val="00DD1CDD"/>
    <w:rsid w:val="00DD7BA5"/>
    <w:rsid w:val="00DE1EFA"/>
    <w:rsid w:val="00DE7A17"/>
    <w:rsid w:val="00DF3386"/>
    <w:rsid w:val="00DF599F"/>
    <w:rsid w:val="00E04D1C"/>
    <w:rsid w:val="00E0642A"/>
    <w:rsid w:val="00E31347"/>
    <w:rsid w:val="00E34F08"/>
    <w:rsid w:val="00E35B41"/>
    <w:rsid w:val="00E370F8"/>
    <w:rsid w:val="00E41B00"/>
    <w:rsid w:val="00E50A82"/>
    <w:rsid w:val="00E50B99"/>
    <w:rsid w:val="00E54330"/>
    <w:rsid w:val="00E55769"/>
    <w:rsid w:val="00E61670"/>
    <w:rsid w:val="00E6352C"/>
    <w:rsid w:val="00E6360B"/>
    <w:rsid w:val="00E75C6C"/>
    <w:rsid w:val="00E832AE"/>
    <w:rsid w:val="00E84683"/>
    <w:rsid w:val="00E855B2"/>
    <w:rsid w:val="00E9235F"/>
    <w:rsid w:val="00E97FAC"/>
    <w:rsid w:val="00EB420F"/>
    <w:rsid w:val="00EB4498"/>
    <w:rsid w:val="00EC1FC8"/>
    <w:rsid w:val="00ED11B3"/>
    <w:rsid w:val="00ED44B6"/>
    <w:rsid w:val="00ED58F7"/>
    <w:rsid w:val="00EE071F"/>
    <w:rsid w:val="00EE3C3C"/>
    <w:rsid w:val="00EE56D4"/>
    <w:rsid w:val="00EF3DC0"/>
    <w:rsid w:val="00F0299B"/>
    <w:rsid w:val="00F10DC1"/>
    <w:rsid w:val="00F26A34"/>
    <w:rsid w:val="00F32177"/>
    <w:rsid w:val="00F34EC0"/>
    <w:rsid w:val="00F34FEF"/>
    <w:rsid w:val="00F35DF9"/>
    <w:rsid w:val="00F44591"/>
    <w:rsid w:val="00F6287F"/>
    <w:rsid w:val="00F6791F"/>
    <w:rsid w:val="00F72339"/>
    <w:rsid w:val="00F9405C"/>
    <w:rsid w:val="00F97C1F"/>
    <w:rsid w:val="00FA6A31"/>
    <w:rsid w:val="00FB3F5D"/>
    <w:rsid w:val="00FB60C4"/>
    <w:rsid w:val="00FC45A2"/>
    <w:rsid w:val="00FD533B"/>
    <w:rsid w:val="00FD589D"/>
    <w:rsid w:val="00FE0DE3"/>
    <w:rsid w:val="00FE2112"/>
    <w:rsid w:val="00FE24A9"/>
    <w:rsid w:val="00FE2BE3"/>
    <w:rsid w:val="00FE322D"/>
    <w:rsid w:val="00FE506D"/>
    <w:rsid w:val="00FF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7232"/>
    <w:rPr>
      <w:rFonts w:ascii="Consolas" w:hAnsi="Consolas"/>
      <w:sz w:val="21"/>
      <w:szCs w:val="21"/>
    </w:rPr>
  </w:style>
  <w:style w:type="character" w:customStyle="1" w:styleId="PlainTextChar">
    <w:name w:val="Plain Text Char"/>
    <w:basedOn w:val="DefaultParagraphFont"/>
    <w:link w:val="PlainText"/>
    <w:uiPriority w:val="99"/>
    <w:rsid w:val="00E67232"/>
    <w:rPr>
      <w:rFonts w:ascii="Consolas" w:hAnsi="Consolas"/>
      <w:sz w:val="21"/>
      <w:szCs w:val="21"/>
    </w:rPr>
  </w:style>
  <w:style w:type="paragraph" w:styleId="Header">
    <w:name w:val="header"/>
    <w:basedOn w:val="Normal"/>
    <w:link w:val="HeaderChar"/>
    <w:uiPriority w:val="99"/>
    <w:unhideWhenUsed/>
    <w:rsid w:val="009D64EC"/>
    <w:pPr>
      <w:tabs>
        <w:tab w:val="center" w:pos="4680"/>
        <w:tab w:val="right" w:pos="9360"/>
      </w:tabs>
    </w:pPr>
  </w:style>
  <w:style w:type="character" w:customStyle="1" w:styleId="HeaderChar">
    <w:name w:val="Header Char"/>
    <w:basedOn w:val="DefaultParagraphFont"/>
    <w:link w:val="Header"/>
    <w:uiPriority w:val="99"/>
    <w:rsid w:val="009D64EC"/>
  </w:style>
  <w:style w:type="paragraph" w:styleId="Footer">
    <w:name w:val="footer"/>
    <w:basedOn w:val="Normal"/>
    <w:link w:val="FooterChar"/>
    <w:uiPriority w:val="99"/>
    <w:unhideWhenUsed/>
    <w:rsid w:val="009D64EC"/>
    <w:pPr>
      <w:tabs>
        <w:tab w:val="center" w:pos="4680"/>
        <w:tab w:val="right" w:pos="9360"/>
      </w:tabs>
    </w:pPr>
  </w:style>
  <w:style w:type="character" w:customStyle="1" w:styleId="FooterChar">
    <w:name w:val="Footer Char"/>
    <w:basedOn w:val="DefaultParagraphFont"/>
    <w:link w:val="Footer"/>
    <w:uiPriority w:val="99"/>
    <w:rsid w:val="009D64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67232"/>
    <w:rPr>
      <w:rFonts w:ascii="Consolas" w:hAnsi="Consolas"/>
      <w:sz w:val="21"/>
      <w:szCs w:val="21"/>
    </w:rPr>
  </w:style>
  <w:style w:type="character" w:customStyle="1" w:styleId="PlainTextChar">
    <w:name w:val="Plain Text Char"/>
    <w:basedOn w:val="DefaultParagraphFont"/>
    <w:link w:val="PlainText"/>
    <w:uiPriority w:val="99"/>
    <w:rsid w:val="00E67232"/>
    <w:rPr>
      <w:rFonts w:ascii="Consolas" w:hAnsi="Consolas"/>
      <w:sz w:val="21"/>
      <w:szCs w:val="21"/>
    </w:rPr>
  </w:style>
  <w:style w:type="paragraph" w:styleId="Header">
    <w:name w:val="header"/>
    <w:basedOn w:val="Normal"/>
    <w:link w:val="HeaderChar"/>
    <w:uiPriority w:val="99"/>
    <w:unhideWhenUsed/>
    <w:rsid w:val="009D64EC"/>
    <w:pPr>
      <w:tabs>
        <w:tab w:val="center" w:pos="4680"/>
        <w:tab w:val="right" w:pos="9360"/>
      </w:tabs>
    </w:pPr>
  </w:style>
  <w:style w:type="character" w:customStyle="1" w:styleId="HeaderChar">
    <w:name w:val="Header Char"/>
    <w:basedOn w:val="DefaultParagraphFont"/>
    <w:link w:val="Header"/>
    <w:uiPriority w:val="99"/>
    <w:rsid w:val="009D64EC"/>
  </w:style>
  <w:style w:type="paragraph" w:styleId="Footer">
    <w:name w:val="footer"/>
    <w:basedOn w:val="Normal"/>
    <w:link w:val="FooterChar"/>
    <w:uiPriority w:val="99"/>
    <w:unhideWhenUsed/>
    <w:rsid w:val="009D64EC"/>
    <w:pPr>
      <w:tabs>
        <w:tab w:val="center" w:pos="4680"/>
        <w:tab w:val="right" w:pos="9360"/>
      </w:tabs>
    </w:pPr>
  </w:style>
  <w:style w:type="character" w:customStyle="1" w:styleId="FooterChar">
    <w:name w:val="Footer Char"/>
    <w:basedOn w:val="DefaultParagraphFont"/>
    <w:link w:val="Footer"/>
    <w:uiPriority w:val="99"/>
    <w:rsid w:val="009D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1673</Words>
  <Characters>9538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Don Wismer</cp:lastModifiedBy>
  <cp:revision>12</cp:revision>
  <dcterms:created xsi:type="dcterms:W3CDTF">2013-11-04T20:31:00Z</dcterms:created>
  <dcterms:modified xsi:type="dcterms:W3CDTF">2013-11-04T20:57:00Z</dcterms:modified>
</cp:coreProperties>
</file>