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4A0D"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t>01</w:t>
      </w:r>
      <w:r w:rsidRPr="00707B52">
        <w:rPr>
          <w:b/>
          <w:sz w:val="22"/>
          <w:szCs w:val="22"/>
        </w:rPr>
        <w:tab/>
      </w:r>
      <w:r w:rsidRPr="00707B52">
        <w:rPr>
          <w:b/>
          <w:sz w:val="22"/>
          <w:szCs w:val="22"/>
        </w:rPr>
        <w:tab/>
        <w:t xml:space="preserve">DEPARTMENT OF AGRICULTURE, </w:t>
      </w:r>
      <w:r w:rsidR="00707B52">
        <w:rPr>
          <w:b/>
          <w:sz w:val="22"/>
          <w:szCs w:val="22"/>
        </w:rPr>
        <w:t>CONSERVATION AND FORESTRY</w:t>
      </w:r>
    </w:p>
    <w:p w14:paraId="75C79096"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p>
    <w:p w14:paraId="0402CFB8"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t>026</w:t>
      </w:r>
      <w:r w:rsidRPr="00707B52">
        <w:rPr>
          <w:b/>
          <w:sz w:val="22"/>
          <w:szCs w:val="22"/>
        </w:rPr>
        <w:tab/>
      </w:r>
      <w:r w:rsidRPr="00707B52">
        <w:rPr>
          <w:b/>
          <w:sz w:val="22"/>
          <w:szCs w:val="22"/>
        </w:rPr>
        <w:tab/>
        <w:t>BOARD OF PESTICIDES CONTROL</w:t>
      </w:r>
    </w:p>
    <w:p w14:paraId="7AE777D1"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p>
    <w:p w14:paraId="1CEC930D" w14:textId="77777777" w:rsidR="00833C2E" w:rsidRPr="008C676A" w:rsidRDefault="00833C2E" w:rsidP="00435A26">
      <w:pPr>
        <w:pStyle w:val="DefaultText"/>
        <w:tabs>
          <w:tab w:val="left" w:pos="720"/>
          <w:tab w:val="left" w:pos="1440"/>
          <w:tab w:val="left" w:pos="2160"/>
          <w:tab w:val="left" w:pos="2880"/>
          <w:tab w:val="left" w:pos="3600"/>
        </w:tabs>
        <w:ind w:left="1440" w:hanging="1440"/>
        <w:rPr>
          <w:b/>
          <w:sz w:val="22"/>
          <w:szCs w:val="22"/>
        </w:rPr>
      </w:pPr>
      <w:r w:rsidRPr="00707B52">
        <w:rPr>
          <w:b/>
          <w:sz w:val="22"/>
          <w:szCs w:val="22"/>
        </w:rPr>
        <w:t>Chapter 31</w:t>
      </w:r>
      <w:r w:rsidR="00B55D78" w:rsidRPr="00707B52">
        <w:rPr>
          <w:b/>
          <w:sz w:val="22"/>
          <w:szCs w:val="22"/>
        </w:rPr>
        <w:t>:</w:t>
      </w:r>
      <w:r w:rsidRPr="00707B52">
        <w:rPr>
          <w:b/>
          <w:sz w:val="22"/>
          <w:szCs w:val="22"/>
        </w:rPr>
        <w:tab/>
        <w:t>CERTIFICATION AND LICENSING PROVISIONS/COMMERCIAL APPLICATORS</w:t>
      </w:r>
    </w:p>
    <w:p w14:paraId="3AD21298" w14:textId="77777777" w:rsidR="00833C2E" w:rsidRPr="00707B52" w:rsidRDefault="00833C2E" w:rsidP="002573CE">
      <w:pPr>
        <w:pStyle w:val="DefaultText"/>
        <w:pBdr>
          <w:bottom w:val="single" w:sz="6" w:space="1" w:color="auto"/>
        </w:pBdr>
        <w:tabs>
          <w:tab w:val="left" w:pos="720"/>
          <w:tab w:val="left" w:pos="1440"/>
          <w:tab w:val="left" w:pos="2160"/>
          <w:tab w:val="left" w:pos="2880"/>
          <w:tab w:val="left" w:pos="3600"/>
        </w:tabs>
        <w:rPr>
          <w:sz w:val="22"/>
          <w:szCs w:val="22"/>
        </w:rPr>
      </w:pPr>
    </w:p>
    <w:p w14:paraId="282025E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45A590B" w14:textId="77777777" w:rsidR="00833C2E" w:rsidRPr="00707B52" w:rsidRDefault="00833C2E" w:rsidP="00A206E6">
      <w:pPr>
        <w:pStyle w:val="DefaultText"/>
        <w:tabs>
          <w:tab w:val="left" w:pos="720"/>
          <w:tab w:val="left" w:pos="1440"/>
          <w:tab w:val="left" w:pos="2160"/>
          <w:tab w:val="left" w:pos="2880"/>
          <w:tab w:val="left" w:pos="3600"/>
        </w:tabs>
        <w:ind w:right="180"/>
        <w:rPr>
          <w:sz w:val="22"/>
          <w:szCs w:val="22"/>
        </w:rPr>
      </w:pPr>
      <w:r w:rsidRPr="00707B52">
        <w:rPr>
          <w:b/>
          <w:sz w:val="22"/>
          <w:szCs w:val="22"/>
        </w:rPr>
        <w:t>SUMMARY:</w:t>
      </w:r>
      <w:r w:rsidRPr="00707B52">
        <w:rPr>
          <w:sz w:val="22"/>
          <w:szCs w:val="22"/>
        </w:rPr>
        <w:t xml:space="preserve"> These regulations describe the requirements for certification and licensing of commercial applicators.</w:t>
      </w:r>
    </w:p>
    <w:p w14:paraId="4916E432" w14:textId="77777777" w:rsidR="00833C2E" w:rsidRPr="00707B52" w:rsidRDefault="00833C2E" w:rsidP="002573CE">
      <w:pPr>
        <w:pStyle w:val="DefaultText"/>
        <w:pBdr>
          <w:bottom w:val="single" w:sz="6" w:space="1" w:color="auto"/>
        </w:pBdr>
        <w:tabs>
          <w:tab w:val="left" w:pos="720"/>
          <w:tab w:val="left" w:pos="1440"/>
          <w:tab w:val="left" w:pos="2160"/>
          <w:tab w:val="left" w:pos="2880"/>
          <w:tab w:val="left" w:pos="3600"/>
        </w:tabs>
        <w:rPr>
          <w:sz w:val="22"/>
          <w:szCs w:val="22"/>
        </w:rPr>
      </w:pPr>
    </w:p>
    <w:p w14:paraId="0E3D2CE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BF0727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264CD59"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t>1.</w:t>
      </w:r>
      <w:r w:rsidRPr="00707B52">
        <w:rPr>
          <w:b/>
          <w:sz w:val="22"/>
          <w:szCs w:val="22"/>
        </w:rPr>
        <w:tab/>
        <w:t>Individual Certification and Compan</w:t>
      </w:r>
      <w:r w:rsidR="002573CE" w:rsidRPr="00707B52">
        <w:rPr>
          <w:b/>
          <w:sz w:val="22"/>
          <w:szCs w:val="22"/>
        </w:rPr>
        <w:t>y/Agency Licensing Requirements</w:t>
      </w:r>
    </w:p>
    <w:p w14:paraId="6026A20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523BAF1" w14:textId="77777777" w:rsidR="00833C2E" w:rsidRPr="00707B52" w:rsidRDefault="00833C2E" w:rsidP="002573CE">
      <w:pPr>
        <w:pStyle w:val="DefaultText"/>
        <w:tabs>
          <w:tab w:val="left" w:pos="720"/>
          <w:tab w:val="left" w:pos="1440"/>
          <w:tab w:val="left" w:pos="2160"/>
          <w:tab w:val="left" w:pos="2880"/>
          <w:tab w:val="left" w:pos="3600"/>
        </w:tabs>
        <w:ind w:left="720" w:hanging="720"/>
        <w:rPr>
          <w:sz w:val="22"/>
          <w:szCs w:val="22"/>
        </w:rPr>
      </w:pPr>
      <w:r w:rsidRPr="00707B52">
        <w:rPr>
          <w:sz w:val="22"/>
          <w:szCs w:val="22"/>
        </w:rPr>
        <w:tab/>
        <w:t>A.</w:t>
      </w:r>
      <w:r w:rsidRPr="00707B52">
        <w:rPr>
          <w:sz w:val="22"/>
          <w:szCs w:val="22"/>
        </w:rPr>
        <w:tab/>
        <w:t>Any commercial applicator must be either:</w:t>
      </w:r>
    </w:p>
    <w:p w14:paraId="06C790D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10B2633"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w:t>
      </w:r>
      <w:r w:rsidRPr="00707B52">
        <w:rPr>
          <w:sz w:val="22"/>
          <w:szCs w:val="22"/>
        </w:rPr>
        <w:tab/>
        <w:t>licensed as a commercial applicator/master; or</w:t>
      </w:r>
    </w:p>
    <w:p w14:paraId="13C5339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F580EA1"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II.</w:t>
      </w:r>
      <w:r w:rsidRPr="00707B52">
        <w:rPr>
          <w:sz w:val="22"/>
          <w:szCs w:val="22"/>
        </w:rPr>
        <w:tab/>
        <w:t>licensed as a commercial applicator/operator; or</w:t>
      </w:r>
    </w:p>
    <w:p w14:paraId="4035FEDF"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727F7651" w14:textId="370B3E93" w:rsidR="00833C2E" w:rsidRDefault="00833C2E" w:rsidP="002573CE">
      <w:pPr>
        <w:pStyle w:val="DefaultText"/>
        <w:numPr>
          <w:ilvl w:val="0"/>
          <w:numId w:val="7"/>
        </w:numPr>
        <w:tabs>
          <w:tab w:val="left" w:pos="720"/>
          <w:tab w:val="left" w:pos="1440"/>
          <w:tab w:val="left" w:pos="2160"/>
          <w:tab w:val="left" w:pos="2880"/>
          <w:tab w:val="left" w:pos="3600"/>
        </w:tabs>
        <w:rPr>
          <w:sz w:val="22"/>
          <w:szCs w:val="22"/>
        </w:rPr>
      </w:pPr>
      <w:r w:rsidRPr="00707B52">
        <w:rPr>
          <w:sz w:val="22"/>
          <w:szCs w:val="22"/>
        </w:rPr>
        <w:t>supervised on-site by either a licensed commercial applicator/master or a commercial applicator/operator who is physically present on the property of the client the entire time it takes to complete an application conducted by an unlicensed applicator. This supervision must include visual and voice contact. Visual contact must be continuous except when topography obstructs visual observation for less than five minutes. Video contact does not constitute visual observation. The voice contact requirement may be satisfied by real time radio or telephone contact. In lawn care and other situations where both the licensed and unlicensed applicator are operating off the same application equipment, the licensed applicator may move to an adjoining property on the same side of the street and start another application so long as he or she is able to maintain continuous visual and voice contact with the unlicensed applicato</w:t>
      </w:r>
      <w:r w:rsidRPr="00EC48F1">
        <w:rPr>
          <w:sz w:val="22"/>
          <w:szCs w:val="22"/>
        </w:rPr>
        <w:t>r.</w:t>
      </w:r>
      <w:r w:rsidR="00072A7B" w:rsidRPr="00EC48F1">
        <w:rPr>
          <w:sz w:val="22"/>
          <w:szCs w:val="22"/>
        </w:rPr>
        <w:t xml:space="preserve"> Applicators must also follow the standards outlined in 40 CFR 171.201</w:t>
      </w:r>
      <w:r w:rsidR="00E52F79" w:rsidRPr="00EC48F1">
        <w:rPr>
          <w:sz w:val="22"/>
          <w:szCs w:val="22"/>
        </w:rPr>
        <w:t xml:space="preserve"> (2023)</w:t>
      </w:r>
      <w:r w:rsidR="00072A7B" w:rsidRPr="00EC48F1">
        <w:rPr>
          <w:sz w:val="22"/>
          <w:szCs w:val="22"/>
        </w:rPr>
        <w:t>.</w:t>
      </w:r>
    </w:p>
    <w:p w14:paraId="1EEB024E" w14:textId="77777777" w:rsidR="00056D58" w:rsidRDefault="00056D58" w:rsidP="00056D58">
      <w:pPr>
        <w:pStyle w:val="DefaultText"/>
        <w:tabs>
          <w:tab w:val="left" w:pos="720"/>
          <w:tab w:val="left" w:pos="1440"/>
          <w:tab w:val="left" w:pos="2880"/>
          <w:tab w:val="left" w:pos="3600"/>
        </w:tabs>
        <w:ind w:left="2160"/>
        <w:rPr>
          <w:sz w:val="22"/>
          <w:szCs w:val="22"/>
        </w:rPr>
      </w:pPr>
    </w:p>
    <w:p w14:paraId="38C42DFF" w14:textId="77777777" w:rsidR="00056D58" w:rsidRPr="00651F83" w:rsidRDefault="00056D58" w:rsidP="00056D58">
      <w:pPr>
        <w:pStyle w:val="DefaultText"/>
        <w:tabs>
          <w:tab w:val="left" w:pos="720"/>
          <w:tab w:val="left" w:pos="1440"/>
          <w:tab w:val="left" w:pos="2880"/>
          <w:tab w:val="left" w:pos="3600"/>
        </w:tabs>
        <w:ind w:left="1440" w:hanging="1440"/>
        <w:rPr>
          <w:sz w:val="22"/>
          <w:szCs w:val="22"/>
        </w:rPr>
      </w:pPr>
      <w:r>
        <w:rPr>
          <w:sz w:val="22"/>
          <w:szCs w:val="22"/>
        </w:rPr>
        <w:tab/>
      </w:r>
      <w:r w:rsidRPr="00651F83">
        <w:rPr>
          <w:sz w:val="22"/>
          <w:szCs w:val="22"/>
        </w:rPr>
        <w:t>B.</w:t>
      </w:r>
      <w:r w:rsidRPr="00651F83">
        <w:rPr>
          <w:sz w:val="22"/>
          <w:szCs w:val="22"/>
        </w:rPr>
        <w:tab/>
        <w:t>All commercial applicators responsible for the supervision of noncertified applicators of restricted use pesticides must ensure compliance with training, record keeping, and all other</w:t>
      </w:r>
      <w:r w:rsidR="008A5768">
        <w:rPr>
          <w:sz w:val="22"/>
          <w:szCs w:val="22"/>
        </w:rPr>
        <w:t xml:space="preserve"> </w:t>
      </w:r>
      <w:r w:rsidRPr="00651F83">
        <w:rPr>
          <w:sz w:val="22"/>
          <w:szCs w:val="22"/>
        </w:rPr>
        <w:t xml:space="preserve">requirements as indicated in 40 CFR 171.201(c) </w:t>
      </w:r>
      <w:r w:rsidR="00031F71">
        <w:rPr>
          <w:sz w:val="22"/>
          <w:szCs w:val="22"/>
        </w:rPr>
        <w:t>“</w:t>
      </w:r>
      <w:r w:rsidRPr="00651F83">
        <w:rPr>
          <w:sz w:val="22"/>
          <w:szCs w:val="22"/>
        </w:rPr>
        <w:t>Supervision of Noncertified Applicators</w:t>
      </w:r>
      <w:r w:rsidR="00031F71">
        <w:rPr>
          <w:sz w:val="22"/>
          <w:szCs w:val="22"/>
        </w:rPr>
        <w:t>”</w:t>
      </w:r>
      <w:r w:rsidRPr="00651F83">
        <w:rPr>
          <w:sz w:val="22"/>
          <w:szCs w:val="22"/>
        </w:rPr>
        <w:t xml:space="preserve"> (2017).</w:t>
      </w:r>
    </w:p>
    <w:p w14:paraId="59256A4C" w14:textId="77777777" w:rsidR="00833C2E" w:rsidRPr="00707B52" w:rsidRDefault="00833C2E" w:rsidP="002573CE">
      <w:pPr>
        <w:pStyle w:val="DefaultText"/>
        <w:tabs>
          <w:tab w:val="left" w:pos="720"/>
          <w:tab w:val="left" w:pos="1440"/>
          <w:tab w:val="left" w:pos="2160"/>
          <w:tab w:val="left" w:pos="2880"/>
          <w:tab w:val="left" w:pos="3600"/>
        </w:tabs>
        <w:ind w:left="1440"/>
        <w:rPr>
          <w:sz w:val="22"/>
          <w:szCs w:val="22"/>
        </w:rPr>
      </w:pPr>
    </w:p>
    <w:p w14:paraId="0B6BDD93"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A72E1B" w:rsidRPr="00606076">
        <w:rPr>
          <w:sz w:val="22"/>
          <w:szCs w:val="22"/>
        </w:rPr>
        <w:t>C.</w:t>
      </w:r>
      <w:r w:rsidRPr="00606076">
        <w:rPr>
          <w:sz w:val="22"/>
          <w:szCs w:val="22"/>
        </w:rPr>
        <w:tab/>
        <w:t>All commercial applicator licenses shall be affiliated with a company/agency and shall terminate when the employee leaves the employment of that company or agency.</w:t>
      </w:r>
    </w:p>
    <w:p w14:paraId="441FFC76"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p>
    <w:p w14:paraId="1A250D37"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r w:rsidRPr="00606076">
        <w:rPr>
          <w:sz w:val="22"/>
          <w:szCs w:val="22"/>
        </w:rPr>
        <w:tab/>
      </w:r>
      <w:r w:rsidR="00A72E1B" w:rsidRPr="00606076">
        <w:rPr>
          <w:sz w:val="22"/>
          <w:szCs w:val="22"/>
        </w:rPr>
        <w:t>D.</w:t>
      </w:r>
      <w:r w:rsidRPr="00606076">
        <w:rPr>
          <w:sz w:val="22"/>
          <w:szCs w:val="22"/>
        </w:rPr>
        <w:tab/>
        <w:t>Individuals certified as commercial applicators are eligible to license with one or more companies/agencies upon submission of the application and fee as described in Section 6 of this regulation. The individual’s certification remains in force for the duration of the certification period as described in Section 5 of this regulation.</w:t>
      </w:r>
    </w:p>
    <w:p w14:paraId="1A78C25C"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p>
    <w:p w14:paraId="25C512EC"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606076">
        <w:rPr>
          <w:sz w:val="22"/>
          <w:szCs w:val="22"/>
        </w:rPr>
        <w:tab/>
      </w:r>
      <w:r w:rsidR="00A72E1B" w:rsidRPr="00606076">
        <w:rPr>
          <w:sz w:val="22"/>
          <w:szCs w:val="22"/>
        </w:rPr>
        <w:t>E.</w:t>
      </w:r>
      <w:r w:rsidRPr="00606076">
        <w:rPr>
          <w:sz w:val="22"/>
          <w:szCs w:val="22"/>
        </w:rPr>
        <w:tab/>
        <w:t>Each branch office of any company, agency, organization or self-employed individual ("employing</w:t>
      </w:r>
      <w:r w:rsidRPr="00707B52">
        <w:rPr>
          <w:sz w:val="22"/>
          <w:szCs w:val="22"/>
        </w:rPr>
        <w:t xml:space="preserve"> entity") required to have personnel licensed commercially under state </w:t>
      </w:r>
      <w:r w:rsidRPr="00707B52">
        <w:rPr>
          <w:sz w:val="22"/>
          <w:szCs w:val="22"/>
        </w:rPr>
        <w:lastRenderedPageBreak/>
        <w:t xml:space="preserve">pesticide law shall have in its employment at least one master applicator. This Master must be licensed in all categories which the branch office of the company or agency performs </w:t>
      </w:r>
      <w:proofErr w:type="gramStart"/>
      <w:r w:rsidRPr="00707B52">
        <w:rPr>
          <w:sz w:val="22"/>
          <w:szCs w:val="22"/>
        </w:rPr>
        <w:t>applications</w:t>
      </w:r>
      <w:proofErr w:type="gramEnd"/>
      <w:r w:rsidRPr="00707B52">
        <w:rPr>
          <w:sz w:val="22"/>
          <w:szCs w:val="22"/>
        </w:rPr>
        <w:t xml:space="preserve"> and any Operators must also be licensed in the categories in which they perform or supervise pesticide applications. This master applicator must actively supervise persons applying pesticides within such employing entity and have the ability to be on site to assist such persons within six (6) hours driving time. Whenever an out-of-state employing entity is conducting a major application project they must have a master applicator within the state.</w:t>
      </w:r>
    </w:p>
    <w:p w14:paraId="1473B6DD" w14:textId="77777777" w:rsidR="00833C2E" w:rsidRPr="00707B52" w:rsidRDefault="00833C2E" w:rsidP="002573CE">
      <w:pPr>
        <w:pStyle w:val="DefaultText"/>
        <w:tabs>
          <w:tab w:val="left" w:pos="720"/>
          <w:tab w:val="left" w:pos="1440"/>
          <w:tab w:val="left" w:pos="2160"/>
          <w:tab w:val="left" w:pos="2880"/>
          <w:tab w:val="left" w:pos="3600"/>
        </w:tabs>
        <w:ind w:left="720" w:hanging="720"/>
        <w:rPr>
          <w:sz w:val="22"/>
          <w:szCs w:val="22"/>
        </w:rPr>
      </w:pPr>
    </w:p>
    <w:p w14:paraId="363AE892" w14:textId="77777777" w:rsidR="00833C2E" w:rsidRPr="00606076" w:rsidRDefault="002573CE" w:rsidP="002573CE">
      <w:pPr>
        <w:pStyle w:val="DefaultText"/>
        <w:tabs>
          <w:tab w:val="left" w:pos="720"/>
          <w:tab w:val="left" w:pos="1440"/>
          <w:tab w:val="left" w:pos="2160"/>
          <w:tab w:val="left" w:pos="2880"/>
          <w:tab w:val="left" w:pos="3600"/>
        </w:tabs>
        <w:ind w:left="1440" w:hanging="1440"/>
        <w:rPr>
          <w:b/>
          <w:sz w:val="22"/>
          <w:szCs w:val="22"/>
        </w:rPr>
      </w:pPr>
      <w:r w:rsidRPr="00707B52">
        <w:rPr>
          <w:sz w:val="22"/>
          <w:szCs w:val="22"/>
        </w:rPr>
        <w:tab/>
      </w:r>
      <w:r w:rsidR="00A72E1B" w:rsidRPr="00606076">
        <w:rPr>
          <w:sz w:val="22"/>
          <w:szCs w:val="22"/>
        </w:rPr>
        <w:t>F.</w:t>
      </w:r>
      <w:r w:rsidRPr="00606076">
        <w:rPr>
          <w:sz w:val="22"/>
          <w:szCs w:val="22"/>
        </w:rPr>
        <w:tab/>
      </w:r>
      <w:r w:rsidRPr="00606076">
        <w:rPr>
          <w:b/>
          <w:sz w:val="22"/>
          <w:szCs w:val="22"/>
        </w:rPr>
        <w:t>Exemptions</w:t>
      </w:r>
    </w:p>
    <w:p w14:paraId="0CF8E9EE"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p>
    <w:p w14:paraId="44330E7A" w14:textId="77777777" w:rsidR="00833C2E" w:rsidRPr="008C676A" w:rsidRDefault="001D3697" w:rsidP="002573CE">
      <w:pPr>
        <w:pStyle w:val="DefaultText"/>
        <w:tabs>
          <w:tab w:val="left" w:pos="720"/>
          <w:tab w:val="left" w:pos="1440"/>
          <w:tab w:val="left" w:pos="2160"/>
          <w:tab w:val="left" w:pos="2880"/>
          <w:tab w:val="left" w:pos="3600"/>
        </w:tabs>
        <w:ind w:left="2160" w:hanging="720"/>
        <w:rPr>
          <w:sz w:val="22"/>
          <w:szCs w:val="22"/>
        </w:rPr>
      </w:pPr>
      <w:r>
        <w:rPr>
          <w:sz w:val="22"/>
          <w:szCs w:val="22"/>
        </w:rPr>
        <w:t>I.</w:t>
      </w:r>
      <w:r w:rsidR="00833C2E" w:rsidRPr="00707B52">
        <w:rPr>
          <w:sz w:val="22"/>
          <w:szCs w:val="22"/>
        </w:rPr>
        <w:tab/>
        <w:t xml:space="preserve">Persons applying pesticides to household pets and other </w:t>
      </w:r>
      <w:proofErr w:type="spellStart"/>
      <w:proofErr w:type="gramStart"/>
      <w:r w:rsidR="00833C2E" w:rsidRPr="00707B52">
        <w:rPr>
          <w:sz w:val="22"/>
          <w:szCs w:val="22"/>
        </w:rPr>
        <w:t>non agricultural</w:t>
      </w:r>
      <w:proofErr w:type="spellEnd"/>
      <w:proofErr w:type="gramEnd"/>
      <w:r w:rsidR="00833C2E" w:rsidRPr="00707B52">
        <w:rPr>
          <w:sz w:val="22"/>
          <w:szCs w:val="22"/>
        </w:rPr>
        <w:t xml:space="preserve"> domestic animals are exempt from commercial applicator licensing.</w:t>
      </w:r>
    </w:p>
    <w:p w14:paraId="75BF2EF1" w14:textId="77777777" w:rsidR="00833C2E" w:rsidRPr="008C676A" w:rsidRDefault="00833C2E" w:rsidP="002573CE">
      <w:pPr>
        <w:pStyle w:val="DefaultText"/>
        <w:tabs>
          <w:tab w:val="left" w:pos="720"/>
          <w:tab w:val="left" w:pos="1440"/>
          <w:tab w:val="left" w:pos="2160"/>
          <w:tab w:val="left" w:pos="2880"/>
          <w:tab w:val="left" w:pos="3600"/>
        </w:tabs>
        <w:ind w:left="2160" w:hanging="720"/>
        <w:rPr>
          <w:sz w:val="22"/>
          <w:szCs w:val="22"/>
        </w:rPr>
      </w:pPr>
    </w:p>
    <w:p w14:paraId="4278BE79" w14:textId="77777777" w:rsidR="00833C2E" w:rsidRPr="00651F83" w:rsidRDefault="001D3697" w:rsidP="001D3697">
      <w:pPr>
        <w:pStyle w:val="DefaultText"/>
        <w:tabs>
          <w:tab w:val="left" w:pos="720"/>
          <w:tab w:val="left" w:pos="2160"/>
          <w:tab w:val="left" w:pos="2880"/>
          <w:tab w:val="left" w:pos="3600"/>
        </w:tabs>
        <w:ind w:left="2160" w:hanging="720"/>
        <w:rPr>
          <w:sz w:val="22"/>
          <w:szCs w:val="22"/>
        </w:rPr>
      </w:pPr>
      <w:r w:rsidRPr="00651F83">
        <w:rPr>
          <w:sz w:val="22"/>
          <w:szCs w:val="22"/>
        </w:rPr>
        <w:t>II</w:t>
      </w:r>
      <w:r w:rsidR="00B61314" w:rsidRPr="00651F83">
        <w:rPr>
          <w:sz w:val="22"/>
          <w:szCs w:val="22"/>
        </w:rPr>
        <w:t>.</w:t>
      </w:r>
      <w:r w:rsidRPr="00651F83">
        <w:rPr>
          <w:sz w:val="22"/>
          <w:szCs w:val="22"/>
        </w:rPr>
        <w:tab/>
      </w:r>
      <w:r w:rsidR="00833C2E" w:rsidRPr="00651F83">
        <w:rPr>
          <w:sz w:val="22"/>
          <w:szCs w:val="22"/>
        </w:rPr>
        <w:t xml:space="preserve">Swimming pool and spa operators that are certified by the National Swimming Pool Foundation, National Spa and Pool Institute or other organization approved by the Board are exempt from commercial applicator licensing. However, these persons must still comply with all provisions of C.M.R. 10-144, Chapter 202 – </w:t>
      </w:r>
      <w:r w:rsidR="00833C2E" w:rsidRPr="00031F71">
        <w:rPr>
          <w:i/>
          <w:sz w:val="22"/>
          <w:szCs w:val="22"/>
        </w:rPr>
        <w:t>Rules Relating to Public Swimming Pools and Spas</w:t>
      </w:r>
      <w:r w:rsidR="00822FB8">
        <w:rPr>
          <w:i/>
          <w:sz w:val="22"/>
          <w:szCs w:val="22"/>
        </w:rPr>
        <w:t>,</w:t>
      </w:r>
      <w:r w:rsidR="00822FB8">
        <w:rPr>
          <w:sz w:val="22"/>
          <w:szCs w:val="22"/>
        </w:rPr>
        <w:t xml:space="preserve"> a</w:t>
      </w:r>
      <w:r w:rsidR="00833C2E" w:rsidRPr="00651F83">
        <w:rPr>
          <w:sz w:val="22"/>
          <w:szCs w:val="22"/>
        </w:rPr>
        <w:t xml:space="preserve">dministered by the Maine </w:t>
      </w:r>
      <w:r w:rsidR="00822FB8">
        <w:rPr>
          <w:sz w:val="22"/>
          <w:szCs w:val="22"/>
        </w:rPr>
        <w:t xml:space="preserve">Department of Health and Human Services, Division of Environmental </w:t>
      </w:r>
      <w:proofErr w:type="gramStart"/>
      <w:r w:rsidR="00822FB8">
        <w:rPr>
          <w:sz w:val="22"/>
          <w:szCs w:val="22"/>
        </w:rPr>
        <w:t>Health.</w:t>
      </w:r>
      <w:r w:rsidR="00833C2E" w:rsidRPr="00651F83">
        <w:rPr>
          <w:sz w:val="22"/>
          <w:szCs w:val="22"/>
        </w:rPr>
        <w:t>.</w:t>
      </w:r>
      <w:proofErr w:type="gramEnd"/>
    </w:p>
    <w:p w14:paraId="2D300997" w14:textId="77777777" w:rsidR="00A206E6" w:rsidRPr="00651F83" w:rsidRDefault="00A206E6" w:rsidP="001D3697">
      <w:pPr>
        <w:pStyle w:val="DefaultText"/>
        <w:tabs>
          <w:tab w:val="left" w:pos="720"/>
          <w:tab w:val="left" w:pos="2160"/>
          <w:tab w:val="left" w:pos="2880"/>
          <w:tab w:val="left" w:pos="3600"/>
        </w:tabs>
        <w:ind w:left="2160" w:hanging="720"/>
        <w:rPr>
          <w:sz w:val="22"/>
          <w:szCs w:val="22"/>
        </w:rPr>
      </w:pPr>
    </w:p>
    <w:p w14:paraId="26ECB355" w14:textId="77777777" w:rsidR="00451224" w:rsidRPr="00651F83" w:rsidRDefault="001D3697" w:rsidP="001D3697">
      <w:pPr>
        <w:pStyle w:val="DefaultText"/>
        <w:tabs>
          <w:tab w:val="left" w:pos="720"/>
          <w:tab w:val="left" w:pos="2160"/>
          <w:tab w:val="left" w:pos="2880"/>
          <w:tab w:val="left" w:pos="3600"/>
        </w:tabs>
        <w:ind w:left="2160" w:hanging="720"/>
        <w:rPr>
          <w:sz w:val="22"/>
          <w:szCs w:val="22"/>
        </w:rPr>
      </w:pPr>
      <w:r w:rsidRPr="00651F83">
        <w:rPr>
          <w:sz w:val="22"/>
          <w:szCs w:val="22"/>
        </w:rPr>
        <w:t>III.</w:t>
      </w:r>
      <w:r w:rsidRPr="00651F83">
        <w:rPr>
          <w:sz w:val="22"/>
          <w:szCs w:val="22"/>
        </w:rPr>
        <w:tab/>
      </w:r>
      <w:r w:rsidR="00833C2E" w:rsidRPr="00651F83">
        <w:rPr>
          <w:sz w:val="22"/>
          <w:szCs w:val="22"/>
        </w:rPr>
        <w:t>Certified or licensed Wastewater or Drinking Water Operators</w:t>
      </w:r>
      <w:r w:rsidR="00451224" w:rsidRPr="00651F83">
        <w:rPr>
          <w:sz w:val="22"/>
          <w:szCs w:val="22"/>
        </w:rPr>
        <w:t xml:space="preserve"> applying registered disinfectants to waste or drinking water as part of their employment.</w:t>
      </w:r>
    </w:p>
    <w:p w14:paraId="61A896AC" w14:textId="77777777" w:rsidR="00A75164" w:rsidRPr="00651F83" w:rsidRDefault="00A75164" w:rsidP="00A75164">
      <w:pPr>
        <w:pStyle w:val="DefaultText"/>
        <w:tabs>
          <w:tab w:val="left" w:pos="720"/>
          <w:tab w:val="left" w:pos="1440"/>
          <w:tab w:val="left" w:pos="2880"/>
          <w:tab w:val="left" w:pos="3600"/>
        </w:tabs>
        <w:ind w:left="1440"/>
        <w:rPr>
          <w:sz w:val="22"/>
          <w:szCs w:val="22"/>
        </w:rPr>
      </w:pPr>
    </w:p>
    <w:p w14:paraId="1BA939AD" w14:textId="77777777" w:rsidR="00A75164" w:rsidRPr="00651F83" w:rsidRDefault="001D3697" w:rsidP="00A75164">
      <w:pPr>
        <w:pStyle w:val="DefaultText"/>
        <w:tabs>
          <w:tab w:val="left" w:pos="720"/>
          <w:tab w:val="left" w:pos="1440"/>
          <w:tab w:val="left" w:pos="2160"/>
          <w:tab w:val="left" w:pos="2880"/>
          <w:tab w:val="left" w:pos="3600"/>
        </w:tabs>
        <w:ind w:left="1440"/>
        <w:rPr>
          <w:sz w:val="22"/>
          <w:szCs w:val="22"/>
        </w:rPr>
      </w:pPr>
      <w:r w:rsidRPr="00651F83">
        <w:rPr>
          <w:sz w:val="22"/>
          <w:szCs w:val="22"/>
        </w:rPr>
        <w:t>VI.</w:t>
      </w:r>
      <w:r w:rsidR="00A75164" w:rsidRPr="00651F83">
        <w:rPr>
          <w:sz w:val="22"/>
          <w:szCs w:val="22"/>
        </w:rPr>
        <w:tab/>
        <w:t>Adults applying repellents to children with the consent of parents/guardians.</w:t>
      </w:r>
    </w:p>
    <w:p w14:paraId="4616589F" w14:textId="77777777" w:rsidR="00A75164" w:rsidRPr="00651F83" w:rsidRDefault="00A75164" w:rsidP="00A75164">
      <w:pPr>
        <w:pStyle w:val="DefaultText"/>
        <w:tabs>
          <w:tab w:val="left" w:pos="720"/>
          <w:tab w:val="left" w:pos="1440"/>
          <w:tab w:val="left" w:pos="2160"/>
          <w:tab w:val="left" w:pos="2880"/>
          <w:tab w:val="left" w:pos="3600"/>
        </w:tabs>
        <w:ind w:left="1440"/>
        <w:rPr>
          <w:sz w:val="22"/>
          <w:szCs w:val="22"/>
        </w:rPr>
      </w:pPr>
    </w:p>
    <w:p w14:paraId="62529D22" w14:textId="77777777" w:rsidR="00A75164" w:rsidRPr="00651F83" w:rsidRDefault="001D3697" w:rsidP="00A75164">
      <w:pPr>
        <w:pStyle w:val="DefaultText"/>
        <w:tabs>
          <w:tab w:val="left" w:pos="720"/>
          <w:tab w:val="left" w:pos="1440"/>
          <w:tab w:val="left" w:pos="2160"/>
          <w:tab w:val="left" w:pos="2880"/>
          <w:tab w:val="left" w:pos="3600"/>
        </w:tabs>
        <w:ind w:left="1440"/>
        <w:rPr>
          <w:sz w:val="22"/>
          <w:szCs w:val="22"/>
        </w:rPr>
      </w:pPr>
      <w:r w:rsidRPr="00651F83">
        <w:rPr>
          <w:sz w:val="22"/>
          <w:szCs w:val="22"/>
        </w:rPr>
        <w:t>VII.</w:t>
      </w:r>
      <w:r w:rsidR="00A75164" w:rsidRPr="00651F83">
        <w:rPr>
          <w:sz w:val="22"/>
          <w:szCs w:val="22"/>
        </w:rPr>
        <w:tab/>
        <w:t xml:space="preserve">Persons installing antimicrobial metal hardware. </w:t>
      </w:r>
    </w:p>
    <w:p w14:paraId="1663053C"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6FCC872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46960B3" w14:textId="77777777" w:rsidR="00833C2E" w:rsidRPr="00707B52" w:rsidRDefault="00031F71" w:rsidP="002573CE">
      <w:pPr>
        <w:pStyle w:val="DefaultText"/>
        <w:tabs>
          <w:tab w:val="left" w:pos="720"/>
          <w:tab w:val="left" w:pos="1440"/>
          <w:tab w:val="left" w:pos="2160"/>
          <w:tab w:val="left" w:pos="2880"/>
          <w:tab w:val="left" w:pos="3600"/>
        </w:tabs>
        <w:rPr>
          <w:b/>
          <w:sz w:val="22"/>
          <w:szCs w:val="22"/>
        </w:rPr>
      </w:pPr>
      <w:r>
        <w:rPr>
          <w:b/>
          <w:sz w:val="22"/>
          <w:szCs w:val="22"/>
        </w:rPr>
        <w:t>2.</w:t>
      </w:r>
      <w:r>
        <w:rPr>
          <w:b/>
          <w:sz w:val="22"/>
          <w:szCs w:val="22"/>
        </w:rPr>
        <w:tab/>
      </w:r>
      <w:r w:rsidR="00833C2E" w:rsidRPr="00707B52">
        <w:rPr>
          <w:b/>
          <w:sz w:val="22"/>
          <w:szCs w:val="22"/>
        </w:rPr>
        <w:t>Categories of Commercial Applicators</w:t>
      </w:r>
    </w:p>
    <w:p w14:paraId="29AF66C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907B405"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A.</w:t>
      </w:r>
      <w:r w:rsidRPr="00707B52">
        <w:rPr>
          <w:sz w:val="22"/>
          <w:szCs w:val="22"/>
        </w:rPr>
        <w:tab/>
        <w:t>All commercial applicators shall be categorized according to the type of work performed as outlined below:</w:t>
      </w:r>
    </w:p>
    <w:p w14:paraId="4791ECB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43344E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w:t>
      </w:r>
      <w:r w:rsidRPr="00707B52">
        <w:rPr>
          <w:sz w:val="22"/>
          <w:szCs w:val="22"/>
        </w:rPr>
        <w:tab/>
      </w:r>
      <w:r w:rsidRPr="00707B52">
        <w:rPr>
          <w:b/>
          <w:sz w:val="22"/>
          <w:szCs w:val="22"/>
        </w:rPr>
        <w:t>Agricultural Animal and Plant Pest Control</w:t>
      </w:r>
    </w:p>
    <w:p w14:paraId="7DE8427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24BA20E" w14:textId="77777777" w:rsidR="00833C2E" w:rsidRPr="00707B52" w:rsidRDefault="00833C2E" w:rsidP="002573CE">
      <w:pPr>
        <w:pStyle w:val="DefaultText"/>
        <w:tabs>
          <w:tab w:val="left" w:pos="720"/>
          <w:tab w:val="left" w:pos="1440"/>
          <w:tab w:val="left" w:pos="2160"/>
          <w:tab w:val="left" w:pos="2880"/>
          <w:tab w:val="left" w:pos="3600"/>
        </w:tabs>
        <w:ind w:left="2880" w:hanging="2160"/>
        <w:rPr>
          <w:sz w:val="22"/>
          <w:szCs w:val="22"/>
        </w:rPr>
      </w:pPr>
      <w:r w:rsidRPr="00707B52">
        <w:rPr>
          <w:sz w:val="22"/>
          <w:szCs w:val="22"/>
        </w:rPr>
        <w:tab/>
      </w:r>
      <w:r w:rsidRPr="00707B52">
        <w:rPr>
          <w:sz w:val="22"/>
          <w:szCs w:val="22"/>
        </w:rPr>
        <w:tab/>
        <w:t>a.</w:t>
      </w:r>
      <w:r w:rsidRPr="00707B52">
        <w:rPr>
          <w:sz w:val="22"/>
          <w:szCs w:val="22"/>
        </w:rPr>
        <w:tab/>
      </w:r>
      <w:r w:rsidRPr="00707B52">
        <w:rPr>
          <w:b/>
          <w:sz w:val="22"/>
          <w:szCs w:val="22"/>
        </w:rPr>
        <w:t>Agricultural Animal</w:t>
      </w:r>
      <w:r w:rsidRPr="00707B52">
        <w:rPr>
          <w:sz w:val="22"/>
          <w:szCs w:val="22"/>
        </w:rPr>
        <w:t xml:space="preserve"> - This subcategory includes commercial applicators using or supervising the use of pesticides on animals and to places on or in which animals are confined. </w:t>
      </w:r>
      <w:proofErr w:type="gramStart"/>
      <w:r w:rsidRPr="00707B52">
        <w:rPr>
          <w:sz w:val="22"/>
          <w:szCs w:val="22"/>
        </w:rPr>
        <w:t>Doctors of Veterinary Medicine</w:t>
      </w:r>
      <w:proofErr w:type="gramEnd"/>
      <w:r w:rsidRPr="00707B52">
        <w:rPr>
          <w:sz w:val="22"/>
          <w:szCs w:val="22"/>
        </w:rPr>
        <w:t xml:space="preserve"> engaged in the business of applying pesticides for hire as pesticide applicators are included in this subcategory; however, those persons applying pesticides as drugs or medication during the course of their normal practice are not included.</w:t>
      </w:r>
    </w:p>
    <w:p w14:paraId="3A94DB9D" w14:textId="77777777" w:rsidR="00833C2E" w:rsidRPr="008C676A" w:rsidRDefault="00833C2E" w:rsidP="002573CE">
      <w:pPr>
        <w:pStyle w:val="DefaultText"/>
        <w:tabs>
          <w:tab w:val="left" w:pos="720"/>
          <w:tab w:val="left" w:pos="1440"/>
          <w:tab w:val="left" w:pos="2160"/>
          <w:tab w:val="left" w:pos="2880"/>
          <w:tab w:val="left" w:pos="3600"/>
        </w:tabs>
        <w:rPr>
          <w:sz w:val="22"/>
          <w:szCs w:val="22"/>
        </w:rPr>
      </w:pPr>
    </w:p>
    <w:p w14:paraId="7BB9D86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Agricultural Plant</w:t>
      </w:r>
      <w:r w:rsidRPr="00707B52">
        <w:rPr>
          <w:sz w:val="22"/>
          <w:szCs w:val="22"/>
        </w:rPr>
        <w:t xml:space="preserve"> - This subcategory includes commercial applicators using or supervising the use of pesticides in the production of crops including blueberries, orchard fruit, potatoes, vegetables, forage, grain and industrial or non-food crops.</w:t>
      </w:r>
    </w:p>
    <w:p w14:paraId="23B07E87" w14:textId="77777777" w:rsidR="00833C2E" w:rsidRPr="008C676A" w:rsidRDefault="00833C2E" w:rsidP="002573CE">
      <w:pPr>
        <w:pStyle w:val="DefaultText"/>
        <w:tabs>
          <w:tab w:val="left" w:pos="720"/>
          <w:tab w:val="left" w:pos="1440"/>
          <w:tab w:val="left" w:pos="2160"/>
          <w:tab w:val="left" w:pos="2880"/>
          <w:tab w:val="left" w:pos="3600"/>
        </w:tabs>
        <w:rPr>
          <w:sz w:val="22"/>
          <w:szCs w:val="22"/>
        </w:rPr>
      </w:pPr>
    </w:p>
    <w:p w14:paraId="44F2CC0C"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lastRenderedPageBreak/>
        <w:tab/>
      </w:r>
      <w:r w:rsidRPr="00707B52">
        <w:rPr>
          <w:sz w:val="22"/>
          <w:szCs w:val="22"/>
        </w:rPr>
        <w:tab/>
      </w:r>
      <w:r w:rsidRPr="00707B52">
        <w:rPr>
          <w:sz w:val="22"/>
          <w:szCs w:val="22"/>
        </w:rPr>
        <w:tab/>
      </w:r>
      <w:r w:rsidRPr="00707B52">
        <w:rPr>
          <w:sz w:val="22"/>
          <w:szCs w:val="22"/>
        </w:rPr>
        <w:tab/>
      </w:r>
      <w:r w:rsidRPr="00707B52">
        <w:rPr>
          <w:b/>
          <w:sz w:val="22"/>
          <w:szCs w:val="22"/>
        </w:rPr>
        <w:t>Option I - Limited Commercial Blueberry</w:t>
      </w:r>
      <w:r w:rsidRPr="00707B52">
        <w:rPr>
          <w:sz w:val="22"/>
          <w:szCs w:val="22"/>
        </w:rPr>
        <w:t xml:space="preserve"> - This option includes commercial applicators using or supervising the use of pesticides in the production of blueberries only.</w:t>
      </w:r>
    </w:p>
    <w:p w14:paraId="318ABB6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2435BF8"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b/>
          <w:sz w:val="22"/>
          <w:szCs w:val="22"/>
        </w:rPr>
        <w:t>Option II - Chemigation</w:t>
      </w:r>
      <w:r w:rsidRPr="00707B52">
        <w:rPr>
          <w:sz w:val="22"/>
          <w:szCs w:val="22"/>
        </w:rPr>
        <w:t xml:space="preserve"> - This option includes commercial applicators using or supervising the use of pesticides applied through irrigation equipment in the production of crops.</w:t>
      </w:r>
    </w:p>
    <w:p w14:paraId="5D2C09D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D835C24" w14:textId="4D446ED5"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b/>
          <w:sz w:val="22"/>
          <w:szCs w:val="22"/>
        </w:rPr>
        <w:t xml:space="preserve">Option III - </w:t>
      </w:r>
      <w:r w:rsidRPr="00EC48F1">
        <w:rPr>
          <w:b/>
          <w:sz w:val="22"/>
          <w:szCs w:val="22"/>
        </w:rPr>
        <w:t xml:space="preserve">Agricultural </w:t>
      </w:r>
      <w:r w:rsidR="00F240FC" w:rsidRPr="00EC48F1">
        <w:rPr>
          <w:b/>
          <w:sz w:val="22"/>
          <w:szCs w:val="22"/>
        </w:rPr>
        <w:t>Soil</w:t>
      </w:r>
      <w:r w:rsidR="00F240FC" w:rsidRPr="004876A1">
        <w:rPr>
          <w:b/>
          <w:sz w:val="22"/>
          <w:szCs w:val="22"/>
        </w:rPr>
        <w:t xml:space="preserve"> </w:t>
      </w:r>
      <w:r w:rsidRPr="00707B52">
        <w:rPr>
          <w:b/>
          <w:sz w:val="22"/>
          <w:szCs w:val="22"/>
        </w:rPr>
        <w:t>Fumigation</w:t>
      </w:r>
      <w:r w:rsidRPr="00707B52">
        <w:rPr>
          <w:sz w:val="22"/>
          <w:szCs w:val="22"/>
        </w:rPr>
        <w:t xml:space="preserve"> - This option includes commercial applicators using or supervising the use </w:t>
      </w:r>
      <w:r w:rsidRPr="00EC48F1">
        <w:rPr>
          <w:sz w:val="22"/>
          <w:szCs w:val="22"/>
        </w:rPr>
        <w:t xml:space="preserve">of </w:t>
      </w:r>
      <w:r w:rsidR="00F240FC" w:rsidRPr="00EC48F1">
        <w:rPr>
          <w:sz w:val="22"/>
          <w:szCs w:val="22"/>
        </w:rPr>
        <w:t>soil</w:t>
      </w:r>
      <w:r w:rsidR="00F240FC" w:rsidRPr="004876A1">
        <w:rPr>
          <w:sz w:val="22"/>
          <w:szCs w:val="22"/>
        </w:rPr>
        <w:t xml:space="preserve"> </w:t>
      </w:r>
      <w:r w:rsidRPr="00707B52">
        <w:rPr>
          <w:sz w:val="22"/>
          <w:szCs w:val="22"/>
        </w:rPr>
        <w:t>fumigant pesticides in the production of crops.</w:t>
      </w:r>
    </w:p>
    <w:p w14:paraId="3372D0C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6BF69B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b/>
          <w:sz w:val="22"/>
          <w:szCs w:val="22"/>
        </w:rPr>
        <w:t>Option IV - Post Harvest Treatment</w:t>
      </w:r>
      <w:r w:rsidRPr="00707B52">
        <w:rPr>
          <w:sz w:val="22"/>
          <w:szCs w:val="22"/>
        </w:rPr>
        <w:t xml:space="preserve"> - This option includes commercial applicators using or supervising the use of pesticides in the </w:t>
      </w:r>
      <w:proofErr w:type="spellStart"/>
      <w:r w:rsidRPr="00707B52">
        <w:rPr>
          <w:sz w:val="22"/>
          <w:szCs w:val="22"/>
        </w:rPr>
        <w:t>post harvest</w:t>
      </w:r>
      <w:proofErr w:type="spellEnd"/>
      <w:r w:rsidRPr="00707B52">
        <w:rPr>
          <w:sz w:val="22"/>
          <w:szCs w:val="22"/>
        </w:rPr>
        <w:t xml:space="preserve"> treatment of food crops.</w:t>
      </w:r>
    </w:p>
    <w:p w14:paraId="0848212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22D609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II.</w:t>
      </w:r>
      <w:r w:rsidRPr="00707B52">
        <w:rPr>
          <w:sz w:val="22"/>
          <w:szCs w:val="22"/>
        </w:rPr>
        <w:tab/>
      </w:r>
      <w:r w:rsidRPr="00707B52">
        <w:rPr>
          <w:b/>
          <w:sz w:val="22"/>
          <w:szCs w:val="22"/>
        </w:rPr>
        <w:t xml:space="preserve">Forest Pest </w:t>
      </w:r>
      <w:r w:rsidR="00505455" w:rsidRPr="00651F83">
        <w:rPr>
          <w:b/>
          <w:sz w:val="22"/>
          <w:szCs w:val="22"/>
        </w:rPr>
        <w:t>Management</w:t>
      </w:r>
    </w:p>
    <w:p w14:paraId="31DF3EE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C7CC050" w14:textId="77777777" w:rsidR="00833C2E" w:rsidRPr="00707B52" w:rsidRDefault="00833C2E" w:rsidP="00435A26">
      <w:pPr>
        <w:pStyle w:val="DefaultText"/>
        <w:tabs>
          <w:tab w:val="left" w:pos="720"/>
          <w:tab w:val="left" w:pos="1440"/>
          <w:tab w:val="left" w:pos="2160"/>
          <w:tab w:val="left" w:pos="2880"/>
          <w:tab w:val="left" w:pos="3600"/>
        </w:tabs>
        <w:ind w:left="2160" w:right="360" w:hanging="2160"/>
        <w:rPr>
          <w:sz w:val="22"/>
          <w:szCs w:val="22"/>
        </w:rPr>
      </w:pPr>
      <w:r w:rsidRPr="00707B52">
        <w:rPr>
          <w:sz w:val="22"/>
          <w:szCs w:val="22"/>
        </w:rPr>
        <w:tab/>
      </w:r>
      <w:r w:rsidRPr="00707B52">
        <w:rPr>
          <w:sz w:val="22"/>
          <w:szCs w:val="22"/>
        </w:rPr>
        <w:tab/>
      </w:r>
      <w:r w:rsidRPr="00707B52">
        <w:rPr>
          <w:sz w:val="22"/>
          <w:szCs w:val="22"/>
        </w:rPr>
        <w:tab/>
        <w:t>This category includes commercial applicators using or supervising the use of pesticides in forests, forest nurseries, Christmas trees, and forest seed producing areas</w:t>
      </w:r>
      <w:r w:rsidR="006A1610" w:rsidRPr="00707B52">
        <w:rPr>
          <w:sz w:val="22"/>
          <w:szCs w:val="22"/>
        </w:rPr>
        <w:t>.</w:t>
      </w:r>
    </w:p>
    <w:p w14:paraId="38EAB732" w14:textId="77777777" w:rsidR="00833C2E" w:rsidRPr="008C676A" w:rsidRDefault="00833C2E" w:rsidP="002573CE">
      <w:pPr>
        <w:pStyle w:val="DefaultText"/>
        <w:tabs>
          <w:tab w:val="left" w:pos="720"/>
          <w:tab w:val="left" w:pos="1440"/>
          <w:tab w:val="left" w:pos="2160"/>
          <w:tab w:val="left" w:pos="2880"/>
          <w:tab w:val="left" w:pos="3600"/>
        </w:tabs>
        <w:rPr>
          <w:sz w:val="22"/>
          <w:szCs w:val="22"/>
        </w:rPr>
      </w:pPr>
    </w:p>
    <w:p w14:paraId="1F82D5D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III.</w:t>
      </w:r>
      <w:r w:rsidRPr="00707B52">
        <w:rPr>
          <w:sz w:val="22"/>
          <w:szCs w:val="22"/>
        </w:rPr>
        <w:tab/>
      </w:r>
      <w:r w:rsidRPr="00707B52">
        <w:rPr>
          <w:b/>
          <w:sz w:val="22"/>
          <w:szCs w:val="22"/>
        </w:rPr>
        <w:t>Ornamental and Turf Pest Control</w:t>
      </w:r>
    </w:p>
    <w:p w14:paraId="7952DA1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A86AD80"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Outdoor Ornamentals</w:t>
      </w:r>
      <w:r w:rsidRPr="00707B52">
        <w:rPr>
          <w:sz w:val="22"/>
          <w:szCs w:val="22"/>
        </w:rPr>
        <w:t xml:space="preserve"> - This subcategory includes commercial applicators using or supervising the use of pesticides to control pests in the maintenance and production of outdoor ornamental trees, shrubs and flowers.</w:t>
      </w:r>
    </w:p>
    <w:p w14:paraId="1BBB0A6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18AD17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Turf</w:t>
      </w:r>
      <w:r w:rsidRPr="00707B52">
        <w:rPr>
          <w:sz w:val="22"/>
          <w:szCs w:val="22"/>
        </w:rPr>
        <w:t xml:space="preserve"> - This subcategory includes commercial applicators using or supervising the use of pesticides to control pests in the maintenance and production of turf, such as at turf farms, golf courses, parks, cemeteries, athletic fields and lawns.</w:t>
      </w:r>
    </w:p>
    <w:p w14:paraId="7593412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D36B375"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r>
      <w:r w:rsidRPr="00707B52">
        <w:rPr>
          <w:b/>
          <w:sz w:val="22"/>
          <w:szCs w:val="22"/>
        </w:rPr>
        <w:t>Indoor Ornamentals</w:t>
      </w:r>
      <w:r w:rsidRPr="00707B52">
        <w:rPr>
          <w:sz w:val="22"/>
          <w:szCs w:val="22"/>
        </w:rPr>
        <w:t xml:space="preserve"> - This subcategory includes commercial applicators using or supervising the use of pesticides to control pests in the maintenance and production of live plants in shopping malls, businesses, residences and institutions.</w:t>
      </w:r>
    </w:p>
    <w:p w14:paraId="268F5DF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5143A4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IV.</w:t>
      </w:r>
      <w:r w:rsidRPr="00707B52">
        <w:rPr>
          <w:sz w:val="22"/>
          <w:szCs w:val="22"/>
        </w:rPr>
        <w:tab/>
      </w:r>
      <w:r w:rsidRPr="00707B52">
        <w:rPr>
          <w:b/>
          <w:sz w:val="22"/>
          <w:szCs w:val="22"/>
        </w:rPr>
        <w:t>Seed Treatment</w:t>
      </w:r>
    </w:p>
    <w:p w14:paraId="540D5B9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F7F6B80"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This category includes commercial applicators using or supervising the use of pesticides on seeds.</w:t>
      </w:r>
      <w:bookmarkStart w:id="0" w:name="OLE_LINK1"/>
    </w:p>
    <w:bookmarkEnd w:id="0"/>
    <w:p w14:paraId="764BD77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69561B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w:t>
      </w:r>
      <w:r w:rsidRPr="00707B52">
        <w:rPr>
          <w:sz w:val="22"/>
          <w:szCs w:val="22"/>
        </w:rPr>
        <w:tab/>
      </w:r>
      <w:r w:rsidRPr="00707B52">
        <w:rPr>
          <w:b/>
          <w:sz w:val="22"/>
          <w:szCs w:val="22"/>
        </w:rPr>
        <w:t>Aquatic Pest Control</w:t>
      </w:r>
    </w:p>
    <w:p w14:paraId="3BD1BA8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7ED0D0D"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General Aquatic</w:t>
      </w:r>
      <w:r w:rsidRPr="00707B52">
        <w:rPr>
          <w:sz w:val="22"/>
          <w:szCs w:val="22"/>
        </w:rPr>
        <w:t xml:space="preserve"> - This subcategory includes commercial applicators using or supervising the use of pesticides applied directly to surface water, including but not limited to outdoor application to public drinking water supplies, golf course ponds, rivers, streams and wetlands. </w:t>
      </w:r>
      <w:r w:rsidRPr="00707B52">
        <w:rPr>
          <w:sz w:val="22"/>
          <w:szCs w:val="22"/>
        </w:rPr>
        <w:lastRenderedPageBreak/>
        <w:t>Excluding applicators engaged in public health related activities included in categories VII(e) and VIII below.</w:t>
      </w:r>
    </w:p>
    <w:p w14:paraId="5C1AA747" w14:textId="77777777" w:rsidR="00833C2E" w:rsidRPr="00707B52" w:rsidRDefault="00833C2E" w:rsidP="002573CE">
      <w:pPr>
        <w:pStyle w:val="DefaultText"/>
        <w:tabs>
          <w:tab w:val="left" w:pos="720"/>
          <w:tab w:val="left" w:pos="1440"/>
          <w:tab w:val="left" w:pos="2160"/>
          <w:tab w:val="left" w:pos="2880"/>
          <w:tab w:val="left" w:pos="3600"/>
        </w:tabs>
        <w:ind w:left="2880"/>
        <w:rPr>
          <w:sz w:val="22"/>
          <w:szCs w:val="22"/>
        </w:rPr>
      </w:pPr>
    </w:p>
    <w:p w14:paraId="05903CDE"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r w:rsidRPr="00707B52">
        <w:rPr>
          <w:sz w:val="22"/>
          <w:szCs w:val="22"/>
        </w:rPr>
        <w:t>b.</w:t>
      </w:r>
      <w:r w:rsidRPr="00707B52">
        <w:rPr>
          <w:sz w:val="22"/>
          <w:szCs w:val="22"/>
        </w:rPr>
        <w:tab/>
      </w:r>
      <w:r w:rsidRPr="00707B52">
        <w:rPr>
          <w:b/>
          <w:sz w:val="22"/>
          <w:szCs w:val="22"/>
        </w:rPr>
        <w:t>Sewer Root Control</w:t>
      </w:r>
      <w:r w:rsidRPr="00707B52">
        <w:rPr>
          <w:sz w:val="22"/>
          <w:szCs w:val="22"/>
        </w:rPr>
        <w:t xml:space="preserve"> - This subcategory includes commercial applicators using or supervising the use of pesticides applied to sewers to control root growth in sewer pipes.</w:t>
      </w:r>
    </w:p>
    <w:p w14:paraId="097BBD9C"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p>
    <w:p w14:paraId="6B25BC8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w:t>
      </w:r>
      <w:r w:rsidRPr="00707B52">
        <w:rPr>
          <w:sz w:val="22"/>
          <w:szCs w:val="22"/>
        </w:rPr>
        <w:tab/>
      </w:r>
      <w:r w:rsidRPr="00707B52">
        <w:rPr>
          <w:b/>
          <w:sz w:val="22"/>
          <w:szCs w:val="22"/>
        </w:rPr>
        <w:t>Vegetation Management</w:t>
      </w:r>
    </w:p>
    <w:p w14:paraId="21BF2D8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E41CEBC" w14:textId="2656E10B" w:rsidR="00833C2E" w:rsidRPr="00707B52" w:rsidRDefault="00833C2E" w:rsidP="002573CE">
      <w:pPr>
        <w:pStyle w:val="DefaultText"/>
        <w:tabs>
          <w:tab w:val="left" w:pos="720"/>
          <w:tab w:val="left" w:pos="1440"/>
          <w:tab w:val="left" w:pos="2160"/>
          <w:tab w:val="left" w:pos="2880"/>
          <w:tab w:val="left" w:pos="3600"/>
        </w:tabs>
        <w:ind w:left="2880" w:right="-1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A206E6">
        <w:rPr>
          <w:b/>
          <w:sz w:val="22"/>
          <w:szCs w:val="22"/>
        </w:rPr>
        <w:t>Rights-of-Way Vegetation Management</w:t>
      </w:r>
      <w:r w:rsidRPr="00707B52">
        <w:rPr>
          <w:sz w:val="22"/>
          <w:szCs w:val="22"/>
        </w:rPr>
        <w:t xml:space="preserve"> - This subcategory includes commercial applicators using or supervising the use of pesticides in the management of vegetation on utility, roadside</w:t>
      </w:r>
      <w:r w:rsidR="00750AC9" w:rsidRPr="00EC48F1">
        <w:rPr>
          <w:sz w:val="22"/>
          <w:szCs w:val="22"/>
        </w:rPr>
        <w:t>, maintenance of public roads,</w:t>
      </w:r>
      <w:r w:rsidR="00750AC9">
        <w:rPr>
          <w:sz w:val="22"/>
          <w:szCs w:val="22"/>
        </w:rPr>
        <w:t xml:space="preserve"> </w:t>
      </w:r>
      <w:r w:rsidRPr="00707B52">
        <w:rPr>
          <w:sz w:val="22"/>
          <w:szCs w:val="22"/>
        </w:rPr>
        <w:t>and railroad rights-of-way.</w:t>
      </w:r>
    </w:p>
    <w:p w14:paraId="7DA4DB7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841D8D" w14:textId="5131C8E8" w:rsidR="000677B5" w:rsidRPr="000677B5" w:rsidRDefault="00833C2E" w:rsidP="00031F71">
      <w:pPr>
        <w:pStyle w:val="DefaultText"/>
        <w:tabs>
          <w:tab w:val="left" w:pos="720"/>
          <w:tab w:val="left" w:pos="1440"/>
          <w:tab w:val="left" w:pos="2160"/>
          <w:tab w:val="left" w:pos="2880"/>
          <w:tab w:val="left" w:pos="3600"/>
        </w:tabs>
        <w:ind w:left="2880" w:right="-27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000677B5" w:rsidRPr="000677B5">
        <w:rPr>
          <w:b/>
          <w:sz w:val="22"/>
          <w:szCs w:val="22"/>
        </w:rPr>
        <w:t xml:space="preserve">General </w:t>
      </w:r>
      <w:r w:rsidR="000677B5" w:rsidRPr="00A206E6">
        <w:rPr>
          <w:b/>
          <w:sz w:val="22"/>
          <w:szCs w:val="22"/>
        </w:rPr>
        <w:t>Vegetation Management</w:t>
      </w:r>
      <w:r w:rsidR="000677B5" w:rsidRPr="00707B52">
        <w:rPr>
          <w:sz w:val="22"/>
          <w:szCs w:val="22"/>
        </w:rPr>
        <w:t xml:space="preserve"> - </w:t>
      </w:r>
      <w:r w:rsidR="000677B5" w:rsidRPr="000677B5">
        <w:rPr>
          <w:sz w:val="22"/>
          <w:szCs w:val="22"/>
        </w:rPr>
        <w:t>This subcategory includes commercial applicators using or supervising the use of pesticides in the management of vegetation (including invasive plants) on sites not included in category VI</w:t>
      </w:r>
      <w:r w:rsidR="00DA0F3F">
        <w:rPr>
          <w:sz w:val="22"/>
          <w:szCs w:val="22"/>
        </w:rPr>
        <w:t xml:space="preserve"> </w:t>
      </w:r>
      <w:r w:rsidR="000677B5">
        <w:rPr>
          <w:sz w:val="22"/>
          <w:szCs w:val="22"/>
        </w:rPr>
        <w:t>a</w:t>
      </w:r>
      <w:r w:rsidR="008A5768">
        <w:rPr>
          <w:sz w:val="22"/>
          <w:szCs w:val="22"/>
        </w:rPr>
        <w:t xml:space="preserve"> </w:t>
      </w:r>
      <w:r w:rsidR="000677B5" w:rsidRPr="000677B5">
        <w:rPr>
          <w:sz w:val="22"/>
          <w:szCs w:val="22"/>
        </w:rPr>
        <w:t xml:space="preserve">including, but not limited to, municipal and other </w:t>
      </w:r>
      <w:r w:rsidR="000677B5" w:rsidRPr="00EC48F1">
        <w:rPr>
          <w:sz w:val="22"/>
          <w:szCs w:val="22"/>
        </w:rPr>
        <w:t>publicly owned properties,</w:t>
      </w:r>
      <w:r w:rsidR="00750AC9" w:rsidRPr="00EC48F1">
        <w:rPr>
          <w:sz w:val="22"/>
          <w:szCs w:val="22"/>
        </w:rPr>
        <w:t xml:space="preserve"> maintenance of public roads,</w:t>
      </w:r>
      <w:r w:rsidR="000677B5" w:rsidRPr="000677B5">
        <w:rPr>
          <w:sz w:val="22"/>
          <w:szCs w:val="22"/>
        </w:rPr>
        <w:t xml:space="preserve"> industrial or commercial plants and buildings, lumber yards, airports, tank farms, storage areas, parking lots, sidewalks, and trails.</w:t>
      </w:r>
    </w:p>
    <w:p w14:paraId="3F6E826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D8DEE5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VII.</w:t>
      </w:r>
      <w:r w:rsidRPr="00707B52">
        <w:rPr>
          <w:sz w:val="22"/>
          <w:szCs w:val="22"/>
        </w:rPr>
        <w:tab/>
      </w:r>
      <w:r w:rsidRPr="00707B52">
        <w:rPr>
          <w:b/>
          <w:sz w:val="22"/>
          <w:szCs w:val="22"/>
        </w:rPr>
        <w:t>Industrial, Institutional, Structural and Health Related Pest Control</w:t>
      </w:r>
    </w:p>
    <w:p w14:paraId="18FCF3D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B236B7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 xml:space="preserve">General </w:t>
      </w:r>
      <w:r w:rsidRPr="00707B52">
        <w:rPr>
          <w:sz w:val="22"/>
          <w:szCs w:val="22"/>
        </w:rPr>
        <w:t>- This subcategory includes commercial applicators using or supervising the use of pesticides in, on or around human dwellings, office buildings, institutions such as schools and hospitals, stores, restaurants, industrial establishments (other than in Category 6) including factories, warehouses, food processing plants, food or feed transportation facilities and other structures, vehicles, railroad cars, ships, aircraft and adjacent areas; and for the protection of stored, processed or manufactured products. This subcategory also includes commercial applicators using or supervising the use of pesticides to control rodents on refuse areas and to control other pests, including but not limited to birds and mammals.</w:t>
      </w:r>
    </w:p>
    <w:p w14:paraId="58DE0DA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9BE37E0"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Fumigation</w:t>
      </w:r>
      <w:r w:rsidRPr="00707B52">
        <w:rPr>
          <w:sz w:val="22"/>
          <w:szCs w:val="22"/>
        </w:rPr>
        <w:t xml:space="preserve"> - This subcategory includes commercial applicators using or supervising the use of fumigants or fumigation techniques in any type of structure or transportation device.</w:t>
      </w:r>
    </w:p>
    <w:p w14:paraId="71726A68"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p>
    <w:p w14:paraId="6E6C654D" w14:textId="3058D8A8" w:rsidR="00166933" w:rsidRPr="00DF2014" w:rsidRDefault="00833C2E" w:rsidP="00DF2014">
      <w:pPr>
        <w:pStyle w:val="DefaultText"/>
        <w:tabs>
          <w:tab w:val="left" w:pos="720"/>
          <w:tab w:val="left" w:pos="1440"/>
          <w:tab w:val="left" w:pos="2160"/>
          <w:tab w:val="left" w:pos="2880"/>
          <w:tab w:val="left" w:pos="3600"/>
        </w:tabs>
        <w:ind w:left="2880" w:hanging="2880"/>
        <w:rPr>
          <w:b/>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r>
      <w:r w:rsidR="00166933" w:rsidRPr="002D3401">
        <w:rPr>
          <w:b/>
          <w:sz w:val="22"/>
          <w:szCs w:val="22"/>
        </w:rPr>
        <w:t xml:space="preserve">Disinfectant </w:t>
      </w:r>
      <w:r w:rsidR="00166933" w:rsidRPr="00B33EC9">
        <w:rPr>
          <w:b/>
          <w:sz w:val="22"/>
          <w:szCs w:val="22"/>
        </w:rPr>
        <w:t xml:space="preserve">and </w:t>
      </w:r>
      <w:r w:rsidR="00166933" w:rsidRPr="002D3401">
        <w:rPr>
          <w:b/>
          <w:sz w:val="22"/>
          <w:szCs w:val="22"/>
        </w:rPr>
        <w:t>Biocide</w:t>
      </w:r>
      <w:r w:rsidR="00166933" w:rsidRPr="00DF2014">
        <w:rPr>
          <w:bCs/>
          <w:sz w:val="22"/>
          <w:szCs w:val="22"/>
        </w:rPr>
        <w:t xml:space="preserve"> - </w:t>
      </w:r>
      <w:r w:rsidR="00166933" w:rsidRPr="00DF2014">
        <w:rPr>
          <w:sz w:val="22"/>
          <w:szCs w:val="22"/>
        </w:rPr>
        <w:t xml:space="preserve">This subcategory includes commercial applicators using or supervising the use of pesticides to treat mold or microbial growth problems, to treat water in manufacturing, industrial cooling towers, public drinking water treatment plants, sewers, air conditioning systems, and in swimming pools and spas. </w:t>
      </w:r>
      <w:r w:rsidR="00166933" w:rsidRPr="00DF2014">
        <w:rPr>
          <w:bCs/>
          <w:sz w:val="22"/>
          <w:szCs w:val="22"/>
        </w:rPr>
        <w:t xml:space="preserve"> </w:t>
      </w:r>
      <w:r w:rsidR="00166933" w:rsidRPr="00DF2014">
        <w:rPr>
          <w:b/>
          <w:sz w:val="22"/>
          <w:szCs w:val="22"/>
        </w:rPr>
        <w:t xml:space="preserve"> </w:t>
      </w:r>
    </w:p>
    <w:p w14:paraId="4D228A34" w14:textId="45D5F58E" w:rsidR="00833C2E" w:rsidRPr="00707B52" w:rsidRDefault="00833C2E" w:rsidP="00166933">
      <w:pPr>
        <w:pStyle w:val="DefaultText"/>
        <w:tabs>
          <w:tab w:val="left" w:pos="720"/>
          <w:tab w:val="left" w:pos="1440"/>
          <w:tab w:val="left" w:pos="2160"/>
          <w:tab w:val="left" w:pos="2880"/>
          <w:tab w:val="left" w:pos="3600"/>
        </w:tabs>
        <w:ind w:left="2880" w:hanging="2880"/>
        <w:rPr>
          <w:sz w:val="22"/>
          <w:szCs w:val="22"/>
        </w:rPr>
      </w:pPr>
    </w:p>
    <w:p w14:paraId="411CD15F"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r>
      <w:r w:rsidRPr="00707B52">
        <w:rPr>
          <w:b/>
          <w:sz w:val="22"/>
          <w:szCs w:val="22"/>
        </w:rPr>
        <w:t>Wood Preserving</w:t>
      </w:r>
      <w:r w:rsidRPr="00707B52">
        <w:rPr>
          <w:sz w:val="22"/>
          <w:szCs w:val="22"/>
        </w:rPr>
        <w:t xml:space="preserve"> - This subcategory includes commercial applicators using or supervising the use of restricted use pesticides to treat lumber, poles, railroad ties and other types of wooden structures including bridges, shops and homes. It also includes commercial applicators applying general use pesticides for remedial treatment to utility poles.</w:t>
      </w:r>
    </w:p>
    <w:p w14:paraId="0998F33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BB8612C"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r>
      <w:r w:rsidRPr="00707B52">
        <w:rPr>
          <w:b/>
          <w:sz w:val="22"/>
          <w:szCs w:val="22"/>
        </w:rPr>
        <w:t>Biting Fly &amp; other Arthropod Vectors</w:t>
      </w:r>
      <w:r w:rsidRPr="00707B52">
        <w:rPr>
          <w:sz w:val="22"/>
          <w:szCs w:val="22"/>
        </w:rPr>
        <w:t xml:space="preserve"> - This subcategory includes commercial applicators and non-public health governmental officials using or supervising the use of pesticides in management and control of biting flies &amp; other arthropod vectors of public health and public nuisance importance including, but not limited to, ticks, mosquitoes, black flies, midges, and members of the horsefly family.</w:t>
      </w:r>
    </w:p>
    <w:p w14:paraId="7B74B20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6DF40C3"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r>
      <w:r w:rsidRPr="00707B52">
        <w:rPr>
          <w:b/>
          <w:sz w:val="22"/>
          <w:szCs w:val="22"/>
        </w:rPr>
        <w:t>Termite Pests</w:t>
      </w:r>
      <w:r w:rsidRPr="00707B52">
        <w:rPr>
          <w:sz w:val="22"/>
          <w:szCs w:val="22"/>
        </w:rPr>
        <w:t xml:space="preserve"> - This subcategory includes commercial applicators using or supervising the use of pesticides to control termites.</w:t>
      </w:r>
    </w:p>
    <w:p w14:paraId="7DC460E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1C6D64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VIII.</w:t>
      </w:r>
      <w:r w:rsidRPr="00707B52">
        <w:rPr>
          <w:sz w:val="22"/>
          <w:szCs w:val="22"/>
        </w:rPr>
        <w:tab/>
      </w:r>
      <w:r w:rsidRPr="00707B52">
        <w:rPr>
          <w:b/>
          <w:sz w:val="22"/>
          <w:szCs w:val="22"/>
        </w:rPr>
        <w:t>Public Health Pest Control</w:t>
      </w:r>
    </w:p>
    <w:p w14:paraId="741884B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BA84F99"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Biting Fly Pests</w:t>
      </w:r>
      <w:r w:rsidRPr="00707B52">
        <w:rPr>
          <w:sz w:val="22"/>
          <w:szCs w:val="22"/>
        </w:rPr>
        <w:t xml:space="preserve"> - This subcategory includes governmental officials using pesticides in management and control of potential disease vectors or other pests having medical and public health importance including, but not limited to, mosquitoes, black flies, midges, and members of the horsefly family.</w:t>
      </w:r>
    </w:p>
    <w:p w14:paraId="330288C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3473A28"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Other Pests</w:t>
      </w:r>
      <w:r w:rsidRPr="00707B52">
        <w:rPr>
          <w:sz w:val="22"/>
          <w:szCs w:val="22"/>
        </w:rPr>
        <w:t xml:space="preserve"> - This subcategory includes governmental officials using pesticides in programs for controlling other pests of concern to public health including, but not limited to, ticks and birds and mammal vectors of human disease.</w:t>
      </w:r>
    </w:p>
    <w:p w14:paraId="5E8EB28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3649089"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sz w:val="22"/>
          <w:szCs w:val="22"/>
        </w:rPr>
        <w:tab/>
      </w:r>
      <w:r w:rsidRPr="00707B52">
        <w:rPr>
          <w:sz w:val="22"/>
          <w:szCs w:val="22"/>
        </w:rPr>
        <w:tab/>
        <w:t>IX.</w:t>
      </w:r>
      <w:r w:rsidRPr="00707B52">
        <w:rPr>
          <w:sz w:val="22"/>
          <w:szCs w:val="22"/>
        </w:rPr>
        <w:tab/>
      </w:r>
      <w:r w:rsidRPr="00707B52">
        <w:rPr>
          <w:b/>
          <w:sz w:val="22"/>
          <w:szCs w:val="22"/>
        </w:rPr>
        <w:t>Regulatory Pest Control</w:t>
      </w:r>
    </w:p>
    <w:p w14:paraId="6409A2EC"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p>
    <w:p w14:paraId="60BC18B1"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This category includes governmental employees using pesticides in the control of pests regulated by the U.S. Animal and Plant Health Inspection Service or some other governmental agency.</w:t>
      </w:r>
    </w:p>
    <w:p w14:paraId="2B0C19C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A462BE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X.</w:t>
      </w:r>
      <w:r w:rsidRPr="00707B52">
        <w:rPr>
          <w:sz w:val="22"/>
          <w:szCs w:val="22"/>
        </w:rPr>
        <w:tab/>
      </w:r>
      <w:r w:rsidRPr="00707B52">
        <w:rPr>
          <w:b/>
          <w:sz w:val="22"/>
          <w:szCs w:val="22"/>
        </w:rPr>
        <w:t>Demonstration and Research Pest Control</w:t>
      </w:r>
    </w:p>
    <w:p w14:paraId="410F2EB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E80B8C3"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 xml:space="preserve">This category includes all individuals who (1) demonstrate to the public the proper use and techniques of application of pesticides or supervise such demonstration, (2) conduct field research with pesticides, and in doing so, use or supervise the use of pesticides . Individuals who conduct only laboratory-type research are not included. Applicants seeking certification in this category must also become certified in whatever category/subcategory they plan to make applications </w:t>
      </w:r>
      <w:proofErr w:type="gramStart"/>
      <w:r w:rsidRPr="00707B52">
        <w:rPr>
          <w:sz w:val="22"/>
          <w:szCs w:val="22"/>
        </w:rPr>
        <w:t>under;</w:t>
      </w:r>
      <w:proofErr w:type="gramEnd"/>
      <w:r w:rsidRPr="00707B52">
        <w:rPr>
          <w:sz w:val="22"/>
          <w:szCs w:val="22"/>
        </w:rPr>
        <w:t xml:space="preserve"> e.g., Categories I - IX.</w:t>
      </w:r>
    </w:p>
    <w:p w14:paraId="2B3D023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E8A7E59" w14:textId="77777777" w:rsidR="00833C2E" w:rsidRPr="00707B52" w:rsidRDefault="00833C2E" w:rsidP="002573CE">
      <w:pPr>
        <w:pStyle w:val="DefaultText"/>
        <w:keepNext/>
        <w:keepLines/>
        <w:tabs>
          <w:tab w:val="left" w:pos="720"/>
          <w:tab w:val="left" w:pos="1440"/>
          <w:tab w:val="left" w:pos="2160"/>
          <w:tab w:val="left" w:pos="2880"/>
          <w:tab w:val="left" w:pos="3600"/>
        </w:tabs>
        <w:rPr>
          <w:b/>
          <w:sz w:val="22"/>
          <w:szCs w:val="22"/>
        </w:rPr>
      </w:pPr>
      <w:r w:rsidRPr="00707B52">
        <w:rPr>
          <w:sz w:val="22"/>
          <w:szCs w:val="22"/>
        </w:rPr>
        <w:tab/>
      </w:r>
      <w:r w:rsidRPr="00707B52">
        <w:rPr>
          <w:sz w:val="22"/>
          <w:szCs w:val="22"/>
        </w:rPr>
        <w:tab/>
        <w:t>XI.</w:t>
      </w:r>
      <w:r w:rsidRPr="00707B52">
        <w:rPr>
          <w:sz w:val="22"/>
          <w:szCs w:val="22"/>
        </w:rPr>
        <w:tab/>
      </w:r>
      <w:r w:rsidRPr="00707B52">
        <w:rPr>
          <w:b/>
          <w:sz w:val="22"/>
          <w:szCs w:val="22"/>
        </w:rPr>
        <w:t>Aerial Pest Control</w:t>
      </w:r>
    </w:p>
    <w:p w14:paraId="021E0709" w14:textId="77777777" w:rsidR="00833C2E" w:rsidRPr="00707B52" w:rsidRDefault="00833C2E" w:rsidP="002573CE">
      <w:pPr>
        <w:pStyle w:val="DefaultText"/>
        <w:keepNext/>
        <w:keepLines/>
        <w:tabs>
          <w:tab w:val="left" w:pos="720"/>
          <w:tab w:val="left" w:pos="1440"/>
          <w:tab w:val="left" w:pos="2160"/>
          <w:tab w:val="left" w:pos="2880"/>
          <w:tab w:val="left" w:pos="3600"/>
        </w:tabs>
        <w:rPr>
          <w:b/>
          <w:sz w:val="22"/>
          <w:szCs w:val="22"/>
        </w:rPr>
      </w:pPr>
    </w:p>
    <w:p w14:paraId="55008A8F"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 xml:space="preserve">This category includes commercial applicators, including pilots and co-pilots, applying or supervising the application of pesticides by means of any aircraft. Applicants seeking certification in this category must also become certified in whatever category/subcategory they plan to make applications </w:t>
      </w:r>
      <w:proofErr w:type="gramStart"/>
      <w:r w:rsidRPr="00707B52">
        <w:rPr>
          <w:sz w:val="22"/>
          <w:szCs w:val="22"/>
        </w:rPr>
        <w:t>under;</w:t>
      </w:r>
      <w:proofErr w:type="gramEnd"/>
      <w:r w:rsidRPr="00707B52">
        <w:rPr>
          <w:sz w:val="22"/>
          <w:szCs w:val="22"/>
        </w:rPr>
        <w:t xml:space="preserve"> e.g., Categories I - IX.</w:t>
      </w:r>
    </w:p>
    <w:p w14:paraId="10D062D3"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p>
    <w:p w14:paraId="256BFF1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B25BEF1" w14:textId="77777777" w:rsidR="00833C2E" w:rsidRPr="00707B52" w:rsidRDefault="00833C2E" w:rsidP="00435A26">
      <w:pPr>
        <w:pStyle w:val="DefaultText"/>
        <w:keepNext/>
        <w:keepLines/>
        <w:tabs>
          <w:tab w:val="left" w:pos="720"/>
          <w:tab w:val="left" w:pos="1440"/>
          <w:tab w:val="left" w:pos="2160"/>
          <w:tab w:val="left" w:pos="2880"/>
          <w:tab w:val="left" w:pos="3600"/>
        </w:tabs>
        <w:rPr>
          <w:b/>
          <w:sz w:val="22"/>
          <w:szCs w:val="22"/>
        </w:rPr>
      </w:pPr>
      <w:r w:rsidRPr="00707B52">
        <w:rPr>
          <w:b/>
          <w:sz w:val="22"/>
          <w:szCs w:val="22"/>
        </w:rPr>
        <w:lastRenderedPageBreak/>
        <w:t>3.</w:t>
      </w:r>
      <w:r w:rsidRPr="00707B52">
        <w:rPr>
          <w:b/>
          <w:sz w:val="22"/>
          <w:szCs w:val="22"/>
        </w:rPr>
        <w:tab/>
        <w:t>Competency Standards for Certification of Commercial Applicators</w:t>
      </w:r>
    </w:p>
    <w:p w14:paraId="321AF61F" w14:textId="77777777" w:rsidR="00833C2E" w:rsidRPr="00707B52" w:rsidRDefault="00833C2E" w:rsidP="00435A26">
      <w:pPr>
        <w:pStyle w:val="DefaultText"/>
        <w:keepNext/>
        <w:keepLines/>
        <w:tabs>
          <w:tab w:val="left" w:pos="720"/>
          <w:tab w:val="left" w:pos="1440"/>
          <w:tab w:val="left" w:pos="2160"/>
          <w:tab w:val="left" w:pos="2880"/>
          <w:tab w:val="left" w:pos="3600"/>
        </w:tabs>
        <w:rPr>
          <w:sz w:val="22"/>
          <w:szCs w:val="22"/>
        </w:rPr>
      </w:pPr>
    </w:p>
    <w:p w14:paraId="4F60E38B" w14:textId="77777777" w:rsidR="00833C2E" w:rsidRPr="00707B52" w:rsidRDefault="00833C2E" w:rsidP="00435A26">
      <w:pPr>
        <w:pStyle w:val="DefaultText"/>
        <w:keepNext/>
        <w:keepLines/>
        <w:tabs>
          <w:tab w:val="left" w:pos="720"/>
          <w:tab w:val="left" w:pos="1440"/>
          <w:tab w:val="left" w:pos="2160"/>
          <w:tab w:val="left" w:pos="2880"/>
          <w:tab w:val="left" w:pos="3600"/>
        </w:tabs>
        <w:ind w:left="1440" w:right="360" w:hanging="1440"/>
        <w:rPr>
          <w:sz w:val="22"/>
          <w:szCs w:val="22"/>
        </w:rPr>
      </w:pPr>
      <w:r w:rsidRPr="00707B52">
        <w:rPr>
          <w:sz w:val="22"/>
          <w:szCs w:val="22"/>
        </w:rPr>
        <w:tab/>
        <w:t>A.</w:t>
      </w:r>
      <w:r w:rsidRPr="00707B52">
        <w:rPr>
          <w:sz w:val="22"/>
          <w:szCs w:val="22"/>
        </w:rPr>
        <w:tab/>
        <w:t>Applicants seeking commercial certification must establish competency in the general principles of safe pest control by demonstrating knowledge of basic subjects including, but not limited to, pesticide labeling, safety, environmental concerns, pest organisms, pesticides, equipment, application techniques and applicable laws and regulations. (Core Exam).</w:t>
      </w:r>
    </w:p>
    <w:p w14:paraId="530634F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02BEAE3"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B.</w:t>
      </w:r>
      <w:r w:rsidRPr="00707B52">
        <w:rPr>
          <w:sz w:val="22"/>
          <w:szCs w:val="22"/>
        </w:rPr>
        <w:tab/>
        <w:t>Applicants seeking commercial certification must demonstrate competency in each applicable category or subcategory. (Category Exam). Competency in the applicable category or subcategory shall be established as follows:</w:t>
      </w:r>
    </w:p>
    <w:p w14:paraId="1FDECE8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1A6A0A9"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w:t>
      </w:r>
      <w:r w:rsidRPr="00707B52">
        <w:rPr>
          <w:sz w:val="22"/>
          <w:szCs w:val="22"/>
        </w:rPr>
        <w:tab/>
      </w:r>
      <w:r w:rsidRPr="00707B52">
        <w:rPr>
          <w:b/>
          <w:sz w:val="22"/>
          <w:szCs w:val="22"/>
        </w:rPr>
        <w:t>Agricultural Animal and Plant Pest Control</w:t>
      </w:r>
    </w:p>
    <w:p w14:paraId="306E3808"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p>
    <w:p w14:paraId="0F684D12" w14:textId="77777777" w:rsidR="00833C2E" w:rsidRPr="00707B52" w:rsidRDefault="00833C2E" w:rsidP="002573CE">
      <w:pPr>
        <w:pStyle w:val="DefaultText"/>
        <w:keepNext/>
        <w:keepLines/>
        <w:tabs>
          <w:tab w:val="left" w:pos="720"/>
          <w:tab w:val="left" w:pos="1440"/>
          <w:tab w:val="left" w:pos="2160"/>
          <w:tab w:val="left" w:pos="2880"/>
          <w:tab w:val="left" w:pos="3600"/>
        </w:tabs>
        <w:ind w:left="2880" w:right="-1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Agricultural Animals</w:t>
      </w:r>
      <w:r w:rsidRPr="00707B52">
        <w:rPr>
          <w:sz w:val="22"/>
          <w:szCs w:val="22"/>
        </w:rPr>
        <w:t>. Applicants seeking certification in the subcategory of Animal Pest Control as described in Section 2(A)(I)(a) must demonstrate knowledge of animals, their associated pests, and methods of pest control. Areas of practical knowledge shall include specific toxicity, residue potential, relative hazards of different formulations, application techniques, and hazards associated with age of animals, stress, and extent of treatment.</w:t>
      </w:r>
    </w:p>
    <w:p w14:paraId="2F616DE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7C2F464" w14:textId="0E4B2D97" w:rsidR="00833C2E" w:rsidRDefault="00833C2E" w:rsidP="002573CE">
      <w:pPr>
        <w:pStyle w:val="DefaultText"/>
        <w:tabs>
          <w:tab w:val="left" w:pos="720"/>
          <w:tab w:val="left" w:pos="1440"/>
          <w:tab w:val="left" w:pos="2160"/>
          <w:tab w:val="left" w:pos="2880"/>
          <w:tab w:val="left" w:pos="3600"/>
        </w:tabs>
        <w:ind w:left="2880" w:hanging="2880"/>
        <w:rPr>
          <w:strike/>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Agricultural Plant</w:t>
      </w:r>
    </w:p>
    <w:p w14:paraId="144DB955" w14:textId="640A85A9" w:rsidR="00680C85" w:rsidRPr="00EC48F1" w:rsidRDefault="00680C85" w:rsidP="00680C85">
      <w:pPr>
        <w:pStyle w:val="DefaultText"/>
        <w:numPr>
          <w:ilvl w:val="0"/>
          <w:numId w:val="12"/>
        </w:numPr>
        <w:tabs>
          <w:tab w:val="left" w:pos="720"/>
          <w:tab w:val="left" w:pos="1440"/>
          <w:tab w:val="left" w:pos="2160"/>
          <w:tab w:val="left" w:pos="2880"/>
          <w:tab w:val="left" w:pos="3600"/>
        </w:tabs>
        <w:rPr>
          <w:sz w:val="22"/>
          <w:szCs w:val="22"/>
        </w:rPr>
      </w:pPr>
      <w:r w:rsidRPr="00EC48F1">
        <w:rPr>
          <w:sz w:val="22"/>
          <w:szCs w:val="22"/>
        </w:rPr>
        <w:t xml:space="preserve">Option I - Limited Commercial Blueberry - Applicants seeking certification in Limited Commercial Blueberry must demonstrate practical knowledge of blueberries. This option includes commercial applicators using or supervising the use of pesticides in producing blueberries only. </w:t>
      </w:r>
      <w:bookmarkStart w:id="1" w:name="_Hlk163132384"/>
      <w:r w:rsidRPr="00EC48F1">
        <w:rPr>
          <w:sz w:val="22"/>
          <w:szCs w:val="22"/>
        </w:rPr>
        <w:t>Areas of such practical knowledge shall include IPM, soil and water problems, preharvest intervals, reentry intervals, phytotoxicity, potential for environmental contamination, non-target injury, and community problems related to pesticide use in certain areas. Also required shall be knowledge of current methodology and technology for the control of pesticide drift to non-target areas, the proper meteorological conditions for the application of pesticides, and the potential adverse effect of pesticides on plants, animals, or humans.</w:t>
      </w:r>
    </w:p>
    <w:bookmarkEnd w:id="1"/>
    <w:p w14:paraId="04CBB1DF" w14:textId="77777777" w:rsidR="00680C85" w:rsidRPr="00EC48F1" w:rsidRDefault="00680C85" w:rsidP="00680C85">
      <w:pPr>
        <w:pStyle w:val="DefaultText"/>
        <w:tabs>
          <w:tab w:val="left" w:pos="720"/>
          <w:tab w:val="left" w:pos="1440"/>
          <w:tab w:val="left" w:pos="2160"/>
          <w:tab w:val="left" w:pos="2880"/>
          <w:tab w:val="left" w:pos="3600"/>
        </w:tabs>
        <w:ind w:left="4326"/>
        <w:rPr>
          <w:sz w:val="22"/>
          <w:szCs w:val="22"/>
        </w:rPr>
      </w:pPr>
    </w:p>
    <w:p w14:paraId="15737023" w14:textId="77777777" w:rsidR="00680C85" w:rsidRPr="00EC48F1" w:rsidRDefault="00680C85" w:rsidP="00680C85">
      <w:pPr>
        <w:pStyle w:val="ListParagraph"/>
        <w:numPr>
          <w:ilvl w:val="0"/>
          <w:numId w:val="12"/>
        </w:numPr>
        <w:rPr>
          <w:sz w:val="22"/>
          <w:szCs w:val="22"/>
        </w:rPr>
      </w:pPr>
      <w:r w:rsidRPr="00EC48F1">
        <w:rPr>
          <w:sz w:val="22"/>
          <w:szCs w:val="22"/>
        </w:rPr>
        <w:t>Option II - Chemigation - This option includes commercial applicators using or supervising the use of pesticides applied through irrigation equipment in the production of crops. Areas of such practical knowledge shall include IPM, soil and water problems, preharvest intervals, reentry intervals, phytotoxicity, potential for environmental contamination, non-target injury, and community problems related to pesticide use in certain areas. The proper meteorological conditions for applying pesticides and the potential adverse effect of pesticides on plants, animals, or humans.</w:t>
      </w:r>
    </w:p>
    <w:p w14:paraId="08A1A411" w14:textId="77777777" w:rsidR="00680C85" w:rsidRPr="00EC48F1" w:rsidRDefault="00680C85" w:rsidP="00680C85">
      <w:pPr>
        <w:pStyle w:val="ListParagraph"/>
        <w:rPr>
          <w:sz w:val="22"/>
          <w:szCs w:val="22"/>
        </w:rPr>
      </w:pPr>
    </w:p>
    <w:p w14:paraId="3C1FE03D" w14:textId="3142246B" w:rsidR="00680C85" w:rsidRPr="00EC48F1" w:rsidRDefault="00680C85" w:rsidP="00680C85">
      <w:pPr>
        <w:pStyle w:val="DefaultText"/>
        <w:numPr>
          <w:ilvl w:val="0"/>
          <w:numId w:val="12"/>
        </w:numPr>
        <w:tabs>
          <w:tab w:val="left" w:pos="720"/>
          <w:tab w:val="left" w:pos="1440"/>
          <w:tab w:val="left" w:pos="2160"/>
          <w:tab w:val="left" w:pos="2880"/>
          <w:tab w:val="left" w:pos="3600"/>
        </w:tabs>
        <w:rPr>
          <w:sz w:val="22"/>
          <w:szCs w:val="22"/>
        </w:rPr>
      </w:pPr>
      <w:r w:rsidRPr="00EC48F1">
        <w:rPr>
          <w:sz w:val="22"/>
          <w:szCs w:val="22"/>
        </w:rPr>
        <w:t xml:space="preserve">Option III - Agricultural </w:t>
      </w:r>
      <w:r w:rsidR="00E52F79" w:rsidRPr="00EC48F1">
        <w:rPr>
          <w:sz w:val="22"/>
          <w:szCs w:val="22"/>
        </w:rPr>
        <w:t xml:space="preserve">Soil </w:t>
      </w:r>
      <w:r w:rsidRPr="00EC48F1">
        <w:rPr>
          <w:sz w:val="22"/>
          <w:szCs w:val="22"/>
        </w:rPr>
        <w:t>Fumigation - This option includes commercial applicators using or supervising the use of fumigant pesticides in the production of crops.  Applicants seeking certification must demonstrate practical knowledge of the crops grown and the specific pests of those crops on which they may be using pesticides. Areas of such practical knowledge shall include IPM, soil and water problems, preharvest intervals, reentry intervals, phytotoxicity, potential for environmental contamination, non-target injury, and community problems related to pesticide use in certain areas. Also required shall be a knowledge of current methodology and technology for the control of pesticide drift to non-target areas, the proper meteorological conditions for the application of pesticides, and the potential adverse effect of pesticides on plants, animals or humans. Applicants must demonstrate practical knowledge of agricultural soil fumigation as outlined in 40 CFR 171.103(d)(13) and 40 CFR 171.103(c)(1</w:t>
      </w:r>
      <w:r w:rsidR="00E52F79" w:rsidRPr="00EC48F1">
        <w:rPr>
          <w:sz w:val="22"/>
          <w:szCs w:val="22"/>
        </w:rPr>
        <w:t>)-(</w:t>
      </w:r>
      <w:r w:rsidRPr="00EC48F1">
        <w:rPr>
          <w:sz w:val="22"/>
          <w:szCs w:val="22"/>
        </w:rPr>
        <w:t>10) (2023).</w:t>
      </w:r>
    </w:p>
    <w:p w14:paraId="2DEA699D" w14:textId="77777777" w:rsidR="00680C85" w:rsidRPr="00EC48F1" w:rsidRDefault="00680C85" w:rsidP="00680C85">
      <w:pPr>
        <w:pStyle w:val="ListParagraph"/>
        <w:rPr>
          <w:sz w:val="22"/>
          <w:szCs w:val="22"/>
        </w:rPr>
      </w:pPr>
    </w:p>
    <w:p w14:paraId="14E283A1" w14:textId="77777777" w:rsidR="00680C85" w:rsidRPr="00EC48F1" w:rsidRDefault="00680C85" w:rsidP="00680C85">
      <w:pPr>
        <w:pStyle w:val="DefaultText"/>
        <w:numPr>
          <w:ilvl w:val="0"/>
          <w:numId w:val="12"/>
        </w:numPr>
        <w:tabs>
          <w:tab w:val="left" w:pos="720"/>
          <w:tab w:val="left" w:pos="1440"/>
          <w:tab w:val="left" w:pos="2160"/>
          <w:tab w:val="left" w:pos="2880"/>
          <w:tab w:val="left" w:pos="3600"/>
        </w:tabs>
        <w:rPr>
          <w:sz w:val="22"/>
          <w:szCs w:val="22"/>
        </w:rPr>
      </w:pPr>
      <w:r w:rsidRPr="00EC48F1">
        <w:rPr>
          <w:sz w:val="22"/>
          <w:szCs w:val="22"/>
        </w:rPr>
        <w:t>Option IV - Post-Harvest Treatment - This option includes commercial applicators using or supervising the use of pesticides in the post-harvest treatment of food crops.  Applicators must demonstrate practical knowledge of the crops being treated, the specific pests of those crops on which they may be using pesticides, and the potential adverse effect of pesticides on animals or humans.</w:t>
      </w:r>
    </w:p>
    <w:p w14:paraId="257E6DC9" w14:textId="50E077ED" w:rsidR="00680C85" w:rsidRPr="00EC48F1" w:rsidRDefault="00680C85" w:rsidP="002573CE">
      <w:pPr>
        <w:pStyle w:val="DefaultText"/>
        <w:tabs>
          <w:tab w:val="left" w:pos="720"/>
          <w:tab w:val="left" w:pos="1440"/>
          <w:tab w:val="left" w:pos="2160"/>
          <w:tab w:val="left" w:pos="2880"/>
          <w:tab w:val="left" w:pos="3600"/>
        </w:tabs>
        <w:ind w:left="2880" w:hanging="2880"/>
        <w:rPr>
          <w:sz w:val="22"/>
          <w:szCs w:val="22"/>
        </w:rPr>
      </w:pPr>
    </w:p>
    <w:p w14:paraId="1D266B42" w14:textId="77777777" w:rsidR="00833C2E" w:rsidRPr="00EC48F1" w:rsidRDefault="00833C2E" w:rsidP="002573CE">
      <w:pPr>
        <w:pStyle w:val="DefaultText"/>
        <w:tabs>
          <w:tab w:val="left" w:pos="720"/>
          <w:tab w:val="left" w:pos="1440"/>
          <w:tab w:val="left" w:pos="2160"/>
          <w:tab w:val="left" w:pos="2880"/>
          <w:tab w:val="left" w:pos="3600"/>
        </w:tabs>
        <w:ind w:left="2880" w:hanging="2880"/>
        <w:rPr>
          <w:sz w:val="22"/>
          <w:szCs w:val="22"/>
        </w:rPr>
      </w:pPr>
    </w:p>
    <w:p w14:paraId="65ED8F07" w14:textId="77777777" w:rsidR="00833C2E" w:rsidRPr="00EC48F1" w:rsidRDefault="00833C2E" w:rsidP="00031F71">
      <w:pPr>
        <w:pStyle w:val="DefaultText"/>
        <w:keepNext/>
        <w:keepLines/>
        <w:tabs>
          <w:tab w:val="left" w:pos="720"/>
          <w:tab w:val="left" w:pos="1440"/>
          <w:tab w:val="left" w:pos="2160"/>
          <w:tab w:val="left" w:pos="2880"/>
          <w:tab w:val="left" w:pos="3600"/>
        </w:tabs>
        <w:rPr>
          <w:sz w:val="22"/>
          <w:szCs w:val="22"/>
        </w:rPr>
      </w:pPr>
      <w:r w:rsidRPr="00EC48F1">
        <w:rPr>
          <w:sz w:val="22"/>
          <w:szCs w:val="22"/>
        </w:rPr>
        <w:tab/>
      </w:r>
      <w:r w:rsidRPr="00EC48F1">
        <w:rPr>
          <w:sz w:val="22"/>
          <w:szCs w:val="22"/>
        </w:rPr>
        <w:tab/>
        <w:t>II.</w:t>
      </w:r>
      <w:r w:rsidRPr="00EC48F1">
        <w:rPr>
          <w:sz w:val="22"/>
          <w:szCs w:val="22"/>
        </w:rPr>
        <w:tab/>
      </w:r>
      <w:r w:rsidRPr="00EC48F1">
        <w:rPr>
          <w:b/>
          <w:sz w:val="22"/>
          <w:szCs w:val="22"/>
        </w:rPr>
        <w:t xml:space="preserve">Forest Pest </w:t>
      </w:r>
      <w:r w:rsidR="00FD58A0" w:rsidRPr="00EC48F1">
        <w:rPr>
          <w:b/>
          <w:sz w:val="22"/>
          <w:szCs w:val="22"/>
        </w:rPr>
        <w:t>Management</w:t>
      </w:r>
    </w:p>
    <w:p w14:paraId="1C7DDE18" w14:textId="77777777" w:rsidR="002573CE" w:rsidRPr="00707B52" w:rsidRDefault="00833C2E" w:rsidP="00031F71">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 xml:space="preserve">Applicants seeking certification in the category of Forest Pest </w:t>
      </w:r>
      <w:r w:rsidR="00FD58A0" w:rsidRPr="00651F83">
        <w:rPr>
          <w:sz w:val="22"/>
          <w:szCs w:val="22"/>
        </w:rPr>
        <w:t>Management</w:t>
      </w:r>
      <w:r w:rsidR="00651F83">
        <w:rPr>
          <w:sz w:val="22"/>
          <w:szCs w:val="22"/>
        </w:rPr>
        <w:t xml:space="preserve"> </w:t>
      </w:r>
      <w:r w:rsidRPr="00707B52">
        <w:rPr>
          <w:sz w:val="22"/>
          <w:szCs w:val="22"/>
        </w:rPr>
        <w:t>as described in Section 2(A)(II) must demonstrate practical knowledge of forest vegetation management, forest tree biology and associated pests. Such required knowledge shall include population dynamics of pest species, pesticide-organism interactions, integration of pesticide use with other pest control methods, environmental contamination, pesticide effects on non-target organisms, and use of specialized equipment.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23BDEE6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86EA06E" w14:textId="77777777" w:rsidR="00833C2E" w:rsidRPr="00707B52" w:rsidRDefault="00833C2E" w:rsidP="00435A26">
      <w:pPr>
        <w:pStyle w:val="DefaultText"/>
        <w:keepNext/>
        <w:keepLines/>
        <w:tabs>
          <w:tab w:val="left" w:pos="720"/>
          <w:tab w:val="left" w:pos="1440"/>
          <w:tab w:val="left" w:pos="2160"/>
          <w:tab w:val="left" w:pos="2880"/>
          <w:tab w:val="left" w:pos="3600"/>
        </w:tabs>
        <w:rPr>
          <w:sz w:val="22"/>
          <w:szCs w:val="22"/>
        </w:rPr>
      </w:pPr>
      <w:r w:rsidRPr="00707B52">
        <w:rPr>
          <w:sz w:val="22"/>
          <w:szCs w:val="22"/>
        </w:rPr>
        <w:lastRenderedPageBreak/>
        <w:tab/>
      </w:r>
      <w:r w:rsidRPr="00707B52">
        <w:rPr>
          <w:sz w:val="22"/>
          <w:szCs w:val="22"/>
        </w:rPr>
        <w:tab/>
        <w:t>III.</w:t>
      </w:r>
      <w:r w:rsidRPr="00707B52">
        <w:rPr>
          <w:sz w:val="22"/>
          <w:szCs w:val="22"/>
        </w:rPr>
        <w:tab/>
      </w:r>
      <w:r w:rsidRPr="00707B52">
        <w:rPr>
          <w:b/>
          <w:sz w:val="22"/>
          <w:szCs w:val="22"/>
        </w:rPr>
        <w:t>Ornamental and Turf Pest Control</w:t>
      </w:r>
    </w:p>
    <w:p w14:paraId="570D87B5" w14:textId="77777777" w:rsidR="00833C2E" w:rsidRPr="00707B52" w:rsidRDefault="00833C2E" w:rsidP="00435A26">
      <w:pPr>
        <w:pStyle w:val="DefaultText"/>
        <w:keepNext/>
        <w:keepLines/>
        <w:tabs>
          <w:tab w:val="left" w:pos="720"/>
          <w:tab w:val="left" w:pos="1440"/>
          <w:tab w:val="left" w:pos="2160"/>
          <w:tab w:val="left" w:pos="2880"/>
          <w:tab w:val="left" w:pos="3600"/>
        </w:tabs>
        <w:rPr>
          <w:sz w:val="22"/>
          <w:szCs w:val="22"/>
        </w:rPr>
      </w:pPr>
    </w:p>
    <w:p w14:paraId="3D1C0C3C" w14:textId="77777777" w:rsidR="00833C2E" w:rsidRPr="00707B52" w:rsidRDefault="00833C2E" w:rsidP="00435A26">
      <w:pPr>
        <w:pStyle w:val="DefaultText"/>
        <w:keepNext/>
        <w:keepLines/>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Outdoor Ornamentals</w:t>
      </w:r>
      <w:r w:rsidRPr="00707B52">
        <w:rPr>
          <w:sz w:val="22"/>
          <w:szCs w:val="22"/>
        </w:rPr>
        <w:t>. Applicants seeking certification in the Outdoor Ornamental subcategory as defined in Section 2(A)(III)(a) must demonstrate practical knowledge of pesticide problems associated with the production and maintenance of trees, shrubs and floral plantings. Such knowledge shall include potential phytotoxicity, undue pesticide persistence, and application methods, with particular reference to techniques used in proximity to human habitations.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780E3FB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5AE9110"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Turf</w:t>
      </w:r>
      <w:r w:rsidRPr="00707B52">
        <w:rPr>
          <w:sz w:val="22"/>
          <w:szCs w:val="22"/>
        </w:rPr>
        <w:t>. Applicants seeking certification in the Turf subcategory as described in Section 2(A)(III)(b) must demonstrate practical knowledge of pesticide problems associated with the production and maintenance of turf. Such knowledge shall include potential phytotoxicity, undue pesticide persistence, and application methods, with particular reference to techniques used in proximity to human habitations.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2500075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D25E64E"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r>
      <w:r w:rsidRPr="00707B52">
        <w:rPr>
          <w:b/>
          <w:sz w:val="22"/>
          <w:szCs w:val="22"/>
        </w:rPr>
        <w:t>Indoor Ornamentals</w:t>
      </w:r>
      <w:r w:rsidRPr="00707B52">
        <w:rPr>
          <w:sz w:val="22"/>
          <w:szCs w:val="22"/>
        </w:rPr>
        <w:t>. Applicants seeking certification in the Indoor Ornamental subcategory described in Section 2(A)(III)(c) must demonstrate practical knowledge of pesticide problems associated with the production and maintenance of indoor ornamental plantings. Such knowledge shall include pest recognition, proper pesticide selection, undue pesticide persistence, and application methods with particular reference to techniques used in proximity to human presence.</w:t>
      </w:r>
    </w:p>
    <w:p w14:paraId="0200E81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7D3DB0B"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IV.</w:t>
      </w:r>
      <w:r w:rsidRPr="00707B52">
        <w:rPr>
          <w:sz w:val="22"/>
          <w:szCs w:val="22"/>
        </w:rPr>
        <w:tab/>
      </w:r>
      <w:r w:rsidRPr="00707B52">
        <w:rPr>
          <w:b/>
          <w:sz w:val="22"/>
          <w:szCs w:val="22"/>
        </w:rPr>
        <w:t>Seed Treatment</w:t>
      </w:r>
    </w:p>
    <w:p w14:paraId="15873368"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p>
    <w:p w14:paraId="7ECBD14D"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Seed Treatment as described in Section 2(A)(IV) must demonstrate practical knowledge of seed types and problems requiring chemical treatment. Such knowledge shall include seed coloring agents, carriers and binders which may affect germination, hazards associated with handling, sorting, and mixing in the treatment process, hazards of introduction of treated seed into food and feed channels, and proper disposal of unused treated seeds.</w:t>
      </w:r>
    </w:p>
    <w:p w14:paraId="6C2983D6"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0FB3952B"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V.</w:t>
      </w:r>
      <w:r w:rsidRPr="00707B52">
        <w:rPr>
          <w:sz w:val="22"/>
          <w:szCs w:val="22"/>
        </w:rPr>
        <w:tab/>
      </w:r>
      <w:r w:rsidRPr="00707B52">
        <w:rPr>
          <w:b/>
          <w:sz w:val="22"/>
          <w:szCs w:val="22"/>
        </w:rPr>
        <w:t>Aquatic Pest Control</w:t>
      </w:r>
    </w:p>
    <w:p w14:paraId="776E3FCD"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p>
    <w:p w14:paraId="5B92899E"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General Aquatic</w:t>
      </w:r>
      <w:r w:rsidRPr="00707B52">
        <w:rPr>
          <w:sz w:val="22"/>
          <w:szCs w:val="22"/>
        </w:rPr>
        <w:t xml:space="preserve"> - Applicants seeking certification in the subcategory of General Aquatic as described in Section 2(A)(V)(a) must demonstrate practical knowledge of proper methods of aquatic pesticide application, application to limited area, and a recognition of the adverse effects which can be caused by improper techniques, dosage rates, and formulations. Such knowledge shall include basic factors contributing to the </w:t>
      </w:r>
      <w:r w:rsidRPr="00707B52">
        <w:rPr>
          <w:sz w:val="22"/>
          <w:szCs w:val="22"/>
        </w:rPr>
        <w:lastRenderedPageBreak/>
        <w:t>development of nuisance aquatic plant growth such as algal blooms, understanding of various water use situations and potential downstream effects from pesticide use, and potential effects of various aquatic pesticides on plants, fish, birds, insects and other organisms associated with the aquatic environment. Also required shall be an understanding of the Department of Environmental Protection laws and regulations pertaining to aquatic discharges and aquatic weed control and a knowledge of current methodology and technology for the control of pesticide drift to non-target areas, the proper meteorological conditions for the application of pesticides, and the potential adverse effect of pesticides on plants, animals or humans.</w:t>
      </w:r>
    </w:p>
    <w:p w14:paraId="1FB64CD7"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p>
    <w:p w14:paraId="2FAE90CC"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r w:rsidRPr="00707B52">
        <w:rPr>
          <w:sz w:val="22"/>
          <w:szCs w:val="22"/>
        </w:rPr>
        <w:t>b.</w:t>
      </w:r>
      <w:r w:rsidRPr="00707B52">
        <w:rPr>
          <w:sz w:val="22"/>
          <w:szCs w:val="22"/>
        </w:rPr>
        <w:tab/>
      </w:r>
      <w:r w:rsidRPr="00707B52">
        <w:rPr>
          <w:b/>
          <w:sz w:val="22"/>
          <w:szCs w:val="22"/>
        </w:rPr>
        <w:t>Sewer Root Control</w:t>
      </w:r>
      <w:r w:rsidRPr="00707B52">
        <w:rPr>
          <w:sz w:val="22"/>
          <w:szCs w:val="22"/>
        </w:rPr>
        <w:t xml:space="preserve"> - Applicants seeking certification in the subcategory of Sewer Root Control as described in Section 2(A)(V)(b) must demonstrate practical knowledge of proper methods of sewer root control pesticide application, application to pipes, and a recognition of the adverse effects which can be caused by improper techniques, dosage rates, and formulations. Such knowledge shall include potential effects on water treatment plants, movement of pesticides into off target pipes or buildings and the hazards of sewer gases.</w:t>
      </w:r>
    </w:p>
    <w:p w14:paraId="56F5C0E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AC56CBB" w14:textId="4A76CDB2" w:rsidR="00833C2E" w:rsidRPr="00EC48F1" w:rsidRDefault="00833C2E" w:rsidP="00EC48F1">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w:t>
      </w:r>
      <w:r w:rsidRPr="00707B52">
        <w:rPr>
          <w:sz w:val="22"/>
          <w:szCs w:val="22"/>
        </w:rPr>
        <w:tab/>
      </w:r>
      <w:r w:rsidRPr="00707B52">
        <w:rPr>
          <w:b/>
          <w:sz w:val="22"/>
          <w:szCs w:val="22"/>
        </w:rPr>
        <w:t>Vegetation Management</w:t>
      </w:r>
    </w:p>
    <w:p w14:paraId="5045176B" w14:textId="77777777" w:rsidR="00680C85" w:rsidRPr="00077C22" w:rsidRDefault="00680C85" w:rsidP="002573CE">
      <w:pPr>
        <w:pStyle w:val="DefaultText"/>
        <w:tabs>
          <w:tab w:val="left" w:pos="720"/>
          <w:tab w:val="left" w:pos="1440"/>
          <w:tab w:val="left" w:pos="2160"/>
          <w:tab w:val="left" w:pos="2880"/>
          <w:tab w:val="left" w:pos="3600"/>
        </w:tabs>
        <w:ind w:left="2160" w:hanging="2160"/>
        <w:rPr>
          <w:strike/>
          <w:sz w:val="22"/>
          <w:szCs w:val="22"/>
        </w:rPr>
      </w:pPr>
    </w:p>
    <w:p w14:paraId="521D8B3F" w14:textId="3F4C433C" w:rsidR="00680C85" w:rsidRPr="00EC48F1" w:rsidRDefault="00680C85" w:rsidP="00680C85">
      <w:pPr>
        <w:pStyle w:val="DefaultText"/>
        <w:numPr>
          <w:ilvl w:val="0"/>
          <w:numId w:val="13"/>
        </w:numPr>
        <w:tabs>
          <w:tab w:val="left" w:pos="720"/>
          <w:tab w:val="left" w:pos="1440"/>
          <w:tab w:val="left" w:pos="2160"/>
          <w:tab w:val="left" w:pos="2880"/>
          <w:tab w:val="left" w:pos="3600"/>
        </w:tabs>
        <w:rPr>
          <w:sz w:val="22"/>
          <w:szCs w:val="22"/>
        </w:rPr>
      </w:pPr>
      <w:r w:rsidRPr="00EC48F1">
        <w:rPr>
          <w:b/>
          <w:sz w:val="22"/>
          <w:szCs w:val="22"/>
        </w:rPr>
        <w:t>Rights-of-Way Vegetation Management</w:t>
      </w:r>
      <w:r w:rsidRPr="00EC48F1">
        <w:rPr>
          <w:bCs/>
          <w:sz w:val="22"/>
          <w:szCs w:val="22"/>
        </w:rPr>
        <w:t xml:space="preserve"> - This subcategory includes commercial applicators using or supervising the use of pesticides in the management of vegetation on utility, roadside, and railroad rights-of-way. </w:t>
      </w:r>
    </w:p>
    <w:p w14:paraId="2B7AB837" w14:textId="1A4D25F5" w:rsidR="00680C85" w:rsidRPr="00EC48F1" w:rsidRDefault="00680C85" w:rsidP="00680C85">
      <w:pPr>
        <w:pStyle w:val="DefaultText"/>
        <w:tabs>
          <w:tab w:val="left" w:pos="720"/>
          <w:tab w:val="left" w:pos="1440"/>
          <w:tab w:val="left" w:pos="2160"/>
          <w:tab w:val="left" w:pos="2880"/>
          <w:tab w:val="left" w:pos="3600"/>
        </w:tabs>
        <w:ind w:left="2520" w:hanging="2160"/>
        <w:rPr>
          <w:sz w:val="22"/>
          <w:szCs w:val="22"/>
        </w:rPr>
      </w:pPr>
      <w:r w:rsidRPr="00EC48F1">
        <w:rPr>
          <w:sz w:val="22"/>
          <w:szCs w:val="22"/>
        </w:rPr>
        <w:tab/>
      </w:r>
      <w:r w:rsidRPr="00EC48F1">
        <w:rPr>
          <w:sz w:val="22"/>
          <w:szCs w:val="22"/>
        </w:rPr>
        <w:tab/>
      </w:r>
      <w:r w:rsidRPr="00EC48F1">
        <w:rPr>
          <w:sz w:val="22"/>
          <w:szCs w:val="22"/>
        </w:rPr>
        <w:tab/>
        <w:t xml:space="preserve">   </w:t>
      </w:r>
      <w:r w:rsidRPr="00EC48F1">
        <w:rPr>
          <w:sz w:val="22"/>
          <w:szCs w:val="22"/>
        </w:rPr>
        <w:tab/>
      </w:r>
      <w:bookmarkStart w:id="2" w:name="_Hlk163134734"/>
      <w:r w:rsidRPr="00EC48F1">
        <w:rPr>
          <w:sz w:val="22"/>
          <w:szCs w:val="22"/>
        </w:rPr>
        <w:t>Applicants seeking certification must demonstrate practical knowledge of the impact of pesticide use on a wide variety of environments. Such knowledge shall include maintenance of public roads to Maine vegetation management rights of ways vegetation management.  The ability to recognize target organisms and circumstances specific to the subcategory, awareness of problems of runoff, root pickup, and aesthetic considerations associated with excessive foliage destruction and "brown-out</w:t>
      </w:r>
      <w:r w:rsidR="00E52F79" w:rsidRPr="00EC48F1">
        <w:rPr>
          <w:sz w:val="22"/>
          <w:szCs w:val="22"/>
        </w:rPr>
        <w:t>,</w:t>
      </w:r>
      <w:r w:rsidRPr="00EC48F1">
        <w:rPr>
          <w:sz w:val="22"/>
          <w:szCs w:val="22"/>
        </w:rPr>
        <w:t>" and an understanding of the mode of action of herbicides and reasons for the choice of particular chemicals for particular problems, the importance of the assessment of the potential impact of spraying on adjacent public and private properties and activities, and effects of spraying on fish and wildlife species and their habitat. Also required shall be knowledge of current methodology and technology for the control of pesticide drift to non-target areas, the proper meteorological conditions for the application of pesticides, and the potential adverse effect of pesticides on plants, animals, or humans.</w:t>
      </w:r>
      <w:bookmarkEnd w:id="2"/>
    </w:p>
    <w:p w14:paraId="1DF9EE79" w14:textId="77777777" w:rsidR="00680C85" w:rsidRPr="00EC48F1" w:rsidRDefault="00680C85" w:rsidP="00680C85">
      <w:pPr>
        <w:pStyle w:val="DefaultText"/>
        <w:tabs>
          <w:tab w:val="left" w:pos="720"/>
          <w:tab w:val="left" w:pos="1440"/>
          <w:tab w:val="left" w:pos="2160"/>
          <w:tab w:val="left" w:pos="2880"/>
          <w:tab w:val="left" w:pos="3600"/>
        </w:tabs>
        <w:ind w:left="2520" w:hanging="2160"/>
        <w:rPr>
          <w:sz w:val="22"/>
          <w:szCs w:val="22"/>
        </w:rPr>
      </w:pPr>
    </w:p>
    <w:p w14:paraId="183E5F4B" w14:textId="62125831" w:rsidR="00680C85" w:rsidRPr="00EC48F1" w:rsidRDefault="00680C85" w:rsidP="00680C85">
      <w:pPr>
        <w:ind w:left="2520" w:hanging="312"/>
        <w:rPr>
          <w:sz w:val="22"/>
          <w:szCs w:val="22"/>
        </w:rPr>
      </w:pPr>
      <w:r w:rsidRPr="00EC48F1">
        <w:rPr>
          <w:sz w:val="22"/>
          <w:szCs w:val="22"/>
        </w:rPr>
        <w:t>b.</w:t>
      </w:r>
      <w:r w:rsidRPr="00EC48F1">
        <w:rPr>
          <w:sz w:val="22"/>
          <w:szCs w:val="22"/>
        </w:rPr>
        <w:tab/>
      </w:r>
      <w:r w:rsidRPr="00EC48F1">
        <w:rPr>
          <w:b/>
          <w:bCs/>
          <w:sz w:val="22"/>
          <w:szCs w:val="22"/>
        </w:rPr>
        <w:t>General Vegetation Management -</w:t>
      </w:r>
      <w:r w:rsidRPr="00EC48F1">
        <w:rPr>
          <w:sz w:val="22"/>
          <w:szCs w:val="22"/>
        </w:rPr>
        <w:t xml:space="preserve"> This subcategory includes commercial applicators using or supervising the use of pesticides in managing vegetation (including invasive plants).</w:t>
      </w:r>
      <w:r w:rsidR="00E52F79" w:rsidRPr="00EC48F1">
        <w:rPr>
          <w:sz w:val="22"/>
          <w:szCs w:val="22"/>
        </w:rPr>
        <w:t xml:space="preserve"> </w:t>
      </w:r>
      <w:r w:rsidRPr="00EC48F1">
        <w:rPr>
          <w:sz w:val="22"/>
          <w:szCs w:val="22"/>
        </w:rPr>
        <w:t xml:space="preserve">Applicants seeking certification must demonstrate practical knowledge of the impact of pesticide use on a wide variety of environments. Such knowledge shall include the ability to recognize target organisms and circumstances specific to the subcategory, awareness of problems of runoff, root pickup, and aesthetic considerations associated with excessive foliage destruction and "brown-out," and an understanding of the mode of action of herbicides and reasons for the choice </w:t>
      </w:r>
      <w:r w:rsidRPr="00EC48F1">
        <w:rPr>
          <w:sz w:val="22"/>
          <w:szCs w:val="22"/>
        </w:rPr>
        <w:lastRenderedPageBreak/>
        <w:t>of particular chemicals for particular problems, and effects of spraying on fish and wildlife species and their habitat. Also required shall be knowledge of current methodology and technology for the control of pesticide drift to non-target areas, the proper meteorological conditions for the application of pesticides, and the potential adverse effect of pesticides on plants, animals, or humans.</w:t>
      </w:r>
    </w:p>
    <w:p w14:paraId="6D2FEAFC" w14:textId="2BDA70BA" w:rsidR="00680C85" w:rsidRPr="00077C22" w:rsidRDefault="00680C85" w:rsidP="002573CE">
      <w:pPr>
        <w:pStyle w:val="DefaultText"/>
        <w:tabs>
          <w:tab w:val="left" w:pos="720"/>
          <w:tab w:val="left" w:pos="1440"/>
          <w:tab w:val="left" w:pos="2160"/>
          <w:tab w:val="left" w:pos="2880"/>
          <w:tab w:val="left" w:pos="3600"/>
        </w:tabs>
        <w:ind w:left="2160" w:hanging="2160"/>
        <w:rPr>
          <w:sz w:val="22"/>
          <w:szCs w:val="22"/>
        </w:rPr>
      </w:pPr>
    </w:p>
    <w:p w14:paraId="72E90B96" w14:textId="77777777" w:rsidR="00833C2E" w:rsidRPr="00077C22" w:rsidRDefault="00833C2E" w:rsidP="002573CE">
      <w:pPr>
        <w:pStyle w:val="DefaultText"/>
        <w:tabs>
          <w:tab w:val="left" w:pos="720"/>
          <w:tab w:val="left" w:pos="1440"/>
          <w:tab w:val="left" w:pos="2160"/>
          <w:tab w:val="left" w:pos="2880"/>
          <w:tab w:val="left" w:pos="3600"/>
        </w:tabs>
        <w:rPr>
          <w:sz w:val="22"/>
          <w:szCs w:val="22"/>
        </w:rPr>
      </w:pPr>
    </w:p>
    <w:p w14:paraId="716E6889" w14:textId="77777777" w:rsidR="00833C2E" w:rsidRPr="00077C22" w:rsidRDefault="00833C2E" w:rsidP="002573CE">
      <w:pPr>
        <w:pStyle w:val="DefaultText"/>
        <w:tabs>
          <w:tab w:val="left" w:pos="720"/>
          <w:tab w:val="left" w:pos="1440"/>
          <w:tab w:val="left" w:pos="2160"/>
          <w:tab w:val="left" w:pos="2880"/>
          <w:tab w:val="left" w:pos="3600"/>
        </w:tabs>
        <w:rPr>
          <w:sz w:val="22"/>
          <w:szCs w:val="22"/>
        </w:rPr>
      </w:pPr>
      <w:r w:rsidRPr="00077C22">
        <w:rPr>
          <w:sz w:val="22"/>
          <w:szCs w:val="22"/>
        </w:rPr>
        <w:tab/>
      </w:r>
      <w:r w:rsidRPr="00077C22">
        <w:rPr>
          <w:sz w:val="22"/>
          <w:szCs w:val="22"/>
        </w:rPr>
        <w:tab/>
        <w:t>VII.</w:t>
      </w:r>
      <w:r w:rsidRPr="00077C22">
        <w:rPr>
          <w:sz w:val="22"/>
          <w:szCs w:val="22"/>
        </w:rPr>
        <w:tab/>
      </w:r>
      <w:r w:rsidRPr="00077C22">
        <w:rPr>
          <w:b/>
          <w:sz w:val="22"/>
          <w:szCs w:val="22"/>
        </w:rPr>
        <w:t>Industrial, Institutional, Structural and Health Related Pest</w:t>
      </w:r>
    </w:p>
    <w:p w14:paraId="33AD311A" w14:textId="77777777" w:rsidR="00833C2E" w:rsidRPr="00077C22" w:rsidRDefault="00833C2E" w:rsidP="002573CE">
      <w:pPr>
        <w:pStyle w:val="DefaultText"/>
        <w:tabs>
          <w:tab w:val="left" w:pos="720"/>
          <w:tab w:val="left" w:pos="1440"/>
          <w:tab w:val="left" w:pos="2160"/>
          <w:tab w:val="left" w:pos="2880"/>
          <w:tab w:val="left" w:pos="3600"/>
        </w:tabs>
        <w:ind w:left="720" w:hanging="720"/>
        <w:rPr>
          <w:sz w:val="22"/>
          <w:szCs w:val="22"/>
        </w:rPr>
      </w:pPr>
    </w:p>
    <w:p w14:paraId="16418A7D"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077C22">
        <w:rPr>
          <w:sz w:val="22"/>
          <w:szCs w:val="22"/>
        </w:rPr>
        <w:tab/>
      </w:r>
      <w:r w:rsidRPr="00077C22">
        <w:rPr>
          <w:sz w:val="22"/>
          <w:szCs w:val="22"/>
        </w:rPr>
        <w:tab/>
      </w:r>
      <w:r w:rsidRPr="00077C22">
        <w:rPr>
          <w:sz w:val="22"/>
          <w:szCs w:val="22"/>
        </w:rPr>
        <w:tab/>
        <w:t>a.</w:t>
      </w:r>
      <w:r w:rsidRPr="00077C22">
        <w:rPr>
          <w:sz w:val="22"/>
          <w:szCs w:val="22"/>
        </w:rPr>
        <w:tab/>
      </w:r>
      <w:r w:rsidRPr="00077C22">
        <w:rPr>
          <w:b/>
          <w:sz w:val="22"/>
          <w:szCs w:val="22"/>
        </w:rPr>
        <w:t>General</w:t>
      </w:r>
      <w:r w:rsidRPr="00077C22">
        <w:rPr>
          <w:sz w:val="22"/>
          <w:szCs w:val="22"/>
        </w:rPr>
        <w:t>. Applicants seeking</w:t>
      </w:r>
      <w:r w:rsidRPr="00707B52">
        <w:rPr>
          <w:sz w:val="22"/>
          <w:szCs w:val="22"/>
        </w:rPr>
        <w:t xml:space="preserve"> certification in the subcategory of General Pest Control as described in Section 2(A)(VII)(a) must demonstrate a practical knowledge of a wide variety of pests and methods for their control. Such knowledge shall include identification of pests and knowledge of life cycles, formulations appropriate for various indoor and outdoor uses, methods to avoid contamination of food and feed, and damage to structures and furnishings, avoidance of risk to humans, domestic animals, and non-target organisms and risks to the environment associated with structural pesticide use.</w:t>
      </w:r>
    </w:p>
    <w:p w14:paraId="6B6AA14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4BAA9D0" w14:textId="7E5181AF" w:rsidR="00833C2E" w:rsidRPr="004876A1"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Fumigation</w:t>
      </w:r>
      <w:r w:rsidRPr="00707B52">
        <w:rPr>
          <w:sz w:val="22"/>
          <w:szCs w:val="22"/>
        </w:rPr>
        <w:t>. Applicants seeking certification in the subcategory Fumigation as described in Section 2(A)(VII)(b) must demonstrate a practical knowledge of</w:t>
      </w:r>
      <w:r w:rsidR="00750AC9">
        <w:rPr>
          <w:sz w:val="22"/>
          <w:szCs w:val="22"/>
        </w:rPr>
        <w:t xml:space="preserve"> </w:t>
      </w:r>
      <w:r w:rsidRPr="00707B52">
        <w:rPr>
          <w:sz w:val="22"/>
          <w:szCs w:val="22"/>
        </w:rPr>
        <w:t>wide variety of pests and fumigation methods for their control. Such knowledge shall include identification of pests and knowledge of life cycles, fumigant formulations, methods to avoid contamination of food and damage to structures and furnishings, and avoidance of risks to employees and customers</w:t>
      </w:r>
      <w:r w:rsidR="00750AC9">
        <w:rPr>
          <w:sz w:val="22"/>
          <w:szCs w:val="22"/>
        </w:rPr>
        <w:t xml:space="preserve">. </w:t>
      </w:r>
      <w:r w:rsidR="00750AC9" w:rsidRPr="004876A1">
        <w:rPr>
          <w:sz w:val="22"/>
          <w:szCs w:val="22"/>
        </w:rPr>
        <w:t>Applicants must also demonstrate practical knowledge of topics indicated in 40 CFR 171.103(d)(14</w:t>
      </w:r>
      <w:r w:rsidR="00ED692C" w:rsidRPr="004876A1">
        <w:rPr>
          <w:sz w:val="22"/>
          <w:szCs w:val="22"/>
        </w:rPr>
        <w:t>) and 40 CFR 171.103(c)(1</w:t>
      </w:r>
      <w:r w:rsidR="00E52F79" w:rsidRPr="004876A1">
        <w:rPr>
          <w:sz w:val="22"/>
          <w:szCs w:val="22"/>
        </w:rPr>
        <w:t>)-(</w:t>
      </w:r>
      <w:r w:rsidR="00ED692C" w:rsidRPr="004876A1">
        <w:rPr>
          <w:sz w:val="22"/>
          <w:szCs w:val="22"/>
        </w:rPr>
        <w:t>10) (2023)</w:t>
      </w:r>
      <w:r w:rsidR="00750AC9" w:rsidRPr="004876A1">
        <w:rPr>
          <w:sz w:val="22"/>
          <w:szCs w:val="22"/>
        </w:rPr>
        <w:t>.</w:t>
      </w:r>
    </w:p>
    <w:p w14:paraId="38117C3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2A85ED" w14:textId="246BC68E" w:rsidR="00166933" w:rsidRPr="00CD5BAB" w:rsidRDefault="003D631D" w:rsidP="00166933">
      <w:pPr>
        <w:pStyle w:val="DefaultText"/>
        <w:tabs>
          <w:tab w:val="left" w:pos="720"/>
          <w:tab w:val="left" w:pos="2880"/>
          <w:tab w:val="left" w:pos="3060"/>
          <w:tab w:val="left" w:pos="3330"/>
        </w:tabs>
        <w:ind w:left="2880" w:hanging="720"/>
        <w:rPr>
          <w:bCs/>
          <w:strike/>
          <w:sz w:val="22"/>
          <w:szCs w:val="22"/>
        </w:rPr>
      </w:pPr>
      <w:r>
        <w:rPr>
          <w:sz w:val="22"/>
          <w:szCs w:val="22"/>
        </w:rPr>
        <w:t>c.</w:t>
      </w:r>
      <w:r>
        <w:rPr>
          <w:sz w:val="22"/>
          <w:szCs w:val="22"/>
        </w:rPr>
        <w:tab/>
      </w:r>
      <w:r w:rsidR="00166933" w:rsidRPr="002D3401">
        <w:rPr>
          <w:b/>
          <w:sz w:val="22"/>
          <w:szCs w:val="22"/>
        </w:rPr>
        <w:t xml:space="preserve">Disinfectant </w:t>
      </w:r>
      <w:r w:rsidR="00166933" w:rsidRPr="00B33EC9">
        <w:rPr>
          <w:b/>
          <w:sz w:val="22"/>
          <w:szCs w:val="22"/>
        </w:rPr>
        <w:t xml:space="preserve">and </w:t>
      </w:r>
      <w:r w:rsidR="00166933" w:rsidRPr="002D3401">
        <w:rPr>
          <w:b/>
          <w:sz w:val="22"/>
          <w:szCs w:val="22"/>
        </w:rPr>
        <w:t>Biocide</w:t>
      </w:r>
      <w:r w:rsidR="00166933" w:rsidRPr="00CD5BAB">
        <w:rPr>
          <w:bCs/>
          <w:sz w:val="22"/>
          <w:szCs w:val="22"/>
        </w:rPr>
        <w:t xml:space="preserve">. </w:t>
      </w:r>
      <w:r w:rsidR="00166933" w:rsidRPr="00CD5BAB">
        <w:rPr>
          <w:sz w:val="22"/>
          <w:szCs w:val="22"/>
        </w:rPr>
        <w:t>Applicants seeking certification in the subcategory of Disinfectant</w:t>
      </w:r>
      <w:r w:rsidR="001E4AAE" w:rsidRPr="00CD5BAB">
        <w:rPr>
          <w:sz w:val="22"/>
          <w:szCs w:val="22"/>
        </w:rPr>
        <w:t xml:space="preserve"> and</w:t>
      </w:r>
      <w:r w:rsidR="00166933" w:rsidRPr="00CD5BAB">
        <w:rPr>
          <w:sz w:val="22"/>
          <w:szCs w:val="22"/>
        </w:rPr>
        <w:t xml:space="preserve"> Biocide as described in Section 2(A)(VII)(c) must demonstrate practical knowledge of water organisms and their life cycles, pool and spa design systems, drinking water treatment plant designs, cooling water system designs, mold and problematic microbial organisms, labels, hazards of disinfectants and biocides and proper application techniques to ensure adequate control while minimizing exposure to humans and the environment.</w:t>
      </w:r>
    </w:p>
    <w:p w14:paraId="4B01E802" w14:textId="0E6FF906" w:rsidR="00833C2E" w:rsidRPr="00707B52" w:rsidRDefault="00833C2E" w:rsidP="00166933">
      <w:pPr>
        <w:pStyle w:val="DefaultText"/>
        <w:tabs>
          <w:tab w:val="left" w:pos="720"/>
          <w:tab w:val="left" w:pos="2880"/>
          <w:tab w:val="left" w:pos="3060"/>
          <w:tab w:val="left" w:pos="3330"/>
        </w:tabs>
        <w:ind w:left="2880" w:hanging="720"/>
        <w:rPr>
          <w:sz w:val="22"/>
          <w:szCs w:val="22"/>
        </w:rPr>
      </w:pPr>
    </w:p>
    <w:p w14:paraId="232E6FE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r>
      <w:r w:rsidRPr="00707B52">
        <w:rPr>
          <w:b/>
          <w:sz w:val="22"/>
          <w:szCs w:val="22"/>
        </w:rPr>
        <w:t>Wood Preserving</w:t>
      </w:r>
      <w:r w:rsidRPr="00707B52">
        <w:rPr>
          <w:sz w:val="22"/>
          <w:szCs w:val="22"/>
        </w:rPr>
        <w:t>. Applicants seeking certification in the Wood Preserving Subcategory described in Section 2(A)(VII)(d) must demonstrate practical knowledge in wood destroying organisms and their life cycles, nonchemical control methods, pesticides appropriate for wood preservation, hazards associated with their use, proper handling of the finished product, proper disposal of waste preservatives, and proper application techniques to assure adequate control while minimizing exposure to humans, livestock and the environment.</w:t>
      </w:r>
    </w:p>
    <w:p w14:paraId="4788400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0CDBC1"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r>
      <w:r w:rsidRPr="00707B52">
        <w:rPr>
          <w:b/>
          <w:sz w:val="22"/>
          <w:szCs w:val="22"/>
        </w:rPr>
        <w:t>Biting Fly and Other Arthropod Vector Pests</w:t>
      </w:r>
      <w:r w:rsidRPr="00707B52">
        <w:rPr>
          <w:sz w:val="22"/>
          <w:szCs w:val="22"/>
        </w:rPr>
        <w:t xml:space="preserve">. Applicants seeking certification in the subcategory of Biting Fly and Other Arthropod Vector Pest control as described in Section 2(A)(VII)(e) must demonstrate a </w:t>
      </w:r>
      <w:r w:rsidRPr="00707B52">
        <w:rPr>
          <w:sz w:val="22"/>
          <w:szCs w:val="22"/>
        </w:rPr>
        <w:lastRenderedPageBreak/>
        <w:t>practical knowledge of the species involved, their potential roles in disease transmission, and the use of pesticides in their control. Such knowledge shall include identification of and familiarity with life cycles and habitat requirements, special environmental hazards associated with the use of pesticides in control programs, and knowledge of the importance of integrating chemical and non-chemical control methods.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7557501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1A80EB8" w14:textId="77777777" w:rsidR="00833C2E"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r>
      <w:r w:rsidRPr="00707B52">
        <w:rPr>
          <w:b/>
          <w:sz w:val="22"/>
          <w:szCs w:val="22"/>
        </w:rPr>
        <w:t>Termite Pests</w:t>
      </w:r>
      <w:r w:rsidRPr="00707B52">
        <w:rPr>
          <w:sz w:val="22"/>
          <w:szCs w:val="22"/>
        </w:rPr>
        <w:t>. Applicants seeking certification in this subcategory must demonstrate a practical knowledge of Termite pests and methods for their control. Such knowledge shall include identification of termites and knowledge of life cycles, formulations appropriate for various indoor and outdoor uses, methods to avoid contamination of food and feed, and damage to structures and furnishings, avoidance of risk to humans, domestic animals, and non-target organisms and risks to the environment associated with structural pesticide use.</w:t>
      </w:r>
    </w:p>
    <w:p w14:paraId="174981A3" w14:textId="77777777" w:rsidR="00031F71" w:rsidRDefault="00031F71" w:rsidP="002573CE">
      <w:pPr>
        <w:pStyle w:val="DefaultText"/>
        <w:tabs>
          <w:tab w:val="left" w:pos="720"/>
          <w:tab w:val="left" w:pos="1440"/>
          <w:tab w:val="left" w:pos="2160"/>
          <w:tab w:val="left" w:pos="2880"/>
          <w:tab w:val="left" w:pos="3600"/>
        </w:tabs>
        <w:ind w:left="2880" w:hanging="2880"/>
        <w:rPr>
          <w:sz w:val="22"/>
          <w:szCs w:val="22"/>
        </w:rPr>
      </w:pPr>
    </w:p>
    <w:p w14:paraId="79FF070E" w14:textId="77777777" w:rsidR="00833C2E" w:rsidRPr="00707B52" w:rsidRDefault="00833C2E" w:rsidP="00031F71">
      <w:pPr>
        <w:pStyle w:val="DefaultText"/>
        <w:tabs>
          <w:tab w:val="left" w:pos="720"/>
          <w:tab w:val="left" w:pos="1440"/>
          <w:tab w:val="left" w:pos="2160"/>
          <w:tab w:val="left" w:pos="2880"/>
          <w:tab w:val="left" w:pos="3600"/>
        </w:tabs>
        <w:rPr>
          <w:sz w:val="22"/>
          <w:szCs w:val="22"/>
        </w:rPr>
      </w:pPr>
      <w:r w:rsidRPr="00707B52">
        <w:rPr>
          <w:sz w:val="22"/>
          <w:szCs w:val="22"/>
        </w:rPr>
        <w:tab/>
        <w:t>VIII.</w:t>
      </w:r>
      <w:r w:rsidRPr="00707B52">
        <w:rPr>
          <w:sz w:val="22"/>
          <w:szCs w:val="22"/>
        </w:rPr>
        <w:tab/>
      </w:r>
      <w:r w:rsidRPr="00707B52">
        <w:rPr>
          <w:b/>
          <w:sz w:val="22"/>
          <w:szCs w:val="22"/>
        </w:rPr>
        <w:t>Public Health Pest Control</w:t>
      </w:r>
    </w:p>
    <w:p w14:paraId="47BE90CF" w14:textId="77777777" w:rsidR="00833C2E" w:rsidRPr="00707B52" w:rsidRDefault="00833C2E" w:rsidP="00031F71">
      <w:pPr>
        <w:pStyle w:val="DefaultText"/>
        <w:tabs>
          <w:tab w:val="left" w:pos="720"/>
          <w:tab w:val="left" w:pos="1440"/>
          <w:tab w:val="left" w:pos="2160"/>
          <w:tab w:val="left" w:pos="2880"/>
          <w:tab w:val="left" w:pos="3600"/>
        </w:tabs>
        <w:rPr>
          <w:sz w:val="22"/>
          <w:szCs w:val="22"/>
        </w:rPr>
      </w:pPr>
    </w:p>
    <w:p w14:paraId="74C61E40" w14:textId="77777777" w:rsidR="00833C2E" w:rsidRPr="00707B52" w:rsidRDefault="00833C2E" w:rsidP="00031F71">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Biting Fly and Other Arthropod Vector Pests</w:t>
      </w:r>
      <w:r w:rsidRPr="00707B52">
        <w:rPr>
          <w:sz w:val="22"/>
          <w:szCs w:val="22"/>
        </w:rPr>
        <w:t>. Applicants seeking certification in the subcategory of Biting Fly and Other Arthropod Vector Pest Control as described in Section 2(A)(VIII)(a) must demonstrate a practical knowledge of the species involved, their potential roles in disease transmission, and the use of pesticides in their control. Such knowledge shall include identification of and familiarity with life cycles and habitat requirements, special environmental hazards associated with the use of pesticides in control programs, and knowledge of the importance of integrating chemical and non-chemical control methods.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6F83814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303365E"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Other Pests</w:t>
      </w:r>
      <w:r w:rsidRPr="00707B52">
        <w:rPr>
          <w:sz w:val="22"/>
          <w:szCs w:val="22"/>
        </w:rPr>
        <w:t>. Applicants seeking certification in the subcategory of Other Pest Control as described in Section 2(A)(VIII)(b) must demonstrate a practical knowledge of the species involved, their potential roles in disease transmission, and the use of pesticides in their control. Such knowledge shall include identification of and familiarity with life cycles and habitat requirements, special environmental hazards associated with the use of pesticides in control programs, and knowledge of the importance of integrating chemical and non-chemical control methods.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4D49893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920FCDD" w14:textId="77777777" w:rsidR="00833C2E" w:rsidRPr="00707B52" w:rsidRDefault="00833C2E" w:rsidP="00C90A9C">
      <w:pPr>
        <w:pStyle w:val="DefaultText"/>
        <w:keepNext/>
        <w:keepLines/>
        <w:tabs>
          <w:tab w:val="left" w:pos="720"/>
          <w:tab w:val="left" w:pos="1440"/>
          <w:tab w:val="left" w:pos="2160"/>
          <w:tab w:val="left" w:pos="2880"/>
          <w:tab w:val="left" w:pos="3600"/>
        </w:tabs>
        <w:rPr>
          <w:sz w:val="22"/>
          <w:szCs w:val="22"/>
        </w:rPr>
      </w:pPr>
      <w:r w:rsidRPr="00707B52">
        <w:rPr>
          <w:sz w:val="22"/>
          <w:szCs w:val="22"/>
        </w:rPr>
        <w:lastRenderedPageBreak/>
        <w:tab/>
      </w:r>
      <w:r w:rsidRPr="00707B52">
        <w:rPr>
          <w:sz w:val="22"/>
          <w:szCs w:val="22"/>
        </w:rPr>
        <w:tab/>
        <w:t>IX.</w:t>
      </w:r>
      <w:r w:rsidRPr="00707B52">
        <w:rPr>
          <w:sz w:val="22"/>
          <w:szCs w:val="22"/>
        </w:rPr>
        <w:tab/>
      </w:r>
      <w:r w:rsidRPr="00707B52">
        <w:rPr>
          <w:b/>
          <w:sz w:val="22"/>
          <w:szCs w:val="22"/>
        </w:rPr>
        <w:t>Regulatory Pest Control</w:t>
      </w:r>
    </w:p>
    <w:p w14:paraId="21915885" w14:textId="77777777" w:rsidR="00833C2E" w:rsidRPr="00707B52" w:rsidRDefault="00833C2E" w:rsidP="00C90A9C">
      <w:pPr>
        <w:pStyle w:val="DefaultText"/>
        <w:keepNext/>
        <w:keepLines/>
        <w:tabs>
          <w:tab w:val="left" w:pos="720"/>
          <w:tab w:val="left" w:pos="1440"/>
          <w:tab w:val="left" w:pos="2160"/>
          <w:tab w:val="left" w:pos="2880"/>
          <w:tab w:val="left" w:pos="3600"/>
        </w:tabs>
        <w:rPr>
          <w:sz w:val="22"/>
          <w:szCs w:val="22"/>
        </w:rPr>
      </w:pPr>
    </w:p>
    <w:p w14:paraId="5FFD9C90" w14:textId="77777777" w:rsidR="00833C2E" w:rsidRPr="00707B52" w:rsidRDefault="00833C2E" w:rsidP="00C90A9C">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Regulatory Pest Control as described in Section 2(A)(IX) must demonstrate practical knowledge of regulated pests and applicable laws relating to quarantine and other regulations of pests. Such knowledge shall also include environmental impact of pesticide use in eradication and suppression programs, and factors influencing introduction, spread, and population dynamics of relevant pests.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1F6C2DA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41F7A3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X.</w:t>
      </w:r>
      <w:r w:rsidRPr="00707B52">
        <w:rPr>
          <w:sz w:val="22"/>
          <w:szCs w:val="22"/>
        </w:rPr>
        <w:tab/>
      </w:r>
      <w:r w:rsidRPr="00707B52">
        <w:rPr>
          <w:b/>
          <w:sz w:val="22"/>
          <w:szCs w:val="22"/>
        </w:rPr>
        <w:t>Demonstration and Research Pest Control</w:t>
      </w:r>
    </w:p>
    <w:p w14:paraId="16A06C1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35EAB15"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Demonstration and Research Pest Control as described in Section 2(A)(X) must demonstrate practical knowledge in the broad spectrum of activities involved in advising other applicators and the public as to the safe and effective use of pesticides. Persons involved specifically in demonstration activities will be required to demonstrate knowledge of pesticide-organism interactions, the importance of integrating chemical and non-chemical control methods, and a grasp of the pests, life cycles and problems appropriate to the particular demonstration situation. Field researchers will be required to demonstrate general knowledge of pesticides and pesticide safety, as well as a familiarity with the specific standards of this Section which apply to their particular areas of experimentation. All individuals certified in this category must also be certified in one or more of the previous categories or subcategories which represent at least 80% of their practice.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01D6157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D02C2C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XI.</w:t>
      </w:r>
      <w:r w:rsidRPr="00707B52">
        <w:rPr>
          <w:sz w:val="22"/>
          <w:szCs w:val="22"/>
        </w:rPr>
        <w:tab/>
      </w:r>
      <w:r w:rsidRPr="00707B52">
        <w:rPr>
          <w:b/>
          <w:sz w:val="22"/>
          <w:szCs w:val="22"/>
        </w:rPr>
        <w:t>Aerial Pest Control</w:t>
      </w:r>
    </w:p>
    <w:p w14:paraId="3DF76E3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84C129B" w14:textId="3CCB1FB4" w:rsidR="00833C2E" w:rsidRPr="00707B52" w:rsidRDefault="00833C2E" w:rsidP="002573CE">
      <w:pPr>
        <w:pStyle w:val="DefaultText"/>
        <w:tabs>
          <w:tab w:val="left" w:pos="720"/>
          <w:tab w:val="left" w:pos="1440"/>
          <w:tab w:val="left" w:pos="2160"/>
          <w:tab w:val="left" w:pos="2880"/>
          <w:tab w:val="left" w:pos="3600"/>
        </w:tabs>
        <w:ind w:left="2160" w:right="-9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Aerial Pest Control as described in Section 2(A)(XI) must demonstrate at least a practical knowledge of problems which are of special significance in aerial application of pesticides, including chemical dispersal equipment, tank, pump and plumbing arrangements; nozzle selection and location; ultra-low volume systems; aircraft calibration; field flight patterns; droplet size considerations; flagging methods; and loading procedures. Applicants must also demonstrate competency in the specific category or subcategory in which applications will be made, as described in paragraphs I, II, VI and VIII herein.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r w:rsidR="00750AC9">
        <w:rPr>
          <w:sz w:val="22"/>
          <w:szCs w:val="22"/>
        </w:rPr>
        <w:t xml:space="preserve"> </w:t>
      </w:r>
      <w:r w:rsidR="00750AC9" w:rsidRPr="00EC48F1">
        <w:rPr>
          <w:sz w:val="22"/>
          <w:szCs w:val="22"/>
        </w:rPr>
        <w:t>Applicants must also demonstrate practical knowledge of topics indicated in 40 CFR 171.103(d)(15)</w:t>
      </w:r>
      <w:r w:rsidR="00ED692C" w:rsidRPr="00EC48F1">
        <w:rPr>
          <w:sz w:val="22"/>
          <w:szCs w:val="22"/>
        </w:rPr>
        <w:t xml:space="preserve"> and 40 CFR 171.103(c)(1</w:t>
      </w:r>
      <w:r w:rsidR="00E52F79" w:rsidRPr="00EC48F1">
        <w:rPr>
          <w:sz w:val="22"/>
          <w:szCs w:val="22"/>
        </w:rPr>
        <w:t>)-(</w:t>
      </w:r>
      <w:r w:rsidR="00ED692C" w:rsidRPr="00EC48F1">
        <w:rPr>
          <w:sz w:val="22"/>
          <w:szCs w:val="22"/>
        </w:rPr>
        <w:t>10) (2023).</w:t>
      </w:r>
    </w:p>
    <w:p w14:paraId="79729EA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D3E089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FDBAC06"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lastRenderedPageBreak/>
        <w:t>4.</w:t>
      </w:r>
      <w:r w:rsidRPr="00707B52">
        <w:rPr>
          <w:b/>
          <w:sz w:val="22"/>
          <w:szCs w:val="22"/>
        </w:rPr>
        <w:tab/>
        <w:t>Competency Standards for Certification of Commercial Applicator/Master</w:t>
      </w:r>
    </w:p>
    <w:p w14:paraId="796313A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8F50331" w14:textId="77777777" w:rsidR="00A75164" w:rsidRPr="00A75164" w:rsidRDefault="00833C2E" w:rsidP="00A75164">
      <w:pPr>
        <w:pStyle w:val="DefaultText"/>
        <w:tabs>
          <w:tab w:val="left" w:pos="720"/>
          <w:tab w:val="left" w:pos="1440"/>
          <w:tab w:val="left" w:pos="2160"/>
          <w:tab w:val="left" w:pos="2880"/>
          <w:tab w:val="left" w:pos="3600"/>
        </w:tabs>
        <w:ind w:left="1440" w:hanging="1440"/>
        <w:rPr>
          <w:b/>
          <w:sz w:val="22"/>
          <w:szCs w:val="22"/>
        </w:rPr>
      </w:pPr>
      <w:r w:rsidRPr="00707B52">
        <w:rPr>
          <w:sz w:val="22"/>
          <w:szCs w:val="22"/>
        </w:rPr>
        <w:tab/>
        <w:t>A.</w:t>
      </w:r>
      <w:r w:rsidRPr="00707B52">
        <w:rPr>
          <w:sz w:val="22"/>
          <w:szCs w:val="22"/>
        </w:rPr>
        <w:tab/>
      </w:r>
      <w:r w:rsidR="00A75164" w:rsidRPr="00031F71">
        <w:rPr>
          <w:b/>
          <w:sz w:val="22"/>
          <w:szCs w:val="22"/>
        </w:rPr>
        <w:t>Regulations Exam</w:t>
      </w:r>
      <w:r w:rsidR="00A75164" w:rsidRPr="00A75164">
        <w:rPr>
          <w:sz w:val="22"/>
          <w:szCs w:val="22"/>
        </w:rPr>
        <w:t>. An applicant seeking certification as a commercial applicator/master must successfully complete a closed book exam on the appropriate chapters of the Board's regulations. The passing grade shall be 80%. An applicant must successfully complete the regulations exam before being allowed to proceed to the master exam. The staff may waive the requirements for the closed book regulation exam if it determines that a pest management emergency exists necessitating the issuance of a nonresident license pursuant to Section 6 B. of this chapter, provided that the staff verbally reviews the</w:t>
      </w:r>
      <w:r w:rsidR="00A75164" w:rsidRPr="00A75164">
        <w:rPr>
          <w:b/>
          <w:sz w:val="22"/>
          <w:szCs w:val="22"/>
        </w:rPr>
        <w:t xml:space="preserve"> </w:t>
      </w:r>
      <w:r w:rsidR="00A75164" w:rsidRPr="00A75164">
        <w:rPr>
          <w:sz w:val="22"/>
          <w:szCs w:val="22"/>
        </w:rPr>
        <w:t>pertinent regulations with the applicant prior to issuing a nonresident license.</w:t>
      </w:r>
    </w:p>
    <w:p w14:paraId="1A886ACF" w14:textId="77777777" w:rsidR="00833C2E" w:rsidRPr="00707B52" w:rsidRDefault="00833C2E" w:rsidP="00A75164">
      <w:pPr>
        <w:pStyle w:val="DefaultText"/>
        <w:tabs>
          <w:tab w:val="left" w:pos="720"/>
          <w:tab w:val="left" w:pos="1440"/>
          <w:tab w:val="left" w:pos="2160"/>
          <w:tab w:val="left" w:pos="2880"/>
          <w:tab w:val="left" w:pos="3600"/>
        </w:tabs>
        <w:ind w:left="1440" w:hanging="1440"/>
        <w:rPr>
          <w:sz w:val="22"/>
          <w:szCs w:val="22"/>
        </w:rPr>
      </w:pPr>
    </w:p>
    <w:p w14:paraId="7E765246"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B.</w:t>
      </w:r>
      <w:r w:rsidRPr="00707B52">
        <w:rPr>
          <w:sz w:val="22"/>
          <w:szCs w:val="22"/>
        </w:rPr>
        <w:tab/>
      </w:r>
      <w:r w:rsidRPr="00707B52">
        <w:rPr>
          <w:b/>
          <w:sz w:val="22"/>
          <w:szCs w:val="22"/>
        </w:rPr>
        <w:t>Master Exam</w:t>
      </w:r>
      <w:r w:rsidRPr="00707B52">
        <w:rPr>
          <w:sz w:val="22"/>
          <w:szCs w:val="22"/>
        </w:rPr>
        <w:t xml:space="preserve">. An applicant seeking certification as a commercial applicator/master must also demonstrate practical knowledge in ecological and environmental concerns, pesticide container and </w:t>
      </w:r>
      <w:proofErr w:type="spellStart"/>
      <w:r w:rsidRPr="00707B52">
        <w:rPr>
          <w:sz w:val="22"/>
          <w:szCs w:val="22"/>
        </w:rPr>
        <w:t>rinsate</w:t>
      </w:r>
      <w:proofErr w:type="spellEnd"/>
      <w:r w:rsidRPr="00707B52">
        <w:rPr>
          <w:sz w:val="22"/>
          <w:szCs w:val="22"/>
        </w:rPr>
        <w:t xml:space="preserve"> disposal, spill and accident mitigation, pesticide storage and on site security, employee safety and training, potential chronic effects of exposure to pesticides, pesticide registration and special review, the potential for groundwater contamination, principles of pesticide drift and measures to reduce drift, protection of public health, minimizing public exposure and use of </w:t>
      </w:r>
      <w:proofErr w:type="spellStart"/>
      <w:r w:rsidRPr="00707B52">
        <w:rPr>
          <w:sz w:val="22"/>
          <w:szCs w:val="22"/>
        </w:rPr>
        <w:t>non pesticide</w:t>
      </w:r>
      <w:proofErr w:type="spellEnd"/>
      <w:r w:rsidRPr="00707B52">
        <w:rPr>
          <w:sz w:val="22"/>
          <w:szCs w:val="22"/>
        </w:rPr>
        <w:t xml:space="preserve"> control methods. In addition, applicant must demonstrate the ability to interact with a concerned public.</w:t>
      </w:r>
    </w:p>
    <w:p w14:paraId="1C3F47C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2B1A35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3D418B9" w14:textId="77777777" w:rsidR="00833C2E" w:rsidRPr="00707B52" w:rsidRDefault="00833C2E" w:rsidP="002573CE">
      <w:pPr>
        <w:pStyle w:val="DefaultText"/>
        <w:keepNext/>
        <w:keepLines/>
        <w:tabs>
          <w:tab w:val="left" w:pos="720"/>
          <w:tab w:val="left" w:pos="1440"/>
          <w:tab w:val="left" w:pos="2160"/>
          <w:tab w:val="left" w:pos="2880"/>
          <w:tab w:val="left" w:pos="3600"/>
        </w:tabs>
        <w:rPr>
          <w:b/>
          <w:sz w:val="22"/>
          <w:szCs w:val="22"/>
        </w:rPr>
      </w:pPr>
      <w:r w:rsidRPr="00707B52">
        <w:rPr>
          <w:b/>
          <w:sz w:val="22"/>
          <w:szCs w:val="22"/>
        </w:rPr>
        <w:t>5.</w:t>
      </w:r>
      <w:r w:rsidRPr="00707B52">
        <w:rPr>
          <w:b/>
          <w:sz w:val="22"/>
          <w:szCs w:val="22"/>
        </w:rPr>
        <w:tab/>
        <w:t>Certification Procedures for Commercial Applicators</w:t>
      </w:r>
    </w:p>
    <w:p w14:paraId="6AC53C0F" w14:textId="77777777" w:rsidR="00833C2E" w:rsidRPr="007B126A" w:rsidRDefault="00833C2E" w:rsidP="002573CE">
      <w:pPr>
        <w:pStyle w:val="DefaultText"/>
        <w:keepNext/>
        <w:keepLines/>
        <w:tabs>
          <w:tab w:val="left" w:pos="720"/>
          <w:tab w:val="left" w:pos="1440"/>
          <w:tab w:val="left" w:pos="2160"/>
          <w:tab w:val="left" w:pos="2880"/>
          <w:tab w:val="left" w:pos="3600"/>
        </w:tabs>
        <w:rPr>
          <w:b/>
          <w:sz w:val="22"/>
          <w:szCs w:val="22"/>
        </w:rPr>
      </w:pPr>
    </w:p>
    <w:p w14:paraId="2B9DF6E6" w14:textId="77777777" w:rsidR="00CF2F76" w:rsidRPr="00D40422" w:rsidRDefault="00833C2E" w:rsidP="00B61314">
      <w:pPr>
        <w:pStyle w:val="DefaultText"/>
        <w:tabs>
          <w:tab w:val="left" w:pos="720"/>
          <w:tab w:val="left" w:pos="1440"/>
          <w:tab w:val="left" w:pos="2160"/>
        </w:tabs>
        <w:ind w:left="1440" w:hanging="1440"/>
        <w:rPr>
          <w:sz w:val="22"/>
          <w:szCs w:val="22"/>
          <w:u w:val="single"/>
        </w:rPr>
      </w:pPr>
      <w:r w:rsidRPr="007B126A">
        <w:rPr>
          <w:sz w:val="22"/>
          <w:szCs w:val="22"/>
        </w:rPr>
        <w:tab/>
        <w:t>A.</w:t>
      </w:r>
      <w:r w:rsidRPr="007B126A">
        <w:rPr>
          <w:sz w:val="22"/>
          <w:szCs w:val="22"/>
        </w:rPr>
        <w:tab/>
      </w:r>
      <w:r w:rsidRPr="007B126A">
        <w:rPr>
          <w:b/>
          <w:sz w:val="22"/>
          <w:szCs w:val="22"/>
        </w:rPr>
        <w:t>Initial Certification</w:t>
      </w:r>
      <w:r w:rsidR="00CF2F76" w:rsidRPr="00651F83">
        <w:rPr>
          <w:b/>
          <w:sz w:val="22"/>
          <w:szCs w:val="22"/>
        </w:rPr>
        <w:t xml:space="preserve">. </w:t>
      </w:r>
      <w:r w:rsidR="00CF2F76" w:rsidRPr="00651F83">
        <w:rPr>
          <w:sz w:val="22"/>
          <w:szCs w:val="22"/>
        </w:rPr>
        <w:t>Individuals attempting to certify as a</w:t>
      </w:r>
      <w:r w:rsidR="00B61314" w:rsidRPr="00651F83">
        <w:rPr>
          <w:sz w:val="22"/>
          <w:szCs w:val="22"/>
        </w:rPr>
        <w:t xml:space="preserve"> commercial applicator must </w:t>
      </w:r>
      <w:r w:rsidR="00CF2F76" w:rsidRPr="00651F83">
        <w:rPr>
          <w:sz w:val="22"/>
          <w:szCs w:val="22"/>
        </w:rPr>
        <w:t>be at least 18 years of age.</w:t>
      </w:r>
    </w:p>
    <w:p w14:paraId="66159B50" w14:textId="77777777" w:rsidR="00833C2E" w:rsidRPr="007B126A" w:rsidRDefault="00833C2E" w:rsidP="002573CE">
      <w:pPr>
        <w:pStyle w:val="DefaultText"/>
        <w:keepNext/>
        <w:keepLines/>
        <w:tabs>
          <w:tab w:val="left" w:pos="720"/>
          <w:tab w:val="left" w:pos="1440"/>
          <w:tab w:val="left" w:pos="2160"/>
          <w:tab w:val="left" w:pos="2880"/>
          <w:tab w:val="left" w:pos="3600"/>
        </w:tabs>
        <w:rPr>
          <w:sz w:val="22"/>
          <w:szCs w:val="22"/>
        </w:rPr>
      </w:pPr>
    </w:p>
    <w:p w14:paraId="65F42A05" w14:textId="77777777" w:rsidR="007B126A" w:rsidRPr="007B126A" w:rsidRDefault="007B126A" w:rsidP="007B126A">
      <w:pPr>
        <w:pStyle w:val="DefaultText"/>
        <w:tabs>
          <w:tab w:val="left" w:pos="720"/>
          <w:tab w:val="left" w:pos="1440"/>
          <w:tab w:val="left" w:pos="2160"/>
          <w:tab w:val="left" w:pos="2880"/>
          <w:tab w:val="left" w:pos="3600"/>
        </w:tabs>
        <w:ind w:left="2160" w:hanging="2160"/>
        <w:rPr>
          <w:sz w:val="22"/>
          <w:szCs w:val="22"/>
        </w:rPr>
      </w:pPr>
      <w:r w:rsidRPr="007B126A">
        <w:rPr>
          <w:sz w:val="22"/>
          <w:szCs w:val="22"/>
        </w:rPr>
        <w:tab/>
      </w:r>
      <w:r w:rsidRPr="007B126A">
        <w:rPr>
          <w:sz w:val="22"/>
          <w:szCs w:val="22"/>
        </w:rPr>
        <w:tab/>
        <w:t>I.</w:t>
      </w:r>
      <w:r w:rsidRPr="007B126A">
        <w:rPr>
          <w:sz w:val="22"/>
          <w:szCs w:val="22"/>
        </w:rPr>
        <w:tab/>
      </w:r>
      <w:r w:rsidRPr="007B126A">
        <w:rPr>
          <w:b/>
          <w:sz w:val="22"/>
          <w:szCs w:val="22"/>
        </w:rPr>
        <w:t>Application for Exams</w:t>
      </w:r>
      <w:r w:rsidRPr="007B126A">
        <w:rPr>
          <w:sz w:val="22"/>
          <w:szCs w:val="22"/>
        </w:rPr>
        <w:t>. Individuals applying to take exams must submit a completed application and associated fees. All fees are waived for governmental employees.</w:t>
      </w:r>
    </w:p>
    <w:p w14:paraId="62FCF97A"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1DFB9A3C"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a.</w:t>
      </w:r>
      <w:r w:rsidRPr="007B126A">
        <w:rPr>
          <w:sz w:val="22"/>
          <w:szCs w:val="22"/>
        </w:rPr>
        <w:tab/>
        <w:t>Information shall include name, home address, company address, name and telephone number of supervisor and categories for which certification is desired.</w:t>
      </w:r>
    </w:p>
    <w:p w14:paraId="5858AC43"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5CD57695"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b.</w:t>
      </w:r>
      <w:r w:rsidRPr="007B126A">
        <w:rPr>
          <w:sz w:val="22"/>
          <w:szCs w:val="22"/>
        </w:rPr>
        <w:tab/>
        <w:t>A non-refundable fee of $10.00 for each core, category</w:t>
      </w:r>
      <w:r w:rsidR="00365A97">
        <w:rPr>
          <w:sz w:val="22"/>
          <w:szCs w:val="22"/>
        </w:rPr>
        <w:t xml:space="preserve"> </w:t>
      </w:r>
      <w:r w:rsidRPr="00365A97">
        <w:rPr>
          <w:sz w:val="22"/>
          <w:szCs w:val="22"/>
        </w:rPr>
        <w:t>or</w:t>
      </w:r>
      <w:r w:rsidRPr="007B126A">
        <w:rPr>
          <w:sz w:val="22"/>
          <w:szCs w:val="22"/>
        </w:rPr>
        <w:t xml:space="preserve"> subcategory exam shall accompany the application.</w:t>
      </w:r>
    </w:p>
    <w:p w14:paraId="04330FB8"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35EEB44D"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c.</w:t>
      </w:r>
      <w:r w:rsidRPr="007B126A">
        <w:rPr>
          <w:sz w:val="22"/>
          <w:szCs w:val="22"/>
        </w:rPr>
        <w:tab/>
        <w:t xml:space="preserve">Study materials for other than the regulations exam </w:t>
      </w:r>
      <w:proofErr w:type="gramStart"/>
      <w:r w:rsidRPr="007B126A">
        <w:rPr>
          <w:sz w:val="22"/>
          <w:szCs w:val="22"/>
        </w:rPr>
        <w:t>are</w:t>
      </w:r>
      <w:proofErr w:type="gramEnd"/>
      <w:r w:rsidRPr="007B126A">
        <w:rPr>
          <w:sz w:val="22"/>
          <w:szCs w:val="22"/>
        </w:rPr>
        <w:t xml:space="preserve"> available through the University of Maine Cooperative Extension Pest Management Office for a fee.</w:t>
      </w:r>
    </w:p>
    <w:p w14:paraId="2187B921"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6ED5E194" w14:textId="77777777" w:rsid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d.</w:t>
      </w:r>
      <w:r w:rsidRPr="007B126A">
        <w:rPr>
          <w:sz w:val="22"/>
          <w:szCs w:val="22"/>
        </w:rPr>
        <w:tab/>
        <w:t xml:space="preserve">A non-refundable fee of </w:t>
      </w:r>
      <w:r w:rsidR="00725966" w:rsidRPr="00651F83">
        <w:rPr>
          <w:sz w:val="22"/>
          <w:szCs w:val="22"/>
        </w:rPr>
        <w:t xml:space="preserve">$10.00 for the </w:t>
      </w:r>
      <w:proofErr w:type="gramStart"/>
      <w:r w:rsidR="00725966" w:rsidRPr="00651F83">
        <w:rPr>
          <w:sz w:val="22"/>
          <w:szCs w:val="22"/>
        </w:rPr>
        <w:t>regulations</w:t>
      </w:r>
      <w:proofErr w:type="gramEnd"/>
      <w:r w:rsidR="00725966" w:rsidRPr="00651F83">
        <w:rPr>
          <w:sz w:val="22"/>
          <w:szCs w:val="22"/>
        </w:rPr>
        <w:t xml:space="preserve"> exam and </w:t>
      </w:r>
      <w:r w:rsidR="00365A97" w:rsidRPr="00651F83">
        <w:rPr>
          <w:sz w:val="22"/>
          <w:szCs w:val="22"/>
        </w:rPr>
        <w:t xml:space="preserve">$40.00 for the Master </w:t>
      </w:r>
      <w:r w:rsidR="00725966" w:rsidRPr="00651F83">
        <w:rPr>
          <w:sz w:val="22"/>
          <w:szCs w:val="22"/>
        </w:rPr>
        <w:t>exam</w:t>
      </w:r>
      <w:r w:rsidR="00725966">
        <w:rPr>
          <w:sz w:val="22"/>
          <w:szCs w:val="22"/>
        </w:rPr>
        <w:t xml:space="preserve"> </w:t>
      </w:r>
      <w:r w:rsidRPr="007B126A">
        <w:rPr>
          <w:sz w:val="22"/>
          <w:szCs w:val="22"/>
        </w:rPr>
        <w:t xml:space="preserve">shall accompany the application for Master exams. Study material for the </w:t>
      </w:r>
      <w:proofErr w:type="gramStart"/>
      <w:r w:rsidRPr="007B126A">
        <w:rPr>
          <w:sz w:val="22"/>
          <w:szCs w:val="22"/>
        </w:rPr>
        <w:t>regulations</w:t>
      </w:r>
      <w:proofErr w:type="gramEnd"/>
      <w:r w:rsidRPr="007B126A">
        <w:rPr>
          <w:sz w:val="22"/>
          <w:szCs w:val="22"/>
        </w:rPr>
        <w:t xml:space="preserve"> exam will be sent to the applicant upon receipt of their application and the required fees.</w:t>
      </w:r>
      <w:r w:rsidR="00725966">
        <w:rPr>
          <w:sz w:val="22"/>
          <w:szCs w:val="22"/>
        </w:rPr>
        <w:t xml:space="preserve"> </w:t>
      </w:r>
    </w:p>
    <w:p w14:paraId="1E3BEC9E"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7BF13AFE" w14:textId="77777777" w:rsidR="007B126A" w:rsidRPr="007B126A" w:rsidRDefault="007B126A" w:rsidP="007B126A">
      <w:pPr>
        <w:pStyle w:val="DefaultText"/>
        <w:tabs>
          <w:tab w:val="left" w:pos="720"/>
          <w:tab w:val="left" w:pos="1440"/>
          <w:tab w:val="left" w:pos="2160"/>
          <w:tab w:val="left" w:pos="2880"/>
          <w:tab w:val="left" w:pos="3600"/>
        </w:tabs>
        <w:ind w:left="1440" w:hanging="1440"/>
        <w:rPr>
          <w:sz w:val="22"/>
          <w:szCs w:val="22"/>
        </w:rPr>
      </w:pPr>
      <w:r w:rsidRPr="007B126A">
        <w:rPr>
          <w:sz w:val="22"/>
          <w:szCs w:val="22"/>
        </w:rPr>
        <w:tab/>
      </w:r>
      <w:r w:rsidRPr="007B126A">
        <w:rPr>
          <w:sz w:val="22"/>
          <w:szCs w:val="22"/>
        </w:rPr>
        <w:tab/>
        <w:t>II.</w:t>
      </w:r>
      <w:r w:rsidRPr="007B126A">
        <w:rPr>
          <w:sz w:val="22"/>
          <w:szCs w:val="22"/>
        </w:rPr>
        <w:tab/>
      </w:r>
      <w:r w:rsidRPr="007B126A">
        <w:rPr>
          <w:b/>
          <w:sz w:val="22"/>
          <w:szCs w:val="22"/>
        </w:rPr>
        <w:t>Appointment for Exams</w:t>
      </w:r>
    </w:p>
    <w:p w14:paraId="70711B0E"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3E27E0CC"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a.</w:t>
      </w:r>
      <w:r w:rsidRPr="007B126A">
        <w:rPr>
          <w:sz w:val="22"/>
          <w:szCs w:val="22"/>
        </w:rPr>
        <w:tab/>
        <w:t>Exams will be scheduled by Board staff. It is the responsibility of the applicant to reschedule if necessary.</w:t>
      </w:r>
    </w:p>
    <w:p w14:paraId="1AE7BD9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76013C8" w14:textId="77777777" w:rsidR="00833C2E" w:rsidRPr="00707B52" w:rsidRDefault="00833C2E" w:rsidP="002573CE">
      <w:pPr>
        <w:pStyle w:val="DefaultText"/>
        <w:tabs>
          <w:tab w:val="left" w:pos="720"/>
          <w:tab w:val="left" w:pos="1440"/>
          <w:tab w:val="left" w:pos="2160"/>
          <w:tab w:val="left" w:pos="2880"/>
          <w:tab w:val="left" w:pos="3600"/>
        </w:tabs>
        <w:ind w:left="2880" w:right="-270" w:hanging="2880"/>
        <w:rPr>
          <w:sz w:val="22"/>
          <w:szCs w:val="22"/>
        </w:rPr>
      </w:pPr>
      <w:r w:rsidRPr="00707B52">
        <w:rPr>
          <w:sz w:val="22"/>
          <w:szCs w:val="22"/>
        </w:rPr>
        <w:lastRenderedPageBreak/>
        <w:tab/>
      </w:r>
      <w:r w:rsidRPr="00707B52">
        <w:rPr>
          <w:sz w:val="22"/>
          <w:szCs w:val="22"/>
        </w:rPr>
        <w:tab/>
      </w:r>
      <w:r w:rsidRPr="00707B52">
        <w:rPr>
          <w:sz w:val="22"/>
          <w:szCs w:val="22"/>
        </w:rPr>
        <w:tab/>
        <w:t>b.</w:t>
      </w:r>
      <w:r w:rsidRPr="00707B52">
        <w:rPr>
          <w:sz w:val="22"/>
          <w:szCs w:val="22"/>
        </w:rPr>
        <w:tab/>
        <w:t>All exam fees shall be forfeited if an applicant fails to notify the Board that he/she cannot sit for the exams on the scheduled date at least 24 hours in advance of the scheduled exam. Applicants who cancel their exam appointment two times in a row shall also forfeit their exam fees. Re-application shall require an additional $15.00 fee.</w:t>
      </w:r>
    </w:p>
    <w:p w14:paraId="4BE3AAA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816E869"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t>Exams will be available year-round on an appointment basis at the Board's office in Augusta.</w:t>
      </w:r>
    </w:p>
    <w:p w14:paraId="21DF0E3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5320B03"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t>Exams may also be offered at other locations designated by the Board staff. Appointments for these exams should be arranged by application with the Board's office in Augusta.</w:t>
      </w:r>
    </w:p>
    <w:p w14:paraId="6BDD253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DE89DFF" w14:textId="77777777" w:rsidR="00833C2E" w:rsidRPr="00707B52" w:rsidRDefault="00833C2E" w:rsidP="002573CE">
      <w:pPr>
        <w:pStyle w:val="DefaultText"/>
        <w:keepNext/>
        <w:keepLines/>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III.</w:t>
      </w:r>
      <w:r w:rsidRPr="00707B52">
        <w:rPr>
          <w:sz w:val="22"/>
          <w:szCs w:val="22"/>
        </w:rPr>
        <w:tab/>
      </w:r>
      <w:r w:rsidRPr="00707B52">
        <w:rPr>
          <w:b/>
          <w:sz w:val="22"/>
          <w:szCs w:val="22"/>
        </w:rPr>
        <w:t>Exams</w:t>
      </w:r>
    </w:p>
    <w:p w14:paraId="00020759"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p>
    <w:p w14:paraId="68E08E49" w14:textId="77777777" w:rsidR="00833C2E" w:rsidRPr="00707B52" w:rsidRDefault="00833C2E" w:rsidP="002573CE">
      <w:pPr>
        <w:pStyle w:val="DefaultText"/>
        <w:keepNext/>
        <w:keepLines/>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 xml:space="preserve">Applicants </w:t>
      </w:r>
      <w:r w:rsidRPr="00725966">
        <w:rPr>
          <w:strike/>
          <w:sz w:val="22"/>
          <w:szCs w:val="22"/>
        </w:rPr>
        <w:t>t</w:t>
      </w:r>
      <w:r w:rsidRPr="00707B52">
        <w:rPr>
          <w:sz w:val="22"/>
          <w:szCs w:val="22"/>
        </w:rPr>
        <w:t xml:space="preserve"> shall take a closed book core exam plus a closed book category technical exam on each applicable category or subcategory for which they anticipate making pesticide applications.</w:t>
      </w:r>
    </w:p>
    <w:p w14:paraId="09BF8621"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p>
    <w:p w14:paraId="138947C7" w14:textId="77777777" w:rsidR="00833C2E" w:rsidRPr="00707B52" w:rsidRDefault="00833C2E" w:rsidP="004860B5">
      <w:pPr>
        <w:pStyle w:val="DefaultText"/>
        <w:tabs>
          <w:tab w:val="left" w:pos="720"/>
          <w:tab w:val="left" w:pos="1440"/>
          <w:tab w:val="left" w:pos="2160"/>
          <w:tab w:val="left" w:pos="2880"/>
          <w:tab w:val="left" w:pos="3600"/>
        </w:tabs>
        <w:ind w:left="2880" w:right="-9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t>In addition to the exams described above in sections (a), applicants for commercial applicator/master certification must complete a closed book written regulations exam as well as a master exam. Applicants for commercial applicator/master must successfully complete the core and at least one category exam or the combined exam before being eligible to take the master exams. Applicants must also successfully complete the regulations exam before being allowed to commence on the master exam.</w:t>
      </w:r>
    </w:p>
    <w:p w14:paraId="14936215" w14:textId="77777777" w:rsidR="00833C2E" w:rsidRPr="00707B52" w:rsidRDefault="00833C2E" w:rsidP="00031F71">
      <w:pPr>
        <w:pStyle w:val="DefaultText"/>
        <w:tabs>
          <w:tab w:val="left" w:pos="720"/>
          <w:tab w:val="left" w:pos="1440"/>
          <w:tab w:val="left" w:pos="2160"/>
          <w:tab w:val="left" w:pos="2880"/>
          <w:tab w:val="left" w:pos="3600"/>
        </w:tabs>
        <w:rPr>
          <w:sz w:val="22"/>
          <w:szCs w:val="22"/>
        </w:rPr>
      </w:pPr>
    </w:p>
    <w:p w14:paraId="7526695C"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IV.</w:t>
      </w:r>
      <w:r w:rsidRPr="00707B52">
        <w:rPr>
          <w:sz w:val="22"/>
          <w:szCs w:val="22"/>
        </w:rPr>
        <w:tab/>
      </w:r>
      <w:r w:rsidRPr="00707B52">
        <w:rPr>
          <w:b/>
          <w:sz w:val="22"/>
          <w:szCs w:val="22"/>
        </w:rPr>
        <w:t>Examination Procedures</w:t>
      </w:r>
      <w:r w:rsidRPr="00707B52">
        <w:rPr>
          <w:sz w:val="22"/>
          <w:szCs w:val="22"/>
        </w:rPr>
        <w:t>. All applicants shall comply with these rules or forfeit their opportunity to complete the exams at a specified appointment.</w:t>
      </w:r>
    </w:p>
    <w:p w14:paraId="5DA4F54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C63164A" w14:textId="77777777" w:rsidR="007714CF" w:rsidRPr="00651F83"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007714CF" w:rsidRPr="00651F83">
        <w:rPr>
          <w:sz w:val="22"/>
          <w:szCs w:val="22"/>
        </w:rPr>
        <w:t>Applicant shall present a government issued identification to the moderator prior to commencement of exams.</w:t>
      </w:r>
    </w:p>
    <w:p w14:paraId="205AD8C5" w14:textId="77777777" w:rsidR="007714CF" w:rsidRPr="00651F83" w:rsidRDefault="007714CF" w:rsidP="002573CE">
      <w:pPr>
        <w:pStyle w:val="DefaultText"/>
        <w:tabs>
          <w:tab w:val="left" w:pos="720"/>
          <w:tab w:val="left" w:pos="1440"/>
          <w:tab w:val="left" w:pos="2160"/>
          <w:tab w:val="left" w:pos="2880"/>
          <w:tab w:val="left" w:pos="3600"/>
        </w:tabs>
        <w:ind w:left="2880" w:hanging="2880"/>
        <w:rPr>
          <w:sz w:val="22"/>
          <w:szCs w:val="22"/>
        </w:rPr>
      </w:pPr>
    </w:p>
    <w:p w14:paraId="583AC6C5" w14:textId="77777777" w:rsidR="00833C2E" w:rsidRPr="00651F83" w:rsidRDefault="007714CF" w:rsidP="002573CE">
      <w:pPr>
        <w:pStyle w:val="DefaultText"/>
        <w:tabs>
          <w:tab w:val="left" w:pos="720"/>
          <w:tab w:val="left" w:pos="1440"/>
          <w:tab w:val="left" w:pos="2160"/>
          <w:tab w:val="left" w:pos="2880"/>
          <w:tab w:val="left" w:pos="3600"/>
        </w:tabs>
        <w:ind w:left="2880" w:hanging="2880"/>
        <w:rPr>
          <w:sz w:val="22"/>
          <w:szCs w:val="22"/>
        </w:rPr>
      </w:pPr>
      <w:r w:rsidRPr="00651F83">
        <w:rPr>
          <w:sz w:val="22"/>
          <w:szCs w:val="22"/>
        </w:rPr>
        <w:tab/>
      </w:r>
      <w:r w:rsidRPr="00651F83">
        <w:rPr>
          <w:sz w:val="22"/>
          <w:szCs w:val="22"/>
        </w:rPr>
        <w:tab/>
      </w:r>
      <w:r w:rsidRPr="00651F83">
        <w:rPr>
          <w:sz w:val="22"/>
          <w:szCs w:val="22"/>
        </w:rPr>
        <w:tab/>
        <w:t>b.</w:t>
      </w:r>
      <w:r w:rsidRPr="00651F83">
        <w:rPr>
          <w:sz w:val="22"/>
          <w:szCs w:val="22"/>
        </w:rPr>
        <w:tab/>
      </w:r>
      <w:r w:rsidR="00833C2E" w:rsidRPr="00651F83">
        <w:rPr>
          <w:sz w:val="22"/>
          <w:szCs w:val="22"/>
        </w:rPr>
        <w:t>Applicants should be present and ready to take the exams at the appointed time.</w:t>
      </w:r>
    </w:p>
    <w:p w14:paraId="61E85F29"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2A97A1CE" w14:textId="77777777" w:rsidR="00833C2E" w:rsidRPr="00651F83" w:rsidRDefault="00833C2E" w:rsidP="002573CE">
      <w:pPr>
        <w:pStyle w:val="DefaultText"/>
        <w:tabs>
          <w:tab w:val="left" w:pos="720"/>
          <w:tab w:val="left" w:pos="1440"/>
          <w:tab w:val="left" w:pos="2160"/>
          <w:tab w:val="left" w:pos="2880"/>
          <w:tab w:val="left" w:pos="3600"/>
        </w:tabs>
        <w:ind w:left="2160" w:hanging="2160"/>
        <w:rPr>
          <w:sz w:val="22"/>
          <w:szCs w:val="22"/>
        </w:rPr>
      </w:pPr>
      <w:r w:rsidRPr="00651F83">
        <w:rPr>
          <w:sz w:val="22"/>
          <w:szCs w:val="22"/>
        </w:rPr>
        <w:tab/>
      </w:r>
      <w:r w:rsidRPr="00651F83">
        <w:rPr>
          <w:sz w:val="22"/>
          <w:szCs w:val="22"/>
        </w:rPr>
        <w:tab/>
      </w:r>
      <w:r w:rsidRPr="00651F83">
        <w:rPr>
          <w:sz w:val="22"/>
          <w:szCs w:val="22"/>
        </w:rPr>
        <w:tab/>
      </w:r>
      <w:r w:rsidR="007714CF" w:rsidRPr="00651F83">
        <w:rPr>
          <w:sz w:val="22"/>
          <w:szCs w:val="22"/>
        </w:rPr>
        <w:t>c</w:t>
      </w:r>
      <w:r w:rsidRPr="00651F83">
        <w:rPr>
          <w:sz w:val="22"/>
          <w:szCs w:val="22"/>
        </w:rPr>
        <w:t>.</w:t>
      </w:r>
      <w:r w:rsidRPr="00651F83">
        <w:rPr>
          <w:sz w:val="22"/>
          <w:szCs w:val="22"/>
        </w:rPr>
        <w:tab/>
        <w:t>Applicants shall not talk during the examination period.</w:t>
      </w:r>
    </w:p>
    <w:p w14:paraId="1627239F"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768E3EAF" w14:textId="77777777" w:rsidR="00833C2E" w:rsidRPr="00651F83" w:rsidRDefault="00833C2E" w:rsidP="002573CE">
      <w:pPr>
        <w:pStyle w:val="DefaultText"/>
        <w:tabs>
          <w:tab w:val="left" w:pos="720"/>
          <w:tab w:val="left" w:pos="1440"/>
          <w:tab w:val="left" w:pos="2160"/>
          <w:tab w:val="left" w:pos="2880"/>
          <w:tab w:val="left" w:pos="3600"/>
        </w:tabs>
        <w:ind w:left="2880" w:hanging="2880"/>
        <w:rPr>
          <w:sz w:val="22"/>
          <w:szCs w:val="22"/>
        </w:rPr>
      </w:pPr>
      <w:r w:rsidRPr="00651F83">
        <w:rPr>
          <w:sz w:val="22"/>
          <w:szCs w:val="22"/>
        </w:rPr>
        <w:tab/>
      </w:r>
      <w:r w:rsidRPr="00651F83">
        <w:rPr>
          <w:sz w:val="22"/>
          <w:szCs w:val="22"/>
        </w:rPr>
        <w:tab/>
      </w:r>
      <w:r w:rsidRPr="00651F83">
        <w:rPr>
          <w:sz w:val="22"/>
          <w:szCs w:val="22"/>
        </w:rPr>
        <w:tab/>
      </w:r>
      <w:r w:rsidR="007714CF" w:rsidRPr="00651F83">
        <w:rPr>
          <w:sz w:val="22"/>
          <w:szCs w:val="22"/>
        </w:rPr>
        <w:t>d</w:t>
      </w:r>
      <w:r w:rsidRPr="00651F83">
        <w:rPr>
          <w:sz w:val="22"/>
          <w:szCs w:val="22"/>
        </w:rPr>
        <w:t>.</w:t>
      </w:r>
      <w:r w:rsidRPr="00651F83">
        <w:rPr>
          <w:sz w:val="22"/>
          <w:szCs w:val="22"/>
        </w:rPr>
        <w:tab/>
        <w:t xml:space="preserve">Applicants shall not be allowed to bring any books, papers, cellular telephones, calculators or electronically stored data into the examining room. Pencils and work sheets will be </w:t>
      </w:r>
      <w:proofErr w:type="gramStart"/>
      <w:r w:rsidRPr="00651F83">
        <w:rPr>
          <w:sz w:val="22"/>
          <w:szCs w:val="22"/>
        </w:rPr>
        <w:t>provided</w:t>
      </w:r>
      <w:proofErr w:type="gramEnd"/>
      <w:r w:rsidRPr="00651F83">
        <w:rPr>
          <w:sz w:val="22"/>
          <w:szCs w:val="22"/>
        </w:rPr>
        <w:t xml:space="preserve"> and all papers shall be collected at the end of the period.</w:t>
      </w:r>
    </w:p>
    <w:p w14:paraId="4A07BB0E"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259FEF1D" w14:textId="77777777" w:rsidR="00833C2E" w:rsidRPr="00651F83" w:rsidRDefault="00833C2E" w:rsidP="002573CE">
      <w:pPr>
        <w:pStyle w:val="DefaultText"/>
        <w:tabs>
          <w:tab w:val="left" w:pos="720"/>
          <w:tab w:val="left" w:pos="1440"/>
          <w:tab w:val="left" w:pos="2160"/>
          <w:tab w:val="left" w:pos="2880"/>
          <w:tab w:val="left" w:pos="3600"/>
        </w:tabs>
        <w:ind w:left="2880" w:hanging="2880"/>
        <w:rPr>
          <w:sz w:val="22"/>
          <w:szCs w:val="22"/>
        </w:rPr>
      </w:pPr>
      <w:r w:rsidRPr="00651F83">
        <w:rPr>
          <w:sz w:val="22"/>
          <w:szCs w:val="22"/>
        </w:rPr>
        <w:tab/>
      </w:r>
      <w:r w:rsidRPr="00651F83">
        <w:rPr>
          <w:sz w:val="22"/>
          <w:szCs w:val="22"/>
        </w:rPr>
        <w:tab/>
      </w:r>
      <w:r w:rsidRPr="00651F83">
        <w:rPr>
          <w:sz w:val="22"/>
          <w:szCs w:val="22"/>
        </w:rPr>
        <w:tab/>
      </w:r>
      <w:r w:rsidR="007714CF" w:rsidRPr="00651F83">
        <w:rPr>
          <w:sz w:val="22"/>
          <w:szCs w:val="22"/>
        </w:rPr>
        <w:t>e</w:t>
      </w:r>
      <w:r w:rsidRPr="00651F83">
        <w:rPr>
          <w:sz w:val="22"/>
          <w:szCs w:val="22"/>
        </w:rPr>
        <w:t>.</w:t>
      </w:r>
      <w:r w:rsidRPr="00651F83">
        <w:rPr>
          <w:sz w:val="22"/>
          <w:szCs w:val="22"/>
        </w:rPr>
        <w:tab/>
        <w:t>Applicants shall not make notes of the exams and shall not leave the table during an exam unless authorized by the staff.</w:t>
      </w:r>
    </w:p>
    <w:p w14:paraId="03A4FC0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B64B5B6"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V.</w:t>
      </w:r>
      <w:r w:rsidRPr="00707B52">
        <w:rPr>
          <w:sz w:val="22"/>
          <w:szCs w:val="22"/>
        </w:rPr>
        <w:tab/>
      </w:r>
      <w:r w:rsidRPr="00707B52">
        <w:rPr>
          <w:b/>
          <w:sz w:val="22"/>
          <w:szCs w:val="22"/>
        </w:rPr>
        <w:t>Qualification Requirements</w:t>
      </w:r>
      <w:r w:rsidRPr="00707B52">
        <w:rPr>
          <w:sz w:val="22"/>
          <w:szCs w:val="22"/>
        </w:rPr>
        <w:t>. An applicant must achieve a passing score of 80</w:t>
      </w:r>
      <w:r w:rsidR="009D25F0">
        <w:rPr>
          <w:sz w:val="22"/>
          <w:szCs w:val="22"/>
        </w:rPr>
        <w:t> </w:t>
      </w:r>
      <w:r w:rsidRPr="00707B52">
        <w:rPr>
          <w:sz w:val="22"/>
          <w:szCs w:val="22"/>
        </w:rPr>
        <w:t>percent on each exam.</w:t>
      </w:r>
    </w:p>
    <w:p w14:paraId="119BF0E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6762D22" w14:textId="77777777" w:rsidR="00833C2E" w:rsidRPr="00707B52" w:rsidRDefault="00833C2E" w:rsidP="00D30C9E">
      <w:pPr>
        <w:pStyle w:val="DefaultText"/>
        <w:tabs>
          <w:tab w:val="left" w:pos="720"/>
          <w:tab w:val="left" w:pos="1440"/>
          <w:tab w:val="left" w:pos="2160"/>
          <w:tab w:val="left" w:pos="2880"/>
          <w:tab w:val="left" w:pos="3600"/>
        </w:tabs>
        <w:ind w:left="2880" w:right="1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 xml:space="preserve">An applicant who fails the core exam must re-apply and pay all required fees and may not retake that examination prior to </w:t>
      </w:r>
      <w:r w:rsidR="009D25F0">
        <w:rPr>
          <w:sz w:val="22"/>
          <w:szCs w:val="22"/>
        </w:rPr>
        <w:t>6</w:t>
      </w:r>
      <w:r w:rsidRPr="00707B52">
        <w:rPr>
          <w:sz w:val="22"/>
          <w:szCs w:val="22"/>
        </w:rPr>
        <w:t xml:space="preserve"> days after </w:t>
      </w:r>
      <w:r w:rsidRPr="00707B52">
        <w:rPr>
          <w:sz w:val="22"/>
          <w:szCs w:val="22"/>
        </w:rPr>
        <w:lastRenderedPageBreak/>
        <w:t xml:space="preserve">the date of such failed examination. If an applicant fails again the applicant must reapply and pay all required fees and wait </w:t>
      </w:r>
      <w:r w:rsidR="009D25F0">
        <w:rPr>
          <w:sz w:val="22"/>
          <w:szCs w:val="22"/>
        </w:rPr>
        <w:t>6</w:t>
      </w:r>
      <w:r w:rsidRPr="00707B52">
        <w:rPr>
          <w:sz w:val="22"/>
          <w:szCs w:val="22"/>
        </w:rPr>
        <w:t xml:space="preserve"> more days before retaking again.</w:t>
      </w:r>
    </w:p>
    <w:p w14:paraId="1EAE28F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A65C39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t xml:space="preserve">An applicant who fails a category exam must re-apply and pay all required fees and may not retake that examination prior to </w:t>
      </w:r>
      <w:r w:rsidR="009D25F0">
        <w:rPr>
          <w:sz w:val="22"/>
          <w:szCs w:val="22"/>
        </w:rPr>
        <w:t>6</w:t>
      </w:r>
      <w:r w:rsidRPr="00707B52">
        <w:rPr>
          <w:sz w:val="22"/>
          <w:szCs w:val="22"/>
        </w:rPr>
        <w:t xml:space="preserve"> days after the date of such failed examination. If an applicant fails again the applicant must reapply and pay all required fees and wait </w:t>
      </w:r>
      <w:r w:rsidR="009D25F0">
        <w:rPr>
          <w:sz w:val="22"/>
          <w:szCs w:val="22"/>
        </w:rPr>
        <w:t>6</w:t>
      </w:r>
      <w:r w:rsidRPr="00707B52">
        <w:rPr>
          <w:sz w:val="22"/>
          <w:szCs w:val="22"/>
        </w:rPr>
        <w:t xml:space="preserve"> more days before retaking again.</w:t>
      </w:r>
    </w:p>
    <w:p w14:paraId="4D0CBB5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C7ACEE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t>An applicant who passes the core and one category exam shall be considered eligible for operator level licensing in that particular category so long as that person will be working under the supervision of a Master applicator. If at a later date the applicant wishes to add another category, only the appropriate category exam shall be required.</w:t>
      </w:r>
    </w:p>
    <w:p w14:paraId="0E5FF11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1B01D47"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t xml:space="preserve">An applicant who fails a master exam must re-apply and pay all required fees and may not retake the examination prior to </w:t>
      </w:r>
      <w:r w:rsidR="009D25F0">
        <w:rPr>
          <w:sz w:val="22"/>
          <w:szCs w:val="22"/>
        </w:rPr>
        <w:t>6</w:t>
      </w:r>
      <w:r w:rsidRPr="00707B52">
        <w:rPr>
          <w:sz w:val="22"/>
          <w:szCs w:val="22"/>
        </w:rPr>
        <w:t xml:space="preserve"> days after the date of such failed examination.</w:t>
      </w:r>
    </w:p>
    <w:p w14:paraId="2C5FE93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6819958"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t xml:space="preserve">Any applicant must pass both the core and at least one category exam </w:t>
      </w:r>
      <w:r w:rsidR="00B64AE0">
        <w:rPr>
          <w:sz w:val="22"/>
          <w:szCs w:val="22"/>
        </w:rPr>
        <w:t>by December 31 of the third year from the date on which the first exam was passed</w:t>
      </w:r>
      <w:r w:rsidRPr="00707B52">
        <w:rPr>
          <w:sz w:val="22"/>
          <w:szCs w:val="22"/>
        </w:rPr>
        <w:t>.</w:t>
      </w:r>
    </w:p>
    <w:p w14:paraId="64E4CD0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9ACD1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t>Any applicant who violates any of the rules pertaining to examinations shall wait a minimum of 60 days before retaking.</w:t>
      </w:r>
    </w:p>
    <w:p w14:paraId="25BA46F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6405ABF" w14:textId="77777777" w:rsidR="00833C2E" w:rsidRPr="00707B52" w:rsidRDefault="00833C2E" w:rsidP="002573CE">
      <w:pPr>
        <w:pStyle w:val="DefaultText"/>
        <w:tabs>
          <w:tab w:val="left" w:pos="720"/>
          <w:tab w:val="left" w:pos="1440"/>
          <w:tab w:val="left" w:pos="2160"/>
          <w:tab w:val="left" w:pos="2880"/>
          <w:tab w:val="left" w:pos="3600"/>
        </w:tabs>
        <w:ind w:left="2160" w:hanging="720"/>
        <w:rPr>
          <w:sz w:val="22"/>
          <w:szCs w:val="22"/>
        </w:rPr>
      </w:pPr>
      <w:r w:rsidRPr="00707B52">
        <w:rPr>
          <w:sz w:val="22"/>
          <w:szCs w:val="22"/>
        </w:rPr>
        <w:t>VI.</w:t>
      </w:r>
      <w:r w:rsidRPr="00707B52">
        <w:rPr>
          <w:sz w:val="22"/>
          <w:szCs w:val="22"/>
        </w:rPr>
        <w:tab/>
      </w:r>
      <w:r w:rsidRPr="00707B52">
        <w:rPr>
          <w:b/>
          <w:sz w:val="22"/>
          <w:szCs w:val="22"/>
        </w:rPr>
        <w:t>Expiration</w:t>
      </w:r>
      <w:r w:rsidRPr="00707B52">
        <w:rPr>
          <w:sz w:val="22"/>
          <w:szCs w:val="22"/>
        </w:rPr>
        <w:t>. Certification under this Section will expire on December 31</w:t>
      </w:r>
      <w:proofErr w:type="spellStart"/>
      <w:r w:rsidRPr="00707B52">
        <w:rPr>
          <w:position w:val="6"/>
          <w:sz w:val="22"/>
          <w:szCs w:val="22"/>
        </w:rPr>
        <w:t>st</w:t>
      </w:r>
      <w:proofErr w:type="spellEnd"/>
      <w:r w:rsidRPr="00707B52">
        <w:rPr>
          <w:sz w:val="22"/>
          <w:szCs w:val="22"/>
        </w:rPr>
        <w:t xml:space="preserve"> of the </w:t>
      </w:r>
      <w:r w:rsidR="00B64AE0">
        <w:rPr>
          <w:sz w:val="22"/>
          <w:szCs w:val="22"/>
        </w:rPr>
        <w:t>third</w:t>
      </w:r>
      <w:r w:rsidRPr="00707B52">
        <w:rPr>
          <w:sz w:val="22"/>
          <w:szCs w:val="22"/>
        </w:rPr>
        <w:t xml:space="preserve"> year after the date of successful completion of </w:t>
      </w:r>
      <w:r w:rsidR="00B64AE0">
        <w:rPr>
          <w:sz w:val="22"/>
          <w:szCs w:val="22"/>
        </w:rPr>
        <w:t>required</w:t>
      </w:r>
      <w:r w:rsidRPr="00707B52">
        <w:rPr>
          <w:sz w:val="22"/>
          <w:szCs w:val="22"/>
        </w:rPr>
        <w:t xml:space="preserve"> exams and on December 31st of every </w:t>
      </w:r>
      <w:r w:rsidR="00B64AE0">
        <w:rPr>
          <w:sz w:val="22"/>
          <w:szCs w:val="22"/>
        </w:rPr>
        <w:t>third</w:t>
      </w:r>
      <w:r w:rsidRPr="00707B52">
        <w:rPr>
          <w:sz w:val="22"/>
          <w:szCs w:val="22"/>
        </w:rPr>
        <w:t xml:space="preserve"> year thereafter unless a special restricted certification period is assigned by the Board or Board staff.</w:t>
      </w:r>
    </w:p>
    <w:p w14:paraId="1DE6515E" w14:textId="77777777" w:rsidR="00833C2E" w:rsidRPr="00707B52" w:rsidRDefault="00833C2E" w:rsidP="002573CE">
      <w:pPr>
        <w:pStyle w:val="DefaultText"/>
        <w:tabs>
          <w:tab w:val="left" w:pos="720"/>
          <w:tab w:val="left" w:pos="1440"/>
          <w:tab w:val="left" w:pos="2160"/>
          <w:tab w:val="left" w:pos="2880"/>
          <w:tab w:val="left" w:pos="3600"/>
        </w:tabs>
        <w:ind w:left="1440"/>
        <w:rPr>
          <w:sz w:val="22"/>
          <w:szCs w:val="22"/>
        </w:rPr>
      </w:pPr>
    </w:p>
    <w:p w14:paraId="27CC3FEB" w14:textId="77777777" w:rsidR="00833C2E" w:rsidRPr="00707B52" w:rsidRDefault="00833C2E" w:rsidP="002573CE">
      <w:pPr>
        <w:pStyle w:val="DefaultText"/>
        <w:tabs>
          <w:tab w:val="left" w:pos="720"/>
          <w:tab w:val="left" w:pos="1440"/>
          <w:tab w:val="left" w:pos="2160"/>
          <w:tab w:val="left" w:pos="2880"/>
          <w:tab w:val="left" w:pos="3600"/>
        </w:tabs>
        <w:ind w:left="2160" w:hanging="720"/>
        <w:rPr>
          <w:sz w:val="22"/>
          <w:szCs w:val="22"/>
        </w:rPr>
      </w:pPr>
      <w:r w:rsidRPr="00707B52">
        <w:rPr>
          <w:sz w:val="22"/>
          <w:szCs w:val="22"/>
        </w:rPr>
        <w:t>VII.</w:t>
      </w:r>
      <w:r w:rsidRPr="00707B52">
        <w:rPr>
          <w:sz w:val="22"/>
          <w:szCs w:val="22"/>
        </w:rPr>
        <w:tab/>
        <w:t>An applicant’s original certification period shall not be extended due to the applicant qualifying for another category or upgrading to the master level.</w:t>
      </w:r>
    </w:p>
    <w:p w14:paraId="61BCD9C2" w14:textId="77777777" w:rsidR="00833C2E" w:rsidRPr="00707B52" w:rsidRDefault="00833C2E" w:rsidP="002573CE">
      <w:pPr>
        <w:pStyle w:val="DefaultText"/>
        <w:tabs>
          <w:tab w:val="left" w:pos="720"/>
          <w:tab w:val="left" w:pos="1440"/>
          <w:tab w:val="left" w:pos="2160"/>
          <w:tab w:val="left" w:pos="2880"/>
          <w:tab w:val="left" w:pos="3600"/>
        </w:tabs>
        <w:ind w:left="1440"/>
        <w:rPr>
          <w:sz w:val="22"/>
          <w:szCs w:val="22"/>
        </w:rPr>
      </w:pPr>
    </w:p>
    <w:p w14:paraId="24FADAF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t>B.</w:t>
      </w:r>
      <w:r w:rsidRPr="00707B52">
        <w:rPr>
          <w:sz w:val="22"/>
          <w:szCs w:val="22"/>
        </w:rPr>
        <w:tab/>
      </w:r>
      <w:r w:rsidRPr="00707B52">
        <w:rPr>
          <w:b/>
          <w:sz w:val="22"/>
          <w:szCs w:val="22"/>
        </w:rPr>
        <w:t>Recertification of Applicators</w:t>
      </w:r>
    </w:p>
    <w:p w14:paraId="46AE25D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1EF9915"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w:t>
      </w:r>
      <w:r w:rsidRPr="00707B52">
        <w:rPr>
          <w:sz w:val="22"/>
          <w:szCs w:val="22"/>
        </w:rPr>
        <w:tab/>
        <w:t>Persons with current valid certification may renew that certification by either providing documentation from a substantially equivalent professional certification program approved by the board or by accumulating recertification credits during the certification period described in Section 5(A)VI according to the following schedule:</w:t>
      </w:r>
    </w:p>
    <w:p w14:paraId="7FD06F8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A537105"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Master level</w:t>
      </w:r>
      <w:r w:rsidRPr="00707B52">
        <w:rPr>
          <w:sz w:val="22"/>
          <w:szCs w:val="22"/>
        </w:rPr>
        <w:t xml:space="preserve"> - </w:t>
      </w:r>
      <w:r w:rsidR="00C04CB9">
        <w:rPr>
          <w:sz w:val="22"/>
          <w:szCs w:val="22"/>
        </w:rPr>
        <w:t>9</w:t>
      </w:r>
      <w:r w:rsidRPr="00707B52">
        <w:rPr>
          <w:sz w:val="22"/>
          <w:szCs w:val="22"/>
        </w:rPr>
        <w:t xml:space="preserve"> credit hours</w:t>
      </w:r>
      <w:r w:rsidR="007714CF">
        <w:rPr>
          <w:sz w:val="22"/>
          <w:szCs w:val="22"/>
        </w:rPr>
        <w:t xml:space="preserve"> </w:t>
      </w:r>
      <w:r w:rsidR="007714CF" w:rsidRPr="00651F83">
        <w:rPr>
          <w:sz w:val="22"/>
          <w:szCs w:val="22"/>
        </w:rPr>
        <w:t>in subject areas applicable to the categories/subcategories in which the licensee is certified</w:t>
      </w:r>
      <w:r w:rsidR="00651F83">
        <w:rPr>
          <w:sz w:val="22"/>
          <w:szCs w:val="22"/>
        </w:rPr>
        <w:t>.</w:t>
      </w:r>
    </w:p>
    <w:p w14:paraId="6E23CB1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E324DEC"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Operator level</w:t>
      </w:r>
      <w:r w:rsidRPr="00707B52">
        <w:rPr>
          <w:sz w:val="22"/>
          <w:szCs w:val="22"/>
        </w:rPr>
        <w:t xml:space="preserve"> - </w:t>
      </w:r>
      <w:r w:rsidR="00C04CB9">
        <w:rPr>
          <w:sz w:val="22"/>
          <w:szCs w:val="22"/>
        </w:rPr>
        <w:t>6</w:t>
      </w:r>
      <w:r w:rsidRPr="00707B52">
        <w:rPr>
          <w:sz w:val="22"/>
          <w:szCs w:val="22"/>
        </w:rPr>
        <w:t xml:space="preserve"> credit hours</w:t>
      </w:r>
      <w:r w:rsidR="007714CF">
        <w:rPr>
          <w:sz w:val="22"/>
          <w:szCs w:val="22"/>
        </w:rPr>
        <w:t xml:space="preserve"> </w:t>
      </w:r>
      <w:r w:rsidR="007714CF" w:rsidRPr="00651F83">
        <w:rPr>
          <w:sz w:val="22"/>
          <w:szCs w:val="22"/>
        </w:rPr>
        <w:t>in subject areas applicable to the categories/subcategories in which the licensee is certified</w:t>
      </w:r>
      <w:r w:rsidR="00651F83">
        <w:rPr>
          <w:sz w:val="22"/>
          <w:szCs w:val="22"/>
        </w:rPr>
        <w:t>.</w:t>
      </w:r>
    </w:p>
    <w:p w14:paraId="1AE4559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4B44943"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lastRenderedPageBreak/>
        <w:tab/>
      </w:r>
      <w:r w:rsidRPr="00707B52">
        <w:rPr>
          <w:sz w:val="22"/>
          <w:szCs w:val="22"/>
        </w:rPr>
        <w:tab/>
        <w:t>II.</w:t>
      </w:r>
      <w:r w:rsidRPr="00707B52">
        <w:rPr>
          <w:sz w:val="22"/>
          <w:szCs w:val="22"/>
        </w:rPr>
        <w:tab/>
        <w:t>Recertification credits will be available through Board-approved meetings including but not limited to industry and trade organization seminars, workshops where pesticide topics are presented and approved home study courses.</w:t>
      </w:r>
    </w:p>
    <w:p w14:paraId="536B6D2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B473487"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Board staff will review program agendas and monitor programs as time permits.</w:t>
      </w:r>
    </w:p>
    <w:p w14:paraId="55B7043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928D43E" w14:textId="77777777" w:rsidR="00833C2E" w:rsidRPr="00707B52" w:rsidRDefault="00833C2E" w:rsidP="004860B5">
      <w:pPr>
        <w:pStyle w:val="DefaultText"/>
        <w:keepNext/>
        <w:keepLines/>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III.</w:t>
      </w:r>
      <w:r w:rsidRPr="00707B52">
        <w:rPr>
          <w:sz w:val="22"/>
          <w:szCs w:val="22"/>
        </w:rPr>
        <w:tab/>
        <w:t>Credit will be allowed for topics including, but not limited to:</w:t>
      </w:r>
    </w:p>
    <w:p w14:paraId="5E6345CF" w14:textId="77777777" w:rsidR="00833C2E" w:rsidRPr="00707B52" w:rsidRDefault="00833C2E" w:rsidP="004860B5">
      <w:pPr>
        <w:pStyle w:val="DefaultText"/>
        <w:keepNext/>
        <w:keepLines/>
        <w:tabs>
          <w:tab w:val="left" w:pos="720"/>
          <w:tab w:val="left" w:pos="1440"/>
          <w:tab w:val="left" w:pos="2160"/>
          <w:tab w:val="left" w:pos="2880"/>
          <w:tab w:val="left" w:pos="3600"/>
        </w:tabs>
        <w:rPr>
          <w:sz w:val="22"/>
          <w:szCs w:val="22"/>
        </w:rPr>
      </w:pPr>
    </w:p>
    <w:p w14:paraId="2179F6A2" w14:textId="77777777" w:rsidR="00833C2E" w:rsidRPr="00707B52" w:rsidRDefault="00833C2E" w:rsidP="004860B5">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Applicable laws and regulations.</w:t>
      </w:r>
    </w:p>
    <w:p w14:paraId="5EF775E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673CD1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t>Environmental hazards.</w:t>
      </w:r>
    </w:p>
    <w:p w14:paraId="33904DA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1FF555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t>Calibration and new application techniques.</w:t>
      </w:r>
    </w:p>
    <w:p w14:paraId="7B79860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017A6D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t>Label review.</w:t>
      </w:r>
    </w:p>
    <w:p w14:paraId="2667658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7AF08C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t>Applicator safety.</w:t>
      </w:r>
    </w:p>
    <w:p w14:paraId="40F13AE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16E4E2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t>Storage and disposal.</w:t>
      </w:r>
    </w:p>
    <w:p w14:paraId="7FB8B62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C32139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g.</w:t>
      </w:r>
      <w:r w:rsidRPr="00707B52">
        <w:rPr>
          <w:sz w:val="22"/>
          <w:szCs w:val="22"/>
        </w:rPr>
        <w:tab/>
        <w:t>Pest identification and control.</w:t>
      </w:r>
    </w:p>
    <w:p w14:paraId="5827AB6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4E6826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h.</w:t>
      </w:r>
      <w:r w:rsidRPr="00707B52">
        <w:rPr>
          <w:sz w:val="22"/>
          <w:szCs w:val="22"/>
        </w:rPr>
        <w:tab/>
        <w:t>Integrated pest management.</w:t>
      </w:r>
    </w:p>
    <w:p w14:paraId="1A248A6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6DF1A25"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IV.</w:t>
      </w:r>
      <w:r w:rsidRPr="00707B52">
        <w:rPr>
          <w:sz w:val="22"/>
          <w:szCs w:val="22"/>
        </w:rPr>
        <w:tab/>
        <w:t>Persons organizing meetings for which they want credits awarded must contact the Board in writing at least 15 days in advance of the meeting with details of the agenda. Board staff will review program agendas and assign credit values.</w:t>
      </w:r>
    </w:p>
    <w:p w14:paraId="37FAA6C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5DDEA81"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One credit will be assigned for each 1 hour of presentation on appropriate topics.</w:t>
      </w:r>
    </w:p>
    <w:p w14:paraId="4D7A1D2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0BCFCD1" w14:textId="77777777" w:rsidR="00833C2E" w:rsidRPr="00707B52" w:rsidRDefault="00833C2E" w:rsidP="002573CE">
      <w:pPr>
        <w:pStyle w:val="DefaultText"/>
        <w:numPr>
          <w:ilvl w:val="0"/>
          <w:numId w:val="6"/>
        </w:numPr>
        <w:tabs>
          <w:tab w:val="clear" w:pos="3240"/>
          <w:tab w:val="left" w:pos="720"/>
          <w:tab w:val="left" w:pos="1440"/>
          <w:tab w:val="left" w:pos="2160"/>
          <w:tab w:val="left" w:pos="2880"/>
          <w:tab w:val="left" w:pos="3600"/>
        </w:tabs>
        <w:ind w:left="2880" w:hanging="720"/>
        <w:rPr>
          <w:sz w:val="22"/>
          <w:szCs w:val="22"/>
        </w:rPr>
      </w:pPr>
      <w:r w:rsidRPr="00707B52">
        <w:rPr>
          <w:sz w:val="22"/>
          <w:szCs w:val="22"/>
        </w:rPr>
        <w:t>An individual who conducts a meeting for which the Board does assign recertification credits will be eligible for two credits for each 1 hour of presentation on appropriate topics.</w:t>
      </w:r>
    </w:p>
    <w:p w14:paraId="4D3BB8BD" w14:textId="77777777" w:rsidR="00833C2E" w:rsidRPr="00707B52" w:rsidRDefault="00833C2E" w:rsidP="002573CE">
      <w:pPr>
        <w:pStyle w:val="DefaultText"/>
        <w:tabs>
          <w:tab w:val="left" w:pos="720"/>
          <w:tab w:val="left" w:pos="1440"/>
          <w:tab w:val="left" w:pos="2160"/>
          <w:tab w:val="left" w:pos="2880"/>
          <w:tab w:val="left" w:pos="3600"/>
        </w:tabs>
        <w:ind w:left="3600"/>
        <w:rPr>
          <w:sz w:val="22"/>
          <w:szCs w:val="22"/>
        </w:rPr>
      </w:pPr>
    </w:p>
    <w:p w14:paraId="072B0A33"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r w:rsidRPr="00707B52">
        <w:rPr>
          <w:sz w:val="22"/>
          <w:szCs w:val="22"/>
        </w:rPr>
        <w:t>c.</w:t>
      </w:r>
      <w:r w:rsidRPr="00707B52">
        <w:rPr>
          <w:sz w:val="22"/>
          <w:szCs w:val="22"/>
        </w:rPr>
        <w:tab/>
        <w:t xml:space="preserve">An individual who organizes a meeting shall be required to maintain a </w:t>
      </w:r>
      <w:proofErr w:type="spellStart"/>
      <w:proofErr w:type="gramStart"/>
      <w:r w:rsidRPr="00707B52">
        <w:rPr>
          <w:sz w:val="22"/>
          <w:szCs w:val="22"/>
        </w:rPr>
        <w:t>sign up</w:t>
      </w:r>
      <w:proofErr w:type="spellEnd"/>
      <w:proofErr w:type="gramEnd"/>
      <w:r w:rsidRPr="00707B52">
        <w:rPr>
          <w:sz w:val="22"/>
          <w:szCs w:val="22"/>
        </w:rPr>
        <w:t xml:space="preserve"> sheet and supervise the signing of the sheet by all applicators attending the program. That individual shall submit the signup sheet to the Board at the same time the verification attendance forms are collected and submitted to the Board.</w:t>
      </w:r>
    </w:p>
    <w:p w14:paraId="1932EA5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550510" w14:textId="77777777" w:rsidR="00931E11" w:rsidRPr="00931E11" w:rsidRDefault="00931E11" w:rsidP="00931E11">
      <w:pPr>
        <w:pStyle w:val="DefaultText"/>
        <w:tabs>
          <w:tab w:val="left" w:pos="720"/>
          <w:tab w:val="left" w:pos="1440"/>
          <w:tab w:val="left" w:pos="2160"/>
          <w:tab w:val="left" w:pos="2880"/>
          <w:tab w:val="left" w:pos="3600"/>
        </w:tabs>
        <w:ind w:left="2160" w:hanging="2160"/>
        <w:rPr>
          <w:sz w:val="22"/>
          <w:szCs w:val="22"/>
        </w:rPr>
      </w:pPr>
      <w:r w:rsidRPr="00931E11">
        <w:rPr>
          <w:sz w:val="22"/>
          <w:szCs w:val="22"/>
        </w:rPr>
        <w:tab/>
      </w:r>
      <w:r w:rsidRPr="00931E11">
        <w:rPr>
          <w:sz w:val="22"/>
          <w:szCs w:val="22"/>
        </w:rPr>
        <w:tab/>
        <w:t>V.</w:t>
      </w:r>
      <w:r w:rsidRPr="00931E11">
        <w:rPr>
          <w:sz w:val="22"/>
          <w:szCs w:val="22"/>
        </w:rPr>
        <w:tab/>
        <w:t>For in state programs, applicants must submit verification of attendance at approved programs to the Board. For out of state programs, applicators must submit verification of attendance; they may also be asked to provide documentation such as an agenda or descriptions of the presentations attended.</w:t>
      </w:r>
    </w:p>
    <w:p w14:paraId="45B02183" w14:textId="77777777" w:rsidR="00931E11" w:rsidRPr="00931E11" w:rsidRDefault="00931E11" w:rsidP="00931E11">
      <w:pPr>
        <w:pStyle w:val="DefaultText"/>
        <w:tabs>
          <w:tab w:val="left" w:pos="720"/>
          <w:tab w:val="left" w:pos="1440"/>
          <w:tab w:val="left" w:pos="2160"/>
          <w:tab w:val="left" w:pos="2880"/>
          <w:tab w:val="left" w:pos="3600"/>
        </w:tabs>
        <w:ind w:left="1440" w:hanging="1440"/>
        <w:rPr>
          <w:sz w:val="22"/>
          <w:szCs w:val="22"/>
        </w:rPr>
      </w:pPr>
    </w:p>
    <w:p w14:paraId="11026B3F" w14:textId="77777777" w:rsidR="00931E11" w:rsidRPr="00931E11" w:rsidRDefault="00931E11" w:rsidP="00931E11">
      <w:pPr>
        <w:pStyle w:val="DefaultText"/>
        <w:numPr>
          <w:ilvl w:val="0"/>
          <w:numId w:val="5"/>
        </w:numPr>
        <w:tabs>
          <w:tab w:val="left" w:pos="720"/>
          <w:tab w:val="left" w:pos="1440"/>
          <w:tab w:val="left" w:pos="2160"/>
          <w:tab w:val="left" w:pos="2880"/>
          <w:tab w:val="left" w:pos="3600"/>
        </w:tabs>
        <w:rPr>
          <w:sz w:val="22"/>
          <w:szCs w:val="22"/>
        </w:rPr>
      </w:pPr>
      <w:r w:rsidRPr="00931E11">
        <w:rPr>
          <w:sz w:val="22"/>
          <w:szCs w:val="22"/>
        </w:rPr>
        <w:t xml:space="preserve">A person who fails to accumulate the necessary credits during their first </w:t>
      </w:r>
      <w:proofErr w:type="gramStart"/>
      <w:r w:rsidRPr="00931E11">
        <w:rPr>
          <w:sz w:val="22"/>
          <w:szCs w:val="22"/>
        </w:rPr>
        <w:t>three year</w:t>
      </w:r>
      <w:proofErr w:type="gramEnd"/>
      <w:r w:rsidRPr="00931E11">
        <w:rPr>
          <w:sz w:val="22"/>
          <w:szCs w:val="22"/>
        </w:rPr>
        <w:t xml:space="preserve"> certification period will have to retake and pass all exam(s) required for initial certification. If a person fails to accumulate the necessary credits again that person must retake and pass all exam(s) required for initial certification and </w:t>
      </w:r>
      <w:r w:rsidRPr="00931E11">
        <w:rPr>
          <w:sz w:val="22"/>
          <w:szCs w:val="22"/>
        </w:rPr>
        <w:lastRenderedPageBreak/>
        <w:t>within one year thereafter, obtain the balance of the recertification credits which that person failed to accumulate during the previous certification period. If that person does not obtain the balance of credits needed, the Board will not renew their license until the make- up credits are accrued.</w:t>
      </w:r>
    </w:p>
    <w:p w14:paraId="24D8FC65" w14:textId="77777777" w:rsidR="00931E11" w:rsidRPr="00931E11" w:rsidRDefault="00931E11" w:rsidP="00931E11">
      <w:pPr>
        <w:pStyle w:val="DefaultText"/>
        <w:tabs>
          <w:tab w:val="left" w:pos="720"/>
          <w:tab w:val="left" w:pos="1440"/>
          <w:tab w:val="left" w:pos="2160"/>
          <w:tab w:val="left" w:pos="2880"/>
          <w:tab w:val="left" w:pos="3600"/>
        </w:tabs>
        <w:ind w:left="1440"/>
        <w:rPr>
          <w:sz w:val="22"/>
          <w:szCs w:val="22"/>
        </w:rPr>
      </w:pPr>
    </w:p>
    <w:p w14:paraId="3357847C" w14:textId="77777777" w:rsidR="00931E11" w:rsidRPr="00931E11" w:rsidRDefault="00931E11" w:rsidP="00931E11">
      <w:pPr>
        <w:pStyle w:val="DefaultText"/>
        <w:tabs>
          <w:tab w:val="left" w:pos="720"/>
          <w:tab w:val="left" w:pos="1440"/>
          <w:tab w:val="left" w:pos="2160"/>
          <w:tab w:val="left" w:pos="2880"/>
          <w:tab w:val="left" w:pos="3600"/>
        </w:tabs>
        <w:ind w:left="2160" w:hanging="720"/>
        <w:rPr>
          <w:sz w:val="22"/>
          <w:szCs w:val="22"/>
        </w:rPr>
      </w:pPr>
      <w:r w:rsidRPr="00931E11">
        <w:rPr>
          <w:sz w:val="22"/>
          <w:szCs w:val="22"/>
        </w:rPr>
        <w:t>VII.</w:t>
      </w:r>
      <w:r w:rsidRPr="00931E11">
        <w:rPr>
          <w:sz w:val="22"/>
          <w:szCs w:val="22"/>
        </w:rPr>
        <w:tab/>
        <w:t>Applicants must attend the entire approved program(s) for which recertification credit is sought. No other person may complete or sign a verification form on another applicator’s behalf. Any form that is completed or signed by a person other than the applicator will be deemed a fraudulent report and will not be approved by the Board for recertification credit(s). Any credit(s) approved by the Board pursuant to an attendance verification form which is subsequently determined by the Board to have been completed or signed by a person other than the applicator shall be void and may not be counted towards the applicator’s recertification requirements; and any recertification issued on the basis of such credits shall be void.</w:t>
      </w:r>
    </w:p>
    <w:p w14:paraId="3F82621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7F8D19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F8C3B4E"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t>6.</w:t>
      </w:r>
      <w:r w:rsidRPr="00707B52">
        <w:rPr>
          <w:b/>
          <w:sz w:val="22"/>
          <w:szCs w:val="22"/>
        </w:rPr>
        <w:tab/>
        <w:t>Licensing</w:t>
      </w:r>
    </w:p>
    <w:p w14:paraId="71CC0FC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C871E0A"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A.</w:t>
      </w:r>
      <w:r w:rsidRPr="00707B52">
        <w:rPr>
          <w:sz w:val="22"/>
          <w:szCs w:val="22"/>
        </w:rPr>
        <w:tab/>
        <w:t>All Commercial Applicators required to be certified under this chapter and state pesticide law shall be licensed before using or supervising the use of pesticides as described in Section 1</w:t>
      </w:r>
      <w:bookmarkStart w:id="3" w:name="QuickMark"/>
      <w:bookmarkEnd w:id="3"/>
      <w:r w:rsidRPr="00707B52">
        <w:rPr>
          <w:sz w:val="22"/>
          <w:szCs w:val="22"/>
        </w:rPr>
        <w:t>(A).</w:t>
      </w:r>
    </w:p>
    <w:p w14:paraId="26983522" w14:textId="77777777" w:rsidR="00833C2E" w:rsidRDefault="00833C2E" w:rsidP="002573CE">
      <w:pPr>
        <w:pStyle w:val="DefaultText"/>
        <w:tabs>
          <w:tab w:val="left" w:pos="720"/>
          <w:tab w:val="left" w:pos="1440"/>
          <w:tab w:val="left" w:pos="2160"/>
          <w:tab w:val="left" w:pos="2880"/>
          <w:tab w:val="left" w:pos="3600"/>
        </w:tabs>
        <w:rPr>
          <w:sz w:val="22"/>
          <w:szCs w:val="22"/>
        </w:rPr>
      </w:pPr>
    </w:p>
    <w:p w14:paraId="383B287A" w14:textId="77777777" w:rsidR="004A6B59" w:rsidRPr="004A6B59" w:rsidRDefault="004A6B59" w:rsidP="00000E88">
      <w:pPr>
        <w:pStyle w:val="DefaultText"/>
        <w:tabs>
          <w:tab w:val="left" w:pos="1440"/>
        </w:tabs>
        <w:ind w:left="1440" w:right="-180" w:hanging="720"/>
        <w:rPr>
          <w:sz w:val="22"/>
          <w:szCs w:val="22"/>
        </w:rPr>
      </w:pPr>
      <w:r w:rsidRPr="004A6B59">
        <w:rPr>
          <w:sz w:val="22"/>
          <w:szCs w:val="22"/>
        </w:rPr>
        <w:t>B.</w:t>
      </w:r>
      <w:r w:rsidRPr="004A6B59">
        <w:rPr>
          <w:sz w:val="22"/>
          <w:szCs w:val="22"/>
        </w:rPr>
        <w:tab/>
      </w:r>
      <w:r w:rsidRPr="004A6B59">
        <w:rPr>
          <w:b/>
          <w:sz w:val="22"/>
          <w:szCs w:val="22"/>
        </w:rPr>
        <w:t>Nonresident licenses</w:t>
      </w:r>
      <w:r w:rsidRPr="004A6B59">
        <w:rPr>
          <w:sz w:val="22"/>
          <w:szCs w:val="22"/>
        </w:rPr>
        <w:t>. When the staff determines that a pest management emergency exists</w:t>
      </w:r>
      <w:r w:rsidR="00000E88">
        <w:rPr>
          <w:sz w:val="22"/>
          <w:szCs w:val="22"/>
        </w:rPr>
        <w:t> </w:t>
      </w:r>
      <w:r w:rsidRPr="004A6B59">
        <w:rPr>
          <w:sz w:val="22"/>
          <w:szCs w:val="22"/>
        </w:rPr>
        <w:t>which necessitates the use of aerial application and for which there are not sufficient qualified Maine licensees, it may issue a license without examination to nonresidents who are licensed or certified by another state or the Federal Government substantially in accordance with the provisions of this chapter. Nonresident licenses issued pursuant to this section are effective until December 31 of the year in which they are issued.</w:t>
      </w:r>
    </w:p>
    <w:p w14:paraId="508CA2F7" w14:textId="77777777" w:rsidR="004A6B59" w:rsidRPr="00707B52" w:rsidRDefault="004A6B59" w:rsidP="004A6B59">
      <w:pPr>
        <w:pStyle w:val="DefaultText"/>
        <w:tabs>
          <w:tab w:val="left" w:pos="720"/>
          <w:tab w:val="left" w:pos="1440"/>
          <w:tab w:val="left" w:pos="2160"/>
          <w:tab w:val="left" w:pos="2880"/>
          <w:tab w:val="left" w:pos="3600"/>
        </w:tabs>
        <w:ind w:left="720"/>
        <w:rPr>
          <w:sz w:val="22"/>
          <w:szCs w:val="22"/>
        </w:rPr>
      </w:pPr>
    </w:p>
    <w:p w14:paraId="3E54C4FB"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C</w:t>
      </w:r>
      <w:r w:rsidRPr="00707B52">
        <w:rPr>
          <w:sz w:val="22"/>
          <w:szCs w:val="22"/>
        </w:rPr>
        <w:t>.</w:t>
      </w:r>
      <w:r w:rsidRPr="00707B52">
        <w:rPr>
          <w:sz w:val="22"/>
          <w:szCs w:val="22"/>
        </w:rPr>
        <w:tab/>
      </w:r>
      <w:r w:rsidRPr="00707B52">
        <w:rPr>
          <w:b/>
          <w:sz w:val="22"/>
          <w:szCs w:val="22"/>
        </w:rPr>
        <w:t>Application</w:t>
      </w:r>
      <w:r w:rsidRPr="00707B52">
        <w:rPr>
          <w:sz w:val="22"/>
          <w:szCs w:val="22"/>
        </w:rPr>
        <w:t>. Application for a commercial applicator license shall be on forms provided by the Board.</w:t>
      </w:r>
    </w:p>
    <w:p w14:paraId="5515B690"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3D0982F0"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w:t>
      </w:r>
      <w:r w:rsidRPr="00707B52">
        <w:rPr>
          <w:sz w:val="22"/>
          <w:szCs w:val="22"/>
        </w:rPr>
        <w:tab/>
        <w:t>The completed application must include the name of the company or agency employing the applicant.</w:t>
      </w:r>
    </w:p>
    <w:p w14:paraId="30F0F5C0"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271081F2" w14:textId="77777777" w:rsidR="00833C2E" w:rsidRPr="00707B52" w:rsidRDefault="00833C2E" w:rsidP="002573CE">
      <w:pPr>
        <w:pStyle w:val="DefaultText"/>
        <w:tabs>
          <w:tab w:val="left" w:pos="720"/>
          <w:tab w:val="left" w:pos="1440"/>
          <w:tab w:val="left" w:pos="2160"/>
          <w:tab w:val="left" w:pos="2880"/>
          <w:tab w:val="left" w:pos="3600"/>
        </w:tabs>
        <w:ind w:left="2160" w:hanging="720"/>
        <w:rPr>
          <w:sz w:val="22"/>
          <w:szCs w:val="22"/>
        </w:rPr>
      </w:pPr>
      <w:r w:rsidRPr="00707B52">
        <w:rPr>
          <w:sz w:val="22"/>
          <w:szCs w:val="22"/>
        </w:rPr>
        <w:t>II.</w:t>
      </w:r>
      <w:r w:rsidRPr="00707B52">
        <w:rPr>
          <w:sz w:val="22"/>
          <w:szCs w:val="22"/>
        </w:rPr>
        <w:tab/>
        <w:t>Unless the applicant is the owner of a company, the completed application must be signed by both the applicant and that person’s supervisor to verify the applicant is an employee of the company/agency.</w:t>
      </w:r>
    </w:p>
    <w:p w14:paraId="3F55E76C"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5D9BF126"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D</w:t>
      </w:r>
      <w:r w:rsidRPr="00707B52">
        <w:rPr>
          <w:sz w:val="22"/>
          <w:szCs w:val="22"/>
        </w:rPr>
        <w:t>.</w:t>
      </w:r>
      <w:r w:rsidRPr="00707B52">
        <w:rPr>
          <w:sz w:val="22"/>
          <w:szCs w:val="22"/>
        </w:rPr>
        <w:tab/>
      </w:r>
      <w:r w:rsidRPr="00707B52">
        <w:rPr>
          <w:b/>
          <w:sz w:val="22"/>
          <w:szCs w:val="22"/>
        </w:rPr>
        <w:t>Fee</w:t>
      </w:r>
      <w:r w:rsidRPr="00707B52">
        <w:rPr>
          <w:sz w:val="22"/>
          <w:szCs w:val="22"/>
        </w:rPr>
        <w:t>. At the time of application, the applicant must tender the appropriate fee as follows:</w:t>
      </w:r>
    </w:p>
    <w:p w14:paraId="427F339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4EC150F"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w:t>
      </w:r>
      <w:r w:rsidRPr="00707B52">
        <w:rPr>
          <w:sz w:val="22"/>
          <w:szCs w:val="22"/>
        </w:rPr>
        <w:tab/>
        <w:t>For a commercial applicator license - $</w:t>
      </w:r>
      <w:r w:rsidR="00EE72A0">
        <w:rPr>
          <w:sz w:val="22"/>
          <w:szCs w:val="22"/>
        </w:rPr>
        <w:t>105</w:t>
      </w:r>
      <w:r w:rsidRPr="00707B52">
        <w:rPr>
          <w:sz w:val="22"/>
          <w:szCs w:val="22"/>
        </w:rPr>
        <w:t>.00 per person.</w:t>
      </w:r>
    </w:p>
    <w:p w14:paraId="0FF0A01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D3967D2"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E</w:t>
      </w:r>
      <w:r w:rsidRPr="00707B52">
        <w:rPr>
          <w:sz w:val="22"/>
          <w:szCs w:val="22"/>
        </w:rPr>
        <w:t>.</w:t>
      </w:r>
      <w:r w:rsidRPr="00707B52">
        <w:rPr>
          <w:sz w:val="22"/>
          <w:szCs w:val="22"/>
        </w:rPr>
        <w:tab/>
        <w:t xml:space="preserve">Commercial applicators who apply pesticides for hire (custom applicators) and operate a company that is </w:t>
      </w:r>
      <w:proofErr w:type="gramStart"/>
      <w:r w:rsidRPr="00707B52">
        <w:rPr>
          <w:sz w:val="22"/>
          <w:szCs w:val="22"/>
        </w:rPr>
        <w:t>incorporated</w:t>
      </w:r>
      <w:proofErr w:type="gramEnd"/>
      <w:r w:rsidRPr="00707B52">
        <w:rPr>
          <w:sz w:val="22"/>
          <w:szCs w:val="22"/>
        </w:rPr>
        <w:t xml:space="preserve"> or which employs more than one applicator (licensed or unlicensed) must comply with Chapter 35, </w:t>
      </w:r>
      <w:r w:rsidRPr="00EE72A0">
        <w:rPr>
          <w:i/>
          <w:sz w:val="22"/>
          <w:szCs w:val="22"/>
        </w:rPr>
        <w:t>Certification &amp; Licensing Provisions/Spray Contracting Firms</w:t>
      </w:r>
      <w:r w:rsidRPr="00707B52">
        <w:rPr>
          <w:sz w:val="22"/>
          <w:szCs w:val="22"/>
        </w:rPr>
        <w:t xml:space="preserve"> which requires an additional Spray Contracting Firm License.</w:t>
      </w:r>
    </w:p>
    <w:p w14:paraId="3E50AD3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130814"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F</w:t>
      </w:r>
      <w:r w:rsidRPr="00707B52">
        <w:rPr>
          <w:sz w:val="22"/>
          <w:szCs w:val="22"/>
        </w:rPr>
        <w:t>.</w:t>
      </w:r>
      <w:r w:rsidRPr="00707B52">
        <w:rPr>
          <w:sz w:val="22"/>
          <w:szCs w:val="22"/>
        </w:rPr>
        <w:tab/>
      </w:r>
      <w:r w:rsidRPr="00707B52">
        <w:rPr>
          <w:b/>
          <w:sz w:val="22"/>
          <w:szCs w:val="22"/>
        </w:rPr>
        <w:t>Insurance</w:t>
      </w:r>
      <w:r w:rsidRPr="00707B52">
        <w:rPr>
          <w:sz w:val="22"/>
          <w:szCs w:val="22"/>
        </w:rPr>
        <w:t>. Commercial applicators who spray for hire (custom applicators) shall be required to have liability insurance in force at any time they make a pesticide application.</w:t>
      </w:r>
    </w:p>
    <w:p w14:paraId="4D29B7F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4834A42"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w:t>
      </w:r>
      <w:r w:rsidRPr="00707B52">
        <w:rPr>
          <w:sz w:val="22"/>
          <w:szCs w:val="22"/>
        </w:rPr>
        <w:tab/>
        <w:t>Applicators shall submit a completed and signed form provided by the Board at the time they apply for their license which attests that they will have the required amounts of insurance coverage in effect when they make pesticide treatments. The information submitted on the form must be true and correct.</w:t>
      </w:r>
    </w:p>
    <w:p w14:paraId="4BC4A36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BDE064" w14:textId="77777777" w:rsidR="00833C2E" w:rsidRPr="00707B52" w:rsidRDefault="00833C2E" w:rsidP="00000E88">
      <w:pPr>
        <w:pStyle w:val="DefaultText"/>
        <w:tabs>
          <w:tab w:val="left" w:pos="720"/>
          <w:tab w:val="left" w:pos="1440"/>
          <w:tab w:val="left" w:pos="2160"/>
          <w:tab w:val="left" w:pos="2880"/>
          <w:tab w:val="left" w:pos="3600"/>
        </w:tabs>
        <w:ind w:left="2160" w:right="-180" w:hanging="2160"/>
        <w:rPr>
          <w:sz w:val="22"/>
          <w:szCs w:val="22"/>
        </w:rPr>
      </w:pPr>
      <w:r w:rsidRPr="00707B52">
        <w:rPr>
          <w:sz w:val="22"/>
          <w:szCs w:val="22"/>
        </w:rPr>
        <w:tab/>
      </w:r>
      <w:r w:rsidRPr="00707B52">
        <w:rPr>
          <w:sz w:val="22"/>
          <w:szCs w:val="22"/>
        </w:rPr>
        <w:tab/>
        <w:t>II.</w:t>
      </w:r>
      <w:r w:rsidRPr="00707B52">
        <w:rPr>
          <w:sz w:val="22"/>
          <w:szCs w:val="22"/>
        </w:rPr>
        <w:tab/>
        <w:t>Insurance coverage must meet or exceed the following minimum levels of liability:</w:t>
      </w:r>
    </w:p>
    <w:p w14:paraId="7C562FB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171AC6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003A584B">
        <w:rPr>
          <w:sz w:val="22"/>
          <w:szCs w:val="22"/>
        </w:rPr>
        <w:t>a.</w:t>
      </w:r>
      <w:r w:rsidR="003A584B">
        <w:rPr>
          <w:sz w:val="22"/>
          <w:szCs w:val="22"/>
        </w:rPr>
        <w:tab/>
      </w:r>
      <w:r w:rsidR="003A584B" w:rsidRPr="003A584B">
        <w:rPr>
          <w:b/>
          <w:sz w:val="22"/>
          <w:szCs w:val="22"/>
        </w:rPr>
        <w:t>Ground applicators</w:t>
      </w:r>
    </w:p>
    <w:p w14:paraId="50F0410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BFBF10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Public liability</w:t>
      </w:r>
      <w:r w:rsidRPr="00707B52">
        <w:rPr>
          <w:sz w:val="22"/>
          <w:szCs w:val="22"/>
        </w:rPr>
        <w:tab/>
      </w:r>
      <w:r w:rsidRPr="00707B52">
        <w:rPr>
          <w:sz w:val="22"/>
          <w:szCs w:val="22"/>
        </w:rPr>
        <w:tab/>
      </w:r>
      <w:r w:rsidRPr="00707B52">
        <w:rPr>
          <w:sz w:val="22"/>
          <w:szCs w:val="22"/>
        </w:rPr>
        <w:tab/>
        <w:t>$100,000 each person</w:t>
      </w:r>
    </w:p>
    <w:p w14:paraId="7B597B1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t>$300,000 each occurrence</w:t>
      </w:r>
    </w:p>
    <w:p w14:paraId="32D334D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B9FB52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Property damage</w:t>
      </w:r>
      <w:r w:rsidRPr="00707B52">
        <w:rPr>
          <w:sz w:val="22"/>
          <w:szCs w:val="22"/>
        </w:rPr>
        <w:tab/>
      </w:r>
      <w:r w:rsidRPr="00707B52">
        <w:rPr>
          <w:sz w:val="22"/>
          <w:szCs w:val="22"/>
        </w:rPr>
        <w:tab/>
        <w:t>$100,000 each occurrence</w:t>
      </w:r>
    </w:p>
    <w:p w14:paraId="68F5CC8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B4EB01"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r>
      <w:r w:rsidR="003A584B">
        <w:rPr>
          <w:sz w:val="22"/>
          <w:szCs w:val="22"/>
        </w:rPr>
        <w:t>b.</w:t>
      </w:r>
      <w:r w:rsidR="003A584B">
        <w:rPr>
          <w:sz w:val="22"/>
          <w:szCs w:val="22"/>
        </w:rPr>
        <w:tab/>
      </w:r>
      <w:r w:rsidR="003A584B" w:rsidRPr="003A584B">
        <w:rPr>
          <w:b/>
          <w:sz w:val="22"/>
          <w:szCs w:val="22"/>
        </w:rPr>
        <w:t>Aircraft applicators</w:t>
      </w:r>
    </w:p>
    <w:p w14:paraId="0FA85E8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93F40B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Public liability</w:t>
      </w:r>
      <w:r w:rsidRPr="00707B52">
        <w:rPr>
          <w:sz w:val="22"/>
          <w:szCs w:val="22"/>
        </w:rPr>
        <w:tab/>
      </w:r>
      <w:r w:rsidRPr="00707B52">
        <w:rPr>
          <w:sz w:val="22"/>
          <w:szCs w:val="22"/>
        </w:rPr>
        <w:tab/>
      </w:r>
      <w:r w:rsidRPr="00707B52">
        <w:rPr>
          <w:sz w:val="22"/>
          <w:szCs w:val="22"/>
        </w:rPr>
        <w:tab/>
        <w:t>$100,000 each person</w:t>
      </w:r>
    </w:p>
    <w:p w14:paraId="1AA2F7B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t>$300,000 each occurrence</w:t>
      </w:r>
    </w:p>
    <w:p w14:paraId="7904E5C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BF061D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Property damage</w:t>
      </w:r>
      <w:r w:rsidRPr="00707B52">
        <w:rPr>
          <w:sz w:val="22"/>
          <w:szCs w:val="22"/>
        </w:rPr>
        <w:tab/>
      </w:r>
      <w:r w:rsidRPr="00707B52">
        <w:rPr>
          <w:sz w:val="22"/>
          <w:szCs w:val="22"/>
        </w:rPr>
        <w:tab/>
        <w:t>$100,000 each occurrence</w:t>
      </w:r>
    </w:p>
    <w:p w14:paraId="5FE5EE2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2ED92AE"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G</w:t>
      </w:r>
      <w:r w:rsidRPr="00707B52">
        <w:rPr>
          <w:sz w:val="22"/>
          <w:szCs w:val="22"/>
        </w:rPr>
        <w:t>.</w:t>
      </w:r>
      <w:r w:rsidRPr="00707B52">
        <w:rPr>
          <w:sz w:val="22"/>
          <w:szCs w:val="22"/>
        </w:rPr>
        <w:tab/>
      </w:r>
      <w:r w:rsidRPr="00707B52">
        <w:rPr>
          <w:b/>
          <w:sz w:val="22"/>
          <w:szCs w:val="22"/>
        </w:rPr>
        <w:t>Reports</w:t>
      </w:r>
      <w:r w:rsidRPr="00707B52">
        <w:rPr>
          <w:sz w:val="22"/>
          <w:szCs w:val="22"/>
        </w:rPr>
        <w:t xml:space="preserve">. Annual Summary Reports described in Chapter </w:t>
      </w:r>
      <w:proofErr w:type="gramStart"/>
      <w:r w:rsidRPr="00707B52">
        <w:rPr>
          <w:sz w:val="22"/>
          <w:szCs w:val="22"/>
        </w:rPr>
        <w:t>50,</w:t>
      </w:r>
      <w:proofErr w:type="gramEnd"/>
      <w:r w:rsidRPr="00707B52">
        <w:rPr>
          <w:sz w:val="22"/>
          <w:szCs w:val="22"/>
        </w:rPr>
        <w:t xml:space="preserve"> Section 2(A) must be submitted for each calendar year by January 31 of the following year. In the event a required report is not received by the due date, the person’s license is temporarily suspended until the proper report is received or until a decision is rendered at a formal hearing as described in 22 MRSA </w:t>
      </w:r>
      <w:r w:rsidR="008D3FE3" w:rsidRPr="00707B52">
        <w:rPr>
          <w:sz w:val="22"/>
          <w:szCs w:val="22"/>
        </w:rPr>
        <w:t>§</w:t>
      </w:r>
      <w:r w:rsidRPr="00707B52">
        <w:rPr>
          <w:sz w:val="22"/>
          <w:szCs w:val="22"/>
        </w:rPr>
        <w:t>1471-D (7).</w:t>
      </w:r>
    </w:p>
    <w:p w14:paraId="3F20C82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7AB105A" w14:textId="77777777" w:rsidR="00EE72A0" w:rsidRPr="00EE72A0" w:rsidRDefault="00EE72A0" w:rsidP="00EE72A0">
      <w:pPr>
        <w:pStyle w:val="DefaultText"/>
        <w:keepNext/>
        <w:keepLines/>
        <w:tabs>
          <w:tab w:val="left" w:pos="720"/>
          <w:tab w:val="left" w:pos="1440"/>
          <w:tab w:val="left" w:pos="2160"/>
          <w:tab w:val="left" w:pos="2880"/>
          <w:tab w:val="left" w:pos="3600"/>
        </w:tabs>
        <w:ind w:left="720" w:hanging="720"/>
        <w:rPr>
          <w:sz w:val="22"/>
          <w:szCs w:val="22"/>
        </w:rPr>
      </w:pPr>
      <w:r w:rsidRPr="00EE72A0">
        <w:rPr>
          <w:sz w:val="22"/>
          <w:szCs w:val="22"/>
        </w:rPr>
        <w:tab/>
        <w:t>H.</w:t>
      </w:r>
      <w:r w:rsidRPr="00EE72A0">
        <w:rPr>
          <w:sz w:val="22"/>
          <w:szCs w:val="22"/>
        </w:rPr>
        <w:tab/>
      </w:r>
      <w:r w:rsidRPr="00EE72A0">
        <w:rPr>
          <w:b/>
          <w:sz w:val="22"/>
          <w:szCs w:val="22"/>
        </w:rPr>
        <w:t>Expiration</w:t>
      </w:r>
    </w:p>
    <w:p w14:paraId="289F2F87" w14:textId="77777777" w:rsidR="00EE72A0" w:rsidRPr="00EE72A0" w:rsidRDefault="00EE72A0" w:rsidP="00EE72A0">
      <w:pPr>
        <w:pStyle w:val="DefaultText"/>
        <w:keepNext/>
        <w:keepLines/>
        <w:tabs>
          <w:tab w:val="left" w:pos="720"/>
          <w:tab w:val="left" w:pos="1440"/>
          <w:tab w:val="left" w:pos="2160"/>
          <w:tab w:val="left" w:pos="2880"/>
          <w:tab w:val="left" w:pos="3600"/>
        </w:tabs>
        <w:rPr>
          <w:sz w:val="22"/>
          <w:szCs w:val="22"/>
        </w:rPr>
      </w:pPr>
    </w:p>
    <w:p w14:paraId="7DEF17EB" w14:textId="77777777" w:rsidR="00EE72A0" w:rsidRPr="00EE72A0" w:rsidRDefault="00EE72A0" w:rsidP="00EE72A0">
      <w:pPr>
        <w:pStyle w:val="DefaultText"/>
        <w:keepNext/>
        <w:keepLines/>
        <w:tabs>
          <w:tab w:val="left" w:pos="720"/>
          <w:tab w:val="left" w:pos="1440"/>
          <w:tab w:val="left" w:pos="2160"/>
          <w:tab w:val="left" w:pos="2880"/>
          <w:tab w:val="left" w:pos="3600"/>
        </w:tabs>
        <w:ind w:left="2160" w:hanging="2160"/>
        <w:rPr>
          <w:sz w:val="22"/>
          <w:szCs w:val="22"/>
        </w:rPr>
      </w:pPr>
      <w:r w:rsidRPr="00EE72A0">
        <w:rPr>
          <w:sz w:val="22"/>
          <w:szCs w:val="22"/>
        </w:rPr>
        <w:tab/>
      </w:r>
      <w:r w:rsidRPr="00EE72A0">
        <w:rPr>
          <w:sz w:val="22"/>
          <w:szCs w:val="22"/>
        </w:rPr>
        <w:tab/>
        <w:t>I.</w:t>
      </w:r>
      <w:r w:rsidRPr="00EE72A0">
        <w:rPr>
          <w:sz w:val="22"/>
          <w:szCs w:val="22"/>
        </w:rPr>
        <w:tab/>
        <w:t>All licenses will expire at the end of the certification period as determined in Section 5(A)VI or when an individual licensee terminates employment with the company/agency with which the individual’s license is affiliated.</w:t>
      </w:r>
    </w:p>
    <w:p w14:paraId="58759652" w14:textId="77777777" w:rsidR="00EE72A0" w:rsidRPr="00EE72A0" w:rsidRDefault="00EE72A0" w:rsidP="00EE72A0">
      <w:pPr>
        <w:pStyle w:val="DefaultText"/>
        <w:tabs>
          <w:tab w:val="left" w:pos="720"/>
          <w:tab w:val="left" w:pos="1440"/>
          <w:tab w:val="left" w:pos="2160"/>
          <w:tab w:val="left" w:pos="2880"/>
          <w:tab w:val="left" w:pos="3600"/>
        </w:tabs>
        <w:rPr>
          <w:sz w:val="22"/>
          <w:szCs w:val="22"/>
        </w:rPr>
      </w:pPr>
    </w:p>
    <w:p w14:paraId="32149CAF" w14:textId="77777777" w:rsidR="00EE72A0" w:rsidRPr="00EE72A0" w:rsidRDefault="00EE72A0" w:rsidP="00EE72A0">
      <w:pPr>
        <w:pStyle w:val="DefaultText"/>
        <w:tabs>
          <w:tab w:val="left" w:pos="720"/>
          <w:tab w:val="left" w:pos="1440"/>
          <w:tab w:val="left" w:pos="2160"/>
          <w:tab w:val="left" w:pos="2880"/>
          <w:tab w:val="left" w:pos="3600"/>
        </w:tabs>
        <w:ind w:left="2160" w:hanging="2160"/>
        <w:rPr>
          <w:sz w:val="22"/>
          <w:szCs w:val="22"/>
        </w:rPr>
      </w:pPr>
      <w:r w:rsidRPr="00EE72A0">
        <w:rPr>
          <w:sz w:val="22"/>
          <w:szCs w:val="22"/>
        </w:rPr>
        <w:tab/>
      </w:r>
      <w:r w:rsidRPr="00EE72A0">
        <w:rPr>
          <w:sz w:val="22"/>
          <w:szCs w:val="22"/>
        </w:rPr>
        <w:tab/>
        <w:t>II.</w:t>
      </w:r>
      <w:r w:rsidRPr="00EE72A0">
        <w:rPr>
          <w:sz w:val="22"/>
          <w:szCs w:val="22"/>
        </w:rPr>
        <w:tab/>
        <w:t>The licensee or a company/agency representative shall notify the Board in writing within 10 days after a licensee is terminated from employment.</w:t>
      </w:r>
    </w:p>
    <w:p w14:paraId="5BCBB7B2" w14:textId="77777777" w:rsidR="00EE72A0" w:rsidRPr="00EE72A0" w:rsidRDefault="00EE72A0" w:rsidP="00EE72A0">
      <w:pPr>
        <w:pStyle w:val="DefaultText"/>
        <w:tabs>
          <w:tab w:val="left" w:pos="720"/>
          <w:tab w:val="left" w:pos="1440"/>
          <w:tab w:val="left" w:pos="2160"/>
          <w:tab w:val="left" w:pos="2880"/>
          <w:tab w:val="left" w:pos="3600"/>
        </w:tabs>
        <w:rPr>
          <w:sz w:val="22"/>
          <w:szCs w:val="22"/>
        </w:rPr>
      </w:pPr>
    </w:p>
    <w:p w14:paraId="31530480" w14:textId="77777777" w:rsidR="00EE72A0" w:rsidRPr="00EE72A0" w:rsidRDefault="00EE72A0" w:rsidP="00EE72A0">
      <w:pPr>
        <w:pStyle w:val="DefaultText"/>
        <w:tabs>
          <w:tab w:val="left" w:pos="720"/>
          <w:tab w:val="left" w:pos="1440"/>
          <w:tab w:val="left" w:pos="2160"/>
          <w:tab w:val="left" w:pos="2880"/>
          <w:tab w:val="left" w:pos="3600"/>
        </w:tabs>
        <w:ind w:left="2160" w:hanging="2160"/>
        <w:rPr>
          <w:sz w:val="22"/>
          <w:szCs w:val="22"/>
        </w:rPr>
      </w:pPr>
      <w:r w:rsidRPr="00EE72A0">
        <w:rPr>
          <w:sz w:val="22"/>
          <w:szCs w:val="22"/>
        </w:rPr>
        <w:tab/>
      </w:r>
      <w:r w:rsidRPr="00EE72A0">
        <w:rPr>
          <w:sz w:val="22"/>
          <w:szCs w:val="22"/>
        </w:rPr>
        <w:tab/>
        <w:t>III.</w:t>
      </w:r>
      <w:r w:rsidRPr="00EE72A0">
        <w:rPr>
          <w:sz w:val="22"/>
          <w:szCs w:val="22"/>
        </w:rPr>
        <w:tab/>
        <w:t>Also, all licenses within a company/agency are suspended if the licensed Master is terminated from employment or dies.</w:t>
      </w:r>
    </w:p>
    <w:p w14:paraId="58E07E5C" w14:textId="77777777" w:rsidR="00EE72A0" w:rsidRPr="00EE72A0" w:rsidRDefault="00EE72A0" w:rsidP="00EE72A0">
      <w:pPr>
        <w:pStyle w:val="DefaultText"/>
        <w:tabs>
          <w:tab w:val="left" w:pos="720"/>
          <w:tab w:val="left" w:pos="1440"/>
          <w:tab w:val="left" w:pos="2160"/>
          <w:tab w:val="left" w:pos="2880"/>
          <w:tab w:val="left" w:pos="3600"/>
        </w:tabs>
        <w:rPr>
          <w:sz w:val="22"/>
          <w:szCs w:val="22"/>
        </w:rPr>
      </w:pPr>
    </w:p>
    <w:p w14:paraId="375C83C9" w14:textId="77777777" w:rsidR="00651F83" w:rsidRDefault="00EE72A0" w:rsidP="00EE72A0">
      <w:pPr>
        <w:pStyle w:val="DefaultText"/>
        <w:tabs>
          <w:tab w:val="left" w:pos="720"/>
          <w:tab w:val="left" w:pos="1440"/>
          <w:tab w:val="left" w:pos="2160"/>
          <w:tab w:val="left" w:pos="2880"/>
          <w:tab w:val="left" w:pos="3600"/>
        </w:tabs>
        <w:ind w:left="1440" w:hanging="1440"/>
        <w:rPr>
          <w:sz w:val="22"/>
          <w:szCs w:val="22"/>
        </w:rPr>
      </w:pPr>
      <w:r w:rsidRPr="00EE72A0">
        <w:rPr>
          <w:sz w:val="22"/>
          <w:szCs w:val="22"/>
        </w:rPr>
        <w:tab/>
        <w:t>I.</w:t>
      </w:r>
      <w:r w:rsidRPr="00EE72A0">
        <w:rPr>
          <w:sz w:val="22"/>
          <w:szCs w:val="22"/>
        </w:rPr>
        <w:tab/>
      </w:r>
      <w:r w:rsidRPr="00EE72A0">
        <w:rPr>
          <w:b/>
          <w:sz w:val="22"/>
          <w:szCs w:val="22"/>
        </w:rPr>
        <w:t>Decision</w:t>
      </w:r>
      <w:r w:rsidRPr="00EE72A0">
        <w:rPr>
          <w:sz w:val="22"/>
          <w:szCs w:val="22"/>
        </w:rPr>
        <w:t xml:space="preserve">. Within 60 days of receipt of application by the Board, unless the applicant agrees to a longer period of time, the Director shall issue, renew or deny the license. The Director's decision shall be considered final agency action for purposes of 5 M.R.S.A. </w:t>
      </w:r>
      <w:r w:rsidRPr="00EE72A0">
        <w:rPr>
          <w:rFonts w:ascii="Arial Narrow" w:hAnsi="Arial Narrow"/>
          <w:sz w:val="22"/>
          <w:szCs w:val="22"/>
        </w:rPr>
        <w:t>§</w:t>
      </w:r>
      <w:r w:rsidRPr="00EE72A0">
        <w:rPr>
          <w:sz w:val="22"/>
          <w:szCs w:val="22"/>
        </w:rPr>
        <w:t xml:space="preserve">11001 </w:t>
      </w:r>
      <w:r w:rsidRPr="00EE72A0">
        <w:rPr>
          <w:i/>
          <w:sz w:val="22"/>
          <w:szCs w:val="22"/>
        </w:rPr>
        <w:t>et seq</w:t>
      </w:r>
      <w:r w:rsidRPr="00EE72A0">
        <w:rPr>
          <w:sz w:val="22"/>
          <w:szCs w:val="22"/>
        </w:rPr>
        <w:t>.</w:t>
      </w:r>
    </w:p>
    <w:p w14:paraId="7338933A" w14:textId="77777777" w:rsidR="00651F83" w:rsidRDefault="00651F83" w:rsidP="00EE72A0">
      <w:pPr>
        <w:pStyle w:val="DefaultText"/>
        <w:tabs>
          <w:tab w:val="left" w:pos="720"/>
          <w:tab w:val="left" w:pos="1440"/>
          <w:tab w:val="left" w:pos="2160"/>
          <w:tab w:val="left" w:pos="2880"/>
          <w:tab w:val="left" w:pos="3600"/>
        </w:tabs>
        <w:ind w:left="1440" w:hanging="1440"/>
        <w:rPr>
          <w:sz w:val="22"/>
          <w:szCs w:val="22"/>
        </w:rPr>
      </w:pPr>
    </w:p>
    <w:p w14:paraId="5C7516C6" w14:textId="77777777" w:rsidR="00DA5912" w:rsidRDefault="00651F83" w:rsidP="00EE72A0">
      <w:pPr>
        <w:pStyle w:val="DefaultText"/>
        <w:tabs>
          <w:tab w:val="left" w:pos="720"/>
          <w:tab w:val="left" w:pos="1440"/>
          <w:tab w:val="left" w:pos="2160"/>
          <w:tab w:val="left" w:pos="2880"/>
          <w:tab w:val="left" w:pos="3600"/>
        </w:tabs>
        <w:ind w:left="1440" w:hanging="1440"/>
        <w:rPr>
          <w:sz w:val="22"/>
          <w:szCs w:val="22"/>
        </w:rPr>
      </w:pPr>
      <w:r>
        <w:rPr>
          <w:sz w:val="22"/>
          <w:szCs w:val="22"/>
        </w:rPr>
        <w:tab/>
      </w:r>
      <w:r w:rsidR="00DA5912" w:rsidRPr="00651F83">
        <w:rPr>
          <w:sz w:val="22"/>
          <w:szCs w:val="22"/>
        </w:rPr>
        <w:t>J.</w:t>
      </w:r>
      <w:r w:rsidR="00DA5912" w:rsidRPr="00651F83">
        <w:rPr>
          <w:sz w:val="22"/>
          <w:szCs w:val="22"/>
        </w:rPr>
        <w:tab/>
      </w:r>
      <w:r w:rsidR="007714CF" w:rsidRPr="00651F83">
        <w:rPr>
          <w:b/>
          <w:sz w:val="22"/>
          <w:szCs w:val="22"/>
        </w:rPr>
        <w:t xml:space="preserve">Credentials </w:t>
      </w:r>
      <w:r w:rsidR="000F15DD" w:rsidRPr="00651F83">
        <w:rPr>
          <w:b/>
          <w:sz w:val="22"/>
          <w:szCs w:val="22"/>
        </w:rPr>
        <w:t>Contact</w:t>
      </w:r>
      <w:r w:rsidR="00DA5912" w:rsidRPr="00651F83">
        <w:rPr>
          <w:b/>
          <w:sz w:val="22"/>
          <w:szCs w:val="22"/>
        </w:rPr>
        <w:t>.</w:t>
      </w:r>
      <w:r w:rsidR="00DA5912" w:rsidRPr="00651F83">
        <w:rPr>
          <w:sz w:val="22"/>
          <w:szCs w:val="22"/>
        </w:rPr>
        <w:t xml:space="preserve"> Licenses issued under this rule will include the following information:</w:t>
      </w:r>
    </w:p>
    <w:p w14:paraId="12F789C4"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3D6CE3E5"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w:t>
      </w:r>
      <w:r w:rsidRPr="00651F83">
        <w:rPr>
          <w:sz w:val="22"/>
          <w:szCs w:val="22"/>
        </w:rPr>
        <w:tab/>
        <w:t>Full name of applicator</w:t>
      </w:r>
    </w:p>
    <w:p w14:paraId="156F8ACE"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732CC6AB"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II.</w:t>
      </w:r>
      <w:r w:rsidRPr="00651F83">
        <w:rPr>
          <w:sz w:val="22"/>
          <w:szCs w:val="22"/>
        </w:rPr>
        <w:tab/>
        <w:t>License number</w:t>
      </w:r>
    </w:p>
    <w:p w14:paraId="17CE730D"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662086F9"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III.</w:t>
      </w:r>
      <w:r w:rsidRPr="00651F83">
        <w:rPr>
          <w:sz w:val="22"/>
          <w:szCs w:val="22"/>
        </w:rPr>
        <w:tab/>
        <w:t>Categories</w:t>
      </w:r>
    </w:p>
    <w:p w14:paraId="08E6E2B7"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1C943B4F"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IV.</w:t>
      </w:r>
      <w:r w:rsidRPr="00651F83">
        <w:rPr>
          <w:sz w:val="22"/>
          <w:szCs w:val="22"/>
        </w:rPr>
        <w:tab/>
        <w:t>Expiration date</w:t>
      </w:r>
    </w:p>
    <w:p w14:paraId="7DB3FB58"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7CBE6144" w14:textId="77777777" w:rsidR="00DA5912" w:rsidRPr="00651F83"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V.</w:t>
      </w:r>
      <w:r w:rsidRPr="00651F83">
        <w:rPr>
          <w:sz w:val="22"/>
          <w:szCs w:val="22"/>
        </w:rPr>
        <w:tab/>
        <w:t>Maine statute under which license is issued</w:t>
      </w:r>
      <w:r w:rsidR="00000E88">
        <w:rPr>
          <w:sz w:val="22"/>
          <w:szCs w:val="22"/>
        </w:rPr>
        <w:t>.</w:t>
      </w:r>
    </w:p>
    <w:p w14:paraId="2EA6691D" w14:textId="77777777" w:rsidR="00833C2E" w:rsidRPr="00707B52" w:rsidRDefault="00833C2E" w:rsidP="004A6B59">
      <w:pPr>
        <w:pStyle w:val="DefaultText"/>
        <w:pBdr>
          <w:bottom w:val="single" w:sz="4" w:space="1" w:color="auto"/>
        </w:pBdr>
        <w:tabs>
          <w:tab w:val="left" w:pos="720"/>
          <w:tab w:val="left" w:pos="1440"/>
          <w:tab w:val="left" w:pos="2160"/>
          <w:tab w:val="left" w:pos="2880"/>
          <w:tab w:val="left" w:pos="3600"/>
        </w:tabs>
        <w:rPr>
          <w:sz w:val="22"/>
          <w:szCs w:val="22"/>
        </w:rPr>
      </w:pPr>
    </w:p>
    <w:p w14:paraId="411B374E"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4C2586E6" w14:textId="77777777" w:rsidR="004860B5" w:rsidRPr="00707B52" w:rsidRDefault="00000E88" w:rsidP="00000E88">
      <w:pPr>
        <w:pStyle w:val="DefaultText"/>
        <w:tabs>
          <w:tab w:val="left" w:pos="720"/>
          <w:tab w:val="left" w:pos="1440"/>
          <w:tab w:val="left" w:pos="2160"/>
          <w:tab w:val="left" w:pos="2880"/>
          <w:tab w:val="left" w:pos="3600"/>
        </w:tabs>
        <w:rPr>
          <w:sz w:val="22"/>
          <w:szCs w:val="22"/>
        </w:rPr>
      </w:pPr>
      <w:r>
        <w:rPr>
          <w:sz w:val="22"/>
          <w:szCs w:val="22"/>
        </w:rPr>
        <w:br w:type="page"/>
      </w:r>
    </w:p>
    <w:p w14:paraId="56B4FE0B" w14:textId="77777777" w:rsidR="0013132F" w:rsidRPr="00707B52" w:rsidRDefault="0013132F" w:rsidP="00000E88">
      <w:pPr>
        <w:pStyle w:val="DefaultText"/>
        <w:tabs>
          <w:tab w:val="left" w:pos="720"/>
          <w:tab w:val="left" w:pos="1440"/>
          <w:tab w:val="left" w:pos="2160"/>
          <w:tab w:val="left" w:pos="2880"/>
          <w:tab w:val="left" w:pos="3600"/>
        </w:tabs>
        <w:rPr>
          <w:sz w:val="22"/>
          <w:szCs w:val="22"/>
        </w:rPr>
      </w:pPr>
      <w:r w:rsidRPr="00707B52">
        <w:rPr>
          <w:sz w:val="22"/>
          <w:szCs w:val="22"/>
        </w:rPr>
        <w:lastRenderedPageBreak/>
        <w:t>STATUTORY AUTHORITY: 22 M.R.S.A., Section 1471-D</w:t>
      </w:r>
    </w:p>
    <w:p w14:paraId="7882D9B0" w14:textId="77777777" w:rsidR="0013132F" w:rsidRPr="00707B52" w:rsidRDefault="0013132F" w:rsidP="00000E88">
      <w:pPr>
        <w:tabs>
          <w:tab w:val="left" w:pos="720"/>
          <w:tab w:val="left" w:pos="1440"/>
          <w:tab w:val="left" w:pos="2160"/>
          <w:tab w:val="left" w:pos="2880"/>
          <w:tab w:val="left" w:pos="3600"/>
        </w:tabs>
        <w:jc w:val="both"/>
        <w:rPr>
          <w:sz w:val="22"/>
          <w:szCs w:val="22"/>
        </w:rPr>
      </w:pPr>
    </w:p>
    <w:p w14:paraId="4EE63224"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EFFECTIVE DATE:</w:t>
      </w:r>
    </w:p>
    <w:p w14:paraId="701E7CFF"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January 1, 1983 (filed with Secretary of State August 13, 1982)</w:t>
      </w:r>
    </w:p>
    <w:p w14:paraId="5CAE2E62" w14:textId="77777777" w:rsidR="0013132F" w:rsidRPr="00707B52" w:rsidRDefault="0013132F" w:rsidP="00000E88">
      <w:pPr>
        <w:tabs>
          <w:tab w:val="left" w:pos="720"/>
          <w:tab w:val="left" w:pos="1440"/>
          <w:tab w:val="left" w:pos="2160"/>
          <w:tab w:val="left" w:pos="2880"/>
          <w:tab w:val="left" w:pos="3600"/>
        </w:tabs>
        <w:rPr>
          <w:sz w:val="22"/>
          <w:szCs w:val="22"/>
        </w:rPr>
      </w:pPr>
    </w:p>
    <w:p w14:paraId="2136473C"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AMENDED:</w:t>
      </w:r>
    </w:p>
    <w:p w14:paraId="3A579646"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December 29, 1982</w:t>
      </w:r>
    </w:p>
    <w:p w14:paraId="4D2CCE3A"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January 1, 1984</w:t>
      </w:r>
    </w:p>
    <w:p w14:paraId="4AF055E5"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January 1, 1984 </w:t>
      </w:r>
      <w:r w:rsidRPr="00707B52">
        <w:rPr>
          <w:sz w:val="22"/>
          <w:szCs w:val="22"/>
        </w:rPr>
        <w:noBreakHyphen/>
        <w:t xml:space="preserve"> Section 7</w:t>
      </w:r>
    </w:p>
    <w:p w14:paraId="011C0F55"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May 20, 1984 </w:t>
      </w:r>
      <w:r w:rsidRPr="00707B52">
        <w:rPr>
          <w:sz w:val="22"/>
          <w:szCs w:val="22"/>
        </w:rPr>
        <w:noBreakHyphen/>
        <w:t xml:space="preserve"> Section 6</w:t>
      </w:r>
    </w:p>
    <w:p w14:paraId="2C84DAE4"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May 13, 1985 </w:t>
      </w:r>
      <w:r w:rsidRPr="00707B52">
        <w:rPr>
          <w:sz w:val="22"/>
          <w:szCs w:val="22"/>
        </w:rPr>
        <w:noBreakHyphen/>
        <w:t xml:space="preserve"> Section 5</w:t>
      </w:r>
    </w:p>
    <w:p w14:paraId="7FCE1A58" w14:textId="77777777" w:rsidR="0013132F" w:rsidRPr="00707B52" w:rsidRDefault="0013132F" w:rsidP="00000E88">
      <w:pPr>
        <w:tabs>
          <w:tab w:val="left" w:pos="720"/>
          <w:tab w:val="left" w:pos="1440"/>
          <w:tab w:val="left" w:pos="2160"/>
          <w:tab w:val="left" w:pos="2880"/>
          <w:tab w:val="left" w:pos="3600"/>
        </w:tabs>
        <w:ind w:left="2160" w:hanging="2160"/>
        <w:rPr>
          <w:sz w:val="22"/>
          <w:szCs w:val="22"/>
        </w:rPr>
      </w:pPr>
      <w:r w:rsidRPr="00707B52">
        <w:rPr>
          <w:sz w:val="22"/>
          <w:szCs w:val="22"/>
        </w:rPr>
        <w:tab/>
        <w:t xml:space="preserve">Emergency amendment effective April 18, 1986 </w:t>
      </w:r>
      <w:r w:rsidRPr="00707B52">
        <w:rPr>
          <w:sz w:val="22"/>
          <w:szCs w:val="22"/>
        </w:rPr>
        <w:noBreakHyphen/>
        <w:t xml:space="preserve"> Section 6</w:t>
      </w:r>
    </w:p>
    <w:p w14:paraId="20D58C2F" w14:textId="77777777" w:rsidR="0013132F" w:rsidRPr="00707B52" w:rsidRDefault="0013132F" w:rsidP="00000E88">
      <w:pPr>
        <w:tabs>
          <w:tab w:val="left" w:pos="720"/>
          <w:tab w:val="left" w:pos="1440"/>
          <w:tab w:val="left" w:pos="2160"/>
          <w:tab w:val="left" w:pos="2880"/>
          <w:tab w:val="left" w:pos="3600"/>
        </w:tabs>
        <w:ind w:left="2880" w:hanging="2880"/>
        <w:rPr>
          <w:sz w:val="22"/>
          <w:szCs w:val="22"/>
        </w:rPr>
      </w:pPr>
      <w:r w:rsidRPr="00707B52">
        <w:rPr>
          <w:sz w:val="22"/>
          <w:szCs w:val="22"/>
        </w:rPr>
        <w:tab/>
        <w:t xml:space="preserve">August 3, 1986 </w:t>
      </w:r>
      <w:r w:rsidRPr="00707B52">
        <w:rPr>
          <w:sz w:val="22"/>
          <w:szCs w:val="22"/>
        </w:rPr>
        <w:noBreakHyphen/>
        <w:t xml:space="preserve"> Section 6</w:t>
      </w:r>
    </w:p>
    <w:p w14:paraId="3B6F99A7"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November 30, 1986 </w:t>
      </w:r>
      <w:r w:rsidRPr="00707B52">
        <w:rPr>
          <w:sz w:val="22"/>
          <w:szCs w:val="22"/>
        </w:rPr>
        <w:noBreakHyphen/>
        <w:t xml:space="preserve"> Section 3</w:t>
      </w:r>
    </w:p>
    <w:p w14:paraId="43666672"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 xml:space="preserve">May 23, 1987 </w:t>
      </w:r>
      <w:r w:rsidRPr="00707B52">
        <w:rPr>
          <w:sz w:val="22"/>
          <w:szCs w:val="22"/>
        </w:rPr>
        <w:noBreakHyphen/>
        <w:t xml:space="preserve"> Section 1</w:t>
      </w:r>
    </w:p>
    <w:p w14:paraId="4A7507E5"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April 27, 1988</w:t>
      </w:r>
    </w:p>
    <w:p w14:paraId="06BCA5ED"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April 29, 1990</w:t>
      </w:r>
    </w:p>
    <w:p w14:paraId="0E361E63" w14:textId="77777777" w:rsidR="0013132F" w:rsidRPr="00707B52" w:rsidRDefault="0013132F" w:rsidP="0013132F">
      <w:pPr>
        <w:tabs>
          <w:tab w:val="left" w:pos="720"/>
          <w:tab w:val="left" w:pos="1440"/>
          <w:tab w:val="left" w:pos="2160"/>
          <w:tab w:val="left" w:pos="2880"/>
          <w:tab w:val="left" w:pos="3600"/>
        </w:tabs>
        <w:ind w:left="3600" w:hanging="3600"/>
        <w:rPr>
          <w:sz w:val="22"/>
          <w:szCs w:val="22"/>
        </w:rPr>
      </w:pPr>
      <w:r w:rsidRPr="00707B52">
        <w:rPr>
          <w:sz w:val="22"/>
          <w:szCs w:val="22"/>
        </w:rPr>
        <w:tab/>
        <w:t>January 1, 1996 (adopted by Board October 7, 1994 - see Section 8 for transition dates)</w:t>
      </w:r>
    </w:p>
    <w:p w14:paraId="4D3872A9"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October 2, 1996</w:t>
      </w:r>
    </w:p>
    <w:p w14:paraId="0993AE2A" w14:textId="77777777" w:rsidR="0013132F" w:rsidRPr="00707B52" w:rsidRDefault="0013132F" w:rsidP="0013132F">
      <w:pPr>
        <w:tabs>
          <w:tab w:val="left" w:pos="720"/>
          <w:tab w:val="left" w:pos="1440"/>
          <w:tab w:val="left" w:pos="2160"/>
          <w:tab w:val="left" w:pos="2880"/>
          <w:tab w:val="left" w:pos="3600"/>
        </w:tabs>
        <w:rPr>
          <w:sz w:val="22"/>
          <w:szCs w:val="22"/>
        </w:rPr>
      </w:pPr>
    </w:p>
    <w:p w14:paraId="018D42E6"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EFFECTIVE DATE (ELECTRONIC CONVERSION):</w:t>
      </w:r>
    </w:p>
    <w:p w14:paraId="234C2987"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March 1, 1997</w:t>
      </w:r>
    </w:p>
    <w:p w14:paraId="3BE1EDD2"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p>
    <w:p w14:paraId="656D6518"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AMENDED:</w:t>
      </w:r>
    </w:p>
    <w:p w14:paraId="30CC3D1C"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December 28, 1999 -- also converted to MS Word</w:t>
      </w:r>
    </w:p>
    <w:p w14:paraId="26512A86"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March 5, 2003</w:t>
      </w:r>
    </w:p>
    <w:p w14:paraId="12D917DF"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July 3, 2005 – filing 2005-267</w:t>
      </w:r>
    </w:p>
    <w:p w14:paraId="2D757A8A"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March 4, 2007 – filing 2007-69</w:t>
      </w:r>
    </w:p>
    <w:p w14:paraId="0EEAC046"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July 2, 2009 – filing 2009-318 (EMERGENCY, later reverted to pre-emergency status)</w:t>
      </w:r>
    </w:p>
    <w:p w14:paraId="5EDF037C" w14:textId="77777777" w:rsidR="0013132F" w:rsidRDefault="0013132F" w:rsidP="0013132F">
      <w:pPr>
        <w:tabs>
          <w:tab w:val="left" w:pos="720"/>
          <w:tab w:val="left" w:pos="1440"/>
          <w:tab w:val="left" w:pos="2160"/>
          <w:tab w:val="left" w:pos="2880"/>
          <w:tab w:val="left" w:pos="3600"/>
        </w:tabs>
        <w:rPr>
          <w:sz w:val="22"/>
          <w:szCs w:val="22"/>
        </w:rPr>
      </w:pPr>
    </w:p>
    <w:p w14:paraId="2C95A5E2"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CORRECTIONS:</w:t>
      </w:r>
    </w:p>
    <w:p w14:paraId="04098FEB"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7DE2E26A" w14:textId="77777777" w:rsidR="0013132F" w:rsidRDefault="0013132F" w:rsidP="0013132F">
      <w:pPr>
        <w:tabs>
          <w:tab w:val="left" w:pos="720"/>
          <w:tab w:val="left" w:pos="1440"/>
          <w:tab w:val="left" w:pos="2160"/>
          <w:tab w:val="left" w:pos="2880"/>
          <w:tab w:val="left" w:pos="3600"/>
        </w:tabs>
        <w:rPr>
          <w:sz w:val="22"/>
          <w:szCs w:val="22"/>
        </w:rPr>
      </w:pPr>
    </w:p>
    <w:p w14:paraId="0414F79E"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AMENDED:</w:t>
      </w:r>
    </w:p>
    <w:p w14:paraId="336C2CA9"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b/>
        <w:t>December 9, 2014 – filing 2014-280</w:t>
      </w:r>
    </w:p>
    <w:p w14:paraId="57FA1514"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b/>
        <w:t>September 23, 2015 – filing 2015-168</w:t>
      </w:r>
    </w:p>
    <w:p w14:paraId="30077742" w14:textId="77777777" w:rsidR="00EE72A0" w:rsidRDefault="0013132F" w:rsidP="00D30C9E">
      <w:pPr>
        <w:tabs>
          <w:tab w:val="left" w:pos="720"/>
          <w:tab w:val="left" w:pos="1440"/>
          <w:tab w:val="left" w:pos="2160"/>
          <w:tab w:val="left" w:pos="2880"/>
          <w:tab w:val="left" w:pos="3600"/>
        </w:tabs>
        <w:rPr>
          <w:sz w:val="22"/>
          <w:szCs w:val="22"/>
        </w:rPr>
      </w:pPr>
      <w:r>
        <w:rPr>
          <w:sz w:val="22"/>
          <w:szCs w:val="22"/>
        </w:rPr>
        <w:tab/>
        <w:t xml:space="preserve">July 23, 2019 – filing </w:t>
      </w:r>
      <w:proofErr w:type="gramStart"/>
      <w:r>
        <w:rPr>
          <w:sz w:val="22"/>
          <w:szCs w:val="22"/>
        </w:rPr>
        <w:t>2019-131</w:t>
      </w:r>
      <w:proofErr w:type="gramEnd"/>
    </w:p>
    <w:p w14:paraId="006D98BB" w14:textId="76A92147" w:rsidR="00404256" w:rsidRDefault="00404256" w:rsidP="00D30C9E">
      <w:pPr>
        <w:tabs>
          <w:tab w:val="left" w:pos="720"/>
          <w:tab w:val="left" w:pos="1440"/>
          <w:tab w:val="left" w:pos="2160"/>
          <w:tab w:val="left" w:pos="2880"/>
          <w:tab w:val="left" w:pos="3600"/>
        </w:tabs>
        <w:rPr>
          <w:sz w:val="22"/>
          <w:szCs w:val="22"/>
        </w:rPr>
      </w:pPr>
      <w:r>
        <w:rPr>
          <w:sz w:val="22"/>
          <w:szCs w:val="22"/>
        </w:rPr>
        <w:tab/>
        <w:t xml:space="preserve">October 21, 2024 – filing </w:t>
      </w:r>
      <w:proofErr w:type="gramStart"/>
      <w:r>
        <w:rPr>
          <w:sz w:val="22"/>
          <w:szCs w:val="22"/>
        </w:rPr>
        <w:t>2024-237</w:t>
      </w:r>
      <w:proofErr w:type="gramEnd"/>
    </w:p>
    <w:p w14:paraId="2976F466" w14:textId="77777777" w:rsidR="0013132F" w:rsidRPr="00707B52" w:rsidRDefault="0013132F" w:rsidP="00D30C9E">
      <w:pPr>
        <w:tabs>
          <w:tab w:val="left" w:pos="720"/>
          <w:tab w:val="left" w:pos="1440"/>
          <w:tab w:val="left" w:pos="2160"/>
          <w:tab w:val="left" w:pos="2880"/>
          <w:tab w:val="left" w:pos="3600"/>
        </w:tabs>
        <w:rPr>
          <w:sz w:val="22"/>
          <w:szCs w:val="22"/>
        </w:rPr>
      </w:pPr>
    </w:p>
    <w:sectPr w:rsidR="0013132F" w:rsidRPr="00707B52" w:rsidSect="002573CE">
      <w:headerReference w:type="default" r:id="rId7"/>
      <w:footerReference w:type="default" r:id="rId8"/>
      <w:footerReference w:type="first" r:id="rId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5F04" w14:textId="77777777" w:rsidR="00B3607E" w:rsidRDefault="00B3607E">
      <w:r>
        <w:separator/>
      </w:r>
    </w:p>
  </w:endnote>
  <w:endnote w:type="continuationSeparator" w:id="0">
    <w:p w14:paraId="0C611AF6" w14:textId="77777777" w:rsidR="00B3607E" w:rsidRDefault="00B3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mond ( 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355A" w14:textId="77777777" w:rsidR="008C676A" w:rsidRDefault="008C6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6926" w14:textId="77777777" w:rsidR="008C676A" w:rsidRDefault="008C676A">
    <w:pPr>
      <w:pStyle w:val="Footer"/>
      <w:tabs>
        <w:tab w:val="left" w:pos="11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A33A" w14:textId="77777777" w:rsidR="00B3607E" w:rsidRDefault="00B3607E">
      <w:r>
        <w:separator/>
      </w:r>
    </w:p>
  </w:footnote>
  <w:footnote w:type="continuationSeparator" w:id="0">
    <w:p w14:paraId="358FE3B8" w14:textId="77777777" w:rsidR="00B3607E" w:rsidRDefault="00B3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AE2" w14:textId="77777777" w:rsidR="008C676A" w:rsidRDefault="008C67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14:paraId="6D810F90" w14:textId="77777777" w:rsidR="008C676A" w:rsidRDefault="008C67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14:paraId="0B3F01C0" w14:textId="77777777" w:rsidR="008C676A" w:rsidRDefault="008C67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14:paraId="0B32CEBD" w14:textId="77777777" w:rsidR="008C676A" w:rsidRDefault="008C676A">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 xml:space="preserve">01-026 Chapter 31     page </w:t>
    </w:r>
    <w:r>
      <w:rPr>
        <w:sz w:val="18"/>
      </w:rPr>
      <w:fldChar w:fldCharType="begin"/>
    </w:r>
    <w:r>
      <w:rPr>
        <w:sz w:val="18"/>
      </w:rPr>
      <w:instrText xml:space="preserve">page </w:instrText>
    </w:r>
    <w:r>
      <w:rPr>
        <w:sz w:val="18"/>
      </w:rPr>
      <w:fldChar w:fldCharType="separate"/>
    </w:r>
    <w:r w:rsidR="00111343">
      <w:rPr>
        <w:noProof/>
        <w:sz w:val="18"/>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318"/>
    <w:multiLevelType w:val="hybridMultilevel"/>
    <w:tmpl w:val="02EA0DBE"/>
    <w:lvl w:ilvl="0" w:tplc="DC4E223E">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065D2D"/>
    <w:multiLevelType w:val="hybridMultilevel"/>
    <w:tmpl w:val="5FEC79A6"/>
    <w:lvl w:ilvl="0" w:tplc="AC90B8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BFB3BCB"/>
    <w:multiLevelType w:val="hybridMultilevel"/>
    <w:tmpl w:val="3D10FD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E874A71"/>
    <w:multiLevelType w:val="hybridMultilevel"/>
    <w:tmpl w:val="F5263C6C"/>
    <w:lvl w:ilvl="0" w:tplc="29B2E222">
      <w:start w:val="3"/>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9D700A"/>
    <w:multiLevelType w:val="hybridMultilevel"/>
    <w:tmpl w:val="E4C6FF66"/>
    <w:lvl w:ilvl="0" w:tplc="2FD8EA0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64C34CB8"/>
    <w:multiLevelType w:val="hybridMultilevel"/>
    <w:tmpl w:val="E00E1F7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53572E4"/>
    <w:multiLevelType w:val="hybridMultilevel"/>
    <w:tmpl w:val="7758FF34"/>
    <w:lvl w:ilvl="0" w:tplc="D5BE91E6">
      <w:start w:val="2"/>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6A5931AC"/>
    <w:multiLevelType w:val="hybridMultilevel"/>
    <w:tmpl w:val="6E3A2480"/>
    <w:lvl w:ilvl="0" w:tplc="2ABCB842">
      <w:start w:val="3"/>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C1365DA"/>
    <w:multiLevelType w:val="hybridMultilevel"/>
    <w:tmpl w:val="1BB08562"/>
    <w:lvl w:ilvl="0" w:tplc="A16AF2F0">
      <w:start w:val="1"/>
      <w:numFmt w:val="decimal"/>
      <w:lvlText w:val="%1."/>
      <w:lvlJc w:val="left"/>
      <w:pPr>
        <w:ind w:left="4326" w:hanging="360"/>
      </w:pPr>
      <w:rPr>
        <w:u w:val="none"/>
      </w:rPr>
    </w:lvl>
    <w:lvl w:ilvl="1" w:tplc="04090019" w:tentative="1">
      <w:start w:val="1"/>
      <w:numFmt w:val="lowerLetter"/>
      <w:lvlText w:val="%2."/>
      <w:lvlJc w:val="left"/>
      <w:pPr>
        <w:ind w:left="5046" w:hanging="360"/>
      </w:pPr>
    </w:lvl>
    <w:lvl w:ilvl="2" w:tplc="0409001B" w:tentative="1">
      <w:start w:val="1"/>
      <w:numFmt w:val="lowerRoman"/>
      <w:lvlText w:val="%3."/>
      <w:lvlJc w:val="right"/>
      <w:pPr>
        <w:ind w:left="5766" w:hanging="180"/>
      </w:pPr>
    </w:lvl>
    <w:lvl w:ilvl="3" w:tplc="0409000F" w:tentative="1">
      <w:start w:val="1"/>
      <w:numFmt w:val="decimal"/>
      <w:lvlText w:val="%4."/>
      <w:lvlJc w:val="left"/>
      <w:pPr>
        <w:ind w:left="6486" w:hanging="360"/>
      </w:pPr>
    </w:lvl>
    <w:lvl w:ilvl="4" w:tplc="04090019" w:tentative="1">
      <w:start w:val="1"/>
      <w:numFmt w:val="lowerLetter"/>
      <w:lvlText w:val="%5."/>
      <w:lvlJc w:val="left"/>
      <w:pPr>
        <w:ind w:left="7206" w:hanging="360"/>
      </w:pPr>
    </w:lvl>
    <w:lvl w:ilvl="5" w:tplc="0409001B" w:tentative="1">
      <w:start w:val="1"/>
      <w:numFmt w:val="lowerRoman"/>
      <w:lvlText w:val="%6."/>
      <w:lvlJc w:val="right"/>
      <w:pPr>
        <w:ind w:left="7926" w:hanging="180"/>
      </w:pPr>
    </w:lvl>
    <w:lvl w:ilvl="6" w:tplc="0409000F" w:tentative="1">
      <w:start w:val="1"/>
      <w:numFmt w:val="decimal"/>
      <w:lvlText w:val="%7."/>
      <w:lvlJc w:val="left"/>
      <w:pPr>
        <w:ind w:left="8646" w:hanging="360"/>
      </w:pPr>
    </w:lvl>
    <w:lvl w:ilvl="7" w:tplc="04090019" w:tentative="1">
      <w:start w:val="1"/>
      <w:numFmt w:val="lowerLetter"/>
      <w:lvlText w:val="%8."/>
      <w:lvlJc w:val="left"/>
      <w:pPr>
        <w:ind w:left="9366" w:hanging="360"/>
      </w:pPr>
    </w:lvl>
    <w:lvl w:ilvl="8" w:tplc="0409001B" w:tentative="1">
      <w:start w:val="1"/>
      <w:numFmt w:val="lowerRoman"/>
      <w:lvlText w:val="%9."/>
      <w:lvlJc w:val="right"/>
      <w:pPr>
        <w:ind w:left="10086" w:hanging="180"/>
      </w:pPr>
    </w:lvl>
  </w:abstractNum>
  <w:abstractNum w:abstractNumId="9" w15:restartNumberingAfterBreak="0">
    <w:nsid w:val="6E3A0565"/>
    <w:multiLevelType w:val="hybridMultilevel"/>
    <w:tmpl w:val="3B9A0CF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E8A65C6"/>
    <w:multiLevelType w:val="hybridMultilevel"/>
    <w:tmpl w:val="1DF6D660"/>
    <w:lvl w:ilvl="0" w:tplc="04BAC53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FA140EA"/>
    <w:multiLevelType w:val="multilevel"/>
    <w:tmpl w:val="B00C59F6"/>
    <w:lvl w:ilvl="0">
      <w:start w:val="1"/>
      <w:numFmt w:val="lowerLetter"/>
      <w:lvlText w:val="%1."/>
      <w:lvlJc w:val="left"/>
      <w:pPr>
        <w:tabs>
          <w:tab w:val="num" w:pos="2880"/>
        </w:tabs>
        <w:ind w:left="2880" w:hanging="720"/>
      </w:pPr>
      <w:rPr>
        <w:rFonts w:hint="default"/>
        <w:u w:val="single"/>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2" w15:restartNumberingAfterBreak="0">
    <w:nsid w:val="785A6141"/>
    <w:multiLevelType w:val="hybridMultilevel"/>
    <w:tmpl w:val="9EC44C86"/>
    <w:lvl w:ilvl="0" w:tplc="8C342908">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1722332">
    <w:abstractNumId w:val="11"/>
  </w:num>
  <w:num w:numId="2" w16cid:durableId="1067387116">
    <w:abstractNumId w:val="10"/>
  </w:num>
  <w:num w:numId="3" w16cid:durableId="1774322944">
    <w:abstractNumId w:val="4"/>
  </w:num>
  <w:num w:numId="4" w16cid:durableId="183790501">
    <w:abstractNumId w:val="12"/>
  </w:num>
  <w:num w:numId="5" w16cid:durableId="1326012741">
    <w:abstractNumId w:val="0"/>
  </w:num>
  <w:num w:numId="6" w16cid:durableId="2060590781">
    <w:abstractNumId w:val="6"/>
  </w:num>
  <w:num w:numId="7" w16cid:durableId="1489396240">
    <w:abstractNumId w:val="7"/>
  </w:num>
  <w:num w:numId="8" w16cid:durableId="1846506561">
    <w:abstractNumId w:val="3"/>
  </w:num>
  <w:num w:numId="9" w16cid:durableId="280889309">
    <w:abstractNumId w:val="9"/>
  </w:num>
  <w:num w:numId="10" w16cid:durableId="654528954">
    <w:abstractNumId w:val="2"/>
  </w:num>
  <w:num w:numId="11" w16cid:durableId="1892110155">
    <w:abstractNumId w:val="5"/>
  </w:num>
  <w:num w:numId="12" w16cid:durableId="1340236975">
    <w:abstractNumId w:val="8"/>
  </w:num>
  <w:num w:numId="13" w16cid:durableId="89011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18"/>
    <w:rsid w:val="00000E88"/>
    <w:rsid w:val="00031F71"/>
    <w:rsid w:val="00043A12"/>
    <w:rsid w:val="00056D58"/>
    <w:rsid w:val="000677B5"/>
    <w:rsid w:val="00072A7B"/>
    <w:rsid w:val="00073C89"/>
    <w:rsid w:val="00077C22"/>
    <w:rsid w:val="000A36B2"/>
    <w:rsid w:val="000F15DD"/>
    <w:rsid w:val="00111343"/>
    <w:rsid w:val="00124C2C"/>
    <w:rsid w:val="00127CD7"/>
    <w:rsid w:val="0013132F"/>
    <w:rsid w:val="00133719"/>
    <w:rsid w:val="00151347"/>
    <w:rsid w:val="00166933"/>
    <w:rsid w:val="001D3697"/>
    <w:rsid w:val="001D5AA9"/>
    <w:rsid w:val="001E4AAE"/>
    <w:rsid w:val="001E7259"/>
    <w:rsid w:val="00212EB9"/>
    <w:rsid w:val="002134CF"/>
    <w:rsid w:val="00227C27"/>
    <w:rsid w:val="00240665"/>
    <w:rsid w:val="002573CE"/>
    <w:rsid w:val="002904D0"/>
    <w:rsid w:val="00292CF5"/>
    <w:rsid w:val="002A5BAA"/>
    <w:rsid w:val="002D3401"/>
    <w:rsid w:val="0030143A"/>
    <w:rsid w:val="00365A97"/>
    <w:rsid w:val="003A584B"/>
    <w:rsid w:val="003D631D"/>
    <w:rsid w:val="00404256"/>
    <w:rsid w:val="0041006B"/>
    <w:rsid w:val="00435A26"/>
    <w:rsid w:val="00451224"/>
    <w:rsid w:val="004860B5"/>
    <w:rsid w:val="004876A1"/>
    <w:rsid w:val="004A6B59"/>
    <w:rsid w:val="004D1DDA"/>
    <w:rsid w:val="00505455"/>
    <w:rsid w:val="005200E5"/>
    <w:rsid w:val="00606076"/>
    <w:rsid w:val="006155ED"/>
    <w:rsid w:val="00651F83"/>
    <w:rsid w:val="00670E9F"/>
    <w:rsid w:val="00680C85"/>
    <w:rsid w:val="006A1610"/>
    <w:rsid w:val="006D7061"/>
    <w:rsid w:val="00707B52"/>
    <w:rsid w:val="00725966"/>
    <w:rsid w:val="0073136C"/>
    <w:rsid w:val="00750AC9"/>
    <w:rsid w:val="007714CF"/>
    <w:rsid w:val="00796686"/>
    <w:rsid w:val="007B0B1D"/>
    <w:rsid w:val="007B126A"/>
    <w:rsid w:val="00822FB8"/>
    <w:rsid w:val="00833C2E"/>
    <w:rsid w:val="00847767"/>
    <w:rsid w:val="008A5768"/>
    <w:rsid w:val="008A6318"/>
    <w:rsid w:val="008C676A"/>
    <w:rsid w:val="008D3FE3"/>
    <w:rsid w:val="0090074F"/>
    <w:rsid w:val="009045E1"/>
    <w:rsid w:val="00931E11"/>
    <w:rsid w:val="009759F2"/>
    <w:rsid w:val="00987981"/>
    <w:rsid w:val="009D25F0"/>
    <w:rsid w:val="00A01C6D"/>
    <w:rsid w:val="00A16240"/>
    <w:rsid w:val="00A206E6"/>
    <w:rsid w:val="00A56561"/>
    <w:rsid w:val="00A61EE7"/>
    <w:rsid w:val="00A72E1B"/>
    <w:rsid w:val="00A75164"/>
    <w:rsid w:val="00B21D82"/>
    <w:rsid w:val="00B3607E"/>
    <w:rsid w:val="00B55D78"/>
    <w:rsid w:val="00B61314"/>
    <w:rsid w:val="00B64AE0"/>
    <w:rsid w:val="00BA49F1"/>
    <w:rsid w:val="00BC3F17"/>
    <w:rsid w:val="00BF7B1B"/>
    <w:rsid w:val="00C04CB9"/>
    <w:rsid w:val="00C34C63"/>
    <w:rsid w:val="00C621E5"/>
    <w:rsid w:val="00C90A9C"/>
    <w:rsid w:val="00CC633D"/>
    <w:rsid w:val="00CD5BAB"/>
    <w:rsid w:val="00CE6FD0"/>
    <w:rsid w:val="00CF2F76"/>
    <w:rsid w:val="00D30B24"/>
    <w:rsid w:val="00D30C9E"/>
    <w:rsid w:val="00D40422"/>
    <w:rsid w:val="00DA0F3F"/>
    <w:rsid w:val="00DA5912"/>
    <w:rsid w:val="00DF12BA"/>
    <w:rsid w:val="00DF2014"/>
    <w:rsid w:val="00E149B5"/>
    <w:rsid w:val="00E21D19"/>
    <w:rsid w:val="00E41530"/>
    <w:rsid w:val="00E52F79"/>
    <w:rsid w:val="00EC48F1"/>
    <w:rsid w:val="00ED692C"/>
    <w:rsid w:val="00EE5C4C"/>
    <w:rsid w:val="00EE72A0"/>
    <w:rsid w:val="00F062A5"/>
    <w:rsid w:val="00F240FC"/>
    <w:rsid w:val="00F76BFA"/>
    <w:rsid w:val="00FD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17EE7"/>
  <w15:docId w15:val="{CB83C5C1-081E-4E03-A68E-8D9266A4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customStyle="1" w:styleId="InitialStyle">
    <w:name w:val="InitialStyle"/>
    <w:rPr>
      <w:rFonts w:ascii="Garmond ( 1)" w:hAnsi="Garmond ( 1)"/>
    </w:rPr>
  </w:style>
  <w:style w:type="character" w:styleId="CommentReference">
    <w:name w:val="annotation reference"/>
    <w:uiPriority w:val="99"/>
    <w:semiHidden/>
    <w:unhideWhenUsed/>
    <w:rsid w:val="00725966"/>
    <w:rPr>
      <w:sz w:val="16"/>
      <w:szCs w:val="16"/>
    </w:rPr>
  </w:style>
  <w:style w:type="paragraph" w:styleId="CommentText">
    <w:name w:val="annotation text"/>
    <w:basedOn w:val="Normal"/>
    <w:link w:val="CommentTextChar"/>
    <w:uiPriority w:val="99"/>
    <w:unhideWhenUsed/>
    <w:rsid w:val="00725966"/>
  </w:style>
  <w:style w:type="character" w:customStyle="1" w:styleId="CommentTextChar">
    <w:name w:val="Comment Text Char"/>
    <w:link w:val="CommentText"/>
    <w:uiPriority w:val="99"/>
    <w:rsid w:val="007259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25966"/>
    <w:rPr>
      <w:b/>
      <w:bCs/>
    </w:rPr>
  </w:style>
  <w:style w:type="character" w:customStyle="1" w:styleId="CommentSubjectChar">
    <w:name w:val="Comment Subject Char"/>
    <w:link w:val="CommentSubject"/>
    <w:uiPriority w:val="99"/>
    <w:semiHidden/>
    <w:rsid w:val="00725966"/>
    <w:rPr>
      <w:rFonts w:ascii="Times New Roman" w:hAnsi="Times New Roman"/>
      <w:b/>
      <w:bCs/>
    </w:rPr>
  </w:style>
  <w:style w:type="paragraph" w:styleId="BalloonText">
    <w:name w:val="Balloon Text"/>
    <w:basedOn w:val="Normal"/>
    <w:link w:val="BalloonTextChar"/>
    <w:uiPriority w:val="99"/>
    <w:semiHidden/>
    <w:unhideWhenUsed/>
    <w:rsid w:val="00725966"/>
    <w:rPr>
      <w:rFonts w:ascii="Segoe UI" w:hAnsi="Segoe UI" w:cs="Segoe UI"/>
      <w:sz w:val="18"/>
      <w:szCs w:val="18"/>
    </w:rPr>
  </w:style>
  <w:style w:type="character" w:customStyle="1" w:styleId="BalloonTextChar">
    <w:name w:val="Balloon Text Char"/>
    <w:link w:val="BalloonText"/>
    <w:uiPriority w:val="99"/>
    <w:semiHidden/>
    <w:rsid w:val="00725966"/>
    <w:rPr>
      <w:rFonts w:ascii="Segoe UI" w:hAnsi="Segoe UI" w:cs="Segoe UI"/>
      <w:sz w:val="18"/>
      <w:szCs w:val="18"/>
    </w:rPr>
  </w:style>
  <w:style w:type="paragraph" w:styleId="ListParagraph">
    <w:name w:val="List Paragraph"/>
    <w:basedOn w:val="Normal"/>
    <w:uiPriority w:val="34"/>
    <w:qFormat/>
    <w:rsid w:val="00680C85"/>
    <w:pPr>
      <w:ind w:left="720"/>
      <w:contextualSpacing/>
    </w:pPr>
  </w:style>
  <w:style w:type="paragraph" w:styleId="Revision">
    <w:name w:val="Revision"/>
    <w:hidden/>
    <w:uiPriority w:val="99"/>
    <w:semiHidden/>
    <w:rsid w:val="0040425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6898</Words>
  <Characters>41011</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01</vt:lpstr>
    </vt:vector>
  </TitlesOfParts>
  <Company>State of Maine</Company>
  <LinksUpToDate>false</LinksUpToDate>
  <CharactersWithSpaces>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Jennifer Paul</dc:creator>
  <cp:lastModifiedBy>Parr, J.Chris</cp:lastModifiedBy>
  <cp:revision>5</cp:revision>
  <cp:lastPrinted>2024-10-16T18:37:00Z</cp:lastPrinted>
  <dcterms:created xsi:type="dcterms:W3CDTF">2024-07-23T14:18:00Z</dcterms:created>
  <dcterms:modified xsi:type="dcterms:W3CDTF">2024-10-16T18:38:00Z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43811860cc7d7674e312c4a90c0f39ce235a4e3ca023cd143c7de9af5f98cc02</vt:lpwstr>
  </property>
</Properties>
</file>