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C3" w:rsidRPr="007536C3" w:rsidRDefault="007536C3" w:rsidP="007536C3">
      <w:pPr>
        <w:jc w:val="center"/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02-288</w:t>
      </w:r>
    </w:p>
    <w:p w:rsidR="007536C3" w:rsidRPr="007536C3" w:rsidRDefault="00EE2C41" w:rsidP="007536C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BOARD FOR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LICENSURE OF ARCHITECTS, LANDSCAPE ARCHITECTS AND INTERIOR DESIGNERS</w:t>
      </w:r>
    </w:p>
    <w:p w:rsidR="002F2264" w:rsidRPr="007536C3" w:rsidRDefault="000956A2" w:rsidP="007536C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640D8A">
        <w:rPr>
          <w:rFonts w:ascii="Bookman Old Style" w:hAnsi="Bookman Old Style"/>
          <w:sz w:val="22"/>
          <w:szCs w:val="22"/>
        </w:rPr>
        <w:t>20</w:t>
      </w:r>
      <w:r w:rsidR="00F47741">
        <w:rPr>
          <w:rFonts w:ascii="Bookman Old Style" w:hAnsi="Bookman Old Style"/>
          <w:sz w:val="22"/>
          <w:szCs w:val="22"/>
        </w:rPr>
        <w:t xml:space="preserve"> - 20</w:t>
      </w:r>
      <w:r w:rsidR="00726774">
        <w:rPr>
          <w:rFonts w:ascii="Bookman Old Style" w:hAnsi="Bookman Old Style"/>
          <w:sz w:val="22"/>
          <w:szCs w:val="22"/>
        </w:rPr>
        <w:t>2</w:t>
      </w:r>
      <w:r w:rsidR="00640D8A">
        <w:rPr>
          <w:rFonts w:ascii="Bookman Old Style" w:hAnsi="Bookman Old Style"/>
          <w:sz w:val="22"/>
          <w:szCs w:val="22"/>
        </w:rPr>
        <w:t>1</w:t>
      </w:r>
      <w:r w:rsidR="002F2264" w:rsidRPr="007536C3">
        <w:rPr>
          <w:rFonts w:ascii="Bookman Old Style" w:hAnsi="Bookman Old Style"/>
          <w:sz w:val="22"/>
          <w:szCs w:val="22"/>
        </w:rPr>
        <w:t xml:space="preserve"> </w:t>
      </w:r>
      <w:r w:rsidR="007536C3" w:rsidRPr="007536C3">
        <w:rPr>
          <w:rFonts w:ascii="Bookman Old Style" w:hAnsi="Bookman Old Style"/>
          <w:sz w:val="22"/>
          <w:szCs w:val="22"/>
        </w:rPr>
        <w:t>Regulatory Agenda</w:t>
      </w:r>
    </w:p>
    <w:p w:rsidR="007536C3" w:rsidRDefault="007536C3" w:rsidP="007536C3">
      <w:pPr>
        <w:jc w:val="center"/>
        <w:rPr>
          <w:rFonts w:ascii="Bookman Old Style" w:hAnsi="Bookman Old Style"/>
          <w:sz w:val="22"/>
          <w:szCs w:val="22"/>
        </w:rPr>
      </w:pPr>
    </w:p>
    <w:p w:rsidR="00C54EBD" w:rsidRPr="007536C3" w:rsidRDefault="00C54EBD" w:rsidP="007536C3">
      <w:pPr>
        <w:jc w:val="center"/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7536C3">
        <w:rPr>
          <w:rFonts w:ascii="Bookman Old Style" w:hAnsi="Bookman Old Style"/>
          <w:b/>
          <w:sz w:val="22"/>
          <w:szCs w:val="22"/>
        </w:rPr>
        <w:t>02-288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AGENCY NAME: Department of Professional &amp; Financial Regulation</w:t>
      </w:r>
      <w:r w:rsidR="007536C3">
        <w:rPr>
          <w:rFonts w:ascii="Bookman Old Style" w:hAnsi="Bookman Old Style"/>
          <w:sz w:val="22"/>
          <w:szCs w:val="22"/>
        </w:rPr>
        <w:t xml:space="preserve">, </w:t>
      </w:r>
      <w:r w:rsidRPr="007536C3">
        <w:rPr>
          <w:rFonts w:ascii="Bookman Old Style" w:hAnsi="Bookman Old Style"/>
          <w:sz w:val="22"/>
          <w:szCs w:val="22"/>
        </w:rPr>
        <w:t xml:space="preserve">Office of </w:t>
      </w:r>
      <w:r w:rsidR="00CF0099" w:rsidRPr="007536C3">
        <w:rPr>
          <w:rFonts w:ascii="Bookman Old Style" w:hAnsi="Bookman Old Style"/>
          <w:sz w:val="22"/>
          <w:szCs w:val="22"/>
        </w:rPr>
        <w:t>Professional &amp; Occupational Regulation</w:t>
      </w:r>
      <w:r w:rsidR="007536C3">
        <w:rPr>
          <w:rFonts w:ascii="Bookman Old Style" w:hAnsi="Bookman Old Style"/>
          <w:sz w:val="22"/>
          <w:szCs w:val="22"/>
        </w:rPr>
        <w:t xml:space="preserve">, </w:t>
      </w:r>
      <w:r w:rsidR="00EE2C41">
        <w:rPr>
          <w:rFonts w:ascii="Bookman Old Style" w:hAnsi="Bookman Old Style"/>
          <w:b/>
          <w:sz w:val="22"/>
          <w:szCs w:val="22"/>
        </w:rPr>
        <w:t>Board for</w:t>
      </w:r>
      <w:r w:rsidRPr="007536C3">
        <w:rPr>
          <w:rFonts w:ascii="Bookman Old Style" w:hAnsi="Bookman Old Style"/>
          <w:b/>
          <w:sz w:val="22"/>
          <w:szCs w:val="22"/>
        </w:rPr>
        <w:t xml:space="preserve"> Licensure of Architects, Landscape Architects and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Interior Designers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3711A7" w:rsidRPr="00C0710A" w:rsidRDefault="002A4784" w:rsidP="002A478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3711A7" w:rsidRPr="00C0710A">
        <w:rPr>
          <w:rFonts w:ascii="Bookman Old Style" w:hAnsi="Bookman Old Style" w:cs="Courier New"/>
          <w:sz w:val="22"/>
          <w:szCs w:val="22"/>
        </w:rPr>
        <w:t>Ka</w:t>
      </w:r>
      <w:r w:rsidR="00475C0C">
        <w:rPr>
          <w:rFonts w:ascii="Bookman Old Style" w:hAnsi="Bookman Old Style" w:cs="Courier New"/>
          <w:sz w:val="22"/>
          <w:szCs w:val="22"/>
        </w:rPr>
        <w:t xml:space="preserve">ren L. Bivins, </w:t>
      </w:r>
      <w:r w:rsidR="004F79FB">
        <w:rPr>
          <w:rFonts w:ascii="Bookman Old Style" w:hAnsi="Bookman Old Style" w:cs="Courier New"/>
          <w:sz w:val="22"/>
          <w:szCs w:val="22"/>
        </w:rPr>
        <w:t xml:space="preserve">Board Administrator, </w:t>
      </w:r>
      <w:r w:rsidR="00475C0C" w:rsidRPr="00C0710A">
        <w:rPr>
          <w:rFonts w:ascii="Bookman Old Style" w:hAnsi="Bookman Old Style" w:cs="Courier New"/>
          <w:sz w:val="22"/>
          <w:szCs w:val="22"/>
        </w:rPr>
        <w:t>35 State House Station, Augusta, ME 04333</w:t>
      </w:r>
      <w:r>
        <w:rPr>
          <w:rFonts w:ascii="Bookman Old Style" w:hAnsi="Bookman Old Style" w:cs="Courier New"/>
          <w:sz w:val="22"/>
          <w:szCs w:val="22"/>
        </w:rPr>
        <w:t xml:space="preserve">, </w:t>
      </w:r>
      <w:r w:rsidR="003711A7" w:rsidRPr="00C0710A">
        <w:rPr>
          <w:rFonts w:ascii="Bookman Old Style" w:hAnsi="Bookman Old Style" w:cs="Courier New"/>
          <w:sz w:val="22"/>
          <w:szCs w:val="22"/>
        </w:rPr>
        <w:t>(207) 624-8524</w:t>
      </w:r>
      <w:r w:rsidR="00475C0C">
        <w:rPr>
          <w:rFonts w:ascii="Bookman Old Style" w:hAnsi="Bookman Old Style" w:cs="Courier New"/>
          <w:sz w:val="22"/>
          <w:szCs w:val="22"/>
        </w:rPr>
        <w:t xml:space="preserve">, </w:t>
      </w:r>
      <w:r w:rsidR="003711A7" w:rsidRPr="00475C0C">
        <w:rPr>
          <w:rFonts w:ascii="Bookman Old Style" w:hAnsi="Bookman Old Style" w:cs="Courier New"/>
          <w:sz w:val="22"/>
          <w:szCs w:val="22"/>
        </w:rPr>
        <w:t>Karen.L.Bivins@Maine.gov</w:t>
      </w:r>
      <w:r w:rsidR="003711A7" w:rsidRPr="00C0710A">
        <w:rPr>
          <w:rFonts w:ascii="Bookman Old Style" w:hAnsi="Bookman Old Style" w:cs="Courier New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7536C3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7536C3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475C0C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b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 xml:space="preserve">EXPECTED </w:t>
      </w:r>
      <w:r w:rsidR="00F47741">
        <w:rPr>
          <w:rFonts w:ascii="Bookman Old Style" w:hAnsi="Bookman Old Style"/>
          <w:b/>
          <w:sz w:val="22"/>
          <w:szCs w:val="22"/>
        </w:rPr>
        <w:t>20</w:t>
      </w:r>
      <w:r w:rsidR="00640D8A">
        <w:rPr>
          <w:rFonts w:ascii="Bookman Old Style" w:hAnsi="Bookman Old Style"/>
          <w:b/>
          <w:sz w:val="22"/>
          <w:szCs w:val="22"/>
        </w:rPr>
        <w:t>20</w:t>
      </w:r>
      <w:r w:rsidR="00C838D3">
        <w:rPr>
          <w:rFonts w:ascii="Bookman Old Style" w:hAnsi="Bookman Old Style"/>
          <w:b/>
          <w:sz w:val="22"/>
          <w:szCs w:val="22"/>
        </w:rPr>
        <w:t>-20</w:t>
      </w:r>
      <w:r w:rsidR="00726774">
        <w:rPr>
          <w:rFonts w:ascii="Bookman Old Style" w:hAnsi="Bookman Old Style"/>
          <w:b/>
          <w:sz w:val="22"/>
          <w:szCs w:val="22"/>
        </w:rPr>
        <w:t>2</w:t>
      </w:r>
      <w:r w:rsidR="00640D8A">
        <w:rPr>
          <w:rFonts w:ascii="Bookman Old Style" w:hAnsi="Bookman Old Style"/>
          <w:b/>
          <w:sz w:val="22"/>
          <w:szCs w:val="22"/>
        </w:rPr>
        <w:t>1</w:t>
      </w:r>
      <w:bookmarkStart w:id="0" w:name="_GoBack"/>
      <w:bookmarkEnd w:id="0"/>
      <w:r w:rsidRPr="007536C3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</w:t>
      </w:r>
      <w:r w:rsidR="00740D35" w:rsidRPr="007536C3">
        <w:rPr>
          <w:rFonts w:ascii="Bookman Old Style" w:hAnsi="Bookman Old Style"/>
          <w:b/>
          <w:sz w:val="22"/>
          <w:szCs w:val="22"/>
        </w:rPr>
        <w:t>0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740D35" w:rsidRPr="007536C3">
        <w:rPr>
          <w:rFonts w:ascii="Bookman Old Style" w:hAnsi="Bookman Old Style"/>
          <w:sz w:val="22"/>
          <w:szCs w:val="22"/>
        </w:rPr>
        <w:t>Definitions</w:t>
      </w:r>
      <w:r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§</w:t>
      </w:r>
      <w:r w:rsidR="000A2821">
        <w:rPr>
          <w:rFonts w:ascii="Bookman Old Style" w:hAnsi="Bookman Old Style"/>
          <w:sz w:val="22"/>
          <w:szCs w:val="22"/>
        </w:rPr>
        <w:t xml:space="preserve"> 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2F2264" w:rsidRPr="007536C3" w:rsidRDefault="00C26833" w:rsidP="00753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This c</w:t>
      </w:r>
      <w:r w:rsidR="002F2264" w:rsidRPr="007536C3">
        <w:rPr>
          <w:rFonts w:ascii="Bookman Old Style" w:hAnsi="Bookman Old Style"/>
          <w:sz w:val="22"/>
          <w:szCs w:val="22"/>
        </w:rPr>
        <w:t xml:space="preserve">hapter </w:t>
      </w:r>
      <w:r w:rsidR="00740D35" w:rsidRPr="007536C3">
        <w:rPr>
          <w:rFonts w:ascii="Bookman Old Style" w:hAnsi="Bookman Old Style"/>
          <w:sz w:val="22"/>
          <w:szCs w:val="22"/>
        </w:rPr>
        <w:t>defines specialized terms used throughout the board’s rules.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sz w:val="22"/>
          <w:szCs w:val="22"/>
        </w:rPr>
        <w:t>Changes may be necessary to define terms adopted for purposes related to other sections of the Board rules.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2F2264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06A68" w:rsidRDefault="00906A68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06A68" w:rsidRPr="007536C3" w:rsidRDefault="00906A68" w:rsidP="00906A68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11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Advisory Rulings</w:t>
      </w:r>
      <w:r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906A68" w:rsidRPr="007536C3" w:rsidRDefault="00906A68" w:rsidP="00906A68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>
        <w:rPr>
          <w:rFonts w:ascii="Bookman Old Style" w:hAnsi="Bookman Old Style"/>
          <w:sz w:val="22"/>
          <w:szCs w:val="22"/>
        </w:rPr>
        <w:t>ATUTORY AUTHORITY: 32 M.R.S. § 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906A68" w:rsidRPr="007536C3" w:rsidRDefault="00C26833" w:rsidP="00906A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This c</w:t>
      </w:r>
      <w:r w:rsidR="00906A68" w:rsidRPr="007536C3">
        <w:rPr>
          <w:rFonts w:ascii="Bookman Old Style" w:hAnsi="Bookman Old Style"/>
          <w:sz w:val="22"/>
          <w:szCs w:val="22"/>
        </w:rPr>
        <w:t xml:space="preserve">hapter </w:t>
      </w:r>
      <w:r w:rsidR="00906A68">
        <w:rPr>
          <w:rFonts w:ascii="Bookman Old Style" w:hAnsi="Bookman Old Style"/>
          <w:sz w:val="22"/>
          <w:szCs w:val="22"/>
        </w:rPr>
        <w:t xml:space="preserve">provides for the discretionary issuance of advisory rulings by the Board.  </w:t>
      </w:r>
      <w:r w:rsidR="00906A68"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906A68">
        <w:rPr>
          <w:rFonts w:ascii="Bookman Old Style" w:hAnsi="Bookman Old Style"/>
          <w:sz w:val="22"/>
          <w:szCs w:val="22"/>
        </w:rPr>
        <w:t xml:space="preserve"> </w:t>
      </w:r>
    </w:p>
    <w:p w:rsidR="00906A68" w:rsidRPr="00A206BC" w:rsidRDefault="00906A68" w:rsidP="00906A68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06A68" w:rsidRDefault="00906A68" w:rsidP="00906A68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AFFECTED PARTIES: Licensees and the public. </w:t>
      </w:r>
    </w:p>
    <w:p w:rsidR="00906A68" w:rsidRDefault="00906A68" w:rsidP="00906A68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b/>
          <w:sz w:val="22"/>
          <w:szCs w:val="22"/>
        </w:rPr>
        <w:t>1</w:t>
      </w:r>
      <w:r w:rsidRPr="007536C3">
        <w:rPr>
          <w:rFonts w:ascii="Bookman Old Style" w:hAnsi="Bookman Old Style"/>
          <w:b/>
          <w:sz w:val="22"/>
          <w:szCs w:val="22"/>
        </w:rPr>
        <w:t>2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4A745F">
        <w:rPr>
          <w:rFonts w:ascii="Bookman Old Style" w:hAnsi="Bookman Old Style"/>
          <w:sz w:val="22"/>
          <w:szCs w:val="22"/>
        </w:rPr>
        <w:t>Licensure of Architects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§</w:t>
      </w:r>
      <w:r w:rsidR="000A2821">
        <w:rPr>
          <w:rFonts w:ascii="Bookman Old Style" w:hAnsi="Bookman Old Style"/>
          <w:sz w:val="22"/>
          <w:szCs w:val="22"/>
        </w:rPr>
        <w:t xml:space="preserve"> 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2F2264" w:rsidRPr="007536C3" w:rsidRDefault="00C26833" w:rsidP="00753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This c</w:t>
      </w:r>
      <w:r w:rsidR="002F2264" w:rsidRPr="007536C3">
        <w:rPr>
          <w:rFonts w:ascii="Bookman Old Style" w:hAnsi="Bookman Old Style"/>
          <w:sz w:val="22"/>
          <w:szCs w:val="22"/>
        </w:rPr>
        <w:t xml:space="preserve">hapter sets </w:t>
      </w:r>
      <w:r w:rsidR="00740D35" w:rsidRPr="007536C3">
        <w:rPr>
          <w:rFonts w:ascii="Bookman Old Style" w:hAnsi="Bookman Old Style"/>
          <w:sz w:val="22"/>
          <w:szCs w:val="22"/>
        </w:rPr>
        <w:t>forth the educational qualifications, experience and examination requirement necessary for licensure as an architect.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740D35"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2F2264" w:rsidRDefault="002F2264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13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4A745F">
        <w:rPr>
          <w:rFonts w:ascii="Bookman Old Style" w:hAnsi="Bookman Old Style"/>
          <w:sz w:val="22"/>
          <w:szCs w:val="22"/>
        </w:rPr>
        <w:t>Licensure of Landscape Architects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§</w:t>
      </w:r>
      <w:r w:rsidR="000A2821">
        <w:rPr>
          <w:rFonts w:ascii="Bookman Old Style" w:hAnsi="Bookman Old Style"/>
          <w:sz w:val="22"/>
          <w:szCs w:val="22"/>
        </w:rPr>
        <w:t xml:space="preserve"> 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C26833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>hapter sets forth the educational qualifications, experience and examination requirement necessary for licensure as a landscape architect.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lastRenderedPageBreak/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F2264" w:rsidRPr="007536C3" w:rsidRDefault="002F2264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14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1D7A90">
        <w:rPr>
          <w:rFonts w:ascii="Bookman Old Style" w:hAnsi="Bookman Old Style"/>
          <w:sz w:val="22"/>
          <w:szCs w:val="22"/>
        </w:rPr>
        <w:t>Licensure of Certified Interior Designers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§</w:t>
      </w:r>
      <w:r w:rsidR="000A2821">
        <w:rPr>
          <w:rFonts w:ascii="Bookman Old Style" w:hAnsi="Bookman Old Style"/>
          <w:sz w:val="22"/>
          <w:szCs w:val="22"/>
        </w:rPr>
        <w:t xml:space="preserve"> 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C26833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>hapter sets forth the educational qualifications, experience and examination requirement necessary for licensure as a certified interior designer.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740D35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E2683C" w:rsidRPr="007536C3" w:rsidRDefault="00E2683C" w:rsidP="007536C3">
      <w:pPr>
        <w:rPr>
          <w:rFonts w:ascii="Bookman Old Style" w:hAnsi="Bookman Old Style"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15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5927C6">
        <w:rPr>
          <w:rFonts w:ascii="Bookman Old Style" w:hAnsi="Bookman Old Style"/>
          <w:sz w:val="22"/>
          <w:szCs w:val="22"/>
        </w:rPr>
        <w:t>Application for Licensure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 w:rsidR="00C24680">
        <w:rPr>
          <w:rFonts w:ascii="Bookman Old Style" w:hAnsi="Bookman Old Style"/>
          <w:sz w:val="22"/>
          <w:szCs w:val="22"/>
        </w:rPr>
        <w:t>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§</w:t>
      </w:r>
      <w:r w:rsidR="000A2821">
        <w:rPr>
          <w:rFonts w:ascii="Bookman Old Style" w:hAnsi="Bookman Old Style"/>
          <w:sz w:val="22"/>
          <w:szCs w:val="22"/>
        </w:rPr>
        <w:t xml:space="preserve"> 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C26833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 xml:space="preserve">hapter sets forth the license application process and references the license fees established by the Office of </w:t>
      </w:r>
      <w:r w:rsidR="00CF0099" w:rsidRPr="007536C3">
        <w:rPr>
          <w:rFonts w:ascii="Bookman Old Style" w:hAnsi="Bookman Old Style"/>
          <w:sz w:val="22"/>
          <w:szCs w:val="22"/>
        </w:rPr>
        <w:t>Professional &amp; Occupational Regulation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8653E7"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8653E7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</w:p>
    <w:p w:rsidR="00F57FFC" w:rsidRPr="007536C3" w:rsidRDefault="00F57FFC" w:rsidP="00F57FFC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16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License Denials and Disciplinary Procedure</w:t>
      </w:r>
    </w:p>
    <w:p w:rsidR="00F57FFC" w:rsidRPr="007536C3" w:rsidRDefault="00F57FFC" w:rsidP="00F57FFC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>
        <w:rPr>
          <w:rFonts w:ascii="Bookman Old Style" w:hAnsi="Bookman Old Style"/>
          <w:sz w:val="22"/>
          <w:szCs w:val="22"/>
        </w:rPr>
        <w:t>ATUTORY AUTHORITY: 32 M.R.S. § 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F57FFC" w:rsidRPr="007536C3" w:rsidRDefault="00F57FFC" w:rsidP="00F57FFC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26833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 xml:space="preserve">hapter </w:t>
      </w:r>
      <w:r>
        <w:rPr>
          <w:rFonts w:ascii="Bookman Old Style" w:hAnsi="Bookman Old Style"/>
          <w:sz w:val="22"/>
          <w:szCs w:val="22"/>
        </w:rPr>
        <w:t>sets forth a licensee’s right to appeal certain Board actions and specifies the enforcement and disciplinary procedures used by the Board</w:t>
      </w:r>
      <w:r w:rsidRPr="007536C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F57FFC" w:rsidRPr="00A206BC" w:rsidRDefault="00F57FFC" w:rsidP="00F57FFC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F57FFC" w:rsidRPr="007536C3" w:rsidRDefault="00F57FFC" w:rsidP="00F57FFC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AFFECTED PARTIES: Licensees and the public. </w:t>
      </w:r>
    </w:p>
    <w:p w:rsidR="00F57FFC" w:rsidRPr="00A206BC" w:rsidRDefault="00F57FFC" w:rsidP="00F57FFC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F57FFC" w:rsidRDefault="00F57FFC" w:rsidP="007536C3">
      <w:pPr>
        <w:rPr>
          <w:rFonts w:ascii="Bookman Old Style" w:hAnsi="Bookman Old Style"/>
          <w:b/>
          <w:sz w:val="22"/>
          <w:szCs w:val="22"/>
        </w:rPr>
      </w:pP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>CHAPTER</w:t>
      </w:r>
      <w:r w:rsidR="007536C3" w:rsidRPr="007536C3">
        <w:rPr>
          <w:rFonts w:ascii="Bookman Old Style" w:hAnsi="Bookman Old Style"/>
          <w:b/>
          <w:sz w:val="22"/>
          <w:szCs w:val="22"/>
        </w:rPr>
        <w:t xml:space="preserve"> </w:t>
      </w:r>
      <w:r w:rsidRPr="007536C3">
        <w:rPr>
          <w:rFonts w:ascii="Bookman Old Style" w:hAnsi="Bookman Old Style"/>
          <w:b/>
          <w:sz w:val="22"/>
          <w:szCs w:val="22"/>
        </w:rPr>
        <w:t>17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 w:rsidR="002525A3">
        <w:rPr>
          <w:rFonts w:ascii="Bookman Old Style" w:hAnsi="Bookman Old Style"/>
          <w:sz w:val="22"/>
          <w:szCs w:val="22"/>
        </w:rPr>
        <w:t>Grounds for Disciplinary Action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 w:rsidR="00C24680">
        <w:rPr>
          <w:rFonts w:ascii="Bookman Old Style" w:hAnsi="Bookman Old Style"/>
          <w:sz w:val="22"/>
          <w:szCs w:val="22"/>
        </w:rPr>
        <w:t xml:space="preserve"> §</w:t>
      </w:r>
      <w:r w:rsidR="000A2821">
        <w:rPr>
          <w:rFonts w:ascii="Bookman Old Style" w:hAnsi="Bookman Old Style"/>
          <w:sz w:val="22"/>
          <w:szCs w:val="22"/>
        </w:rPr>
        <w:t xml:space="preserve"> </w:t>
      </w:r>
      <w:r w:rsidR="00C24680"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="00C26833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>hapter sets forth prohibited practices that may result in disciplinary action against a licensee, or denial of nonrenewal of a license.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 xml:space="preserve">Information from complaint investigations may identify conduct that </w:t>
      </w:r>
      <w:r w:rsidR="005E26F3" w:rsidRPr="007536C3">
        <w:rPr>
          <w:rFonts w:ascii="Bookman Old Style" w:hAnsi="Bookman Old Style"/>
          <w:sz w:val="22"/>
          <w:szCs w:val="22"/>
        </w:rPr>
        <w:t>is not currently set out in this section of the rules</w:t>
      </w:r>
      <w:r w:rsidR="00926BAC" w:rsidRPr="007536C3">
        <w:rPr>
          <w:rFonts w:ascii="Bookman Old Style" w:hAnsi="Bookman Old Style"/>
          <w:sz w:val="22"/>
          <w:szCs w:val="22"/>
        </w:rPr>
        <w:t xml:space="preserve"> or is needed to clarify professional standards</w:t>
      </w:r>
      <w:r w:rsidRPr="007536C3">
        <w:rPr>
          <w:rFonts w:ascii="Bookman Old Style" w:hAnsi="Bookman Old Style"/>
          <w:sz w:val="22"/>
          <w:szCs w:val="22"/>
        </w:rPr>
        <w:t>.</w:t>
      </w:r>
      <w:r w:rsidR="007536C3">
        <w:rPr>
          <w:rFonts w:ascii="Bookman Old Style" w:hAnsi="Bookman Old Style"/>
          <w:sz w:val="22"/>
          <w:szCs w:val="22"/>
        </w:rPr>
        <w:t xml:space="preserve"> 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740D35" w:rsidRPr="007536C3" w:rsidRDefault="00740D35" w:rsidP="007536C3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AFFECTED PARTIES: Licensees and the public.</w:t>
      </w:r>
      <w:r w:rsidR="007536C3" w:rsidRPr="007536C3">
        <w:rPr>
          <w:rFonts w:ascii="Bookman Old Style" w:hAnsi="Bookman Old Style"/>
          <w:sz w:val="22"/>
          <w:szCs w:val="22"/>
        </w:rPr>
        <w:t xml:space="preserve">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F2264" w:rsidRDefault="002F2264" w:rsidP="007536C3">
      <w:pPr>
        <w:rPr>
          <w:rFonts w:ascii="Bookman Old Style" w:hAnsi="Bookman Old Style"/>
          <w:sz w:val="22"/>
          <w:szCs w:val="22"/>
        </w:rPr>
      </w:pPr>
    </w:p>
    <w:p w:rsidR="00952DAA" w:rsidRPr="007536C3" w:rsidRDefault="00952DAA" w:rsidP="00952DAA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18</w:t>
      </w:r>
      <w:r w:rsidRPr="007536C3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Documentation</w:t>
      </w:r>
    </w:p>
    <w:p w:rsidR="00952DAA" w:rsidRPr="007536C3" w:rsidRDefault="00952DAA" w:rsidP="00952DAA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ST</w:t>
      </w:r>
      <w:r>
        <w:rPr>
          <w:rFonts w:ascii="Bookman Old Style" w:hAnsi="Bookman Old Style"/>
          <w:sz w:val="22"/>
          <w:szCs w:val="22"/>
        </w:rPr>
        <w:t>ATUTORY AUTHORITY: 32 M.R.S. § 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952DAA" w:rsidRPr="007536C3" w:rsidRDefault="00952DAA" w:rsidP="00952DAA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26833">
        <w:rPr>
          <w:rFonts w:ascii="Bookman Old Style" w:hAnsi="Bookman Old Style"/>
          <w:sz w:val="22"/>
          <w:szCs w:val="22"/>
        </w:rPr>
        <w:t>This c</w:t>
      </w:r>
      <w:r w:rsidRPr="007536C3">
        <w:rPr>
          <w:rFonts w:ascii="Bookman Old Style" w:hAnsi="Bookman Old Style"/>
          <w:sz w:val="22"/>
          <w:szCs w:val="22"/>
        </w:rPr>
        <w:t xml:space="preserve">hapter </w:t>
      </w:r>
      <w:r>
        <w:rPr>
          <w:rFonts w:ascii="Bookman Old Style" w:hAnsi="Bookman Old Style"/>
          <w:sz w:val="22"/>
          <w:szCs w:val="22"/>
        </w:rPr>
        <w:t>authorizes reliance on technical submissions in electronic form and requires licensees to retain certain records for a period of five years</w:t>
      </w:r>
      <w:r w:rsidRPr="007536C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952DAA" w:rsidRPr="00A206BC" w:rsidRDefault="00952DAA" w:rsidP="00952DAA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52DAA" w:rsidRPr="007536C3" w:rsidRDefault="00952DAA" w:rsidP="00952DAA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AFFECTED PARTIES: Licensees and the public. </w:t>
      </w:r>
    </w:p>
    <w:p w:rsidR="00952DAA" w:rsidRPr="00A206BC" w:rsidRDefault="00952DAA" w:rsidP="00952DAA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52DAA" w:rsidRDefault="00952DAA" w:rsidP="007536C3">
      <w:pPr>
        <w:rPr>
          <w:rFonts w:ascii="Bookman Old Style" w:hAnsi="Bookman Old Style"/>
          <w:b/>
          <w:sz w:val="22"/>
          <w:szCs w:val="22"/>
        </w:rPr>
      </w:pPr>
    </w:p>
    <w:p w:rsidR="008653E7" w:rsidRDefault="008653E7" w:rsidP="00753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CHAPTER 19</w:t>
      </w:r>
      <w:r>
        <w:rPr>
          <w:rFonts w:ascii="Bookman Old Style" w:hAnsi="Bookman Old Style"/>
          <w:sz w:val="22"/>
          <w:szCs w:val="22"/>
        </w:rPr>
        <w:t>:  Incorporation by Reference</w:t>
      </w:r>
    </w:p>
    <w:p w:rsidR="008653E7" w:rsidRPr="007536C3" w:rsidRDefault="008653E7" w:rsidP="008653E7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lastRenderedPageBreak/>
        <w:t>STATUTORY AUTHORITY: 32 M</w:t>
      </w:r>
      <w:r w:rsidR="000A282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R</w:t>
      </w:r>
      <w:r w:rsidR="000A282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S</w:t>
      </w:r>
      <w:r w:rsidR="000A282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§</w:t>
      </w:r>
      <w:r w:rsidR="000A282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214</w:t>
      </w:r>
      <w:r w:rsidRPr="007536C3">
        <w:rPr>
          <w:rFonts w:ascii="Bookman Old Style" w:hAnsi="Bookman Old Style"/>
          <w:sz w:val="22"/>
          <w:szCs w:val="22"/>
        </w:rPr>
        <w:t>(1)</w:t>
      </w:r>
    </w:p>
    <w:p w:rsidR="008653E7" w:rsidRPr="007536C3" w:rsidRDefault="008653E7" w:rsidP="008653E7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>PURPOSE:</w:t>
      </w:r>
      <w:r w:rsidR="00C26833">
        <w:rPr>
          <w:rFonts w:ascii="Bookman Old Style" w:hAnsi="Bookman Old Style"/>
          <w:sz w:val="22"/>
          <w:szCs w:val="22"/>
        </w:rPr>
        <w:t xml:space="preserve">  This c</w:t>
      </w:r>
      <w:r>
        <w:rPr>
          <w:rFonts w:ascii="Bookman Old Style" w:hAnsi="Bookman Old Style"/>
          <w:sz w:val="22"/>
          <w:szCs w:val="22"/>
        </w:rPr>
        <w:t xml:space="preserve">hapter incorporates by reference codes and standards into the board’s rules.  Changes are </w:t>
      </w:r>
      <w:r w:rsidR="00906A68">
        <w:rPr>
          <w:rFonts w:ascii="Bookman Old Style" w:hAnsi="Bookman Old Style"/>
          <w:sz w:val="22"/>
          <w:szCs w:val="22"/>
        </w:rPr>
        <w:t>may be necessary to clarify a provision.</w:t>
      </w:r>
    </w:p>
    <w:p w:rsidR="00987594" w:rsidRPr="00A206BC" w:rsidRDefault="00987594" w:rsidP="0098759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653E7" w:rsidRPr="007536C3" w:rsidRDefault="008653E7" w:rsidP="008653E7">
      <w:pPr>
        <w:rPr>
          <w:rFonts w:ascii="Bookman Old Style" w:hAnsi="Bookman Old Style"/>
          <w:sz w:val="22"/>
          <w:szCs w:val="22"/>
        </w:rPr>
      </w:pPr>
      <w:r w:rsidRPr="007536C3">
        <w:rPr>
          <w:rFonts w:ascii="Bookman Old Style" w:hAnsi="Bookman Old Style"/>
          <w:sz w:val="22"/>
          <w:szCs w:val="22"/>
        </w:rPr>
        <w:t xml:space="preserve">AFFECTED PARTIES: Licensees and the public. </w:t>
      </w:r>
    </w:p>
    <w:p w:rsidR="00645876" w:rsidRPr="00A206BC" w:rsidRDefault="00645876" w:rsidP="0064587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653E7" w:rsidRPr="008653E7" w:rsidRDefault="008653E7" w:rsidP="008653E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sectPr w:rsidR="008653E7" w:rsidRPr="008653E7">
      <w:footerReference w:type="default" r:id="rId6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C3" w:rsidRDefault="007536C3" w:rsidP="007536C3">
      <w:r>
        <w:separator/>
      </w:r>
    </w:p>
  </w:endnote>
  <w:endnote w:type="continuationSeparator" w:id="0">
    <w:p w:rsidR="007536C3" w:rsidRDefault="007536C3" w:rsidP="0075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C3" w:rsidRDefault="00753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6833">
      <w:rPr>
        <w:noProof/>
      </w:rPr>
      <w:t>3</w:t>
    </w:r>
    <w:r>
      <w:rPr>
        <w:noProof/>
      </w:rPr>
      <w:fldChar w:fldCharType="end"/>
    </w:r>
  </w:p>
  <w:p w:rsidR="007536C3" w:rsidRDefault="0075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C3" w:rsidRDefault="007536C3" w:rsidP="007536C3">
      <w:r>
        <w:separator/>
      </w:r>
    </w:p>
  </w:footnote>
  <w:footnote w:type="continuationSeparator" w:id="0">
    <w:p w:rsidR="007536C3" w:rsidRDefault="007536C3" w:rsidP="0075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8A"/>
    <w:rsid w:val="00083ABE"/>
    <w:rsid w:val="000956A2"/>
    <w:rsid w:val="000A1B81"/>
    <w:rsid w:val="000A2821"/>
    <w:rsid w:val="000C2BC4"/>
    <w:rsid w:val="000D4BEB"/>
    <w:rsid w:val="000D7A0C"/>
    <w:rsid w:val="0014481E"/>
    <w:rsid w:val="00187669"/>
    <w:rsid w:val="001D7A90"/>
    <w:rsid w:val="002255B9"/>
    <w:rsid w:val="002525A3"/>
    <w:rsid w:val="0025366C"/>
    <w:rsid w:val="00295FF1"/>
    <w:rsid w:val="002A4784"/>
    <w:rsid w:val="002F2264"/>
    <w:rsid w:val="003162E6"/>
    <w:rsid w:val="003711A7"/>
    <w:rsid w:val="003B3D2F"/>
    <w:rsid w:val="003D3EB6"/>
    <w:rsid w:val="00475C0C"/>
    <w:rsid w:val="004A745F"/>
    <w:rsid w:val="004E575D"/>
    <w:rsid w:val="004F79FB"/>
    <w:rsid w:val="00527FAD"/>
    <w:rsid w:val="005911CE"/>
    <w:rsid w:val="005927C6"/>
    <w:rsid w:val="005B3742"/>
    <w:rsid w:val="005E26F3"/>
    <w:rsid w:val="006036F4"/>
    <w:rsid w:val="00640D8A"/>
    <w:rsid w:val="00645876"/>
    <w:rsid w:val="0066698A"/>
    <w:rsid w:val="00690292"/>
    <w:rsid w:val="00726774"/>
    <w:rsid w:val="00740D35"/>
    <w:rsid w:val="007536C3"/>
    <w:rsid w:val="007C465E"/>
    <w:rsid w:val="007E0A7B"/>
    <w:rsid w:val="00824319"/>
    <w:rsid w:val="00851EC8"/>
    <w:rsid w:val="008653E7"/>
    <w:rsid w:val="00906A68"/>
    <w:rsid w:val="00926BAC"/>
    <w:rsid w:val="009313AC"/>
    <w:rsid w:val="00952DAA"/>
    <w:rsid w:val="00975A87"/>
    <w:rsid w:val="00987594"/>
    <w:rsid w:val="009C3DF0"/>
    <w:rsid w:val="00BB1602"/>
    <w:rsid w:val="00BE5B9F"/>
    <w:rsid w:val="00C13271"/>
    <w:rsid w:val="00C24680"/>
    <w:rsid w:val="00C26833"/>
    <w:rsid w:val="00C54EBD"/>
    <w:rsid w:val="00C838D3"/>
    <w:rsid w:val="00CB2362"/>
    <w:rsid w:val="00CD6B5A"/>
    <w:rsid w:val="00CE05A2"/>
    <w:rsid w:val="00CF0099"/>
    <w:rsid w:val="00D004CE"/>
    <w:rsid w:val="00D80AD3"/>
    <w:rsid w:val="00DC032B"/>
    <w:rsid w:val="00DC42DC"/>
    <w:rsid w:val="00E021E1"/>
    <w:rsid w:val="00E25561"/>
    <w:rsid w:val="00E2683C"/>
    <w:rsid w:val="00E40E04"/>
    <w:rsid w:val="00E94693"/>
    <w:rsid w:val="00EE2C41"/>
    <w:rsid w:val="00F345DB"/>
    <w:rsid w:val="00F47741"/>
    <w:rsid w:val="00F57FFC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04A44"/>
  <w15:docId w15:val="{A67322B4-AAAC-436F-B974-08A4FB5C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6C3"/>
  </w:style>
  <w:style w:type="paragraph" w:styleId="Footer">
    <w:name w:val="footer"/>
    <w:basedOn w:val="Normal"/>
    <w:link w:val="FooterChar"/>
    <w:uiPriority w:val="99"/>
    <w:rsid w:val="00753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C3"/>
  </w:style>
  <w:style w:type="character" w:styleId="Hyperlink">
    <w:name w:val="Hyperlink"/>
    <w:rsid w:val="007536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11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11A7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– 2001 REGULATORY AGENDA</vt:lpstr>
    </vt:vector>
  </TitlesOfParts>
  <Company>PFR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 2001 REGULATORY AGENDA</dc:title>
  <dc:creator>Dir of MIS</dc:creator>
  <cp:lastModifiedBy>Bivins, Karen L</cp:lastModifiedBy>
  <cp:revision>7</cp:revision>
  <cp:lastPrinted>2001-08-24T19:00:00Z</cp:lastPrinted>
  <dcterms:created xsi:type="dcterms:W3CDTF">2018-07-09T18:30:00Z</dcterms:created>
  <dcterms:modified xsi:type="dcterms:W3CDTF">2020-06-16T20:18:00Z</dcterms:modified>
</cp:coreProperties>
</file>