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CD81" w14:textId="77777777" w:rsidR="0014523A" w:rsidRPr="00F81865" w:rsidRDefault="0014523A" w:rsidP="0014523A">
      <w:pPr>
        <w:jc w:val="center"/>
        <w:rPr>
          <w:rFonts w:ascii="Times New Roman" w:eastAsia="Times New Roman" w:hAnsi="Times New Roman" w:cs="Times New Roman"/>
          <w:b/>
          <w:sz w:val="52"/>
          <w:szCs w:val="52"/>
        </w:rPr>
      </w:pPr>
      <w:r w:rsidRPr="00F81865">
        <w:rPr>
          <w:rFonts w:ascii="Calibri" w:eastAsia="Calibri" w:hAnsi="Calibri" w:cs="Calibri"/>
          <w:noProof/>
        </w:rPr>
        <w:drawing>
          <wp:inline distT="0" distB="0" distL="0" distR="0" wp14:anchorId="7C606B0E" wp14:editId="19F7F8F7">
            <wp:extent cx="2066925" cy="2634602"/>
            <wp:effectExtent l="0" t="0" r="0" b="0"/>
            <wp:docPr id="5" name="Picture 5" descr="C:\Users\Ian.Swanberg\AppData\Local\Microsoft\Windows\Temporary Internet Files\Content.Word\State Seal - Sec of State.jpg"/>
            <wp:cNvGraphicFramePr/>
            <a:graphic xmlns:a="http://schemas.openxmlformats.org/drawingml/2006/main">
              <a:graphicData uri="http://schemas.openxmlformats.org/drawingml/2006/picture">
                <pic:pic xmlns:pic="http://schemas.openxmlformats.org/drawingml/2006/picture">
                  <pic:nvPicPr>
                    <pic:cNvPr id="0" name="image1.jpg" descr="C:\Users\Ian.Swanberg\AppData\Local\Microsoft\Windows\Temporary Internet Files\Content.Word\State Seal - Sec of State.jpg"/>
                    <pic:cNvPicPr preferRelativeResize="0"/>
                  </pic:nvPicPr>
                  <pic:blipFill>
                    <a:blip r:embed="rId11"/>
                    <a:srcRect/>
                    <a:stretch>
                      <a:fillRect/>
                    </a:stretch>
                  </pic:blipFill>
                  <pic:spPr>
                    <a:xfrm>
                      <a:off x="0" y="0"/>
                      <a:ext cx="2066925" cy="2634602"/>
                    </a:xfrm>
                    <a:prstGeom prst="rect">
                      <a:avLst/>
                    </a:prstGeom>
                    <a:ln/>
                  </pic:spPr>
                </pic:pic>
              </a:graphicData>
            </a:graphic>
          </wp:inline>
        </w:drawing>
      </w:r>
    </w:p>
    <w:p w14:paraId="2FF6B57E" w14:textId="77777777" w:rsidR="0014523A" w:rsidRPr="00F81865" w:rsidRDefault="0014523A" w:rsidP="0014523A">
      <w:pPr>
        <w:jc w:val="center"/>
        <w:rPr>
          <w:rFonts w:ascii="Times New Roman" w:eastAsia="Times New Roman" w:hAnsi="Times New Roman" w:cs="Times New Roman"/>
          <w:b/>
          <w:sz w:val="52"/>
          <w:szCs w:val="52"/>
        </w:rPr>
      </w:pPr>
    </w:p>
    <w:p w14:paraId="269D5E58" w14:textId="575CC852" w:rsidR="0014523A" w:rsidRPr="00F81865" w:rsidRDefault="004C271E" w:rsidP="0014523A">
      <w:pPr>
        <w:jc w:val="center"/>
        <w:rPr>
          <w:rFonts w:ascii="Times New Roman" w:eastAsia="Times New Roman" w:hAnsi="Times New Roman" w:cs="Times New Roman"/>
          <w:b/>
          <w:sz w:val="52"/>
          <w:szCs w:val="52"/>
        </w:rPr>
      </w:pPr>
      <w:r w:rsidRPr="00F81865">
        <w:rPr>
          <w:rFonts w:ascii="Times New Roman" w:eastAsia="Times New Roman" w:hAnsi="Times New Roman" w:cs="Times New Roman"/>
          <w:b/>
          <w:sz w:val="52"/>
          <w:szCs w:val="52"/>
        </w:rPr>
        <w:t xml:space="preserve">RULES FOR THE TESTING OF ADULT USE CANNABIS </w:t>
      </w:r>
    </w:p>
    <w:p w14:paraId="7E3918F4" w14:textId="77777777" w:rsidR="0014523A" w:rsidRPr="00F81865" w:rsidRDefault="0014523A" w:rsidP="0014523A">
      <w:pPr>
        <w:rPr>
          <w:rFonts w:ascii="Times New Roman" w:eastAsia="Times New Roman" w:hAnsi="Times New Roman" w:cs="Times New Roman"/>
          <w:b/>
          <w:sz w:val="48"/>
          <w:szCs w:val="48"/>
        </w:rPr>
      </w:pPr>
    </w:p>
    <w:p w14:paraId="6F7F3150" w14:textId="378139D0" w:rsidR="0014523A" w:rsidRPr="00F81865" w:rsidRDefault="0014523A" w:rsidP="0014523A">
      <w:pPr>
        <w:jc w:val="center"/>
        <w:rPr>
          <w:rFonts w:ascii="Times New Roman" w:eastAsia="Times New Roman" w:hAnsi="Times New Roman" w:cs="Times New Roman"/>
          <w:b/>
          <w:sz w:val="32"/>
          <w:szCs w:val="32"/>
        </w:rPr>
      </w:pPr>
      <w:r w:rsidRPr="00F81865">
        <w:rPr>
          <w:rFonts w:ascii="Times New Roman" w:eastAsia="Times New Roman" w:hAnsi="Times New Roman" w:cs="Times New Roman"/>
          <w:sz w:val="32"/>
          <w:szCs w:val="32"/>
        </w:rPr>
        <w:t xml:space="preserve">18-691 C.M.R., Chapter </w:t>
      </w:r>
      <w:r w:rsidR="00FC6969" w:rsidRPr="00F81865">
        <w:rPr>
          <w:rFonts w:ascii="Times New Roman" w:eastAsia="Times New Roman" w:hAnsi="Times New Roman" w:cs="Times New Roman"/>
          <w:sz w:val="32"/>
          <w:szCs w:val="32"/>
        </w:rPr>
        <w:t>4</w:t>
      </w:r>
      <w:r w:rsidRPr="00F81865">
        <w:rPr>
          <w:rFonts w:ascii="Times New Roman" w:eastAsia="Times New Roman" w:hAnsi="Times New Roman" w:cs="Times New Roman"/>
          <w:sz w:val="32"/>
          <w:szCs w:val="32"/>
        </w:rPr>
        <w:t>0</w:t>
      </w:r>
    </w:p>
    <w:p w14:paraId="7D93C0D2" w14:textId="77777777" w:rsidR="0014523A" w:rsidRPr="00F81865" w:rsidRDefault="0014523A" w:rsidP="0014523A">
      <w:pPr>
        <w:jc w:val="center"/>
        <w:rPr>
          <w:rFonts w:ascii="Times New Roman" w:eastAsia="Times New Roman" w:hAnsi="Times New Roman" w:cs="Times New Roman"/>
          <w:b/>
          <w:sz w:val="32"/>
          <w:szCs w:val="32"/>
        </w:rPr>
      </w:pPr>
    </w:p>
    <w:p w14:paraId="285934BF" w14:textId="77777777" w:rsidR="0014523A" w:rsidRPr="00F81865" w:rsidRDefault="0014523A" w:rsidP="0014523A">
      <w:pPr>
        <w:jc w:val="center"/>
        <w:rPr>
          <w:rFonts w:ascii="Times New Roman" w:eastAsia="Times New Roman" w:hAnsi="Times New Roman" w:cs="Times New Roman"/>
          <w:b/>
          <w:sz w:val="32"/>
          <w:szCs w:val="32"/>
        </w:rPr>
      </w:pPr>
      <w:r w:rsidRPr="00F81865">
        <w:rPr>
          <w:rFonts w:ascii="Times New Roman" w:eastAsia="Times New Roman" w:hAnsi="Times New Roman" w:cs="Times New Roman"/>
          <w:b/>
          <w:sz w:val="32"/>
          <w:szCs w:val="32"/>
        </w:rPr>
        <w:t>Office of Cannabis Policy</w:t>
      </w:r>
    </w:p>
    <w:p w14:paraId="014951FE" w14:textId="77777777" w:rsidR="0014523A" w:rsidRPr="00F81865" w:rsidRDefault="0014523A" w:rsidP="0014523A">
      <w:pPr>
        <w:jc w:val="center"/>
        <w:rPr>
          <w:rFonts w:ascii="Times New Roman" w:eastAsia="Times New Roman" w:hAnsi="Times New Roman" w:cs="Times New Roman"/>
          <w:b/>
          <w:sz w:val="32"/>
          <w:szCs w:val="32"/>
        </w:rPr>
      </w:pPr>
      <w:r w:rsidRPr="00F81865">
        <w:rPr>
          <w:rFonts w:ascii="Times New Roman" w:eastAsia="Times New Roman" w:hAnsi="Times New Roman" w:cs="Times New Roman"/>
          <w:b/>
          <w:sz w:val="32"/>
          <w:szCs w:val="32"/>
        </w:rPr>
        <w:t>Department of Administrative and Financial Services</w:t>
      </w:r>
    </w:p>
    <w:p w14:paraId="74DB1F23" w14:textId="77777777" w:rsidR="0014523A" w:rsidRPr="00F81865" w:rsidRDefault="0014523A" w:rsidP="0014523A">
      <w:pPr>
        <w:rPr>
          <w:rFonts w:ascii="Times New Roman" w:eastAsia="Times New Roman" w:hAnsi="Times New Roman" w:cs="Times New Roman"/>
          <w:b/>
          <w:sz w:val="32"/>
          <w:szCs w:val="32"/>
        </w:rPr>
      </w:pPr>
    </w:p>
    <w:p w14:paraId="154685D1" w14:textId="77777777" w:rsidR="0014523A" w:rsidRPr="00F81865" w:rsidRDefault="0014523A" w:rsidP="0014523A">
      <w:pPr>
        <w:rPr>
          <w:rFonts w:ascii="Times New Roman" w:eastAsia="Times New Roman" w:hAnsi="Times New Roman" w:cs="Times New Roman"/>
          <w:b/>
          <w:sz w:val="32"/>
          <w:szCs w:val="32"/>
        </w:rPr>
      </w:pPr>
    </w:p>
    <w:p w14:paraId="4D886AEE" w14:textId="1CA18D69" w:rsidR="0014523A" w:rsidRPr="00F81865" w:rsidRDefault="0014523A" w:rsidP="195768B5">
      <w:pPr>
        <w:keepNext/>
        <w:keepLines/>
        <w:pBdr>
          <w:top w:val="nil"/>
          <w:left w:val="nil"/>
          <w:bottom w:val="nil"/>
          <w:right w:val="nil"/>
          <w:between w:val="nil"/>
        </w:pBdr>
        <w:spacing w:before="240"/>
        <w:jc w:val="center"/>
        <w:rPr>
          <w:rFonts w:ascii="Times New Roman" w:eastAsia="Times New Roman" w:hAnsi="Times New Roman" w:cs="Times New Roman"/>
          <w:sz w:val="28"/>
          <w:szCs w:val="28"/>
        </w:rPr>
      </w:pPr>
      <w:r w:rsidRPr="195768B5">
        <w:rPr>
          <w:rFonts w:ascii="Times New Roman" w:eastAsia="Times New Roman" w:hAnsi="Times New Roman" w:cs="Times New Roman"/>
          <w:sz w:val="28"/>
          <w:szCs w:val="28"/>
        </w:rPr>
        <w:t>Effective Date:</w:t>
      </w:r>
      <w:r w:rsidR="20CF31E7" w:rsidRPr="195768B5">
        <w:rPr>
          <w:rFonts w:ascii="Times New Roman" w:eastAsia="Times New Roman" w:hAnsi="Times New Roman" w:cs="Times New Roman"/>
          <w:sz w:val="28"/>
          <w:szCs w:val="28"/>
        </w:rPr>
        <w:t xml:space="preserve">  November 6, 2024</w:t>
      </w:r>
      <w:r w:rsidR="00B01797">
        <w:rPr>
          <w:rFonts w:ascii="Times New Roman" w:eastAsia="Times New Roman" w:hAnsi="Times New Roman" w:cs="Times New Roman"/>
          <w:sz w:val="28"/>
          <w:szCs w:val="28"/>
        </w:rPr>
        <w:t xml:space="preserve"> (filing 2024-231)</w:t>
      </w:r>
    </w:p>
    <w:p w14:paraId="5EE0C4C9" w14:textId="77777777" w:rsidR="0014523A" w:rsidRPr="00F81865" w:rsidRDefault="0014523A" w:rsidP="0014523A">
      <w:pPr>
        <w:rPr>
          <w:rFonts w:ascii="Times" w:eastAsia="Times" w:hAnsi="Times" w:cs="Times"/>
          <w:noProof/>
          <w:lang w:val="en"/>
        </w:rPr>
      </w:pPr>
      <w:r w:rsidRPr="00F81865">
        <w:rPr>
          <w:rFonts w:ascii="Times" w:eastAsia="Times" w:hAnsi="Times" w:cs="Times"/>
          <w:noProof/>
        </w:rPr>
        <w:br w:type="page"/>
      </w:r>
    </w:p>
    <w:p w14:paraId="6FEA3B2B" w14:textId="232F0FED" w:rsidR="0014523A" w:rsidRPr="00F81865" w:rsidRDefault="0014523A" w:rsidP="0014523A">
      <w:pPr>
        <w:pStyle w:val="TOC1"/>
        <w:tabs>
          <w:tab w:val="right" w:pos="9350"/>
        </w:tabs>
        <w:spacing w:after="0" w:line="240" w:lineRule="auto"/>
        <w:rPr>
          <w:rFonts w:ascii="Times New Roman" w:eastAsia="Times" w:hAnsi="Times New Roman" w:cs="Times New Roman"/>
          <w:noProof/>
        </w:rPr>
      </w:pPr>
      <w:r w:rsidRPr="00F81865">
        <w:rPr>
          <w:rFonts w:ascii="Times New Roman" w:eastAsia="Times" w:hAnsi="Times New Roman" w:cs="Times New Roman"/>
          <w:noProof/>
        </w:rPr>
        <w:lastRenderedPageBreak/>
        <w:t xml:space="preserve">Chapter </w:t>
      </w:r>
      <w:r w:rsidR="00E84C4F" w:rsidRPr="00F81865">
        <w:rPr>
          <w:rFonts w:ascii="Times New Roman" w:eastAsia="Times" w:hAnsi="Times New Roman" w:cs="Times New Roman"/>
          <w:noProof/>
        </w:rPr>
        <w:t xml:space="preserve">40 </w:t>
      </w:r>
      <w:r w:rsidRPr="00F81865">
        <w:rPr>
          <w:rFonts w:ascii="Times New Roman" w:eastAsia="Times" w:hAnsi="Times New Roman" w:cs="Times New Roman"/>
          <w:noProof/>
        </w:rPr>
        <w:t>–</w:t>
      </w:r>
      <w:r w:rsidR="00FC6969" w:rsidRPr="00F81865">
        <w:rPr>
          <w:rFonts w:ascii="Times New Roman" w:eastAsia="Times" w:hAnsi="Times New Roman" w:cs="Times New Roman"/>
          <w:noProof/>
        </w:rPr>
        <w:t xml:space="preserve"> </w:t>
      </w:r>
      <w:r w:rsidRPr="00F81865">
        <w:rPr>
          <w:rFonts w:ascii="Times New Roman" w:eastAsia="Times" w:hAnsi="Times New Roman" w:cs="Times New Roman"/>
          <w:noProof/>
        </w:rPr>
        <w:t>Sampling</w:t>
      </w:r>
      <w:r w:rsidR="00FC6969" w:rsidRPr="00F81865">
        <w:rPr>
          <w:rFonts w:ascii="Times New Roman" w:eastAsia="Times" w:hAnsi="Times New Roman" w:cs="Times New Roman"/>
          <w:noProof/>
        </w:rPr>
        <w:t xml:space="preserve"> and Testing</w:t>
      </w:r>
    </w:p>
    <w:p w14:paraId="07ECCCE5" w14:textId="77777777" w:rsidR="0014523A" w:rsidRPr="00F81865" w:rsidRDefault="0014523A" w:rsidP="0014523A">
      <w:pPr>
        <w:pStyle w:val="TOC1"/>
        <w:tabs>
          <w:tab w:val="right" w:pos="9350"/>
        </w:tabs>
        <w:spacing w:after="0" w:line="240" w:lineRule="auto"/>
        <w:rPr>
          <w:rFonts w:ascii="Times New Roman" w:eastAsiaTheme="minorEastAsia" w:hAnsi="Times New Roman" w:cs="Times New Roman"/>
          <w:noProof/>
          <w:lang w:val="en-US"/>
        </w:rPr>
      </w:pPr>
      <w:r w:rsidRPr="00F81865">
        <w:rPr>
          <w:rFonts w:ascii="Times New Roman" w:hAnsi="Times New Roman" w:cs="Times New Roman"/>
          <w:noProof/>
          <w:webHidden/>
        </w:rPr>
        <w:tab/>
      </w:r>
    </w:p>
    <w:p w14:paraId="7BB3C239" w14:textId="59140612" w:rsidR="008F7C65" w:rsidRPr="00F81865" w:rsidRDefault="0014523A" w:rsidP="00477618">
      <w:pPr>
        <w:pStyle w:val="TOC2"/>
        <w:ind w:firstLine="0"/>
        <w:rPr>
          <w:rFonts w:ascii="Times New Roman" w:hAnsi="Times New Roman" w:cs="Times New Roman"/>
          <w:noProof/>
        </w:rPr>
      </w:pPr>
      <w:r w:rsidRPr="00F81865">
        <w:rPr>
          <w:rFonts w:ascii="Times New Roman" w:hAnsi="Times New Roman" w:cs="Times New Roman"/>
          <w:noProof/>
        </w:rPr>
        <w:t>§</w:t>
      </w:r>
      <w:r w:rsidR="00C1416A" w:rsidRPr="00F81865">
        <w:rPr>
          <w:rFonts w:ascii="Times New Roman" w:hAnsi="Times New Roman" w:cs="Times New Roman"/>
          <w:noProof/>
        </w:rPr>
        <w:t xml:space="preserve"> </w:t>
      </w:r>
      <w:r w:rsidRPr="00F81865">
        <w:rPr>
          <w:rFonts w:ascii="Times New Roman" w:hAnsi="Times New Roman" w:cs="Times New Roman"/>
          <w:noProof/>
        </w:rPr>
        <w:t xml:space="preserve">1 </w:t>
      </w:r>
      <w:r w:rsidR="008F7C65" w:rsidRPr="00F81865">
        <w:rPr>
          <w:rFonts w:ascii="Times New Roman" w:hAnsi="Times New Roman" w:cs="Times New Roman"/>
          <w:noProof/>
        </w:rPr>
        <w:t xml:space="preserve">- Sampling </w:t>
      </w:r>
      <w:r w:rsidRPr="00F81865">
        <w:rPr>
          <w:rFonts w:ascii="Times New Roman" w:hAnsi="Times New Roman" w:cs="Times New Roman"/>
          <w:noProof/>
        </w:rPr>
        <w:t xml:space="preserve"> </w:t>
      </w:r>
    </w:p>
    <w:p w14:paraId="2A07E7FF" w14:textId="567AD758" w:rsidR="008F7C65" w:rsidRPr="00F81865" w:rsidRDefault="008F7C65" w:rsidP="00477618">
      <w:pPr>
        <w:pStyle w:val="TOC2"/>
        <w:rPr>
          <w:rFonts w:ascii="Times New Roman" w:hAnsi="Times New Roman" w:cs="Times New Roman"/>
          <w:noProof/>
        </w:rPr>
      </w:pPr>
    </w:p>
    <w:p w14:paraId="578C5E99" w14:textId="5F3C830C" w:rsidR="0014523A" w:rsidRPr="00F81865" w:rsidRDefault="000C5DFC">
      <w:pPr>
        <w:pStyle w:val="TOC2"/>
        <w:rPr>
          <w:rFonts w:ascii="Times New Roman" w:eastAsiaTheme="minorEastAsia" w:hAnsi="Times New Roman" w:cs="Times New Roman"/>
          <w:noProof/>
          <w:lang w:val="en-US"/>
        </w:rPr>
      </w:pPr>
      <w:r w:rsidRPr="00F81865">
        <w:rPr>
          <w:rFonts w:ascii="Times New Roman" w:hAnsi="Times New Roman" w:cs="Times New Roman"/>
          <w:noProof/>
        </w:rPr>
        <w:t>(</w:t>
      </w:r>
      <w:r w:rsidR="003308D4" w:rsidRPr="00F81865">
        <w:rPr>
          <w:rFonts w:ascii="Times New Roman" w:hAnsi="Times New Roman" w:cs="Times New Roman"/>
          <w:noProof/>
        </w:rPr>
        <w:t>1</w:t>
      </w:r>
      <w:r w:rsidRPr="00F81865">
        <w:rPr>
          <w:rFonts w:ascii="Times New Roman" w:hAnsi="Times New Roman" w:cs="Times New Roman"/>
          <w:noProof/>
        </w:rPr>
        <w:t>)</w:t>
      </w:r>
      <w:r w:rsidR="0014523A" w:rsidRPr="00F81865">
        <w:rPr>
          <w:rFonts w:ascii="Times New Roman" w:hAnsi="Times New Roman" w:cs="Times New Roman"/>
          <w:noProof/>
        </w:rPr>
        <w:t xml:space="preserve"> Samples for Mandatory Testing or Research and Development</w:t>
      </w:r>
      <w:r w:rsidR="0014523A" w:rsidRPr="00F81865">
        <w:rPr>
          <w:rFonts w:ascii="Times New Roman" w:hAnsi="Times New Roman" w:cs="Times New Roman"/>
          <w:noProof/>
          <w:webHidden/>
        </w:rPr>
        <w:tab/>
      </w:r>
    </w:p>
    <w:p w14:paraId="5C19A068" w14:textId="77777777" w:rsidR="000C5DFC" w:rsidRPr="00F81865" w:rsidRDefault="000C5DFC" w:rsidP="008F7C65">
      <w:pPr>
        <w:rPr>
          <w:rFonts w:ascii="Times New Roman" w:hAnsi="Times New Roman" w:cs="Times New Roman"/>
        </w:rPr>
      </w:pPr>
    </w:p>
    <w:p w14:paraId="2C28492F" w14:textId="7039D0A1" w:rsidR="009C16DF" w:rsidRPr="00F81865" w:rsidRDefault="000C5DFC" w:rsidP="008F7C65">
      <w:pPr>
        <w:rPr>
          <w:rFonts w:ascii="Times New Roman" w:hAnsi="Times New Roman" w:cs="Times New Roman"/>
        </w:rPr>
      </w:pPr>
      <w:r w:rsidRPr="00F81865">
        <w:rPr>
          <w:rFonts w:ascii="Times New Roman" w:hAnsi="Times New Roman" w:cs="Times New Roman"/>
        </w:rPr>
        <w:t>§</w:t>
      </w:r>
      <w:r w:rsidR="00C1416A" w:rsidRPr="00F81865">
        <w:rPr>
          <w:rFonts w:ascii="Times New Roman" w:hAnsi="Times New Roman" w:cs="Times New Roman"/>
        </w:rPr>
        <w:t xml:space="preserve"> </w:t>
      </w:r>
      <w:r w:rsidRPr="00F81865">
        <w:rPr>
          <w:rFonts w:ascii="Times New Roman" w:hAnsi="Times New Roman" w:cs="Times New Roman"/>
        </w:rPr>
        <w:t xml:space="preserve">2 </w:t>
      </w:r>
      <w:r w:rsidR="00447870" w:rsidRPr="00F81865">
        <w:rPr>
          <w:rFonts w:ascii="Times New Roman" w:hAnsi="Times New Roman" w:cs="Times New Roman"/>
        </w:rPr>
        <w:t>-</w:t>
      </w:r>
      <w:r w:rsidRPr="00F81865">
        <w:rPr>
          <w:rFonts w:ascii="Times New Roman" w:hAnsi="Times New Roman" w:cs="Times New Roman"/>
        </w:rPr>
        <w:t xml:space="preserve"> Testing </w:t>
      </w:r>
    </w:p>
    <w:p w14:paraId="2F893D25" w14:textId="77777777" w:rsidR="009B4DC9" w:rsidRPr="00F81865" w:rsidRDefault="009B4DC9" w:rsidP="008F7C65">
      <w:pPr>
        <w:rPr>
          <w:rFonts w:ascii="Times New Roman" w:hAnsi="Times New Roman" w:cs="Times New Roman"/>
        </w:rPr>
      </w:pPr>
    </w:p>
    <w:p w14:paraId="7A0320E4" w14:textId="75FF61CB" w:rsidR="00247830" w:rsidRPr="00F81865" w:rsidRDefault="009B4DC9" w:rsidP="00247830">
      <w:pPr>
        <w:rPr>
          <w:rFonts w:ascii="Times New Roman" w:hAnsi="Times New Roman" w:cs="Times New Roman"/>
        </w:rPr>
      </w:pPr>
      <w:r w:rsidRPr="00F81865">
        <w:rPr>
          <w:rFonts w:ascii="Times New Roman" w:hAnsi="Times New Roman" w:cs="Times New Roman"/>
        </w:rPr>
        <w:tab/>
        <w:t>(1)</w:t>
      </w:r>
      <w:r w:rsidR="00247830" w:rsidRPr="00F81865">
        <w:rPr>
          <w:rFonts w:ascii="Times New Roman" w:hAnsi="Times New Roman" w:cs="Times New Roman"/>
        </w:rPr>
        <w:t xml:space="preserve"> Commencement of Mandatory Testing.</w:t>
      </w:r>
    </w:p>
    <w:p w14:paraId="7969B5EC" w14:textId="77777777" w:rsidR="00247830" w:rsidRPr="00F81865" w:rsidRDefault="00247830" w:rsidP="00247830">
      <w:pPr>
        <w:rPr>
          <w:rFonts w:ascii="Times New Roman" w:hAnsi="Times New Roman" w:cs="Times New Roman"/>
        </w:rPr>
      </w:pPr>
    </w:p>
    <w:p w14:paraId="6511BC1E" w14:textId="49A4AF66" w:rsidR="00247830" w:rsidRPr="00F81865" w:rsidRDefault="00247830" w:rsidP="00247830">
      <w:pPr>
        <w:ind w:firstLine="720"/>
        <w:rPr>
          <w:rFonts w:ascii="Times New Roman" w:hAnsi="Times New Roman" w:cs="Times New Roman"/>
        </w:rPr>
      </w:pPr>
      <w:r w:rsidRPr="00F81865">
        <w:rPr>
          <w:rFonts w:ascii="Times New Roman" w:hAnsi="Times New Roman" w:cs="Times New Roman"/>
        </w:rPr>
        <w:t>(2) Mandatory Testing and Additional Analysis.</w:t>
      </w:r>
    </w:p>
    <w:p w14:paraId="1D15DFC9" w14:textId="77777777" w:rsidR="00247830" w:rsidRPr="00F81865" w:rsidRDefault="00247830" w:rsidP="00247830">
      <w:pPr>
        <w:ind w:firstLine="720"/>
        <w:rPr>
          <w:rFonts w:ascii="Times New Roman" w:hAnsi="Times New Roman" w:cs="Times New Roman"/>
        </w:rPr>
      </w:pPr>
    </w:p>
    <w:p w14:paraId="746ABD50" w14:textId="7469E3F5" w:rsidR="00247830" w:rsidRPr="00F81865" w:rsidRDefault="00247830" w:rsidP="00247830">
      <w:pPr>
        <w:ind w:firstLine="720"/>
        <w:rPr>
          <w:rFonts w:ascii="Times New Roman" w:hAnsi="Times New Roman" w:cs="Times New Roman"/>
        </w:rPr>
      </w:pPr>
      <w:r w:rsidRPr="00F81865">
        <w:rPr>
          <w:rFonts w:ascii="Times New Roman" w:hAnsi="Times New Roman" w:cs="Times New Roman"/>
        </w:rPr>
        <w:t>(3)</w:t>
      </w:r>
      <w:r w:rsidR="008F6E4D" w:rsidRPr="00F81865">
        <w:rPr>
          <w:rFonts w:ascii="Times New Roman" w:hAnsi="Times New Roman" w:cs="Times New Roman"/>
        </w:rPr>
        <w:t xml:space="preserve"> </w:t>
      </w:r>
      <w:r w:rsidRPr="00F81865">
        <w:rPr>
          <w:rFonts w:ascii="Times New Roman" w:hAnsi="Times New Roman" w:cs="Times New Roman"/>
        </w:rPr>
        <w:t>Reporting</w:t>
      </w:r>
      <w:r w:rsidR="008F6E4D" w:rsidRPr="00F81865">
        <w:rPr>
          <w:rFonts w:ascii="Times New Roman" w:hAnsi="Times New Roman" w:cs="Times New Roman"/>
        </w:rPr>
        <w:t>.</w:t>
      </w:r>
    </w:p>
    <w:p w14:paraId="71943A1B" w14:textId="77777777" w:rsidR="008F6E4D" w:rsidRPr="00F81865" w:rsidRDefault="008F6E4D" w:rsidP="00247830">
      <w:pPr>
        <w:ind w:firstLine="720"/>
        <w:rPr>
          <w:rFonts w:ascii="Times New Roman" w:hAnsi="Times New Roman" w:cs="Times New Roman"/>
        </w:rPr>
      </w:pPr>
    </w:p>
    <w:p w14:paraId="3DED8DEA" w14:textId="48648ECA" w:rsidR="00247830" w:rsidRPr="00F81865" w:rsidRDefault="00247830" w:rsidP="008F6E4D">
      <w:pPr>
        <w:ind w:firstLine="720"/>
        <w:rPr>
          <w:rFonts w:ascii="Times New Roman" w:hAnsi="Times New Roman" w:cs="Times New Roman"/>
        </w:rPr>
      </w:pPr>
      <w:r w:rsidRPr="00F81865">
        <w:rPr>
          <w:rFonts w:ascii="Times New Roman" w:hAnsi="Times New Roman" w:cs="Times New Roman"/>
        </w:rPr>
        <w:t>(4)</w:t>
      </w:r>
      <w:r w:rsidR="008F6E4D" w:rsidRPr="00F81865">
        <w:rPr>
          <w:rFonts w:ascii="Times New Roman" w:hAnsi="Times New Roman" w:cs="Times New Roman"/>
        </w:rPr>
        <w:t xml:space="preserve"> </w:t>
      </w:r>
      <w:r w:rsidRPr="00F81865">
        <w:rPr>
          <w:rFonts w:ascii="Times New Roman" w:hAnsi="Times New Roman" w:cs="Times New Roman"/>
        </w:rPr>
        <w:t>Retesting and remediation of batches that fail mandatory testing.</w:t>
      </w:r>
    </w:p>
    <w:p w14:paraId="65F23F93" w14:textId="77777777" w:rsidR="008F6E4D" w:rsidRPr="00F81865" w:rsidRDefault="008F6E4D" w:rsidP="008F6E4D">
      <w:pPr>
        <w:ind w:firstLine="720"/>
        <w:rPr>
          <w:rFonts w:ascii="Times New Roman" w:hAnsi="Times New Roman" w:cs="Times New Roman"/>
        </w:rPr>
      </w:pPr>
    </w:p>
    <w:p w14:paraId="4F47031A" w14:textId="0D8CFA45" w:rsidR="009B4DC9" w:rsidRPr="00F81865" w:rsidRDefault="00247830" w:rsidP="008F6E4D">
      <w:pPr>
        <w:ind w:left="720"/>
        <w:rPr>
          <w:rFonts w:ascii="Times New Roman" w:hAnsi="Times New Roman" w:cs="Times New Roman"/>
        </w:rPr>
      </w:pPr>
      <w:r w:rsidRPr="00F81865">
        <w:rPr>
          <w:rFonts w:ascii="Times New Roman" w:hAnsi="Times New Roman" w:cs="Times New Roman"/>
        </w:rPr>
        <w:t>(5) Department action following issuance of a failed mandatory test result by a cannabis testing facility.</w:t>
      </w:r>
    </w:p>
    <w:p w14:paraId="4194F80C" w14:textId="77777777" w:rsidR="009C16DF" w:rsidRPr="00F81865" w:rsidRDefault="009C16DF" w:rsidP="008F7C65">
      <w:pPr>
        <w:rPr>
          <w:rFonts w:ascii="Times New Roman" w:hAnsi="Times New Roman" w:cs="Times New Roman"/>
        </w:rPr>
      </w:pPr>
    </w:p>
    <w:p w14:paraId="3F1606AC" w14:textId="25024222" w:rsidR="0014523A" w:rsidRPr="00F81865" w:rsidRDefault="009C16DF" w:rsidP="008F7C65">
      <w:pPr>
        <w:rPr>
          <w:rFonts w:ascii="Times New Roman" w:hAnsi="Times New Roman" w:cs="Times New Roman"/>
        </w:rPr>
      </w:pPr>
      <w:r w:rsidRPr="00F81865">
        <w:rPr>
          <w:rFonts w:ascii="Times New Roman" w:hAnsi="Times New Roman" w:cs="Times New Roman"/>
        </w:rPr>
        <w:t>Appendix</w:t>
      </w:r>
      <w:r w:rsidR="0014523A" w:rsidRPr="00F81865">
        <w:rPr>
          <w:rFonts w:ascii="Times New Roman" w:hAnsi="Times New Roman" w:cs="Times New Roman"/>
        </w:rPr>
        <w:br w:type="page"/>
      </w:r>
    </w:p>
    <w:p w14:paraId="4B0ACE53" w14:textId="2D000CB2" w:rsidR="0014523A" w:rsidRPr="00F81865" w:rsidRDefault="0014523A" w:rsidP="0014523A">
      <w:pPr>
        <w:pStyle w:val="Heading1"/>
        <w:spacing w:before="0" w:after="0" w:line="240" w:lineRule="auto"/>
        <w:jc w:val="center"/>
        <w:rPr>
          <w:rFonts w:ascii="Times New Roman" w:eastAsia="Times" w:hAnsi="Times New Roman" w:cs="Times New Roman"/>
          <w:sz w:val="22"/>
          <w:szCs w:val="22"/>
        </w:rPr>
      </w:pPr>
      <w:bookmarkStart w:id="0" w:name="_Toc50563257"/>
      <w:bookmarkStart w:id="1" w:name="_Toc17272153"/>
      <w:bookmarkStart w:id="2" w:name="_Toc10560427"/>
      <w:bookmarkStart w:id="3" w:name="_Toc22656213"/>
      <w:bookmarkStart w:id="4" w:name="_Toc92368567"/>
      <w:r w:rsidRPr="00F81865">
        <w:rPr>
          <w:rFonts w:ascii="Times New Roman" w:eastAsia="Times" w:hAnsi="Times New Roman" w:cs="Times New Roman"/>
          <w:sz w:val="22"/>
          <w:szCs w:val="22"/>
        </w:rPr>
        <w:lastRenderedPageBreak/>
        <w:t xml:space="preserve">Chapter </w:t>
      </w:r>
      <w:r w:rsidR="00BC33E2" w:rsidRPr="00F81865">
        <w:rPr>
          <w:rFonts w:ascii="Times New Roman" w:eastAsia="Times" w:hAnsi="Times New Roman" w:cs="Times New Roman"/>
          <w:sz w:val="22"/>
          <w:szCs w:val="22"/>
        </w:rPr>
        <w:t>40</w:t>
      </w:r>
      <w:r w:rsidRPr="00F81865">
        <w:rPr>
          <w:rFonts w:ascii="Times New Roman" w:eastAsia="Times" w:hAnsi="Times New Roman" w:cs="Times New Roman"/>
          <w:sz w:val="22"/>
          <w:szCs w:val="22"/>
        </w:rPr>
        <w:t xml:space="preserve"> </w:t>
      </w:r>
      <w:bookmarkEnd w:id="0"/>
      <w:r w:rsidRPr="00F81865">
        <w:rPr>
          <w:rFonts w:ascii="Times New Roman" w:eastAsia="Times" w:hAnsi="Times New Roman" w:cs="Times New Roman"/>
          <w:sz w:val="22"/>
          <w:szCs w:val="22"/>
        </w:rPr>
        <w:t>–</w:t>
      </w:r>
      <w:bookmarkEnd w:id="1"/>
      <w:bookmarkEnd w:id="2"/>
      <w:bookmarkEnd w:id="3"/>
      <w:r w:rsidR="00BC33E2" w:rsidRPr="00F81865">
        <w:rPr>
          <w:rFonts w:ascii="Times New Roman" w:eastAsia="Times" w:hAnsi="Times New Roman" w:cs="Times New Roman"/>
          <w:sz w:val="22"/>
          <w:szCs w:val="22"/>
        </w:rPr>
        <w:t xml:space="preserve"> </w:t>
      </w:r>
      <w:r w:rsidRPr="00F81865">
        <w:rPr>
          <w:rFonts w:ascii="Times New Roman" w:eastAsia="Times" w:hAnsi="Times New Roman" w:cs="Times New Roman"/>
          <w:sz w:val="22"/>
          <w:szCs w:val="22"/>
        </w:rPr>
        <w:t>Sampling</w:t>
      </w:r>
      <w:bookmarkEnd w:id="4"/>
      <w:r w:rsidR="00BC33E2" w:rsidRPr="00F81865">
        <w:rPr>
          <w:rFonts w:ascii="Times New Roman" w:eastAsia="Times" w:hAnsi="Times New Roman" w:cs="Times New Roman"/>
          <w:sz w:val="22"/>
          <w:szCs w:val="22"/>
        </w:rPr>
        <w:t xml:space="preserve"> and Testing</w:t>
      </w:r>
    </w:p>
    <w:p w14:paraId="520D6F68" w14:textId="77777777" w:rsidR="002228A8" w:rsidRPr="00F81865" w:rsidRDefault="002228A8" w:rsidP="002228A8">
      <w:pPr>
        <w:rPr>
          <w:lang w:val="en"/>
        </w:rPr>
      </w:pPr>
    </w:p>
    <w:p w14:paraId="54F964DD" w14:textId="69D10E60" w:rsidR="002228A8" w:rsidRPr="00F81865" w:rsidRDefault="002228A8" w:rsidP="00447870">
      <w:pPr>
        <w:rPr>
          <w:rFonts w:ascii="Times New Roman" w:hAnsi="Times New Roman" w:cs="Times New Roman"/>
          <w:lang w:val="en"/>
        </w:rPr>
      </w:pPr>
      <w:r w:rsidRPr="00F81865">
        <w:rPr>
          <w:rFonts w:ascii="Times New Roman" w:hAnsi="Times New Roman" w:cs="Times New Roman"/>
          <w:lang w:val="en"/>
        </w:rPr>
        <w:t xml:space="preserve">The terms used in this rule are defined in and governed by the </w:t>
      </w:r>
      <w:r w:rsidRPr="00F81865">
        <w:rPr>
          <w:rFonts w:ascii="Times New Roman" w:hAnsi="Times New Roman" w:cs="Times New Roman"/>
          <w:i/>
          <w:iCs/>
          <w:lang w:val="en"/>
        </w:rPr>
        <w:t>Rules for the Administration of the Adult Use Cannabis Program</w:t>
      </w:r>
      <w:r w:rsidRPr="00F81865">
        <w:rPr>
          <w:rFonts w:ascii="Times New Roman" w:hAnsi="Times New Roman" w:cs="Times New Roman"/>
          <w:lang w:val="en"/>
        </w:rPr>
        <w:t xml:space="preserve">, 18-691 CMR, ch. 10. The administration of this rule and the other rules governing the Adult Use Cannabis Program are also governed by 18-691 CMR, ch. </w:t>
      </w:r>
      <w:r w:rsidR="00725022" w:rsidRPr="00F81865">
        <w:rPr>
          <w:rFonts w:ascii="Times New Roman" w:hAnsi="Times New Roman" w:cs="Times New Roman"/>
          <w:lang w:val="en"/>
        </w:rPr>
        <w:t>1</w:t>
      </w:r>
      <w:r w:rsidRPr="00F81865">
        <w:rPr>
          <w:rFonts w:ascii="Times New Roman" w:hAnsi="Times New Roman" w:cs="Times New Roman"/>
          <w:lang w:val="en"/>
        </w:rPr>
        <w:t xml:space="preserve">0. All applicants, licensees and individual identification cardholders that are authorized to conduct activities pursuant to licenses or individual identification cards issued pursuant to </w:t>
      </w:r>
      <w:r w:rsidR="00045DF2" w:rsidRPr="00F81865">
        <w:rPr>
          <w:rFonts w:ascii="Times New Roman" w:hAnsi="Times New Roman" w:cs="Times New Roman"/>
          <w:i/>
          <w:iCs/>
          <w:lang w:val="en"/>
        </w:rPr>
        <w:t xml:space="preserve">Rules for the Licensure of Adult Use Cannabis Establishments, </w:t>
      </w:r>
      <w:r w:rsidR="00045DF2" w:rsidRPr="00F81865">
        <w:rPr>
          <w:rFonts w:ascii="Times New Roman" w:hAnsi="Times New Roman" w:cs="Times New Roman"/>
          <w:lang w:val="en"/>
        </w:rPr>
        <w:t>18-691 CMR, ch. 20</w:t>
      </w:r>
      <w:r w:rsidRPr="00F81865">
        <w:rPr>
          <w:rFonts w:ascii="Times New Roman" w:hAnsi="Times New Roman" w:cs="Times New Roman"/>
          <w:lang w:val="en"/>
        </w:rPr>
        <w:t xml:space="preserve"> must also at all times comply with the requirements</w:t>
      </w:r>
      <w:r w:rsidR="00B6304E" w:rsidRPr="00F81865">
        <w:rPr>
          <w:rFonts w:ascii="Times New Roman" w:hAnsi="Times New Roman" w:cs="Times New Roman"/>
          <w:lang w:val="en"/>
        </w:rPr>
        <w:t xml:space="preserve"> of that rule and</w:t>
      </w:r>
      <w:r w:rsidRPr="00F81865">
        <w:rPr>
          <w:rFonts w:ascii="Times New Roman" w:hAnsi="Times New Roman" w:cs="Times New Roman"/>
          <w:lang w:val="en"/>
        </w:rPr>
        <w:t xml:space="preserve"> of Title 28-B of the Maine Revised Statutes and the </w:t>
      </w:r>
      <w:r w:rsidRPr="00F81865">
        <w:rPr>
          <w:rFonts w:ascii="Times New Roman" w:hAnsi="Times New Roman" w:cs="Times New Roman"/>
          <w:i/>
          <w:iCs/>
          <w:lang w:val="en"/>
        </w:rPr>
        <w:t>Compliance Rules for Adult Use Cannabis Establishments</w:t>
      </w:r>
      <w:r w:rsidRPr="00F81865">
        <w:rPr>
          <w:rFonts w:ascii="Times New Roman" w:hAnsi="Times New Roman" w:cs="Times New Roman"/>
          <w:lang w:val="en"/>
        </w:rPr>
        <w:t xml:space="preserve">, 18-691 CMR, ch. 30, as well as the </w:t>
      </w:r>
      <w:r w:rsidRPr="00F81865">
        <w:rPr>
          <w:rFonts w:ascii="Times New Roman" w:hAnsi="Times New Roman" w:cs="Times New Roman"/>
          <w:i/>
          <w:iCs/>
          <w:lang w:val="en"/>
        </w:rPr>
        <w:t>Rules for the Certification of Cannabis Testing Facilities</w:t>
      </w:r>
      <w:r w:rsidRPr="00F81865">
        <w:rPr>
          <w:rFonts w:ascii="Times New Roman" w:hAnsi="Times New Roman" w:cs="Times New Roman"/>
          <w:lang w:val="en"/>
        </w:rPr>
        <w:t xml:space="preserve">, 18-691 CMR, ch. 5 and any other applicable local, state or federal laws or regulations.  </w:t>
      </w:r>
      <w:r w:rsidR="0080433A" w:rsidRPr="00F81865">
        <w:rPr>
          <w:rFonts w:ascii="Times New Roman" w:hAnsi="Times New Roman" w:cs="Times New Roman"/>
          <w:lang w:val="en"/>
        </w:rPr>
        <w:t>Collectively, 18-691 CMR, chapters 5, 10, 20, 30, and 40 are the “rules governing the adult use cannabis program”.</w:t>
      </w:r>
    </w:p>
    <w:p w14:paraId="789A17D2" w14:textId="77777777" w:rsidR="0014523A" w:rsidRPr="00F81865" w:rsidRDefault="0014523A" w:rsidP="0014523A">
      <w:pPr>
        <w:pStyle w:val="Heading2"/>
        <w:spacing w:before="0" w:after="0" w:line="240" w:lineRule="auto"/>
        <w:rPr>
          <w:rFonts w:ascii="Times New Roman" w:eastAsia="Times" w:hAnsi="Times New Roman" w:cs="Times New Roman"/>
          <w:sz w:val="22"/>
          <w:szCs w:val="22"/>
        </w:rPr>
      </w:pPr>
      <w:bookmarkStart w:id="5" w:name="_Toc17272154"/>
      <w:bookmarkStart w:id="6" w:name="_Toc10560428"/>
      <w:bookmarkStart w:id="7" w:name="_Toc22656214"/>
      <w:bookmarkStart w:id="8" w:name="_Toc50563258"/>
      <w:bookmarkStart w:id="9" w:name="_Toc92368568"/>
    </w:p>
    <w:p w14:paraId="7B216F81" w14:textId="4F30CAD6" w:rsidR="0014523A" w:rsidRPr="00F81865" w:rsidRDefault="0014523A" w:rsidP="0014523A">
      <w:pPr>
        <w:rPr>
          <w:rFonts w:ascii="Times New Roman" w:eastAsia="Times" w:hAnsi="Times New Roman" w:cs="Times New Roman"/>
        </w:rPr>
      </w:pPr>
      <w:r w:rsidRPr="277B3C17">
        <w:rPr>
          <w:rFonts w:ascii="Times New Roman" w:eastAsia="Times" w:hAnsi="Times New Roman" w:cs="Times New Roman"/>
          <w:b/>
          <w:bCs/>
        </w:rPr>
        <w:t>§</w:t>
      </w:r>
      <w:r w:rsidR="00C1416A" w:rsidRPr="277B3C17">
        <w:rPr>
          <w:rFonts w:ascii="Times New Roman" w:eastAsia="Times" w:hAnsi="Times New Roman" w:cs="Times New Roman"/>
          <w:b/>
          <w:bCs/>
        </w:rPr>
        <w:t xml:space="preserve"> </w:t>
      </w:r>
      <w:r w:rsidRPr="277B3C17">
        <w:rPr>
          <w:rFonts w:ascii="Times New Roman" w:eastAsia="Times" w:hAnsi="Times New Roman" w:cs="Times New Roman"/>
          <w:b/>
          <w:bCs/>
        </w:rPr>
        <w:t xml:space="preserve">1 </w:t>
      </w:r>
      <w:r w:rsidR="00447870" w:rsidRPr="277B3C17">
        <w:rPr>
          <w:rFonts w:ascii="Times New Roman" w:eastAsia="Times" w:hAnsi="Times New Roman" w:cs="Times New Roman"/>
          <w:b/>
          <w:bCs/>
        </w:rPr>
        <w:t>-</w:t>
      </w:r>
      <w:r w:rsidRPr="277B3C17">
        <w:rPr>
          <w:rFonts w:ascii="Times New Roman" w:eastAsia="Times" w:hAnsi="Times New Roman" w:cs="Times New Roman"/>
          <w:b/>
          <w:bCs/>
        </w:rPr>
        <w:t xml:space="preserve"> Sampl</w:t>
      </w:r>
      <w:bookmarkEnd w:id="5"/>
      <w:bookmarkEnd w:id="6"/>
      <w:bookmarkEnd w:id="7"/>
      <w:bookmarkEnd w:id="8"/>
      <w:bookmarkEnd w:id="9"/>
      <w:r w:rsidR="00BC33E2" w:rsidRPr="277B3C17">
        <w:rPr>
          <w:rFonts w:ascii="Times New Roman" w:eastAsia="Times" w:hAnsi="Times New Roman" w:cs="Times New Roman"/>
          <w:b/>
          <w:bCs/>
        </w:rPr>
        <w:t>ing</w:t>
      </w:r>
      <w:r w:rsidR="00447870" w:rsidRPr="277B3C17">
        <w:rPr>
          <w:rFonts w:ascii="Times New Roman" w:eastAsia="Times" w:hAnsi="Times New Roman" w:cs="Times New Roman"/>
          <w:b/>
          <w:bCs/>
        </w:rPr>
        <w:t>.</w:t>
      </w:r>
    </w:p>
    <w:p w14:paraId="4CBF9C4D" w14:textId="60FBF15D" w:rsidR="0014523A" w:rsidRPr="00F81865" w:rsidRDefault="00BC33E2" w:rsidP="00BC33E2">
      <w:pPr>
        <w:pStyle w:val="Heading2"/>
        <w:spacing w:before="0" w:after="0" w:line="240" w:lineRule="auto"/>
        <w:ind w:firstLine="720"/>
        <w:rPr>
          <w:rFonts w:ascii="Times New Roman" w:eastAsia="Times" w:hAnsi="Times New Roman" w:cs="Times New Roman"/>
          <w:b/>
          <w:bCs/>
          <w:sz w:val="22"/>
          <w:szCs w:val="22"/>
        </w:rPr>
      </w:pPr>
      <w:bookmarkStart w:id="10" w:name="_Toc92368570"/>
      <w:r w:rsidRPr="00F81865">
        <w:rPr>
          <w:rFonts w:ascii="Times New Roman" w:eastAsia="Times" w:hAnsi="Times New Roman" w:cs="Times New Roman"/>
          <w:b/>
          <w:bCs/>
          <w:sz w:val="22"/>
          <w:szCs w:val="22"/>
        </w:rPr>
        <w:t>(</w:t>
      </w:r>
      <w:r w:rsidR="00447870" w:rsidRPr="00F81865">
        <w:rPr>
          <w:rFonts w:ascii="Times New Roman" w:eastAsia="Times" w:hAnsi="Times New Roman" w:cs="Times New Roman"/>
          <w:b/>
          <w:bCs/>
          <w:sz w:val="22"/>
          <w:szCs w:val="22"/>
        </w:rPr>
        <w:t>1</w:t>
      </w:r>
      <w:r w:rsidRPr="00F81865">
        <w:rPr>
          <w:rFonts w:ascii="Times New Roman" w:eastAsia="Times" w:hAnsi="Times New Roman" w:cs="Times New Roman"/>
          <w:b/>
          <w:bCs/>
          <w:sz w:val="22"/>
          <w:szCs w:val="22"/>
        </w:rPr>
        <w:t>)</w:t>
      </w:r>
      <w:r w:rsidR="0014523A" w:rsidRPr="00F81865">
        <w:rPr>
          <w:rFonts w:ascii="Times New Roman" w:eastAsia="Times" w:hAnsi="Times New Roman" w:cs="Times New Roman"/>
          <w:b/>
          <w:bCs/>
          <w:sz w:val="22"/>
          <w:szCs w:val="22"/>
        </w:rPr>
        <w:t xml:space="preserve"> Samples for Mandatory Testing or Research and Development</w:t>
      </w:r>
      <w:bookmarkEnd w:id="10"/>
      <w:r w:rsidR="00447870" w:rsidRPr="00F81865">
        <w:rPr>
          <w:rFonts w:ascii="Times New Roman" w:eastAsia="Times" w:hAnsi="Times New Roman" w:cs="Times New Roman"/>
          <w:b/>
          <w:bCs/>
          <w:sz w:val="22"/>
          <w:szCs w:val="22"/>
        </w:rPr>
        <w:t>.</w:t>
      </w:r>
    </w:p>
    <w:p w14:paraId="6DDC1A4D" w14:textId="77777777" w:rsidR="0014523A" w:rsidRPr="00F81865" w:rsidRDefault="0014523A" w:rsidP="0014523A">
      <w:pPr>
        <w:pBdr>
          <w:top w:val="nil"/>
          <w:left w:val="nil"/>
          <w:bottom w:val="nil"/>
          <w:right w:val="nil"/>
          <w:between w:val="nil"/>
        </w:pBdr>
        <w:rPr>
          <w:rFonts w:ascii="Times New Roman" w:eastAsia="Times" w:hAnsi="Times New Roman" w:cs="Times New Roman"/>
          <w:b/>
        </w:rPr>
      </w:pPr>
    </w:p>
    <w:p w14:paraId="2FE9DE21" w14:textId="330F4866" w:rsidR="0014523A" w:rsidRPr="00F81865" w:rsidRDefault="0014523A" w:rsidP="00BC33E2">
      <w:pPr>
        <w:pBdr>
          <w:top w:val="nil"/>
          <w:left w:val="nil"/>
          <w:bottom w:val="nil"/>
          <w:right w:val="nil"/>
          <w:between w:val="nil"/>
        </w:pBdr>
        <w:ind w:left="1440"/>
        <w:rPr>
          <w:rFonts w:ascii="Times New Roman" w:eastAsia="Times" w:hAnsi="Times New Roman" w:cs="Times New Roman"/>
          <w:color w:val="000000" w:themeColor="text1"/>
        </w:rPr>
      </w:pPr>
      <w:r w:rsidRPr="00F81865">
        <w:rPr>
          <w:rFonts w:ascii="Times New Roman" w:eastAsia="Times" w:hAnsi="Times New Roman" w:cs="Times New Roman"/>
          <w:b/>
        </w:rPr>
        <w:t>(</w:t>
      </w:r>
      <w:r w:rsidR="00BC33E2" w:rsidRPr="00F81865">
        <w:rPr>
          <w:rFonts w:ascii="Times New Roman" w:eastAsia="Times" w:hAnsi="Times New Roman" w:cs="Times New Roman"/>
          <w:b/>
        </w:rPr>
        <w:t>A</w:t>
      </w:r>
      <w:r w:rsidRPr="00F81865">
        <w:rPr>
          <w:rFonts w:ascii="Times New Roman" w:eastAsia="Times" w:hAnsi="Times New Roman" w:cs="Times New Roman"/>
          <w:b/>
        </w:rPr>
        <w:t xml:space="preserve">) Authorized </w:t>
      </w:r>
      <w:r w:rsidRPr="00F81865">
        <w:rPr>
          <w:rFonts w:ascii="Times New Roman" w:eastAsia="Times" w:hAnsi="Times New Roman" w:cs="Times New Roman"/>
          <w:b/>
          <w:bCs/>
        </w:rPr>
        <w:t>Collection</w:t>
      </w:r>
      <w:r w:rsidRPr="00F81865">
        <w:rPr>
          <w:rFonts w:ascii="Times New Roman" w:eastAsia="Times" w:hAnsi="Times New Roman" w:cs="Times New Roman"/>
          <w:b/>
        </w:rPr>
        <w:t xml:space="preserve"> of </w:t>
      </w:r>
      <w:r w:rsidRPr="00F81865">
        <w:rPr>
          <w:rFonts w:ascii="Times New Roman" w:eastAsia="Times" w:hAnsi="Times New Roman" w:cs="Times New Roman"/>
          <w:b/>
          <w:bCs/>
        </w:rPr>
        <w:t>Samples.</w:t>
      </w:r>
      <w:r w:rsidRPr="00F81865">
        <w:rPr>
          <w:rFonts w:ascii="Times New Roman" w:eastAsia="Times" w:hAnsi="Times New Roman" w:cs="Times New Roman"/>
        </w:rPr>
        <w:t xml:space="preserve"> </w:t>
      </w:r>
      <w:r w:rsidRPr="00F81865">
        <w:rPr>
          <w:rFonts w:ascii="Times New Roman" w:hAnsi="Times New Roman" w:cs="Times New Roman"/>
          <w:color w:val="000000" w:themeColor="text1"/>
        </w:rPr>
        <w:t xml:space="preserve">In accordance with 28-B MRS </w:t>
      </w:r>
      <w:r w:rsidRPr="00F81865">
        <w:rPr>
          <w:rFonts w:ascii="Times New Roman" w:eastAsia="Times" w:hAnsi="Times New Roman" w:cs="Times New Roman"/>
        </w:rPr>
        <w:t>§</w:t>
      </w:r>
      <w:r w:rsidRPr="00F81865">
        <w:rPr>
          <w:rFonts w:ascii="Times New Roman" w:eastAsia="Times" w:hAnsi="Times New Roman" w:cs="Times New Roman"/>
          <w:color w:val="000000" w:themeColor="text1"/>
        </w:rPr>
        <w:t>§</w:t>
      </w:r>
      <w:r w:rsidRPr="00F81865">
        <w:rPr>
          <w:rFonts w:ascii="Times New Roman" w:hAnsi="Times New Roman" w:cs="Times New Roman"/>
          <w:color w:val="000000" w:themeColor="text1"/>
        </w:rPr>
        <w:t>604</w:t>
      </w:r>
      <w:r w:rsidRPr="00F81865">
        <w:rPr>
          <w:rFonts w:ascii="Times New Roman" w:eastAsia="Times" w:hAnsi="Times New Roman" w:cs="Times New Roman"/>
          <w:color w:val="000000" w:themeColor="text1"/>
        </w:rPr>
        <w:t xml:space="preserve"> and 604-A</w:t>
      </w:r>
      <w:r w:rsidRPr="00F81865">
        <w:rPr>
          <w:rFonts w:ascii="Times New Roman" w:hAnsi="Times New Roman" w:cs="Times New Roman"/>
          <w:color w:val="000000" w:themeColor="text1"/>
        </w:rPr>
        <w:t xml:space="preserve">, all samples for mandatory testing under </w:t>
      </w:r>
      <w:r w:rsidRPr="00F73565">
        <w:rPr>
          <w:rFonts w:ascii="Times New Roman" w:hAnsi="Times New Roman" w:cs="Times New Roman"/>
          <w:color w:val="000000" w:themeColor="text1"/>
        </w:rPr>
        <w:t xml:space="preserve">this </w:t>
      </w:r>
      <w:r w:rsidR="00170DCC" w:rsidRPr="00F73565">
        <w:rPr>
          <w:rFonts w:ascii="Times New Roman" w:hAnsi="Times New Roman" w:cs="Times New Roman"/>
          <w:color w:val="000000" w:themeColor="text1"/>
        </w:rPr>
        <w:t>rule</w:t>
      </w:r>
      <w:r w:rsidR="00170DCC" w:rsidRPr="00F81865">
        <w:rPr>
          <w:rFonts w:ascii="Times New Roman" w:hAnsi="Times New Roman" w:cs="Times New Roman"/>
          <w:color w:val="000000" w:themeColor="text1"/>
        </w:rPr>
        <w:t xml:space="preserve"> </w:t>
      </w:r>
      <w:r w:rsidRPr="00F81865">
        <w:rPr>
          <w:rFonts w:ascii="Times New Roman" w:hAnsi="Times New Roman" w:cs="Times New Roman"/>
          <w:color w:val="000000" w:themeColor="text1"/>
        </w:rPr>
        <w:t xml:space="preserve">must be </w:t>
      </w:r>
      <w:r w:rsidRPr="00F81865">
        <w:rPr>
          <w:rFonts w:ascii="Times New Roman" w:eastAsia="Times" w:hAnsi="Times New Roman" w:cs="Times New Roman"/>
          <w:color w:val="000000" w:themeColor="text1"/>
        </w:rPr>
        <w:t>collected</w:t>
      </w:r>
      <w:r w:rsidRPr="00F81865">
        <w:rPr>
          <w:rFonts w:ascii="Times New Roman" w:hAnsi="Times New Roman" w:cs="Times New Roman"/>
          <w:color w:val="000000" w:themeColor="text1"/>
        </w:rPr>
        <w:t xml:space="preserve"> by</w:t>
      </w:r>
      <w:r w:rsidRPr="00F81865">
        <w:rPr>
          <w:rFonts w:ascii="Times New Roman" w:eastAsia="Times" w:hAnsi="Times New Roman" w:cs="Times New Roman"/>
          <w:color w:val="000000" w:themeColor="text1"/>
        </w:rPr>
        <w:t>:</w:t>
      </w:r>
    </w:p>
    <w:p w14:paraId="15938E6E"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color w:val="000000"/>
        </w:rPr>
      </w:pPr>
      <w:r w:rsidRPr="00F81865">
        <w:rPr>
          <w:rFonts w:ascii="Times New Roman" w:eastAsia="Times" w:hAnsi="Times New Roman" w:cs="Times New Roman"/>
          <w:color w:val="000000"/>
        </w:rPr>
        <w:tab/>
      </w:r>
      <w:r w:rsidR="0014523A" w:rsidRPr="00F81865">
        <w:rPr>
          <w:rFonts w:ascii="Times New Roman" w:eastAsia="Times" w:hAnsi="Times New Roman" w:cs="Times New Roman"/>
          <w:color w:val="000000"/>
        </w:rPr>
        <w:tab/>
      </w:r>
    </w:p>
    <w:p w14:paraId="7E05A6CA" w14:textId="72F0A915"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color w:val="000000"/>
        </w:rPr>
        <w:t>(</w:t>
      </w:r>
      <w:r w:rsidR="00BC33E2" w:rsidRPr="00F81865">
        <w:rPr>
          <w:rFonts w:ascii="Times New Roman" w:eastAsia="Times" w:hAnsi="Times New Roman" w:cs="Times New Roman"/>
          <w:b/>
          <w:bCs/>
          <w:color w:val="000000"/>
        </w:rPr>
        <w:t>1</w:t>
      </w:r>
      <w:r w:rsidRPr="00F81865">
        <w:rPr>
          <w:rFonts w:ascii="Times New Roman" w:eastAsia="Times" w:hAnsi="Times New Roman" w:cs="Times New Roman"/>
          <w:b/>
          <w:bCs/>
          <w:color w:val="000000"/>
        </w:rPr>
        <w:t xml:space="preserve">) </w:t>
      </w:r>
      <w:r w:rsidRPr="00F81865">
        <w:rPr>
          <w:rFonts w:ascii="Times New Roman" w:eastAsia="Times" w:hAnsi="Times New Roman" w:cs="Times New Roman"/>
        </w:rPr>
        <w:t>An</w:t>
      </w:r>
      <w:r w:rsidRPr="00F81865">
        <w:rPr>
          <w:rFonts w:ascii="Times New Roman" w:hAnsi="Times New Roman" w:cs="Times New Roman"/>
          <w:color w:val="000000"/>
        </w:rPr>
        <w:t xml:space="preserve"> employee of the testing facility</w:t>
      </w:r>
      <w:r w:rsidRPr="00F81865">
        <w:rPr>
          <w:rFonts w:ascii="Times New Roman" w:eastAsia="Times" w:hAnsi="Times New Roman" w:cs="Times New Roman"/>
        </w:rPr>
        <w:t>;</w:t>
      </w:r>
    </w:p>
    <w:p w14:paraId="7CA9CD61"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color w:val="000000"/>
        </w:rPr>
      </w:pPr>
      <w:r w:rsidRPr="00F81865">
        <w:rPr>
          <w:rFonts w:ascii="Times New Roman" w:eastAsia="Times" w:hAnsi="Times New Roman" w:cs="Times New Roman"/>
          <w:b/>
          <w:bCs/>
          <w:color w:val="000000"/>
        </w:rPr>
        <w:tab/>
      </w:r>
      <w:r w:rsidR="0014523A" w:rsidRPr="00F81865">
        <w:rPr>
          <w:rFonts w:ascii="Times New Roman" w:eastAsia="Times" w:hAnsi="Times New Roman" w:cs="Times New Roman"/>
          <w:b/>
          <w:bCs/>
          <w:color w:val="000000"/>
        </w:rPr>
        <w:tab/>
      </w:r>
      <w:r w:rsidR="00447870" w:rsidRPr="00F81865">
        <w:rPr>
          <w:rFonts w:ascii="Times New Roman" w:eastAsia="Times" w:hAnsi="Times New Roman" w:cs="Times New Roman"/>
          <w:b/>
          <w:bCs/>
          <w:color w:val="000000"/>
        </w:rPr>
        <w:tab/>
      </w:r>
    </w:p>
    <w:p w14:paraId="5B988FF3" w14:textId="1F4D89BD"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color w:val="000000"/>
        </w:rPr>
        <w:t>(</w:t>
      </w:r>
      <w:r w:rsidR="00BC33E2" w:rsidRPr="00F81865">
        <w:rPr>
          <w:rFonts w:ascii="Times New Roman" w:eastAsia="Times" w:hAnsi="Times New Roman" w:cs="Times New Roman"/>
          <w:b/>
          <w:bCs/>
          <w:color w:val="000000"/>
        </w:rPr>
        <w:t>2</w:t>
      </w:r>
      <w:r w:rsidRPr="00F81865">
        <w:rPr>
          <w:rFonts w:ascii="Times New Roman" w:eastAsia="Times" w:hAnsi="Times New Roman" w:cs="Times New Roman"/>
          <w:b/>
          <w:bCs/>
          <w:color w:val="000000"/>
        </w:rPr>
        <w:t xml:space="preserve">) </w:t>
      </w:r>
      <w:r w:rsidRPr="00F81865">
        <w:rPr>
          <w:rFonts w:ascii="Times New Roman" w:eastAsia="Times" w:hAnsi="Times New Roman" w:cs="Times New Roman"/>
        </w:rPr>
        <w:t xml:space="preserve">A licensed sample collector; or </w:t>
      </w:r>
    </w:p>
    <w:p w14:paraId="3C7B4B13" w14:textId="77777777" w:rsidR="00447870" w:rsidRPr="00F81865" w:rsidRDefault="00447870" w:rsidP="00BC33E2">
      <w:pPr>
        <w:pBdr>
          <w:top w:val="nil"/>
          <w:left w:val="nil"/>
          <w:bottom w:val="nil"/>
          <w:right w:val="nil"/>
          <w:between w:val="nil"/>
        </w:pBdr>
        <w:ind w:left="2160"/>
        <w:rPr>
          <w:rFonts w:ascii="Times New Roman" w:eastAsia="Times" w:hAnsi="Times New Roman" w:cs="Times New Roman"/>
          <w:b/>
          <w:bCs/>
          <w:color w:val="000000"/>
        </w:rPr>
      </w:pPr>
    </w:p>
    <w:p w14:paraId="09842A69" w14:textId="19E9EC86" w:rsidR="0014523A" w:rsidRPr="00F81865" w:rsidRDefault="0014523A" w:rsidP="277B3C17">
      <w:pPr>
        <w:pBdr>
          <w:top w:val="nil"/>
          <w:left w:val="nil"/>
          <w:bottom w:val="nil"/>
          <w:right w:val="nil"/>
          <w:between w:val="nil"/>
        </w:pBdr>
        <w:ind w:left="2160"/>
        <w:rPr>
          <w:rFonts w:ascii="Times New Roman" w:eastAsia="Times" w:hAnsi="Times New Roman" w:cs="Times New Roman"/>
          <w:b/>
          <w:bCs/>
          <w:color w:val="000000"/>
        </w:rPr>
      </w:pPr>
      <w:r w:rsidRPr="277B3C17">
        <w:rPr>
          <w:rFonts w:ascii="Times New Roman" w:eastAsia="Times" w:hAnsi="Times New Roman" w:cs="Times New Roman"/>
          <w:b/>
          <w:bCs/>
          <w:color w:val="000000" w:themeColor="text1"/>
        </w:rPr>
        <w:t>(</w:t>
      </w:r>
      <w:r w:rsidR="00BC33E2" w:rsidRPr="277B3C17">
        <w:rPr>
          <w:rFonts w:ascii="Times New Roman" w:eastAsia="Times" w:hAnsi="Times New Roman" w:cs="Times New Roman"/>
          <w:b/>
          <w:bCs/>
          <w:color w:val="000000" w:themeColor="text1"/>
        </w:rPr>
        <w:t>3</w:t>
      </w:r>
      <w:r w:rsidRPr="277B3C17">
        <w:rPr>
          <w:rFonts w:ascii="Times New Roman" w:eastAsia="Times" w:hAnsi="Times New Roman" w:cs="Times New Roman"/>
          <w:b/>
          <w:bCs/>
          <w:color w:val="000000" w:themeColor="text1"/>
        </w:rPr>
        <w:t xml:space="preserve">) </w:t>
      </w:r>
      <w:r w:rsidRPr="277B3C17">
        <w:rPr>
          <w:rFonts w:ascii="Times New Roman" w:eastAsia="Times" w:hAnsi="Times New Roman" w:cs="Times New Roman"/>
        </w:rPr>
        <w:t>A self-sampling licensee, collecting samples of cannabis</w:t>
      </w:r>
      <w:r w:rsidR="1941721B" w:rsidRPr="277B3C17">
        <w:rPr>
          <w:rFonts w:ascii="Times New Roman" w:eastAsia="Times" w:hAnsi="Times New Roman" w:cs="Times New Roman"/>
        </w:rPr>
        <w:t>,</w:t>
      </w:r>
      <w:r w:rsidRPr="277B3C17">
        <w:rPr>
          <w:rFonts w:ascii="Times New Roman" w:eastAsia="Times" w:hAnsi="Times New Roman" w:cs="Times New Roman"/>
        </w:rPr>
        <w:t xml:space="preserve"> or cannabis products cultivated, manufactured</w:t>
      </w:r>
      <w:r w:rsidR="6040CC2D" w:rsidRPr="277B3C17">
        <w:rPr>
          <w:rFonts w:ascii="Times New Roman" w:eastAsia="Times" w:hAnsi="Times New Roman" w:cs="Times New Roman"/>
        </w:rPr>
        <w:t>,</w:t>
      </w:r>
      <w:r w:rsidRPr="277B3C17">
        <w:rPr>
          <w:rFonts w:ascii="Times New Roman" w:eastAsia="Times" w:hAnsi="Times New Roman" w:cs="Times New Roman"/>
        </w:rPr>
        <w:t xml:space="preserve"> or otherwise produced by that licensee in compliance with all requirements of </w:t>
      </w:r>
      <w:r w:rsidR="00EA247B" w:rsidRPr="277B3C17">
        <w:rPr>
          <w:rFonts w:ascii="Times New Roman" w:eastAsia="Times" w:hAnsi="Times New Roman" w:cs="Times New Roman"/>
        </w:rPr>
        <w:t>the rules governing the adult use cannabis program</w:t>
      </w:r>
      <w:r w:rsidRPr="277B3C17">
        <w:rPr>
          <w:rFonts w:ascii="Times New Roman" w:eastAsia="Times" w:hAnsi="Times New Roman" w:cs="Times New Roman"/>
        </w:rPr>
        <w:t>.</w:t>
      </w:r>
      <w:r w:rsidRPr="277B3C17">
        <w:rPr>
          <w:rFonts w:ascii="Times New Roman" w:eastAsia="Times" w:hAnsi="Times New Roman" w:cs="Times New Roman"/>
          <w:color w:val="000000" w:themeColor="text1"/>
        </w:rPr>
        <w:t xml:space="preserve"> </w:t>
      </w:r>
    </w:p>
    <w:p w14:paraId="2E5BB272" w14:textId="77777777" w:rsidR="0014523A" w:rsidRPr="00F81865" w:rsidRDefault="0014523A" w:rsidP="0014523A">
      <w:pPr>
        <w:pBdr>
          <w:top w:val="nil"/>
          <w:left w:val="nil"/>
          <w:bottom w:val="nil"/>
          <w:right w:val="nil"/>
          <w:between w:val="nil"/>
        </w:pBdr>
        <w:rPr>
          <w:rFonts w:ascii="Times New Roman" w:eastAsia="Times" w:hAnsi="Times New Roman" w:cs="Times New Roman"/>
        </w:rPr>
      </w:pPr>
    </w:p>
    <w:p w14:paraId="0ED99104" w14:textId="72748BFA" w:rsidR="0014523A" w:rsidRPr="00F81865" w:rsidRDefault="0014523A" w:rsidP="00BC33E2">
      <w:pPr>
        <w:pBdr>
          <w:top w:val="nil"/>
          <w:left w:val="nil"/>
          <w:bottom w:val="nil"/>
          <w:right w:val="nil"/>
          <w:between w:val="nil"/>
        </w:pBdr>
        <w:ind w:left="1440"/>
        <w:rPr>
          <w:rFonts w:ascii="Times New Roman" w:eastAsia="Times" w:hAnsi="Times New Roman" w:cs="Times New Roman"/>
        </w:rPr>
      </w:pPr>
      <w:r w:rsidRPr="00F81865">
        <w:rPr>
          <w:rFonts w:ascii="Times New Roman" w:eastAsia="Times" w:hAnsi="Times New Roman" w:cs="Times New Roman"/>
          <w:b/>
        </w:rPr>
        <w:t>(</w:t>
      </w:r>
      <w:r w:rsidR="00BC33E2" w:rsidRPr="00F81865">
        <w:rPr>
          <w:rFonts w:ascii="Times New Roman" w:eastAsia="Times" w:hAnsi="Times New Roman" w:cs="Times New Roman"/>
          <w:b/>
        </w:rPr>
        <w:t>B</w:t>
      </w:r>
      <w:r w:rsidRPr="00F81865">
        <w:rPr>
          <w:rFonts w:ascii="Times New Roman" w:eastAsia="Times" w:hAnsi="Times New Roman" w:cs="Times New Roman"/>
          <w:b/>
        </w:rPr>
        <w:t xml:space="preserve">) Collection by </w:t>
      </w:r>
      <w:r w:rsidRPr="00F81865">
        <w:rPr>
          <w:rFonts w:ascii="Times New Roman" w:eastAsia="Times" w:hAnsi="Times New Roman" w:cs="Times New Roman"/>
          <w:b/>
          <w:bCs/>
        </w:rPr>
        <w:t xml:space="preserve">Cannabis </w:t>
      </w:r>
      <w:r w:rsidRPr="00F81865">
        <w:rPr>
          <w:rFonts w:ascii="Times New Roman" w:hAnsi="Times New Roman" w:cs="Times New Roman"/>
          <w:b/>
          <w:bCs/>
        </w:rPr>
        <w:t>Testing Facilities</w:t>
      </w:r>
      <w:r w:rsidRPr="00F81865">
        <w:rPr>
          <w:rFonts w:ascii="Times New Roman" w:hAnsi="Times New Roman" w:cs="Times New Roman"/>
          <w:b/>
        </w:rPr>
        <w:t xml:space="preserve"> </w:t>
      </w:r>
      <w:r w:rsidRPr="00F81865">
        <w:rPr>
          <w:rFonts w:ascii="Times New Roman" w:eastAsia="Times" w:hAnsi="Times New Roman" w:cs="Times New Roman"/>
          <w:b/>
        </w:rPr>
        <w:t xml:space="preserve">or </w:t>
      </w:r>
      <w:r w:rsidRPr="00F81865">
        <w:rPr>
          <w:rFonts w:ascii="Times New Roman" w:eastAsia="Times" w:hAnsi="Times New Roman" w:cs="Times New Roman"/>
          <w:b/>
          <w:bCs/>
        </w:rPr>
        <w:t>Sample C</w:t>
      </w:r>
      <w:r w:rsidRPr="00F81865">
        <w:rPr>
          <w:rFonts w:ascii="Times New Roman" w:eastAsia="Times" w:hAnsi="Times New Roman" w:cs="Times New Roman"/>
          <w:b/>
        </w:rPr>
        <w:t>ollectors</w:t>
      </w:r>
      <w:r w:rsidRPr="00F81865">
        <w:rPr>
          <w:rFonts w:ascii="Times New Roman" w:eastAsia="Times" w:hAnsi="Times New Roman" w:cs="Times New Roman"/>
          <w:b/>
          <w:bCs/>
        </w:rPr>
        <w:t>.</w:t>
      </w:r>
      <w:r w:rsidRPr="00F81865">
        <w:rPr>
          <w:rFonts w:ascii="Times New Roman" w:eastAsia="Times" w:hAnsi="Times New Roman" w:cs="Times New Roman"/>
        </w:rPr>
        <w:t xml:space="preserve"> An employee of a cannabis testing facility or a sample collector must collect samples of cannabis or cannabis products in compliance with:</w:t>
      </w:r>
    </w:p>
    <w:p w14:paraId="68808F99"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rPr>
      </w:pPr>
      <w:r w:rsidRPr="00F81865">
        <w:rPr>
          <w:rFonts w:ascii="Times New Roman" w:eastAsia="Times" w:hAnsi="Times New Roman" w:cs="Times New Roman"/>
        </w:rPr>
        <w:tab/>
      </w:r>
      <w:r w:rsidR="0014523A" w:rsidRPr="00F81865">
        <w:rPr>
          <w:rFonts w:ascii="Times New Roman" w:eastAsia="Times" w:hAnsi="Times New Roman" w:cs="Times New Roman"/>
        </w:rPr>
        <w:tab/>
      </w:r>
    </w:p>
    <w:p w14:paraId="5F105DEF" w14:textId="758926D1" w:rsidR="0014523A" w:rsidRPr="00F81865" w:rsidRDefault="0014523A" w:rsidP="277B3C17">
      <w:pPr>
        <w:pBdr>
          <w:top w:val="nil"/>
          <w:left w:val="nil"/>
          <w:bottom w:val="nil"/>
          <w:right w:val="nil"/>
          <w:between w:val="nil"/>
        </w:pBdr>
        <w:ind w:left="1440" w:firstLine="720"/>
        <w:rPr>
          <w:rFonts w:ascii="Times New Roman" w:eastAsia="Times" w:hAnsi="Times New Roman" w:cs="Times New Roman"/>
        </w:rPr>
      </w:pPr>
      <w:r w:rsidRPr="277B3C17">
        <w:rPr>
          <w:rFonts w:ascii="Times New Roman" w:eastAsia="Times" w:hAnsi="Times New Roman" w:cs="Times New Roman"/>
          <w:b/>
          <w:bCs/>
        </w:rPr>
        <w:t>(</w:t>
      </w:r>
      <w:r w:rsidR="00BC33E2" w:rsidRPr="277B3C17">
        <w:rPr>
          <w:rFonts w:ascii="Times New Roman" w:eastAsia="Times" w:hAnsi="Times New Roman" w:cs="Times New Roman"/>
          <w:b/>
          <w:bCs/>
        </w:rPr>
        <w:t>1</w:t>
      </w:r>
      <w:r w:rsidRPr="277B3C17">
        <w:rPr>
          <w:rFonts w:ascii="Times New Roman" w:eastAsia="Times" w:hAnsi="Times New Roman" w:cs="Times New Roman"/>
          <w:b/>
          <w:bCs/>
        </w:rPr>
        <w:t xml:space="preserve">) </w:t>
      </w:r>
      <w:r w:rsidRPr="277B3C17">
        <w:rPr>
          <w:rFonts w:ascii="Times New Roman" w:eastAsia="Times" w:hAnsi="Times New Roman" w:cs="Times New Roman"/>
        </w:rPr>
        <w:t>Sample collection, transport</w:t>
      </w:r>
      <w:r w:rsidR="1FA8087F" w:rsidRPr="277B3C17">
        <w:rPr>
          <w:rFonts w:ascii="Times New Roman" w:eastAsia="Times" w:hAnsi="Times New Roman" w:cs="Times New Roman"/>
        </w:rPr>
        <w:t>,</w:t>
      </w:r>
      <w:r w:rsidRPr="277B3C17">
        <w:rPr>
          <w:rFonts w:ascii="Times New Roman" w:eastAsia="Times" w:hAnsi="Times New Roman" w:cs="Times New Roman"/>
        </w:rPr>
        <w:t xml:space="preserve"> and receipt recordkeeping requirements;</w:t>
      </w:r>
    </w:p>
    <w:p w14:paraId="71E3E7F8"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5427092C" w14:textId="2711D34D"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2</w:t>
      </w:r>
      <w:r w:rsidRPr="00F81865">
        <w:rPr>
          <w:rFonts w:ascii="Times New Roman" w:eastAsia="Times" w:hAnsi="Times New Roman" w:cs="Times New Roman"/>
          <w:b/>
          <w:bCs/>
        </w:rPr>
        <w:t xml:space="preserve">) </w:t>
      </w:r>
      <w:r w:rsidRPr="00F81865">
        <w:rPr>
          <w:rFonts w:ascii="Times New Roman" w:eastAsia="Times" w:hAnsi="Times New Roman" w:cs="Times New Roman"/>
        </w:rPr>
        <w:t>The Department-required sampling standard operating procedures;</w:t>
      </w:r>
    </w:p>
    <w:p w14:paraId="7126431A"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73723E9A" w14:textId="4F46FB5F"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3</w:t>
      </w:r>
      <w:r w:rsidRPr="00F81865">
        <w:rPr>
          <w:rFonts w:ascii="Times New Roman" w:eastAsia="Times" w:hAnsi="Times New Roman" w:cs="Times New Roman"/>
          <w:b/>
          <w:bCs/>
        </w:rPr>
        <w:t xml:space="preserve">) </w:t>
      </w:r>
      <w:r w:rsidRPr="00F81865">
        <w:rPr>
          <w:rFonts w:ascii="Times New Roman" w:eastAsia="Times" w:hAnsi="Times New Roman" w:cs="Times New Roman"/>
        </w:rPr>
        <w:t>The Department-required Best Practices Guide;</w:t>
      </w:r>
    </w:p>
    <w:p w14:paraId="01FA09D2"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0CE4207E" w14:textId="1DE2621D" w:rsidR="0014523A" w:rsidRPr="00F81865" w:rsidRDefault="0014523A" w:rsidP="2F4BCD2F">
      <w:pPr>
        <w:pBdr>
          <w:top w:val="nil"/>
          <w:left w:val="nil"/>
          <w:bottom w:val="nil"/>
          <w:right w:val="nil"/>
          <w:between w:val="nil"/>
        </w:pBdr>
        <w:ind w:left="1440" w:firstLine="720"/>
        <w:rPr>
          <w:rFonts w:ascii="Times New Roman" w:eastAsia="Times" w:hAnsi="Times New Roman" w:cs="Times New Roman"/>
        </w:rPr>
      </w:pPr>
      <w:r w:rsidRPr="2F4BCD2F">
        <w:rPr>
          <w:rFonts w:ascii="Times New Roman" w:eastAsia="Times" w:hAnsi="Times New Roman" w:cs="Times New Roman"/>
          <w:b/>
          <w:bCs/>
        </w:rPr>
        <w:t>(</w:t>
      </w:r>
      <w:r w:rsidR="00BC33E2" w:rsidRPr="2F4BCD2F">
        <w:rPr>
          <w:rFonts w:ascii="Times New Roman" w:eastAsia="Times" w:hAnsi="Times New Roman" w:cs="Times New Roman"/>
          <w:b/>
          <w:bCs/>
        </w:rPr>
        <w:t>4</w:t>
      </w:r>
      <w:r w:rsidRPr="2F4BCD2F">
        <w:rPr>
          <w:rFonts w:ascii="Times New Roman" w:eastAsia="Times" w:hAnsi="Times New Roman" w:cs="Times New Roman"/>
          <w:b/>
          <w:bCs/>
        </w:rPr>
        <w:t xml:space="preserve">) </w:t>
      </w:r>
      <w:r w:rsidRPr="2F4BCD2F">
        <w:rPr>
          <w:rFonts w:ascii="Times New Roman" w:eastAsia="Times" w:hAnsi="Times New Roman" w:cs="Times New Roman"/>
        </w:rPr>
        <w:t>The requirements and restrictions of 28-B MRS §604; and</w:t>
      </w:r>
    </w:p>
    <w:p w14:paraId="67E0E61B"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0F76606B" w14:textId="4CEE0C07"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b/>
          <w:bCs/>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5</w:t>
      </w:r>
      <w:r w:rsidRPr="00F81865">
        <w:rPr>
          <w:rFonts w:ascii="Times New Roman" w:eastAsia="Times" w:hAnsi="Times New Roman" w:cs="Times New Roman"/>
          <w:b/>
          <w:bCs/>
        </w:rPr>
        <w:t xml:space="preserve">) </w:t>
      </w:r>
      <w:r w:rsidR="00F0764E">
        <w:rPr>
          <w:rFonts w:ascii="Times New Roman" w:eastAsia="Times" w:hAnsi="Times New Roman" w:cs="Times New Roman"/>
        </w:rPr>
        <w:t>The rules governing the adult use cannabis program</w:t>
      </w:r>
      <w:r w:rsidRPr="00F81865">
        <w:rPr>
          <w:rFonts w:ascii="Times New Roman" w:eastAsia="Times" w:hAnsi="Times New Roman" w:cs="Times New Roman"/>
        </w:rPr>
        <w:t>.</w:t>
      </w:r>
    </w:p>
    <w:p w14:paraId="4B5DAF91" w14:textId="77777777" w:rsidR="0014523A" w:rsidRPr="00F81865" w:rsidRDefault="0014523A" w:rsidP="0014523A">
      <w:pPr>
        <w:pBdr>
          <w:top w:val="nil"/>
          <w:left w:val="nil"/>
          <w:bottom w:val="nil"/>
          <w:right w:val="nil"/>
          <w:between w:val="nil"/>
        </w:pBdr>
        <w:rPr>
          <w:rFonts w:ascii="Times New Roman" w:eastAsia="Times" w:hAnsi="Times New Roman" w:cs="Times New Roman"/>
        </w:rPr>
      </w:pPr>
    </w:p>
    <w:p w14:paraId="642522D4" w14:textId="614B3CAE" w:rsidR="0014523A" w:rsidRPr="00F81865" w:rsidRDefault="0014523A" w:rsidP="00BC33E2">
      <w:pPr>
        <w:pBdr>
          <w:top w:val="nil"/>
          <w:left w:val="nil"/>
          <w:bottom w:val="nil"/>
          <w:right w:val="nil"/>
          <w:between w:val="nil"/>
        </w:pBdr>
        <w:ind w:left="1440"/>
        <w:rPr>
          <w:rFonts w:ascii="Times New Roman" w:eastAsia="Times" w:hAnsi="Times New Roman" w:cs="Times New Roman"/>
        </w:rPr>
      </w:pPr>
      <w:r w:rsidRPr="00F81865">
        <w:rPr>
          <w:rFonts w:ascii="Times New Roman" w:eastAsia="Times" w:hAnsi="Times New Roman" w:cs="Times New Roman"/>
          <w:b/>
        </w:rPr>
        <w:t>(</w:t>
      </w:r>
      <w:r w:rsidR="00BC33E2" w:rsidRPr="00F81865">
        <w:rPr>
          <w:rFonts w:ascii="Times New Roman" w:eastAsia="Times" w:hAnsi="Times New Roman" w:cs="Times New Roman"/>
          <w:b/>
        </w:rPr>
        <w:t>C</w:t>
      </w:r>
      <w:r w:rsidRPr="00F81865">
        <w:rPr>
          <w:rFonts w:ascii="Times New Roman" w:eastAsia="Times" w:hAnsi="Times New Roman" w:cs="Times New Roman"/>
          <w:b/>
        </w:rPr>
        <w:t xml:space="preserve">) Collection by </w:t>
      </w:r>
      <w:r w:rsidRPr="00F81865">
        <w:rPr>
          <w:rFonts w:ascii="Times New Roman" w:eastAsia="Times" w:hAnsi="Times New Roman" w:cs="Times New Roman"/>
          <w:b/>
          <w:bCs/>
        </w:rPr>
        <w:t>Self-Sampling Licensees.</w:t>
      </w:r>
      <w:r w:rsidRPr="00F81865">
        <w:rPr>
          <w:rFonts w:ascii="Times New Roman" w:eastAsia="Times" w:hAnsi="Times New Roman" w:cs="Times New Roman"/>
        </w:rPr>
        <w:t xml:space="preserve"> A self-sampling licensee may collect samples of cannabis or cannabis products cultivated, manufactured, or otherwise produced or sold by that licensee if the licensee has submitted all required documentation to the Department and in compliance with:</w:t>
      </w:r>
    </w:p>
    <w:p w14:paraId="27AEE1B3"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rPr>
      </w:pPr>
      <w:r w:rsidRPr="00F81865">
        <w:rPr>
          <w:rFonts w:ascii="Times New Roman" w:eastAsia="Times" w:hAnsi="Times New Roman" w:cs="Times New Roman"/>
        </w:rPr>
        <w:tab/>
      </w:r>
      <w:r w:rsidR="0014523A" w:rsidRPr="00F81865">
        <w:rPr>
          <w:rFonts w:ascii="Times New Roman" w:eastAsia="Times" w:hAnsi="Times New Roman" w:cs="Times New Roman"/>
        </w:rPr>
        <w:tab/>
      </w:r>
    </w:p>
    <w:p w14:paraId="08799D49" w14:textId="14047F72" w:rsidR="0014523A" w:rsidRPr="00F81865" w:rsidRDefault="0014523A" w:rsidP="277B3C17">
      <w:pPr>
        <w:pBdr>
          <w:top w:val="nil"/>
          <w:left w:val="nil"/>
          <w:bottom w:val="nil"/>
          <w:right w:val="nil"/>
          <w:between w:val="nil"/>
        </w:pBdr>
        <w:ind w:left="1440" w:firstLine="720"/>
        <w:rPr>
          <w:rFonts w:ascii="Times New Roman" w:eastAsia="Times" w:hAnsi="Times New Roman" w:cs="Times New Roman"/>
        </w:rPr>
      </w:pPr>
      <w:r w:rsidRPr="277B3C17">
        <w:rPr>
          <w:rFonts w:ascii="Times New Roman" w:eastAsia="Times" w:hAnsi="Times New Roman" w:cs="Times New Roman"/>
          <w:b/>
          <w:bCs/>
        </w:rPr>
        <w:t>(</w:t>
      </w:r>
      <w:r w:rsidR="00BC33E2" w:rsidRPr="277B3C17">
        <w:rPr>
          <w:rFonts w:ascii="Times New Roman" w:eastAsia="Times" w:hAnsi="Times New Roman" w:cs="Times New Roman"/>
          <w:b/>
          <w:bCs/>
        </w:rPr>
        <w:t>1</w:t>
      </w:r>
      <w:r w:rsidRPr="277B3C17">
        <w:rPr>
          <w:rFonts w:ascii="Times New Roman" w:eastAsia="Times" w:hAnsi="Times New Roman" w:cs="Times New Roman"/>
          <w:b/>
          <w:bCs/>
        </w:rPr>
        <w:t xml:space="preserve">) </w:t>
      </w:r>
      <w:r w:rsidRPr="277B3C17">
        <w:rPr>
          <w:rFonts w:ascii="Times New Roman" w:eastAsia="Times" w:hAnsi="Times New Roman" w:cs="Times New Roman"/>
        </w:rPr>
        <w:t>Sample collection, transport</w:t>
      </w:r>
      <w:r w:rsidR="0B3CA92A" w:rsidRPr="277B3C17">
        <w:rPr>
          <w:rFonts w:ascii="Times New Roman" w:eastAsia="Times" w:hAnsi="Times New Roman" w:cs="Times New Roman"/>
        </w:rPr>
        <w:t>,</w:t>
      </w:r>
      <w:r w:rsidRPr="277B3C17">
        <w:rPr>
          <w:rFonts w:ascii="Times New Roman" w:eastAsia="Times" w:hAnsi="Times New Roman" w:cs="Times New Roman"/>
        </w:rPr>
        <w:t xml:space="preserve"> and receipt recordkeeping requirements;</w:t>
      </w:r>
    </w:p>
    <w:p w14:paraId="7D8B9256"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0B7420E0" w14:textId="7B155C87"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2</w:t>
      </w:r>
      <w:r w:rsidRPr="00F81865">
        <w:rPr>
          <w:rFonts w:ascii="Times New Roman" w:eastAsia="Times" w:hAnsi="Times New Roman" w:cs="Times New Roman"/>
          <w:b/>
          <w:bCs/>
        </w:rPr>
        <w:t xml:space="preserve">) </w:t>
      </w:r>
      <w:r w:rsidRPr="00F81865">
        <w:rPr>
          <w:rFonts w:ascii="Times New Roman" w:eastAsia="Times" w:hAnsi="Times New Roman" w:cs="Times New Roman"/>
        </w:rPr>
        <w:t>The Department-required sampling standard operating procedures;</w:t>
      </w:r>
    </w:p>
    <w:p w14:paraId="5737F8EB" w14:textId="77777777" w:rsidR="00447870" w:rsidRPr="00F81865" w:rsidRDefault="0014523A"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lastRenderedPageBreak/>
        <w:tab/>
      </w:r>
      <w:r w:rsidR="00BC33E2" w:rsidRPr="00F81865">
        <w:rPr>
          <w:rFonts w:ascii="Times New Roman" w:eastAsia="Times" w:hAnsi="Times New Roman" w:cs="Times New Roman"/>
          <w:b/>
          <w:bCs/>
        </w:rPr>
        <w:tab/>
      </w:r>
    </w:p>
    <w:p w14:paraId="7611AC23" w14:textId="6E79F1A3"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3</w:t>
      </w:r>
      <w:r w:rsidRPr="00F81865">
        <w:rPr>
          <w:rFonts w:ascii="Times New Roman" w:eastAsia="Times" w:hAnsi="Times New Roman" w:cs="Times New Roman"/>
          <w:b/>
          <w:bCs/>
        </w:rPr>
        <w:t xml:space="preserve">) </w:t>
      </w:r>
      <w:r w:rsidRPr="00F81865">
        <w:rPr>
          <w:rFonts w:ascii="Times New Roman" w:eastAsia="Times" w:hAnsi="Times New Roman" w:cs="Times New Roman"/>
        </w:rPr>
        <w:t>The Department-required Best Practices Guide;</w:t>
      </w:r>
    </w:p>
    <w:p w14:paraId="7400C3F1"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36E4090F" w14:textId="19552F35"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4</w:t>
      </w:r>
      <w:r w:rsidRPr="00F81865">
        <w:rPr>
          <w:rFonts w:ascii="Times New Roman" w:eastAsia="Times" w:hAnsi="Times New Roman" w:cs="Times New Roman"/>
          <w:b/>
          <w:bCs/>
        </w:rPr>
        <w:t xml:space="preserve">) </w:t>
      </w:r>
      <w:r w:rsidRPr="00F81865">
        <w:rPr>
          <w:rFonts w:ascii="Times New Roman" w:eastAsia="Times" w:hAnsi="Times New Roman" w:cs="Times New Roman"/>
        </w:rPr>
        <w:t>The requirements and restrictions of 28-B MRS §604-A; and</w:t>
      </w:r>
    </w:p>
    <w:p w14:paraId="646449F3"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5659414E" w14:textId="171B51C7"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b/>
          <w:bCs/>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5</w:t>
      </w:r>
      <w:r w:rsidRPr="00F81865">
        <w:rPr>
          <w:rFonts w:ascii="Times New Roman" w:eastAsia="Times" w:hAnsi="Times New Roman" w:cs="Times New Roman"/>
          <w:b/>
          <w:bCs/>
        </w:rPr>
        <w:t xml:space="preserve">) </w:t>
      </w:r>
      <w:r w:rsidR="00EA247B">
        <w:rPr>
          <w:rFonts w:ascii="Times New Roman" w:eastAsia="Times" w:hAnsi="Times New Roman" w:cs="Times New Roman"/>
        </w:rPr>
        <w:t>The rules governing the adult use cannabis program</w:t>
      </w:r>
      <w:r w:rsidRPr="00F81865">
        <w:rPr>
          <w:rFonts w:ascii="Times New Roman" w:eastAsia="Times" w:hAnsi="Times New Roman" w:cs="Times New Roman"/>
        </w:rPr>
        <w:t>.</w:t>
      </w:r>
    </w:p>
    <w:p w14:paraId="392B3CD4" w14:textId="77777777" w:rsidR="0014523A" w:rsidRPr="00F81865" w:rsidRDefault="0014523A" w:rsidP="0014523A">
      <w:pPr>
        <w:pBdr>
          <w:top w:val="nil"/>
          <w:left w:val="nil"/>
          <w:bottom w:val="nil"/>
          <w:right w:val="nil"/>
          <w:between w:val="nil"/>
        </w:pBdr>
        <w:rPr>
          <w:rFonts w:ascii="Times New Roman" w:eastAsia="Times" w:hAnsi="Times New Roman" w:cs="Times New Roman"/>
        </w:rPr>
      </w:pPr>
    </w:p>
    <w:p w14:paraId="4AC975A5" w14:textId="52B60B72" w:rsidR="0014523A" w:rsidRPr="00F81865" w:rsidRDefault="0014523A" w:rsidP="2F4BCD2F">
      <w:pPr>
        <w:pBdr>
          <w:top w:val="nil"/>
          <w:left w:val="nil"/>
          <w:bottom w:val="nil"/>
          <w:right w:val="nil"/>
          <w:between w:val="nil"/>
        </w:pBdr>
        <w:ind w:left="1440"/>
        <w:rPr>
          <w:rFonts w:ascii="Times New Roman" w:eastAsia="Times" w:hAnsi="Times New Roman" w:cs="Times New Roman"/>
        </w:rPr>
      </w:pPr>
      <w:r w:rsidRPr="2F4BCD2F">
        <w:rPr>
          <w:rFonts w:ascii="Times New Roman" w:eastAsia="Times" w:hAnsi="Times New Roman" w:cs="Times New Roman"/>
          <w:b/>
          <w:bCs/>
        </w:rPr>
        <w:t>(</w:t>
      </w:r>
      <w:r w:rsidR="00033344" w:rsidRPr="2F4BCD2F">
        <w:rPr>
          <w:rFonts w:ascii="Times New Roman" w:eastAsia="Times" w:hAnsi="Times New Roman" w:cs="Times New Roman"/>
          <w:b/>
          <w:bCs/>
        </w:rPr>
        <w:t>D</w:t>
      </w:r>
      <w:r w:rsidRPr="2F4BCD2F">
        <w:rPr>
          <w:rFonts w:ascii="Times New Roman" w:eastAsia="Times" w:hAnsi="Times New Roman" w:cs="Times New Roman"/>
          <w:b/>
          <w:bCs/>
        </w:rPr>
        <w:t>) Required Documentation and Record Keeping.</w:t>
      </w:r>
      <w:r w:rsidRPr="2F4BCD2F">
        <w:rPr>
          <w:rFonts w:ascii="Times New Roman" w:eastAsia="Times" w:hAnsi="Times New Roman" w:cs="Times New Roman"/>
        </w:rPr>
        <w:t xml:space="preserve"> </w:t>
      </w:r>
      <w:r w:rsidR="00284724" w:rsidRPr="2F4BCD2F">
        <w:rPr>
          <w:rFonts w:ascii="Times New Roman" w:eastAsia="Times" w:hAnsi="Times New Roman" w:cs="Times New Roman"/>
        </w:rPr>
        <w:t>A</w:t>
      </w:r>
      <w:r w:rsidRPr="2F4BCD2F">
        <w:rPr>
          <w:rFonts w:ascii="Times New Roman" w:eastAsia="Times" w:hAnsi="Times New Roman" w:cs="Times New Roman"/>
        </w:rPr>
        <w:t xml:space="preserve"> cannabis cultivation, manufacturing, or cannabis store licensee requesting testing by a cannabis testing facility must indicate in its request for testing</w:t>
      </w:r>
      <w:r w:rsidR="2F21546F" w:rsidRPr="2F4BCD2F">
        <w:rPr>
          <w:rFonts w:ascii="Times New Roman" w:eastAsia="Times" w:hAnsi="Times New Roman" w:cs="Times New Roman"/>
        </w:rPr>
        <w:t>, in writing, prior to the collection of the samples for testing,</w:t>
      </w:r>
      <w:r w:rsidRPr="2F4BCD2F">
        <w:rPr>
          <w:rFonts w:ascii="Times New Roman" w:eastAsia="Times" w:hAnsi="Times New Roman" w:cs="Times New Roman"/>
        </w:rPr>
        <w:t xml:space="preserve"> whether the requested testing is for mandatory testing purposes as required by  </w:t>
      </w:r>
      <w:r w:rsidR="00185F7F" w:rsidRPr="2F4BCD2F">
        <w:rPr>
          <w:rFonts w:ascii="Times New Roman" w:eastAsia="Times" w:hAnsi="Times New Roman" w:cs="Times New Roman"/>
        </w:rPr>
        <w:t xml:space="preserve">the rules governing the adult use cannabis </w:t>
      </w:r>
      <w:r w:rsidR="003B57B4" w:rsidRPr="2F4BCD2F">
        <w:rPr>
          <w:rFonts w:ascii="Times New Roman" w:eastAsia="Times" w:hAnsi="Times New Roman" w:cs="Times New Roman"/>
        </w:rPr>
        <w:t>program, or</w:t>
      </w:r>
      <w:r w:rsidRPr="2F4BCD2F">
        <w:rPr>
          <w:rFonts w:ascii="Times New Roman" w:eastAsia="Times" w:hAnsi="Times New Roman" w:cs="Times New Roman"/>
        </w:rPr>
        <w:t xml:space="preserve"> for research and development purposes. </w:t>
      </w:r>
    </w:p>
    <w:p w14:paraId="22661668" w14:textId="77777777" w:rsidR="00447870" w:rsidRPr="00F81865" w:rsidRDefault="00447870" w:rsidP="00033344">
      <w:pPr>
        <w:pBdr>
          <w:top w:val="nil"/>
          <w:left w:val="nil"/>
          <w:bottom w:val="nil"/>
          <w:right w:val="nil"/>
          <w:between w:val="nil"/>
        </w:pBdr>
        <w:ind w:left="2160"/>
        <w:rPr>
          <w:rFonts w:ascii="Times New Roman" w:eastAsia="Times" w:hAnsi="Times New Roman" w:cs="Times New Roman"/>
          <w:b/>
          <w:bCs/>
        </w:rPr>
      </w:pPr>
    </w:p>
    <w:p w14:paraId="49DDB214" w14:textId="371688B1" w:rsidR="0014523A" w:rsidRPr="00F81865" w:rsidRDefault="0014523A" w:rsidP="2F4BCD2F">
      <w:pPr>
        <w:pBdr>
          <w:top w:val="nil"/>
          <w:left w:val="nil"/>
          <w:bottom w:val="nil"/>
          <w:right w:val="nil"/>
          <w:between w:val="nil"/>
        </w:pBdr>
        <w:ind w:left="2160"/>
        <w:rPr>
          <w:rFonts w:ascii="Times New Roman" w:eastAsia="Times" w:hAnsi="Times New Roman" w:cs="Times New Roman"/>
        </w:rPr>
      </w:pPr>
      <w:r w:rsidRPr="2F4BCD2F">
        <w:rPr>
          <w:rFonts w:ascii="Times New Roman" w:eastAsia="Times" w:hAnsi="Times New Roman" w:cs="Times New Roman"/>
          <w:b/>
          <w:bCs/>
        </w:rPr>
        <w:t>(</w:t>
      </w:r>
      <w:r w:rsidR="00033344" w:rsidRPr="2F4BCD2F">
        <w:rPr>
          <w:rFonts w:ascii="Times New Roman" w:eastAsia="Times" w:hAnsi="Times New Roman" w:cs="Times New Roman"/>
          <w:b/>
          <w:bCs/>
        </w:rPr>
        <w:t>1</w:t>
      </w:r>
      <w:r w:rsidRPr="2F4BCD2F">
        <w:rPr>
          <w:rFonts w:ascii="Times New Roman" w:eastAsia="Times" w:hAnsi="Times New Roman" w:cs="Times New Roman"/>
          <w:b/>
          <w:bCs/>
        </w:rPr>
        <w:t xml:space="preserve">) </w:t>
      </w:r>
      <w:r w:rsidRPr="2F4BCD2F">
        <w:rPr>
          <w:rFonts w:ascii="Times New Roman" w:eastAsia="Times" w:hAnsi="Times New Roman" w:cs="Times New Roman"/>
        </w:rPr>
        <w:t>Pursuant to 28-B MRS §602(2), a licensee must maintain a record of all mandatory testing conducted at the request of the licensee that includes at a minimum:</w:t>
      </w:r>
    </w:p>
    <w:p w14:paraId="441BCDA0" w14:textId="77A2BBFE" w:rsidR="0014523A" w:rsidRPr="00F81865" w:rsidRDefault="0014523A" w:rsidP="277B3C17">
      <w:pPr>
        <w:pBdr>
          <w:top w:val="nil"/>
          <w:left w:val="nil"/>
          <w:bottom w:val="nil"/>
          <w:right w:val="nil"/>
          <w:between w:val="nil"/>
        </w:pBdr>
        <w:ind w:left="2880"/>
        <w:rPr>
          <w:rFonts w:ascii="Times New Roman" w:eastAsia="Times" w:hAnsi="Times New Roman" w:cs="Times New Roman"/>
        </w:rPr>
      </w:pPr>
      <w:r w:rsidRPr="277B3C17">
        <w:rPr>
          <w:rFonts w:ascii="Times New Roman" w:eastAsia="Times" w:hAnsi="Times New Roman" w:cs="Times New Roman"/>
          <w:b/>
          <w:bCs/>
        </w:rPr>
        <w:t>(</w:t>
      </w:r>
      <w:r w:rsidR="00033344" w:rsidRPr="277B3C17">
        <w:rPr>
          <w:rFonts w:ascii="Times New Roman" w:eastAsia="Times" w:hAnsi="Times New Roman" w:cs="Times New Roman"/>
          <w:b/>
          <w:bCs/>
        </w:rPr>
        <w:t>a</w:t>
      </w:r>
      <w:r w:rsidRPr="277B3C17">
        <w:rPr>
          <w:rFonts w:ascii="Times New Roman" w:eastAsia="Times" w:hAnsi="Times New Roman" w:cs="Times New Roman"/>
          <w:b/>
          <w:bCs/>
        </w:rPr>
        <w:t xml:space="preserve">) </w:t>
      </w:r>
      <w:r w:rsidRPr="277B3C17">
        <w:rPr>
          <w:rFonts w:ascii="Times New Roman" w:eastAsia="Times" w:hAnsi="Times New Roman" w:cs="Times New Roman"/>
        </w:rPr>
        <w:t>A description of the cannabis, cannabis concentrate</w:t>
      </w:r>
      <w:r w:rsidR="4593C57F" w:rsidRPr="277B3C17">
        <w:rPr>
          <w:rFonts w:ascii="Times New Roman" w:eastAsia="Times" w:hAnsi="Times New Roman" w:cs="Times New Roman"/>
        </w:rPr>
        <w:t>,</w:t>
      </w:r>
      <w:r w:rsidRPr="277B3C17">
        <w:rPr>
          <w:rFonts w:ascii="Times New Roman" w:eastAsia="Times" w:hAnsi="Times New Roman" w:cs="Times New Roman"/>
        </w:rPr>
        <w:t xml:space="preserve"> or cannabis product submitted for mandatory testing;</w:t>
      </w:r>
    </w:p>
    <w:p w14:paraId="63C37DDF" w14:textId="17205E63" w:rsidR="0014523A" w:rsidRPr="00F81865" w:rsidRDefault="0014523A" w:rsidP="00033344">
      <w:pPr>
        <w:pBdr>
          <w:top w:val="nil"/>
          <w:left w:val="nil"/>
          <w:bottom w:val="nil"/>
          <w:right w:val="nil"/>
          <w:between w:val="nil"/>
        </w:pBdr>
        <w:ind w:left="2880"/>
        <w:rPr>
          <w:rFonts w:ascii="Times New Roman" w:eastAsia="Times" w:hAnsi="Times New Roman" w:cs="Times New Roman"/>
        </w:rPr>
      </w:pPr>
      <w:r w:rsidRPr="00F81865">
        <w:rPr>
          <w:rFonts w:ascii="Times New Roman" w:eastAsia="Times" w:hAnsi="Times New Roman" w:cs="Times New Roman"/>
          <w:b/>
          <w:bCs/>
        </w:rPr>
        <w:t>(</w:t>
      </w:r>
      <w:r w:rsidR="00033344" w:rsidRPr="00F81865">
        <w:rPr>
          <w:rFonts w:ascii="Times New Roman" w:eastAsia="Times" w:hAnsi="Times New Roman" w:cs="Times New Roman"/>
          <w:b/>
          <w:bCs/>
        </w:rPr>
        <w:t>b</w:t>
      </w:r>
      <w:r w:rsidRPr="00F81865">
        <w:rPr>
          <w:rFonts w:ascii="Times New Roman" w:eastAsia="Times" w:hAnsi="Times New Roman" w:cs="Times New Roman"/>
          <w:b/>
          <w:bCs/>
        </w:rPr>
        <w:t xml:space="preserve">) </w:t>
      </w:r>
      <w:r w:rsidRPr="00F81865">
        <w:rPr>
          <w:rFonts w:ascii="Times New Roman" w:eastAsia="Times" w:hAnsi="Times New Roman" w:cs="Times New Roman"/>
        </w:rPr>
        <w:t xml:space="preserve">The identity of the testing facility conducting the mandatory testing; and </w:t>
      </w:r>
    </w:p>
    <w:p w14:paraId="4846E2EA" w14:textId="10FD1F0F" w:rsidR="0014523A" w:rsidRPr="00F81865" w:rsidRDefault="0014523A" w:rsidP="00033344">
      <w:pPr>
        <w:pBdr>
          <w:top w:val="nil"/>
          <w:left w:val="nil"/>
          <w:bottom w:val="nil"/>
          <w:right w:val="nil"/>
          <w:between w:val="nil"/>
        </w:pBdr>
        <w:ind w:left="2880"/>
        <w:rPr>
          <w:rFonts w:ascii="Times New Roman" w:eastAsia="Times" w:hAnsi="Times New Roman" w:cs="Times New Roman"/>
        </w:rPr>
      </w:pPr>
      <w:r w:rsidRPr="00F81865">
        <w:rPr>
          <w:rFonts w:ascii="Times New Roman" w:eastAsia="Times" w:hAnsi="Times New Roman" w:cs="Times New Roman"/>
          <w:b/>
          <w:bCs/>
        </w:rPr>
        <w:t>(</w:t>
      </w:r>
      <w:r w:rsidR="00033344" w:rsidRPr="00F81865">
        <w:rPr>
          <w:rFonts w:ascii="Times New Roman" w:eastAsia="Times" w:hAnsi="Times New Roman" w:cs="Times New Roman"/>
          <w:b/>
          <w:bCs/>
        </w:rPr>
        <w:t>c</w:t>
      </w:r>
      <w:r w:rsidRPr="00F81865">
        <w:rPr>
          <w:rFonts w:ascii="Times New Roman" w:eastAsia="Times" w:hAnsi="Times New Roman" w:cs="Times New Roman"/>
          <w:b/>
          <w:bCs/>
        </w:rPr>
        <w:t xml:space="preserve">) </w:t>
      </w:r>
      <w:r w:rsidRPr="00F81865">
        <w:rPr>
          <w:rFonts w:ascii="Times New Roman" w:eastAsia="Times" w:hAnsi="Times New Roman" w:cs="Times New Roman"/>
        </w:rPr>
        <w:t>The results of any and all mandatory testing conducted at the request of the licensee.</w:t>
      </w:r>
    </w:p>
    <w:p w14:paraId="73686FB9" w14:textId="77777777" w:rsidR="00033344" w:rsidRPr="00F81865" w:rsidRDefault="00033344" w:rsidP="0014523A">
      <w:pPr>
        <w:rPr>
          <w:rFonts w:ascii="Times New Roman" w:eastAsia="Times" w:hAnsi="Times New Roman" w:cs="Times New Roman"/>
          <w:b/>
          <w:bCs/>
        </w:rPr>
      </w:pPr>
    </w:p>
    <w:p w14:paraId="6E95A784" w14:textId="0E208864" w:rsidR="0014523A" w:rsidRPr="00F81865" w:rsidRDefault="0014523A" w:rsidP="2F4BCD2F">
      <w:pPr>
        <w:pBdr>
          <w:top w:val="nil"/>
          <w:left w:val="nil"/>
          <w:bottom w:val="nil"/>
          <w:right w:val="nil"/>
          <w:between w:val="nil"/>
        </w:pBdr>
        <w:rPr>
          <w:rFonts w:ascii="Times New Roman" w:eastAsia="Times New Roman" w:hAnsi="Times New Roman" w:cs="Times New Roman"/>
        </w:rPr>
      </w:pPr>
      <w:r w:rsidRPr="2F4BCD2F">
        <w:rPr>
          <w:rFonts w:ascii="Times New Roman" w:eastAsia="Times New Roman" w:hAnsi="Times New Roman" w:cs="Times New Roman"/>
          <w:b/>
          <w:bCs/>
        </w:rPr>
        <w:t>§</w:t>
      </w:r>
      <w:r w:rsidR="00EB1517" w:rsidRPr="2F4BCD2F">
        <w:rPr>
          <w:rFonts w:ascii="Times New Roman" w:eastAsia="Times New Roman" w:hAnsi="Times New Roman" w:cs="Times New Roman"/>
          <w:b/>
          <w:bCs/>
        </w:rPr>
        <w:t xml:space="preserve"> </w:t>
      </w:r>
      <w:r w:rsidR="00033344" w:rsidRPr="2F4BCD2F">
        <w:rPr>
          <w:rFonts w:ascii="Times New Roman" w:eastAsia="Times New Roman" w:hAnsi="Times New Roman" w:cs="Times New Roman"/>
          <w:b/>
          <w:bCs/>
        </w:rPr>
        <w:t>2</w:t>
      </w:r>
      <w:r w:rsidRPr="2F4BCD2F">
        <w:rPr>
          <w:rFonts w:ascii="Times New Roman" w:eastAsia="Times New Roman" w:hAnsi="Times New Roman" w:cs="Times New Roman"/>
          <w:b/>
          <w:bCs/>
        </w:rPr>
        <w:t xml:space="preserve"> - Testing</w:t>
      </w:r>
      <w:r w:rsidR="00033344" w:rsidRPr="2F4BCD2F">
        <w:rPr>
          <w:rFonts w:ascii="Times New Roman" w:eastAsia="Times New Roman" w:hAnsi="Times New Roman" w:cs="Times New Roman"/>
          <w:b/>
          <w:bCs/>
        </w:rPr>
        <w:t xml:space="preserve">. </w:t>
      </w:r>
      <w:r w:rsidRPr="2F4BCD2F">
        <w:rPr>
          <w:rFonts w:ascii="Times New Roman" w:eastAsia="Times New Roman" w:hAnsi="Times New Roman" w:cs="Times New Roman"/>
        </w:rPr>
        <w:t>A licensee may not sell or transfer cannabis or an cannabis product to a cannabis store</w:t>
      </w:r>
      <w:r w:rsidR="00477618" w:rsidRPr="2F4BCD2F">
        <w:rPr>
          <w:rFonts w:ascii="Times New Roman" w:eastAsia="Times New Roman" w:hAnsi="Times New Roman" w:cs="Times New Roman"/>
        </w:rPr>
        <w:t xml:space="preserve">, or as applicable </w:t>
      </w:r>
      <w:r w:rsidR="00427097" w:rsidRPr="2F4BCD2F">
        <w:rPr>
          <w:rFonts w:ascii="Times New Roman" w:eastAsia="Times New Roman" w:hAnsi="Times New Roman" w:cs="Times New Roman"/>
        </w:rPr>
        <w:t>a tier 1, tier 2</w:t>
      </w:r>
      <w:r w:rsidR="68C2559E" w:rsidRPr="2F4BCD2F">
        <w:rPr>
          <w:rFonts w:ascii="Times New Roman" w:eastAsia="Times New Roman" w:hAnsi="Times New Roman" w:cs="Times New Roman"/>
        </w:rPr>
        <w:t>,</w:t>
      </w:r>
      <w:r w:rsidR="00427097" w:rsidRPr="2F4BCD2F">
        <w:rPr>
          <w:rFonts w:ascii="Times New Roman" w:eastAsia="Times New Roman" w:hAnsi="Times New Roman" w:cs="Times New Roman"/>
        </w:rPr>
        <w:t xml:space="preserve"> or nursery cultivation facility</w:t>
      </w:r>
      <w:r w:rsidR="11475E36" w:rsidRPr="2F4BCD2F">
        <w:rPr>
          <w:rFonts w:ascii="Times New Roman" w:eastAsia="Times New Roman" w:hAnsi="Times New Roman" w:cs="Times New Roman"/>
        </w:rPr>
        <w:t>,</w:t>
      </w:r>
      <w:r w:rsidR="00427097" w:rsidRPr="2F4BCD2F">
        <w:rPr>
          <w:rFonts w:ascii="Times New Roman" w:eastAsia="Times New Roman" w:hAnsi="Times New Roman" w:cs="Times New Roman"/>
        </w:rPr>
        <w:t xml:space="preserve"> or</w:t>
      </w:r>
      <w:r w:rsidR="3C454E24" w:rsidRPr="2F4BCD2F">
        <w:rPr>
          <w:rFonts w:ascii="Times New Roman" w:eastAsia="Times New Roman" w:hAnsi="Times New Roman" w:cs="Times New Roman"/>
        </w:rPr>
        <w:t xml:space="preserve"> a</w:t>
      </w:r>
      <w:r w:rsidR="00427097" w:rsidRPr="2F4BCD2F">
        <w:rPr>
          <w:rFonts w:ascii="Times New Roman" w:eastAsia="Times New Roman" w:hAnsi="Times New Roman" w:cs="Times New Roman"/>
        </w:rPr>
        <w:t xml:space="preserve"> products manufacturing facility,</w:t>
      </w:r>
      <w:r w:rsidRPr="2F4BCD2F">
        <w:rPr>
          <w:rFonts w:ascii="Times New Roman" w:eastAsia="Times New Roman" w:hAnsi="Times New Roman" w:cs="Times New Roman"/>
        </w:rPr>
        <w:t xml:space="preserve"> licensee for sale to a consumer under 28-B MRS, ch</w:t>
      </w:r>
      <w:r w:rsidR="77005CBB" w:rsidRPr="2F4BCD2F">
        <w:rPr>
          <w:rFonts w:ascii="Times New Roman" w:eastAsia="Times New Roman" w:hAnsi="Times New Roman" w:cs="Times New Roman"/>
        </w:rPr>
        <w:t>.</w:t>
      </w:r>
      <w:r w:rsidRPr="2F4BCD2F">
        <w:rPr>
          <w:rFonts w:ascii="Times New Roman" w:eastAsia="Times New Roman" w:hAnsi="Times New Roman" w:cs="Times New Roman"/>
        </w:rPr>
        <w:t xml:space="preserve"> 1</w:t>
      </w:r>
      <w:r w:rsidR="5253FDC0" w:rsidRPr="2F4BCD2F">
        <w:rPr>
          <w:rFonts w:ascii="Times New Roman" w:eastAsia="Times New Roman" w:hAnsi="Times New Roman" w:cs="Times New Roman"/>
        </w:rPr>
        <w:t>,</w:t>
      </w:r>
      <w:r w:rsidRPr="2F4BCD2F">
        <w:rPr>
          <w:rFonts w:ascii="Times New Roman" w:eastAsia="Times New Roman" w:hAnsi="Times New Roman" w:cs="Times New Roman"/>
        </w:rPr>
        <w:t xml:space="preserve"> and </w:t>
      </w:r>
      <w:r w:rsidR="00185F7F" w:rsidRPr="2F4BCD2F">
        <w:rPr>
          <w:rFonts w:ascii="Times New Roman" w:eastAsia="Times" w:hAnsi="Times New Roman" w:cs="Times New Roman"/>
        </w:rPr>
        <w:t>the rules governing the adult use cannabis program</w:t>
      </w:r>
      <w:r w:rsidR="00745EE0" w:rsidRPr="2F4BCD2F">
        <w:rPr>
          <w:rFonts w:ascii="Times New Roman" w:eastAsia="Times" w:hAnsi="Times New Roman" w:cs="Times New Roman"/>
        </w:rPr>
        <w:t xml:space="preserve"> </w:t>
      </w:r>
      <w:r w:rsidRPr="2F4BCD2F">
        <w:rPr>
          <w:rFonts w:ascii="Times New Roman" w:eastAsia="Times New Roman" w:hAnsi="Times New Roman" w:cs="Times New Roman"/>
        </w:rPr>
        <w:t xml:space="preserve">unless the cannabis or cannabis product has been tested pursuant to </w:t>
      </w:r>
      <w:r w:rsidR="00185F7F" w:rsidRPr="2F4BCD2F">
        <w:rPr>
          <w:rFonts w:ascii="Times New Roman" w:eastAsia="Times New Roman" w:hAnsi="Times New Roman" w:cs="Times New Roman"/>
        </w:rPr>
        <w:t>this rule</w:t>
      </w:r>
      <w:r w:rsidRPr="2F4BCD2F">
        <w:rPr>
          <w:rFonts w:ascii="Times New Roman" w:eastAsia="Times New Roman" w:hAnsi="Times New Roman" w:cs="Times New Roman"/>
        </w:rPr>
        <w:t xml:space="preserve"> and 18-691 CMR, </w:t>
      </w:r>
      <w:r w:rsidR="65A9AD6B" w:rsidRPr="2F4BCD2F">
        <w:rPr>
          <w:rFonts w:ascii="Times New Roman" w:eastAsia="Times New Roman" w:hAnsi="Times New Roman" w:cs="Times New Roman"/>
        </w:rPr>
        <w:t>c</w:t>
      </w:r>
      <w:r w:rsidRPr="2F4BCD2F">
        <w:rPr>
          <w:rFonts w:ascii="Times New Roman" w:eastAsia="Times New Roman" w:hAnsi="Times New Roman" w:cs="Times New Roman"/>
        </w:rPr>
        <w:t>h. 5, and mandatory testing has demonstrated that the cannabis or cannabis product does not exceed the maximum level of allowable contamination for any contaminant that is injurious to health and for which testing is required. The Department may temporarily waive mandatory testing requirements under this section for any contaminant or factor for which the Department has determined that there exists no licensed testing facility in the State capable of and certified to perform such testing.</w:t>
      </w:r>
      <w:r w:rsidR="00660CF4">
        <w:rPr>
          <w:rFonts w:ascii="Times New Roman" w:eastAsia="Times New Roman" w:hAnsi="Times New Roman" w:cs="Times New Roman"/>
        </w:rPr>
        <w:t xml:space="preserve">  Unless permitted by the Department in writing </w:t>
      </w:r>
      <w:r w:rsidR="00BA0890">
        <w:rPr>
          <w:rFonts w:ascii="Times New Roman" w:eastAsia="Times New Roman" w:hAnsi="Times New Roman" w:cs="Times New Roman"/>
        </w:rPr>
        <w:t xml:space="preserve">to address a temporary instrument failure, </w:t>
      </w:r>
      <w:r w:rsidR="00204443">
        <w:rPr>
          <w:rFonts w:ascii="Times New Roman" w:eastAsia="Times New Roman" w:hAnsi="Times New Roman" w:cs="Times New Roman"/>
        </w:rPr>
        <w:t xml:space="preserve">a cannabis testing facility may not subcontract testing for any of the analyte categories required herein.  </w:t>
      </w:r>
      <w:r w:rsidR="004E3C71">
        <w:rPr>
          <w:rFonts w:ascii="Times New Roman" w:eastAsia="Times New Roman" w:hAnsi="Times New Roman" w:cs="Times New Roman"/>
        </w:rPr>
        <w:t xml:space="preserve">A sample of cannabis or cannabis products submitted for mandatory testing may only be tested by </w:t>
      </w:r>
      <w:r w:rsidR="006F7377">
        <w:rPr>
          <w:rFonts w:ascii="Times New Roman" w:eastAsia="Times New Roman" w:hAnsi="Times New Roman" w:cs="Times New Roman"/>
        </w:rPr>
        <w:t>the testing facility that received the sample for mandatory testing.</w:t>
      </w:r>
      <w:r w:rsidRPr="2F4BCD2F">
        <w:rPr>
          <w:rFonts w:ascii="Times New Roman" w:eastAsia="Times New Roman" w:hAnsi="Times New Roman" w:cs="Times New Roman"/>
        </w:rPr>
        <w:t xml:space="preserve">  </w:t>
      </w:r>
    </w:p>
    <w:p w14:paraId="7E4870FB" w14:textId="77777777" w:rsidR="0014523A" w:rsidRPr="00F81865" w:rsidRDefault="0014523A" w:rsidP="0014523A">
      <w:pPr>
        <w:pBdr>
          <w:top w:val="nil"/>
          <w:left w:val="nil"/>
          <w:bottom w:val="nil"/>
          <w:right w:val="nil"/>
          <w:between w:val="nil"/>
        </w:pBdr>
        <w:rPr>
          <w:rFonts w:ascii="Times New Roman" w:eastAsia="Times New Roman" w:hAnsi="Times New Roman" w:cs="Times New Roman"/>
        </w:rPr>
      </w:pPr>
    </w:p>
    <w:p w14:paraId="3C233B1B" w14:textId="1C944827" w:rsidR="0014523A" w:rsidRPr="00F81865" w:rsidRDefault="0014523A" w:rsidP="0014523A">
      <w:pPr>
        <w:ind w:left="720"/>
        <w:rPr>
          <w:rFonts w:ascii="Times New Roman" w:eastAsia="Times" w:hAnsi="Times New Roman" w:cs="Times New Roman"/>
        </w:rPr>
      </w:pPr>
      <w:r w:rsidRPr="00F81865">
        <w:rPr>
          <w:rFonts w:ascii="Times New Roman" w:eastAsia="Times New Roman" w:hAnsi="Times New Roman" w:cs="Times New Roman"/>
          <w:b/>
        </w:rPr>
        <w:t xml:space="preserve">(1) Commencement of Mandatory Testing. </w:t>
      </w:r>
      <w:r w:rsidR="00427097" w:rsidRPr="00F81865">
        <w:rPr>
          <w:rFonts w:ascii="Times New Roman" w:eastAsia="Times" w:hAnsi="Times New Roman" w:cs="Times New Roman"/>
        </w:rPr>
        <w:t xml:space="preserve"> </w:t>
      </w:r>
      <w:r w:rsidRPr="00F81865">
        <w:rPr>
          <w:rFonts w:ascii="Times New Roman" w:eastAsia="Times" w:hAnsi="Times New Roman" w:cs="Times New Roman"/>
        </w:rPr>
        <w:t xml:space="preserve">The Department may, at any time, require immediate mandatory testing for any analyte required by this </w:t>
      </w:r>
      <w:r w:rsidR="00F714B3" w:rsidRPr="00F73565">
        <w:rPr>
          <w:rFonts w:ascii="Times New Roman" w:eastAsia="Times" w:hAnsi="Times New Roman" w:cs="Times New Roman"/>
        </w:rPr>
        <w:t>rule</w:t>
      </w:r>
      <w:r w:rsidR="00F714B3" w:rsidRPr="00F81865">
        <w:rPr>
          <w:rFonts w:ascii="Times New Roman" w:eastAsia="Times" w:hAnsi="Times New Roman" w:cs="Times New Roman"/>
        </w:rPr>
        <w:t xml:space="preserve"> </w:t>
      </w:r>
      <w:r w:rsidRPr="00F81865">
        <w:rPr>
          <w:rFonts w:ascii="Times New Roman" w:eastAsia="Times" w:hAnsi="Times New Roman" w:cs="Times New Roman"/>
        </w:rPr>
        <w:t xml:space="preserve">or any other analyte reasonably suspected to be a health hazard or safety threat, to ensure public health and safety.  </w:t>
      </w:r>
    </w:p>
    <w:p w14:paraId="2E9F4045" w14:textId="77777777" w:rsidR="0014523A" w:rsidRPr="00F81865" w:rsidRDefault="0014523A" w:rsidP="0014523A">
      <w:pPr>
        <w:ind w:left="720"/>
        <w:rPr>
          <w:rFonts w:ascii="Times New Roman" w:eastAsia="Times New Roman" w:hAnsi="Times New Roman" w:cs="Times New Roman"/>
          <w:b/>
        </w:rPr>
      </w:pPr>
    </w:p>
    <w:p w14:paraId="2E715928" w14:textId="77777777" w:rsidR="0014523A" w:rsidRPr="00F81865" w:rsidRDefault="0014523A" w:rsidP="0014523A">
      <w:pPr>
        <w:ind w:left="720"/>
        <w:rPr>
          <w:rFonts w:ascii="Times New Roman" w:eastAsia="Times New Roman" w:hAnsi="Times New Roman" w:cs="Times New Roman"/>
          <w:b/>
        </w:rPr>
      </w:pPr>
      <w:r w:rsidRPr="00F81865">
        <w:rPr>
          <w:rFonts w:ascii="Times New Roman" w:eastAsia="Times New Roman" w:hAnsi="Times New Roman" w:cs="Times New Roman"/>
          <w:b/>
        </w:rPr>
        <w:t>(2) Mandatory Testing and Additional Analysis.</w:t>
      </w:r>
    </w:p>
    <w:p w14:paraId="68125C86" w14:textId="77777777" w:rsidR="009C16DF" w:rsidRPr="00F81865" w:rsidRDefault="009C16DF" w:rsidP="0014523A">
      <w:pPr>
        <w:ind w:left="1440"/>
        <w:rPr>
          <w:rFonts w:ascii="Times New Roman" w:eastAsia="Times New Roman" w:hAnsi="Times New Roman" w:cs="Times New Roman"/>
          <w:b/>
        </w:rPr>
      </w:pPr>
    </w:p>
    <w:p w14:paraId="45285BB1" w14:textId="0E96703A" w:rsidR="0014523A" w:rsidRPr="00F81865" w:rsidRDefault="0014523A" w:rsidP="0014523A">
      <w:pPr>
        <w:ind w:left="1440"/>
        <w:rPr>
          <w:rFonts w:ascii="Times New Roman" w:eastAsia="Times New Roman" w:hAnsi="Times New Roman" w:cs="Times New Roman"/>
        </w:rPr>
      </w:pPr>
      <w:r w:rsidRPr="277B3C17">
        <w:rPr>
          <w:rFonts w:ascii="Times New Roman" w:eastAsia="Times New Roman" w:hAnsi="Times New Roman" w:cs="Times New Roman"/>
          <w:b/>
          <w:bCs/>
        </w:rPr>
        <w:t xml:space="preserve">(A) </w:t>
      </w:r>
      <w:r w:rsidRPr="277B3C17">
        <w:rPr>
          <w:rFonts w:ascii="Times New Roman" w:eastAsia="Times New Roman" w:hAnsi="Times New Roman" w:cs="Times New Roman"/>
        </w:rPr>
        <w:t>The following tests are mandatory for all cannabis or cannabis products, except seedlings, immature cannabis plants</w:t>
      </w:r>
      <w:r w:rsidR="68C0C86B"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seeds, in final form prior to being sold to a cannabis store</w:t>
      </w:r>
      <w:r w:rsidR="00427097" w:rsidRPr="277B3C17">
        <w:rPr>
          <w:rFonts w:ascii="Times New Roman" w:eastAsia="Times New Roman" w:hAnsi="Times New Roman" w:cs="Times New Roman"/>
        </w:rPr>
        <w:t>, or as applicable, a tier 1, tier 2, or nursery cultivation facility</w:t>
      </w:r>
      <w:r w:rsidR="4985AD03" w:rsidRPr="277B3C17">
        <w:rPr>
          <w:rFonts w:ascii="Times New Roman" w:eastAsia="Times New Roman" w:hAnsi="Times New Roman" w:cs="Times New Roman"/>
        </w:rPr>
        <w:t>,</w:t>
      </w:r>
      <w:r w:rsidR="00427097" w:rsidRPr="277B3C17">
        <w:rPr>
          <w:rFonts w:ascii="Times New Roman" w:eastAsia="Times New Roman" w:hAnsi="Times New Roman" w:cs="Times New Roman"/>
        </w:rPr>
        <w:t xml:space="preserve"> or products manufacturing facility</w:t>
      </w:r>
      <w:r w:rsidR="00063A78" w:rsidRPr="277B3C17">
        <w:rPr>
          <w:rFonts w:ascii="Times New Roman" w:eastAsia="Times New Roman" w:hAnsi="Times New Roman" w:cs="Times New Roman"/>
        </w:rPr>
        <w:t xml:space="preserve"> making sales to consumers by delivery</w:t>
      </w:r>
      <w:r w:rsidR="00427097" w:rsidRPr="277B3C17">
        <w:rPr>
          <w:rFonts w:ascii="Times New Roman" w:eastAsia="Times New Roman" w:hAnsi="Times New Roman" w:cs="Times New Roman"/>
        </w:rPr>
        <w:t>,</w:t>
      </w:r>
      <w:r w:rsidRPr="277B3C17">
        <w:rPr>
          <w:rFonts w:ascii="Times New Roman" w:eastAsia="Times New Roman" w:hAnsi="Times New Roman" w:cs="Times New Roman"/>
        </w:rPr>
        <w:t xml:space="preserve"> for sale to a consumer in accordance with this section. A licensee may choose whether to conduct some tests, as indicated below, before the cannabis or cannabis product is in its final form</w:t>
      </w:r>
      <w:r w:rsidR="4FEC4367" w:rsidRPr="277B3C17">
        <w:rPr>
          <w:rFonts w:ascii="Times New Roman" w:eastAsia="Times New Roman" w:hAnsi="Times New Roman" w:cs="Times New Roman"/>
        </w:rPr>
        <w:t>;</w:t>
      </w:r>
      <w:r w:rsidRPr="277B3C17">
        <w:rPr>
          <w:rFonts w:ascii="Times New Roman" w:eastAsia="Times New Roman" w:hAnsi="Times New Roman" w:cs="Times New Roman"/>
        </w:rPr>
        <w:t xml:space="preserve"> however, the licensee that transfers cannabis or cannabis products to a </w:t>
      </w:r>
      <w:r w:rsidR="00427097" w:rsidRPr="277B3C17">
        <w:rPr>
          <w:rFonts w:ascii="Times New Roman" w:eastAsia="Times New Roman" w:hAnsi="Times New Roman" w:cs="Times New Roman"/>
        </w:rPr>
        <w:t>licensee</w:t>
      </w:r>
      <w:r w:rsidRPr="277B3C17">
        <w:rPr>
          <w:rFonts w:ascii="Times New Roman" w:eastAsia="Times New Roman" w:hAnsi="Times New Roman" w:cs="Times New Roman"/>
        </w:rPr>
        <w:t xml:space="preserve"> for sale to a consumer</w:t>
      </w:r>
      <w:r w:rsidR="004E2E3C" w:rsidRPr="277B3C17">
        <w:rPr>
          <w:rFonts w:ascii="Times New Roman" w:eastAsia="Times New Roman" w:hAnsi="Times New Roman" w:cs="Times New Roman"/>
        </w:rPr>
        <w:t xml:space="preserve">, </w:t>
      </w:r>
      <w:r w:rsidR="004E2E3C" w:rsidRPr="277B3C17">
        <w:rPr>
          <w:rFonts w:ascii="Times New Roman" w:eastAsia="Times New Roman" w:hAnsi="Times New Roman" w:cs="Times New Roman"/>
        </w:rPr>
        <w:lastRenderedPageBreak/>
        <w:t xml:space="preserve">or as applicable, makes sales by direct </w:t>
      </w:r>
      <w:r w:rsidR="414B1013" w:rsidRPr="277B3C17">
        <w:rPr>
          <w:rFonts w:ascii="Times New Roman" w:eastAsia="Times New Roman" w:hAnsi="Times New Roman" w:cs="Times New Roman"/>
        </w:rPr>
        <w:t xml:space="preserve">delivery </w:t>
      </w:r>
      <w:r w:rsidR="004E2E3C" w:rsidRPr="277B3C17">
        <w:rPr>
          <w:rFonts w:ascii="Times New Roman" w:eastAsia="Times New Roman" w:hAnsi="Times New Roman" w:cs="Times New Roman"/>
        </w:rPr>
        <w:t>to consumers,</w:t>
      </w:r>
      <w:r w:rsidRPr="277B3C17">
        <w:rPr>
          <w:rFonts w:ascii="Times New Roman" w:eastAsia="Times New Roman" w:hAnsi="Times New Roman" w:cs="Times New Roman"/>
        </w:rPr>
        <w:t xml:space="preserve"> shall ensure that every required test is conducted in accordance with this section prior to transfer to the licensee</w:t>
      </w:r>
      <w:r w:rsidR="004E2E3C" w:rsidRPr="277B3C17">
        <w:rPr>
          <w:rFonts w:ascii="Times New Roman" w:eastAsia="Times New Roman" w:hAnsi="Times New Roman" w:cs="Times New Roman"/>
        </w:rPr>
        <w:t xml:space="preserve"> or as applicable, a </w:t>
      </w:r>
      <w:r w:rsidR="003B2DE6" w:rsidRPr="277B3C17">
        <w:rPr>
          <w:rFonts w:ascii="Times New Roman" w:eastAsia="Times New Roman" w:hAnsi="Times New Roman" w:cs="Times New Roman"/>
        </w:rPr>
        <w:t>consumer</w:t>
      </w:r>
      <w:r w:rsidRPr="277B3C17">
        <w:rPr>
          <w:rFonts w:ascii="Times New Roman" w:eastAsia="Times New Roman" w:hAnsi="Times New Roman" w:cs="Times New Roman"/>
        </w:rPr>
        <w:t>. The following tests are mandatory for all cannabis and cannabis products:</w:t>
      </w:r>
    </w:p>
    <w:p w14:paraId="4ABE3D42" w14:textId="77777777" w:rsidR="00F04A01" w:rsidRPr="00F81865" w:rsidRDefault="00F04A01" w:rsidP="0014523A">
      <w:pPr>
        <w:ind w:left="1440"/>
        <w:rPr>
          <w:rFonts w:ascii="Times New Roman" w:eastAsia="Times New Roman" w:hAnsi="Times New Roman" w:cs="Times New Roman"/>
        </w:rPr>
      </w:pPr>
    </w:p>
    <w:p w14:paraId="4B342422" w14:textId="46974418"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(1) Filth and foreign material.</w:t>
      </w:r>
      <w:r w:rsidRPr="277B3C17">
        <w:rPr>
          <w:rFonts w:ascii="Times New Roman" w:eastAsia="Times New Roman" w:hAnsi="Times New Roman" w:cs="Times New Roman"/>
        </w:rPr>
        <w:t xml:space="preserve"> Any visible contaminant, including without limitation, hair, insects, feces, mold, sand, soil, cinders, dirt, packaging contaminants</w:t>
      </w:r>
      <w:r w:rsidR="3BCA405E"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manufacturing waste and by-products.</w:t>
      </w:r>
    </w:p>
    <w:p w14:paraId="08C5456D" w14:textId="77777777" w:rsidR="00F04A01" w:rsidRPr="00F81865" w:rsidRDefault="00F04A01" w:rsidP="0014523A">
      <w:pPr>
        <w:ind w:left="2160"/>
        <w:rPr>
          <w:rFonts w:ascii="Times New Roman" w:eastAsia="Times New Roman" w:hAnsi="Times New Roman" w:cs="Times New Roman"/>
          <w:b/>
        </w:rPr>
      </w:pPr>
    </w:p>
    <w:p w14:paraId="00799DF1" w14:textId="1BC54070"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(2) Residual solvents, poisons</w:t>
      </w:r>
      <w:r w:rsidR="7DEBC76D" w:rsidRPr="277B3C17">
        <w:rPr>
          <w:rFonts w:ascii="Times New Roman" w:eastAsia="Times New Roman" w:hAnsi="Times New Roman" w:cs="Times New Roman"/>
          <w:b/>
          <w:bCs/>
        </w:rPr>
        <w:t>,</w:t>
      </w:r>
      <w:r w:rsidRPr="277B3C17">
        <w:rPr>
          <w:rFonts w:ascii="Times New Roman" w:eastAsia="Times New Roman" w:hAnsi="Times New Roman" w:cs="Times New Roman"/>
          <w:b/>
          <w:bCs/>
        </w:rPr>
        <w:t xml:space="preserve"> and toxins.</w:t>
      </w:r>
      <w:r w:rsidRPr="277B3C17">
        <w:rPr>
          <w:rFonts w:ascii="Times New Roman" w:eastAsia="Times New Roman" w:hAnsi="Times New Roman" w:cs="Times New Roman"/>
        </w:rPr>
        <w:t xml:space="preserve"> Acetone, acetonitrile, butane, ethanol, ethyl acetate, ethyl ether, heptane, hexane, isopropyl alcohol, methanol, pentane, propane, toluene, total xylenes (m, p, o-xylenes), 1,2-dichloroethane, benzene, chloroform, ethylene oxide, methylene chloride, trichloroethylene</w:t>
      </w:r>
      <w:r w:rsidR="1DAC613F"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any others used. A licensee is not required to analyze for residual solvents and processing chemicals in dried flower, kief, hashish</w:t>
      </w:r>
      <w:r w:rsidR="544CA10C" w:rsidRPr="277B3C17">
        <w:rPr>
          <w:rFonts w:ascii="Times New Roman" w:eastAsia="Times New Roman" w:hAnsi="Times New Roman" w:cs="Times New Roman"/>
        </w:rPr>
        <w:t>,</w:t>
      </w:r>
      <w:r w:rsidRPr="277B3C17">
        <w:rPr>
          <w:rFonts w:ascii="Times New Roman" w:eastAsia="Times New Roman" w:hAnsi="Times New Roman" w:cs="Times New Roman"/>
        </w:rPr>
        <w:t xml:space="preserve"> or cannabis products manufactured without chemical solvents. A licensee is not required to analyze an orally-consumed tincture containing alcohol for residual ethanol. A licensee is not required to test a cannabis product for residual solvents, poisons</w:t>
      </w:r>
      <w:r w:rsidR="67155C0F"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toxins if all cannabis concentrate used to make the cannabis product has previously passed mandatory testing for residual solvents.    </w:t>
      </w:r>
    </w:p>
    <w:p w14:paraId="440E505C" w14:textId="77777777" w:rsidR="00F04A01" w:rsidRPr="00F81865" w:rsidRDefault="00F04A01" w:rsidP="0014523A">
      <w:pPr>
        <w:ind w:left="2160"/>
        <w:rPr>
          <w:rFonts w:ascii="Times New Roman" w:eastAsia="Times New Roman" w:hAnsi="Times New Roman" w:cs="Times New Roman"/>
          <w:b/>
        </w:rPr>
      </w:pPr>
    </w:p>
    <w:p w14:paraId="0845F86C" w14:textId="78003DA3"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(3) Pesticides (</w:t>
      </w:r>
      <w:r w:rsidR="72EB3D92" w:rsidRPr="2F4BCD2F">
        <w:rPr>
          <w:rFonts w:ascii="Times New Roman" w:eastAsia="Times New Roman" w:hAnsi="Times New Roman" w:cs="Times New Roman"/>
          <w:b/>
          <w:bCs/>
        </w:rPr>
        <w:t xml:space="preserve">e.g., </w:t>
      </w:r>
      <w:r w:rsidRPr="2F4BCD2F">
        <w:rPr>
          <w:rFonts w:ascii="Times New Roman" w:eastAsia="Times New Roman" w:hAnsi="Times New Roman" w:cs="Times New Roman"/>
          <w:b/>
          <w:bCs/>
        </w:rPr>
        <w:t xml:space="preserve">insecticides, fungicides, herbicides, acaricides, plant growth regulators, disinfectants, etc.) </w:t>
      </w:r>
      <w:r w:rsidRPr="2F4BCD2F">
        <w:rPr>
          <w:rFonts w:ascii="Times New Roman" w:eastAsia="Times New Roman" w:hAnsi="Times New Roman" w:cs="Times New Roman"/>
        </w:rPr>
        <w:t xml:space="preserve">Pesticides listed in Table 6.8-A of the </w:t>
      </w:r>
      <w:r w:rsidRPr="2F4BCD2F">
        <w:rPr>
          <w:rFonts w:ascii="Times New Roman" w:eastAsia="Times New Roman" w:hAnsi="Times New Roman" w:cs="Times New Roman"/>
          <w:i/>
          <w:iCs/>
        </w:rPr>
        <w:t>Rules for Certification of Cannabis Testing Facilities</w:t>
      </w:r>
      <w:r w:rsidRPr="2F4BCD2F">
        <w:rPr>
          <w:rFonts w:ascii="Times New Roman" w:eastAsia="Times New Roman" w:hAnsi="Times New Roman" w:cs="Times New Roman"/>
        </w:rPr>
        <w:t>, 18-691 CMR, ch. 5. A licensee is not required to test a cannabis concentrate or a cannabis product for pesticides, fungicides, insecticides</w:t>
      </w:r>
      <w:r w:rsidR="634D2CD3" w:rsidRPr="2F4BCD2F">
        <w:rPr>
          <w:rFonts w:ascii="Times New Roman" w:eastAsia="Times New Roman" w:hAnsi="Times New Roman" w:cs="Times New Roman"/>
        </w:rPr>
        <w:t>,</w:t>
      </w:r>
      <w:r w:rsidRPr="2F4BCD2F">
        <w:rPr>
          <w:rFonts w:ascii="Times New Roman" w:eastAsia="Times New Roman" w:hAnsi="Times New Roman" w:cs="Times New Roman"/>
        </w:rPr>
        <w:t xml:space="preserve"> and growth regulators if all cannabis flower and/or trim used to make the cannabis concentrate or cannabis product has previously passed mandatory testing for pesticides, fungicides, insecticides</w:t>
      </w:r>
      <w:r w:rsidR="52B044B9" w:rsidRPr="2F4BCD2F">
        <w:rPr>
          <w:rFonts w:ascii="Times New Roman" w:eastAsia="Times New Roman" w:hAnsi="Times New Roman" w:cs="Times New Roman"/>
        </w:rPr>
        <w:t>,</w:t>
      </w:r>
      <w:r w:rsidRPr="2F4BCD2F">
        <w:rPr>
          <w:rFonts w:ascii="Times New Roman" w:eastAsia="Times New Roman" w:hAnsi="Times New Roman" w:cs="Times New Roman"/>
        </w:rPr>
        <w:t xml:space="preserve"> and growth regulators.</w:t>
      </w:r>
      <w:r w:rsidR="00FA12B4" w:rsidRPr="2F4BCD2F">
        <w:rPr>
          <w:rFonts w:ascii="Times New Roman" w:eastAsia="Times New Roman" w:hAnsi="Times New Roman" w:cs="Times New Roman"/>
        </w:rPr>
        <w:t xml:space="preserve"> </w:t>
      </w:r>
      <w:r w:rsidR="00584610" w:rsidRPr="2F4BCD2F">
        <w:rPr>
          <w:rFonts w:ascii="Times New Roman" w:eastAsia="Times New Roman" w:hAnsi="Times New Roman" w:cs="Times New Roman"/>
        </w:rPr>
        <w:t>Cannabis products may not be manufactured using cannabis</w:t>
      </w:r>
      <w:r w:rsidR="00D10D1D" w:rsidRPr="2F4BCD2F">
        <w:rPr>
          <w:rFonts w:ascii="Times New Roman" w:eastAsia="Times New Roman" w:hAnsi="Times New Roman" w:cs="Times New Roman"/>
        </w:rPr>
        <w:t>, including cannabis concentrate,</w:t>
      </w:r>
      <w:r w:rsidR="00584610" w:rsidRPr="2F4BCD2F">
        <w:rPr>
          <w:rFonts w:ascii="Times New Roman" w:eastAsia="Times New Roman" w:hAnsi="Times New Roman" w:cs="Times New Roman"/>
        </w:rPr>
        <w:t xml:space="preserve"> that has not be</w:t>
      </w:r>
      <w:r w:rsidR="004805F0" w:rsidRPr="2F4BCD2F">
        <w:rPr>
          <w:rFonts w:ascii="Times New Roman" w:eastAsia="Times New Roman" w:hAnsi="Times New Roman" w:cs="Times New Roman"/>
        </w:rPr>
        <w:t>en</w:t>
      </w:r>
      <w:r w:rsidR="00584610" w:rsidRPr="2F4BCD2F">
        <w:rPr>
          <w:rFonts w:ascii="Times New Roman" w:eastAsia="Times New Roman" w:hAnsi="Times New Roman" w:cs="Times New Roman"/>
        </w:rPr>
        <w:t xml:space="preserve"> tested</w:t>
      </w:r>
      <w:r w:rsidR="00D10D1D" w:rsidRPr="2F4BCD2F">
        <w:rPr>
          <w:rFonts w:ascii="Times New Roman" w:eastAsia="Times New Roman" w:hAnsi="Times New Roman" w:cs="Times New Roman"/>
        </w:rPr>
        <w:t xml:space="preserve"> for pesticides.</w:t>
      </w:r>
      <w:r w:rsidR="002907DE" w:rsidRPr="2F4BCD2F">
        <w:rPr>
          <w:rFonts w:ascii="Times New Roman" w:eastAsia="Times New Roman" w:hAnsi="Times New Roman" w:cs="Times New Roman"/>
        </w:rPr>
        <w:t xml:space="preserve"> A cannabis testing facility may not test fresh frozen cannabis flower, trim or kief </w:t>
      </w:r>
      <w:r w:rsidR="0089113A" w:rsidRPr="2F4BCD2F">
        <w:rPr>
          <w:rFonts w:ascii="Times New Roman" w:eastAsia="Times New Roman" w:hAnsi="Times New Roman" w:cs="Times New Roman"/>
        </w:rPr>
        <w:t>for pesticides until the plant material has been dried and cured.</w:t>
      </w:r>
      <w:r w:rsidR="00D10D1D" w:rsidRPr="2F4BCD2F">
        <w:rPr>
          <w:rFonts w:ascii="Times New Roman" w:eastAsia="Times New Roman" w:hAnsi="Times New Roman" w:cs="Times New Roman"/>
        </w:rPr>
        <w:t xml:space="preserve"> </w:t>
      </w:r>
      <w:r w:rsidR="003B37FA" w:rsidRPr="2F4BCD2F">
        <w:rPr>
          <w:rFonts w:ascii="Times New Roman" w:eastAsia="Times New Roman" w:hAnsi="Times New Roman" w:cs="Times New Roman"/>
        </w:rPr>
        <w:t>A cannabis testing facility may not test c</w:t>
      </w:r>
      <w:r w:rsidR="00D10D1D" w:rsidRPr="2F4BCD2F">
        <w:rPr>
          <w:rFonts w:ascii="Times New Roman" w:eastAsia="Times New Roman" w:hAnsi="Times New Roman" w:cs="Times New Roman"/>
        </w:rPr>
        <w:t xml:space="preserve">annabis products for </w:t>
      </w:r>
      <w:r w:rsidR="004805F0" w:rsidRPr="2F4BCD2F">
        <w:rPr>
          <w:rFonts w:ascii="Times New Roman" w:eastAsia="Times New Roman" w:hAnsi="Times New Roman" w:cs="Times New Roman"/>
        </w:rPr>
        <w:t xml:space="preserve">pesticides.  </w:t>
      </w:r>
    </w:p>
    <w:p w14:paraId="1AB2A6F3" w14:textId="77777777" w:rsidR="00F04A01" w:rsidRPr="00F81865" w:rsidRDefault="00F04A01" w:rsidP="0014523A">
      <w:pPr>
        <w:ind w:left="2160"/>
        <w:rPr>
          <w:rFonts w:ascii="Times New Roman" w:eastAsia="Times New Roman" w:hAnsi="Times New Roman" w:cs="Times New Roman"/>
          <w:b/>
        </w:rPr>
      </w:pPr>
    </w:p>
    <w:p w14:paraId="70396742" w14:textId="0F4E6E42"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(4) Other harmful chemicals (Metals).</w:t>
      </w:r>
      <w:r w:rsidRPr="277B3C17">
        <w:rPr>
          <w:rFonts w:ascii="Times New Roman" w:eastAsia="Times New Roman" w:hAnsi="Times New Roman" w:cs="Times New Roman"/>
        </w:rPr>
        <w:t xml:space="preserve"> </w:t>
      </w:r>
      <w:r w:rsidR="2183495B" w:rsidRPr="277B3C17">
        <w:rPr>
          <w:rFonts w:ascii="Times New Roman" w:eastAsia="Times New Roman" w:hAnsi="Times New Roman" w:cs="Times New Roman"/>
        </w:rPr>
        <w:t xml:space="preserve">Other harmful chemicals (Metals) include, but are not limited to: </w:t>
      </w:r>
      <w:r w:rsidRPr="277B3C17">
        <w:rPr>
          <w:rFonts w:ascii="Times New Roman" w:eastAsia="Times New Roman" w:hAnsi="Times New Roman" w:cs="Times New Roman"/>
        </w:rPr>
        <w:t xml:space="preserve">Cadmium (Cd), lead (Pb), arsenic (As), </w:t>
      </w:r>
      <w:r w:rsidR="0B2B1F33" w:rsidRPr="277B3C17">
        <w:rPr>
          <w:rFonts w:ascii="Times New Roman" w:eastAsia="Times New Roman" w:hAnsi="Times New Roman" w:cs="Times New Roman"/>
        </w:rPr>
        <w:t xml:space="preserve">and </w:t>
      </w:r>
      <w:r w:rsidRPr="277B3C17">
        <w:rPr>
          <w:rFonts w:ascii="Times New Roman" w:eastAsia="Times New Roman" w:hAnsi="Times New Roman" w:cs="Times New Roman"/>
        </w:rPr>
        <w:t xml:space="preserve">mercury (Hg). A licensee is not required to test a cannabis product for the other harmful chemicals listed herein if the cannabis concentrate used to make the cannabis product has previously passed mandatory testing for the other harmful chemicals listed herein.    </w:t>
      </w:r>
    </w:p>
    <w:p w14:paraId="7F09EFC7" w14:textId="77777777" w:rsidR="00F04A01" w:rsidRPr="00F81865" w:rsidRDefault="00F04A01" w:rsidP="0014523A">
      <w:pPr>
        <w:ind w:left="2160"/>
        <w:rPr>
          <w:rFonts w:ascii="Times New Roman" w:eastAsia="Times New Roman" w:hAnsi="Times New Roman" w:cs="Times New Roman"/>
          <w:b/>
          <w:bCs/>
        </w:rPr>
      </w:pPr>
    </w:p>
    <w:p w14:paraId="2B5FD73E" w14:textId="336A9216"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(5) Dangerous</w:t>
      </w:r>
      <w:r w:rsidR="00C61C5C" w:rsidRPr="2F4BCD2F">
        <w:rPr>
          <w:rFonts w:ascii="Times New Roman" w:eastAsia="Times New Roman" w:hAnsi="Times New Roman" w:cs="Times New Roman"/>
          <w:b/>
          <w:bCs/>
        </w:rPr>
        <w:t xml:space="preserve"> yeasts,</w:t>
      </w:r>
      <w:r w:rsidRPr="2F4BCD2F">
        <w:rPr>
          <w:rFonts w:ascii="Times New Roman" w:eastAsia="Times New Roman" w:hAnsi="Times New Roman" w:cs="Times New Roman"/>
          <w:b/>
          <w:bCs/>
        </w:rPr>
        <w:t xml:space="preserve"> molds</w:t>
      </w:r>
      <w:r w:rsidR="51F67346" w:rsidRPr="2F4BCD2F">
        <w:rPr>
          <w:rFonts w:ascii="Times New Roman" w:eastAsia="Times New Roman" w:hAnsi="Times New Roman" w:cs="Times New Roman"/>
          <w:b/>
          <w:bCs/>
        </w:rPr>
        <w:t>,</w:t>
      </w:r>
      <w:r w:rsidRPr="2F4BCD2F">
        <w:rPr>
          <w:rFonts w:ascii="Times New Roman" w:eastAsia="Times New Roman" w:hAnsi="Times New Roman" w:cs="Times New Roman"/>
          <w:b/>
          <w:bCs/>
        </w:rPr>
        <w:t xml:space="preserve"> and mildew.</w:t>
      </w:r>
      <w:r w:rsidR="53E92BA8" w:rsidRPr="2F4BCD2F">
        <w:rPr>
          <w:rFonts w:ascii="Times New Roman" w:eastAsia="Times New Roman" w:hAnsi="Times New Roman" w:cs="Times New Roman"/>
          <w:b/>
          <w:bCs/>
        </w:rPr>
        <w:t xml:space="preserve"> </w:t>
      </w:r>
      <w:r w:rsidR="07913202" w:rsidRPr="2F4BCD2F">
        <w:rPr>
          <w:rFonts w:ascii="Times New Roman" w:eastAsia="Times New Roman" w:hAnsi="Times New Roman" w:cs="Times New Roman"/>
        </w:rPr>
        <w:t>A</w:t>
      </w:r>
      <w:r w:rsidRPr="2F4BCD2F">
        <w:rPr>
          <w:rFonts w:ascii="Times New Roman" w:eastAsia="Times New Roman" w:hAnsi="Times New Roman" w:cs="Times New Roman"/>
        </w:rPr>
        <w:t>ny cannabis or cannabis product that fails an initial test for total yeast and mold, mycotoxins including aflatoxins (B1, B2, G1, and G2) and ochratoxin A</w:t>
      </w:r>
      <w:r w:rsidR="4AB3A679" w:rsidRPr="2F4BCD2F">
        <w:rPr>
          <w:rFonts w:ascii="Times New Roman" w:eastAsia="Times New Roman" w:hAnsi="Times New Roman" w:cs="Times New Roman"/>
        </w:rPr>
        <w:t xml:space="preserve"> are a danger to public health and safety</w:t>
      </w:r>
      <w:r w:rsidR="002A6D8C" w:rsidRPr="2F4BCD2F">
        <w:rPr>
          <w:rFonts w:ascii="Times New Roman" w:eastAsia="Times New Roman" w:hAnsi="Times New Roman" w:cs="Times New Roman"/>
        </w:rPr>
        <w:t xml:space="preserve"> A sample that fails mandatory testing for </w:t>
      </w:r>
      <w:r w:rsidR="00817868" w:rsidRPr="2F4BCD2F">
        <w:rPr>
          <w:rFonts w:ascii="Times New Roman" w:eastAsia="Times New Roman" w:hAnsi="Times New Roman" w:cs="Times New Roman"/>
        </w:rPr>
        <w:t>dangerous molds and mildew shall be tested for mycotoxins upon retesting, regardless of remediation method</w:t>
      </w:r>
      <w:r w:rsidR="00F36761" w:rsidRPr="2F4BCD2F">
        <w:rPr>
          <w:rFonts w:ascii="Times New Roman" w:eastAsia="Times New Roman" w:hAnsi="Times New Roman" w:cs="Times New Roman"/>
        </w:rPr>
        <w:t xml:space="preserve">, including methods that change the cannabis or cannabis product into a different </w:t>
      </w:r>
      <w:r w:rsidR="1B56C145" w:rsidRPr="2F4BCD2F">
        <w:rPr>
          <w:rFonts w:ascii="Times New Roman" w:eastAsia="Times New Roman" w:hAnsi="Times New Roman" w:cs="Times New Roman"/>
        </w:rPr>
        <w:t>form</w:t>
      </w:r>
      <w:r w:rsidR="00817868" w:rsidRPr="2F4BCD2F">
        <w:rPr>
          <w:rFonts w:ascii="Times New Roman" w:eastAsia="Times New Roman" w:hAnsi="Times New Roman" w:cs="Times New Roman"/>
        </w:rPr>
        <w:t xml:space="preserve">.  </w:t>
      </w:r>
    </w:p>
    <w:p w14:paraId="06F9928D" w14:textId="77777777" w:rsidR="00F04A01" w:rsidRPr="00F81865" w:rsidRDefault="00F04A01" w:rsidP="0014523A">
      <w:pPr>
        <w:ind w:left="2160"/>
        <w:rPr>
          <w:rFonts w:ascii="Times New Roman" w:eastAsia="Times New Roman" w:hAnsi="Times New Roman" w:cs="Times New Roman"/>
          <w:b/>
        </w:rPr>
      </w:pPr>
    </w:p>
    <w:p w14:paraId="6FDB399B" w14:textId="37D52502" w:rsidR="0014523A" w:rsidRPr="00F81865" w:rsidRDefault="0014523A" w:rsidP="0014523A">
      <w:pPr>
        <w:ind w:left="2160"/>
        <w:rPr>
          <w:rFonts w:ascii="Times New Roman" w:eastAsia="Times" w:hAnsi="Times New Roman" w:cs="Times New Roman"/>
        </w:rPr>
      </w:pPr>
      <w:r w:rsidRPr="00F81865">
        <w:rPr>
          <w:rFonts w:ascii="Times New Roman" w:eastAsia="Times New Roman" w:hAnsi="Times New Roman" w:cs="Times New Roman"/>
          <w:b/>
        </w:rPr>
        <w:t>(6) Harmful microbes.</w:t>
      </w:r>
      <w:r w:rsidRPr="00F81865">
        <w:rPr>
          <w:rFonts w:ascii="Times New Roman" w:eastAsia="Times New Roman" w:hAnsi="Times New Roman" w:cs="Times New Roman"/>
        </w:rPr>
        <w:t xml:space="preserve"> </w:t>
      </w:r>
      <w:r w:rsidRPr="00F81865">
        <w:rPr>
          <w:rFonts w:ascii="Times New Roman" w:eastAsia="Times" w:hAnsi="Times New Roman" w:cs="Times New Roman"/>
        </w:rPr>
        <w:t xml:space="preserve">Total viable aerobic bacteria, total coliforms, Enterobacteriaceae, Shiga toxin-producing </w:t>
      </w:r>
      <w:r w:rsidRPr="00F81865">
        <w:rPr>
          <w:rFonts w:ascii="Times New Roman" w:eastAsia="Times" w:hAnsi="Times New Roman" w:cs="Times New Roman"/>
          <w:i/>
        </w:rPr>
        <w:t>E. coli</w:t>
      </w:r>
      <w:r w:rsidRPr="00F81865">
        <w:rPr>
          <w:rFonts w:ascii="Times New Roman" w:eastAsia="Times" w:hAnsi="Times New Roman" w:cs="Times New Roman"/>
        </w:rPr>
        <w:t xml:space="preserve"> (STEC) and Salmonella (spp.). </w:t>
      </w:r>
    </w:p>
    <w:p w14:paraId="2273E40D" w14:textId="77777777" w:rsidR="00F04A01" w:rsidRPr="00F81865" w:rsidRDefault="00F04A01" w:rsidP="0014523A">
      <w:pPr>
        <w:ind w:left="2160"/>
        <w:rPr>
          <w:rFonts w:ascii="Times New Roman" w:eastAsia="Times New Roman" w:hAnsi="Times New Roman" w:cs="Times New Roman"/>
          <w:b/>
        </w:rPr>
      </w:pPr>
    </w:p>
    <w:p w14:paraId="0BE65D3C" w14:textId="69B1CD31" w:rsidR="0014523A" w:rsidRPr="00F81865" w:rsidRDefault="0014523A" w:rsidP="0014523A">
      <w:pPr>
        <w:ind w:left="2160"/>
        <w:rPr>
          <w:rFonts w:ascii="Times New Roman" w:eastAsia="Times" w:hAnsi="Times New Roman" w:cs="Times New Roman"/>
        </w:rPr>
      </w:pPr>
      <w:r w:rsidRPr="277B3C17">
        <w:rPr>
          <w:rFonts w:ascii="Times New Roman" w:eastAsia="Times New Roman" w:hAnsi="Times New Roman" w:cs="Times New Roman"/>
          <w:b/>
          <w:bCs/>
        </w:rPr>
        <w:t>(7) THC potency, homogeneity</w:t>
      </w:r>
      <w:r w:rsidR="6E76F056" w:rsidRPr="277B3C17">
        <w:rPr>
          <w:rFonts w:ascii="Times New Roman" w:eastAsia="Times New Roman" w:hAnsi="Times New Roman" w:cs="Times New Roman"/>
          <w:b/>
          <w:bCs/>
        </w:rPr>
        <w:t>,</w:t>
      </w:r>
      <w:r w:rsidRPr="277B3C17">
        <w:rPr>
          <w:rFonts w:ascii="Times New Roman" w:eastAsia="Times New Roman" w:hAnsi="Times New Roman" w:cs="Times New Roman"/>
          <w:b/>
          <w:bCs/>
        </w:rPr>
        <w:t xml:space="preserve"> and cannabinoid profiles.</w:t>
      </w:r>
      <w:r w:rsidRPr="277B3C17">
        <w:rPr>
          <w:rFonts w:ascii="Times New Roman" w:eastAsia="Times New Roman" w:hAnsi="Times New Roman" w:cs="Times New Roman"/>
        </w:rPr>
        <w:t xml:space="preserve"> THC and any other cannabinoid to be referenced in labeling or marketing materials.</w:t>
      </w:r>
      <w:r w:rsidRPr="277B3C17">
        <w:rPr>
          <w:rFonts w:ascii="Times New Roman" w:eastAsia="Times" w:hAnsi="Times New Roman" w:cs="Times New Roman"/>
        </w:rPr>
        <w:t xml:space="preserve"> </w:t>
      </w:r>
    </w:p>
    <w:p w14:paraId="549C055A" w14:textId="77777777" w:rsidR="00F04A01" w:rsidRPr="00F81865" w:rsidRDefault="00F04A01" w:rsidP="0014523A">
      <w:pPr>
        <w:ind w:left="2160"/>
        <w:rPr>
          <w:rFonts w:ascii="Times New Roman" w:eastAsia="Times New Roman" w:hAnsi="Times New Roman" w:cs="Times New Roman"/>
          <w:b/>
        </w:rPr>
      </w:pPr>
    </w:p>
    <w:p w14:paraId="76315355" w14:textId="6F24BD5C" w:rsidR="0014523A" w:rsidRPr="00F81865" w:rsidRDefault="0014523A" w:rsidP="0014523A">
      <w:pPr>
        <w:ind w:left="2160"/>
        <w:rPr>
          <w:rFonts w:ascii="Times New Roman" w:eastAsia="Times" w:hAnsi="Times New Roman" w:cs="Times New Roman"/>
        </w:rPr>
      </w:pPr>
      <w:r w:rsidRPr="2F4BCD2F">
        <w:rPr>
          <w:rFonts w:ascii="Times New Roman" w:eastAsia="Times New Roman" w:hAnsi="Times New Roman" w:cs="Times New Roman"/>
          <w:b/>
          <w:bCs/>
        </w:rPr>
        <w:t>(8) Water activity.</w:t>
      </w:r>
      <w:r w:rsidRPr="2F4BCD2F">
        <w:rPr>
          <w:rFonts w:ascii="Times New Roman" w:eastAsia="Times New Roman" w:hAnsi="Times New Roman" w:cs="Times New Roman"/>
        </w:rPr>
        <w:t xml:space="preserve"> </w:t>
      </w:r>
      <w:r w:rsidRPr="2F4BCD2F">
        <w:rPr>
          <w:rFonts w:ascii="Times New Roman" w:eastAsia="Times" w:hAnsi="Times New Roman" w:cs="Times New Roman"/>
        </w:rPr>
        <w:t>Testing for water activity is mandatory for solid and semi-solid edible cannabis products that do not require preservation by other means (</w:t>
      </w:r>
      <w:r w:rsidR="2D0577B0" w:rsidRPr="2F4BCD2F">
        <w:rPr>
          <w:rFonts w:ascii="Times New Roman" w:eastAsia="Times" w:hAnsi="Times New Roman" w:cs="Times New Roman"/>
        </w:rPr>
        <w:t>e.g.,</w:t>
      </w:r>
      <w:r w:rsidRPr="2F4BCD2F">
        <w:rPr>
          <w:rFonts w:ascii="Times New Roman" w:eastAsia="Times" w:hAnsi="Times New Roman" w:cs="Times New Roman"/>
        </w:rPr>
        <w:t xml:space="preserve"> refrigeration) and for cannabis plant material that is dried and prepared in its final form of intended use and that is to be sold or transferred by a cultivation facility or products manufacturing facility to a cannabis store.  </w:t>
      </w:r>
    </w:p>
    <w:p w14:paraId="5D56E940" w14:textId="77777777" w:rsidR="0014523A" w:rsidRPr="00F81865" w:rsidRDefault="0014523A" w:rsidP="0014523A">
      <w:pPr>
        <w:rPr>
          <w:rFonts w:ascii="Times New Roman" w:eastAsia="Times New Roman" w:hAnsi="Times New Roman" w:cs="Times New Roman"/>
          <w:b/>
        </w:rPr>
      </w:pPr>
    </w:p>
    <w:p w14:paraId="6A3F2260" w14:textId="1A73141C" w:rsidR="0014523A" w:rsidRPr="00F81865" w:rsidRDefault="0014523A" w:rsidP="0014523A">
      <w:pPr>
        <w:ind w:left="1440"/>
        <w:rPr>
          <w:rFonts w:ascii="Times New Roman" w:eastAsia="Times New Roman" w:hAnsi="Times New Roman" w:cs="Times New Roman"/>
        </w:rPr>
      </w:pPr>
      <w:r w:rsidRPr="2F4BCD2F">
        <w:rPr>
          <w:rFonts w:ascii="Times New Roman" w:eastAsia="Times New Roman" w:hAnsi="Times New Roman" w:cs="Times New Roman"/>
          <w:b/>
          <w:bCs/>
        </w:rPr>
        <w:t xml:space="preserve">(B) </w:t>
      </w:r>
      <w:r w:rsidRPr="2F4BCD2F">
        <w:rPr>
          <w:rFonts w:ascii="Times New Roman" w:eastAsia="Times New Roman" w:hAnsi="Times New Roman" w:cs="Times New Roman"/>
        </w:rPr>
        <w:t xml:space="preserve">A licensed cultivation facility, licensed manufacturing facility, </w:t>
      </w:r>
      <w:r w:rsidR="698734AC" w:rsidRPr="2F4BCD2F">
        <w:rPr>
          <w:rFonts w:ascii="Times New Roman" w:eastAsia="Times New Roman" w:hAnsi="Times New Roman" w:cs="Times New Roman"/>
        </w:rPr>
        <w:t xml:space="preserve">or </w:t>
      </w:r>
      <w:r w:rsidRPr="2F4BCD2F">
        <w:rPr>
          <w:rFonts w:ascii="Times New Roman" w:eastAsia="Times New Roman" w:hAnsi="Times New Roman" w:cs="Times New Roman"/>
        </w:rPr>
        <w:t xml:space="preserve">licensed cannabis store may submit for additional analysis </w:t>
      </w:r>
      <w:r w:rsidR="082A9235" w:rsidRPr="2F4BCD2F">
        <w:rPr>
          <w:rFonts w:ascii="Times New Roman" w:eastAsia="Times New Roman" w:hAnsi="Times New Roman" w:cs="Times New Roman"/>
        </w:rPr>
        <w:t xml:space="preserve">of </w:t>
      </w:r>
      <w:r w:rsidRPr="2F4BCD2F">
        <w:rPr>
          <w:rFonts w:ascii="Times New Roman" w:eastAsia="Times New Roman" w:hAnsi="Times New Roman" w:cs="Times New Roman"/>
        </w:rPr>
        <w:t xml:space="preserve">cannabis for research and development purposes, but such testing shall not satisfy the mandatory testing requirements of </w:t>
      </w:r>
      <w:r w:rsidR="00600F32" w:rsidRPr="2F4BCD2F">
        <w:rPr>
          <w:rFonts w:ascii="Times New Roman" w:eastAsia="Times" w:hAnsi="Times New Roman" w:cs="Times New Roman"/>
        </w:rPr>
        <w:t>the rules governing the adult use cannabis program</w:t>
      </w:r>
      <w:r w:rsidRPr="2F4BCD2F">
        <w:rPr>
          <w:rFonts w:ascii="Times New Roman" w:eastAsia="Times New Roman" w:hAnsi="Times New Roman" w:cs="Times New Roman"/>
        </w:rPr>
        <w:t>.</w:t>
      </w:r>
    </w:p>
    <w:p w14:paraId="1316ACD2" w14:textId="77777777" w:rsidR="0014523A" w:rsidRPr="00F81865" w:rsidRDefault="0014523A" w:rsidP="0014523A">
      <w:pPr>
        <w:ind w:left="1440"/>
        <w:rPr>
          <w:rFonts w:ascii="Times New Roman" w:eastAsia="Times New Roman" w:hAnsi="Times New Roman" w:cs="Times New Roman"/>
          <w:b/>
        </w:rPr>
      </w:pPr>
    </w:p>
    <w:p w14:paraId="67F0B600" w14:textId="539C92AA" w:rsidR="0014523A" w:rsidRPr="00F81865" w:rsidRDefault="0014523A" w:rsidP="0014523A">
      <w:pPr>
        <w:ind w:left="1440"/>
        <w:rPr>
          <w:rFonts w:ascii="Times New Roman" w:eastAsia="Times New Roman" w:hAnsi="Times New Roman" w:cs="Times New Roman"/>
        </w:rPr>
      </w:pPr>
      <w:r w:rsidRPr="277B3C17">
        <w:rPr>
          <w:rFonts w:ascii="Times New Roman" w:eastAsia="Times New Roman" w:hAnsi="Times New Roman" w:cs="Times New Roman"/>
          <w:b/>
          <w:bCs/>
        </w:rPr>
        <w:t xml:space="preserve">(C) </w:t>
      </w:r>
      <w:r w:rsidRPr="277B3C17">
        <w:rPr>
          <w:rFonts w:ascii="Times New Roman" w:eastAsia="Times New Roman" w:hAnsi="Times New Roman" w:cs="Times New Roman"/>
        </w:rPr>
        <w:t>The Department shall publish a Best Practices Guide that includes a sampling plan and preservation instructions appropriate to each matrix type. All cannabis testing facilities, all sample collectors</w:t>
      </w:r>
      <w:r w:rsidR="0B03B641"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any self-sampling licensee collecting samples for mandatory testing must comply with the Department-required Best Practices Guide. </w:t>
      </w:r>
    </w:p>
    <w:p w14:paraId="1883034E" w14:textId="77777777" w:rsidR="0014523A" w:rsidRPr="00F81865" w:rsidRDefault="0014523A" w:rsidP="0014523A">
      <w:pPr>
        <w:ind w:left="1440"/>
        <w:rPr>
          <w:rFonts w:ascii="Times New Roman" w:eastAsia="Times New Roman" w:hAnsi="Times New Roman" w:cs="Times New Roman"/>
          <w:b/>
        </w:rPr>
      </w:pPr>
    </w:p>
    <w:p w14:paraId="752290FD" w14:textId="15B07319" w:rsidR="0014523A" w:rsidRPr="00F81865" w:rsidRDefault="0014523A" w:rsidP="0014523A">
      <w:pPr>
        <w:ind w:left="1440"/>
        <w:rPr>
          <w:rFonts w:ascii="Times New Roman" w:eastAsia="Times New Roman" w:hAnsi="Times New Roman" w:cs="Times New Roman"/>
        </w:rPr>
      </w:pPr>
      <w:r w:rsidRPr="277B3C17">
        <w:rPr>
          <w:rFonts w:ascii="Times New Roman" w:eastAsia="Times New Roman" w:hAnsi="Times New Roman" w:cs="Times New Roman"/>
          <w:b/>
          <w:bCs/>
        </w:rPr>
        <w:t xml:space="preserve">(D) </w:t>
      </w:r>
      <w:r w:rsidRPr="277B3C17">
        <w:rPr>
          <w:rFonts w:ascii="Times New Roman" w:eastAsia="Times New Roman" w:hAnsi="Times New Roman" w:cs="Times New Roman"/>
        </w:rPr>
        <w:t>A licensee collecting and transporting samples for mandatory testing must comply with all recordkeeping requirements regarding sample collection, sample transport</w:t>
      </w:r>
      <w:r w:rsidR="73C5FF73"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sample receipt in accordance with </w:t>
      </w:r>
      <w:r w:rsidR="00600F32" w:rsidRPr="277B3C17">
        <w:rPr>
          <w:rFonts w:ascii="Times New Roman" w:eastAsia="Times" w:hAnsi="Times New Roman" w:cs="Times New Roman"/>
        </w:rPr>
        <w:t>the rules governing the adult use cannabis program</w:t>
      </w:r>
      <w:r w:rsidR="00E068C6" w:rsidRPr="277B3C17">
        <w:rPr>
          <w:rFonts w:ascii="Times New Roman" w:eastAsia="Times" w:hAnsi="Times New Roman" w:cs="Times New Roman"/>
        </w:rPr>
        <w:t xml:space="preserve"> </w:t>
      </w:r>
      <w:r w:rsidRPr="277B3C17">
        <w:rPr>
          <w:rFonts w:ascii="Times New Roman" w:eastAsia="Times New Roman" w:hAnsi="Times New Roman" w:cs="Times New Roman"/>
        </w:rPr>
        <w:t>and any instructions regarding sample collection, sample transport</w:t>
      </w:r>
      <w:r w:rsidR="336D6DB4"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sample receipt provided to the licensee by the cannabis testing facility(ies) conducting the mandatory analyses.</w:t>
      </w:r>
    </w:p>
    <w:p w14:paraId="4A2128F4" w14:textId="75E66EFE" w:rsidR="0014523A" w:rsidRPr="00F81865" w:rsidRDefault="0014523A" w:rsidP="5EDB5C24">
      <w:pPr>
        <w:ind w:left="1440"/>
        <w:rPr>
          <w:rFonts w:ascii="Times New Roman" w:eastAsia="Times New Roman" w:hAnsi="Times New Roman" w:cs="Times New Roman"/>
          <w:b/>
          <w:bCs/>
        </w:rPr>
      </w:pPr>
    </w:p>
    <w:p w14:paraId="752CF9F8" w14:textId="77777777"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rPr>
        <w:t xml:space="preserve">(E) </w:t>
      </w:r>
      <w:r w:rsidRPr="00F81865">
        <w:rPr>
          <w:rFonts w:ascii="Times New Roman" w:eastAsia="Times New Roman" w:hAnsi="Times New Roman" w:cs="Times New Roman"/>
        </w:rPr>
        <w:t>The Department shall publish standard operating procedures for sample collection which must be used by any licensee collecting samples for mandatory testing.</w:t>
      </w:r>
    </w:p>
    <w:p w14:paraId="597E9D6C" w14:textId="77777777" w:rsidR="0014523A" w:rsidRPr="00F81865" w:rsidRDefault="0014523A" w:rsidP="0014523A">
      <w:pPr>
        <w:ind w:left="1440"/>
        <w:rPr>
          <w:rFonts w:ascii="Times New Roman" w:eastAsia="Times New Roman" w:hAnsi="Times New Roman" w:cs="Times New Roman"/>
          <w:b/>
        </w:rPr>
      </w:pPr>
    </w:p>
    <w:p w14:paraId="696A1BA9" w14:textId="20078FDA"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rPr>
        <w:t xml:space="preserve">(F) </w:t>
      </w:r>
      <w:r w:rsidRPr="00F81865">
        <w:rPr>
          <w:rFonts w:ascii="Times New Roman" w:eastAsia="Times New Roman" w:hAnsi="Times New Roman" w:cs="Times New Roman"/>
        </w:rPr>
        <w:t xml:space="preserve">A licensee may sell or furnish to a </w:t>
      </w:r>
      <w:r w:rsidR="00B96F8C" w:rsidRPr="00F81865">
        <w:rPr>
          <w:rFonts w:ascii="Times New Roman" w:eastAsia="Times New Roman" w:hAnsi="Times New Roman" w:cs="Times New Roman"/>
        </w:rPr>
        <w:t>licensee</w:t>
      </w:r>
      <w:r w:rsidRPr="00F81865">
        <w:rPr>
          <w:rFonts w:ascii="Times New Roman" w:eastAsia="Times New Roman" w:hAnsi="Times New Roman" w:cs="Times New Roman"/>
        </w:rPr>
        <w:t xml:space="preserve"> for sale to a consumer cannabis or a cannabis product without submitting it for testing if:</w:t>
      </w:r>
    </w:p>
    <w:p w14:paraId="393F5B0F" w14:textId="77777777" w:rsidR="00F04A01" w:rsidRPr="00F81865" w:rsidRDefault="00F04A01" w:rsidP="0014523A">
      <w:pPr>
        <w:ind w:left="2160"/>
        <w:rPr>
          <w:rFonts w:ascii="Times New Roman" w:eastAsia="Times New Roman" w:hAnsi="Times New Roman" w:cs="Times New Roman"/>
          <w:b/>
        </w:rPr>
      </w:pPr>
    </w:p>
    <w:p w14:paraId="67D6B6CB" w14:textId="4BD73FE7"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 xml:space="preserve">(1) </w:t>
      </w:r>
      <w:r w:rsidRPr="2F4BCD2F">
        <w:rPr>
          <w:rFonts w:ascii="Times New Roman" w:eastAsia="Times New Roman" w:hAnsi="Times New Roman" w:cs="Times New Roman"/>
        </w:rPr>
        <w:t xml:space="preserve">The cannabis or cannabis product in its final form has previously undergone all required testing at the direction of another licensee or licensees as evidenced by a certificate of analysis, or in the case of cannabis concentrate or cannabis products that were tested for some analytes prior to final form, as evidenced by the certificates of analysis for testing done in accordance with the requirements of </w:t>
      </w:r>
      <w:r w:rsidR="006E5F68" w:rsidRPr="2F4BCD2F">
        <w:rPr>
          <w:rFonts w:ascii="Times New Roman" w:eastAsia="Times New Roman" w:hAnsi="Times New Roman" w:cs="Times New Roman"/>
        </w:rPr>
        <w:t>sub-§</w:t>
      </w:r>
      <w:r w:rsidR="00E068C6" w:rsidRPr="2F4BCD2F">
        <w:rPr>
          <w:rFonts w:ascii="Times New Roman" w:eastAsia="Times New Roman" w:hAnsi="Times New Roman" w:cs="Times New Roman"/>
        </w:rPr>
        <w:t xml:space="preserve">2 </w:t>
      </w:r>
      <w:r w:rsidRPr="2F4BCD2F">
        <w:rPr>
          <w:rFonts w:ascii="Times New Roman" w:eastAsia="Times New Roman" w:hAnsi="Times New Roman" w:cs="Times New Roman"/>
        </w:rPr>
        <w:t>above;</w:t>
      </w:r>
    </w:p>
    <w:p w14:paraId="48FE55A0" w14:textId="77777777" w:rsidR="00F04A01" w:rsidRPr="00F81865" w:rsidRDefault="00F04A01" w:rsidP="0014523A">
      <w:pPr>
        <w:ind w:left="2160"/>
        <w:rPr>
          <w:rFonts w:ascii="Times New Roman" w:eastAsia="Times New Roman" w:hAnsi="Times New Roman" w:cs="Times New Roman"/>
          <w:b/>
        </w:rPr>
      </w:pPr>
    </w:p>
    <w:p w14:paraId="417E6471" w14:textId="4E951974"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rPr>
        <w:t xml:space="preserve">(2) </w:t>
      </w:r>
      <w:r w:rsidRPr="00F81865">
        <w:rPr>
          <w:rFonts w:ascii="Times New Roman" w:eastAsia="Times New Roman" w:hAnsi="Times New Roman" w:cs="Times New Roman"/>
        </w:rPr>
        <w:t>The previous testing demonstrated that the cannabis or cannabis product does not exceed the maximum level of allowable contamination for any contaminant that is injurious to health and for which testing is required;</w:t>
      </w:r>
    </w:p>
    <w:p w14:paraId="6E9E162B" w14:textId="77777777" w:rsidR="00F04A01" w:rsidRPr="00F81865" w:rsidRDefault="00F04A01" w:rsidP="0014523A">
      <w:pPr>
        <w:ind w:left="2160"/>
        <w:rPr>
          <w:rFonts w:ascii="Times New Roman" w:eastAsia="Times New Roman" w:hAnsi="Times New Roman" w:cs="Times New Roman"/>
          <w:b/>
        </w:rPr>
      </w:pPr>
    </w:p>
    <w:p w14:paraId="381D4FDF" w14:textId="6027B6D6"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rPr>
        <w:t xml:space="preserve">(3) </w:t>
      </w:r>
      <w:r w:rsidRPr="00F81865">
        <w:rPr>
          <w:rFonts w:ascii="Times New Roman" w:eastAsia="Times New Roman" w:hAnsi="Times New Roman" w:cs="Times New Roman"/>
        </w:rPr>
        <w:t xml:space="preserve">The mandatory testing process and the test results for the cannabis or cannabis product are documented in a certificate of analysis issued pursuant to a request for mandatory testing. A certificate of analysis for non-mandatory testing for research or development purposes does not satisfy this requirement; and </w:t>
      </w:r>
    </w:p>
    <w:p w14:paraId="4A5D91A5" w14:textId="77777777" w:rsidR="00F04A01" w:rsidRPr="00F81865" w:rsidRDefault="00F04A01" w:rsidP="0014523A">
      <w:pPr>
        <w:ind w:left="2160"/>
        <w:rPr>
          <w:rFonts w:ascii="Times New Roman" w:eastAsia="Times New Roman" w:hAnsi="Times New Roman" w:cs="Times New Roman"/>
          <w:b/>
        </w:rPr>
      </w:pPr>
    </w:p>
    <w:p w14:paraId="7D0E107E" w14:textId="72D026B0"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 xml:space="preserve">(4) </w:t>
      </w:r>
      <w:r w:rsidRPr="2F4BCD2F">
        <w:rPr>
          <w:rFonts w:ascii="Times New Roman" w:eastAsia="Times New Roman" w:hAnsi="Times New Roman" w:cs="Times New Roman"/>
        </w:rPr>
        <w:t xml:space="preserve">The cannabis or cannabis product has been appropriately tracked in the inventory tracking system, and the cannabis or cannabis product has not been </w:t>
      </w:r>
      <w:r w:rsidRPr="2F4BCD2F">
        <w:rPr>
          <w:rFonts w:ascii="Times New Roman" w:eastAsia="Times New Roman" w:hAnsi="Times New Roman" w:cs="Times New Roman"/>
        </w:rPr>
        <w:lastRenderedPageBreak/>
        <w:t xml:space="preserve">altered in any way, including any further processing or manufacturing, other than packaging and labeling of the cannabis or cannabis product for retail sale, following the issuance of the certificate(s) of analysis indicated in sub-paragraph </w:t>
      </w:r>
      <w:r w:rsidR="65B28F27" w:rsidRPr="2F4BCD2F">
        <w:rPr>
          <w:rFonts w:ascii="Times New Roman" w:eastAsia="Times New Roman" w:hAnsi="Times New Roman" w:cs="Times New Roman"/>
        </w:rPr>
        <w:t>(</w:t>
      </w:r>
      <w:r w:rsidRPr="2F4BCD2F">
        <w:rPr>
          <w:rFonts w:ascii="Times New Roman" w:eastAsia="Times New Roman" w:hAnsi="Times New Roman" w:cs="Times New Roman"/>
        </w:rPr>
        <w:t>1</w:t>
      </w:r>
      <w:r w:rsidR="7E9029E5" w:rsidRPr="2F4BCD2F">
        <w:rPr>
          <w:rFonts w:ascii="Times New Roman" w:eastAsia="Times New Roman" w:hAnsi="Times New Roman" w:cs="Times New Roman"/>
        </w:rPr>
        <w:t>)</w:t>
      </w:r>
      <w:r w:rsidRPr="2F4BCD2F">
        <w:rPr>
          <w:rFonts w:ascii="Times New Roman" w:eastAsia="Times New Roman" w:hAnsi="Times New Roman" w:cs="Times New Roman"/>
        </w:rPr>
        <w:t xml:space="preserve"> above.</w:t>
      </w:r>
    </w:p>
    <w:p w14:paraId="306F3E1E" w14:textId="77777777" w:rsidR="00F04A01" w:rsidRPr="00F81865" w:rsidRDefault="00B96F8C" w:rsidP="001C18AD">
      <w:pPr>
        <w:rPr>
          <w:rFonts w:ascii="Times New Roman" w:eastAsia="Times New Roman" w:hAnsi="Times New Roman" w:cs="Times New Roman"/>
        </w:rPr>
      </w:pPr>
      <w:r w:rsidRPr="00F81865">
        <w:rPr>
          <w:rFonts w:ascii="Times New Roman" w:eastAsia="Times New Roman" w:hAnsi="Times New Roman" w:cs="Times New Roman"/>
        </w:rPr>
        <w:tab/>
      </w:r>
    </w:p>
    <w:p w14:paraId="32413E91" w14:textId="361FFDFD" w:rsidR="0014523A" w:rsidRPr="00F81865" w:rsidRDefault="00B96F8C" w:rsidP="0014523A">
      <w:pPr>
        <w:rPr>
          <w:rFonts w:ascii="Times New Roman" w:eastAsia="Times New Roman" w:hAnsi="Times New Roman" w:cs="Times New Roman"/>
        </w:rPr>
      </w:pPr>
      <w:r w:rsidRPr="00F81865">
        <w:rPr>
          <w:rFonts w:ascii="Times New Roman" w:eastAsia="Times New Roman" w:hAnsi="Times New Roman" w:cs="Times New Roman"/>
        </w:rPr>
        <w:t xml:space="preserve"> </w:t>
      </w:r>
      <w:r w:rsidR="0014523A" w:rsidRPr="00F81865">
        <w:rPr>
          <w:rFonts w:ascii="Times New Roman" w:eastAsia="Times New Roman" w:hAnsi="Times New Roman" w:cs="Times New Roman"/>
          <w:b/>
        </w:rPr>
        <w:tab/>
        <w:t>(3)</w:t>
      </w:r>
      <w:bookmarkStart w:id="11" w:name="_Hlk18688161"/>
      <w:r w:rsidR="0014523A" w:rsidRPr="00F81865">
        <w:rPr>
          <w:rFonts w:ascii="Times New Roman" w:eastAsia="Times New Roman" w:hAnsi="Times New Roman" w:cs="Times New Roman"/>
          <w:b/>
        </w:rPr>
        <w:t xml:space="preserve"> Reporting.</w:t>
      </w:r>
      <w:r w:rsidR="0014523A" w:rsidRPr="00F81865">
        <w:rPr>
          <w:rFonts w:ascii="Times New Roman" w:eastAsia="Times New Roman" w:hAnsi="Times New Roman" w:cs="Times New Roman"/>
        </w:rPr>
        <w:t xml:space="preserve"> </w:t>
      </w:r>
    </w:p>
    <w:p w14:paraId="0C0A1174" w14:textId="77777777" w:rsidR="0014523A" w:rsidRPr="00F81865" w:rsidRDefault="0014523A" w:rsidP="0014523A">
      <w:pPr>
        <w:rPr>
          <w:rFonts w:ascii="Times New Roman" w:eastAsia="Times New Roman" w:hAnsi="Times New Roman" w:cs="Times New Roman"/>
        </w:rPr>
      </w:pPr>
    </w:p>
    <w:p w14:paraId="794C3B45" w14:textId="7C0EA7BC" w:rsidR="0014523A" w:rsidRPr="00F81865" w:rsidRDefault="0014523A" w:rsidP="0014523A">
      <w:pPr>
        <w:ind w:left="1440"/>
        <w:rPr>
          <w:rFonts w:ascii="Times New Roman" w:eastAsia="Times New Roman" w:hAnsi="Times New Roman" w:cs="Times New Roman"/>
        </w:rPr>
      </w:pPr>
      <w:r w:rsidRPr="2F4BCD2F">
        <w:rPr>
          <w:rFonts w:ascii="Times New Roman" w:eastAsia="Times New Roman" w:hAnsi="Times New Roman" w:cs="Times New Roman"/>
          <w:b/>
          <w:bCs/>
        </w:rPr>
        <w:t>(A)</w:t>
      </w:r>
      <w:bookmarkEnd w:id="11"/>
      <w:r w:rsidRPr="2F4BCD2F">
        <w:rPr>
          <w:rFonts w:ascii="Times New Roman" w:eastAsia="Times New Roman" w:hAnsi="Times New Roman" w:cs="Times New Roman"/>
          <w:b/>
          <w:bCs/>
        </w:rPr>
        <w:t xml:space="preserve"> </w:t>
      </w:r>
      <w:r w:rsidRPr="2F4BCD2F">
        <w:rPr>
          <w:rFonts w:ascii="Times New Roman" w:eastAsia="Times New Roman" w:hAnsi="Times New Roman" w:cs="Times New Roman"/>
        </w:rPr>
        <w:t xml:space="preserve">If a sample’s result exceeds an action level as required by 18-691 CMR, </w:t>
      </w:r>
      <w:r w:rsidR="2723136E" w:rsidRPr="2F4BCD2F">
        <w:rPr>
          <w:rFonts w:ascii="Times New Roman" w:eastAsia="Times New Roman" w:hAnsi="Times New Roman" w:cs="Times New Roman"/>
        </w:rPr>
        <w:t>c</w:t>
      </w:r>
      <w:r w:rsidRPr="2F4BCD2F">
        <w:rPr>
          <w:rFonts w:ascii="Times New Roman" w:eastAsia="Times New Roman" w:hAnsi="Times New Roman" w:cs="Times New Roman"/>
        </w:rPr>
        <w:t xml:space="preserve">h. 5, the cannabis testing facility must report in the inventory tracking system and the certificate of analysis that the sample failed the mandatory test for which the result exceeds the action level, and the cannabis testing facility must report that the sample failed mandatory testing in general unless otherwise provided for in this </w:t>
      </w:r>
      <w:r w:rsidR="002F6EC6" w:rsidRPr="2F4BCD2F">
        <w:rPr>
          <w:rFonts w:ascii="Times New Roman" w:eastAsia="Times New Roman" w:hAnsi="Times New Roman" w:cs="Times New Roman"/>
        </w:rPr>
        <w:t>r</w:t>
      </w:r>
      <w:r w:rsidRPr="2F4BCD2F">
        <w:rPr>
          <w:rFonts w:ascii="Times New Roman" w:eastAsia="Times New Roman" w:hAnsi="Times New Roman" w:cs="Times New Roman"/>
        </w:rPr>
        <w:t xml:space="preserve">ule or 18-691 CMR, </w:t>
      </w:r>
      <w:r w:rsidR="2D61A2C3" w:rsidRPr="2F4BCD2F">
        <w:rPr>
          <w:rFonts w:ascii="Times New Roman" w:eastAsia="Times New Roman" w:hAnsi="Times New Roman" w:cs="Times New Roman"/>
        </w:rPr>
        <w:t>c</w:t>
      </w:r>
      <w:r w:rsidRPr="2F4BCD2F">
        <w:rPr>
          <w:rFonts w:ascii="Times New Roman" w:eastAsia="Times New Roman" w:hAnsi="Times New Roman" w:cs="Times New Roman"/>
        </w:rPr>
        <w:t xml:space="preserve">h. 5. </w:t>
      </w:r>
    </w:p>
    <w:p w14:paraId="7AFBCF6E" w14:textId="77777777" w:rsidR="00F04A01" w:rsidRPr="00F81865" w:rsidRDefault="00F04A01" w:rsidP="0014523A">
      <w:pPr>
        <w:ind w:left="2160"/>
        <w:rPr>
          <w:rFonts w:ascii="Times New Roman" w:eastAsia="Times New Roman" w:hAnsi="Times New Roman" w:cs="Times New Roman"/>
          <w:b/>
          <w:bCs/>
        </w:rPr>
      </w:pPr>
    </w:p>
    <w:p w14:paraId="72D0F7A4" w14:textId="5945C810"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 xml:space="preserve">(1) </w:t>
      </w:r>
      <w:r w:rsidRPr="2F4BCD2F">
        <w:rPr>
          <w:rFonts w:ascii="Times New Roman" w:eastAsia="Times New Roman" w:hAnsi="Times New Roman" w:cs="Times New Roman"/>
        </w:rPr>
        <w:t xml:space="preserve">In the event a cannabis testing facility determines that a sample has failed testing, the entity that submitted the sample may remediate the batch in accordance with </w:t>
      </w:r>
      <w:r w:rsidR="00872486" w:rsidRPr="2F4BCD2F">
        <w:rPr>
          <w:rFonts w:ascii="Times New Roman" w:eastAsia="Times New Roman" w:hAnsi="Times New Roman" w:cs="Times New Roman"/>
        </w:rPr>
        <w:t>sub-§4</w:t>
      </w:r>
      <w:r w:rsidRPr="2F4BCD2F">
        <w:rPr>
          <w:rFonts w:ascii="Times New Roman" w:eastAsia="Times New Roman" w:hAnsi="Times New Roman" w:cs="Times New Roman"/>
        </w:rPr>
        <w:t xml:space="preserve"> before the batch is re-tested.  </w:t>
      </w:r>
    </w:p>
    <w:p w14:paraId="3F54BD96" w14:textId="77777777" w:rsidR="00F04A01" w:rsidRPr="00F81865" w:rsidRDefault="00F04A01" w:rsidP="0014523A">
      <w:pPr>
        <w:ind w:left="2160"/>
        <w:rPr>
          <w:rFonts w:ascii="Times New Roman" w:eastAsia="Times New Roman" w:hAnsi="Times New Roman" w:cs="Times New Roman"/>
          <w:b/>
          <w:bCs/>
        </w:rPr>
      </w:pPr>
    </w:p>
    <w:p w14:paraId="3F94B179" w14:textId="2951B9E1"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bCs/>
        </w:rPr>
        <w:t xml:space="preserve">(2) </w:t>
      </w:r>
      <w:r w:rsidRPr="00F81865">
        <w:rPr>
          <w:rFonts w:ascii="Times New Roman" w:eastAsia="Times New Roman" w:hAnsi="Times New Roman" w:cs="Times New Roman"/>
        </w:rPr>
        <w:t>The results of failed mandatory tests must be reported to both the Department and the entity that submitted the sample.</w:t>
      </w:r>
    </w:p>
    <w:p w14:paraId="016A1834" w14:textId="77777777" w:rsidR="00F04A01" w:rsidRPr="00F81865" w:rsidRDefault="00F04A01" w:rsidP="0014523A">
      <w:pPr>
        <w:ind w:left="2160"/>
        <w:rPr>
          <w:rFonts w:ascii="Times New Roman" w:eastAsia="Times New Roman" w:hAnsi="Times New Roman" w:cs="Times New Roman"/>
          <w:b/>
          <w:bCs/>
        </w:rPr>
      </w:pPr>
    </w:p>
    <w:p w14:paraId="521D14A2" w14:textId="30F9FCF5"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bCs/>
        </w:rPr>
        <w:t xml:space="preserve">(3) </w:t>
      </w:r>
      <w:r w:rsidRPr="00F81865">
        <w:rPr>
          <w:rFonts w:ascii="Times New Roman" w:eastAsia="Times New Roman" w:hAnsi="Times New Roman" w:cs="Times New Roman"/>
        </w:rPr>
        <w:t>The cannabis testing facility is not required to report to the Department the results of any tests if the requester notifies the cannabis testing facility in advance that the testing is solely for research development purposes and agrees not to use the results to satisfy any mandatory testing requirements.</w:t>
      </w:r>
    </w:p>
    <w:p w14:paraId="40AD5B7A" w14:textId="77777777" w:rsidR="0014523A" w:rsidRPr="00F81865" w:rsidRDefault="0014523A" w:rsidP="0014523A">
      <w:pPr>
        <w:rPr>
          <w:rFonts w:ascii="Times New Roman" w:eastAsia="Times New Roman" w:hAnsi="Times New Roman" w:cs="Times New Roman"/>
          <w:b/>
          <w:bCs/>
        </w:rPr>
      </w:pPr>
    </w:p>
    <w:p w14:paraId="559B1BE1" w14:textId="77777777" w:rsidR="0014523A" w:rsidRPr="00F81865" w:rsidRDefault="0014523A" w:rsidP="0014523A">
      <w:pPr>
        <w:ind w:left="1440"/>
        <w:rPr>
          <w:rFonts w:ascii="Times New Roman" w:eastAsia="Times New Roman" w:hAnsi="Times New Roman" w:cs="Times New Roman"/>
          <w:b/>
          <w:bCs/>
        </w:rPr>
      </w:pPr>
      <w:r w:rsidRPr="00F81865">
        <w:rPr>
          <w:rFonts w:ascii="Times New Roman" w:eastAsia="Times New Roman" w:hAnsi="Times New Roman" w:cs="Times New Roman"/>
          <w:b/>
          <w:bCs/>
        </w:rPr>
        <w:t xml:space="preserve">(B) </w:t>
      </w:r>
      <w:r w:rsidRPr="00F81865">
        <w:rPr>
          <w:rFonts w:ascii="Times New Roman" w:eastAsia="Times New Roman" w:hAnsi="Times New Roman" w:cs="Times New Roman"/>
        </w:rPr>
        <w:t>If a sample passes testing, the cannabis testing facility must, within one business day from issuance of final QC review, enter “pass” into the inventory tracking system for the batch from which the sample came. The batch is then released for distribution to a consumer.</w:t>
      </w:r>
    </w:p>
    <w:p w14:paraId="3A89684C" w14:textId="77777777" w:rsidR="0014523A" w:rsidRPr="00F81865" w:rsidRDefault="0014523A" w:rsidP="0014523A">
      <w:pPr>
        <w:rPr>
          <w:rFonts w:ascii="Times New Roman" w:eastAsia="Times New Roman" w:hAnsi="Times New Roman" w:cs="Times New Roman"/>
        </w:rPr>
      </w:pPr>
    </w:p>
    <w:p w14:paraId="4472F21E" w14:textId="3226DEA8" w:rsidR="0014523A" w:rsidRPr="00F81865" w:rsidRDefault="0014523A" w:rsidP="0014523A">
      <w:pPr>
        <w:ind w:left="720"/>
        <w:rPr>
          <w:rFonts w:ascii="Times New Roman" w:eastAsia="Times New Roman" w:hAnsi="Times New Roman" w:cs="Times New Roman"/>
        </w:rPr>
      </w:pPr>
      <w:r w:rsidRPr="00F81865">
        <w:rPr>
          <w:rFonts w:ascii="Times New Roman" w:eastAsia="Times New Roman" w:hAnsi="Times New Roman" w:cs="Times New Roman"/>
          <w:b/>
          <w:bCs/>
        </w:rPr>
        <w:t xml:space="preserve">(4) Retesting and </w:t>
      </w:r>
      <w:r w:rsidR="008834D7" w:rsidRPr="00F81865">
        <w:rPr>
          <w:rFonts w:ascii="Times New Roman" w:eastAsia="Times New Roman" w:hAnsi="Times New Roman" w:cs="Times New Roman"/>
          <w:b/>
          <w:bCs/>
        </w:rPr>
        <w:t>R</w:t>
      </w:r>
      <w:r w:rsidRPr="00F81865">
        <w:rPr>
          <w:rFonts w:ascii="Times New Roman" w:eastAsia="Times New Roman" w:hAnsi="Times New Roman" w:cs="Times New Roman"/>
          <w:b/>
          <w:bCs/>
        </w:rPr>
        <w:t xml:space="preserve">emediation of </w:t>
      </w:r>
      <w:r w:rsidR="008834D7" w:rsidRPr="00F81865">
        <w:rPr>
          <w:rFonts w:ascii="Times New Roman" w:eastAsia="Times New Roman" w:hAnsi="Times New Roman" w:cs="Times New Roman"/>
          <w:b/>
          <w:bCs/>
        </w:rPr>
        <w:t>B</w:t>
      </w:r>
      <w:r w:rsidRPr="00F81865">
        <w:rPr>
          <w:rFonts w:ascii="Times New Roman" w:eastAsia="Times New Roman" w:hAnsi="Times New Roman" w:cs="Times New Roman"/>
          <w:b/>
          <w:bCs/>
        </w:rPr>
        <w:t xml:space="preserve">atches that </w:t>
      </w:r>
      <w:r w:rsidR="008834D7" w:rsidRPr="00F81865">
        <w:rPr>
          <w:rFonts w:ascii="Times New Roman" w:eastAsia="Times New Roman" w:hAnsi="Times New Roman" w:cs="Times New Roman"/>
          <w:b/>
          <w:bCs/>
        </w:rPr>
        <w:t>F</w:t>
      </w:r>
      <w:r w:rsidRPr="00F81865">
        <w:rPr>
          <w:rFonts w:ascii="Times New Roman" w:eastAsia="Times New Roman" w:hAnsi="Times New Roman" w:cs="Times New Roman"/>
          <w:b/>
          <w:bCs/>
        </w:rPr>
        <w:t xml:space="preserve">ail </w:t>
      </w:r>
      <w:r w:rsidR="008834D7" w:rsidRPr="00F81865">
        <w:rPr>
          <w:rFonts w:ascii="Times New Roman" w:eastAsia="Times New Roman" w:hAnsi="Times New Roman" w:cs="Times New Roman"/>
          <w:b/>
          <w:bCs/>
        </w:rPr>
        <w:t>Mandatory</w:t>
      </w:r>
      <w:r w:rsidRPr="00F81865">
        <w:rPr>
          <w:rFonts w:ascii="Times New Roman" w:eastAsia="Times New Roman" w:hAnsi="Times New Roman" w:cs="Times New Roman"/>
          <w:b/>
          <w:bCs/>
        </w:rPr>
        <w:t xml:space="preserve"> </w:t>
      </w:r>
      <w:r w:rsidR="008834D7" w:rsidRPr="00F81865">
        <w:rPr>
          <w:rFonts w:ascii="Times New Roman" w:eastAsia="Times New Roman" w:hAnsi="Times New Roman" w:cs="Times New Roman"/>
          <w:b/>
          <w:bCs/>
        </w:rPr>
        <w:t>T</w:t>
      </w:r>
      <w:r w:rsidRPr="00F81865">
        <w:rPr>
          <w:rFonts w:ascii="Times New Roman" w:eastAsia="Times New Roman" w:hAnsi="Times New Roman" w:cs="Times New Roman"/>
          <w:b/>
          <w:bCs/>
        </w:rPr>
        <w:t xml:space="preserve">esting. </w:t>
      </w:r>
      <w:r w:rsidRPr="00F81865">
        <w:rPr>
          <w:rFonts w:ascii="Times New Roman" w:eastAsia="Times New Roman" w:hAnsi="Times New Roman" w:cs="Times New Roman"/>
        </w:rPr>
        <w:t xml:space="preserve">If a cannabis testing facility determines that a batch of cannabis or cannabis product fails mandatory testing, the cannabis testing facility must promptly report to the licensee and the Department that the sample failed mandatory testing. In accordance with this </w:t>
      </w:r>
      <w:r w:rsidR="00872486" w:rsidRPr="00F81865">
        <w:rPr>
          <w:rFonts w:ascii="Times New Roman" w:eastAsia="Times New Roman" w:hAnsi="Times New Roman" w:cs="Times New Roman"/>
        </w:rPr>
        <w:t>sub</w:t>
      </w:r>
      <w:r w:rsidRPr="00F73565">
        <w:rPr>
          <w:rFonts w:ascii="Times New Roman" w:eastAsia="Times New Roman" w:hAnsi="Times New Roman" w:cs="Times New Roman"/>
        </w:rPr>
        <w:t>section</w:t>
      </w:r>
      <w:r w:rsidRPr="00F81865">
        <w:rPr>
          <w:rFonts w:ascii="Times New Roman" w:eastAsia="Times New Roman" w:hAnsi="Times New Roman" w:cs="Times New Roman"/>
        </w:rPr>
        <w:t>, the licensee that submitted the sample may choose to have the batch retested without remediating the failed batch, or may remediate the failed batch and then submit samples for retesting.</w:t>
      </w:r>
      <w:r w:rsidRPr="00F81865">
        <w:rPr>
          <w:rStyle w:val="FootnoteReference"/>
          <w:rFonts w:ascii="Times New Roman" w:eastAsia="Times New Roman" w:hAnsi="Times New Roman" w:cs="Times New Roman"/>
        </w:rPr>
        <w:footnoteReference w:id="2"/>
      </w:r>
      <w:r w:rsidRPr="00F81865">
        <w:rPr>
          <w:rFonts w:ascii="Times New Roman" w:eastAsia="Times New Roman" w:hAnsi="Times New Roman" w:cs="Times New Roman"/>
        </w:rPr>
        <w:t xml:space="preserve"> Batches of cannabis and cannabis products that have failed mandatory testing for pesticides and heavy metals may not be remediated but may be retested in accordance with this </w:t>
      </w:r>
      <w:r w:rsidR="00872486" w:rsidRPr="00F81865">
        <w:rPr>
          <w:rFonts w:ascii="Times New Roman" w:eastAsia="Times New Roman" w:hAnsi="Times New Roman" w:cs="Times New Roman"/>
        </w:rPr>
        <w:t>sub</w:t>
      </w:r>
      <w:r w:rsidRPr="00F73565">
        <w:rPr>
          <w:rFonts w:ascii="Times New Roman" w:eastAsia="Times New Roman" w:hAnsi="Times New Roman" w:cs="Times New Roman"/>
        </w:rPr>
        <w:t>section</w:t>
      </w:r>
      <w:r w:rsidRPr="00F81865">
        <w:rPr>
          <w:rFonts w:ascii="Times New Roman" w:eastAsia="Times New Roman" w:hAnsi="Times New Roman" w:cs="Times New Roman"/>
        </w:rPr>
        <w:t xml:space="preserve">. Batches of cannabis and cannabis products that passed mandatory testing may not be retested in order to enhance the results indicating that the sample passed for all tested analyte categories.  </w:t>
      </w:r>
    </w:p>
    <w:p w14:paraId="08BF3FD2" w14:textId="77777777" w:rsidR="0014523A" w:rsidRPr="00F81865" w:rsidRDefault="0014523A" w:rsidP="0014523A">
      <w:pPr>
        <w:ind w:left="720"/>
        <w:rPr>
          <w:rFonts w:ascii="Times New Roman" w:eastAsia="Times New Roman" w:hAnsi="Times New Roman" w:cs="Times New Roman"/>
        </w:rPr>
      </w:pPr>
    </w:p>
    <w:p w14:paraId="2C000361" w14:textId="77777777"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bCs/>
        </w:rPr>
        <w:t xml:space="preserve">(A) </w:t>
      </w:r>
      <w:r w:rsidRPr="00F81865">
        <w:rPr>
          <w:rFonts w:ascii="Times New Roman" w:eastAsia="Times New Roman" w:hAnsi="Times New Roman" w:cs="Times New Roman"/>
        </w:rPr>
        <w:t xml:space="preserve">Batches of cannabis and cannabis products that have failed mandatory testing may be retested without remediation. A licensee seeking retesting of batch that failed mandatory testing without remediation shall submit two samples from the batch that failed </w:t>
      </w:r>
      <w:r w:rsidRPr="00F81865">
        <w:rPr>
          <w:rFonts w:ascii="Times New Roman" w:eastAsia="Times New Roman" w:hAnsi="Times New Roman" w:cs="Times New Roman"/>
        </w:rPr>
        <w:lastRenderedPageBreak/>
        <w:t xml:space="preserve">mandatory testing to the same cannabis testing facility that issued the initial failed test result.  </w:t>
      </w:r>
    </w:p>
    <w:p w14:paraId="518B053F" w14:textId="77777777" w:rsidR="00F04A01" w:rsidRPr="00F81865" w:rsidRDefault="00F04A01" w:rsidP="0014523A">
      <w:pPr>
        <w:ind w:left="2160"/>
        <w:rPr>
          <w:rFonts w:ascii="Times New Roman" w:eastAsia="Times New Roman" w:hAnsi="Times New Roman" w:cs="Times New Roman"/>
          <w:b/>
          <w:bCs/>
        </w:rPr>
      </w:pPr>
    </w:p>
    <w:p w14:paraId="4B33F962" w14:textId="5E2F2428"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 xml:space="preserve">(1) </w:t>
      </w:r>
      <w:r w:rsidRPr="277B3C17">
        <w:rPr>
          <w:rFonts w:ascii="Times New Roman" w:eastAsia="Times New Roman" w:hAnsi="Times New Roman" w:cs="Times New Roman"/>
        </w:rPr>
        <w:t xml:space="preserve">Both samples submitted for retesting must pass all required testing required for any analyte that failed initial mandatory testing.  </w:t>
      </w:r>
    </w:p>
    <w:p w14:paraId="550EA4CA" w14:textId="22EF2D31" w:rsidR="277B3C17" w:rsidRDefault="277B3C17" w:rsidP="277B3C17">
      <w:pPr>
        <w:ind w:left="2160"/>
        <w:rPr>
          <w:rFonts w:ascii="Times New Roman" w:eastAsia="Times New Roman" w:hAnsi="Times New Roman" w:cs="Times New Roman"/>
        </w:rPr>
      </w:pPr>
    </w:p>
    <w:p w14:paraId="3D5158A0" w14:textId="77777777"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(a) </w:t>
      </w:r>
      <w:r w:rsidRPr="00F81865">
        <w:rPr>
          <w:rFonts w:ascii="Times New Roman" w:eastAsia="Times New Roman" w:hAnsi="Times New Roman" w:cs="Times New Roman"/>
        </w:rPr>
        <w:t>Batches of cannabis or cannabis products that fail initial mandatory testing for yeast or mold must pass mandatory testing for total yeast and mold and mycotoxins upon retesting.</w:t>
      </w:r>
    </w:p>
    <w:p w14:paraId="27546661" w14:textId="77777777" w:rsidR="00F04A01" w:rsidRPr="00F81865" w:rsidRDefault="00F04A01" w:rsidP="0014523A">
      <w:pPr>
        <w:ind w:left="2160"/>
        <w:rPr>
          <w:rFonts w:ascii="Times New Roman" w:eastAsia="Times New Roman" w:hAnsi="Times New Roman" w:cs="Times New Roman"/>
          <w:b/>
          <w:bCs/>
        </w:rPr>
      </w:pPr>
    </w:p>
    <w:p w14:paraId="4B55A1E9" w14:textId="10DD93AE"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bCs/>
        </w:rPr>
        <w:t xml:space="preserve">(2) </w:t>
      </w:r>
      <w:r w:rsidRPr="00F81865">
        <w:rPr>
          <w:rFonts w:ascii="Times New Roman" w:eastAsia="Times New Roman" w:hAnsi="Times New Roman" w:cs="Times New Roman"/>
        </w:rPr>
        <w:t xml:space="preserve">If either sample submitted for retesting fails any required test for any analyte that failed initial mandatory testing, the batch of cannabis flower or trim may be transferred to another licensee for extraction following a failed retest and subsequently retested in accordance with </w:t>
      </w:r>
      <w:r w:rsidR="00D65838" w:rsidRPr="00EE64E8">
        <w:rPr>
          <w:rFonts w:ascii="Times New Roman" w:eastAsia="Times New Roman" w:hAnsi="Times New Roman" w:cs="Times New Roman"/>
        </w:rPr>
        <w:t xml:space="preserve">sub-paragraph </w:t>
      </w:r>
      <w:r w:rsidRPr="00EE64E8">
        <w:rPr>
          <w:rFonts w:ascii="Times New Roman" w:eastAsia="Times New Roman" w:hAnsi="Times New Roman" w:cs="Times New Roman"/>
        </w:rPr>
        <w:t>(B)(2)</w:t>
      </w:r>
      <w:r w:rsidRPr="00F81865">
        <w:rPr>
          <w:rFonts w:ascii="Times New Roman" w:eastAsia="Times New Roman" w:hAnsi="Times New Roman" w:cs="Times New Roman"/>
        </w:rPr>
        <w:t xml:space="preserve"> below.</w:t>
      </w:r>
    </w:p>
    <w:p w14:paraId="4C6CBEC9" w14:textId="77777777" w:rsidR="00F04A01" w:rsidRPr="00F81865" w:rsidRDefault="00F04A01" w:rsidP="0014523A">
      <w:pPr>
        <w:ind w:left="2160"/>
        <w:rPr>
          <w:rFonts w:ascii="Times New Roman" w:eastAsia="Times New Roman" w:hAnsi="Times New Roman" w:cs="Times New Roman"/>
          <w:b/>
          <w:bCs/>
        </w:rPr>
      </w:pPr>
    </w:p>
    <w:p w14:paraId="0D87DC4B" w14:textId="1D3AD7BF"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 xml:space="preserve">(3) </w:t>
      </w:r>
      <w:r w:rsidRPr="277B3C17">
        <w:rPr>
          <w:rFonts w:ascii="Times New Roman" w:eastAsia="Times New Roman" w:hAnsi="Times New Roman" w:cs="Times New Roman"/>
        </w:rPr>
        <w:t xml:space="preserve">If either sample submitted for retesting fails any required test for any analyte that failed initial mandatory testing, the batch </w:t>
      </w:r>
      <w:r w:rsidR="3EF9C4EC" w:rsidRPr="277B3C17">
        <w:rPr>
          <w:rFonts w:ascii="Times New Roman" w:eastAsia="Times New Roman" w:hAnsi="Times New Roman" w:cs="Times New Roman"/>
        </w:rPr>
        <w:t xml:space="preserve">of </w:t>
      </w:r>
      <w:r w:rsidRPr="277B3C17">
        <w:rPr>
          <w:rFonts w:ascii="Times New Roman" w:eastAsia="Times New Roman" w:hAnsi="Times New Roman" w:cs="Times New Roman"/>
        </w:rPr>
        <w:t xml:space="preserve">cannabis concentrate or cannabis products may not be remediated or retested and must be destroyed. </w:t>
      </w:r>
    </w:p>
    <w:p w14:paraId="301AEC02" w14:textId="77777777" w:rsidR="0014523A" w:rsidRPr="00F81865" w:rsidRDefault="0014523A" w:rsidP="0014523A">
      <w:pPr>
        <w:rPr>
          <w:rFonts w:ascii="Times New Roman" w:eastAsia="Times New Roman" w:hAnsi="Times New Roman" w:cs="Times New Roman"/>
          <w:b/>
          <w:bCs/>
        </w:rPr>
      </w:pPr>
    </w:p>
    <w:p w14:paraId="13DCDC80" w14:textId="0AF8D1A7" w:rsidR="0014523A" w:rsidRPr="00F81865" w:rsidRDefault="0014523A" w:rsidP="0014523A">
      <w:pPr>
        <w:ind w:left="1440"/>
        <w:rPr>
          <w:rFonts w:ascii="Times New Roman" w:eastAsia="Times New Roman" w:hAnsi="Times New Roman" w:cs="Times New Roman"/>
        </w:rPr>
      </w:pPr>
      <w:r w:rsidRPr="277B3C17">
        <w:rPr>
          <w:rFonts w:ascii="Times New Roman" w:eastAsia="Times New Roman" w:hAnsi="Times New Roman" w:cs="Times New Roman"/>
          <w:b/>
          <w:bCs/>
        </w:rPr>
        <w:t>(B)</w:t>
      </w:r>
      <w:r w:rsidRPr="277B3C17">
        <w:rPr>
          <w:rFonts w:ascii="Times New Roman" w:eastAsia="Times New Roman" w:hAnsi="Times New Roman" w:cs="Times New Roman"/>
        </w:rPr>
        <w:t xml:space="preserve"> Batches of cannabis</w:t>
      </w:r>
      <w:r w:rsidR="327DCB86" w:rsidRPr="277B3C17">
        <w:rPr>
          <w:rFonts w:ascii="Times New Roman" w:eastAsia="Times New Roman" w:hAnsi="Times New Roman" w:cs="Times New Roman"/>
        </w:rPr>
        <w:t>, cannabis concentrates,</w:t>
      </w:r>
      <w:r w:rsidR="007E665E">
        <w:rPr>
          <w:rFonts w:ascii="Times New Roman" w:eastAsia="Times New Roman" w:hAnsi="Times New Roman" w:cs="Times New Roman"/>
        </w:rPr>
        <w:t xml:space="preserve"> </w:t>
      </w:r>
      <w:r w:rsidR="1294AA9A" w:rsidRPr="277B3C17">
        <w:rPr>
          <w:rFonts w:ascii="Times New Roman" w:eastAsia="Times New Roman" w:hAnsi="Times New Roman" w:cs="Times New Roman"/>
        </w:rPr>
        <w:t xml:space="preserve">or </w:t>
      </w:r>
      <w:r w:rsidRPr="277B3C17">
        <w:rPr>
          <w:rFonts w:ascii="Times New Roman" w:eastAsia="Times New Roman" w:hAnsi="Times New Roman" w:cs="Times New Roman"/>
        </w:rPr>
        <w:t xml:space="preserve">cannabis products that have failed mandatory testing may be remediated and shall be retested following remediation. A licensee may attempt to remediate any batch that fails mandatory testing, except </w:t>
      </w:r>
      <w:r w:rsidR="0FF178E5" w:rsidRPr="277B3C17">
        <w:rPr>
          <w:rFonts w:ascii="Times New Roman" w:eastAsia="Times New Roman" w:hAnsi="Times New Roman" w:cs="Times New Roman"/>
        </w:rPr>
        <w:t xml:space="preserve">for </w:t>
      </w:r>
      <w:r w:rsidRPr="277B3C17">
        <w:rPr>
          <w:rFonts w:ascii="Times New Roman" w:eastAsia="Times New Roman" w:hAnsi="Times New Roman" w:cs="Times New Roman"/>
        </w:rPr>
        <w:t xml:space="preserve">batches that fail due to heavy metals or pesticide contamination. A licensee may attempt to remediate the batch at the licensee’s cannabis establishment or the licensee may transfer the failed batch to another licensee for remediation. Batches </w:t>
      </w:r>
      <w:r w:rsidR="00D90D91">
        <w:rPr>
          <w:rFonts w:ascii="Times New Roman" w:eastAsia="Times New Roman" w:hAnsi="Times New Roman" w:cs="Times New Roman"/>
        </w:rPr>
        <w:t xml:space="preserve">of cannabis, cannabis concentrate or cannabis products </w:t>
      </w:r>
      <w:r w:rsidRPr="277B3C17">
        <w:rPr>
          <w:rFonts w:ascii="Times New Roman" w:eastAsia="Times New Roman" w:hAnsi="Times New Roman" w:cs="Times New Roman"/>
        </w:rPr>
        <w:t xml:space="preserve">that have failed mandatory testing may not be remediated in a manner that involves the combination of the batch that failed mandatory testing with a batch, or batches, </w:t>
      </w:r>
      <w:r w:rsidR="00D90D91">
        <w:rPr>
          <w:rFonts w:ascii="Times New Roman" w:eastAsia="Times New Roman" w:hAnsi="Times New Roman" w:cs="Times New Roman"/>
        </w:rPr>
        <w:t>of cannabis, cannabis concentrate or cannabis product</w:t>
      </w:r>
      <w:r w:rsidRPr="277B3C17">
        <w:rPr>
          <w:rFonts w:ascii="Times New Roman" w:eastAsia="Times New Roman" w:hAnsi="Times New Roman" w:cs="Times New Roman"/>
        </w:rPr>
        <w:t xml:space="preserve"> that has not been tested or that has passed mandatory testing.  </w:t>
      </w:r>
    </w:p>
    <w:p w14:paraId="67D37D7C" w14:textId="77777777" w:rsidR="00F04A01" w:rsidRPr="00F81865" w:rsidRDefault="00F04A01" w:rsidP="0014523A">
      <w:pPr>
        <w:ind w:left="2160"/>
        <w:rPr>
          <w:rFonts w:ascii="Times New Roman" w:eastAsia="Times New Roman" w:hAnsi="Times New Roman" w:cs="Times New Roman"/>
          <w:b/>
          <w:bCs/>
        </w:rPr>
      </w:pPr>
    </w:p>
    <w:p w14:paraId="7C6EFC93" w14:textId="35575320"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 xml:space="preserve">(1) </w:t>
      </w:r>
      <w:r w:rsidRPr="2F4BCD2F">
        <w:rPr>
          <w:rFonts w:ascii="Times New Roman" w:eastAsia="Times New Roman" w:hAnsi="Times New Roman" w:cs="Times New Roman"/>
        </w:rPr>
        <w:t>If a failed batch is remediated using a remediation method that does not change the cannabis or cannabis product into a different matrix of cannabis or cannabis product (</w:t>
      </w:r>
      <w:r w:rsidR="4A991025" w:rsidRPr="2F4BCD2F">
        <w:rPr>
          <w:rFonts w:ascii="Times New Roman" w:eastAsia="Times New Roman" w:hAnsi="Times New Roman" w:cs="Times New Roman"/>
        </w:rPr>
        <w:t>e.g.,</w:t>
      </w:r>
      <w:r w:rsidRPr="2F4BCD2F">
        <w:rPr>
          <w:rFonts w:ascii="Times New Roman" w:eastAsia="Times New Roman" w:hAnsi="Times New Roman" w:cs="Times New Roman"/>
        </w:rPr>
        <w:t xml:space="preserve"> remediation that does not change cannabis flower or trim into cannabis concentrate, or remediation that changes cannabis concentrate into a cannabis product), then the licensee must submit two samples from the remediated batch to the same cannabis testing facility that issued the initial failed test result.</w:t>
      </w:r>
    </w:p>
    <w:p w14:paraId="508D7943" w14:textId="576BF233"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(a) </w:t>
      </w:r>
      <w:r w:rsidRPr="00F81865">
        <w:rPr>
          <w:rFonts w:ascii="Times New Roman" w:eastAsia="Times New Roman" w:hAnsi="Times New Roman" w:cs="Times New Roman"/>
        </w:rPr>
        <w:t xml:space="preserve">Both samples submitted for retesting must pass all required testing required for any analyte category that failed initial mandatory testing. </w:t>
      </w:r>
    </w:p>
    <w:p w14:paraId="528595C9" w14:textId="77777777" w:rsidR="0014523A" w:rsidRPr="00F81865" w:rsidRDefault="0014523A" w:rsidP="0014523A">
      <w:pPr>
        <w:ind w:left="3600"/>
        <w:rPr>
          <w:rFonts w:ascii="Times New Roman" w:eastAsia="Times New Roman" w:hAnsi="Times New Roman" w:cs="Times New Roman"/>
        </w:rPr>
      </w:pPr>
      <w:r w:rsidRPr="00F81865">
        <w:rPr>
          <w:rFonts w:ascii="Times New Roman" w:eastAsia="Times New Roman" w:hAnsi="Times New Roman" w:cs="Times New Roman"/>
          <w:b/>
          <w:bCs/>
        </w:rPr>
        <w:t xml:space="preserve">(i) </w:t>
      </w:r>
      <w:r w:rsidRPr="00F81865">
        <w:rPr>
          <w:rFonts w:ascii="Times New Roman" w:eastAsia="Times New Roman" w:hAnsi="Times New Roman" w:cs="Times New Roman"/>
        </w:rPr>
        <w:t>Batches of cannabis or cannabis products that fail initial mandatory testing for yeast or mold must pass mandatory testing for total yeast and mold and mycotoxins upon retesting.</w:t>
      </w:r>
    </w:p>
    <w:p w14:paraId="71CA0A02" w14:textId="77777777" w:rsidR="00F04A01" w:rsidRPr="00F81865" w:rsidRDefault="00F04A01" w:rsidP="0014523A">
      <w:pPr>
        <w:ind w:left="2880"/>
        <w:rPr>
          <w:rFonts w:ascii="Times New Roman" w:eastAsia="Times New Roman" w:hAnsi="Times New Roman" w:cs="Times New Roman"/>
          <w:b/>
          <w:bCs/>
        </w:rPr>
      </w:pPr>
    </w:p>
    <w:p w14:paraId="6FC4BB5C" w14:textId="25A62444"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(b) </w:t>
      </w:r>
      <w:r w:rsidRPr="00F81865">
        <w:rPr>
          <w:rFonts w:ascii="Times New Roman" w:eastAsia="Times New Roman" w:hAnsi="Times New Roman" w:cs="Times New Roman"/>
        </w:rPr>
        <w:t xml:space="preserve">If either sample submitted for retesting fails any required test for any analyte category that failed initial mandatory testing, the batch of cannabis or cannabis products may be remediated in accordance with this </w:t>
      </w:r>
      <w:r w:rsidRPr="00F73565">
        <w:rPr>
          <w:rFonts w:ascii="Times New Roman" w:eastAsia="Times New Roman" w:hAnsi="Times New Roman" w:cs="Times New Roman"/>
        </w:rPr>
        <w:t>section</w:t>
      </w:r>
      <w:r w:rsidRPr="00F81865">
        <w:rPr>
          <w:rFonts w:ascii="Times New Roman" w:eastAsia="Times New Roman" w:hAnsi="Times New Roman" w:cs="Times New Roman"/>
        </w:rPr>
        <w:t xml:space="preserve"> or destroyed.  </w:t>
      </w:r>
    </w:p>
    <w:p w14:paraId="5F6AD0F8" w14:textId="77777777" w:rsidR="00F04A01" w:rsidRPr="00F81865" w:rsidRDefault="00F04A01" w:rsidP="0014523A">
      <w:pPr>
        <w:ind w:left="2160"/>
        <w:rPr>
          <w:rFonts w:ascii="Times New Roman" w:eastAsia="Times New Roman" w:hAnsi="Times New Roman" w:cs="Times New Roman"/>
          <w:b/>
          <w:bCs/>
        </w:rPr>
      </w:pPr>
    </w:p>
    <w:p w14:paraId="6E39721D" w14:textId="6EEEEF9A"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bCs/>
        </w:rPr>
        <w:t xml:space="preserve">(2) </w:t>
      </w:r>
      <w:r w:rsidRPr="00F81865">
        <w:rPr>
          <w:rFonts w:ascii="Times New Roman" w:eastAsia="Times New Roman" w:hAnsi="Times New Roman" w:cs="Times New Roman"/>
        </w:rPr>
        <w:t xml:space="preserve">If a failed batch is remediated using a remediation method that changes the cannabis or cannabis product into a different matrix of cannabis or cannabis </w:t>
      </w:r>
      <w:r w:rsidRPr="00F81865">
        <w:rPr>
          <w:rFonts w:ascii="Times New Roman" w:eastAsia="Times New Roman" w:hAnsi="Times New Roman" w:cs="Times New Roman"/>
        </w:rPr>
        <w:lastRenderedPageBreak/>
        <w:t>product, then the licensee must submit one sample from the remediated batch to the cannabis testing facility that issued the initial failed test result.</w:t>
      </w:r>
    </w:p>
    <w:p w14:paraId="0412D246" w14:textId="77777777"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(a) </w:t>
      </w:r>
      <w:r w:rsidRPr="00F81865">
        <w:rPr>
          <w:rFonts w:ascii="Times New Roman" w:eastAsia="Times New Roman" w:hAnsi="Times New Roman" w:cs="Times New Roman"/>
        </w:rPr>
        <w:t>The sample from the remediated batch must pass all mandatory testing required for the cannabis or cannabis product in the matrix it is in after remediation, including any tests previously passed, if applicable.</w:t>
      </w:r>
    </w:p>
    <w:p w14:paraId="44932CD3" w14:textId="21EA3B4F" w:rsidR="00C13EFB" w:rsidRPr="00F81865" w:rsidRDefault="00C13EFB" w:rsidP="00C13EFB">
      <w:pPr>
        <w:ind w:left="3600"/>
        <w:rPr>
          <w:rFonts w:ascii="Times New Roman" w:eastAsia="Times New Roman" w:hAnsi="Times New Roman" w:cs="Times New Roman"/>
        </w:rPr>
      </w:pPr>
      <w:r w:rsidRPr="00F81865">
        <w:rPr>
          <w:rFonts w:ascii="Times New Roman" w:eastAsia="Times New Roman" w:hAnsi="Times New Roman" w:cs="Times New Roman"/>
          <w:b/>
          <w:bCs/>
        </w:rPr>
        <w:t xml:space="preserve">(i) </w:t>
      </w:r>
      <w:r w:rsidRPr="00F81865">
        <w:rPr>
          <w:rFonts w:ascii="Times New Roman" w:eastAsia="Times New Roman" w:hAnsi="Times New Roman" w:cs="Times New Roman"/>
        </w:rPr>
        <w:t>Batches of cannabis or cannabis products that fail initial mandatory testing for yeast or mold must pass mandatory testing for total yeast and mold and mycotoxins upon retesting.</w:t>
      </w:r>
    </w:p>
    <w:p w14:paraId="794A5B51" w14:textId="5D2B6AE6" w:rsidR="00C13EFB" w:rsidRPr="00F81865" w:rsidRDefault="00C13EFB" w:rsidP="0014523A">
      <w:pPr>
        <w:ind w:left="2880"/>
        <w:rPr>
          <w:rFonts w:ascii="Times New Roman" w:eastAsia="Times New Roman" w:hAnsi="Times New Roman" w:cs="Times New Roman"/>
        </w:rPr>
      </w:pPr>
    </w:p>
    <w:p w14:paraId="2853960D" w14:textId="77777777"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(b) </w:t>
      </w:r>
      <w:r w:rsidRPr="00F81865">
        <w:rPr>
          <w:rFonts w:ascii="Times New Roman" w:eastAsia="Times New Roman" w:hAnsi="Times New Roman" w:cs="Times New Roman"/>
        </w:rPr>
        <w:t xml:space="preserve">If the remediated batch, that is in a new matrix, fails mandatory testing, the failed mandatory test is treated as an original failed mandatory test and the remediated batch may be retested or remediated in accordance with this </w:t>
      </w:r>
      <w:r w:rsidRPr="00F73565">
        <w:rPr>
          <w:rFonts w:ascii="Times New Roman" w:eastAsia="Times New Roman" w:hAnsi="Times New Roman" w:cs="Times New Roman"/>
        </w:rPr>
        <w:t>section</w:t>
      </w:r>
      <w:r w:rsidRPr="00F81865">
        <w:rPr>
          <w:rFonts w:ascii="Times New Roman" w:eastAsia="Times New Roman" w:hAnsi="Times New Roman" w:cs="Times New Roman"/>
        </w:rPr>
        <w:t xml:space="preserve">.  </w:t>
      </w:r>
    </w:p>
    <w:p w14:paraId="29B03EF3" w14:textId="77777777" w:rsidR="0014523A" w:rsidRPr="00F81865" w:rsidRDefault="0014523A" w:rsidP="0014523A">
      <w:pPr>
        <w:rPr>
          <w:rFonts w:ascii="Times New Roman" w:eastAsia="Times New Roman" w:hAnsi="Times New Roman" w:cs="Times New Roman"/>
          <w:b/>
          <w:bCs/>
        </w:rPr>
      </w:pPr>
    </w:p>
    <w:p w14:paraId="696BBC07" w14:textId="77777777"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bCs/>
        </w:rPr>
        <w:t>(C)</w:t>
      </w:r>
      <w:r w:rsidRPr="00F81865">
        <w:rPr>
          <w:rFonts w:ascii="Times New Roman" w:eastAsia="Times New Roman" w:hAnsi="Times New Roman" w:cs="Times New Roman"/>
        </w:rPr>
        <w:t xml:space="preserve"> A licensee that remediates any failed batch must appropriately record all remediation steps and processes in the Department’s inventory tracking system.  </w:t>
      </w:r>
    </w:p>
    <w:p w14:paraId="65194AE2" w14:textId="77777777" w:rsidR="0014523A" w:rsidRPr="00F81865" w:rsidRDefault="0014523A" w:rsidP="0014523A">
      <w:pPr>
        <w:ind w:left="1440"/>
        <w:rPr>
          <w:rFonts w:ascii="Times New Roman" w:eastAsia="Times New Roman" w:hAnsi="Times New Roman" w:cs="Times New Roman"/>
        </w:rPr>
      </w:pPr>
    </w:p>
    <w:p w14:paraId="165AA0FD" w14:textId="1F7730B0"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bCs/>
        </w:rPr>
        <w:t xml:space="preserve">(D) </w:t>
      </w:r>
      <w:r w:rsidRPr="00F81865">
        <w:rPr>
          <w:rFonts w:ascii="Times New Roman" w:eastAsia="Times New Roman" w:hAnsi="Times New Roman" w:cs="Times New Roman"/>
        </w:rPr>
        <w:t xml:space="preserve">A licensee must ensure at all times while submitting samples for testing or retesting, or transferring batches for remediation, that all cannabis and cannabis products are appropriately tracked in the Department’s inventory tracking system in accordance with </w:t>
      </w:r>
      <w:r w:rsidR="00DF4A99" w:rsidRPr="00F81865">
        <w:rPr>
          <w:rFonts w:ascii="Times New Roman" w:eastAsia="Times" w:hAnsi="Times New Roman" w:cs="Times New Roman"/>
        </w:rPr>
        <w:t>the rules governing the adult use cannabis program</w:t>
      </w:r>
      <w:r w:rsidRPr="00F81865">
        <w:rPr>
          <w:rFonts w:ascii="Times New Roman" w:eastAsia="Times New Roman" w:hAnsi="Times New Roman" w:cs="Times New Roman"/>
        </w:rPr>
        <w:t>.</w:t>
      </w:r>
    </w:p>
    <w:p w14:paraId="2DDEB811" w14:textId="77777777" w:rsidR="0014523A" w:rsidRPr="00F81865" w:rsidRDefault="0014523A" w:rsidP="0014523A">
      <w:pPr>
        <w:ind w:left="1440"/>
        <w:rPr>
          <w:rFonts w:ascii="Times New Roman" w:eastAsia="Times New Roman" w:hAnsi="Times New Roman" w:cs="Times New Roman"/>
          <w:b/>
          <w:bCs/>
        </w:rPr>
      </w:pPr>
    </w:p>
    <w:p w14:paraId="544839D1" w14:textId="55B8B6D1" w:rsidR="0014523A" w:rsidRPr="00F81865" w:rsidRDefault="0014523A" w:rsidP="0014523A">
      <w:pPr>
        <w:ind w:left="1440"/>
        <w:rPr>
          <w:rFonts w:ascii="Times New Roman" w:eastAsia="Times New Roman" w:hAnsi="Times New Roman" w:cs="Times New Roman"/>
          <w:b/>
          <w:bCs/>
        </w:rPr>
      </w:pPr>
      <w:r w:rsidRPr="277B3C17">
        <w:rPr>
          <w:rFonts w:ascii="Times New Roman" w:eastAsia="Times New Roman" w:hAnsi="Times New Roman" w:cs="Times New Roman"/>
          <w:b/>
          <w:bCs/>
        </w:rPr>
        <w:t xml:space="preserve">(E) </w:t>
      </w:r>
      <w:r w:rsidRPr="277B3C17">
        <w:rPr>
          <w:rFonts w:ascii="Times New Roman" w:eastAsia="Times New Roman" w:hAnsi="Times New Roman" w:cs="Times New Roman"/>
        </w:rPr>
        <w:t>A licensee must take action to retest, remediate</w:t>
      </w:r>
      <w:r w:rsidR="34B2F675" w:rsidRPr="277B3C17">
        <w:rPr>
          <w:rFonts w:ascii="Times New Roman" w:eastAsia="Times New Roman" w:hAnsi="Times New Roman" w:cs="Times New Roman"/>
        </w:rPr>
        <w:t>,</w:t>
      </w:r>
      <w:r w:rsidRPr="277B3C17">
        <w:rPr>
          <w:rFonts w:ascii="Times New Roman" w:eastAsia="Times New Roman" w:hAnsi="Times New Roman" w:cs="Times New Roman"/>
        </w:rPr>
        <w:t xml:space="preserve"> or destroy a batch of cannabis or cannabis products within 30 days of receiving notice from the cannabis testing facility of the initial failed test result. If the licensee does not record an action on the failed batch within 30 days, the Department may issue an Order of Destruction.     </w:t>
      </w:r>
    </w:p>
    <w:p w14:paraId="71DEF85D" w14:textId="77777777" w:rsidR="0014523A" w:rsidRPr="00F81865" w:rsidRDefault="0014523A" w:rsidP="0014523A">
      <w:pPr>
        <w:rPr>
          <w:rFonts w:ascii="Times New Roman" w:eastAsia="Times New Roman" w:hAnsi="Times New Roman" w:cs="Times New Roman"/>
          <w:b/>
        </w:rPr>
      </w:pPr>
    </w:p>
    <w:p w14:paraId="11EB0824" w14:textId="068F9790" w:rsidR="0014523A" w:rsidRPr="00F81865" w:rsidRDefault="0014523A" w:rsidP="0014523A">
      <w:pPr>
        <w:ind w:left="720"/>
        <w:rPr>
          <w:rFonts w:ascii="Times New Roman" w:eastAsia="Times New Roman" w:hAnsi="Times New Roman" w:cs="Times New Roman"/>
        </w:rPr>
      </w:pPr>
      <w:r w:rsidRPr="2F4BCD2F">
        <w:rPr>
          <w:rFonts w:ascii="Times New Roman" w:eastAsia="Times New Roman" w:hAnsi="Times New Roman" w:cs="Times New Roman"/>
          <w:b/>
          <w:bCs/>
        </w:rPr>
        <w:t xml:space="preserve">(5) Department </w:t>
      </w:r>
      <w:r w:rsidR="00D40111" w:rsidRPr="2F4BCD2F">
        <w:rPr>
          <w:rFonts w:ascii="Times New Roman" w:eastAsia="Times New Roman" w:hAnsi="Times New Roman" w:cs="Times New Roman"/>
          <w:b/>
          <w:bCs/>
        </w:rPr>
        <w:t>Ac</w:t>
      </w:r>
      <w:r w:rsidRPr="2F4BCD2F">
        <w:rPr>
          <w:rFonts w:ascii="Times New Roman" w:eastAsia="Times New Roman" w:hAnsi="Times New Roman" w:cs="Times New Roman"/>
          <w:b/>
          <w:bCs/>
        </w:rPr>
        <w:t xml:space="preserve">tion </w:t>
      </w:r>
      <w:r w:rsidR="00D40111" w:rsidRPr="2F4BCD2F">
        <w:rPr>
          <w:rFonts w:ascii="Times New Roman" w:eastAsia="Times New Roman" w:hAnsi="Times New Roman" w:cs="Times New Roman"/>
          <w:b/>
          <w:bCs/>
        </w:rPr>
        <w:t>F</w:t>
      </w:r>
      <w:r w:rsidRPr="2F4BCD2F">
        <w:rPr>
          <w:rFonts w:ascii="Times New Roman" w:eastAsia="Times New Roman" w:hAnsi="Times New Roman" w:cs="Times New Roman"/>
          <w:b/>
          <w:bCs/>
        </w:rPr>
        <w:t xml:space="preserve">ollowing </w:t>
      </w:r>
      <w:r w:rsidR="00D40111" w:rsidRPr="2F4BCD2F">
        <w:rPr>
          <w:rFonts w:ascii="Times New Roman" w:eastAsia="Times New Roman" w:hAnsi="Times New Roman" w:cs="Times New Roman"/>
          <w:b/>
          <w:bCs/>
        </w:rPr>
        <w:t>I</w:t>
      </w:r>
      <w:r w:rsidRPr="2F4BCD2F">
        <w:rPr>
          <w:rFonts w:ascii="Times New Roman" w:eastAsia="Times New Roman" w:hAnsi="Times New Roman" w:cs="Times New Roman"/>
          <w:b/>
          <w:bCs/>
        </w:rPr>
        <w:t xml:space="preserve">ssuance of a </w:t>
      </w:r>
      <w:r w:rsidR="00D40111" w:rsidRPr="2F4BCD2F">
        <w:rPr>
          <w:rFonts w:ascii="Times New Roman" w:eastAsia="Times New Roman" w:hAnsi="Times New Roman" w:cs="Times New Roman"/>
          <w:b/>
          <w:bCs/>
        </w:rPr>
        <w:t>F</w:t>
      </w:r>
      <w:r w:rsidRPr="2F4BCD2F">
        <w:rPr>
          <w:rFonts w:ascii="Times New Roman" w:eastAsia="Times New Roman" w:hAnsi="Times New Roman" w:cs="Times New Roman"/>
          <w:b/>
          <w:bCs/>
        </w:rPr>
        <w:t xml:space="preserve">ailed </w:t>
      </w:r>
      <w:r w:rsidR="00D40111" w:rsidRPr="2F4BCD2F">
        <w:rPr>
          <w:rFonts w:ascii="Times New Roman" w:eastAsia="Times New Roman" w:hAnsi="Times New Roman" w:cs="Times New Roman"/>
          <w:b/>
          <w:bCs/>
        </w:rPr>
        <w:t>M</w:t>
      </w:r>
      <w:r w:rsidRPr="2F4BCD2F">
        <w:rPr>
          <w:rFonts w:ascii="Times New Roman" w:eastAsia="Times New Roman" w:hAnsi="Times New Roman" w:cs="Times New Roman"/>
          <w:b/>
          <w:bCs/>
        </w:rPr>
        <w:t xml:space="preserve">andatory </w:t>
      </w:r>
      <w:r w:rsidR="00D40111" w:rsidRPr="2F4BCD2F">
        <w:rPr>
          <w:rFonts w:ascii="Times New Roman" w:eastAsia="Times New Roman" w:hAnsi="Times New Roman" w:cs="Times New Roman"/>
          <w:b/>
          <w:bCs/>
        </w:rPr>
        <w:t>T</w:t>
      </w:r>
      <w:r w:rsidRPr="2F4BCD2F">
        <w:rPr>
          <w:rFonts w:ascii="Times New Roman" w:eastAsia="Times New Roman" w:hAnsi="Times New Roman" w:cs="Times New Roman"/>
          <w:b/>
          <w:bCs/>
        </w:rPr>
        <w:t xml:space="preserve">est </w:t>
      </w:r>
      <w:r w:rsidR="00D40111" w:rsidRPr="2F4BCD2F">
        <w:rPr>
          <w:rFonts w:ascii="Times New Roman" w:eastAsia="Times New Roman" w:hAnsi="Times New Roman" w:cs="Times New Roman"/>
          <w:b/>
          <w:bCs/>
        </w:rPr>
        <w:t>R</w:t>
      </w:r>
      <w:r w:rsidRPr="2F4BCD2F">
        <w:rPr>
          <w:rFonts w:ascii="Times New Roman" w:eastAsia="Times New Roman" w:hAnsi="Times New Roman" w:cs="Times New Roman"/>
          <w:b/>
          <w:bCs/>
        </w:rPr>
        <w:t xml:space="preserve">esult by a </w:t>
      </w:r>
      <w:r w:rsidR="00D40111" w:rsidRPr="2F4BCD2F">
        <w:rPr>
          <w:rFonts w:ascii="Times New Roman" w:eastAsia="Times New Roman" w:hAnsi="Times New Roman" w:cs="Times New Roman"/>
          <w:b/>
          <w:bCs/>
        </w:rPr>
        <w:t>C</w:t>
      </w:r>
      <w:r w:rsidRPr="2F4BCD2F">
        <w:rPr>
          <w:rFonts w:ascii="Times New Roman" w:eastAsia="Times New Roman" w:hAnsi="Times New Roman" w:cs="Times New Roman"/>
          <w:b/>
          <w:bCs/>
        </w:rPr>
        <w:t xml:space="preserve">annabis </w:t>
      </w:r>
      <w:r w:rsidR="00D40111" w:rsidRPr="2F4BCD2F">
        <w:rPr>
          <w:rFonts w:ascii="Times New Roman" w:eastAsia="Times New Roman" w:hAnsi="Times New Roman" w:cs="Times New Roman"/>
          <w:b/>
          <w:bCs/>
        </w:rPr>
        <w:t>T</w:t>
      </w:r>
      <w:r w:rsidRPr="2F4BCD2F">
        <w:rPr>
          <w:rFonts w:ascii="Times New Roman" w:eastAsia="Times New Roman" w:hAnsi="Times New Roman" w:cs="Times New Roman"/>
          <w:b/>
          <w:bCs/>
        </w:rPr>
        <w:t xml:space="preserve">esting </w:t>
      </w:r>
      <w:r w:rsidR="00D40111" w:rsidRPr="2F4BCD2F">
        <w:rPr>
          <w:rFonts w:ascii="Times New Roman" w:eastAsia="Times New Roman" w:hAnsi="Times New Roman" w:cs="Times New Roman"/>
          <w:b/>
          <w:bCs/>
        </w:rPr>
        <w:t>F</w:t>
      </w:r>
      <w:r w:rsidRPr="2F4BCD2F">
        <w:rPr>
          <w:rFonts w:ascii="Times New Roman" w:eastAsia="Times New Roman" w:hAnsi="Times New Roman" w:cs="Times New Roman"/>
          <w:b/>
          <w:bCs/>
        </w:rPr>
        <w:t xml:space="preserve">acility. </w:t>
      </w:r>
      <w:r w:rsidRPr="2F4BCD2F">
        <w:rPr>
          <w:rFonts w:ascii="Times New Roman" w:eastAsia="Times New Roman" w:hAnsi="Times New Roman" w:cs="Times New Roman"/>
        </w:rPr>
        <w:t>The Department may issue an Order of Destruction to a licensee that has not taken action to retest, remediate</w:t>
      </w:r>
      <w:r w:rsidR="6F476908" w:rsidRPr="2F4BCD2F">
        <w:rPr>
          <w:rFonts w:ascii="Times New Roman" w:eastAsia="Times New Roman" w:hAnsi="Times New Roman" w:cs="Times New Roman"/>
        </w:rPr>
        <w:t>,</w:t>
      </w:r>
      <w:r w:rsidRPr="2F4BCD2F">
        <w:rPr>
          <w:rFonts w:ascii="Times New Roman" w:eastAsia="Times New Roman" w:hAnsi="Times New Roman" w:cs="Times New Roman"/>
        </w:rPr>
        <w:t xml:space="preserve"> or destroy a batch of cannabis or cannabis products that failed mandatory testing within 30 days of receiving notice from the cannabis testing facility of the initial failed test result. Unless otherwise indicated by the Department, an Order of Destruction under this subsection shall be considered final agency action and notice will be given to the licensee of the licensee’s right to appeal, consistent with the Maine Administrative Procedures Act, 5 MRS, </w:t>
      </w:r>
      <w:r w:rsidR="6C5816E9" w:rsidRPr="2F4BCD2F">
        <w:rPr>
          <w:rFonts w:ascii="Times New Roman" w:eastAsia="Times New Roman" w:hAnsi="Times New Roman" w:cs="Times New Roman"/>
        </w:rPr>
        <w:t>ch.</w:t>
      </w:r>
      <w:r w:rsidRPr="2F4BCD2F">
        <w:rPr>
          <w:rFonts w:ascii="Times New Roman" w:eastAsia="Times New Roman" w:hAnsi="Times New Roman" w:cs="Times New Roman"/>
        </w:rPr>
        <w:t xml:space="preserve"> 375. The notice shall contain:</w:t>
      </w:r>
    </w:p>
    <w:p w14:paraId="00A40667" w14:textId="77777777" w:rsidR="0014523A" w:rsidRPr="00F81865" w:rsidRDefault="0014523A" w:rsidP="0014523A">
      <w:pPr>
        <w:ind w:left="720"/>
        <w:rPr>
          <w:rFonts w:ascii="Times New Roman" w:eastAsia="Times New Roman" w:hAnsi="Times New Roman" w:cs="Times New Roman"/>
        </w:rPr>
      </w:pPr>
    </w:p>
    <w:p w14:paraId="2F964F2C" w14:textId="77777777" w:rsidR="0014523A" w:rsidRPr="00F81865" w:rsidRDefault="0014523A" w:rsidP="0014523A">
      <w:pPr>
        <w:ind w:left="720"/>
        <w:rPr>
          <w:rFonts w:ascii="Times New Roman" w:hAnsi="Times New Roman" w:cs="Times New Roman"/>
          <w:color w:val="000000"/>
        </w:rPr>
      </w:pPr>
      <w:r w:rsidRPr="00F81865">
        <w:rPr>
          <w:rFonts w:ascii="Times New Roman" w:eastAsia="Times New Roman" w:hAnsi="Times New Roman" w:cs="Times New Roman"/>
        </w:rPr>
        <w:tab/>
      </w:r>
      <w:r w:rsidRPr="00F81865">
        <w:rPr>
          <w:rFonts w:ascii="Times New Roman" w:eastAsia="Times New Roman" w:hAnsi="Times New Roman" w:cs="Times New Roman"/>
          <w:b/>
          <w:bCs/>
        </w:rPr>
        <w:t xml:space="preserve">(A) </w:t>
      </w:r>
      <w:r w:rsidRPr="00F81865">
        <w:rPr>
          <w:rFonts w:ascii="Times New Roman" w:hAnsi="Times New Roman" w:cs="Times New Roman"/>
          <w:color w:val="000000"/>
        </w:rPr>
        <w:t xml:space="preserve">The batch number of the cannabis or cannabis products to be destroyed; </w:t>
      </w:r>
    </w:p>
    <w:p w14:paraId="346815D7" w14:textId="77777777" w:rsidR="0014523A" w:rsidRPr="00F81865" w:rsidRDefault="0014523A" w:rsidP="0014523A">
      <w:pPr>
        <w:ind w:left="720"/>
        <w:rPr>
          <w:rFonts w:ascii="Times New Roman" w:eastAsia="Times New Roman" w:hAnsi="Times New Roman" w:cs="Times New Roman"/>
          <w:b/>
          <w:bCs/>
        </w:rPr>
      </w:pPr>
    </w:p>
    <w:p w14:paraId="181AA9B2" w14:textId="77777777" w:rsidR="0014523A" w:rsidRPr="00F81865" w:rsidRDefault="0014523A" w:rsidP="0014523A">
      <w:pPr>
        <w:ind w:left="720"/>
        <w:rPr>
          <w:rFonts w:ascii="Times New Roman" w:hAnsi="Times New Roman" w:cs="Times New Roman"/>
          <w:color w:val="000000"/>
        </w:rPr>
      </w:pPr>
      <w:r w:rsidRPr="00F81865">
        <w:rPr>
          <w:rFonts w:ascii="Times New Roman" w:eastAsia="Times New Roman" w:hAnsi="Times New Roman" w:cs="Times New Roman"/>
          <w:b/>
          <w:bCs/>
        </w:rPr>
        <w:tab/>
        <w:t xml:space="preserve">(B) </w:t>
      </w:r>
      <w:r w:rsidRPr="00F81865">
        <w:rPr>
          <w:rFonts w:ascii="Times New Roman" w:hAnsi="Times New Roman" w:cs="Times New Roman"/>
          <w:color w:val="000000"/>
        </w:rPr>
        <w:t>The method of destruction directed by the Department, if any;</w:t>
      </w:r>
    </w:p>
    <w:p w14:paraId="51ECBF8F" w14:textId="77777777" w:rsidR="0014523A" w:rsidRPr="00F81865" w:rsidRDefault="0014523A" w:rsidP="0014523A">
      <w:pPr>
        <w:ind w:left="720"/>
        <w:rPr>
          <w:rFonts w:ascii="Times New Roman" w:eastAsia="Times New Roman" w:hAnsi="Times New Roman" w:cs="Times New Roman"/>
          <w:b/>
          <w:bCs/>
        </w:rPr>
      </w:pPr>
    </w:p>
    <w:p w14:paraId="027DA164" w14:textId="77777777" w:rsidR="0014523A" w:rsidRPr="00F81865" w:rsidRDefault="0014523A" w:rsidP="0014523A">
      <w:pPr>
        <w:ind w:left="720"/>
        <w:rPr>
          <w:rFonts w:ascii="Times New Roman" w:hAnsi="Times New Roman" w:cs="Times New Roman"/>
          <w:color w:val="000000"/>
        </w:rPr>
      </w:pPr>
      <w:r w:rsidRPr="00F81865">
        <w:rPr>
          <w:rFonts w:ascii="Times New Roman" w:eastAsia="Times New Roman" w:hAnsi="Times New Roman" w:cs="Times New Roman"/>
          <w:b/>
          <w:bCs/>
        </w:rPr>
        <w:tab/>
        <w:t xml:space="preserve">(C) </w:t>
      </w:r>
      <w:r w:rsidRPr="00F81865">
        <w:rPr>
          <w:rFonts w:ascii="Times New Roman" w:hAnsi="Times New Roman" w:cs="Times New Roman"/>
          <w:color w:val="000000"/>
        </w:rPr>
        <w:t>Any proof of destruction required by the Department; and</w:t>
      </w:r>
    </w:p>
    <w:p w14:paraId="28A51940" w14:textId="77777777" w:rsidR="0014523A" w:rsidRPr="00F81865" w:rsidRDefault="0014523A" w:rsidP="0014523A">
      <w:pPr>
        <w:ind w:left="720"/>
        <w:rPr>
          <w:rFonts w:ascii="Times New Roman" w:eastAsia="Times New Roman" w:hAnsi="Times New Roman" w:cs="Times New Roman"/>
          <w:b/>
          <w:bCs/>
        </w:rPr>
      </w:pPr>
    </w:p>
    <w:p w14:paraId="60C66E43" w14:textId="77777777" w:rsidR="0014523A" w:rsidRPr="00F81865" w:rsidRDefault="0014523A" w:rsidP="0014523A">
      <w:pPr>
        <w:ind w:left="720"/>
        <w:rPr>
          <w:rFonts w:ascii="Times New Roman" w:eastAsia="Times New Roman" w:hAnsi="Times New Roman" w:cs="Times New Roman"/>
          <w:b/>
          <w:bCs/>
        </w:rPr>
      </w:pPr>
      <w:r w:rsidRPr="00F81865">
        <w:rPr>
          <w:rFonts w:ascii="Times New Roman" w:eastAsia="Times New Roman" w:hAnsi="Times New Roman" w:cs="Times New Roman"/>
          <w:b/>
          <w:bCs/>
        </w:rPr>
        <w:tab/>
        <w:t xml:space="preserve">(D) </w:t>
      </w:r>
      <w:r w:rsidRPr="00F81865">
        <w:rPr>
          <w:rFonts w:ascii="Times New Roman" w:hAnsi="Times New Roman" w:cs="Times New Roman"/>
          <w:color w:val="000000"/>
        </w:rPr>
        <w:t>The date by which destruction must occur and the Department must receive notice.</w:t>
      </w:r>
    </w:p>
    <w:p w14:paraId="3780F228" w14:textId="77777777" w:rsidR="0014523A" w:rsidRPr="00F81865" w:rsidRDefault="0014523A" w:rsidP="0014523A">
      <w:r w:rsidRPr="00F81865">
        <w:br w:type="page"/>
      </w:r>
    </w:p>
    <w:p w14:paraId="68D6BEFF" w14:textId="77777777" w:rsidR="0014523A" w:rsidRPr="00F81865" w:rsidRDefault="0014523A" w:rsidP="0014523A">
      <w:pPr>
        <w:pStyle w:val="Heading2"/>
        <w:jc w:val="center"/>
        <w:rPr>
          <w:rFonts w:ascii="Times" w:hAnsi="Times" w:cs="Times"/>
          <w:sz w:val="28"/>
          <w:szCs w:val="28"/>
        </w:rPr>
      </w:pPr>
      <w:bookmarkStart w:id="12" w:name="_Toc50563295"/>
      <w:bookmarkStart w:id="13" w:name="_Toc92368604"/>
      <w:r w:rsidRPr="00F81865">
        <w:rPr>
          <w:rFonts w:ascii="Times" w:hAnsi="Times" w:cs="Times"/>
          <w:sz w:val="28"/>
          <w:szCs w:val="28"/>
        </w:rPr>
        <w:lastRenderedPageBreak/>
        <w:t>Appendix A</w:t>
      </w:r>
      <w:bookmarkEnd w:id="12"/>
      <w:bookmarkEnd w:id="13"/>
    </w:p>
    <w:p w14:paraId="3173AF63" w14:textId="77777777" w:rsidR="0014523A" w:rsidRPr="00F81865" w:rsidRDefault="0014523A" w:rsidP="0014523A">
      <w:pPr>
        <w:pStyle w:val="Normal0"/>
        <w:jc w:val="center"/>
        <w:rPr>
          <w:rFonts w:ascii="Times" w:hAnsi="Times" w:cs="Times"/>
          <w:sz w:val="20"/>
        </w:rPr>
      </w:pPr>
    </w:p>
    <w:p w14:paraId="3E1C2655" w14:textId="77777777" w:rsidR="0014523A" w:rsidRPr="00F81865" w:rsidRDefault="0014523A" w:rsidP="0014523A">
      <w:pPr>
        <w:pStyle w:val="Normal0"/>
        <w:jc w:val="center"/>
        <w:rPr>
          <w:rFonts w:ascii="Times" w:hAnsi="Times" w:cs="Times"/>
          <w:szCs w:val="24"/>
        </w:rPr>
      </w:pPr>
      <w:r w:rsidRPr="00F81865">
        <w:rPr>
          <w:rFonts w:ascii="Times" w:hAnsi="Times" w:cs="Times"/>
          <w:szCs w:val="24"/>
        </w:rPr>
        <w:t>Maine Adult Use Cannabis Program Sample Collection Standard Operating Procedure for Mandatory Testing</w:t>
      </w:r>
    </w:p>
    <w:p w14:paraId="2483E82B"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14" w:name="_Toc50563296"/>
      <w:bookmarkStart w:id="15" w:name="_Toc92368605"/>
      <w:r w:rsidRPr="195768B5">
        <w:rPr>
          <w:rFonts w:ascii="Times New Roman" w:hAnsi="Times New Roman" w:cs="Times New Roman"/>
          <w:b/>
          <w:bCs/>
          <w:sz w:val="22"/>
          <w:szCs w:val="22"/>
          <w:lang w:val="en-US"/>
        </w:rPr>
        <w:t>Section 1:</w:t>
      </w:r>
      <w:r>
        <w:tab/>
      </w:r>
      <w:r w:rsidRPr="195768B5">
        <w:rPr>
          <w:rFonts w:ascii="Times New Roman" w:hAnsi="Times New Roman" w:cs="Times New Roman"/>
          <w:b/>
          <w:bCs/>
          <w:sz w:val="22"/>
          <w:szCs w:val="22"/>
          <w:lang w:val="en-US"/>
        </w:rPr>
        <w:t>Purpose</w:t>
      </w:r>
      <w:bookmarkEnd w:id="14"/>
      <w:bookmarkEnd w:id="15"/>
    </w:p>
    <w:p w14:paraId="736E6C92" w14:textId="30703EF8" w:rsidR="0014523A" w:rsidRPr="00F73565" w:rsidRDefault="0014523A" w:rsidP="0014523A">
      <w:pPr>
        <w:rPr>
          <w:rFonts w:ascii="Times New Roman" w:hAnsi="Times New Roman" w:cs="Times New Roman"/>
        </w:rPr>
      </w:pPr>
      <w:r w:rsidRPr="277B3C17">
        <w:rPr>
          <w:rFonts w:ascii="Times New Roman" w:hAnsi="Times New Roman" w:cs="Times New Roman"/>
        </w:rPr>
        <w:t>To explain and standardize the process by which Adult Use Cannabis Program licensees (including without limitation, cultivation facility, products manufacturing facility, cannabis store, sample collector and cannabis testing facility licensees) must collect and transport samples of cannabis, cannabis concentrate</w:t>
      </w:r>
      <w:r w:rsidR="65E04ABF" w:rsidRPr="277B3C17">
        <w:rPr>
          <w:rFonts w:ascii="Times New Roman" w:hAnsi="Times New Roman" w:cs="Times New Roman"/>
        </w:rPr>
        <w:t>,</w:t>
      </w:r>
      <w:r w:rsidRPr="277B3C17">
        <w:rPr>
          <w:rFonts w:ascii="Times New Roman" w:hAnsi="Times New Roman" w:cs="Times New Roman"/>
        </w:rPr>
        <w:t xml:space="preserve"> and cannabis products for mandatory testing.</w:t>
      </w:r>
    </w:p>
    <w:p w14:paraId="6E480AA8"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16" w:name="_Toc50563297"/>
      <w:bookmarkStart w:id="17" w:name="_Toc92368606"/>
      <w:r w:rsidRPr="195768B5">
        <w:rPr>
          <w:rFonts w:ascii="Times New Roman" w:hAnsi="Times New Roman" w:cs="Times New Roman"/>
          <w:b/>
          <w:bCs/>
          <w:sz w:val="22"/>
          <w:szCs w:val="22"/>
          <w:lang w:val="en-US"/>
        </w:rPr>
        <w:t>Section 2:</w:t>
      </w:r>
      <w:r>
        <w:tab/>
      </w:r>
      <w:r w:rsidRPr="195768B5">
        <w:rPr>
          <w:rFonts w:ascii="Times New Roman" w:hAnsi="Times New Roman" w:cs="Times New Roman"/>
          <w:b/>
          <w:bCs/>
          <w:sz w:val="22"/>
          <w:szCs w:val="22"/>
          <w:lang w:val="en-US"/>
        </w:rPr>
        <w:t>Compliance Documents</w:t>
      </w:r>
      <w:bookmarkEnd w:id="16"/>
      <w:bookmarkEnd w:id="17"/>
      <w:r w:rsidRPr="195768B5">
        <w:rPr>
          <w:rFonts w:ascii="Times New Roman" w:hAnsi="Times New Roman" w:cs="Times New Roman"/>
          <w:b/>
          <w:bCs/>
          <w:sz w:val="22"/>
          <w:szCs w:val="22"/>
          <w:lang w:val="en-US"/>
        </w:rPr>
        <w:t xml:space="preserve">  </w:t>
      </w:r>
    </w:p>
    <w:p w14:paraId="5CCDC557" w14:textId="5F6A10AA" w:rsidR="0014523A" w:rsidRPr="00EE64E8" w:rsidRDefault="0014523A" w:rsidP="0014523A">
      <w:pPr>
        <w:ind w:right="1"/>
        <w:rPr>
          <w:rFonts w:ascii="Times New Roman" w:hAnsi="Times New Roman" w:cs="Times New Roman"/>
          <w:color w:val="000000"/>
        </w:rPr>
      </w:pPr>
      <w:r w:rsidRPr="277B3C17">
        <w:rPr>
          <w:rFonts w:ascii="Times New Roman" w:hAnsi="Times New Roman" w:cs="Times New Roman"/>
        </w:rPr>
        <w:t>Sample collection must be done in compliance with this standard operating procedure (SOP)</w:t>
      </w:r>
      <w:r w:rsidR="004D308A" w:rsidRPr="277B3C17">
        <w:rPr>
          <w:rFonts w:ascii="Times New Roman" w:hAnsi="Times New Roman" w:cs="Times New Roman"/>
        </w:rPr>
        <w:t xml:space="preserve"> and</w:t>
      </w:r>
      <w:r w:rsidRPr="277B3C17">
        <w:rPr>
          <w:rFonts w:ascii="Times New Roman" w:hAnsi="Times New Roman" w:cs="Times New Roman"/>
        </w:rPr>
        <w:t xml:space="preserve"> </w:t>
      </w:r>
      <w:r w:rsidR="004D308A" w:rsidRPr="277B3C17">
        <w:rPr>
          <w:rFonts w:ascii="Times New Roman" w:eastAsia="Times" w:hAnsi="Times New Roman" w:cs="Times New Roman"/>
        </w:rPr>
        <w:t>the rules governing the adult use cannabis program</w:t>
      </w:r>
      <w:r w:rsidRPr="277B3C17">
        <w:rPr>
          <w:rFonts w:ascii="Times New Roman" w:hAnsi="Times New Roman" w:cs="Times New Roman"/>
        </w:rPr>
        <w:t xml:space="preserve">, using techniques described in the Best Practices Guide published by the Department. All licensees collecting samples for mandatory testing must comply with the recordkeeping requirements of </w:t>
      </w:r>
      <w:r w:rsidR="004A0706" w:rsidRPr="277B3C17">
        <w:rPr>
          <w:rFonts w:ascii="Times New Roman" w:eastAsia="Times" w:hAnsi="Times New Roman" w:cs="Times New Roman"/>
        </w:rPr>
        <w:t>18-691 CMR, ch. 30</w:t>
      </w:r>
      <w:r w:rsidRPr="277B3C17">
        <w:rPr>
          <w:rFonts w:ascii="Times New Roman" w:hAnsi="Times New Roman" w:cs="Times New Roman"/>
        </w:rPr>
        <w:t xml:space="preserve">.  </w:t>
      </w:r>
    </w:p>
    <w:p w14:paraId="5D18939D" w14:textId="77777777" w:rsidR="0014523A" w:rsidRPr="00F73565" w:rsidRDefault="0014523A" w:rsidP="195768B5">
      <w:pPr>
        <w:pStyle w:val="Heading1"/>
        <w:suppressAutoHyphens/>
        <w:spacing w:after="0"/>
        <w:rPr>
          <w:rFonts w:ascii="Times New Roman" w:hAnsi="Times New Roman" w:cs="Times New Roman"/>
          <w:b/>
          <w:bCs/>
          <w:sz w:val="22"/>
          <w:szCs w:val="22"/>
          <w:lang w:val="en-US"/>
        </w:rPr>
      </w:pPr>
      <w:bookmarkStart w:id="18" w:name="_Toc50563298"/>
      <w:bookmarkStart w:id="19" w:name="_Toc92368607"/>
      <w:r w:rsidRPr="195768B5">
        <w:rPr>
          <w:rFonts w:ascii="Times New Roman" w:hAnsi="Times New Roman" w:cs="Times New Roman"/>
          <w:b/>
          <w:bCs/>
          <w:sz w:val="22"/>
          <w:szCs w:val="22"/>
          <w:lang w:val="en-US"/>
        </w:rPr>
        <w:t>Section 3:</w:t>
      </w:r>
      <w:r>
        <w:tab/>
      </w:r>
      <w:r w:rsidRPr="195768B5">
        <w:rPr>
          <w:rFonts w:ascii="Times New Roman" w:hAnsi="Times New Roman" w:cs="Times New Roman"/>
          <w:b/>
          <w:bCs/>
          <w:sz w:val="22"/>
          <w:szCs w:val="22"/>
          <w:lang w:val="en-US"/>
        </w:rPr>
        <w:t>Applicable Matrix or Matrices</w:t>
      </w:r>
      <w:bookmarkEnd w:id="18"/>
      <w:bookmarkEnd w:id="19"/>
    </w:p>
    <w:p w14:paraId="12E3D54A" w14:textId="0B20DC04" w:rsidR="0014523A" w:rsidRPr="00F73565" w:rsidRDefault="0014523A" w:rsidP="0014523A">
      <w:pPr>
        <w:rPr>
          <w:rFonts w:ascii="Times New Roman" w:hAnsi="Times New Roman" w:cs="Times New Roman"/>
        </w:rPr>
      </w:pPr>
      <w:r w:rsidRPr="277B3C17">
        <w:rPr>
          <w:rFonts w:ascii="Times New Roman" w:hAnsi="Times New Roman" w:cs="Times New Roman"/>
        </w:rPr>
        <w:t>This SOP applies to sample collection of cannabis, cannabis concentrate</w:t>
      </w:r>
      <w:r w:rsidR="788FDBC9" w:rsidRPr="277B3C17">
        <w:rPr>
          <w:rFonts w:ascii="Times New Roman" w:hAnsi="Times New Roman" w:cs="Times New Roman"/>
        </w:rPr>
        <w:t>,</w:t>
      </w:r>
      <w:r w:rsidRPr="277B3C17">
        <w:rPr>
          <w:rFonts w:ascii="Times New Roman" w:hAnsi="Times New Roman" w:cs="Times New Roman"/>
        </w:rPr>
        <w:t xml:space="preserve"> and cannabis products.</w:t>
      </w:r>
    </w:p>
    <w:p w14:paraId="497A36E6"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20" w:name="_Toc50563299"/>
      <w:bookmarkStart w:id="21" w:name="_Toc92368608"/>
      <w:r w:rsidRPr="195768B5">
        <w:rPr>
          <w:rFonts w:ascii="Times New Roman" w:hAnsi="Times New Roman" w:cs="Times New Roman"/>
          <w:b/>
          <w:bCs/>
          <w:sz w:val="22"/>
          <w:szCs w:val="22"/>
          <w:lang w:val="en-US"/>
        </w:rPr>
        <w:t>Section 4:</w:t>
      </w:r>
      <w:r>
        <w:tab/>
      </w:r>
      <w:r w:rsidRPr="195768B5">
        <w:rPr>
          <w:rFonts w:ascii="Times New Roman" w:hAnsi="Times New Roman" w:cs="Times New Roman"/>
          <w:b/>
          <w:bCs/>
          <w:sz w:val="22"/>
          <w:szCs w:val="22"/>
          <w:lang w:val="en-US"/>
        </w:rPr>
        <w:t>Scope / Field of Application</w:t>
      </w:r>
      <w:bookmarkEnd w:id="20"/>
      <w:bookmarkEnd w:id="21"/>
    </w:p>
    <w:p w14:paraId="7098E62D" w14:textId="61689AB6" w:rsidR="0014523A" w:rsidRPr="00F73565" w:rsidRDefault="0014523A" w:rsidP="0014523A">
      <w:pPr>
        <w:rPr>
          <w:rFonts w:ascii="Times New Roman" w:hAnsi="Times New Roman" w:cs="Times New Roman"/>
        </w:rPr>
      </w:pPr>
      <w:r w:rsidRPr="277B3C17">
        <w:rPr>
          <w:rFonts w:ascii="Times New Roman" w:hAnsi="Times New Roman" w:cs="Times New Roman"/>
        </w:rPr>
        <w:t>This SOP covers the requirements for sample collection and transportation for mandatory testing under Maine’s Adult Use Cannabis Program.  All licensees collecting samples of cannabis, cannabis concentrate</w:t>
      </w:r>
      <w:r w:rsidR="39EE9AE3" w:rsidRPr="277B3C17">
        <w:rPr>
          <w:rFonts w:ascii="Times New Roman" w:hAnsi="Times New Roman" w:cs="Times New Roman"/>
        </w:rPr>
        <w:t>,</w:t>
      </w:r>
      <w:r w:rsidRPr="277B3C17">
        <w:rPr>
          <w:rFonts w:ascii="Times New Roman" w:hAnsi="Times New Roman" w:cs="Times New Roman"/>
        </w:rPr>
        <w:t xml:space="preserve"> and/or cannabis products for mandatory testing must collect samples in accordance with this SOP.  </w:t>
      </w:r>
    </w:p>
    <w:p w14:paraId="34C33745"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22" w:name="_Toc50563300"/>
      <w:bookmarkStart w:id="23" w:name="_Toc92368609"/>
      <w:r w:rsidRPr="195768B5">
        <w:rPr>
          <w:rFonts w:ascii="Times New Roman" w:hAnsi="Times New Roman" w:cs="Times New Roman"/>
          <w:b/>
          <w:bCs/>
          <w:sz w:val="22"/>
          <w:szCs w:val="22"/>
          <w:lang w:val="en-US"/>
        </w:rPr>
        <w:t>Section 5:</w:t>
      </w:r>
      <w:r>
        <w:tab/>
      </w:r>
      <w:r w:rsidRPr="195768B5">
        <w:rPr>
          <w:rFonts w:ascii="Times New Roman" w:hAnsi="Times New Roman" w:cs="Times New Roman"/>
          <w:b/>
          <w:bCs/>
          <w:sz w:val="22"/>
          <w:szCs w:val="22"/>
          <w:lang w:val="en-US"/>
        </w:rPr>
        <w:t>Summary of Procedure</w:t>
      </w:r>
      <w:bookmarkEnd w:id="22"/>
      <w:bookmarkEnd w:id="23"/>
    </w:p>
    <w:p w14:paraId="402C33B3" w14:textId="77777777" w:rsidR="0014523A" w:rsidRPr="00F73565" w:rsidRDefault="0014523A" w:rsidP="0014523A">
      <w:pPr>
        <w:rPr>
          <w:rFonts w:ascii="Times New Roman" w:hAnsi="Times New Roman" w:cs="Times New Roman"/>
        </w:rPr>
      </w:pPr>
      <w:r w:rsidRPr="00F73565">
        <w:rPr>
          <w:rFonts w:ascii="Times New Roman" w:hAnsi="Times New Roman" w:cs="Times New Roman"/>
        </w:rPr>
        <w:t xml:space="preserve">This SOP describes sample collection procedures for licensees collecting samples for mandatory testing.  </w:t>
      </w:r>
    </w:p>
    <w:p w14:paraId="7AC82780" w14:textId="77777777" w:rsidR="0014523A" w:rsidRPr="00F73565" w:rsidRDefault="0014523A" w:rsidP="195768B5">
      <w:pPr>
        <w:pStyle w:val="Heading1"/>
        <w:suppressAutoHyphens/>
        <w:spacing w:after="0"/>
        <w:rPr>
          <w:rFonts w:ascii="Times New Roman" w:hAnsi="Times New Roman" w:cs="Times New Roman"/>
          <w:b/>
          <w:bCs/>
          <w:sz w:val="22"/>
          <w:szCs w:val="22"/>
          <w:lang w:val="en-US"/>
        </w:rPr>
      </w:pPr>
      <w:bookmarkStart w:id="24" w:name="_Toc50563301"/>
      <w:bookmarkStart w:id="25" w:name="_Toc92368610"/>
      <w:r w:rsidRPr="195768B5">
        <w:rPr>
          <w:rFonts w:ascii="Times New Roman" w:hAnsi="Times New Roman" w:cs="Times New Roman"/>
          <w:b/>
          <w:bCs/>
          <w:sz w:val="22"/>
          <w:szCs w:val="22"/>
          <w:lang w:val="en-US"/>
        </w:rPr>
        <w:t>Section 6:</w:t>
      </w:r>
      <w:r>
        <w:tab/>
      </w:r>
      <w:r w:rsidRPr="195768B5">
        <w:rPr>
          <w:rFonts w:ascii="Times New Roman" w:hAnsi="Times New Roman" w:cs="Times New Roman"/>
          <w:b/>
          <w:bCs/>
          <w:sz w:val="22"/>
          <w:szCs w:val="22"/>
          <w:lang w:val="en-US"/>
        </w:rPr>
        <w:t>Definitions and Acronyms</w:t>
      </w:r>
      <w:bookmarkEnd w:id="24"/>
      <w:bookmarkEnd w:id="25"/>
    </w:p>
    <w:p w14:paraId="6BA052A8" w14:textId="77777777" w:rsidR="0014523A" w:rsidRPr="00F73565" w:rsidRDefault="0014523A" w:rsidP="195768B5">
      <w:pPr>
        <w:pStyle w:val="ListParagraph"/>
        <w:numPr>
          <w:ilvl w:val="0"/>
          <w:numId w:val="6"/>
        </w:numPr>
        <w:spacing w:after="160" w:line="256" w:lineRule="auto"/>
        <w:ind w:left="360"/>
        <w:rPr>
          <w:rFonts w:ascii="Times New Roman" w:hAnsi="Times New Roman" w:cs="Times New Roman"/>
          <w:lang w:val="en-US"/>
        </w:rPr>
      </w:pPr>
      <w:r w:rsidRPr="195768B5">
        <w:rPr>
          <w:rFonts w:ascii="Times New Roman" w:hAnsi="Times New Roman" w:cs="Times New Roman"/>
          <w:b/>
          <w:bCs/>
          <w:lang w:val="en-US"/>
        </w:rPr>
        <w:t>Aliquot</w:t>
      </w:r>
      <w:r w:rsidRPr="195768B5">
        <w:rPr>
          <w:rFonts w:ascii="Times New Roman" w:hAnsi="Times New Roman" w:cs="Times New Roman"/>
          <w:lang w:val="en-US"/>
        </w:rPr>
        <w:t xml:space="preserve"> is a portion of a sample that is used in an analysis performed by a testing facility.</w:t>
      </w:r>
    </w:p>
    <w:p w14:paraId="008FEC4C" w14:textId="77777777" w:rsidR="0014523A" w:rsidRPr="00F73565" w:rsidRDefault="0014523A" w:rsidP="195768B5">
      <w:pPr>
        <w:pStyle w:val="ListParagraph"/>
        <w:numPr>
          <w:ilvl w:val="0"/>
          <w:numId w:val="6"/>
        </w:numPr>
        <w:spacing w:after="160" w:line="256" w:lineRule="auto"/>
        <w:ind w:left="360"/>
        <w:rPr>
          <w:rFonts w:ascii="Times New Roman" w:hAnsi="Times New Roman" w:cs="Times New Roman"/>
          <w:b/>
          <w:bCs/>
          <w:lang w:val="en-US"/>
        </w:rPr>
      </w:pPr>
      <w:r w:rsidRPr="195768B5">
        <w:rPr>
          <w:rFonts w:ascii="Times New Roman" w:hAnsi="Times New Roman" w:cs="Times New Roman"/>
          <w:b/>
          <w:bCs/>
          <w:lang w:val="en-US"/>
        </w:rPr>
        <w:t xml:space="preserve">Analytical Method </w:t>
      </w:r>
      <w:r w:rsidRPr="195768B5">
        <w:rPr>
          <w:rFonts w:ascii="Times New Roman" w:hAnsi="Times New Roman" w:cs="Times New Roman"/>
          <w:lang w:val="en-US"/>
        </w:rPr>
        <w:t>is a technique used qualitatively or quantitatively to determine the composition of a sample or a microbial contamination of a sample.</w:t>
      </w:r>
    </w:p>
    <w:p w14:paraId="2C68DD6D" w14:textId="030E3D27" w:rsidR="0014523A" w:rsidRPr="00F73565" w:rsidRDefault="0014523A" w:rsidP="195768B5">
      <w:pPr>
        <w:pStyle w:val="ListParagraph"/>
        <w:numPr>
          <w:ilvl w:val="0"/>
          <w:numId w:val="6"/>
        </w:numPr>
        <w:spacing w:after="160" w:line="256" w:lineRule="auto"/>
        <w:ind w:left="360"/>
        <w:rPr>
          <w:rFonts w:ascii="Times New Roman" w:hAnsi="Times New Roman" w:cs="Times New Roman"/>
          <w:b/>
          <w:bCs/>
          <w:lang w:val="en-US"/>
        </w:rPr>
      </w:pPr>
      <w:r w:rsidRPr="195768B5">
        <w:rPr>
          <w:rFonts w:ascii="Times New Roman" w:hAnsi="Times New Roman" w:cs="Times New Roman"/>
          <w:b/>
          <w:bCs/>
          <w:lang w:val="en-US"/>
        </w:rPr>
        <w:t xml:space="preserve">Best Practices Guide </w:t>
      </w:r>
      <w:r w:rsidRPr="195768B5">
        <w:rPr>
          <w:rFonts w:ascii="Times New Roman" w:eastAsia="Times" w:hAnsi="Times New Roman" w:cs="Times New Roman"/>
          <w:lang w:val="en-US"/>
        </w:rPr>
        <w:t xml:space="preserve">means the </w:t>
      </w:r>
      <w:r w:rsidRPr="195768B5">
        <w:rPr>
          <w:rFonts w:ascii="Times New Roman" w:eastAsia="Times" w:hAnsi="Times New Roman" w:cs="Times New Roman"/>
          <w:i/>
          <w:iCs/>
          <w:lang w:val="en-US"/>
        </w:rPr>
        <w:t>Best Practices for the Sampling of Adult Use Cannabis</w:t>
      </w:r>
      <w:r w:rsidRPr="195768B5">
        <w:rPr>
          <w:rFonts w:ascii="Times New Roman" w:eastAsia="Times" w:hAnsi="Times New Roman" w:cs="Times New Roman"/>
          <w:lang w:val="en-US"/>
        </w:rPr>
        <w:t xml:space="preserve"> published by the Department available at: </w:t>
      </w:r>
      <w:hyperlink r:id="rId12">
        <w:r w:rsidRPr="195768B5">
          <w:rPr>
            <w:rStyle w:val="Hyperlink"/>
            <w:rFonts w:ascii="Times New Roman" w:eastAsia="Times" w:hAnsi="Times New Roman" w:cs="Times New Roman"/>
            <w:lang w:val="en-US"/>
          </w:rPr>
          <w:t>https://www.maine.gov/dafs/ocp/adult-use/applications-forms</w:t>
        </w:r>
      </w:hyperlink>
      <w:r w:rsidRPr="195768B5">
        <w:rPr>
          <w:rFonts w:ascii="Times New Roman" w:eastAsia="Times" w:hAnsi="Times New Roman" w:cs="Times New Roman"/>
          <w:lang w:val="en-US"/>
        </w:rPr>
        <w:t>. All licensees and any employee of a licensee collecting samples of cannabis, cannabis concentrate, or cannabis products for mandatory testing must collect samples in accordance with the best practices described in the Guide</w:t>
      </w:r>
      <w:r w:rsidRPr="195768B5">
        <w:rPr>
          <w:rFonts w:ascii="Times New Roman" w:hAnsi="Times New Roman" w:cs="Times New Roman"/>
          <w:lang w:val="en-US"/>
        </w:rPr>
        <w:t xml:space="preserve">.  </w:t>
      </w:r>
      <w:r w:rsidRPr="195768B5">
        <w:rPr>
          <w:rFonts w:ascii="Times New Roman" w:hAnsi="Times New Roman" w:cs="Times New Roman"/>
          <w:b/>
          <w:bCs/>
          <w:lang w:val="en-US"/>
        </w:rPr>
        <w:t xml:space="preserve"> </w:t>
      </w:r>
    </w:p>
    <w:p w14:paraId="4E0372D1" w14:textId="77777777" w:rsidR="0014523A" w:rsidRPr="00F73565" w:rsidRDefault="0014523A" w:rsidP="0014523A">
      <w:pPr>
        <w:pStyle w:val="ListParagraph"/>
        <w:numPr>
          <w:ilvl w:val="0"/>
          <w:numId w:val="6"/>
        </w:numPr>
        <w:spacing w:after="160" w:line="256" w:lineRule="auto"/>
        <w:ind w:left="360"/>
        <w:rPr>
          <w:rFonts w:ascii="Times New Roman" w:hAnsi="Times New Roman" w:cs="Times New Roman"/>
          <w:b/>
        </w:rPr>
      </w:pPr>
      <w:r w:rsidRPr="00F73565">
        <w:rPr>
          <w:rFonts w:ascii="Times New Roman" w:hAnsi="Times New Roman" w:cs="Times New Roman"/>
          <w:b/>
        </w:rPr>
        <w:t xml:space="preserve">CDC </w:t>
      </w:r>
      <w:r w:rsidRPr="00F73565">
        <w:rPr>
          <w:rFonts w:ascii="Times New Roman" w:hAnsi="Times New Roman" w:cs="Times New Roman"/>
        </w:rPr>
        <w:t>means the Maine Center for Disease Control and Prevention, Cannabis Testing Facility Certification Program.</w:t>
      </w:r>
    </w:p>
    <w:p w14:paraId="7558A78F" w14:textId="7B6AA599" w:rsidR="0014523A" w:rsidRPr="00F73565" w:rsidRDefault="0014523A" w:rsidP="277B3C17">
      <w:pPr>
        <w:pStyle w:val="ListParagraph"/>
        <w:numPr>
          <w:ilvl w:val="0"/>
          <w:numId w:val="6"/>
        </w:numPr>
        <w:spacing w:after="160" w:line="256" w:lineRule="auto"/>
        <w:ind w:left="360"/>
        <w:rPr>
          <w:rFonts w:ascii="Times New Roman" w:hAnsi="Times New Roman" w:cs="Times New Roman"/>
          <w:b/>
          <w:bCs/>
        </w:rPr>
      </w:pPr>
      <w:r w:rsidRPr="277B3C17">
        <w:rPr>
          <w:rFonts w:ascii="Times New Roman" w:hAnsi="Times New Roman" w:cs="Times New Roman"/>
          <w:b/>
          <w:bCs/>
        </w:rPr>
        <w:t>Chain of Custody</w:t>
      </w:r>
      <w:r w:rsidRPr="277B3C17">
        <w:rPr>
          <w:rFonts w:ascii="Times New Roman" w:hAnsi="Times New Roman" w:cs="Times New Roman"/>
          <w:b/>
          <w:bCs/>
          <w:lang w:val="en-US"/>
        </w:rPr>
        <w:t xml:space="preserve"> </w:t>
      </w:r>
      <w:r w:rsidRPr="277B3C17">
        <w:rPr>
          <w:rFonts w:ascii="Times New Roman" w:hAnsi="Times New Roman" w:cs="Times New Roman"/>
          <w:b/>
          <w:bCs/>
        </w:rPr>
        <w:t>F</w:t>
      </w:r>
      <w:r w:rsidRPr="277B3C17">
        <w:rPr>
          <w:rFonts w:ascii="Times New Roman" w:hAnsi="Times New Roman" w:cs="Times New Roman"/>
          <w:b/>
          <w:bCs/>
          <w:lang w:val="en-US"/>
        </w:rPr>
        <w:t>orm</w:t>
      </w:r>
      <w:r w:rsidRPr="277B3C17">
        <w:rPr>
          <w:rFonts w:ascii="Times New Roman" w:hAnsi="Times New Roman" w:cs="Times New Roman"/>
          <w:lang w:val="en-US"/>
        </w:rPr>
        <w:t xml:space="preserve"> </w:t>
      </w:r>
      <w:r w:rsidRPr="277B3C17">
        <w:rPr>
          <w:rFonts w:ascii="Times New Roman" w:eastAsia="Times" w:hAnsi="Times New Roman" w:cs="Times New Roman"/>
        </w:rPr>
        <w:t xml:space="preserve">means a record, either paper-based or electronic, that documents the possession of the samples at the time of receipt by the cannabis testing facility, in accordance with chain of custody protocol prescribed by the cannabis testing facility. This record, at a minimum, must </w:t>
      </w:r>
      <w:r w:rsidRPr="277B3C17">
        <w:rPr>
          <w:rFonts w:ascii="Times New Roman" w:eastAsia="Times" w:hAnsi="Times New Roman" w:cs="Times New Roman"/>
        </w:rPr>
        <w:lastRenderedPageBreak/>
        <w:t>include the sample location, the number and types of containers, the mode of collection, the authorized individual who collected the sample, the date and time of collection, preservation</w:t>
      </w:r>
      <w:r w:rsidR="30CE2A97" w:rsidRPr="277B3C17">
        <w:rPr>
          <w:rFonts w:ascii="Times New Roman" w:eastAsia="Times" w:hAnsi="Times New Roman" w:cs="Times New Roman"/>
        </w:rPr>
        <w:t>,</w:t>
      </w:r>
      <w:r w:rsidRPr="277B3C17">
        <w:rPr>
          <w:rFonts w:ascii="Times New Roman" w:eastAsia="Times" w:hAnsi="Times New Roman" w:cs="Times New Roman"/>
        </w:rPr>
        <w:t xml:space="preserve"> and requested analyses</w:t>
      </w:r>
      <w:r w:rsidRPr="277B3C17">
        <w:rPr>
          <w:rFonts w:ascii="Times New Roman" w:hAnsi="Times New Roman" w:cs="Times New Roman"/>
        </w:rPr>
        <w:t>.</w:t>
      </w:r>
    </w:p>
    <w:p w14:paraId="65210332" w14:textId="544CAA27" w:rsidR="0014523A" w:rsidRPr="00F73565" w:rsidRDefault="0014523A" w:rsidP="0014523A">
      <w:pPr>
        <w:pStyle w:val="ListParagraph"/>
        <w:numPr>
          <w:ilvl w:val="0"/>
          <w:numId w:val="6"/>
        </w:numPr>
        <w:spacing w:line="256" w:lineRule="auto"/>
        <w:ind w:left="360"/>
        <w:rPr>
          <w:rFonts w:ascii="Times New Roman" w:hAnsi="Times New Roman" w:cs="Times New Roman"/>
        </w:rPr>
      </w:pPr>
      <w:r w:rsidRPr="277B3C17">
        <w:rPr>
          <w:rFonts w:ascii="Times New Roman" w:hAnsi="Times New Roman" w:cs="Times New Roman"/>
          <w:b/>
          <w:bCs/>
        </w:rPr>
        <w:t xml:space="preserve">Cultivar </w:t>
      </w:r>
      <w:r w:rsidRPr="277B3C17">
        <w:rPr>
          <w:rFonts w:ascii="Times New Roman" w:hAnsi="Times New Roman" w:cs="Times New Roman"/>
        </w:rPr>
        <w:t>means a specific variety of cannabis produced by selective breeding. Also commonly referred to as a “strain” of cannabis.</w:t>
      </w:r>
    </w:p>
    <w:p w14:paraId="3E8484E2" w14:textId="6DD671FA" w:rsidR="0014523A" w:rsidRPr="00F73565" w:rsidRDefault="0014523A" w:rsidP="195768B5">
      <w:pPr>
        <w:pStyle w:val="ListParagraph"/>
        <w:numPr>
          <w:ilvl w:val="0"/>
          <w:numId w:val="15"/>
        </w:numPr>
        <w:spacing w:after="160" w:line="259" w:lineRule="auto"/>
        <w:ind w:left="360"/>
        <w:rPr>
          <w:rFonts w:ascii="Times New Roman" w:hAnsi="Times New Roman" w:cs="Times New Roman"/>
          <w:lang w:val="en-US"/>
        </w:rPr>
      </w:pPr>
      <w:r w:rsidRPr="195768B5">
        <w:rPr>
          <w:rFonts w:ascii="Times New Roman" w:hAnsi="Times New Roman" w:cs="Times New Roman"/>
          <w:b/>
          <w:bCs/>
          <w:lang w:val="en-US"/>
        </w:rPr>
        <w:t xml:space="preserve">Decontaminate </w:t>
      </w:r>
      <w:r w:rsidRPr="195768B5">
        <w:rPr>
          <w:rFonts w:ascii="Times New Roman" w:hAnsi="Times New Roman" w:cs="Times New Roman"/>
          <w:lang w:val="en-US"/>
        </w:rPr>
        <w:t xml:space="preserve">or </w:t>
      </w:r>
      <w:r w:rsidRPr="195768B5">
        <w:rPr>
          <w:rFonts w:ascii="Times New Roman" w:hAnsi="Times New Roman" w:cs="Times New Roman"/>
          <w:b/>
          <w:bCs/>
          <w:lang w:val="en-US"/>
        </w:rPr>
        <w:t xml:space="preserve">decontamination </w:t>
      </w:r>
      <w:r w:rsidRPr="195768B5">
        <w:rPr>
          <w:rFonts w:ascii="Times New Roman" w:hAnsi="Times New Roman" w:cs="Times New Roman"/>
          <w:lang w:val="en-US"/>
        </w:rPr>
        <w:t>means cleaning tools, equipment, sample preparation areas</w:t>
      </w:r>
      <w:r w:rsidR="13F87FD6" w:rsidRPr="195768B5">
        <w:rPr>
          <w:rFonts w:ascii="Times New Roman" w:hAnsi="Times New Roman" w:cs="Times New Roman"/>
          <w:lang w:val="en-US"/>
        </w:rPr>
        <w:t>,</w:t>
      </w:r>
      <w:r w:rsidRPr="195768B5">
        <w:rPr>
          <w:rFonts w:ascii="Times New Roman" w:hAnsi="Times New Roman" w:cs="Times New Roman"/>
          <w:lang w:val="en-US"/>
        </w:rPr>
        <w:t xml:space="preserve"> and any other required areas or surfaces to neutralize or otherwise remove any analyte of interest, filth</w:t>
      </w:r>
      <w:r w:rsidR="6430242D" w:rsidRPr="195768B5">
        <w:rPr>
          <w:rFonts w:ascii="Times New Roman" w:hAnsi="Times New Roman" w:cs="Times New Roman"/>
          <w:lang w:val="en-US"/>
        </w:rPr>
        <w:t>,</w:t>
      </w:r>
      <w:r w:rsidRPr="195768B5">
        <w:rPr>
          <w:rFonts w:ascii="Times New Roman" w:hAnsi="Times New Roman" w:cs="Times New Roman"/>
          <w:lang w:val="en-US"/>
        </w:rPr>
        <w:t xml:space="preserve"> and any other material that may be reasonably expected to interfere with the integrity of mandatory test results.</w:t>
      </w:r>
    </w:p>
    <w:p w14:paraId="7CEAA545" w14:textId="77777777" w:rsidR="0014523A" w:rsidRPr="00F73565" w:rsidRDefault="0014523A" w:rsidP="0014523A">
      <w:pPr>
        <w:pStyle w:val="ListParagraph"/>
        <w:numPr>
          <w:ilvl w:val="0"/>
          <w:numId w:val="6"/>
        </w:numPr>
        <w:spacing w:after="160" w:line="256" w:lineRule="auto"/>
        <w:ind w:left="360"/>
        <w:rPr>
          <w:rFonts w:ascii="Times New Roman" w:hAnsi="Times New Roman" w:cs="Times New Roman"/>
        </w:rPr>
      </w:pPr>
      <w:r w:rsidRPr="00F73565">
        <w:rPr>
          <w:rFonts w:ascii="Times New Roman" w:hAnsi="Times New Roman" w:cs="Times New Roman"/>
          <w:b/>
        </w:rPr>
        <w:t xml:space="preserve">Department </w:t>
      </w:r>
      <w:r w:rsidRPr="00F73565">
        <w:rPr>
          <w:rFonts w:ascii="Times New Roman" w:hAnsi="Times New Roman" w:cs="Times New Roman"/>
        </w:rPr>
        <w:t>means Department of Administrative and Financial Services, Office of Cannabis Policy.</w:t>
      </w:r>
    </w:p>
    <w:p w14:paraId="50D339BB" w14:textId="590561BC" w:rsidR="0014523A" w:rsidRPr="00F73565" w:rsidRDefault="0014523A" w:rsidP="195768B5">
      <w:pPr>
        <w:pStyle w:val="ListParagraph"/>
        <w:numPr>
          <w:ilvl w:val="0"/>
          <w:numId w:val="6"/>
        </w:numPr>
        <w:spacing w:after="160" w:line="256" w:lineRule="auto"/>
        <w:ind w:left="360"/>
        <w:rPr>
          <w:rFonts w:ascii="Times New Roman" w:hAnsi="Times New Roman" w:cs="Times New Roman"/>
          <w:lang w:val="en-US"/>
        </w:rPr>
      </w:pPr>
      <w:r w:rsidRPr="195768B5">
        <w:rPr>
          <w:rFonts w:ascii="Times New Roman" w:hAnsi="Times New Roman" w:cs="Times New Roman"/>
          <w:b/>
          <w:bCs/>
          <w:lang w:val="en-US"/>
        </w:rPr>
        <w:t>Harvest Batch</w:t>
      </w:r>
      <w:r w:rsidRPr="195768B5">
        <w:rPr>
          <w:rFonts w:ascii="Times New Roman" w:hAnsi="Times New Roman" w:cs="Times New Roman"/>
          <w:lang w:val="en-US"/>
        </w:rPr>
        <w:t xml:space="preserve"> </w:t>
      </w:r>
      <w:r w:rsidRPr="195768B5">
        <w:rPr>
          <w:rFonts w:ascii="Times New Roman" w:eastAsia="Times" w:hAnsi="Times New Roman" w:cs="Times New Roman"/>
          <w:lang w:val="en-US"/>
        </w:rPr>
        <w:t>means a specific quantity of cannabis harvested from cannabis plants of the same strain, grown under the same conditions, and harvested during a specified period of time from a specified cultivation area within a cultivation facility</w:t>
      </w:r>
      <w:r w:rsidRPr="195768B5">
        <w:rPr>
          <w:rFonts w:ascii="Times New Roman" w:hAnsi="Times New Roman" w:cs="Times New Roman"/>
          <w:lang w:val="en-US"/>
        </w:rPr>
        <w:t xml:space="preserve">.  </w:t>
      </w:r>
    </w:p>
    <w:p w14:paraId="525AA9E7" w14:textId="3E8346BC" w:rsidR="0014523A" w:rsidRPr="00F73565" w:rsidRDefault="0014523A" w:rsidP="195768B5">
      <w:pPr>
        <w:pStyle w:val="ListParagraph"/>
        <w:numPr>
          <w:ilvl w:val="0"/>
          <w:numId w:val="6"/>
        </w:numPr>
        <w:spacing w:line="256" w:lineRule="auto"/>
        <w:ind w:left="360"/>
        <w:rPr>
          <w:rFonts w:ascii="Times New Roman" w:hAnsi="Times New Roman" w:cs="Times New Roman"/>
          <w:lang w:val="en-US"/>
        </w:rPr>
      </w:pPr>
      <w:r w:rsidRPr="195768B5">
        <w:rPr>
          <w:rFonts w:ascii="Times New Roman" w:hAnsi="Times New Roman" w:cs="Times New Roman"/>
          <w:b/>
          <w:bCs/>
          <w:lang w:val="en-US"/>
        </w:rPr>
        <w:t>Homogeneity</w:t>
      </w:r>
      <w:r w:rsidRPr="195768B5">
        <w:rPr>
          <w:rFonts w:ascii="Times New Roman" w:hAnsi="Times New Roman" w:cs="Times New Roman"/>
          <w:lang w:val="en-US"/>
        </w:rPr>
        <w:t xml:space="preserve"> </w:t>
      </w:r>
      <w:r w:rsidRPr="195768B5">
        <w:rPr>
          <w:rFonts w:ascii="Times New Roman" w:eastAsia="Times" w:hAnsi="Times New Roman" w:cs="Times New Roman"/>
          <w:lang w:val="en-US"/>
        </w:rPr>
        <w:t>means the amount of cannabis or cannabis concentrate and cannabinoids within the product being consistent and reasonably equally dispersed throughout the product or each portion of the product or concentrate, or a representative sample</w:t>
      </w:r>
      <w:r w:rsidRPr="195768B5">
        <w:rPr>
          <w:rFonts w:ascii="Times New Roman" w:hAnsi="Times New Roman" w:cs="Times New Roman"/>
          <w:lang w:val="en-US"/>
        </w:rPr>
        <w:t xml:space="preserve">. Sample increments for homogeneity testing must be stored and transported in a separate sample collection container from the larger, combined primary sample.  </w:t>
      </w:r>
    </w:p>
    <w:p w14:paraId="7B34DD21" w14:textId="77777777" w:rsidR="0014523A" w:rsidRPr="00F73565" w:rsidRDefault="0014523A" w:rsidP="0014523A">
      <w:pPr>
        <w:pStyle w:val="ListParagraph"/>
        <w:numPr>
          <w:ilvl w:val="0"/>
          <w:numId w:val="6"/>
        </w:numPr>
        <w:spacing w:line="256" w:lineRule="auto"/>
        <w:ind w:left="360"/>
        <w:rPr>
          <w:rFonts w:ascii="Times New Roman" w:hAnsi="Times New Roman" w:cs="Times New Roman"/>
        </w:rPr>
      </w:pPr>
      <w:r w:rsidRPr="00F73565">
        <w:rPr>
          <w:rFonts w:ascii="Times New Roman" w:hAnsi="Times New Roman" w:cs="Times New Roman"/>
          <w:b/>
        </w:rPr>
        <w:t>Increment or Sample Increment</w:t>
      </w:r>
      <w:r w:rsidRPr="00F73565">
        <w:rPr>
          <w:rFonts w:ascii="Times New Roman" w:hAnsi="Times New Roman" w:cs="Times New Roman"/>
        </w:rPr>
        <w:t xml:space="preserve"> means a smaller sample that, together with other increments, makes up the primary sample.</w:t>
      </w:r>
    </w:p>
    <w:p w14:paraId="36142F81" w14:textId="03418397" w:rsidR="0014523A" w:rsidRPr="00F73565" w:rsidRDefault="0014523A" w:rsidP="195768B5">
      <w:pPr>
        <w:pStyle w:val="ListParagraph"/>
        <w:numPr>
          <w:ilvl w:val="0"/>
          <w:numId w:val="6"/>
        </w:numPr>
        <w:spacing w:line="256" w:lineRule="auto"/>
        <w:ind w:left="360"/>
        <w:rPr>
          <w:rFonts w:ascii="Times New Roman" w:hAnsi="Times New Roman" w:cs="Times New Roman"/>
          <w:lang w:val="en-US"/>
        </w:rPr>
      </w:pPr>
      <w:r w:rsidRPr="195768B5">
        <w:rPr>
          <w:rFonts w:ascii="Times New Roman" w:hAnsi="Times New Roman" w:cs="Times New Roman"/>
          <w:b/>
          <w:bCs/>
          <w:lang w:val="en-US"/>
        </w:rPr>
        <w:t xml:space="preserve">Licensee </w:t>
      </w:r>
      <w:r w:rsidRPr="195768B5">
        <w:rPr>
          <w:rFonts w:ascii="Times New Roman" w:hAnsi="Times New Roman" w:cs="Times New Roman"/>
          <w:lang w:val="en-US"/>
        </w:rPr>
        <w:t xml:space="preserve">means a natural person or business entity licensed pursuant to 28-B MRS, </w:t>
      </w:r>
      <w:r w:rsidR="3F618EDC" w:rsidRPr="195768B5">
        <w:rPr>
          <w:rFonts w:ascii="Times New Roman" w:hAnsi="Times New Roman" w:cs="Times New Roman"/>
          <w:lang w:val="en-US"/>
        </w:rPr>
        <w:t>ch.</w:t>
      </w:r>
      <w:r w:rsidRPr="195768B5">
        <w:rPr>
          <w:rFonts w:ascii="Times New Roman" w:hAnsi="Times New Roman" w:cs="Times New Roman"/>
          <w:lang w:val="en-US"/>
        </w:rPr>
        <w:t xml:space="preserve">1, subchapters 2 and 5 to operate </w:t>
      </w:r>
      <w:r w:rsidR="00C61DEF" w:rsidRPr="195768B5">
        <w:rPr>
          <w:rFonts w:ascii="Times New Roman" w:hAnsi="Times New Roman" w:cs="Times New Roman"/>
          <w:lang w:val="en-US"/>
        </w:rPr>
        <w:t>a</w:t>
      </w:r>
      <w:r w:rsidRPr="195768B5">
        <w:rPr>
          <w:rFonts w:ascii="Times New Roman" w:hAnsi="Times New Roman" w:cs="Times New Roman"/>
          <w:lang w:val="en-US"/>
        </w:rPr>
        <w:t xml:space="preserve"> cannabis establishment.</w:t>
      </w:r>
    </w:p>
    <w:p w14:paraId="3F6F2CB9" w14:textId="3358ED05" w:rsidR="0014523A" w:rsidRPr="00F73565" w:rsidRDefault="0014523A" w:rsidP="195768B5">
      <w:pPr>
        <w:pStyle w:val="ListParagraph"/>
        <w:numPr>
          <w:ilvl w:val="0"/>
          <w:numId w:val="6"/>
        </w:numPr>
        <w:spacing w:line="256" w:lineRule="auto"/>
        <w:ind w:left="360"/>
        <w:rPr>
          <w:rFonts w:ascii="Times New Roman" w:hAnsi="Times New Roman" w:cs="Times New Roman"/>
          <w:lang w:val="en-US"/>
        </w:rPr>
      </w:pPr>
      <w:r w:rsidRPr="195768B5">
        <w:rPr>
          <w:rFonts w:ascii="Times New Roman" w:hAnsi="Times New Roman" w:cs="Times New Roman"/>
          <w:b/>
          <w:bCs/>
          <w:lang w:val="en-US"/>
        </w:rPr>
        <w:t>Primary Sample</w:t>
      </w:r>
      <w:r w:rsidRPr="195768B5">
        <w:rPr>
          <w:rFonts w:ascii="Times New Roman" w:hAnsi="Times New Roman" w:cs="Times New Roman"/>
          <w:lang w:val="en-US"/>
        </w:rPr>
        <w:t xml:space="preserve"> means a portion of cannabis or cannabis products collected from a harvest or production batch for testing. Also referred to as a “composite sample”.  </w:t>
      </w:r>
    </w:p>
    <w:p w14:paraId="27138C47" w14:textId="0B206DA8" w:rsidR="0014523A" w:rsidRPr="00F73565" w:rsidRDefault="0014523A" w:rsidP="195768B5">
      <w:pPr>
        <w:pStyle w:val="ListParagraph"/>
        <w:numPr>
          <w:ilvl w:val="0"/>
          <w:numId w:val="6"/>
        </w:numPr>
        <w:spacing w:line="256" w:lineRule="auto"/>
        <w:ind w:left="360"/>
        <w:rPr>
          <w:rFonts w:ascii="Times New Roman" w:hAnsi="Times New Roman" w:cs="Times New Roman"/>
          <w:b/>
          <w:bCs/>
          <w:lang w:val="en-US"/>
        </w:rPr>
      </w:pPr>
      <w:r w:rsidRPr="195768B5">
        <w:rPr>
          <w:rFonts w:ascii="Times New Roman" w:hAnsi="Times New Roman" w:cs="Times New Roman"/>
          <w:b/>
          <w:bCs/>
          <w:lang w:val="en-US"/>
        </w:rPr>
        <w:t xml:space="preserve">Production Batch </w:t>
      </w:r>
      <w:r w:rsidRPr="195768B5">
        <w:rPr>
          <w:rFonts w:ascii="Times New Roman" w:hAnsi="Times New Roman" w:cs="Times New Roman"/>
          <w:lang w:val="en-US"/>
        </w:rPr>
        <w:t>means a specific quantity of cannabis concentrate or a cannabis product that is produced during a specified period of time using the same extraction and/or manufacturing method, formulation and/or recipe</w:t>
      </w:r>
      <w:r w:rsidR="06817DB9" w:rsidRPr="195768B5">
        <w:rPr>
          <w:rFonts w:ascii="Times New Roman" w:hAnsi="Times New Roman" w:cs="Times New Roman"/>
          <w:lang w:val="en-US"/>
        </w:rPr>
        <w:t>,</w:t>
      </w:r>
      <w:r w:rsidRPr="195768B5">
        <w:rPr>
          <w:rFonts w:ascii="Times New Roman" w:hAnsi="Times New Roman" w:cs="Times New Roman"/>
          <w:lang w:val="en-US"/>
        </w:rPr>
        <w:t xml:space="preserve"> and standard operating procedure.  </w:t>
      </w:r>
    </w:p>
    <w:p w14:paraId="33F935D1" w14:textId="77777777" w:rsidR="0014523A" w:rsidRPr="00F73565" w:rsidRDefault="0014523A" w:rsidP="195768B5">
      <w:pPr>
        <w:pStyle w:val="ListParagraph"/>
        <w:numPr>
          <w:ilvl w:val="0"/>
          <w:numId w:val="6"/>
        </w:numPr>
        <w:spacing w:line="256" w:lineRule="auto"/>
        <w:ind w:left="360"/>
        <w:rPr>
          <w:rFonts w:ascii="Times New Roman" w:eastAsia="Times New Roman" w:hAnsi="Times New Roman" w:cs="Times New Roman"/>
          <w:lang w:val="en-US"/>
        </w:rPr>
      </w:pPr>
      <w:r w:rsidRPr="195768B5">
        <w:rPr>
          <w:rFonts w:ascii="Times New Roman" w:eastAsia="Times New Roman" w:hAnsi="Times New Roman" w:cs="Times New Roman"/>
          <w:b/>
          <w:bCs/>
          <w:lang w:val="en-US"/>
        </w:rPr>
        <w:t>Random Sampling</w:t>
      </w:r>
      <w:r w:rsidRPr="195768B5">
        <w:rPr>
          <w:rFonts w:ascii="Times New Roman" w:eastAsia="Times New Roman" w:hAnsi="Times New Roman" w:cs="Times New Roman"/>
          <w:lang w:val="en-US"/>
        </w:rPr>
        <w:t xml:space="preserve"> is a procedure in which the selection of sample increments from a batch of cannabis product is based on chance, and every element of the batch has a probability of being selected. Random sampling helps produce representative cannabis samples by eliminating certain types of biases.</w:t>
      </w:r>
    </w:p>
    <w:p w14:paraId="7A926B57" w14:textId="77777777" w:rsidR="0014523A" w:rsidRPr="00F73565" w:rsidRDefault="0014523A" w:rsidP="0014523A">
      <w:pPr>
        <w:pStyle w:val="ListParagraph"/>
        <w:numPr>
          <w:ilvl w:val="0"/>
          <w:numId w:val="6"/>
        </w:numPr>
        <w:spacing w:line="256" w:lineRule="auto"/>
        <w:ind w:left="360"/>
        <w:rPr>
          <w:rFonts w:ascii="Times New Roman" w:hAnsi="Times New Roman" w:cs="Times New Roman"/>
          <w:b/>
        </w:rPr>
      </w:pPr>
      <w:r w:rsidRPr="00F73565">
        <w:rPr>
          <w:rFonts w:ascii="Times New Roman" w:hAnsi="Times New Roman" w:cs="Times New Roman"/>
          <w:b/>
        </w:rPr>
        <w:t>Representative Sample</w:t>
      </w:r>
      <w:r w:rsidRPr="00F73565">
        <w:rPr>
          <w:rFonts w:ascii="Times New Roman" w:hAnsi="Times New Roman" w:cs="Times New Roman"/>
        </w:rPr>
        <w:t xml:space="preserve"> is a sample that accurately reflects the characteristics of the larger batch of cannabis product. </w:t>
      </w:r>
    </w:p>
    <w:p w14:paraId="5E2CCF55" w14:textId="77777777" w:rsidR="0014523A" w:rsidRPr="00F73565" w:rsidRDefault="0014523A" w:rsidP="195768B5">
      <w:pPr>
        <w:pStyle w:val="ListParagraph"/>
        <w:numPr>
          <w:ilvl w:val="0"/>
          <w:numId w:val="6"/>
        </w:numPr>
        <w:spacing w:line="256" w:lineRule="auto"/>
        <w:ind w:left="360"/>
        <w:rPr>
          <w:rFonts w:ascii="Times New Roman" w:hAnsi="Times New Roman" w:cs="Times New Roman"/>
          <w:b/>
          <w:bCs/>
          <w:lang w:val="en-US"/>
        </w:rPr>
      </w:pPr>
      <w:r w:rsidRPr="195768B5">
        <w:rPr>
          <w:rFonts w:ascii="Times New Roman" w:hAnsi="Times New Roman" w:cs="Times New Roman"/>
          <w:b/>
          <w:bCs/>
          <w:color w:val="000000" w:themeColor="text1"/>
          <w:lang w:val="en-US"/>
        </w:rPr>
        <w:t xml:space="preserve">Requester </w:t>
      </w:r>
      <w:r w:rsidRPr="195768B5">
        <w:rPr>
          <w:rFonts w:ascii="Times New Roman" w:hAnsi="Times New Roman" w:cs="Times New Roman"/>
          <w:color w:val="000000" w:themeColor="text1"/>
          <w:lang w:val="en-US"/>
        </w:rPr>
        <w:t xml:space="preserve">means a person who submits a request to a licensed cannabis testing facility for State-mandated testing of cannabis or cannabis products. </w:t>
      </w:r>
    </w:p>
    <w:p w14:paraId="781ACAEA" w14:textId="77777777" w:rsidR="0014523A" w:rsidRPr="00F73565" w:rsidRDefault="0014523A" w:rsidP="0014523A">
      <w:pPr>
        <w:pStyle w:val="ListParagraph"/>
        <w:numPr>
          <w:ilvl w:val="0"/>
          <w:numId w:val="6"/>
        </w:numPr>
        <w:spacing w:line="256" w:lineRule="auto"/>
        <w:ind w:left="360"/>
        <w:rPr>
          <w:rFonts w:ascii="Times New Roman" w:eastAsia="Times" w:hAnsi="Times New Roman" w:cs="Times New Roman"/>
        </w:rPr>
      </w:pPr>
      <w:r w:rsidRPr="00F73565">
        <w:rPr>
          <w:rFonts w:ascii="Times New Roman" w:hAnsi="Times New Roman" w:cs="Times New Roman"/>
          <w:b/>
        </w:rPr>
        <w:t xml:space="preserve">Sample </w:t>
      </w:r>
      <w:r w:rsidRPr="00F73565">
        <w:rPr>
          <w:rFonts w:ascii="Times New Roman" w:eastAsia="Times" w:hAnsi="Times New Roman" w:cs="Times New Roman"/>
        </w:rPr>
        <w:t>means, as applicable, an amount of:</w:t>
      </w:r>
    </w:p>
    <w:p w14:paraId="36E76773" w14:textId="313C1E0B" w:rsidR="0014523A" w:rsidRPr="00F73565" w:rsidRDefault="0014523A" w:rsidP="0014523A">
      <w:pPr>
        <w:numPr>
          <w:ilvl w:val="1"/>
          <w:numId w:val="5"/>
        </w:numPr>
        <w:spacing w:before="200"/>
        <w:rPr>
          <w:rFonts w:ascii="Times New Roman" w:eastAsia="Times" w:hAnsi="Times New Roman" w:cs="Times New Roman"/>
        </w:rPr>
      </w:pPr>
      <w:r w:rsidRPr="2F4BCD2F">
        <w:rPr>
          <w:rFonts w:ascii="Times New Roman" w:eastAsia="Times" w:hAnsi="Times New Roman" w:cs="Times New Roman"/>
        </w:rPr>
        <w:t>Cannabis, cannabis concentrate</w:t>
      </w:r>
      <w:r w:rsidR="0F0390C6" w:rsidRPr="2F4BCD2F">
        <w:rPr>
          <w:rFonts w:ascii="Times New Roman" w:eastAsia="Times" w:hAnsi="Times New Roman" w:cs="Times New Roman"/>
        </w:rPr>
        <w:t>,</w:t>
      </w:r>
      <w:r w:rsidRPr="2F4BCD2F">
        <w:rPr>
          <w:rFonts w:ascii="Times New Roman" w:eastAsia="Times" w:hAnsi="Times New Roman" w:cs="Times New Roman"/>
        </w:rPr>
        <w:t xml:space="preserve"> or cannabis product collected from </w:t>
      </w:r>
      <w:r w:rsidR="00284724" w:rsidRPr="2F4BCD2F">
        <w:rPr>
          <w:rFonts w:ascii="Times New Roman" w:eastAsia="Times" w:hAnsi="Times New Roman" w:cs="Times New Roman"/>
        </w:rPr>
        <w:t>a</w:t>
      </w:r>
      <w:r w:rsidRPr="2F4BCD2F">
        <w:rPr>
          <w:rFonts w:ascii="Times New Roman" w:eastAsia="Times" w:hAnsi="Times New Roman" w:cs="Times New Roman"/>
        </w:rPr>
        <w:t xml:space="preserve">  cannabis establishment for mandatory testing:</w:t>
      </w:r>
    </w:p>
    <w:p w14:paraId="667864BE" w14:textId="3A255BEB" w:rsidR="0014523A" w:rsidRPr="00F73565" w:rsidRDefault="0014523A" w:rsidP="0014523A">
      <w:pPr>
        <w:numPr>
          <w:ilvl w:val="2"/>
          <w:numId w:val="5"/>
        </w:numPr>
        <w:spacing w:before="200"/>
        <w:rPr>
          <w:rFonts w:ascii="Times New Roman" w:eastAsia="Times" w:hAnsi="Times New Roman" w:cs="Times New Roman"/>
        </w:rPr>
      </w:pPr>
      <w:r w:rsidRPr="2F4BCD2F">
        <w:rPr>
          <w:rFonts w:ascii="Times New Roman" w:eastAsia="Times" w:hAnsi="Times New Roman" w:cs="Times New Roman"/>
        </w:rPr>
        <w:t>By an employee of a testing facility in accordance with 28-B MRS §604 and</w:t>
      </w:r>
      <w:r w:rsidR="00537EC4" w:rsidRPr="2F4BCD2F">
        <w:rPr>
          <w:rFonts w:ascii="Times New Roman" w:eastAsia="Times" w:hAnsi="Times New Roman" w:cs="Times New Roman"/>
        </w:rPr>
        <w:t xml:space="preserve"> the rules governing the adult use cannabis program</w:t>
      </w:r>
      <w:r w:rsidRPr="2F4BCD2F">
        <w:rPr>
          <w:rFonts w:ascii="Times New Roman" w:eastAsia="Times" w:hAnsi="Times New Roman" w:cs="Times New Roman"/>
        </w:rPr>
        <w:t xml:space="preserve">;  </w:t>
      </w:r>
    </w:p>
    <w:p w14:paraId="33BDAF2E" w14:textId="46440E3A" w:rsidR="0014523A" w:rsidRPr="00F73565" w:rsidRDefault="0014523A" w:rsidP="0014523A">
      <w:pPr>
        <w:numPr>
          <w:ilvl w:val="2"/>
          <w:numId w:val="5"/>
        </w:numPr>
        <w:spacing w:before="200"/>
        <w:rPr>
          <w:rFonts w:ascii="Times New Roman" w:eastAsia="Times" w:hAnsi="Times New Roman" w:cs="Times New Roman"/>
        </w:rPr>
      </w:pPr>
      <w:r w:rsidRPr="2F4BCD2F">
        <w:rPr>
          <w:rFonts w:ascii="Times New Roman" w:eastAsia="Times" w:hAnsi="Times New Roman" w:cs="Times New Roman"/>
        </w:rPr>
        <w:t xml:space="preserve">By a sample collector, in accordance with 28-B MRS §604 and </w:t>
      </w:r>
      <w:r w:rsidR="00537EC4" w:rsidRPr="2F4BCD2F">
        <w:rPr>
          <w:rFonts w:ascii="Times New Roman" w:eastAsia="Times" w:hAnsi="Times New Roman" w:cs="Times New Roman"/>
        </w:rPr>
        <w:t>the rules governing the adult use cannabis program</w:t>
      </w:r>
      <w:r w:rsidRPr="2F4BCD2F">
        <w:rPr>
          <w:rFonts w:ascii="Times New Roman" w:eastAsia="Times" w:hAnsi="Times New Roman" w:cs="Times New Roman"/>
        </w:rPr>
        <w:t>; or</w:t>
      </w:r>
    </w:p>
    <w:p w14:paraId="0EF64F9B" w14:textId="01606F84" w:rsidR="0014523A" w:rsidRPr="00F73565" w:rsidRDefault="0014523A" w:rsidP="0014523A">
      <w:pPr>
        <w:numPr>
          <w:ilvl w:val="2"/>
          <w:numId w:val="5"/>
        </w:numPr>
        <w:spacing w:before="200"/>
        <w:rPr>
          <w:rFonts w:ascii="Times New Roman" w:eastAsia="Times" w:hAnsi="Times New Roman" w:cs="Times New Roman"/>
        </w:rPr>
      </w:pPr>
      <w:r w:rsidRPr="2F4BCD2F">
        <w:rPr>
          <w:rFonts w:ascii="Times New Roman" w:eastAsia="Times" w:hAnsi="Times New Roman" w:cs="Times New Roman"/>
        </w:rPr>
        <w:t xml:space="preserve">By a self-sampler in accordance with 28-B MRS §604-A and </w:t>
      </w:r>
      <w:r w:rsidR="00537EC4" w:rsidRPr="2F4BCD2F">
        <w:rPr>
          <w:rFonts w:ascii="Times New Roman" w:eastAsia="Times" w:hAnsi="Times New Roman" w:cs="Times New Roman"/>
        </w:rPr>
        <w:t>the rules governing the adult use cannabis program</w:t>
      </w:r>
      <w:r w:rsidR="1D411CB6" w:rsidRPr="2F4BCD2F">
        <w:rPr>
          <w:rFonts w:ascii="Times New Roman" w:eastAsia="Times" w:hAnsi="Times New Roman" w:cs="Times New Roman"/>
        </w:rPr>
        <w:t>.</w:t>
      </w:r>
    </w:p>
    <w:p w14:paraId="1A58A342" w14:textId="6BA2DBFD" w:rsidR="0014523A" w:rsidRPr="00F73565" w:rsidRDefault="0014523A" w:rsidP="0014523A">
      <w:pPr>
        <w:numPr>
          <w:ilvl w:val="1"/>
          <w:numId w:val="5"/>
        </w:numPr>
        <w:spacing w:before="200"/>
        <w:rPr>
          <w:rFonts w:ascii="Times New Roman" w:eastAsia="Times" w:hAnsi="Times New Roman" w:cs="Times New Roman"/>
        </w:rPr>
      </w:pPr>
      <w:r w:rsidRPr="2F4BCD2F">
        <w:rPr>
          <w:rFonts w:ascii="Times New Roman" w:eastAsia="Times" w:hAnsi="Times New Roman" w:cs="Times New Roman"/>
        </w:rPr>
        <w:lastRenderedPageBreak/>
        <w:t>Cannabis, cannabis concentrate</w:t>
      </w:r>
      <w:r w:rsidR="07899FE7" w:rsidRPr="2F4BCD2F">
        <w:rPr>
          <w:rFonts w:ascii="Times New Roman" w:eastAsia="Times" w:hAnsi="Times New Roman" w:cs="Times New Roman"/>
        </w:rPr>
        <w:t>,</w:t>
      </w:r>
      <w:r w:rsidRPr="2F4BCD2F">
        <w:rPr>
          <w:rFonts w:ascii="Times New Roman" w:eastAsia="Times" w:hAnsi="Times New Roman" w:cs="Times New Roman"/>
        </w:rPr>
        <w:t xml:space="preserve"> or cannabis product provided to a testing facility by a cannabis establishment or other person for mandatory testing or testing for research and development purposes in accordance with 28-B MRS, ch</w:t>
      </w:r>
      <w:r w:rsidR="657B877D" w:rsidRPr="2F4BCD2F">
        <w:rPr>
          <w:rFonts w:ascii="Times New Roman" w:eastAsia="Times" w:hAnsi="Times New Roman" w:cs="Times New Roman"/>
        </w:rPr>
        <w:t>.</w:t>
      </w:r>
      <w:r w:rsidRPr="2F4BCD2F">
        <w:rPr>
          <w:rFonts w:ascii="Times New Roman" w:eastAsia="Times" w:hAnsi="Times New Roman" w:cs="Times New Roman"/>
        </w:rPr>
        <w:t xml:space="preserve"> 1; or</w:t>
      </w:r>
    </w:p>
    <w:p w14:paraId="557BEC6C" w14:textId="2A69B0CD" w:rsidR="0014523A" w:rsidRPr="00F73565" w:rsidRDefault="00284724" w:rsidP="0014523A">
      <w:pPr>
        <w:numPr>
          <w:ilvl w:val="1"/>
          <w:numId w:val="5"/>
        </w:numPr>
        <w:spacing w:before="200"/>
        <w:rPr>
          <w:rFonts w:ascii="Times New Roman" w:eastAsia="Times" w:hAnsi="Times New Roman" w:cs="Times New Roman"/>
        </w:rPr>
      </w:pPr>
      <w:r w:rsidRPr="2F4BCD2F">
        <w:rPr>
          <w:rFonts w:ascii="Times New Roman" w:eastAsia="Times" w:hAnsi="Times New Roman" w:cs="Times New Roman"/>
        </w:rPr>
        <w:t>Cannabis</w:t>
      </w:r>
      <w:r w:rsidR="0014523A" w:rsidRPr="2F4BCD2F">
        <w:rPr>
          <w:rFonts w:ascii="Times New Roman" w:eastAsia="Times" w:hAnsi="Times New Roman" w:cs="Times New Roman"/>
        </w:rPr>
        <w:t xml:space="preserve"> or cannabis product collected from a licensee by the Department for the purposes of testing the cannabis or cannabis product for quality control purposes pursuant to 28-B MRS §512(2).</w:t>
      </w:r>
    </w:p>
    <w:p w14:paraId="0E29D616" w14:textId="77777777" w:rsidR="0014523A" w:rsidRPr="00F73565" w:rsidRDefault="0014523A" w:rsidP="195768B5">
      <w:pPr>
        <w:pStyle w:val="ListParagraph"/>
        <w:numPr>
          <w:ilvl w:val="0"/>
          <w:numId w:val="6"/>
        </w:numPr>
        <w:spacing w:after="160" w:line="256" w:lineRule="auto"/>
        <w:ind w:left="360"/>
        <w:rPr>
          <w:rFonts w:ascii="Times New Roman" w:eastAsia="Calibri" w:hAnsi="Times New Roman" w:cs="Times New Roman"/>
          <w:lang w:val="en-US"/>
        </w:rPr>
      </w:pPr>
      <w:r w:rsidRPr="195768B5">
        <w:rPr>
          <w:rFonts w:ascii="Times New Roman" w:hAnsi="Times New Roman" w:cs="Times New Roman"/>
          <w:b/>
          <w:bCs/>
          <w:lang w:val="en-US"/>
        </w:rPr>
        <w:t xml:space="preserve">Sample Collector </w:t>
      </w:r>
      <w:r w:rsidRPr="195768B5">
        <w:rPr>
          <w:rFonts w:ascii="Times New Roman" w:eastAsia="Times" w:hAnsi="Times New Roman" w:cs="Times New Roman"/>
          <w:lang w:val="en-US"/>
        </w:rPr>
        <w:t>means a person licensed pursuant to this Rule and 28-B MRS, ch. 1 to collect samples of cannabis and cannabis products for testing and to transport and deliver those samples to a testing facility. A sample collector must hold a valid individual identification card (“IIC”).</w:t>
      </w:r>
    </w:p>
    <w:p w14:paraId="7606BE37" w14:textId="320461FE" w:rsidR="0014523A" w:rsidRPr="00F73565" w:rsidRDefault="0014523A" w:rsidP="0014523A">
      <w:pPr>
        <w:pStyle w:val="ListParagraph"/>
        <w:numPr>
          <w:ilvl w:val="0"/>
          <w:numId w:val="6"/>
        </w:numPr>
        <w:spacing w:after="160" w:line="256" w:lineRule="auto"/>
        <w:ind w:left="360"/>
        <w:rPr>
          <w:rFonts w:ascii="Times New Roman" w:eastAsia="Calibri" w:hAnsi="Times New Roman" w:cs="Times New Roman"/>
        </w:rPr>
      </w:pPr>
      <w:r w:rsidRPr="00F73565">
        <w:rPr>
          <w:rFonts w:ascii="Times New Roman" w:eastAsia="Times" w:hAnsi="Times New Roman" w:cs="Times New Roman"/>
          <w:b/>
        </w:rPr>
        <w:t>Self-sampler</w:t>
      </w:r>
      <w:r w:rsidRPr="00F73565">
        <w:rPr>
          <w:rFonts w:ascii="Times New Roman" w:eastAsia="Times" w:hAnsi="Times New Roman" w:cs="Times New Roman"/>
        </w:rPr>
        <w:t xml:space="preserve"> or </w:t>
      </w:r>
      <w:r w:rsidRPr="00F73565">
        <w:rPr>
          <w:rFonts w:ascii="Times New Roman" w:eastAsia="Times" w:hAnsi="Times New Roman" w:cs="Times New Roman"/>
          <w:b/>
        </w:rPr>
        <w:t xml:space="preserve">Self-sampling licensee </w:t>
      </w:r>
      <w:r w:rsidRPr="00F73565">
        <w:rPr>
          <w:rFonts w:ascii="Times New Roman" w:eastAsia="Times" w:hAnsi="Times New Roman" w:cs="Times New Roman"/>
        </w:rPr>
        <w:t>means a cultivation facility, products manufacturing facility</w:t>
      </w:r>
      <w:r w:rsidR="5C11716D" w:rsidRPr="605A2F1C">
        <w:rPr>
          <w:rFonts w:ascii="Times New Roman" w:eastAsia="Times" w:hAnsi="Times New Roman" w:cs="Times New Roman"/>
        </w:rPr>
        <w:t>,</w:t>
      </w:r>
      <w:r w:rsidRPr="00F73565">
        <w:rPr>
          <w:rFonts w:ascii="Times New Roman" w:eastAsia="Times" w:hAnsi="Times New Roman" w:cs="Times New Roman"/>
        </w:rPr>
        <w:t xml:space="preserve"> or cannabis store licensee that collects samples of cannabis, cannabis concentrate</w:t>
      </w:r>
      <w:r w:rsidR="1FDD15C9" w:rsidRPr="605A2F1C">
        <w:rPr>
          <w:rFonts w:ascii="Times New Roman" w:eastAsia="Times" w:hAnsi="Times New Roman" w:cs="Times New Roman"/>
        </w:rPr>
        <w:t>,</w:t>
      </w:r>
      <w:r w:rsidRPr="00F73565">
        <w:rPr>
          <w:rFonts w:ascii="Times New Roman" w:eastAsia="Times" w:hAnsi="Times New Roman" w:cs="Times New Roman"/>
        </w:rPr>
        <w:t xml:space="preserve"> and cannabis products for mandatory testing or an employee of a cultivation facility, products manufacturing facility</w:t>
      </w:r>
      <w:r w:rsidR="3DD659E3" w:rsidRPr="605A2F1C">
        <w:rPr>
          <w:rFonts w:ascii="Times New Roman" w:eastAsia="Times" w:hAnsi="Times New Roman" w:cs="Times New Roman"/>
        </w:rPr>
        <w:t>,</w:t>
      </w:r>
      <w:r w:rsidRPr="00F73565">
        <w:rPr>
          <w:rFonts w:ascii="Times New Roman" w:eastAsia="Times" w:hAnsi="Times New Roman" w:cs="Times New Roman"/>
        </w:rPr>
        <w:t xml:space="preserve"> or cannabis store licensee who collects samples of cannabis, cannabis concentrate</w:t>
      </w:r>
      <w:r w:rsidR="2EC0DCCC" w:rsidRPr="605A2F1C">
        <w:rPr>
          <w:rFonts w:ascii="Times New Roman" w:eastAsia="Times" w:hAnsi="Times New Roman" w:cs="Times New Roman"/>
        </w:rPr>
        <w:t>,</w:t>
      </w:r>
      <w:r w:rsidRPr="00F73565">
        <w:rPr>
          <w:rFonts w:ascii="Times New Roman" w:eastAsia="Times" w:hAnsi="Times New Roman" w:cs="Times New Roman"/>
        </w:rPr>
        <w:t xml:space="preserve"> and cannabis products for that licensee for mandatory testing. Any individual collecting samples for mandatory testing must hold a valid individual identification card (“IIC”).</w:t>
      </w:r>
    </w:p>
    <w:p w14:paraId="7BBC34F8" w14:textId="52770760" w:rsidR="0014523A" w:rsidRPr="00F73565" w:rsidRDefault="0014523A" w:rsidP="195768B5">
      <w:pPr>
        <w:pStyle w:val="ListParagraph"/>
        <w:numPr>
          <w:ilvl w:val="0"/>
          <w:numId w:val="6"/>
        </w:numPr>
        <w:spacing w:after="160" w:line="256" w:lineRule="auto"/>
        <w:ind w:left="360"/>
        <w:rPr>
          <w:rFonts w:ascii="Times New Roman" w:hAnsi="Times New Roman" w:cs="Times New Roman"/>
          <w:lang w:val="en-US"/>
        </w:rPr>
      </w:pPr>
      <w:r w:rsidRPr="195768B5">
        <w:rPr>
          <w:rFonts w:ascii="Times New Roman" w:hAnsi="Times New Roman" w:cs="Times New Roman"/>
          <w:b/>
          <w:bCs/>
          <w:lang w:val="en-US"/>
        </w:rPr>
        <w:t>Sterilization</w:t>
      </w:r>
      <w:r w:rsidRPr="195768B5">
        <w:rPr>
          <w:rFonts w:ascii="Times New Roman" w:hAnsi="Times New Roman" w:cs="Times New Roman"/>
          <w:lang w:val="en-US"/>
        </w:rPr>
        <w:t xml:space="preserve"> or </w:t>
      </w:r>
      <w:r w:rsidRPr="195768B5">
        <w:rPr>
          <w:rFonts w:ascii="Times New Roman" w:hAnsi="Times New Roman" w:cs="Times New Roman"/>
          <w:b/>
          <w:bCs/>
          <w:lang w:val="en-US"/>
        </w:rPr>
        <w:t xml:space="preserve">Sterilize </w:t>
      </w:r>
      <w:r w:rsidRPr="195768B5">
        <w:rPr>
          <w:rFonts w:ascii="Times New Roman" w:hAnsi="Times New Roman" w:cs="Times New Roman"/>
          <w:lang w:val="en-US"/>
        </w:rPr>
        <w:t>means cleaning tools, equipment, sample preparation areas</w:t>
      </w:r>
      <w:r w:rsidR="48E513FD" w:rsidRPr="195768B5">
        <w:rPr>
          <w:rFonts w:ascii="Times New Roman" w:hAnsi="Times New Roman" w:cs="Times New Roman"/>
          <w:lang w:val="en-US"/>
        </w:rPr>
        <w:t>,</w:t>
      </w:r>
      <w:r w:rsidRPr="195768B5">
        <w:rPr>
          <w:rFonts w:ascii="Times New Roman" w:hAnsi="Times New Roman" w:cs="Times New Roman"/>
          <w:lang w:val="en-US"/>
        </w:rPr>
        <w:t xml:space="preserve"> and any other required areas or surfaces to destroy and remove all forms of life present in those areas which may be reasonably expected to interfere with the integrity of mandatory test results, specifically, microbiological impurities.</w:t>
      </w:r>
      <w:r w:rsidRPr="195768B5">
        <w:rPr>
          <w:rFonts w:ascii="Times New Roman" w:hAnsi="Times New Roman" w:cs="Times New Roman"/>
          <w:b/>
          <w:bCs/>
          <w:lang w:val="en-US"/>
        </w:rPr>
        <w:t xml:space="preserve"> </w:t>
      </w:r>
      <w:r w:rsidRPr="195768B5">
        <w:rPr>
          <w:rFonts w:ascii="Times New Roman" w:hAnsi="Times New Roman" w:cs="Times New Roman"/>
          <w:lang w:val="en-US"/>
        </w:rPr>
        <w:t>In the context of this guide,</w:t>
      </w:r>
      <w:r w:rsidRPr="195768B5">
        <w:rPr>
          <w:rFonts w:ascii="Times New Roman" w:hAnsi="Times New Roman" w:cs="Times New Roman"/>
          <w:b/>
          <w:bCs/>
          <w:lang w:val="en-US"/>
        </w:rPr>
        <w:t xml:space="preserve"> </w:t>
      </w:r>
      <w:r w:rsidRPr="195768B5">
        <w:rPr>
          <w:rFonts w:ascii="Times New Roman" w:hAnsi="Times New Roman" w:cs="Times New Roman"/>
          <w:lang w:val="en-US"/>
        </w:rPr>
        <w:t>areas and surfaces that have been cleaned in this manner are “sterile”.</w:t>
      </w:r>
    </w:p>
    <w:p w14:paraId="7E490AFF"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26" w:name="_Toc50563302"/>
      <w:bookmarkStart w:id="27" w:name="_Toc92368611"/>
      <w:r w:rsidRPr="195768B5">
        <w:rPr>
          <w:rFonts w:ascii="Times New Roman" w:hAnsi="Times New Roman" w:cs="Times New Roman"/>
          <w:b/>
          <w:bCs/>
          <w:sz w:val="22"/>
          <w:szCs w:val="22"/>
          <w:lang w:val="en-US"/>
        </w:rPr>
        <w:t>Section 7:</w:t>
      </w:r>
      <w:r>
        <w:tab/>
      </w:r>
      <w:r w:rsidRPr="195768B5">
        <w:rPr>
          <w:rFonts w:ascii="Times New Roman" w:hAnsi="Times New Roman" w:cs="Times New Roman"/>
          <w:b/>
          <w:bCs/>
          <w:sz w:val="22"/>
          <w:szCs w:val="22"/>
          <w:lang w:val="en-US"/>
        </w:rPr>
        <w:t>Safety</w:t>
      </w:r>
      <w:bookmarkEnd w:id="26"/>
      <w:bookmarkEnd w:id="27"/>
    </w:p>
    <w:p w14:paraId="5337D10C"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The safety rules of each facility to be sampled will be followed with no exceptions.</w:t>
      </w:r>
    </w:p>
    <w:p w14:paraId="1F5B8F4E" w14:textId="77777777" w:rsidR="0014523A" w:rsidRPr="00F73565" w:rsidRDefault="0014523A" w:rsidP="0014523A">
      <w:pPr>
        <w:pStyle w:val="BodyText2"/>
        <w:widowControl w:val="0"/>
        <w:spacing w:before="120"/>
        <w:ind w:left="0" w:firstLine="0"/>
        <w:rPr>
          <w:rFonts w:ascii="Times New Roman" w:hAnsi="Times New Roman"/>
          <w:i w:val="0"/>
          <w:sz w:val="22"/>
          <w:szCs w:val="22"/>
        </w:rPr>
      </w:pPr>
      <w:r w:rsidRPr="00F73565">
        <w:rPr>
          <w:rFonts w:ascii="Times New Roman" w:hAnsi="Times New Roman"/>
          <w:i w:val="0"/>
          <w:sz w:val="22"/>
          <w:szCs w:val="22"/>
        </w:rPr>
        <w:t xml:space="preserve">Each facility will be responsible for educating any sample collector or employee of a cannabis testing facility collecting samples for mandatory testing of the rules and safety requirements of the facility where samples for mandatory testing are collected.  </w:t>
      </w:r>
    </w:p>
    <w:p w14:paraId="169563ED" w14:textId="77777777" w:rsidR="0014523A" w:rsidRPr="00F73565" w:rsidRDefault="0014523A" w:rsidP="0014523A">
      <w:pPr>
        <w:pStyle w:val="BodyText2"/>
        <w:widowControl w:val="0"/>
        <w:spacing w:before="120"/>
        <w:ind w:left="0" w:firstLine="0"/>
        <w:rPr>
          <w:rFonts w:ascii="Times New Roman" w:hAnsi="Times New Roman"/>
          <w:i w:val="0"/>
          <w:sz w:val="22"/>
          <w:szCs w:val="22"/>
        </w:rPr>
      </w:pPr>
      <w:r w:rsidRPr="00F73565">
        <w:rPr>
          <w:rFonts w:ascii="Times New Roman" w:hAnsi="Times New Roman"/>
          <w:i w:val="0"/>
          <w:sz w:val="22"/>
          <w:szCs w:val="22"/>
        </w:rPr>
        <w:t>All safety rules will be followed as dictated by Maine motor vehicle and traffic laws.</w:t>
      </w:r>
    </w:p>
    <w:p w14:paraId="7C274499"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 xml:space="preserve">Cross-contamination from site to site must be considered during every step of the sample collection process. A sample collector or employee of a cannabis testing facility collecting samples for mandatory testing must decontaminate any reusable tools or equipment used for sample collection at more than one facility or sampling site between sample collection events.  </w:t>
      </w:r>
    </w:p>
    <w:p w14:paraId="097FA90E" w14:textId="77777777" w:rsidR="0014523A" w:rsidRPr="00F73565" w:rsidRDefault="0014523A" w:rsidP="0014523A">
      <w:pPr>
        <w:pStyle w:val="BodyText2"/>
        <w:widowControl w:val="0"/>
        <w:spacing w:before="0"/>
        <w:ind w:left="0" w:firstLine="0"/>
        <w:rPr>
          <w:rFonts w:ascii="Times New Roman" w:hAnsi="Times New Roman"/>
          <w:i w:val="0"/>
          <w:sz w:val="22"/>
          <w:szCs w:val="22"/>
        </w:rPr>
      </w:pPr>
    </w:p>
    <w:p w14:paraId="01854127" w14:textId="77777777" w:rsidR="0014523A" w:rsidRPr="00F73565" w:rsidRDefault="0014523A" w:rsidP="195768B5">
      <w:pPr>
        <w:pStyle w:val="Heading1"/>
        <w:suppressAutoHyphens/>
        <w:spacing w:before="0"/>
        <w:rPr>
          <w:rFonts w:ascii="Times New Roman" w:hAnsi="Times New Roman" w:cs="Times New Roman"/>
          <w:b/>
          <w:bCs/>
          <w:i/>
          <w:iCs/>
          <w:sz w:val="22"/>
          <w:szCs w:val="22"/>
          <w:lang w:val="en-US"/>
        </w:rPr>
      </w:pPr>
      <w:bookmarkStart w:id="28" w:name="_Toc50563303"/>
      <w:bookmarkStart w:id="29" w:name="_Toc92368612"/>
      <w:r w:rsidRPr="195768B5">
        <w:rPr>
          <w:rFonts w:ascii="Times New Roman" w:hAnsi="Times New Roman" w:cs="Times New Roman"/>
          <w:b/>
          <w:bCs/>
          <w:sz w:val="22"/>
          <w:szCs w:val="22"/>
          <w:lang w:val="en-US"/>
        </w:rPr>
        <w:t>Section 8:</w:t>
      </w:r>
      <w:r>
        <w:tab/>
      </w:r>
      <w:r w:rsidRPr="195768B5">
        <w:rPr>
          <w:rFonts w:ascii="Times New Roman" w:hAnsi="Times New Roman" w:cs="Times New Roman"/>
          <w:b/>
          <w:bCs/>
          <w:sz w:val="22"/>
          <w:szCs w:val="22"/>
          <w:lang w:val="en-US"/>
        </w:rPr>
        <w:t>Pre-Sample Collection Procedure</w:t>
      </w:r>
      <w:bookmarkEnd w:id="28"/>
      <w:bookmarkEnd w:id="29"/>
    </w:p>
    <w:p w14:paraId="70211815"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The following pre-sample collection procedure applies to self-sampling licensees or sample collector licensees collecting samples for mandatory testing:</w:t>
      </w:r>
    </w:p>
    <w:p w14:paraId="40A5D032" w14:textId="63EC8A83" w:rsidR="0014523A" w:rsidRPr="00EE64E8" w:rsidRDefault="0014523A" w:rsidP="0014523A">
      <w:pPr>
        <w:pStyle w:val="BodyText2"/>
        <w:widowControl w:val="0"/>
        <w:numPr>
          <w:ilvl w:val="0"/>
          <w:numId w:val="10"/>
        </w:numPr>
        <w:spacing w:before="0"/>
        <w:rPr>
          <w:rFonts w:ascii="Times New Roman" w:hAnsi="Times New Roman"/>
          <w:i w:val="0"/>
          <w:sz w:val="22"/>
          <w:szCs w:val="22"/>
        </w:rPr>
      </w:pPr>
      <w:r w:rsidRPr="00F73565">
        <w:rPr>
          <w:rFonts w:ascii="Times New Roman" w:hAnsi="Times New Roman"/>
          <w:i w:val="0"/>
          <w:sz w:val="22"/>
          <w:szCs w:val="22"/>
        </w:rPr>
        <w:t xml:space="preserve">The requester, and if applicable, the sample collector, must keep records of the sample collection information required in </w:t>
      </w:r>
      <w:r w:rsidR="00537EC4" w:rsidRPr="00F73565">
        <w:rPr>
          <w:rFonts w:ascii="Times New Roman" w:eastAsia="Times" w:hAnsi="Times New Roman"/>
          <w:i w:val="0"/>
          <w:iCs/>
          <w:sz w:val="22"/>
          <w:szCs w:val="22"/>
        </w:rPr>
        <w:t>18-691 CMR, ch. 30</w:t>
      </w:r>
      <w:r w:rsidRPr="00EE64E8">
        <w:rPr>
          <w:rFonts w:ascii="Times New Roman" w:hAnsi="Times New Roman"/>
          <w:i w:val="0"/>
          <w:sz w:val="22"/>
          <w:szCs w:val="22"/>
        </w:rPr>
        <w:t>.</w:t>
      </w:r>
    </w:p>
    <w:p w14:paraId="3430E934" w14:textId="09AFEEF6" w:rsidR="0014523A" w:rsidRPr="00EE64E8" w:rsidRDefault="0014523A" w:rsidP="0014523A">
      <w:pPr>
        <w:pStyle w:val="BodyText2"/>
        <w:widowControl w:val="0"/>
        <w:numPr>
          <w:ilvl w:val="0"/>
          <w:numId w:val="10"/>
        </w:numPr>
        <w:spacing w:before="0"/>
        <w:rPr>
          <w:rFonts w:ascii="Times New Roman" w:hAnsi="Times New Roman"/>
          <w:i w:val="0"/>
          <w:sz w:val="22"/>
          <w:szCs w:val="22"/>
        </w:rPr>
      </w:pPr>
      <w:r w:rsidRPr="00EE64E8">
        <w:rPr>
          <w:rFonts w:ascii="Times New Roman" w:hAnsi="Times New Roman"/>
          <w:i w:val="0"/>
          <w:sz w:val="22"/>
          <w:szCs w:val="22"/>
        </w:rPr>
        <w:t>The self-sampler or sample collector must contact the cannabis testing facility(ies) conducting analyses for mandatory testing prior to collecting any samples</w:t>
      </w:r>
      <w:r w:rsidR="00086A25">
        <w:rPr>
          <w:rFonts w:ascii="Times New Roman" w:hAnsi="Times New Roman"/>
          <w:i w:val="0"/>
          <w:sz w:val="22"/>
          <w:szCs w:val="22"/>
        </w:rPr>
        <w:t xml:space="preserve"> to ensure that </w:t>
      </w:r>
      <w:r w:rsidR="00CC081E">
        <w:rPr>
          <w:rFonts w:ascii="Times New Roman" w:hAnsi="Times New Roman"/>
          <w:i w:val="0"/>
          <w:sz w:val="22"/>
          <w:szCs w:val="22"/>
        </w:rPr>
        <w:t>the sampler is using sample containers appropriate for the matrix tested and analyses requested</w:t>
      </w:r>
      <w:r w:rsidRPr="00EE64E8">
        <w:rPr>
          <w:rFonts w:ascii="Times New Roman" w:hAnsi="Times New Roman"/>
          <w:i w:val="0"/>
          <w:sz w:val="22"/>
          <w:szCs w:val="22"/>
        </w:rPr>
        <w:t>.</w:t>
      </w:r>
    </w:p>
    <w:p w14:paraId="536F3DF7" w14:textId="77777777" w:rsidR="0014523A" w:rsidRPr="00EE64E8" w:rsidRDefault="0014523A" w:rsidP="0014523A">
      <w:pPr>
        <w:pStyle w:val="BodyText2"/>
        <w:widowControl w:val="0"/>
        <w:numPr>
          <w:ilvl w:val="0"/>
          <w:numId w:val="10"/>
        </w:numPr>
        <w:spacing w:before="0"/>
        <w:rPr>
          <w:rFonts w:ascii="Times New Roman" w:hAnsi="Times New Roman"/>
          <w:i w:val="0"/>
          <w:sz w:val="22"/>
          <w:szCs w:val="22"/>
        </w:rPr>
      </w:pPr>
      <w:r w:rsidRPr="00EE64E8">
        <w:rPr>
          <w:rFonts w:ascii="Times New Roman" w:hAnsi="Times New Roman"/>
          <w:i w:val="0"/>
          <w:sz w:val="22"/>
          <w:szCs w:val="22"/>
        </w:rPr>
        <w:t xml:space="preserve">The self-sampler or sample collector licensee must keep records of the instructions given to the self-sampler or sample collector licensee by the cannabis testing facility conducting the analyses.  </w:t>
      </w:r>
    </w:p>
    <w:p w14:paraId="6DA910E8" w14:textId="77777777" w:rsidR="0014523A" w:rsidRPr="00EE64E8" w:rsidRDefault="0014523A" w:rsidP="0014523A">
      <w:pPr>
        <w:pStyle w:val="BodyText2"/>
        <w:widowControl w:val="0"/>
        <w:numPr>
          <w:ilvl w:val="0"/>
          <w:numId w:val="10"/>
        </w:numPr>
        <w:spacing w:before="0"/>
        <w:rPr>
          <w:rFonts w:ascii="Times New Roman" w:hAnsi="Times New Roman"/>
          <w:i w:val="0"/>
          <w:sz w:val="22"/>
          <w:szCs w:val="22"/>
        </w:rPr>
      </w:pPr>
      <w:r w:rsidRPr="00EE64E8">
        <w:rPr>
          <w:rFonts w:ascii="Times New Roman" w:hAnsi="Times New Roman"/>
          <w:i w:val="0"/>
          <w:sz w:val="22"/>
          <w:szCs w:val="22"/>
        </w:rPr>
        <w:t>The self-sampler or sample collector must collect samples for mandatory testing in accordance with this SOP, the Department’s Best Practices Guide, and instructions given to the licensee by the cannabis testing facility conducting the mandatory analyses.</w:t>
      </w:r>
    </w:p>
    <w:p w14:paraId="09FA8EDE" w14:textId="77777777" w:rsidR="0014523A" w:rsidRPr="00EE64E8" w:rsidRDefault="0014523A" w:rsidP="0014523A">
      <w:pPr>
        <w:pStyle w:val="BodyText2"/>
        <w:widowControl w:val="0"/>
        <w:spacing w:before="0"/>
        <w:ind w:left="0" w:firstLine="0"/>
        <w:rPr>
          <w:rFonts w:ascii="Times New Roman" w:hAnsi="Times New Roman"/>
          <w:i w:val="0"/>
          <w:sz w:val="22"/>
          <w:szCs w:val="22"/>
        </w:rPr>
      </w:pPr>
    </w:p>
    <w:p w14:paraId="6C47946A" w14:textId="77777777" w:rsidR="0014523A" w:rsidRPr="00EE64E8" w:rsidRDefault="0014523A" w:rsidP="0014523A">
      <w:pPr>
        <w:pStyle w:val="BodyText2"/>
        <w:widowControl w:val="0"/>
        <w:spacing w:before="0"/>
        <w:ind w:left="0" w:firstLine="0"/>
        <w:rPr>
          <w:rFonts w:ascii="Times New Roman" w:hAnsi="Times New Roman"/>
          <w:i w:val="0"/>
          <w:sz w:val="22"/>
          <w:szCs w:val="22"/>
        </w:rPr>
      </w:pPr>
      <w:r w:rsidRPr="00EE64E8">
        <w:rPr>
          <w:rFonts w:ascii="Times New Roman" w:hAnsi="Times New Roman"/>
          <w:i w:val="0"/>
          <w:sz w:val="22"/>
          <w:szCs w:val="22"/>
        </w:rPr>
        <w:t>The following pre-sample collection procedure applies to a cannabis testing facility licensee collecting samples for mandatory testing:</w:t>
      </w:r>
    </w:p>
    <w:p w14:paraId="1115A870" w14:textId="0521C624" w:rsidR="0014523A" w:rsidRPr="00EE64E8" w:rsidRDefault="0014523A" w:rsidP="2F4BCD2F">
      <w:pPr>
        <w:pStyle w:val="BodyText2"/>
        <w:widowControl w:val="0"/>
        <w:numPr>
          <w:ilvl w:val="0"/>
          <w:numId w:val="11"/>
        </w:numPr>
        <w:spacing w:before="0"/>
        <w:rPr>
          <w:rFonts w:ascii="Times New Roman" w:hAnsi="Times New Roman"/>
          <w:i w:val="0"/>
          <w:sz w:val="22"/>
          <w:szCs w:val="22"/>
        </w:rPr>
      </w:pPr>
      <w:r w:rsidRPr="2F4BCD2F">
        <w:rPr>
          <w:rFonts w:ascii="Times New Roman" w:hAnsi="Times New Roman"/>
          <w:i w:val="0"/>
          <w:sz w:val="22"/>
          <w:szCs w:val="22"/>
        </w:rPr>
        <w:t xml:space="preserve">A cannabis testing facility collecting samples for mandatory testing from </w:t>
      </w:r>
      <w:r w:rsidR="00284724" w:rsidRPr="2F4BCD2F">
        <w:rPr>
          <w:rFonts w:ascii="Times New Roman" w:hAnsi="Times New Roman"/>
          <w:i w:val="0"/>
          <w:sz w:val="22"/>
          <w:szCs w:val="22"/>
        </w:rPr>
        <w:t>a licensee</w:t>
      </w:r>
      <w:r w:rsidRPr="2F4BCD2F">
        <w:rPr>
          <w:rFonts w:ascii="Times New Roman" w:hAnsi="Times New Roman"/>
          <w:i w:val="0"/>
          <w:sz w:val="22"/>
          <w:szCs w:val="22"/>
        </w:rPr>
        <w:t xml:space="preserve"> must keep records of the sample collection event in accordance with its site-specific sample collection SOP, if any, and this rule.</w:t>
      </w:r>
    </w:p>
    <w:p w14:paraId="06EB82F8" w14:textId="77777777" w:rsidR="0014523A" w:rsidRPr="00EE64E8" w:rsidRDefault="0014523A" w:rsidP="0014523A">
      <w:pPr>
        <w:pStyle w:val="BodyText2"/>
        <w:widowControl w:val="0"/>
        <w:numPr>
          <w:ilvl w:val="0"/>
          <w:numId w:val="11"/>
        </w:numPr>
        <w:spacing w:before="0"/>
        <w:rPr>
          <w:rFonts w:ascii="Times New Roman" w:hAnsi="Times New Roman"/>
          <w:i w:val="0"/>
          <w:sz w:val="22"/>
          <w:szCs w:val="22"/>
        </w:rPr>
      </w:pPr>
      <w:r w:rsidRPr="00EE64E8">
        <w:rPr>
          <w:rFonts w:ascii="Times New Roman" w:hAnsi="Times New Roman"/>
          <w:i w:val="0"/>
          <w:sz w:val="22"/>
          <w:szCs w:val="22"/>
        </w:rPr>
        <w:t xml:space="preserve">A cannabis testing facility collecting samples for mandatory testing must conduct its sample collection and sample transport in accordance with this SOP, the Department’s Best Practices Guide, and any other requirements of the cannabis testing facility’s quality system.  </w:t>
      </w:r>
    </w:p>
    <w:p w14:paraId="140C1300" w14:textId="77777777" w:rsidR="0014523A" w:rsidRPr="00EE64E8" w:rsidRDefault="0014523A" w:rsidP="0014523A">
      <w:pPr>
        <w:pStyle w:val="BodyText2"/>
        <w:widowControl w:val="0"/>
        <w:spacing w:before="0"/>
        <w:ind w:left="0" w:firstLine="0"/>
        <w:rPr>
          <w:rFonts w:ascii="Times New Roman" w:hAnsi="Times New Roman"/>
          <w:i w:val="0"/>
          <w:sz w:val="22"/>
          <w:szCs w:val="22"/>
        </w:rPr>
      </w:pPr>
    </w:p>
    <w:p w14:paraId="2E41B59A" w14:textId="77777777" w:rsidR="0014523A" w:rsidRPr="00F73565" w:rsidRDefault="0014523A" w:rsidP="195768B5">
      <w:pPr>
        <w:pStyle w:val="Heading1"/>
        <w:suppressAutoHyphens/>
        <w:spacing w:before="0"/>
        <w:rPr>
          <w:rFonts w:ascii="Times New Roman" w:hAnsi="Times New Roman" w:cs="Times New Roman"/>
          <w:b/>
          <w:bCs/>
          <w:sz w:val="22"/>
          <w:szCs w:val="22"/>
          <w:lang w:val="en-US"/>
        </w:rPr>
      </w:pPr>
      <w:bookmarkStart w:id="30" w:name="_Toc50563304"/>
      <w:bookmarkStart w:id="31" w:name="_Toc92368613"/>
      <w:r w:rsidRPr="195768B5">
        <w:rPr>
          <w:rFonts w:ascii="Times New Roman" w:hAnsi="Times New Roman" w:cs="Times New Roman"/>
          <w:b/>
          <w:bCs/>
          <w:sz w:val="22"/>
          <w:szCs w:val="22"/>
          <w:lang w:val="en-US"/>
        </w:rPr>
        <w:t>Section 9:</w:t>
      </w:r>
      <w:r>
        <w:tab/>
      </w:r>
      <w:r w:rsidRPr="195768B5">
        <w:rPr>
          <w:rFonts w:ascii="Times New Roman" w:hAnsi="Times New Roman" w:cs="Times New Roman"/>
          <w:b/>
          <w:bCs/>
          <w:sz w:val="22"/>
          <w:szCs w:val="22"/>
          <w:lang w:val="en-US"/>
        </w:rPr>
        <w:t>Materials Required - Equipment and Supplies</w:t>
      </w:r>
      <w:bookmarkEnd w:id="30"/>
      <w:bookmarkEnd w:id="31"/>
    </w:p>
    <w:p w14:paraId="29E09D2E" w14:textId="122C287A" w:rsidR="0014523A" w:rsidRPr="00F73565" w:rsidRDefault="0014523A" w:rsidP="0014523A">
      <w:pPr>
        <w:spacing w:after="160" w:line="256" w:lineRule="auto"/>
        <w:contextualSpacing/>
        <w:rPr>
          <w:rFonts w:ascii="Times New Roman" w:hAnsi="Times New Roman" w:cs="Times New Roman"/>
        </w:rPr>
      </w:pPr>
      <w:r w:rsidRPr="00F73565">
        <w:rPr>
          <w:rFonts w:ascii="Times New Roman" w:hAnsi="Times New Roman" w:cs="Times New Roman"/>
        </w:rPr>
        <w:t xml:space="preserve">The following equipment and supplies </w:t>
      </w:r>
      <w:r w:rsidR="00781538" w:rsidRPr="00F73565">
        <w:rPr>
          <w:rFonts w:ascii="Times New Roman" w:hAnsi="Times New Roman" w:cs="Times New Roman"/>
        </w:rPr>
        <w:t xml:space="preserve">may </w:t>
      </w:r>
      <w:r w:rsidRPr="00F73565">
        <w:rPr>
          <w:rFonts w:ascii="Times New Roman" w:hAnsi="Times New Roman" w:cs="Times New Roman"/>
        </w:rPr>
        <w:t>be used for sample collection as applicable:</w:t>
      </w:r>
    </w:p>
    <w:p w14:paraId="28FAA516" w14:textId="77777777" w:rsidR="0014523A" w:rsidRPr="00F73565" w:rsidRDefault="0014523A" w:rsidP="0014523A">
      <w:pPr>
        <w:spacing w:after="160" w:line="256" w:lineRule="auto"/>
        <w:contextualSpacing/>
        <w:rPr>
          <w:rFonts w:ascii="Times New Roman" w:hAnsi="Times New Roman" w:cs="Times New Roman"/>
        </w:rPr>
      </w:pPr>
    </w:p>
    <w:p w14:paraId="329BF963" w14:textId="77777777" w:rsidR="0014523A" w:rsidRPr="00F73565" w:rsidRDefault="0014523A" w:rsidP="0014523A">
      <w:pPr>
        <w:spacing w:after="160" w:line="256" w:lineRule="auto"/>
        <w:contextualSpacing/>
        <w:rPr>
          <w:rFonts w:ascii="Times New Roman" w:hAnsi="Times New Roman" w:cs="Times New Roman"/>
        </w:rPr>
      </w:pPr>
      <w:r w:rsidRPr="00F73565">
        <w:rPr>
          <w:rFonts w:ascii="Times New Roman" w:hAnsi="Times New Roman" w:cs="Times New Roman"/>
        </w:rPr>
        <w:t>NOTE:  Images and examples of the sample collection equipment and supplies listed below are included in the Department’s Best Practices Guide.</w:t>
      </w:r>
    </w:p>
    <w:p w14:paraId="24BB0DE1" w14:textId="77777777" w:rsidR="0014523A" w:rsidRPr="00F73565" w:rsidRDefault="0014523A" w:rsidP="0014523A">
      <w:pPr>
        <w:spacing w:after="160" w:line="256" w:lineRule="auto"/>
        <w:contextualSpacing/>
        <w:rPr>
          <w:rFonts w:ascii="Times New Roman" w:hAnsi="Times New Roman" w:cs="Times New Roman"/>
        </w:rPr>
      </w:pPr>
    </w:p>
    <w:p w14:paraId="37102C15" w14:textId="77777777" w:rsidR="0014523A" w:rsidRPr="00F73565" w:rsidRDefault="0014523A" w:rsidP="0014523A">
      <w:pPr>
        <w:numPr>
          <w:ilvl w:val="0"/>
          <w:numId w:val="8"/>
        </w:numPr>
        <w:spacing w:after="160" w:line="256" w:lineRule="auto"/>
        <w:ind w:left="1080" w:firstLine="0"/>
        <w:contextualSpacing/>
        <w:rPr>
          <w:rFonts w:ascii="Times New Roman" w:hAnsi="Times New Roman" w:cs="Times New Roman"/>
        </w:rPr>
      </w:pPr>
      <w:r w:rsidRPr="00F73565">
        <w:rPr>
          <w:rFonts w:ascii="Times New Roman" w:hAnsi="Times New Roman" w:cs="Times New Roman"/>
        </w:rPr>
        <w:t>Spatulas (disposable or stainless steel).</w:t>
      </w:r>
    </w:p>
    <w:p w14:paraId="0277F614" w14:textId="77777777"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Forceps (disposable or stainless steel).</w:t>
      </w:r>
    </w:p>
    <w:p w14:paraId="4F280594" w14:textId="6EFCA873" w:rsidR="0014523A" w:rsidRPr="00F73565" w:rsidRDefault="008D7EC4" w:rsidP="0014523A">
      <w:pPr>
        <w:numPr>
          <w:ilvl w:val="0"/>
          <w:numId w:val="8"/>
        </w:numPr>
        <w:spacing w:after="160" w:line="256" w:lineRule="auto"/>
        <w:contextualSpacing/>
        <w:rPr>
          <w:rFonts w:ascii="Times New Roman" w:hAnsi="Times New Roman" w:cs="Times New Roman"/>
        </w:rPr>
      </w:pPr>
      <w:r w:rsidRPr="00F81865">
        <w:rPr>
          <w:rFonts w:ascii="Times New Roman" w:hAnsi="Times New Roman" w:cs="Times New Roman"/>
        </w:rPr>
        <w:t>B</w:t>
      </w:r>
      <w:r w:rsidR="0014523A" w:rsidRPr="00EE64E8">
        <w:rPr>
          <w:rFonts w:ascii="Times New Roman" w:hAnsi="Times New Roman" w:cs="Times New Roman"/>
        </w:rPr>
        <w:t>alance (capable of 0.01g measurements</w:t>
      </w:r>
      <w:r w:rsidR="00BE381A" w:rsidRPr="00F81865">
        <w:rPr>
          <w:rFonts w:ascii="Times New Roman" w:hAnsi="Times New Roman" w:cs="Times New Roman"/>
        </w:rPr>
        <w:t>, provided by licensee</w:t>
      </w:r>
      <w:r w:rsidR="73CD8215" w:rsidRPr="605A2F1C">
        <w:rPr>
          <w:rFonts w:ascii="Times New Roman" w:hAnsi="Times New Roman" w:cs="Times New Roman"/>
        </w:rPr>
        <w:t>,</w:t>
      </w:r>
      <w:r w:rsidR="00BE381A" w:rsidRPr="00F81865">
        <w:rPr>
          <w:rFonts w:ascii="Times New Roman" w:hAnsi="Times New Roman" w:cs="Times New Roman"/>
        </w:rPr>
        <w:t xml:space="preserve"> and checked for calibration</w:t>
      </w:r>
      <w:r w:rsidR="0014523A" w:rsidRPr="00F73565">
        <w:rPr>
          <w:rFonts w:ascii="Times New Roman" w:hAnsi="Times New Roman" w:cs="Times New Roman"/>
        </w:rPr>
        <w:t>).</w:t>
      </w:r>
    </w:p>
    <w:p w14:paraId="4D6ACDF7" w14:textId="578C7DA0"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Calibrated verification weights appropriate to verify accuracy of balance</w:t>
      </w:r>
      <w:r w:rsidR="00BE381A" w:rsidRPr="00F81865">
        <w:rPr>
          <w:rFonts w:ascii="Times New Roman" w:hAnsi="Times New Roman" w:cs="Times New Roman"/>
        </w:rPr>
        <w:t xml:space="preserve"> (provided by licensee</w:t>
      </w:r>
      <w:r w:rsidR="00BC0EA3" w:rsidRPr="00F81865">
        <w:rPr>
          <w:rFonts w:ascii="Times New Roman" w:hAnsi="Times New Roman" w:cs="Times New Roman"/>
        </w:rPr>
        <w:t>)</w:t>
      </w:r>
      <w:r w:rsidRPr="00F73565">
        <w:rPr>
          <w:rFonts w:ascii="Times New Roman" w:hAnsi="Times New Roman" w:cs="Times New Roman"/>
        </w:rPr>
        <w:t>.</w:t>
      </w:r>
    </w:p>
    <w:p w14:paraId="7BABC964" w14:textId="4A677B58" w:rsidR="0014523A" w:rsidRPr="00EE64E8" w:rsidRDefault="0014523A" w:rsidP="0014523A">
      <w:pPr>
        <w:numPr>
          <w:ilvl w:val="0"/>
          <w:numId w:val="8"/>
        </w:numPr>
        <w:spacing w:after="160" w:line="256" w:lineRule="auto"/>
        <w:contextualSpacing/>
        <w:rPr>
          <w:rFonts w:ascii="Times New Roman" w:hAnsi="Times New Roman" w:cs="Times New Roman"/>
        </w:rPr>
      </w:pPr>
      <w:bookmarkStart w:id="32" w:name="_Hlk17445928"/>
      <w:r w:rsidRPr="2F4BCD2F">
        <w:rPr>
          <w:rFonts w:ascii="Times New Roman" w:hAnsi="Times New Roman" w:cs="Times New Roman"/>
        </w:rPr>
        <w:t>Amber jars</w:t>
      </w:r>
      <w:r w:rsidR="0054645A" w:rsidRPr="2F4BCD2F">
        <w:rPr>
          <w:rFonts w:ascii="Times New Roman" w:hAnsi="Times New Roman" w:cs="Times New Roman"/>
        </w:rPr>
        <w:t>, Whirl</w:t>
      </w:r>
      <w:r w:rsidR="0024641F" w:rsidRPr="2F4BCD2F">
        <w:rPr>
          <w:rFonts w:ascii="Times New Roman" w:hAnsi="Times New Roman" w:cs="Times New Roman"/>
        </w:rPr>
        <w:t>-</w:t>
      </w:r>
      <w:r w:rsidR="1308748B" w:rsidRPr="2F4BCD2F">
        <w:rPr>
          <w:rFonts w:ascii="Times New Roman" w:hAnsi="Times New Roman" w:cs="Times New Roman"/>
        </w:rPr>
        <w:t>P</w:t>
      </w:r>
      <w:r w:rsidR="0054645A" w:rsidRPr="2F4BCD2F">
        <w:rPr>
          <w:rFonts w:ascii="Times New Roman" w:hAnsi="Times New Roman" w:cs="Times New Roman"/>
        </w:rPr>
        <w:t>ak bags, PTFE Centrifuge Tubes</w:t>
      </w:r>
      <w:r w:rsidRPr="2F4BCD2F">
        <w:rPr>
          <w:rFonts w:ascii="Times New Roman" w:hAnsi="Times New Roman" w:cs="Times New Roman"/>
        </w:rPr>
        <w:t xml:space="preserve"> or equivalent, </w:t>
      </w:r>
      <w:r w:rsidR="00BC0EA3" w:rsidRPr="2F4BCD2F">
        <w:rPr>
          <w:rFonts w:ascii="Times New Roman" w:hAnsi="Times New Roman" w:cs="Times New Roman"/>
        </w:rPr>
        <w:t>sterile</w:t>
      </w:r>
      <w:r w:rsidR="6063F446" w:rsidRPr="2F4BCD2F">
        <w:rPr>
          <w:rFonts w:ascii="Times New Roman" w:hAnsi="Times New Roman" w:cs="Times New Roman"/>
        </w:rPr>
        <w:t xml:space="preserve"> </w:t>
      </w:r>
      <w:r w:rsidRPr="2F4BCD2F">
        <w:rPr>
          <w:rFonts w:ascii="Times New Roman" w:hAnsi="Times New Roman" w:cs="Times New Roman"/>
        </w:rPr>
        <w:t xml:space="preserve">(for </w:t>
      </w:r>
      <w:r w:rsidR="00687C13" w:rsidRPr="2F4BCD2F">
        <w:rPr>
          <w:rFonts w:ascii="Times New Roman" w:hAnsi="Times New Roman" w:cs="Times New Roman"/>
        </w:rPr>
        <w:t>edible cannabis products</w:t>
      </w:r>
      <w:r w:rsidRPr="2F4BCD2F">
        <w:rPr>
          <w:rFonts w:ascii="Times New Roman" w:hAnsi="Times New Roman" w:cs="Times New Roman"/>
        </w:rPr>
        <w:t>).</w:t>
      </w:r>
    </w:p>
    <w:bookmarkEnd w:id="32"/>
    <w:p w14:paraId="085A0E46" w14:textId="715F31E1" w:rsidR="0014523A" w:rsidRPr="00EE64E8" w:rsidRDefault="0014523A" w:rsidP="0014523A">
      <w:pPr>
        <w:numPr>
          <w:ilvl w:val="0"/>
          <w:numId w:val="8"/>
        </w:numPr>
        <w:spacing w:after="160" w:line="256" w:lineRule="auto"/>
        <w:contextualSpacing/>
        <w:rPr>
          <w:rFonts w:ascii="Times New Roman" w:hAnsi="Times New Roman" w:cs="Times New Roman"/>
        </w:rPr>
      </w:pPr>
      <w:r w:rsidRPr="2F4BCD2F">
        <w:rPr>
          <w:rFonts w:ascii="Times New Roman" w:hAnsi="Times New Roman" w:cs="Times New Roman"/>
        </w:rPr>
        <w:t>Borosilicate VOA vials</w:t>
      </w:r>
      <w:r w:rsidR="00687C13" w:rsidRPr="2F4BCD2F">
        <w:rPr>
          <w:rFonts w:ascii="Times New Roman" w:hAnsi="Times New Roman" w:cs="Times New Roman"/>
        </w:rPr>
        <w:t xml:space="preserve">, PTFE </w:t>
      </w:r>
      <w:r w:rsidR="00E24E7D" w:rsidRPr="2F4BCD2F">
        <w:rPr>
          <w:rFonts w:ascii="Times New Roman" w:hAnsi="Times New Roman" w:cs="Times New Roman"/>
        </w:rPr>
        <w:t>Centrifuge Tubes</w:t>
      </w:r>
      <w:r w:rsidRPr="2F4BCD2F">
        <w:rPr>
          <w:rFonts w:ascii="Times New Roman" w:hAnsi="Times New Roman" w:cs="Times New Roman"/>
        </w:rPr>
        <w:t xml:space="preserve"> or equivalent, </w:t>
      </w:r>
      <w:r w:rsidR="00CC27D8" w:rsidRPr="2F4BCD2F">
        <w:rPr>
          <w:rFonts w:ascii="Times New Roman" w:hAnsi="Times New Roman" w:cs="Times New Roman"/>
        </w:rPr>
        <w:t>sterile</w:t>
      </w:r>
      <w:r w:rsidR="016303E6" w:rsidRPr="2F4BCD2F">
        <w:rPr>
          <w:rFonts w:ascii="Times New Roman" w:hAnsi="Times New Roman" w:cs="Times New Roman"/>
        </w:rPr>
        <w:t xml:space="preserve"> </w:t>
      </w:r>
      <w:r w:rsidRPr="2F4BCD2F">
        <w:rPr>
          <w:rFonts w:ascii="Times New Roman" w:hAnsi="Times New Roman" w:cs="Times New Roman"/>
        </w:rPr>
        <w:t>(</w:t>
      </w:r>
      <w:r w:rsidR="002E537B" w:rsidRPr="2F4BCD2F">
        <w:rPr>
          <w:rFonts w:ascii="Times New Roman" w:hAnsi="Times New Roman" w:cs="Times New Roman"/>
        </w:rPr>
        <w:t xml:space="preserve">for </w:t>
      </w:r>
      <w:r w:rsidR="00BF43E1" w:rsidRPr="2F4BCD2F">
        <w:rPr>
          <w:rFonts w:ascii="Times New Roman" w:hAnsi="Times New Roman" w:cs="Times New Roman"/>
        </w:rPr>
        <w:t>cannabis concentrates or extracts</w:t>
      </w:r>
      <w:r w:rsidR="002E537B" w:rsidRPr="2F4BCD2F">
        <w:rPr>
          <w:rFonts w:ascii="Times New Roman" w:hAnsi="Times New Roman" w:cs="Times New Roman"/>
        </w:rPr>
        <w:t>)</w:t>
      </w:r>
    </w:p>
    <w:p w14:paraId="01E23A2C" w14:textId="12E87446" w:rsidR="0014523A" w:rsidRPr="00F73565" w:rsidRDefault="0014523A" w:rsidP="0014523A">
      <w:pPr>
        <w:numPr>
          <w:ilvl w:val="0"/>
          <w:numId w:val="8"/>
        </w:numPr>
        <w:spacing w:after="160" w:line="256" w:lineRule="auto"/>
        <w:contextualSpacing/>
        <w:rPr>
          <w:rFonts w:ascii="Times New Roman" w:hAnsi="Times New Roman" w:cs="Times New Roman"/>
        </w:rPr>
      </w:pPr>
      <w:r w:rsidRPr="00EE64E8">
        <w:rPr>
          <w:rFonts w:ascii="Times New Roman" w:hAnsi="Times New Roman" w:cs="Times New Roman"/>
        </w:rPr>
        <w:t>Amber Bottles/Whirl-Pak bags or equivalent</w:t>
      </w:r>
      <w:r w:rsidR="00FF18B6" w:rsidRPr="00F81865">
        <w:rPr>
          <w:rFonts w:ascii="Times New Roman" w:hAnsi="Times New Roman" w:cs="Times New Roman"/>
        </w:rPr>
        <w:t>, sterile</w:t>
      </w:r>
      <w:r w:rsidRPr="00F73565">
        <w:rPr>
          <w:rFonts w:ascii="Times New Roman" w:hAnsi="Times New Roman" w:cs="Times New Roman"/>
        </w:rPr>
        <w:t xml:space="preserve"> </w:t>
      </w:r>
      <w:r w:rsidR="00BF43E1" w:rsidRPr="00F73565">
        <w:rPr>
          <w:rFonts w:ascii="Times New Roman" w:hAnsi="Times New Roman" w:cs="Times New Roman"/>
        </w:rPr>
        <w:t>(for cannabis plant material).</w:t>
      </w:r>
      <w:r w:rsidR="00BF43E1" w:rsidRPr="00F73565" w:rsidDel="00BF43E1">
        <w:rPr>
          <w:rFonts w:ascii="Times New Roman" w:hAnsi="Times New Roman" w:cs="Times New Roman"/>
        </w:rPr>
        <w:t xml:space="preserve"> </w:t>
      </w:r>
    </w:p>
    <w:p w14:paraId="132D2F9F" w14:textId="77777777"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Coolers and ice packs or other appropriate refrigeration to maintain collected samples at required temperature, as appropriate.</w:t>
      </w:r>
    </w:p>
    <w:p w14:paraId="4788B2AA" w14:textId="77777777"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A</w:t>
      </w:r>
      <w:bookmarkStart w:id="33" w:name="_Hlk23181103"/>
      <w:r w:rsidRPr="00F73565">
        <w:rPr>
          <w:rFonts w:ascii="Times New Roman" w:hAnsi="Times New Roman" w:cs="Times New Roman"/>
        </w:rPr>
        <w:t xml:space="preserve"> transport manifest generated by the inventory tracking system for tracking all collected samples from the sample collection site to the cannabis testing facility.</w:t>
      </w:r>
      <w:bookmarkEnd w:id="33"/>
    </w:p>
    <w:p w14:paraId="623AFDAC" w14:textId="77777777" w:rsidR="0014523A" w:rsidRPr="00F818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Pens with indelible ink.</w:t>
      </w:r>
    </w:p>
    <w:p w14:paraId="282FFA6C" w14:textId="649502D9" w:rsidR="000B4379" w:rsidRPr="00F73565" w:rsidRDefault="000B4379" w:rsidP="0014523A">
      <w:pPr>
        <w:numPr>
          <w:ilvl w:val="0"/>
          <w:numId w:val="8"/>
        </w:numPr>
        <w:spacing w:after="160" w:line="256" w:lineRule="auto"/>
        <w:contextualSpacing/>
        <w:rPr>
          <w:rFonts w:ascii="Times New Roman" w:hAnsi="Times New Roman" w:cs="Times New Roman"/>
        </w:rPr>
      </w:pPr>
      <w:r w:rsidRPr="00F81865">
        <w:rPr>
          <w:rFonts w:ascii="Times New Roman" w:hAnsi="Times New Roman" w:cs="Times New Roman"/>
        </w:rPr>
        <w:t>Plastic cup</w:t>
      </w:r>
      <w:r w:rsidR="00DF4BF5" w:rsidRPr="00F81865">
        <w:rPr>
          <w:rFonts w:ascii="Times New Roman" w:hAnsi="Times New Roman" w:cs="Times New Roman"/>
        </w:rPr>
        <w:t xml:space="preserve"> or beaker to hold sample container upright while depositing sample.</w:t>
      </w:r>
    </w:p>
    <w:p w14:paraId="0C228821" w14:textId="6FE0184B" w:rsidR="0014523A" w:rsidRPr="00EE64E8"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Security tamper evident tape</w:t>
      </w:r>
      <w:r w:rsidR="00DF4BF5" w:rsidRPr="00F81865">
        <w:rPr>
          <w:rFonts w:ascii="Times New Roman" w:hAnsi="Times New Roman" w:cs="Times New Roman"/>
        </w:rPr>
        <w:t>.</w:t>
      </w:r>
    </w:p>
    <w:p w14:paraId="23CD08E5" w14:textId="5AC0A27F" w:rsidR="0014523A" w:rsidRPr="00F73565" w:rsidRDefault="0014523A" w:rsidP="0014523A">
      <w:pPr>
        <w:numPr>
          <w:ilvl w:val="0"/>
          <w:numId w:val="8"/>
        </w:numPr>
        <w:spacing w:after="160" w:line="256" w:lineRule="auto"/>
        <w:contextualSpacing/>
        <w:rPr>
          <w:rFonts w:ascii="Times New Roman" w:hAnsi="Times New Roman" w:cs="Times New Roman"/>
        </w:rPr>
      </w:pPr>
      <w:r w:rsidRPr="00EE64E8">
        <w:rPr>
          <w:rFonts w:ascii="Times New Roman" w:hAnsi="Times New Roman" w:cs="Times New Roman"/>
        </w:rPr>
        <w:t>Sample labels</w:t>
      </w:r>
      <w:r w:rsidR="00DF4BF5" w:rsidRPr="00F81865">
        <w:rPr>
          <w:rFonts w:ascii="Times New Roman" w:hAnsi="Times New Roman" w:cs="Times New Roman"/>
        </w:rPr>
        <w:t xml:space="preserve"> (</w:t>
      </w:r>
      <w:r w:rsidR="002A0901" w:rsidRPr="00F81865">
        <w:rPr>
          <w:rFonts w:ascii="Times New Roman" w:hAnsi="Times New Roman" w:cs="Times New Roman"/>
        </w:rPr>
        <w:t>may write directly on sample container if appropriate)</w:t>
      </w:r>
      <w:r w:rsidRPr="00F73565">
        <w:rPr>
          <w:rFonts w:ascii="Times New Roman" w:hAnsi="Times New Roman" w:cs="Times New Roman"/>
        </w:rPr>
        <w:t>.</w:t>
      </w:r>
    </w:p>
    <w:p w14:paraId="0BDB07CB" w14:textId="77777777"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Equipment logbook.</w:t>
      </w:r>
    </w:p>
    <w:p w14:paraId="6CC6BEF9" w14:textId="77777777" w:rsidR="0014523A" w:rsidRPr="00F735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Disposable 1mL (or larger) syringes or pipettes (for liquid transfer).</w:t>
      </w:r>
    </w:p>
    <w:p w14:paraId="1F995A8F" w14:textId="77777777" w:rsidR="0014523A" w:rsidRPr="00F735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Sterile/sanitized nitrile, latex, or rubber gloves.</w:t>
      </w:r>
    </w:p>
    <w:p w14:paraId="5933DC6A" w14:textId="77777777" w:rsidR="0014523A" w:rsidRPr="00F818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Teri-Wipes, Clorox wipes or equivalent.</w:t>
      </w:r>
    </w:p>
    <w:p w14:paraId="112B929F" w14:textId="577E29A2" w:rsidR="00B45B73" w:rsidRPr="00F81865" w:rsidRDefault="00B45B73" w:rsidP="0014523A">
      <w:pPr>
        <w:numPr>
          <w:ilvl w:val="0"/>
          <w:numId w:val="9"/>
        </w:numPr>
        <w:spacing w:after="160" w:line="256" w:lineRule="auto"/>
        <w:contextualSpacing/>
        <w:rPr>
          <w:rFonts w:ascii="Times New Roman" w:hAnsi="Times New Roman" w:cs="Times New Roman"/>
        </w:rPr>
      </w:pPr>
      <w:r w:rsidRPr="00F81865">
        <w:rPr>
          <w:rFonts w:ascii="Times New Roman" w:hAnsi="Times New Roman" w:cs="Times New Roman"/>
        </w:rPr>
        <w:t>Foil or other method of protecting sample containers from light (for mycotoxin</w:t>
      </w:r>
      <w:r w:rsidR="002572FA" w:rsidRPr="00F81865">
        <w:rPr>
          <w:rFonts w:ascii="Times New Roman" w:hAnsi="Times New Roman" w:cs="Times New Roman"/>
        </w:rPr>
        <w:t xml:space="preserve"> testing).</w:t>
      </w:r>
    </w:p>
    <w:p w14:paraId="4C2D8A47" w14:textId="31357E56" w:rsidR="002572FA" w:rsidRPr="00F73565" w:rsidRDefault="002572FA" w:rsidP="002572FA">
      <w:pPr>
        <w:numPr>
          <w:ilvl w:val="0"/>
          <w:numId w:val="9"/>
        </w:numPr>
        <w:spacing w:after="160" w:line="256" w:lineRule="auto"/>
        <w:contextualSpacing/>
        <w:rPr>
          <w:rFonts w:ascii="Times New Roman" w:hAnsi="Times New Roman" w:cs="Times New Roman"/>
        </w:rPr>
      </w:pPr>
      <w:r w:rsidRPr="00F81865">
        <w:rPr>
          <w:rFonts w:ascii="Times New Roman" w:hAnsi="Times New Roman" w:cs="Times New Roman"/>
        </w:rPr>
        <w:t>Clean lab wipes (Kimwipes or equivalent).</w:t>
      </w:r>
    </w:p>
    <w:p w14:paraId="359BBEC0" w14:textId="519A4914" w:rsidR="0014523A" w:rsidRPr="00F818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Transport container for cannabis material that is stored at room temperature</w:t>
      </w:r>
      <w:r w:rsidR="002572FA" w:rsidRPr="00F81865">
        <w:rPr>
          <w:rFonts w:ascii="Times New Roman" w:hAnsi="Times New Roman" w:cs="Times New Roman"/>
        </w:rPr>
        <w:t xml:space="preserve"> (cooler without ice pack is acceptable)</w:t>
      </w:r>
      <w:r w:rsidRPr="00F73565">
        <w:rPr>
          <w:rFonts w:ascii="Times New Roman" w:hAnsi="Times New Roman" w:cs="Times New Roman"/>
        </w:rPr>
        <w:t>.</w:t>
      </w:r>
    </w:p>
    <w:p w14:paraId="19852A05" w14:textId="53E1993D" w:rsidR="00A1687D" w:rsidRPr="00F73565" w:rsidRDefault="00A1687D" w:rsidP="0014523A">
      <w:pPr>
        <w:numPr>
          <w:ilvl w:val="0"/>
          <w:numId w:val="9"/>
        </w:numPr>
        <w:spacing w:after="160" w:line="256" w:lineRule="auto"/>
        <w:contextualSpacing/>
        <w:rPr>
          <w:rFonts w:ascii="Times New Roman" w:hAnsi="Times New Roman" w:cs="Times New Roman"/>
        </w:rPr>
      </w:pPr>
      <w:r w:rsidRPr="00F81865">
        <w:rPr>
          <w:rFonts w:ascii="Times New Roman" w:hAnsi="Times New Roman" w:cs="Times New Roman"/>
        </w:rPr>
        <w:t>Cannabis testing facility’s sample collection/chain-of-custody form</w:t>
      </w:r>
      <w:r w:rsidR="00492644" w:rsidRPr="00F81865">
        <w:rPr>
          <w:rFonts w:ascii="Times New Roman" w:hAnsi="Times New Roman" w:cs="Times New Roman"/>
        </w:rPr>
        <w:t>.</w:t>
      </w:r>
    </w:p>
    <w:p w14:paraId="7BFA1D0F" w14:textId="77777777" w:rsidR="0014523A" w:rsidRPr="00F73565" w:rsidRDefault="0014523A" w:rsidP="0014523A">
      <w:pPr>
        <w:spacing w:after="160" w:line="256" w:lineRule="auto"/>
        <w:contextualSpacing/>
        <w:rPr>
          <w:rFonts w:ascii="Times New Roman" w:hAnsi="Times New Roman" w:cs="Times New Roman"/>
        </w:rPr>
      </w:pPr>
    </w:p>
    <w:p w14:paraId="4539B9F7" w14:textId="71D3F654" w:rsidR="0014523A" w:rsidRPr="00F73565" w:rsidRDefault="0014523A" w:rsidP="0014523A">
      <w:pPr>
        <w:spacing w:before="240" w:after="160" w:line="256" w:lineRule="auto"/>
        <w:contextualSpacing/>
        <w:rPr>
          <w:rFonts w:ascii="Times New Roman" w:hAnsi="Times New Roman" w:cs="Times New Roman"/>
        </w:rPr>
      </w:pPr>
      <w:r w:rsidRPr="00F73565">
        <w:rPr>
          <w:rFonts w:ascii="Times New Roman" w:hAnsi="Times New Roman" w:cs="Times New Roman"/>
        </w:rPr>
        <w:lastRenderedPageBreak/>
        <w:t xml:space="preserve">NOTE: For sample collectors or employees of cannabis testing facilities, sample collection tools and supplies </w:t>
      </w:r>
      <w:r w:rsidRPr="00F73565">
        <w:rPr>
          <w:rFonts w:ascii="Times New Roman" w:hAnsi="Times New Roman" w:cs="Times New Roman"/>
          <w:i/>
        </w:rPr>
        <w:t>may</w:t>
      </w:r>
      <w:r w:rsidRPr="00F73565">
        <w:rPr>
          <w:rFonts w:ascii="Times New Roman" w:hAnsi="Times New Roman" w:cs="Times New Roman"/>
        </w:rPr>
        <w:t xml:space="preserve"> be provided by the requester at the location to be sampled; this will minimize the possibility of outside contamination. The requester may also supply all necessary sample collection equipment and sample containers. The requester should receive guidance from the testing facility regarding what types and sizes of sample collection containers should be used. The testing facility may also ship or drop off sample collection containers to the requester in preparation of the sampling event.</w:t>
      </w:r>
    </w:p>
    <w:p w14:paraId="52A019C3" w14:textId="77777777" w:rsidR="0014523A" w:rsidRPr="00F73565" w:rsidRDefault="0014523A" w:rsidP="0014523A">
      <w:pPr>
        <w:spacing w:before="240" w:after="160" w:line="256" w:lineRule="auto"/>
        <w:contextualSpacing/>
        <w:rPr>
          <w:rFonts w:ascii="Times New Roman" w:hAnsi="Times New Roman" w:cs="Times New Roman"/>
        </w:rPr>
      </w:pPr>
    </w:p>
    <w:p w14:paraId="6309304B" w14:textId="60FDBC62" w:rsidR="0014523A" w:rsidRPr="00F73565" w:rsidRDefault="0014523A" w:rsidP="0014523A">
      <w:pPr>
        <w:spacing w:before="240" w:after="160" w:line="256" w:lineRule="auto"/>
        <w:contextualSpacing/>
        <w:rPr>
          <w:rFonts w:ascii="Times New Roman" w:hAnsi="Times New Roman" w:cs="Times New Roman"/>
        </w:rPr>
      </w:pPr>
      <w:r w:rsidRPr="00F73565">
        <w:rPr>
          <w:rFonts w:ascii="Times New Roman" w:hAnsi="Times New Roman" w:cs="Times New Roman"/>
        </w:rPr>
        <w:t>Any self-sampler, sample collector</w:t>
      </w:r>
      <w:r w:rsidR="3907A458" w:rsidRPr="605A2F1C">
        <w:rPr>
          <w:rFonts w:ascii="Times New Roman" w:hAnsi="Times New Roman" w:cs="Times New Roman"/>
        </w:rPr>
        <w:t>,</w:t>
      </w:r>
      <w:r w:rsidRPr="00F73565">
        <w:rPr>
          <w:rFonts w:ascii="Times New Roman" w:hAnsi="Times New Roman" w:cs="Times New Roman"/>
        </w:rPr>
        <w:t xml:space="preserve"> or employee of a cannabis testing facility that uses re-usable sample collection tools and equipment must keep a log of cleaning and sterilization for every re-usable sample collection tool and equipment used.</w:t>
      </w:r>
    </w:p>
    <w:p w14:paraId="728EA102" w14:textId="77777777" w:rsidR="0014523A" w:rsidRPr="00F73565" w:rsidRDefault="0014523A" w:rsidP="195768B5">
      <w:pPr>
        <w:pStyle w:val="Heading1"/>
        <w:suppressAutoHyphens/>
        <w:spacing w:before="240"/>
        <w:rPr>
          <w:rFonts w:ascii="Times New Roman" w:hAnsi="Times New Roman" w:cs="Times New Roman"/>
          <w:b/>
          <w:bCs/>
          <w:sz w:val="22"/>
          <w:szCs w:val="22"/>
          <w:lang w:val="en-US"/>
        </w:rPr>
      </w:pPr>
      <w:bookmarkStart w:id="34" w:name="_Toc50563305"/>
      <w:bookmarkStart w:id="35" w:name="_Toc92368614"/>
      <w:r w:rsidRPr="195768B5">
        <w:rPr>
          <w:rFonts w:ascii="Times New Roman" w:hAnsi="Times New Roman" w:cs="Times New Roman"/>
          <w:b/>
          <w:bCs/>
          <w:sz w:val="22"/>
          <w:szCs w:val="22"/>
          <w:lang w:val="en-US"/>
        </w:rPr>
        <w:t>Section 10:</w:t>
      </w:r>
      <w:r>
        <w:tab/>
      </w:r>
      <w:r w:rsidRPr="195768B5">
        <w:rPr>
          <w:rFonts w:ascii="Times New Roman" w:hAnsi="Times New Roman" w:cs="Times New Roman"/>
          <w:b/>
          <w:bCs/>
          <w:sz w:val="22"/>
          <w:szCs w:val="22"/>
          <w:lang w:val="en-US"/>
        </w:rPr>
        <w:t>Reagents and Standards</w:t>
      </w:r>
      <w:bookmarkEnd w:id="34"/>
      <w:bookmarkEnd w:id="35"/>
    </w:p>
    <w:p w14:paraId="64C3BBEA" w14:textId="77777777" w:rsidR="0014523A" w:rsidRPr="00F73565" w:rsidRDefault="0014523A" w:rsidP="0014523A">
      <w:pPr>
        <w:spacing w:after="160" w:line="256" w:lineRule="auto"/>
        <w:contextualSpacing/>
        <w:rPr>
          <w:rFonts w:ascii="Times New Roman" w:hAnsi="Times New Roman" w:cs="Times New Roman"/>
        </w:rPr>
      </w:pPr>
      <w:r w:rsidRPr="00F73565">
        <w:rPr>
          <w:rFonts w:ascii="Times New Roman" w:hAnsi="Times New Roman" w:cs="Times New Roman"/>
        </w:rPr>
        <w:t>The following reagents or standards may be used to clean reusable sample collection tools and equipment:</w:t>
      </w:r>
    </w:p>
    <w:p w14:paraId="440CF951" w14:textId="77777777" w:rsidR="0014523A" w:rsidRPr="00F735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Cleaning supplies – solvent, bleach, 70% ethanol, etc.</w:t>
      </w:r>
    </w:p>
    <w:p w14:paraId="40C57530" w14:textId="77777777" w:rsidR="0014523A" w:rsidRPr="00F735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Deionized Water</w:t>
      </w:r>
    </w:p>
    <w:p w14:paraId="722D8754" w14:textId="545032A0" w:rsidR="0014523A" w:rsidRPr="00F73565" w:rsidRDefault="0014523A" w:rsidP="0014523A">
      <w:pPr>
        <w:spacing w:before="240" w:after="160" w:line="256" w:lineRule="auto"/>
        <w:contextualSpacing/>
        <w:rPr>
          <w:rFonts w:ascii="Times New Roman" w:hAnsi="Times New Roman" w:cs="Times New Roman"/>
        </w:rPr>
      </w:pPr>
      <w:r w:rsidRPr="00F73565">
        <w:rPr>
          <w:rFonts w:ascii="Times New Roman" w:hAnsi="Times New Roman" w:cs="Times New Roman"/>
        </w:rPr>
        <w:t>The self-sampler, sample collector</w:t>
      </w:r>
      <w:r w:rsidR="7DA45981" w:rsidRPr="605A2F1C">
        <w:rPr>
          <w:rFonts w:ascii="Times New Roman" w:hAnsi="Times New Roman" w:cs="Times New Roman"/>
        </w:rPr>
        <w:t>,</w:t>
      </w:r>
      <w:r w:rsidRPr="00F73565">
        <w:rPr>
          <w:rFonts w:ascii="Times New Roman" w:hAnsi="Times New Roman" w:cs="Times New Roman"/>
        </w:rPr>
        <w:t xml:space="preserve"> or employee of a cannabis testing facility that cleans reusable sample collection tools and equipment will be responsible for keeping a log of cleaning and supplies used.</w:t>
      </w:r>
    </w:p>
    <w:p w14:paraId="57AD9A00" w14:textId="77777777" w:rsidR="0014523A" w:rsidRPr="00F73565" w:rsidRDefault="0014523A" w:rsidP="0014523A">
      <w:pPr>
        <w:spacing w:before="240" w:after="160" w:line="256" w:lineRule="auto"/>
        <w:contextualSpacing/>
        <w:rPr>
          <w:rFonts w:ascii="Times New Roman" w:hAnsi="Times New Roman" w:cs="Times New Roman"/>
        </w:rPr>
      </w:pPr>
    </w:p>
    <w:p w14:paraId="39F9CED6" w14:textId="235AE445" w:rsidR="0014523A" w:rsidRPr="00F73565" w:rsidRDefault="0014523A" w:rsidP="0014523A">
      <w:pPr>
        <w:spacing w:before="240" w:after="160" w:line="256" w:lineRule="auto"/>
        <w:contextualSpacing/>
        <w:rPr>
          <w:rFonts w:ascii="Times New Roman" w:hAnsi="Times New Roman" w:cs="Times New Roman"/>
        </w:rPr>
      </w:pPr>
      <w:r w:rsidRPr="2F4BCD2F">
        <w:rPr>
          <w:rFonts w:ascii="Times New Roman" w:hAnsi="Times New Roman" w:cs="Times New Roman"/>
        </w:rPr>
        <w:t xml:space="preserve">NOTE: Some cleaning supplies, such as alcohol or ethanol, are solvents which are tested for pursuant to Maine’s mandatory testing requirements. To that end, it is important that reusable sample collection tools that are used to collect sample increments for residual solvent testing are not cleaned using alcohol or ethanol.  </w:t>
      </w:r>
    </w:p>
    <w:p w14:paraId="396FB6E9" w14:textId="47BB2040" w:rsidR="0014523A" w:rsidRPr="00F73565" w:rsidRDefault="0014523A" w:rsidP="0014523A">
      <w:pPr>
        <w:spacing w:line="271" w:lineRule="auto"/>
        <w:ind w:right="1"/>
        <w:rPr>
          <w:rFonts w:ascii="Times New Roman" w:hAnsi="Times New Roman" w:cs="Times New Roman"/>
          <w:color w:val="000000"/>
        </w:rPr>
      </w:pPr>
      <w:bookmarkStart w:id="36" w:name="_Toc50563306"/>
      <w:bookmarkStart w:id="37" w:name="_Toc92368615"/>
      <w:r w:rsidRPr="00F73565">
        <w:rPr>
          <w:rFonts w:ascii="Times New Roman" w:hAnsi="Times New Roman" w:cs="Times New Roman"/>
          <w:b/>
        </w:rPr>
        <w:t>Section 11:</w:t>
      </w:r>
      <w:r>
        <w:tab/>
      </w:r>
      <w:r w:rsidRPr="00F73565">
        <w:rPr>
          <w:rFonts w:ascii="Times New Roman" w:hAnsi="Times New Roman" w:cs="Times New Roman"/>
          <w:b/>
        </w:rPr>
        <w:t xml:space="preserve">Sample collection, preservation, shipment and </w:t>
      </w:r>
      <w:bookmarkEnd w:id="36"/>
      <w:bookmarkEnd w:id="37"/>
      <w:r w:rsidR="00284724" w:rsidRPr="00F73565">
        <w:rPr>
          <w:rFonts w:ascii="Times New Roman" w:hAnsi="Times New Roman" w:cs="Times New Roman"/>
          <w:b/>
        </w:rPr>
        <w:t>storage</w:t>
      </w:r>
      <w:r w:rsidR="00284724" w:rsidRPr="605A2F1C">
        <w:rPr>
          <w:rFonts w:ascii="Times New Roman" w:hAnsi="Times New Roman" w:cs="Times New Roman"/>
          <w:color w:val="000000" w:themeColor="text1"/>
        </w:rPr>
        <w:t xml:space="preserve"> Further</w:t>
      </w:r>
      <w:r w:rsidRPr="605A2F1C">
        <w:rPr>
          <w:rFonts w:ascii="Times New Roman" w:hAnsi="Times New Roman" w:cs="Times New Roman"/>
          <w:color w:val="000000" w:themeColor="text1"/>
        </w:rPr>
        <w:t xml:space="preserve"> guidance on how to perform the sample collection </w:t>
      </w:r>
      <w:r w:rsidR="34FD1A48" w:rsidRPr="605A2F1C">
        <w:rPr>
          <w:rFonts w:ascii="Times New Roman" w:hAnsi="Times New Roman" w:cs="Times New Roman"/>
          <w:color w:val="000000" w:themeColor="text1"/>
        </w:rPr>
        <w:t>procedures</w:t>
      </w:r>
      <w:r w:rsidRPr="605A2F1C">
        <w:rPr>
          <w:rFonts w:ascii="Times New Roman" w:hAnsi="Times New Roman" w:cs="Times New Roman"/>
          <w:color w:val="000000" w:themeColor="text1"/>
        </w:rPr>
        <w:t xml:space="preserve"> outlined below, including selection of appropriate sample collection equipment and tools based upon matrix type, collection of random sample increments, etc. is included in the Department’s Best Practice Guide. </w:t>
      </w:r>
    </w:p>
    <w:p w14:paraId="0DC8E0FD" w14:textId="77777777" w:rsidR="0014523A" w:rsidRPr="00F73565" w:rsidRDefault="0014523A" w:rsidP="0014523A">
      <w:pPr>
        <w:spacing w:after="131" w:line="271" w:lineRule="auto"/>
        <w:ind w:right="1"/>
        <w:rPr>
          <w:rFonts w:ascii="Times New Roman" w:hAnsi="Times New Roman" w:cs="Times New Roman"/>
          <w:color w:val="000000"/>
        </w:rPr>
      </w:pPr>
    </w:p>
    <w:p w14:paraId="6E6C034D" w14:textId="77777777" w:rsidR="0014523A" w:rsidRPr="00F73565" w:rsidRDefault="0014523A" w:rsidP="0014523A">
      <w:pPr>
        <w:spacing w:line="271" w:lineRule="auto"/>
        <w:ind w:right="1"/>
        <w:rPr>
          <w:rFonts w:ascii="Times New Roman" w:hAnsi="Times New Roman" w:cs="Times New Roman"/>
          <w:b/>
          <w:bCs/>
          <w:color w:val="000000"/>
        </w:rPr>
      </w:pPr>
      <w:r w:rsidRPr="00F73565">
        <w:rPr>
          <w:rFonts w:ascii="Times New Roman" w:hAnsi="Times New Roman" w:cs="Times New Roman"/>
          <w:b/>
          <w:bCs/>
          <w:color w:val="000000"/>
        </w:rPr>
        <w:t xml:space="preserve">Representative Sampling </w:t>
      </w:r>
    </w:p>
    <w:p w14:paraId="40C7A66C" w14:textId="68B520CB" w:rsidR="0014523A" w:rsidRPr="00EE64E8" w:rsidRDefault="0014523A" w:rsidP="0014523A">
      <w:pPr>
        <w:ind w:right="1"/>
        <w:rPr>
          <w:rFonts w:ascii="Times New Roman" w:hAnsi="Times New Roman" w:cs="Times New Roman"/>
          <w:color w:val="000000"/>
        </w:rPr>
      </w:pPr>
      <w:r w:rsidRPr="00F73565">
        <w:rPr>
          <w:rFonts w:ascii="Times New Roman" w:hAnsi="Times New Roman" w:cs="Times New Roman"/>
          <w:color w:val="000000"/>
        </w:rPr>
        <w:t xml:space="preserve">When sampling a batch, the self-sampler, sample collector, or employee of a cannabis testing facility collecting samples for mandatory testing shall check for any signs of non-uniformity. Some obvious indicators may be different types or sizes of containers, variations in marks and labels, or mixed batch numbers. During sample collection, the self-sampler, sample collector, or employee of a cannabis testing facility shall look for differences in the usable cannabis being sampled such as color, shape, size, and treatment. The batch must be uniform for all factors that appear on the label; hence, variations in the product may indicate nonuniformity in the batch and any sample collected may not be representative for testing. The self-sampler, sample collector, or employee of a cannabis testing facility shall note these anomalies in the sample collection records kept by the licensee in accordance with </w:t>
      </w:r>
      <w:r w:rsidR="00846249" w:rsidRPr="00F81865">
        <w:rPr>
          <w:rFonts w:ascii="Times New Roman" w:eastAsia="Times" w:hAnsi="Times New Roman" w:cs="Times New Roman"/>
        </w:rPr>
        <w:t>18-691 CMR, ch. 30</w:t>
      </w:r>
      <w:r w:rsidRPr="00EE64E8">
        <w:rPr>
          <w:rFonts w:ascii="Times New Roman" w:hAnsi="Times New Roman" w:cs="Times New Roman"/>
          <w:color w:val="000000"/>
        </w:rPr>
        <w:t xml:space="preserve">. </w:t>
      </w:r>
    </w:p>
    <w:p w14:paraId="4648440B" w14:textId="77777777" w:rsidR="0014523A" w:rsidRPr="00EE64E8" w:rsidRDefault="0014523A" w:rsidP="0014523A">
      <w:pPr>
        <w:ind w:right="1"/>
        <w:rPr>
          <w:rFonts w:ascii="Times New Roman" w:hAnsi="Times New Roman" w:cs="Times New Roman"/>
          <w:color w:val="000000"/>
        </w:rPr>
      </w:pPr>
    </w:p>
    <w:p w14:paraId="5D67266C" w14:textId="77777777" w:rsidR="0014523A" w:rsidRPr="00EE64E8" w:rsidRDefault="0014523A" w:rsidP="0014523A">
      <w:pPr>
        <w:spacing w:after="131"/>
        <w:ind w:right="1"/>
        <w:rPr>
          <w:rFonts w:ascii="Times New Roman" w:hAnsi="Times New Roman" w:cs="Times New Roman"/>
          <w:color w:val="000000"/>
        </w:rPr>
      </w:pPr>
      <w:r w:rsidRPr="00EE64E8">
        <w:rPr>
          <w:rFonts w:ascii="Times New Roman" w:hAnsi="Times New Roman" w:cs="Times New Roman"/>
          <w:color w:val="000000"/>
        </w:rPr>
        <w:t xml:space="preserve">General procedural guidelines that apply to all sample collection include: </w:t>
      </w:r>
    </w:p>
    <w:p w14:paraId="5939E190" w14:textId="05588CB1" w:rsidR="0014523A" w:rsidRPr="00EE64E8" w:rsidRDefault="0014523A" w:rsidP="0014523A">
      <w:pPr>
        <w:spacing w:after="131"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a. The self-sampler, sample collector</w:t>
      </w:r>
      <w:r w:rsidR="50370C17"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be given access to the entire batch.  </w:t>
      </w:r>
    </w:p>
    <w:p w14:paraId="1C8F3379" w14:textId="424EA6DE" w:rsidR="0014523A" w:rsidRPr="00EE64E8" w:rsidRDefault="0014523A" w:rsidP="0014523A">
      <w:pPr>
        <w:spacing w:after="131" w:line="271" w:lineRule="auto"/>
        <w:ind w:right="1" w:firstLine="720"/>
        <w:rPr>
          <w:rFonts w:ascii="Times New Roman" w:hAnsi="Times New Roman" w:cs="Times New Roman"/>
          <w:color w:val="000000"/>
        </w:rPr>
      </w:pPr>
      <w:r w:rsidRPr="605A2F1C">
        <w:rPr>
          <w:rFonts w:ascii="Times New Roman" w:hAnsi="Times New Roman" w:cs="Times New Roman"/>
          <w:color w:val="000000" w:themeColor="text1"/>
        </w:rPr>
        <w:t>b. The self-sampler, sample collector</w:t>
      </w:r>
      <w:r w:rsidR="3269ECBE"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use of appropriate </w:t>
      </w:r>
      <w:r>
        <w:tab/>
      </w:r>
      <w:r w:rsidRPr="605A2F1C">
        <w:rPr>
          <w:rFonts w:ascii="Times New Roman" w:hAnsi="Times New Roman" w:cs="Times New Roman"/>
          <w:color w:val="000000" w:themeColor="text1"/>
        </w:rPr>
        <w:t>sampling equipment.</w:t>
      </w:r>
    </w:p>
    <w:p w14:paraId="3CB65A7C" w14:textId="2616C395" w:rsidR="0014523A" w:rsidRPr="00EE64E8" w:rsidRDefault="0014523A" w:rsidP="0014523A">
      <w:pPr>
        <w:spacing w:after="131" w:line="271" w:lineRule="auto"/>
        <w:ind w:right="1" w:firstLine="720"/>
        <w:rPr>
          <w:rFonts w:ascii="Times New Roman" w:hAnsi="Times New Roman" w:cs="Times New Roman"/>
          <w:color w:val="000000"/>
        </w:rPr>
      </w:pPr>
      <w:r w:rsidRPr="605A2F1C">
        <w:rPr>
          <w:rFonts w:ascii="Times New Roman" w:hAnsi="Times New Roman" w:cs="Times New Roman"/>
          <w:color w:val="000000" w:themeColor="text1"/>
        </w:rPr>
        <w:t>c. The self-sampler, sample collector</w:t>
      </w:r>
      <w:r w:rsidR="34451F12"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consistently follow</w:t>
      </w:r>
      <w:r>
        <w:tab/>
      </w:r>
      <w:r w:rsidRPr="605A2F1C">
        <w:rPr>
          <w:rFonts w:ascii="Times New Roman" w:hAnsi="Times New Roman" w:cs="Times New Roman"/>
          <w:color w:val="000000" w:themeColor="text1"/>
        </w:rPr>
        <w:t>sample collection procedures based upon matrix type.</w:t>
      </w:r>
    </w:p>
    <w:p w14:paraId="3ABA235C" w14:textId="0FA27B33" w:rsidR="0014523A" w:rsidRPr="00EE64E8" w:rsidRDefault="0014523A" w:rsidP="0014523A">
      <w:pPr>
        <w:spacing w:after="131"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lastRenderedPageBreak/>
        <w:t>d. The self-sampler, sample collector</w:t>
      </w:r>
      <w:r w:rsidR="63A0AB76"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take equal portions for each sample increment.</w:t>
      </w:r>
    </w:p>
    <w:p w14:paraId="11EB51DF" w14:textId="68DE0EBF" w:rsidR="0014523A" w:rsidRPr="00EE64E8" w:rsidRDefault="0014523A" w:rsidP="0014523A">
      <w:pPr>
        <w:spacing w:after="131"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e. The self-sampler, sample collector</w:t>
      </w:r>
      <w:r w:rsidR="1B1D3767"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randomly select sample increments throughout the batch to ensure a representative sample. </w:t>
      </w:r>
    </w:p>
    <w:p w14:paraId="0BB09C80" w14:textId="45C3A97D" w:rsidR="0014523A" w:rsidRPr="00EE64E8" w:rsidRDefault="0014523A" w:rsidP="0014523A">
      <w:pPr>
        <w:spacing w:after="131"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f. The self-sampler, sample collector</w:t>
      </w:r>
      <w:r w:rsidR="638646F5"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obtain at least a minimum number of sample increments. </w:t>
      </w:r>
    </w:p>
    <w:p w14:paraId="11708EBA" w14:textId="1001A533" w:rsidR="0014523A" w:rsidRPr="00EE64E8" w:rsidRDefault="0014523A" w:rsidP="0014523A">
      <w:pPr>
        <w:spacing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g. The self-sampler, sample collector</w:t>
      </w:r>
      <w:r w:rsidR="326A754B"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record all observations and procedures used while collecting the sample increments in the sample collection records kept in accordance with </w:t>
      </w:r>
      <w:r w:rsidR="00846249" w:rsidRPr="00F81865">
        <w:rPr>
          <w:rFonts w:ascii="Times New Roman" w:eastAsia="Times" w:hAnsi="Times New Roman" w:cs="Times New Roman"/>
        </w:rPr>
        <w:t>18-691 CMR, ch. 30</w:t>
      </w:r>
      <w:r w:rsidRPr="605A2F1C">
        <w:rPr>
          <w:rFonts w:ascii="Times New Roman" w:hAnsi="Times New Roman" w:cs="Times New Roman"/>
          <w:color w:val="000000" w:themeColor="text1"/>
        </w:rPr>
        <w:t xml:space="preserve">. </w:t>
      </w:r>
    </w:p>
    <w:p w14:paraId="26204033" w14:textId="77777777" w:rsidR="0014523A" w:rsidRPr="00EE64E8" w:rsidRDefault="0014523A" w:rsidP="0014523A">
      <w:pPr>
        <w:spacing w:line="271" w:lineRule="auto"/>
        <w:ind w:left="720" w:right="1"/>
        <w:rPr>
          <w:rFonts w:ascii="Times New Roman" w:hAnsi="Times New Roman" w:cs="Times New Roman"/>
          <w:color w:val="000000"/>
        </w:rPr>
      </w:pPr>
    </w:p>
    <w:p w14:paraId="3E4BBB12" w14:textId="2751407D" w:rsidR="0014523A" w:rsidRPr="00EE64E8" w:rsidRDefault="0014523A" w:rsidP="0014523A">
      <w:pPr>
        <w:spacing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 xml:space="preserve">h. All samples collection containers must be sealed with tamper evident seals in front of a witness, who must be an individual identification cardholder employed by the requester. Both the self-sampler, sample collector, or employee of a cannabis testing facility and the witness must initial and record the time and date of sealing on the tamper evident seal(s) and must further sign and date an attestation in accordance with the sample collection recordkeeping requirements of </w:t>
      </w:r>
      <w:r w:rsidR="00846249" w:rsidRPr="00F81865">
        <w:rPr>
          <w:rFonts w:ascii="Times New Roman" w:eastAsia="Times" w:hAnsi="Times New Roman" w:cs="Times New Roman"/>
        </w:rPr>
        <w:t>18-691 CMR, ch. 30</w:t>
      </w:r>
      <w:r w:rsidRPr="605A2F1C">
        <w:rPr>
          <w:rFonts w:ascii="Times New Roman" w:hAnsi="Times New Roman" w:cs="Times New Roman"/>
          <w:color w:val="000000" w:themeColor="text1"/>
        </w:rPr>
        <w:t xml:space="preserve">.  </w:t>
      </w:r>
    </w:p>
    <w:p w14:paraId="7A547382" w14:textId="77777777" w:rsidR="0014523A" w:rsidRPr="00EE64E8" w:rsidRDefault="0014523A" w:rsidP="0014523A">
      <w:pPr>
        <w:spacing w:line="271" w:lineRule="auto"/>
        <w:ind w:right="1"/>
        <w:rPr>
          <w:rFonts w:ascii="Times New Roman" w:hAnsi="Times New Roman" w:cs="Times New Roman"/>
          <w:color w:val="000000"/>
        </w:rPr>
      </w:pPr>
    </w:p>
    <w:p w14:paraId="14E0377E" w14:textId="77777777" w:rsidR="0014523A" w:rsidRPr="00EE64E8" w:rsidRDefault="0014523A" w:rsidP="0014523A">
      <w:pPr>
        <w:spacing w:line="271" w:lineRule="auto"/>
        <w:ind w:right="1"/>
        <w:rPr>
          <w:rFonts w:ascii="Times New Roman" w:hAnsi="Times New Roman" w:cs="Times New Roman"/>
          <w:b/>
          <w:bCs/>
          <w:color w:val="000000"/>
        </w:rPr>
      </w:pPr>
      <w:r w:rsidRPr="00EE64E8">
        <w:rPr>
          <w:rFonts w:ascii="Times New Roman" w:hAnsi="Times New Roman" w:cs="Times New Roman"/>
          <w:b/>
          <w:bCs/>
          <w:color w:val="000000"/>
        </w:rPr>
        <w:t xml:space="preserve">Random Sampling </w:t>
      </w:r>
    </w:p>
    <w:p w14:paraId="78BD9A96" w14:textId="77777777" w:rsidR="0014523A" w:rsidRPr="00EE64E8" w:rsidRDefault="0014523A" w:rsidP="0014523A">
      <w:pPr>
        <w:spacing w:after="131" w:line="271" w:lineRule="auto"/>
        <w:ind w:right="1"/>
        <w:rPr>
          <w:rFonts w:ascii="Times New Roman" w:hAnsi="Times New Roman" w:cs="Times New Roman"/>
          <w:color w:val="000000"/>
        </w:rPr>
      </w:pPr>
      <w:r w:rsidRPr="00EE64E8">
        <w:rPr>
          <w:rFonts w:ascii="Times New Roman" w:hAnsi="Times New Roman" w:cs="Times New Roman"/>
          <w:color w:val="000000"/>
        </w:rPr>
        <w:t xml:space="preserve">Sample increments should be randomly selected from different locations within the batch, which could be comprised of a container or set of containers, including prepackaged units of cannabis products.  Random samples are determined by using the procedure below. </w:t>
      </w:r>
    </w:p>
    <w:p w14:paraId="1CE06714"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Determine the size of the batch and how many containers make up the batch.</w:t>
      </w:r>
    </w:p>
    <w:p w14:paraId="67DF2409"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Determine the number of samples needed based on the batch size.</w:t>
      </w:r>
    </w:p>
    <w:p w14:paraId="767648D4"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Count the number of containers in batch.</w:t>
      </w:r>
    </w:p>
    <w:p w14:paraId="32D4EBDF"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 xml:space="preserve">Randomly select the containers to be sampled. </w:t>
      </w:r>
      <w:r w:rsidRPr="00EE64E8">
        <w:rPr>
          <w:rFonts w:ascii="Times New Roman" w:hAnsi="Times New Roman" w:cs="Times New Roman"/>
        </w:rPr>
        <w:t>The self-sampler, sample collector, or employee of a cannabis testing facility must have a random number generator or other means of randomly selecting sample increment units.</w:t>
      </w:r>
    </w:p>
    <w:p w14:paraId="2D69916B"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Record the container numbers to be sampled in the sample collection records.</w:t>
      </w:r>
    </w:p>
    <w:p w14:paraId="45FC93AE"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Take the same approximate weight from each container that is sampled.</w:t>
      </w:r>
    </w:p>
    <w:p w14:paraId="05BA63F0" w14:textId="77777777" w:rsidR="0014523A" w:rsidRPr="00EE64E8" w:rsidRDefault="0014523A" w:rsidP="0014523A">
      <w:pPr>
        <w:spacing w:after="131" w:line="271" w:lineRule="auto"/>
        <w:ind w:right="1"/>
        <w:rPr>
          <w:rFonts w:ascii="Times New Roman" w:hAnsi="Times New Roman" w:cs="Times New Roman"/>
          <w:b/>
          <w:bCs/>
          <w:color w:val="000000"/>
        </w:rPr>
      </w:pPr>
      <w:r w:rsidRPr="00EE64E8">
        <w:rPr>
          <w:rFonts w:ascii="Times New Roman" w:hAnsi="Times New Roman" w:cs="Times New Roman"/>
          <w:b/>
          <w:bCs/>
          <w:color w:val="000000"/>
        </w:rPr>
        <w:t xml:space="preserve">Sampling a Batch of Cannabis Flower, Trim, or Pre-rolled Cannabis Cigarettes  </w:t>
      </w:r>
    </w:p>
    <w:p w14:paraId="5A98ACFA" w14:textId="77777777" w:rsidR="0014523A" w:rsidRPr="00EE64E8" w:rsidRDefault="0014523A" w:rsidP="0014523A">
      <w:pPr>
        <w:spacing w:after="131" w:line="271" w:lineRule="auto"/>
        <w:ind w:right="1"/>
        <w:rPr>
          <w:rFonts w:ascii="Times New Roman" w:hAnsi="Times New Roman" w:cs="Times New Roman"/>
          <w:color w:val="000000"/>
        </w:rPr>
      </w:pPr>
      <w:r w:rsidRPr="00EE64E8">
        <w:rPr>
          <w:rFonts w:ascii="Times New Roman" w:hAnsi="Times New Roman" w:cs="Times New Roman"/>
          <w:color w:val="000000"/>
        </w:rPr>
        <w:t xml:space="preserve">A harvest batch of cannabis flower, trim, or pre-rolled (uninfused) cannabis cigarettes must be sampled in accordance with the following table based upon the weight of the harvest batch after it has been “dried” or “cured”.  </w:t>
      </w:r>
    </w:p>
    <w:tbl>
      <w:tblPr>
        <w:tblW w:w="6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4117"/>
      </w:tblGrid>
      <w:tr w:rsidR="0014523A" w:rsidRPr="00F81865" w14:paraId="0296828B"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0D4E7" w14:textId="77777777" w:rsidR="0014523A" w:rsidRPr="00EE64E8" w:rsidRDefault="0014523A">
            <w:pPr>
              <w:rPr>
                <w:rFonts w:ascii="Times New Roman" w:hAnsi="Times New Roman" w:cs="Times New Roman"/>
                <w:b/>
              </w:rPr>
            </w:pPr>
            <w:bookmarkStart w:id="38" w:name="_Hlk38480855"/>
            <w:r w:rsidRPr="00EE64E8">
              <w:rPr>
                <w:rFonts w:ascii="Times New Roman" w:hAnsi="Times New Roman" w:cs="Times New Roman"/>
                <w:b/>
              </w:rPr>
              <w:t xml:space="preserve">Harvest Batch Weight Range* </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472D8" w14:textId="77777777" w:rsidR="0014523A" w:rsidRPr="00EE64E8" w:rsidRDefault="0014523A">
            <w:pPr>
              <w:rPr>
                <w:rFonts w:ascii="Times New Roman" w:hAnsi="Times New Roman" w:cs="Times New Roman"/>
                <w:b/>
              </w:rPr>
            </w:pPr>
            <w:r w:rsidRPr="00EE64E8">
              <w:rPr>
                <w:rFonts w:ascii="Times New Roman" w:hAnsi="Times New Roman" w:cs="Times New Roman"/>
                <w:b/>
              </w:rPr>
              <w:t xml:space="preserve">Composite Sample Amount*  </w:t>
            </w:r>
          </w:p>
        </w:tc>
      </w:tr>
      <w:tr w:rsidR="0014523A" w:rsidRPr="00F81865" w14:paraId="16A4602D"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AB934" w14:textId="77777777" w:rsidR="0014523A" w:rsidRPr="00F73565" w:rsidRDefault="0014523A">
            <w:pPr>
              <w:rPr>
                <w:rFonts w:ascii="Times New Roman" w:hAnsi="Times New Roman" w:cs="Times New Roman"/>
              </w:rPr>
            </w:pPr>
            <w:r w:rsidRPr="00F73565">
              <w:rPr>
                <w:rFonts w:ascii="Times New Roman" w:hAnsi="Times New Roman" w:cs="Times New Roman"/>
              </w:rPr>
              <w:t xml:space="preserve"> ≤ 2.5 kg</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FEE44" w14:textId="77777777" w:rsidR="0014523A" w:rsidRPr="00F73565" w:rsidRDefault="0014523A">
            <w:pPr>
              <w:rPr>
                <w:rFonts w:ascii="Times New Roman" w:hAnsi="Times New Roman" w:cs="Times New Roman"/>
              </w:rPr>
            </w:pPr>
            <w:r w:rsidRPr="00F73565">
              <w:rPr>
                <w:rFonts w:ascii="Times New Roman" w:hAnsi="Times New Roman" w:cs="Times New Roman"/>
              </w:rPr>
              <w:t>6.5 g (13 increments of 0.5 grams each)</w:t>
            </w:r>
          </w:p>
        </w:tc>
      </w:tr>
      <w:tr w:rsidR="0014523A" w:rsidRPr="00F81865" w14:paraId="3199FEB9"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A5E0A" w14:textId="77777777" w:rsidR="0014523A" w:rsidRPr="00F73565" w:rsidRDefault="0014523A">
            <w:pPr>
              <w:rPr>
                <w:rFonts w:ascii="Times New Roman" w:hAnsi="Times New Roman" w:cs="Times New Roman"/>
              </w:rPr>
            </w:pPr>
            <w:r w:rsidRPr="00F73565">
              <w:rPr>
                <w:rFonts w:ascii="Times New Roman" w:hAnsi="Times New Roman" w:cs="Times New Roman"/>
              </w:rPr>
              <w:t>2.5 kg &lt; w ≤ 5 kg</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6683F" w14:textId="7323B780" w:rsidR="0014523A" w:rsidRPr="00F73565" w:rsidRDefault="0014523A">
            <w:pPr>
              <w:rPr>
                <w:rFonts w:ascii="Times New Roman" w:hAnsi="Times New Roman" w:cs="Times New Roman"/>
              </w:rPr>
            </w:pPr>
            <w:r w:rsidRPr="2F4BCD2F">
              <w:rPr>
                <w:rFonts w:ascii="Times New Roman" w:hAnsi="Times New Roman" w:cs="Times New Roman"/>
              </w:rPr>
              <w:t>9.5 g (19 increments of 0.5 grams each)</w:t>
            </w:r>
          </w:p>
        </w:tc>
      </w:tr>
      <w:tr w:rsidR="0014523A" w:rsidRPr="00F81865" w14:paraId="6387433E"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DBDC5" w14:textId="77777777" w:rsidR="0014523A" w:rsidRPr="00F73565" w:rsidRDefault="0014523A">
            <w:pPr>
              <w:rPr>
                <w:rFonts w:ascii="Times New Roman" w:hAnsi="Times New Roman" w:cs="Times New Roman"/>
              </w:rPr>
            </w:pPr>
            <w:r w:rsidRPr="00F73565">
              <w:rPr>
                <w:rFonts w:ascii="Times New Roman" w:hAnsi="Times New Roman" w:cs="Times New Roman"/>
              </w:rPr>
              <w:t>5 kg &lt; w ≤ 7.5 kg</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6221C" w14:textId="3C439D44" w:rsidR="0014523A" w:rsidRPr="00F73565" w:rsidRDefault="0014523A">
            <w:pPr>
              <w:rPr>
                <w:rFonts w:ascii="Times New Roman" w:hAnsi="Times New Roman" w:cs="Times New Roman"/>
              </w:rPr>
            </w:pPr>
            <w:r w:rsidRPr="2F4BCD2F">
              <w:rPr>
                <w:rFonts w:ascii="Times New Roman" w:hAnsi="Times New Roman" w:cs="Times New Roman"/>
              </w:rPr>
              <w:t>16 g (16 increments of 1 gram each)</w:t>
            </w:r>
          </w:p>
        </w:tc>
      </w:tr>
      <w:tr w:rsidR="0014523A" w:rsidRPr="00F81865" w14:paraId="4DAC3393"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B8EC5" w14:textId="77777777" w:rsidR="0014523A" w:rsidRPr="00F73565" w:rsidRDefault="0014523A">
            <w:pPr>
              <w:rPr>
                <w:rFonts w:ascii="Times New Roman" w:hAnsi="Times New Roman" w:cs="Times New Roman"/>
              </w:rPr>
            </w:pPr>
            <w:r w:rsidRPr="00F73565">
              <w:rPr>
                <w:rFonts w:ascii="Times New Roman" w:hAnsi="Times New Roman" w:cs="Times New Roman"/>
              </w:rPr>
              <w:t>7.5 kg &lt; w ≤ 10 kg</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0EEF6" w14:textId="08F5059C" w:rsidR="0014523A" w:rsidRPr="00F73565" w:rsidRDefault="0014523A">
            <w:pPr>
              <w:rPr>
                <w:rFonts w:ascii="Times New Roman" w:hAnsi="Times New Roman" w:cs="Times New Roman"/>
              </w:rPr>
            </w:pPr>
            <w:r w:rsidRPr="2F4BCD2F">
              <w:rPr>
                <w:rFonts w:ascii="Times New Roman" w:hAnsi="Times New Roman" w:cs="Times New Roman"/>
              </w:rPr>
              <w:t>22 g (22 increments of 1 gram each)</w:t>
            </w:r>
          </w:p>
        </w:tc>
      </w:tr>
    </w:tbl>
    <w:bookmarkEnd w:id="38"/>
    <w:p w14:paraId="624370EE"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lastRenderedPageBreak/>
        <w:t xml:space="preserve">*For harvest batches in excess of 10 kg, the harvest batch must be divided and sampled in batches of 10 kg or less.  </w:t>
      </w:r>
    </w:p>
    <w:p w14:paraId="50505531" w14:textId="77777777" w:rsidR="0014523A" w:rsidRPr="00F73565" w:rsidRDefault="0014523A" w:rsidP="0014523A">
      <w:pPr>
        <w:numPr>
          <w:ilvl w:val="0"/>
          <w:numId w:val="12"/>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Weigh the empty sample container(s) and record the weight in the sample collection records.</w:t>
      </w:r>
    </w:p>
    <w:p w14:paraId="34E126DF"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Locate the batch to be sampled.  </w:t>
      </w:r>
    </w:p>
    <w:p w14:paraId="3C9D0C55"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Review the container label information for harvest lot number, producer, and other pertinent information and match to the sampling request or transport information, as applicable. </w:t>
      </w:r>
    </w:p>
    <w:p w14:paraId="6FEEF21E"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Record the batch size and number of containers in the batch as reported by the requester.</w:t>
      </w:r>
    </w:p>
    <w:p w14:paraId="3CCB4F8D"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Select the appropriate sampling tool to ensure that it reaches all portions of the container.</w:t>
      </w:r>
    </w:p>
    <w:p w14:paraId="5EB7A85E"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Visually inspect each test sample increment to assess uniformity, if non-uniformity is identified, record observation in the sample collection record. It is expected there will be variable sizes and appearance of flower material.  </w:t>
      </w:r>
    </w:p>
    <w:p w14:paraId="46C2F750" w14:textId="099748CB"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For harvest batches of cannabis flower, trim</w:t>
      </w:r>
      <w:r w:rsidR="788EF3FE"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pre-rolled cannabis cigarettes stored in storage containers </w:t>
      </w:r>
      <w:r w:rsidR="3538A150" w:rsidRPr="605A2F1C">
        <w:rPr>
          <w:rFonts w:ascii="Times New Roman" w:hAnsi="Times New Roman" w:cs="Times New Roman"/>
          <w:color w:val="000000" w:themeColor="text1"/>
        </w:rPr>
        <w:t>(</w:t>
      </w:r>
      <w:r w:rsidR="00284724" w:rsidRPr="605A2F1C">
        <w:rPr>
          <w:rFonts w:ascii="Times New Roman" w:hAnsi="Times New Roman" w:cs="Times New Roman"/>
          <w:color w:val="000000" w:themeColor="text1"/>
        </w:rPr>
        <w:t>I.e., plastic</w:t>
      </w:r>
      <w:r w:rsidRPr="605A2F1C">
        <w:rPr>
          <w:rFonts w:ascii="Times New Roman" w:hAnsi="Times New Roman" w:cs="Times New Roman"/>
          <w:color w:val="000000" w:themeColor="text1"/>
        </w:rPr>
        <w:t xml:space="preserve"> tubs</w:t>
      </w:r>
      <w:r w:rsidR="33BA7121" w:rsidRPr="605A2F1C">
        <w:rPr>
          <w:rFonts w:ascii="Times New Roman" w:hAnsi="Times New Roman" w:cs="Times New Roman"/>
          <w:color w:val="000000" w:themeColor="text1"/>
        </w:rPr>
        <w:t>)</w:t>
      </w:r>
      <w:r w:rsidR="34FD1A48"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the harvest batch containers shall be sampled in a spatial pattern to ensure that each region of the container has been sampled.</w:t>
      </w:r>
    </w:p>
    <w:p w14:paraId="409697BF"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When collecting sample increments, approximately equal amounts of product are to be taken with each increment and from each container. Care must be taken by the self-sampler, sample collector, or employee of a cannabis testing facility to not damage any portion of the product that is being sampled or any portion of the product that remains.</w:t>
      </w:r>
    </w:p>
    <w:p w14:paraId="6C485280" w14:textId="40355352"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Collect sample increments (minimum of twelve) from random locations as determined above throughout the sample batch into a large sterile container. Sample increments for homogeneity testing must be placed in separate, sterile containers.</w:t>
      </w:r>
    </w:p>
    <w:p w14:paraId="2D91E9B8" w14:textId="58CA4A54"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The sample increments should be collected and each increment should be packaged in accordance with the requirements identified by the cannabis testing facility(ies) conducting the mandatory analyses.</w:t>
      </w:r>
    </w:p>
    <w:p w14:paraId="51BFFD00" w14:textId="639254AD"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Combine all sample increments to form the composite sample(s) as directed by the cannabis testing facility. </w:t>
      </w:r>
      <w:r w:rsidRPr="00C61DEF">
        <w:rPr>
          <w:rFonts w:ascii="Times New Roman" w:hAnsi="Times New Roman" w:cs="Times New Roman"/>
          <w:i/>
          <w:color w:val="000000" w:themeColor="text1"/>
        </w:rPr>
        <w:t xml:space="preserve">Please note: sample increments to analyze homogeneity will require separate sample containers.  </w:t>
      </w:r>
    </w:p>
    <w:p w14:paraId="4D59DBF1" w14:textId="77777777" w:rsidR="0014523A" w:rsidRPr="00F73565" w:rsidRDefault="0014523A" w:rsidP="0014523A">
      <w:pPr>
        <w:numPr>
          <w:ilvl w:val="0"/>
          <w:numId w:val="12"/>
        </w:numPr>
        <w:spacing w:after="3" w:line="271" w:lineRule="auto"/>
        <w:ind w:right="1"/>
        <w:rPr>
          <w:rFonts w:ascii="Times New Roman" w:hAnsi="Times New Roman" w:cs="Times New Roman"/>
          <w:color w:val="000000"/>
        </w:rPr>
      </w:pPr>
      <w:r w:rsidRPr="00F73565">
        <w:rPr>
          <w:rFonts w:ascii="Times New Roman" w:hAnsi="Times New Roman" w:cs="Times New Roman"/>
          <w:color w:val="000000"/>
        </w:rPr>
        <w:t xml:space="preserve">Weigh and record the weight of the sample(s) in the sample collection record.  </w:t>
      </w:r>
    </w:p>
    <w:p w14:paraId="0B577875" w14:textId="77777777" w:rsidR="0014523A" w:rsidRPr="00F73565" w:rsidRDefault="0014523A" w:rsidP="0014523A">
      <w:pPr>
        <w:spacing w:after="3" w:line="271" w:lineRule="auto"/>
        <w:ind w:right="1"/>
        <w:rPr>
          <w:rFonts w:ascii="Times New Roman" w:hAnsi="Times New Roman" w:cs="Times New Roman"/>
          <w:color w:val="000000"/>
        </w:rPr>
      </w:pPr>
    </w:p>
    <w:p w14:paraId="35B4D40E" w14:textId="18463C6F"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Seal and label the composite sample(s). The self-sampler, sample collector</w:t>
      </w:r>
      <w:r w:rsidR="5E47FCFB"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seal each container holding sampled material using tamper evident seals in the presence of a witness who is an IIC-holder employed by the requester. Both the self-sampler, sample collector</w:t>
      </w:r>
      <w:r w:rsidR="22B75F44"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and the witness must initial and date the seal and sign the required attestation.  </w:t>
      </w:r>
    </w:p>
    <w:p w14:paraId="7537F5B9" w14:textId="59892159"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Complete the sample collection record while at the sampling location and generate an appropriate transport manifest and test sample labels in the inventory tracking system. Make sure all notes, containers sampled, and all field information is appropriately recorded.  </w:t>
      </w:r>
    </w:p>
    <w:p w14:paraId="7EDAB5D6" w14:textId="77777777" w:rsidR="0014523A" w:rsidRPr="00F73565" w:rsidRDefault="0014523A" w:rsidP="0014523A">
      <w:pPr>
        <w:spacing w:after="131" w:line="271" w:lineRule="auto"/>
        <w:ind w:right="1"/>
        <w:rPr>
          <w:rFonts w:ascii="Times New Roman" w:hAnsi="Times New Roman" w:cs="Times New Roman"/>
          <w:b/>
          <w:color w:val="000000"/>
        </w:rPr>
      </w:pPr>
      <w:r w:rsidRPr="00F73565">
        <w:rPr>
          <w:rFonts w:ascii="Times New Roman" w:hAnsi="Times New Roman" w:cs="Times New Roman"/>
          <w:b/>
          <w:color w:val="000000"/>
        </w:rPr>
        <w:t xml:space="preserve">Sampling </w:t>
      </w:r>
      <w:bookmarkStart w:id="39" w:name="_Hlk38481601"/>
      <w:r w:rsidRPr="00F73565">
        <w:rPr>
          <w:rFonts w:ascii="Times New Roman" w:hAnsi="Times New Roman" w:cs="Times New Roman"/>
          <w:b/>
          <w:color w:val="000000"/>
        </w:rPr>
        <w:t>Unpackaged Servings or Prepackaged Retail Units of Cannabis Concentrate and Cannabis Products</w:t>
      </w:r>
      <w:bookmarkStart w:id="40" w:name="_Hlk32235181"/>
      <w:bookmarkEnd w:id="39"/>
    </w:p>
    <w:p w14:paraId="277EC7DB" w14:textId="7CD147EB" w:rsidR="0014523A" w:rsidRPr="00F73565" w:rsidRDefault="0014523A" w:rsidP="0014523A">
      <w:pPr>
        <w:spacing w:after="131" w:line="271" w:lineRule="auto"/>
        <w:ind w:right="1"/>
        <w:rPr>
          <w:rFonts w:ascii="Times New Roman" w:hAnsi="Times New Roman" w:cs="Times New Roman"/>
          <w:color w:val="000000"/>
        </w:rPr>
      </w:pPr>
      <w:r w:rsidRPr="2F4BCD2F">
        <w:rPr>
          <w:rFonts w:ascii="Times New Roman" w:hAnsi="Times New Roman" w:cs="Times New Roman"/>
          <w:color w:val="000000" w:themeColor="text1"/>
        </w:rPr>
        <w:lastRenderedPageBreak/>
        <w:t>For unpackaged or pre</w:t>
      </w:r>
      <w:r w:rsidR="00C66322" w:rsidRPr="2F4BCD2F">
        <w:rPr>
          <w:rFonts w:ascii="Times New Roman" w:hAnsi="Times New Roman" w:cs="Times New Roman"/>
          <w:color w:val="000000" w:themeColor="text1"/>
        </w:rPr>
        <w:t>-</w:t>
      </w:r>
      <w:r w:rsidRPr="2F4BCD2F">
        <w:rPr>
          <w:rFonts w:ascii="Times New Roman" w:hAnsi="Times New Roman" w:cs="Times New Roman"/>
          <w:color w:val="000000" w:themeColor="text1"/>
        </w:rPr>
        <w:t>packaged samples, based on batch size, the required number of increments collected from each batch is listed in the following chart. Each sample increment is one serving of an unpackaged retail unit or one pre</w:t>
      </w:r>
      <w:r w:rsidR="00281C6C" w:rsidRPr="2F4BCD2F">
        <w:rPr>
          <w:rFonts w:ascii="Times New Roman" w:hAnsi="Times New Roman" w:cs="Times New Roman"/>
          <w:color w:val="000000" w:themeColor="text1"/>
        </w:rPr>
        <w:t>-</w:t>
      </w:r>
      <w:r w:rsidRPr="2F4BCD2F">
        <w:rPr>
          <w:rFonts w:ascii="Times New Roman" w:hAnsi="Times New Roman" w:cs="Times New Roman"/>
          <w:color w:val="000000" w:themeColor="text1"/>
        </w:rPr>
        <w:t>packaged</w:t>
      </w:r>
      <w:r w:rsidR="00281C6C" w:rsidRPr="2F4BCD2F">
        <w:rPr>
          <w:rFonts w:ascii="Times New Roman" w:hAnsi="Times New Roman" w:cs="Times New Roman"/>
          <w:color w:val="000000" w:themeColor="text1"/>
        </w:rPr>
        <w:t xml:space="preserve"> unit</w:t>
      </w:r>
      <w:r w:rsidRPr="2F4BCD2F">
        <w:rPr>
          <w:rFonts w:ascii="Times New Roman" w:hAnsi="Times New Roman" w:cs="Times New Roman"/>
          <w:color w:val="000000" w:themeColor="text1"/>
        </w:rPr>
        <w:t xml:space="preserve"> (</w:t>
      </w:r>
      <w:r w:rsidR="70C34E3D" w:rsidRPr="2F4BCD2F">
        <w:rPr>
          <w:rFonts w:ascii="Times New Roman" w:hAnsi="Times New Roman" w:cs="Times New Roman"/>
          <w:color w:val="000000" w:themeColor="text1"/>
        </w:rPr>
        <w:t>i.e.,</w:t>
      </w:r>
      <w:r w:rsidRPr="2F4BCD2F">
        <w:rPr>
          <w:rFonts w:ascii="Times New Roman" w:hAnsi="Times New Roman" w:cs="Times New Roman"/>
          <w:color w:val="000000" w:themeColor="text1"/>
        </w:rPr>
        <w:t xml:space="preserve"> one unpackaged serving or one pre-packaged </w:t>
      </w:r>
      <w:r w:rsidR="00402609" w:rsidRPr="2F4BCD2F">
        <w:rPr>
          <w:rFonts w:ascii="Times New Roman" w:hAnsi="Times New Roman" w:cs="Times New Roman"/>
          <w:color w:val="000000" w:themeColor="text1"/>
        </w:rPr>
        <w:t>un</w:t>
      </w:r>
      <w:r w:rsidR="003C053A" w:rsidRPr="2F4BCD2F">
        <w:rPr>
          <w:rFonts w:ascii="Times New Roman" w:hAnsi="Times New Roman" w:cs="Times New Roman"/>
          <w:color w:val="000000" w:themeColor="text1"/>
        </w:rPr>
        <w:t>it</w:t>
      </w:r>
      <w:r w:rsidRPr="2F4BCD2F">
        <w:rPr>
          <w:rFonts w:ascii="Times New Roman" w:hAnsi="Times New Roman" w:cs="Times New Roman"/>
          <w:color w:val="000000" w:themeColor="text1"/>
        </w:rPr>
        <w:t xml:space="preserve"> containing multiple servings is one sample increment).</w:t>
      </w:r>
      <w:bookmarkEnd w:id="40"/>
      <w:r w:rsidRPr="2F4BCD2F">
        <w:rPr>
          <w:rFonts w:ascii="Times New Roman" w:hAnsi="Times New Roman" w:cs="Times New Roman"/>
          <w:color w:val="000000" w:themeColor="text1"/>
        </w:rPr>
        <w:t xml:space="preserve"> </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752"/>
        <w:gridCol w:w="3705"/>
      </w:tblGrid>
      <w:tr w:rsidR="0014523A" w:rsidRPr="00F81865" w14:paraId="1B4DB1DD" w14:textId="77777777" w:rsidTr="00C61DEF">
        <w:trPr>
          <w:trHeight w:val="300"/>
        </w:trPr>
        <w:tc>
          <w:tcPr>
            <w:tcW w:w="3306" w:type="dxa"/>
            <w:shd w:val="clear" w:color="auto" w:fill="auto"/>
          </w:tcPr>
          <w:p w14:paraId="45C5F2CD" w14:textId="2A7D53CD" w:rsidR="0014523A" w:rsidRPr="00F73565" w:rsidRDefault="0014523A">
            <w:pPr>
              <w:spacing w:after="131" w:line="271" w:lineRule="auto"/>
              <w:ind w:right="1"/>
              <w:rPr>
                <w:rFonts w:ascii="Times New Roman" w:hAnsi="Times New Roman" w:cs="Times New Roman"/>
                <w:color w:val="000000"/>
              </w:rPr>
            </w:pPr>
            <w:bookmarkStart w:id="41" w:name="_Hlk32235213"/>
            <w:r w:rsidRPr="00F73565">
              <w:rPr>
                <w:rFonts w:ascii="Times New Roman" w:hAnsi="Times New Roman" w:cs="Times New Roman"/>
                <w:color w:val="000000"/>
              </w:rPr>
              <w:t># of Unpackaged servings or Pre-packaged</w:t>
            </w:r>
            <w:r w:rsidR="00C66322" w:rsidRPr="00F73565">
              <w:rPr>
                <w:rFonts w:ascii="Times New Roman" w:hAnsi="Times New Roman" w:cs="Times New Roman"/>
                <w:color w:val="000000"/>
              </w:rPr>
              <w:t xml:space="preserve"> retail</w:t>
            </w:r>
            <w:r w:rsidR="00281C6C" w:rsidRPr="00F73565">
              <w:rPr>
                <w:rFonts w:ascii="Times New Roman" w:hAnsi="Times New Roman" w:cs="Times New Roman"/>
                <w:color w:val="000000"/>
              </w:rPr>
              <w:t xml:space="preserve"> u</w:t>
            </w:r>
            <w:r w:rsidRPr="00F73565">
              <w:rPr>
                <w:rFonts w:ascii="Times New Roman" w:hAnsi="Times New Roman" w:cs="Times New Roman"/>
                <w:color w:val="000000"/>
              </w:rPr>
              <w:t>nits in Production Batch*</w:t>
            </w:r>
          </w:p>
        </w:tc>
        <w:tc>
          <w:tcPr>
            <w:tcW w:w="1752" w:type="dxa"/>
            <w:shd w:val="clear" w:color="auto" w:fill="auto"/>
          </w:tcPr>
          <w:p w14:paraId="56007EEF"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Number of Sample increments**</w:t>
            </w:r>
          </w:p>
        </w:tc>
        <w:tc>
          <w:tcPr>
            <w:tcW w:w="3705" w:type="dxa"/>
          </w:tcPr>
          <w:p w14:paraId="6C127635"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Where to take samples:</w:t>
            </w:r>
          </w:p>
        </w:tc>
      </w:tr>
      <w:tr w:rsidR="0014523A" w:rsidRPr="00F81865" w14:paraId="20467177" w14:textId="77777777" w:rsidTr="00C61DEF">
        <w:trPr>
          <w:trHeight w:val="300"/>
        </w:trPr>
        <w:tc>
          <w:tcPr>
            <w:tcW w:w="3306" w:type="dxa"/>
            <w:shd w:val="clear" w:color="auto" w:fill="auto"/>
          </w:tcPr>
          <w:p w14:paraId="0EAD2043"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 xml:space="preserve"> ≤ 50</w:t>
            </w:r>
          </w:p>
        </w:tc>
        <w:tc>
          <w:tcPr>
            <w:tcW w:w="1752" w:type="dxa"/>
            <w:shd w:val="clear" w:color="auto" w:fill="auto"/>
          </w:tcPr>
          <w:p w14:paraId="22BB6DED"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2 units</w:t>
            </w:r>
          </w:p>
        </w:tc>
        <w:tc>
          <w:tcPr>
            <w:tcW w:w="3705" w:type="dxa"/>
          </w:tcPr>
          <w:p w14:paraId="0B74F0CC"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One from beginning and one from end</w:t>
            </w:r>
          </w:p>
        </w:tc>
      </w:tr>
      <w:tr w:rsidR="0014523A" w:rsidRPr="00F81865" w14:paraId="745B62DC" w14:textId="77777777" w:rsidTr="00C61DEF">
        <w:trPr>
          <w:trHeight w:val="300"/>
        </w:trPr>
        <w:tc>
          <w:tcPr>
            <w:tcW w:w="3306" w:type="dxa"/>
            <w:shd w:val="clear" w:color="auto" w:fill="auto"/>
          </w:tcPr>
          <w:p w14:paraId="497BB447" w14:textId="77777777" w:rsidR="0014523A" w:rsidRPr="00F73565" w:rsidRDefault="0014523A">
            <w:pPr>
              <w:tabs>
                <w:tab w:val="center" w:pos="1544"/>
              </w:tabs>
              <w:spacing w:after="131" w:line="271" w:lineRule="auto"/>
              <w:ind w:right="1"/>
              <w:rPr>
                <w:rFonts w:ascii="Times New Roman" w:hAnsi="Times New Roman" w:cs="Times New Roman"/>
                <w:color w:val="000000"/>
              </w:rPr>
            </w:pPr>
            <w:r w:rsidRPr="00F73565">
              <w:rPr>
                <w:rFonts w:ascii="Times New Roman" w:hAnsi="Times New Roman" w:cs="Times New Roman"/>
              </w:rPr>
              <w:t>51 -150</w:t>
            </w:r>
          </w:p>
        </w:tc>
        <w:tc>
          <w:tcPr>
            <w:tcW w:w="1752" w:type="dxa"/>
            <w:shd w:val="clear" w:color="auto" w:fill="auto"/>
          </w:tcPr>
          <w:p w14:paraId="29BFDDAA" w14:textId="77777777" w:rsidR="0014523A" w:rsidRPr="00F73565" w:rsidRDefault="0014523A">
            <w:pPr>
              <w:tabs>
                <w:tab w:val="left" w:pos="720"/>
              </w:tabs>
              <w:spacing w:after="131" w:line="271" w:lineRule="auto"/>
              <w:ind w:right="1"/>
              <w:rPr>
                <w:rFonts w:ascii="Times New Roman" w:hAnsi="Times New Roman" w:cs="Times New Roman"/>
                <w:color w:val="000000"/>
              </w:rPr>
            </w:pPr>
            <w:r w:rsidRPr="00F73565">
              <w:rPr>
                <w:rFonts w:ascii="Times New Roman" w:hAnsi="Times New Roman" w:cs="Times New Roman"/>
              </w:rPr>
              <w:t>3 units</w:t>
            </w:r>
          </w:p>
        </w:tc>
        <w:tc>
          <w:tcPr>
            <w:tcW w:w="3705" w:type="dxa"/>
          </w:tcPr>
          <w:p w14:paraId="40A77C61" w14:textId="432C18C7" w:rsidR="0014523A" w:rsidRPr="00F73565" w:rsidRDefault="0014523A">
            <w:pPr>
              <w:spacing w:after="131" w:line="271" w:lineRule="auto"/>
              <w:ind w:right="1"/>
              <w:rPr>
                <w:rFonts w:ascii="Times New Roman" w:hAnsi="Times New Roman" w:cs="Times New Roman"/>
                <w:color w:val="000000"/>
              </w:rPr>
            </w:pPr>
            <w:r w:rsidRPr="2F4BCD2F">
              <w:rPr>
                <w:rFonts w:ascii="Times New Roman" w:hAnsi="Times New Roman" w:cs="Times New Roman"/>
                <w:color w:val="000000" w:themeColor="text1"/>
              </w:rPr>
              <w:t>Beginning</w:t>
            </w:r>
            <w:r w:rsidR="59FFA2BE"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(1), Middle</w:t>
            </w:r>
            <w:r w:rsidR="7E307059"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(1), End</w:t>
            </w:r>
            <w:r w:rsidR="0C826529"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(1)</w:t>
            </w:r>
          </w:p>
        </w:tc>
      </w:tr>
      <w:tr w:rsidR="0014523A" w:rsidRPr="00F81865" w14:paraId="6B0B32A4" w14:textId="77777777" w:rsidTr="00C61DEF">
        <w:trPr>
          <w:trHeight w:val="300"/>
        </w:trPr>
        <w:tc>
          <w:tcPr>
            <w:tcW w:w="3306" w:type="dxa"/>
            <w:shd w:val="clear" w:color="auto" w:fill="auto"/>
          </w:tcPr>
          <w:p w14:paraId="70EC9904"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151 – 500</w:t>
            </w:r>
          </w:p>
        </w:tc>
        <w:tc>
          <w:tcPr>
            <w:tcW w:w="1752" w:type="dxa"/>
            <w:shd w:val="clear" w:color="auto" w:fill="auto"/>
          </w:tcPr>
          <w:p w14:paraId="3FB71B79" w14:textId="77777777" w:rsidR="0014523A" w:rsidRPr="00F73565" w:rsidRDefault="0014523A">
            <w:pPr>
              <w:tabs>
                <w:tab w:val="center" w:pos="767"/>
              </w:tabs>
              <w:spacing w:after="131" w:line="271" w:lineRule="auto"/>
              <w:ind w:right="1"/>
              <w:rPr>
                <w:rFonts w:ascii="Times New Roman" w:hAnsi="Times New Roman" w:cs="Times New Roman"/>
                <w:color w:val="000000"/>
              </w:rPr>
            </w:pPr>
            <w:r w:rsidRPr="00F73565">
              <w:rPr>
                <w:rFonts w:ascii="Times New Roman" w:hAnsi="Times New Roman" w:cs="Times New Roman"/>
              </w:rPr>
              <w:t>5 units</w:t>
            </w:r>
          </w:p>
        </w:tc>
        <w:tc>
          <w:tcPr>
            <w:tcW w:w="3705" w:type="dxa"/>
          </w:tcPr>
          <w:p w14:paraId="6EA5D5E2" w14:textId="402D7840" w:rsidR="0014523A" w:rsidRPr="00F73565" w:rsidRDefault="0014523A">
            <w:pPr>
              <w:spacing w:after="131" w:line="271" w:lineRule="auto"/>
              <w:ind w:right="1"/>
              <w:rPr>
                <w:rFonts w:ascii="Times New Roman" w:hAnsi="Times New Roman" w:cs="Times New Roman"/>
                <w:color w:val="000000"/>
              </w:rPr>
            </w:pPr>
            <w:r w:rsidRPr="2F4BCD2F">
              <w:rPr>
                <w:rFonts w:ascii="Times New Roman" w:hAnsi="Times New Roman" w:cs="Times New Roman"/>
                <w:color w:val="000000" w:themeColor="text1"/>
              </w:rPr>
              <w:t>Beginning</w:t>
            </w:r>
            <w:r w:rsidR="7BACA8A8"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(2), Middle (2), End</w:t>
            </w:r>
            <w:r w:rsidR="0B1E3588"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(1)</w:t>
            </w:r>
          </w:p>
        </w:tc>
      </w:tr>
      <w:tr w:rsidR="0014523A" w:rsidRPr="00F81865" w14:paraId="006C3C51" w14:textId="77777777" w:rsidTr="00C61DEF">
        <w:trPr>
          <w:trHeight w:val="300"/>
        </w:trPr>
        <w:tc>
          <w:tcPr>
            <w:tcW w:w="3306" w:type="dxa"/>
            <w:shd w:val="clear" w:color="auto" w:fill="auto"/>
          </w:tcPr>
          <w:p w14:paraId="27A29B04"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501-1200</w:t>
            </w:r>
          </w:p>
        </w:tc>
        <w:tc>
          <w:tcPr>
            <w:tcW w:w="1752" w:type="dxa"/>
            <w:shd w:val="clear" w:color="auto" w:fill="auto"/>
          </w:tcPr>
          <w:p w14:paraId="2421AF6A" w14:textId="77777777" w:rsidR="0014523A" w:rsidRPr="00F73565" w:rsidRDefault="0014523A">
            <w:pPr>
              <w:tabs>
                <w:tab w:val="center" w:pos="767"/>
              </w:tabs>
              <w:spacing w:after="131" w:line="271" w:lineRule="auto"/>
              <w:ind w:right="1"/>
              <w:rPr>
                <w:rFonts w:ascii="Times New Roman" w:hAnsi="Times New Roman" w:cs="Times New Roman"/>
                <w:color w:val="000000"/>
              </w:rPr>
            </w:pPr>
            <w:r w:rsidRPr="00F73565">
              <w:rPr>
                <w:rFonts w:ascii="Times New Roman" w:hAnsi="Times New Roman" w:cs="Times New Roman"/>
              </w:rPr>
              <w:t>8 units</w:t>
            </w:r>
          </w:p>
        </w:tc>
        <w:tc>
          <w:tcPr>
            <w:tcW w:w="3705" w:type="dxa"/>
          </w:tcPr>
          <w:p w14:paraId="3B532982"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Beginning (3), Middle (2), End (3)</w:t>
            </w:r>
          </w:p>
        </w:tc>
      </w:tr>
      <w:tr w:rsidR="0014523A" w:rsidRPr="00F81865" w14:paraId="2F3D96DC" w14:textId="77777777" w:rsidTr="00C61DEF">
        <w:trPr>
          <w:trHeight w:val="300"/>
        </w:trPr>
        <w:tc>
          <w:tcPr>
            <w:tcW w:w="3306" w:type="dxa"/>
            <w:shd w:val="clear" w:color="auto" w:fill="auto"/>
          </w:tcPr>
          <w:p w14:paraId="5352ABF8"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1201 -3200</w:t>
            </w:r>
          </w:p>
        </w:tc>
        <w:tc>
          <w:tcPr>
            <w:tcW w:w="1752" w:type="dxa"/>
            <w:shd w:val="clear" w:color="auto" w:fill="auto"/>
          </w:tcPr>
          <w:p w14:paraId="259C19F2"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13 units</w:t>
            </w:r>
          </w:p>
        </w:tc>
        <w:tc>
          <w:tcPr>
            <w:tcW w:w="3705" w:type="dxa"/>
          </w:tcPr>
          <w:p w14:paraId="709C177A"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Beginning (4), Middle (5), End (4)</w:t>
            </w:r>
          </w:p>
        </w:tc>
      </w:tr>
      <w:tr w:rsidR="0014523A" w:rsidRPr="00F81865" w14:paraId="689C2C24" w14:textId="77777777" w:rsidTr="00C61DEF">
        <w:trPr>
          <w:trHeight w:val="300"/>
        </w:trPr>
        <w:tc>
          <w:tcPr>
            <w:tcW w:w="3306" w:type="dxa"/>
            <w:shd w:val="clear" w:color="auto" w:fill="auto"/>
          </w:tcPr>
          <w:p w14:paraId="68D1535B" w14:textId="77777777" w:rsidR="0014523A" w:rsidRPr="00F73565" w:rsidDel="003A6FAD"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3201-10000</w:t>
            </w:r>
          </w:p>
        </w:tc>
        <w:tc>
          <w:tcPr>
            <w:tcW w:w="1752" w:type="dxa"/>
            <w:shd w:val="clear" w:color="auto" w:fill="auto"/>
          </w:tcPr>
          <w:p w14:paraId="4177B74E"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20 units</w:t>
            </w:r>
          </w:p>
        </w:tc>
        <w:tc>
          <w:tcPr>
            <w:tcW w:w="3705" w:type="dxa"/>
          </w:tcPr>
          <w:p w14:paraId="28BFFEBC"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Beginning (6), Middle (7), End (7)</w:t>
            </w:r>
          </w:p>
        </w:tc>
      </w:tr>
    </w:tbl>
    <w:bookmarkEnd w:id="41"/>
    <w:p w14:paraId="4A56439C"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*For production batches in excess of 10,000 units, the production batch must be divided and sampled in batches of 10,000 units or less.  </w:t>
      </w:r>
    </w:p>
    <w:p w14:paraId="6A6C8C0A" w14:textId="58054B76"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w:t>
      </w:r>
      <w:bookmarkStart w:id="42" w:name="_Hlk38481334"/>
      <w:r w:rsidRPr="00F73565">
        <w:rPr>
          <w:rFonts w:ascii="Times New Roman" w:hAnsi="Times New Roman" w:cs="Times New Roman"/>
          <w:color w:val="000000"/>
        </w:rPr>
        <w:t>Depending on the weight of the pre</w:t>
      </w:r>
      <w:r w:rsidR="00281C6C" w:rsidRPr="00F73565">
        <w:rPr>
          <w:rFonts w:ascii="Times New Roman" w:hAnsi="Times New Roman" w:cs="Times New Roman"/>
          <w:color w:val="000000"/>
        </w:rPr>
        <w:t>-</w:t>
      </w:r>
      <w:r w:rsidRPr="00F73565">
        <w:rPr>
          <w:rFonts w:ascii="Times New Roman" w:hAnsi="Times New Roman" w:cs="Times New Roman"/>
          <w:color w:val="000000"/>
        </w:rPr>
        <w:t xml:space="preserve">packaged samples, more than the listed number of increments may need to be taken as directed by the cannabis testing facility. </w:t>
      </w:r>
      <w:bookmarkEnd w:id="42"/>
    </w:p>
    <w:p w14:paraId="614549B3" w14:textId="7CAB6837" w:rsidR="0014523A" w:rsidRPr="00F73565" w:rsidRDefault="0014523A" w:rsidP="0014523A">
      <w:pPr>
        <w:spacing w:after="131" w:line="271" w:lineRule="auto"/>
        <w:ind w:right="1"/>
        <w:rPr>
          <w:rFonts w:ascii="Times New Roman" w:hAnsi="Times New Roman" w:cs="Times New Roman"/>
          <w:noProof/>
        </w:rPr>
      </w:pPr>
      <w:r w:rsidRPr="00F73565">
        <w:rPr>
          <w:rFonts w:ascii="Times New Roman" w:hAnsi="Times New Roman" w:cs="Times New Roman"/>
          <w:noProof/>
        </w:rPr>
        <w:t xml:space="preserve">The increments sampled should cover the range of the batch. See table above.  </w:t>
      </w:r>
    </w:p>
    <w:p w14:paraId="3A2951B6" w14:textId="02D33C5D" w:rsidR="0014523A" w:rsidRPr="00F73565" w:rsidRDefault="0014523A" w:rsidP="0014523A">
      <w:pPr>
        <w:numPr>
          <w:ilvl w:val="0"/>
          <w:numId w:val="14"/>
        </w:numPr>
        <w:spacing w:after="17" w:line="271" w:lineRule="auto"/>
        <w:ind w:right="1"/>
        <w:rPr>
          <w:rFonts w:ascii="Times New Roman" w:hAnsi="Times New Roman" w:cs="Times New Roman"/>
          <w:color w:val="000000"/>
        </w:rPr>
      </w:pPr>
      <w:r w:rsidRPr="605A2F1C">
        <w:rPr>
          <w:rFonts w:ascii="Times New Roman" w:hAnsi="Times New Roman" w:cs="Times New Roman"/>
          <w:color w:val="000000" w:themeColor="text1"/>
        </w:rPr>
        <w:t>Weigh the empty sample container(s) and record the weight in the sample collection record.</w:t>
      </w:r>
    </w:p>
    <w:p w14:paraId="5E308C5B" w14:textId="77777777"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Locate the batch to be sampled.  </w:t>
      </w:r>
    </w:p>
    <w:p w14:paraId="078565B7" w14:textId="77777777"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Review the container label information for production batch number, producer, and other pertinent information and match to the sampling request or transport information. </w:t>
      </w:r>
    </w:p>
    <w:p w14:paraId="239BCB1D" w14:textId="77777777"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Record the batch size and number of containers in the batch as reported by the requester.</w:t>
      </w:r>
    </w:p>
    <w:p w14:paraId="2ACBE2C4" w14:textId="77777777"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For unpackaged sample increments, select the appropriate sampling tool to ensure that it reaches all portions of the container.</w:t>
      </w:r>
    </w:p>
    <w:p w14:paraId="6AC73AC3" w14:textId="5E85D70F"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Visually inspect each test sample increment to assess uniformity</w:t>
      </w:r>
      <w:r w:rsidR="17FD78B7" w:rsidRPr="605A2F1C">
        <w:rPr>
          <w:rFonts w:ascii="Times New Roman" w:hAnsi="Times New Roman" w:cs="Times New Roman"/>
          <w:color w:val="000000" w:themeColor="text1"/>
        </w:rPr>
        <w:t>.</w:t>
      </w:r>
      <w:r w:rsidR="34FD1A48" w:rsidRPr="605A2F1C">
        <w:rPr>
          <w:rFonts w:ascii="Times New Roman" w:hAnsi="Times New Roman" w:cs="Times New Roman"/>
          <w:color w:val="000000" w:themeColor="text1"/>
        </w:rPr>
        <w:t xml:space="preserve"> </w:t>
      </w:r>
      <w:r w:rsidR="4A107030" w:rsidRPr="605A2F1C">
        <w:rPr>
          <w:rFonts w:ascii="Times New Roman" w:hAnsi="Times New Roman" w:cs="Times New Roman"/>
          <w:color w:val="000000" w:themeColor="text1"/>
        </w:rPr>
        <w:t>I</w:t>
      </w:r>
      <w:r w:rsidRPr="605A2F1C">
        <w:rPr>
          <w:rFonts w:ascii="Times New Roman" w:hAnsi="Times New Roman" w:cs="Times New Roman"/>
          <w:color w:val="000000" w:themeColor="text1"/>
        </w:rPr>
        <w:t>f non-uniformity is identified, record observation in the sample collection record</w:t>
      </w:r>
      <w:r w:rsidR="7EFD5DE9" w:rsidRPr="605A2F1C">
        <w:rPr>
          <w:rFonts w:ascii="Times New Roman" w:hAnsi="Times New Roman" w:cs="Times New Roman"/>
          <w:color w:val="000000" w:themeColor="text1"/>
        </w:rPr>
        <w:t>.</w:t>
      </w:r>
    </w:p>
    <w:p w14:paraId="78264891" w14:textId="4F983B55" w:rsidR="0014523A" w:rsidRPr="00F73565" w:rsidRDefault="0014523A" w:rsidP="0014523A">
      <w:pPr>
        <w:numPr>
          <w:ilvl w:val="0"/>
          <w:numId w:val="14"/>
        </w:numPr>
        <w:spacing w:after="131" w:line="271" w:lineRule="auto"/>
        <w:ind w:right="1"/>
        <w:rPr>
          <w:rFonts w:ascii="Times New Roman" w:hAnsi="Times New Roman" w:cs="Times New Roman"/>
          <w:noProof/>
        </w:rPr>
      </w:pPr>
      <w:r w:rsidRPr="00F73565">
        <w:rPr>
          <w:rFonts w:ascii="Times New Roman" w:hAnsi="Times New Roman" w:cs="Times New Roman"/>
          <w:noProof/>
        </w:rPr>
        <w:t>Randomly select unpackaged or pre</w:t>
      </w:r>
      <w:r w:rsidR="00281C6C" w:rsidRPr="00F73565">
        <w:rPr>
          <w:rFonts w:ascii="Times New Roman" w:hAnsi="Times New Roman" w:cs="Times New Roman"/>
          <w:noProof/>
        </w:rPr>
        <w:t>-</w:t>
      </w:r>
      <w:r w:rsidRPr="00F73565">
        <w:rPr>
          <w:rFonts w:ascii="Times New Roman" w:hAnsi="Times New Roman" w:cs="Times New Roman"/>
          <w:noProof/>
        </w:rPr>
        <w:t>packaged sample increments from the beginning third, middle third, and end third of the container(s) holding the unpackaged servings or pre</w:t>
      </w:r>
      <w:r w:rsidR="00281C6C" w:rsidRPr="00F73565">
        <w:rPr>
          <w:rFonts w:ascii="Times New Roman" w:hAnsi="Times New Roman" w:cs="Times New Roman"/>
          <w:noProof/>
        </w:rPr>
        <w:t>-</w:t>
      </w:r>
      <w:r w:rsidRPr="00F73565">
        <w:rPr>
          <w:rFonts w:ascii="Times New Roman" w:hAnsi="Times New Roman" w:cs="Times New Roman"/>
          <w:noProof/>
        </w:rPr>
        <w:t>packaged units. For unpackaged sample increments, s</w:t>
      </w:r>
      <w:r w:rsidRPr="605A2F1C">
        <w:rPr>
          <w:rFonts w:ascii="Times New Roman" w:hAnsi="Times New Roman" w:cs="Times New Roman"/>
          <w:color w:val="000000" w:themeColor="text1"/>
        </w:rPr>
        <w:t>ample increments for homogeneity testing must be placed in separate, sterile containers.</w:t>
      </w:r>
    </w:p>
    <w:p w14:paraId="6FBADB15" w14:textId="77777777" w:rsidR="0014523A" w:rsidRPr="00F73565" w:rsidRDefault="0014523A" w:rsidP="0014523A">
      <w:pPr>
        <w:numPr>
          <w:ilvl w:val="0"/>
          <w:numId w:val="14"/>
        </w:numPr>
        <w:spacing w:after="131" w:line="271" w:lineRule="auto"/>
        <w:ind w:right="1"/>
        <w:rPr>
          <w:rFonts w:ascii="Times New Roman" w:eastAsia="Times New Roman" w:hAnsi="Times New Roman" w:cs="Times New Roman"/>
          <w:noProof/>
        </w:rPr>
      </w:pPr>
      <w:r w:rsidRPr="00F73565">
        <w:rPr>
          <w:rFonts w:ascii="Times New Roman" w:hAnsi="Times New Roman" w:cs="Times New Roman"/>
          <w:color w:val="000000"/>
        </w:rPr>
        <w:t>Weigh and record the weight of the sample(s) in the sample collection record.</w:t>
      </w:r>
    </w:p>
    <w:p w14:paraId="6E73B0EF" w14:textId="26011EB3" w:rsidR="0014523A" w:rsidRPr="00F73565" w:rsidRDefault="0014523A" w:rsidP="0014523A">
      <w:pPr>
        <w:numPr>
          <w:ilvl w:val="0"/>
          <w:numId w:val="14"/>
        </w:numPr>
        <w:spacing w:after="131" w:line="271" w:lineRule="auto"/>
        <w:ind w:right="1"/>
        <w:rPr>
          <w:rFonts w:ascii="Times New Roman" w:eastAsia="Times New Roman" w:hAnsi="Times New Roman" w:cs="Times New Roman"/>
          <w:noProof/>
        </w:rPr>
      </w:pPr>
      <w:r w:rsidRPr="605A2F1C">
        <w:rPr>
          <w:rFonts w:ascii="Times New Roman" w:hAnsi="Times New Roman" w:cs="Times New Roman"/>
          <w:color w:val="000000" w:themeColor="text1"/>
        </w:rPr>
        <w:t>Seal and label the composite sample(s). The self-sampler, sample collector</w:t>
      </w:r>
      <w:r w:rsidR="2927A3B9"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seal each container holding sampled material using tamper evident seals in the presence of a witness who is an IIC-holder employed by the requester. Both the self-</w:t>
      </w:r>
      <w:r w:rsidRPr="605A2F1C">
        <w:rPr>
          <w:rFonts w:ascii="Times New Roman" w:hAnsi="Times New Roman" w:cs="Times New Roman"/>
          <w:color w:val="000000" w:themeColor="text1"/>
        </w:rPr>
        <w:lastRenderedPageBreak/>
        <w:t>sampler, sample collector</w:t>
      </w:r>
      <w:r w:rsidR="3BA1591E"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and the witness must initial and date the seal and sign the required attestation.  </w:t>
      </w:r>
    </w:p>
    <w:p w14:paraId="6757A7D9" w14:textId="1403841C"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Complete the sample collection record while at the sampling location and generate an appropriate transport manifest and test sample labels in the inventory tracking system. Make sure all notes, containers sampled, and all field information is appropriately recorded.  </w:t>
      </w:r>
    </w:p>
    <w:p w14:paraId="28CF26BF" w14:textId="77777777" w:rsidR="0014523A" w:rsidRPr="00F73565" w:rsidRDefault="0014523A" w:rsidP="0014523A">
      <w:pPr>
        <w:spacing w:after="131" w:line="271" w:lineRule="auto"/>
        <w:ind w:right="1"/>
        <w:rPr>
          <w:rFonts w:ascii="Times New Roman" w:hAnsi="Times New Roman" w:cs="Times New Roman"/>
          <w:b/>
          <w:color w:val="000000"/>
        </w:rPr>
      </w:pPr>
      <w:r w:rsidRPr="00F73565">
        <w:rPr>
          <w:rFonts w:ascii="Times New Roman" w:hAnsi="Times New Roman" w:cs="Times New Roman"/>
          <w:b/>
          <w:color w:val="000000"/>
        </w:rPr>
        <w:t xml:space="preserve">Sampling Shatter/Wax/Slab Concentrates </w:t>
      </w:r>
    </w:p>
    <w:p w14:paraId="2E0E2AFB"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For cannabis concentrate, based on batch weight, the required number of sample increments is listed in the following chart.</w:t>
      </w: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5062"/>
      </w:tblGrid>
      <w:tr w:rsidR="0014523A" w:rsidRPr="00F81865" w14:paraId="7585D349"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39E7F" w14:textId="77777777" w:rsidR="0014523A" w:rsidRPr="00F73565" w:rsidRDefault="0014523A">
            <w:pPr>
              <w:rPr>
                <w:rFonts w:ascii="Times New Roman" w:hAnsi="Times New Roman" w:cs="Times New Roman"/>
                <w:b/>
              </w:rPr>
            </w:pPr>
            <w:bookmarkStart w:id="43" w:name="_Hlk38481913"/>
            <w:r w:rsidRPr="00F73565">
              <w:rPr>
                <w:rFonts w:ascii="Times New Roman" w:hAnsi="Times New Roman" w:cs="Times New Roman"/>
                <w:b/>
              </w:rPr>
              <w:t>Production Batch Weight*</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5AA1" w14:textId="77777777" w:rsidR="0014523A" w:rsidRPr="00F73565" w:rsidRDefault="0014523A">
            <w:pPr>
              <w:rPr>
                <w:rFonts w:ascii="Times New Roman" w:hAnsi="Times New Roman" w:cs="Times New Roman"/>
                <w:b/>
              </w:rPr>
            </w:pPr>
            <w:r w:rsidRPr="00F73565">
              <w:rPr>
                <w:rFonts w:ascii="Times New Roman" w:hAnsi="Times New Roman" w:cs="Times New Roman"/>
                <w:b/>
              </w:rPr>
              <w:t>Composite sample amount</w:t>
            </w:r>
          </w:p>
        </w:tc>
      </w:tr>
      <w:tr w:rsidR="0014523A" w:rsidRPr="00F81865" w14:paraId="3CAFE26C"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7A0F1" w14:textId="77777777" w:rsidR="0014523A" w:rsidRPr="00F73565" w:rsidRDefault="0014523A">
            <w:pPr>
              <w:rPr>
                <w:rFonts w:ascii="Times New Roman" w:hAnsi="Times New Roman" w:cs="Times New Roman"/>
              </w:rPr>
            </w:pPr>
            <w:r w:rsidRPr="00F73565">
              <w:rPr>
                <w:rFonts w:ascii="Times New Roman" w:hAnsi="Times New Roman" w:cs="Times New Roman"/>
              </w:rPr>
              <w:t>≤ 0.5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5F620" w14:textId="77777777" w:rsidR="0014523A" w:rsidRPr="00F73565" w:rsidRDefault="0014523A">
            <w:pPr>
              <w:rPr>
                <w:rFonts w:ascii="Times New Roman" w:hAnsi="Times New Roman" w:cs="Times New Roman"/>
              </w:rPr>
            </w:pPr>
            <w:r w:rsidRPr="00F73565">
              <w:rPr>
                <w:rFonts w:ascii="Times New Roman" w:hAnsi="Times New Roman" w:cs="Times New Roman"/>
              </w:rPr>
              <w:t>6 g (12 increments of 0.5 grams each)</w:t>
            </w:r>
          </w:p>
        </w:tc>
      </w:tr>
      <w:tr w:rsidR="0014523A" w:rsidRPr="00F81865" w14:paraId="4C6393CD"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E16F0" w14:textId="3EF0B3AB" w:rsidR="0014523A" w:rsidRPr="00F73565" w:rsidRDefault="0014523A">
            <w:pPr>
              <w:rPr>
                <w:rFonts w:ascii="Times New Roman" w:hAnsi="Times New Roman" w:cs="Times New Roman"/>
              </w:rPr>
            </w:pPr>
            <w:r w:rsidRPr="2F4BCD2F">
              <w:rPr>
                <w:rFonts w:ascii="Times New Roman" w:hAnsi="Times New Roman" w:cs="Times New Roman"/>
              </w:rPr>
              <w:t xml:space="preserve">0.5 </w:t>
            </w:r>
            <w:r w:rsidR="7729E4A1" w:rsidRPr="2F4BCD2F">
              <w:rPr>
                <w:rFonts w:ascii="Times New Roman" w:hAnsi="Times New Roman" w:cs="Times New Roman"/>
              </w:rPr>
              <w:t>kg &lt;</w:t>
            </w:r>
            <w:r w:rsidRPr="2F4BCD2F">
              <w:rPr>
                <w:rFonts w:ascii="Times New Roman" w:hAnsi="Times New Roman" w:cs="Times New Roman"/>
              </w:rPr>
              <w:t xml:space="preserve"> </w:t>
            </w:r>
            <w:r w:rsidR="04FB7FBB" w:rsidRPr="2F4BCD2F">
              <w:rPr>
                <w:rFonts w:ascii="Times New Roman" w:hAnsi="Times New Roman" w:cs="Times New Roman"/>
              </w:rPr>
              <w:t>w ≤</w:t>
            </w:r>
            <w:r w:rsidRPr="2F4BCD2F">
              <w:rPr>
                <w:rFonts w:ascii="Times New Roman" w:hAnsi="Times New Roman" w:cs="Times New Roman"/>
              </w:rPr>
              <w:t xml:space="preserve"> 1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2CD87" w14:textId="77777777" w:rsidR="0014523A" w:rsidRPr="00F73565" w:rsidRDefault="0014523A">
            <w:pPr>
              <w:rPr>
                <w:rFonts w:ascii="Times New Roman" w:hAnsi="Times New Roman" w:cs="Times New Roman"/>
              </w:rPr>
            </w:pPr>
            <w:r w:rsidRPr="00F73565">
              <w:rPr>
                <w:rFonts w:ascii="Times New Roman" w:hAnsi="Times New Roman" w:cs="Times New Roman"/>
              </w:rPr>
              <w:t>8 g (16 increments of 0.5 grams each)</w:t>
            </w:r>
          </w:p>
        </w:tc>
      </w:tr>
      <w:tr w:rsidR="0014523A" w:rsidRPr="00F81865" w14:paraId="28CA5109"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9FE8F" w14:textId="3D8346B8" w:rsidR="0014523A" w:rsidRPr="00F73565" w:rsidRDefault="0014523A">
            <w:pPr>
              <w:rPr>
                <w:rFonts w:ascii="Times New Roman" w:hAnsi="Times New Roman" w:cs="Times New Roman"/>
              </w:rPr>
            </w:pPr>
            <w:r w:rsidRPr="2F4BCD2F">
              <w:rPr>
                <w:rFonts w:ascii="Times New Roman" w:hAnsi="Times New Roman" w:cs="Times New Roman"/>
              </w:rPr>
              <w:t xml:space="preserve">1 </w:t>
            </w:r>
            <w:r w:rsidR="24DCD940" w:rsidRPr="2F4BCD2F">
              <w:rPr>
                <w:rFonts w:ascii="Times New Roman" w:hAnsi="Times New Roman" w:cs="Times New Roman"/>
              </w:rPr>
              <w:t xml:space="preserve">kg </w:t>
            </w:r>
            <w:r w:rsidR="26DAAA3D" w:rsidRPr="2F4BCD2F">
              <w:rPr>
                <w:rFonts w:ascii="Times New Roman" w:hAnsi="Times New Roman" w:cs="Times New Roman"/>
              </w:rPr>
              <w:t xml:space="preserve">&lt; </w:t>
            </w:r>
            <w:r w:rsidR="2F68336F" w:rsidRPr="2F4BCD2F">
              <w:rPr>
                <w:rFonts w:ascii="Times New Roman" w:hAnsi="Times New Roman" w:cs="Times New Roman"/>
              </w:rPr>
              <w:t>w ≤</w:t>
            </w:r>
            <w:r w:rsidR="72B3B356" w:rsidRPr="2F4BCD2F">
              <w:rPr>
                <w:rFonts w:ascii="Times New Roman" w:hAnsi="Times New Roman" w:cs="Times New Roman"/>
              </w:rPr>
              <w:t xml:space="preserve"> 1.5</w:t>
            </w:r>
            <w:r w:rsidRPr="2F4BCD2F">
              <w:rPr>
                <w:rFonts w:ascii="Times New Roman" w:hAnsi="Times New Roman" w:cs="Times New Roman"/>
              </w:rPr>
              <w:t xml:space="preserve"> kg </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77AAF" w14:textId="77777777" w:rsidR="0014523A" w:rsidRPr="00F73565" w:rsidRDefault="0014523A">
            <w:pPr>
              <w:rPr>
                <w:rFonts w:ascii="Times New Roman" w:hAnsi="Times New Roman" w:cs="Times New Roman"/>
              </w:rPr>
            </w:pPr>
            <w:r w:rsidRPr="00F73565">
              <w:rPr>
                <w:rFonts w:ascii="Times New Roman" w:hAnsi="Times New Roman" w:cs="Times New Roman"/>
              </w:rPr>
              <w:t>10 g (20 increments of 0.5 grams each)</w:t>
            </w:r>
          </w:p>
        </w:tc>
      </w:tr>
      <w:tr w:rsidR="0014523A" w:rsidRPr="00F81865" w14:paraId="4EA4CF98"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3885A" w14:textId="7EB8781B" w:rsidR="0014523A" w:rsidRPr="00F73565" w:rsidRDefault="0014523A">
            <w:pPr>
              <w:rPr>
                <w:rFonts w:ascii="Times New Roman" w:hAnsi="Times New Roman" w:cs="Times New Roman"/>
              </w:rPr>
            </w:pPr>
            <w:r w:rsidRPr="2F4BCD2F">
              <w:rPr>
                <w:rFonts w:ascii="Times New Roman" w:hAnsi="Times New Roman" w:cs="Times New Roman"/>
              </w:rPr>
              <w:t xml:space="preserve">1.5 </w:t>
            </w:r>
            <w:r w:rsidR="17CA1F53" w:rsidRPr="2F4BCD2F">
              <w:rPr>
                <w:rFonts w:ascii="Times New Roman" w:hAnsi="Times New Roman" w:cs="Times New Roman"/>
              </w:rPr>
              <w:t xml:space="preserve">kg </w:t>
            </w:r>
            <w:r w:rsidR="2DA13057" w:rsidRPr="2F4BCD2F">
              <w:rPr>
                <w:rFonts w:ascii="Times New Roman" w:hAnsi="Times New Roman" w:cs="Times New Roman"/>
              </w:rPr>
              <w:t xml:space="preserve">&lt; </w:t>
            </w:r>
            <w:r w:rsidR="5F0564AD" w:rsidRPr="2F4BCD2F">
              <w:rPr>
                <w:rFonts w:ascii="Times New Roman" w:hAnsi="Times New Roman" w:cs="Times New Roman"/>
              </w:rPr>
              <w:t xml:space="preserve">w </w:t>
            </w:r>
            <w:r w:rsidR="35CC648D" w:rsidRPr="2F4BCD2F">
              <w:rPr>
                <w:rFonts w:ascii="Times New Roman" w:hAnsi="Times New Roman" w:cs="Times New Roman"/>
              </w:rPr>
              <w:t>≤ 2</w:t>
            </w:r>
            <w:r w:rsidRPr="2F4BCD2F">
              <w:rPr>
                <w:rFonts w:ascii="Times New Roman" w:hAnsi="Times New Roman" w:cs="Times New Roman"/>
              </w:rPr>
              <w:t xml:space="preserve">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2ECD7" w14:textId="77777777" w:rsidR="0014523A" w:rsidRPr="00F73565" w:rsidRDefault="0014523A">
            <w:pPr>
              <w:rPr>
                <w:rFonts w:ascii="Times New Roman" w:hAnsi="Times New Roman" w:cs="Times New Roman"/>
              </w:rPr>
            </w:pPr>
            <w:r w:rsidRPr="00F73565">
              <w:rPr>
                <w:rFonts w:ascii="Times New Roman" w:hAnsi="Times New Roman" w:cs="Times New Roman"/>
              </w:rPr>
              <w:t>12 g (24 increments of 0.5 grams each)</w:t>
            </w:r>
          </w:p>
        </w:tc>
      </w:tr>
      <w:tr w:rsidR="0014523A" w:rsidRPr="00F81865" w14:paraId="7F4F35C9"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CCBBE" w14:textId="05E4A13E" w:rsidR="0014523A" w:rsidRPr="00F73565" w:rsidRDefault="0014523A">
            <w:pPr>
              <w:rPr>
                <w:rFonts w:ascii="Times New Roman" w:hAnsi="Times New Roman" w:cs="Times New Roman"/>
              </w:rPr>
            </w:pPr>
            <w:r w:rsidRPr="2F4BCD2F">
              <w:rPr>
                <w:rFonts w:ascii="Times New Roman" w:hAnsi="Times New Roman" w:cs="Times New Roman"/>
              </w:rPr>
              <w:t xml:space="preserve">2 </w:t>
            </w:r>
            <w:r w:rsidR="7A7C0BBF" w:rsidRPr="2F4BCD2F">
              <w:rPr>
                <w:rFonts w:ascii="Times New Roman" w:hAnsi="Times New Roman" w:cs="Times New Roman"/>
              </w:rPr>
              <w:t xml:space="preserve">kg </w:t>
            </w:r>
            <w:r w:rsidR="65370240" w:rsidRPr="2F4BCD2F">
              <w:rPr>
                <w:rFonts w:ascii="Times New Roman" w:hAnsi="Times New Roman" w:cs="Times New Roman"/>
              </w:rPr>
              <w:t>&lt; w</w:t>
            </w:r>
            <w:r w:rsidRPr="2F4BCD2F">
              <w:rPr>
                <w:rFonts w:ascii="Times New Roman" w:hAnsi="Times New Roman" w:cs="Times New Roman"/>
              </w:rPr>
              <w:t xml:space="preserve"> </w:t>
            </w:r>
            <w:r w:rsidR="4FB3890C" w:rsidRPr="2F4BCD2F">
              <w:rPr>
                <w:rFonts w:ascii="Times New Roman" w:hAnsi="Times New Roman" w:cs="Times New Roman"/>
              </w:rPr>
              <w:t>≤ 5</w:t>
            </w:r>
            <w:r w:rsidRPr="2F4BCD2F">
              <w:rPr>
                <w:rFonts w:ascii="Times New Roman" w:hAnsi="Times New Roman" w:cs="Times New Roman"/>
              </w:rPr>
              <w:t xml:space="preserve">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1037B" w14:textId="77777777" w:rsidR="0014523A" w:rsidRPr="00F73565" w:rsidRDefault="0014523A">
            <w:pPr>
              <w:rPr>
                <w:rFonts w:ascii="Times New Roman" w:hAnsi="Times New Roman" w:cs="Times New Roman"/>
              </w:rPr>
            </w:pPr>
            <w:r w:rsidRPr="00F73565">
              <w:rPr>
                <w:rFonts w:ascii="Times New Roman" w:hAnsi="Times New Roman" w:cs="Times New Roman"/>
              </w:rPr>
              <w:t>14 g (28 increments of 0.5 grams each)</w:t>
            </w:r>
          </w:p>
        </w:tc>
      </w:tr>
    </w:tbl>
    <w:bookmarkEnd w:id="43"/>
    <w:p w14:paraId="1CCF5163"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*For production batches in excess of 5 kg, the production batch must be divided and sampled in batches of 5 kg or less.  </w:t>
      </w:r>
    </w:p>
    <w:p w14:paraId="5872160F" w14:textId="40F75A53" w:rsidR="0014523A" w:rsidRPr="00F73565" w:rsidRDefault="0014523A" w:rsidP="0014523A">
      <w:p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Note: The shatter, wax, or other concentrate slab may have varying degrees of thickness; thus, the amounts of cannabinoids or potential residual solvent(s) may vary with the thickness of the concentrate. It is important that the samples taken are equivalent from each region of thickness to provide a representative sampling of the overall product. The thinner portions of the concentrate slab will have more surface area exposed allowing for a higher rate of diffusion of residual solvents from the wax or shatter than the thicker portions.  </w:t>
      </w:r>
    </w:p>
    <w:p w14:paraId="2BC52826" w14:textId="77777777" w:rsidR="0014523A" w:rsidRPr="00F73565" w:rsidRDefault="0014523A" w:rsidP="0014523A">
      <w:pPr>
        <w:numPr>
          <w:ilvl w:val="0"/>
          <w:numId w:val="13"/>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Weigh the empty sample container(s) and record the weight in the sample collection record.</w:t>
      </w:r>
    </w:p>
    <w:p w14:paraId="45A20675"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Locate the batch to be sampled.  </w:t>
      </w:r>
    </w:p>
    <w:p w14:paraId="73DE895F"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Review the container label information for production batch number, producer, and other pertinent information and match to the sampling request or transport information. </w:t>
      </w:r>
    </w:p>
    <w:p w14:paraId="3B48FDAB"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Record the batch size and number of containers in the batch as reported by the requester.</w:t>
      </w:r>
    </w:p>
    <w:p w14:paraId="7A386235"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Identify three (3) thicknesses or regions to the product.   </w:t>
      </w:r>
    </w:p>
    <w:p w14:paraId="601C8A55"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Using spatula or forceps, collect the determined number of sample increments needed from each region of the overall production batch to meet the minimum number of increments required above.</w:t>
      </w:r>
    </w:p>
    <w:p w14:paraId="41F3BB1E" w14:textId="6C50F7A5"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Collect sample increments (minimum of twelve) from random locations throughout the sample batch into a container. Sample increments for homogeneity testing must be placed in separate, sterile containers.</w:t>
      </w:r>
    </w:p>
    <w:p w14:paraId="3E5E3861" w14:textId="6C426EB9" w:rsidR="0014523A" w:rsidRPr="00F73565" w:rsidRDefault="0014523A" w:rsidP="0014523A">
      <w:pPr>
        <w:numPr>
          <w:ilvl w:val="0"/>
          <w:numId w:val="13"/>
        </w:numPr>
        <w:spacing w:after="131" w:line="271" w:lineRule="auto"/>
        <w:ind w:right="1"/>
        <w:rPr>
          <w:rFonts w:ascii="Times New Roman" w:hAnsi="Times New Roman" w:cs="Times New Roman"/>
          <w:color w:val="000000"/>
        </w:rPr>
      </w:pPr>
      <w:bookmarkStart w:id="44" w:name="_Hlk38400535"/>
      <w:r w:rsidRPr="2F4BCD2F">
        <w:rPr>
          <w:rFonts w:ascii="Times New Roman" w:hAnsi="Times New Roman" w:cs="Times New Roman"/>
          <w:color w:val="000000" w:themeColor="text1"/>
        </w:rPr>
        <w:t xml:space="preserve">Weigh and record the weight of the sample(s) in the sample collection </w:t>
      </w:r>
      <w:r w:rsidR="6138C232" w:rsidRPr="2F4BCD2F">
        <w:rPr>
          <w:rFonts w:ascii="Times New Roman" w:hAnsi="Times New Roman" w:cs="Times New Roman"/>
          <w:color w:val="000000" w:themeColor="text1"/>
        </w:rPr>
        <w:t>record.</w:t>
      </w:r>
    </w:p>
    <w:p w14:paraId="3FA5A9D8" w14:textId="79395871"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Seal and label the sample containers. The self-sampler, sample collector</w:t>
      </w:r>
      <w:r w:rsidR="1547431A"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seal each container holding sampled material using tamper evident seals in the presence of a witness who is an IIC-holder employed by the requester. Both the self-</w:t>
      </w:r>
      <w:r w:rsidRPr="605A2F1C">
        <w:rPr>
          <w:rFonts w:ascii="Times New Roman" w:hAnsi="Times New Roman" w:cs="Times New Roman"/>
          <w:color w:val="000000" w:themeColor="text1"/>
        </w:rPr>
        <w:lastRenderedPageBreak/>
        <w:t>sampler, sample collector</w:t>
      </w:r>
      <w:r w:rsidR="541BF40E"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and the witness must initial and date the seal and sign the required attestation.  </w:t>
      </w:r>
    </w:p>
    <w:p w14:paraId="51719DAF" w14:textId="2802EFA6"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Complete the sample collection record while at the sampling location and generate an appropriate transport manifest and test sample labels in the inventory tracking system. Make sure all notes, containers sampled, and all field information is appropriately recorded. </w:t>
      </w:r>
      <w:bookmarkEnd w:id="44"/>
      <w:r w:rsidRPr="605A2F1C">
        <w:rPr>
          <w:rFonts w:ascii="Times New Roman" w:hAnsi="Times New Roman" w:cs="Times New Roman"/>
          <w:color w:val="000000" w:themeColor="text1"/>
        </w:rPr>
        <w:t xml:space="preserve"> </w:t>
      </w:r>
    </w:p>
    <w:p w14:paraId="0EBB10BA" w14:textId="77777777" w:rsidR="0014523A" w:rsidRPr="00F73565" w:rsidRDefault="0014523A" w:rsidP="0014523A">
      <w:pPr>
        <w:spacing w:after="131" w:line="271" w:lineRule="auto"/>
        <w:ind w:right="694"/>
        <w:rPr>
          <w:rFonts w:ascii="Times New Roman" w:hAnsi="Times New Roman" w:cs="Times New Roman"/>
          <w:color w:val="000000"/>
        </w:rPr>
      </w:pPr>
      <w:r w:rsidRPr="00F73565">
        <w:rPr>
          <w:rFonts w:ascii="Times New Roman" w:hAnsi="Times New Roman" w:cs="Times New Roman"/>
          <w:b/>
          <w:bCs/>
          <w:color w:val="000000"/>
        </w:rPr>
        <w:t>Sampling Oils, Tinctures, and Other Liquids</w:t>
      </w:r>
    </w:p>
    <w:p w14:paraId="397D745B" w14:textId="77777777" w:rsidR="0014523A" w:rsidRPr="00F73565" w:rsidRDefault="0014523A" w:rsidP="0014523A">
      <w:pPr>
        <w:tabs>
          <w:tab w:val="center" w:pos="8191"/>
        </w:tabs>
        <w:spacing w:line="271" w:lineRule="auto"/>
        <w:rPr>
          <w:rFonts w:ascii="Times New Roman" w:hAnsi="Times New Roman" w:cs="Times New Roman"/>
          <w:color w:val="000000"/>
        </w:rPr>
      </w:pPr>
      <w:r w:rsidRPr="00F73565">
        <w:rPr>
          <w:rFonts w:ascii="Times New Roman" w:hAnsi="Times New Roman" w:cs="Times New Roman"/>
          <w:color w:val="000000"/>
        </w:rPr>
        <w:t>Unless already prepackaged into individual retail units (see above), sample increments of oils or tinctures will be collected from container(s) holding the production batch of the oil or tincture in accordance with the following chart.</w:t>
      </w:r>
    </w:p>
    <w:p w14:paraId="1CE59729" w14:textId="77777777" w:rsidR="0014523A" w:rsidRPr="00F73565" w:rsidRDefault="0014523A" w:rsidP="0014523A">
      <w:pPr>
        <w:tabs>
          <w:tab w:val="center" w:pos="8191"/>
        </w:tabs>
        <w:spacing w:line="271" w:lineRule="auto"/>
        <w:rPr>
          <w:rFonts w:ascii="Times New Roman" w:hAnsi="Times New Roman" w:cs="Times New Roman"/>
          <w:color w:val="000000"/>
        </w:rPr>
      </w:pP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5062"/>
      </w:tblGrid>
      <w:tr w:rsidR="0014523A" w:rsidRPr="00F81865" w14:paraId="052E55BD"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4BA0A" w14:textId="77777777" w:rsidR="0014523A" w:rsidRPr="00F73565" w:rsidRDefault="0014523A">
            <w:pPr>
              <w:rPr>
                <w:rFonts w:ascii="Times New Roman" w:hAnsi="Times New Roman" w:cs="Times New Roman"/>
                <w:b/>
              </w:rPr>
            </w:pPr>
            <w:r w:rsidRPr="00F73565">
              <w:rPr>
                <w:rFonts w:ascii="Times New Roman" w:hAnsi="Times New Roman" w:cs="Times New Roman"/>
                <w:b/>
              </w:rPr>
              <w:t>Production Batch Weight*</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1E9AD" w14:textId="77777777" w:rsidR="0014523A" w:rsidRPr="00F73565" w:rsidRDefault="0014523A">
            <w:pPr>
              <w:rPr>
                <w:rFonts w:ascii="Times New Roman" w:hAnsi="Times New Roman" w:cs="Times New Roman"/>
                <w:b/>
              </w:rPr>
            </w:pPr>
            <w:r w:rsidRPr="00F73565">
              <w:rPr>
                <w:rFonts w:ascii="Times New Roman" w:hAnsi="Times New Roman" w:cs="Times New Roman"/>
                <w:b/>
              </w:rPr>
              <w:t>Composite Sample Amount</w:t>
            </w:r>
          </w:p>
        </w:tc>
      </w:tr>
      <w:tr w:rsidR="0014523A" w:rsidRPr="00F81865" w14:paraId="6FEF0AA0"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BD680" w14:textId="77777777" w:rsidR="0014523A" w:rsidRPr="00F73565" w:rsidRDefault="0014523A">
            <w:pPr>
              <w:rPr>
                <w:rFonts w:ascii="Times New Roman" w:hAnsi="Times New Roman" w:cs="Times New Roman"/>
              </w:rPr>
            </w:pPr>
            <w:r w:rsidRPr="00F73565">
              <w:rPr>
                <w:rFonts w:ascii="Times New Roman" w:hAnsi="Times New Roman" w:cs="Times New Roman"/>
              </w:rPr>
              <w:t>≤ 0.5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0D819" w14:textId="77777777" w:rsidR="0014523A" w:rsidRPr="00F73565" w:rsidRDefault="0014523A">
            <w:pPr>
              <w:rPr>
                <w:rFonts w:ascii="Times New Roman" w:hAnsi="Times New Roman" w:cs="Times New Roman"/>
              </w:rPr>
            </w:pPr>
            <w:r w:rsidRPr="00F73565">
              <w:rPr>
                <w:rFonts w:ascii="Times New Roman" w:hAnsi="Times New Roman" w:cs="Times New Roman"/>
              </w:rPr>
              <w:t>6 g (12 increments of 0.5 grams each)</w:t>
            </w:r>
          </w:p>
        </w:tc>
      </w:tr>
      <w:tr w:rsidR="0014523A" w:rsidRPr="00F81865" w14:paraId="38905EEB"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78A45" w14:textId="539CC677" w:rsidR="0014523A" w:rsidRPr="00F73565" w:rsidRDefault="0014523A">
            <w:pPr>
              <w:rPr>
                <w:rFonts w:ascii="Times New Roman" w:hAnsi="Times New Roman" w:cs="Times New Roman"/>
              </w:rPr>
            </w:pPr>
            <w:r w:rsidRPr="2F4BCD2F">
              <w:rPr>
                <w:rFonts w:ascii="Times New Roman" w:hAnsi="Times New Roman" w:cs="Times New Roman"/>
              </w:rPr>
              <w:t xml:space="preserve">0.5 </w:t>
            </w:r>
            <w:r w:rsidR="4166E3A9" w:rsidRPr="2F4BCD2F">
              <w:rPr>
                <w:rFonts w:ascii="Times New Roman" w:hAnsi="Times New Roman" w:cs="Times New Roman"/>
              </w:rPr>
              <w:t>kg &lt;</w:t>
            </w:r>
            <w:r w:rsidRPr="2F4BCD2F">
              <w:rPr>
                <w:rFonts w:ascii="Times New Roman" w:hAnsi="Times New Roman" w:cs="Times New Roman"/>
              </w:rPr>
              <w:t xml:space="preserve"> </w:t>
            </w:r>
            <w:r w:rsidR="6C390764" w:rsidRPr="2F4BCD2F">
              <w:rPr>
                <w:rFonts w:ascii="Times New Roman" w:hAnsi="Times New Roman" w:cs="Times New Roman"/>
              </w:rPr>
              <w:t>w ≤</w:t>
            </w:r>
            <w:r w:rsidRPr="2F4BCD2F">
              <w:rPr>
                <w:rFonts w:ascii="Times New Roman" w:hAnsi="Times New Roman" w:cs="Times New Roman"/>
              </w:rPr>
              <w:t xml:space="preserve"> 1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05381" w14:textId="77777777" w:rsidR="0014523A" w:rsidRPr="00F73565" w:rsidRDefault="0014523A">
            <w:pPr>
              <w:rPr>
                <w:rFonts w:ascii="Times New Roman" w:hAnsi="Times New Roman" w:cs="Times New Roman"/>
              </w:rPr>
            </w:pPr>
            <w:r w:rsidRPr="00F73565">
              <w:rPr>
                <w:rFonts w:ascii="Times New Roman" w:hAnsi="Times New Roman" w:cs="Times New Roman"/>
              </w:rPr>
              <w:t>8 g (16 increments of 0.5 grams each)</w:t>
            </w:r>
          </w:p>
        </w:tc>
      </w:tr>
      <w:tr w:rsidR="0014523A" w:rsidRPr="00F81865" w14:paraId="5CFA110E"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63C29" w14:textId="4B36F286" w:rsidR="0014523A" w:rsidRPr="00F73565" w:rsidRDefault="0014523A">
            <w:pPr>
              <w:rPr>
                <w:rFonts w:ascii="Times New Roman" w:hAnsi="Times New Roman" w:cs="Times New Roman"/>
              </w:rPr>
            </w:pPr>
            <w:r w:rsidRPr="2F4BCD2F">
              <w:rPr>
                <w:rFonts w:ascii="Times New Roman" w:hAnsi="Times New Roman" w:cs="Times New Roman"/>
              </w:rPr>
              <w:t xml:space="preserve">1 </w:t>
            </w:r>
            <w:r w:rsidR="55BF7E41" w:rsidRPr="2F4BCD2F">
              <w:rPr>
                <w:rFonts w:ascii="Times New Roman" w:hAnsi="Times New Roman" w:cs="Times New Roman"/>
              </w:rPr>
              <w:t xml:space="preserve">kg </w:t>
            </w:r>
            <w:r w:rsidR="0C81722F" w:rsidRPr="2F4BCD2F">
              <w:rPr>
                <w:rFonts w:ascii="Times New Roman" w:hAnsi="Times New Roman" w:cs="Times New Roman"/>
              </w:rPr>
              <w:t xml:space="preserve">&lt; </w:t>
            </w:r>
            <w:r w:rsidR="39D010C4" w:rsidRPr="2F4BCD2F">
              <w:rPr>
                <w:rFonts w:ascii="Times New Roman" w:hAnsi="Times New Roman" w:cs="Times New Roman"/>
              </w:rPr>
              <w:t xml:space="preserve">w </w:t>
            </w:r>
            <w:r w:rsidR="338F0BD5" w:rsidRPr="2F4BCD2F">
              <w:rPr>
                <w:rFonts w:ascii="Times New Roman" w:hAnsi="Times New Roman" w:cs="Times New Roman"/>
              </w:rPr>
              <w:t>≤ 1.5</w:t>
            </w:r>
            <w:r w:rsidRPr="2F4BCD2F">
              <w:rPr>
                <w:rFonts w:ascii="Times New Roman" w:hAnsi="Times New Roman" w:cs="Times New Roman"/>
              </w:rPr>
              <w:t xml:space="preserve"> kg </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9BC1" w14:textId="77777777" w:rsidR="0014523A" w:rsidRPr="00F73565" w:rsidRDefault="0014523A">
            <w:pPr>
              <w:rPr>
                <w:rFonts w:ascii="Times New Roman" w:hAnsi="Times New Roman" w:cs="Times New Roman"/>
              </w:rPr>
            </w:pPr>
            <w:r w:rsidRPr="00F73565">
              <w:rPr>
                <w:rFonts w:ascii="Times New Roman" w:hAnsi="Times New Roman" w:cs="Times New Roman"/>
              </w:rPr>
              <w:t>10 g (20 increments of 0.5 grams each)</w:t>
            </w:r>
          </w:p>
        </w:tc>
      </w:tr>
      <w:tr w:rsidR="0014523A" w:rsidRPr="00F81865" w14:paraId="1109F9D4"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D2D0B" w14:textId="26F8FBF9" w:rsidR="0014523A" w:rsidRPr="00F73565" w:rsidRDefault="0014523A">
            <w:pPr>
              <w:rPr>
                <w:rFonts w:ascii="Times New Roman" w:hAnsi="Times New Roman" w:cs="Times New Roman"/>
              </w:rPr>
            </w:pPr>
            <w:r w:rsidRPr="2F4BCD2F">
              <w:rPr>
                <w:rFonts w:ascii="Times New Roman" w:hAnsi="Times New Roman" w:cs="Times New Roman"/>
              </w:rPr>
              <w:t xml:space="preserve">1.5 </w:t>
            </w:r>
            <w:r w:rsidR="4C99E7E3" w:rsidRPr="2F4BCD2F">
              <w:rPr>
                <w:rFonts w:ascii="Times New Roman" w:hAnsi="Times New Roman" w:cs="Times New Roman"/>
              </w:rPr>
              <w:t xml:space="preserve">kg </w:t>
            </w:r>
            <w:r w:rsidR="7A9B7778" w:rsidRPr="2F4BCD2F">
              <w:rPr>
                <w:rFonts w:ascii="Times New Roman" w:hAnsi="Times New Roman" w:cs="Times New Roman"/>
              </w:rPr>
              <w:t xml:space="preserve">&lt; </w:t>
            </w:r>
            <w:r w:rsidR="5D47AE92" w:rsidRPr="2F4BCD2F">
              <w:rPr>
                <w:rFonts w:ascii="Times New Roman" w:hAnsi="Times New Roman" w:cs="Times New Roman"/>
              </w:rPr>
              <w:t xml:space="preserve">w </w:t>
            </w:r>
            <w:r w:rsidR="68DD6AFB" w:rsidRPr="2F4BCD2F">
              <w:rPr>
                <w:rFonts w:ascii="Times New Roman" w:hAnsi="Times New Roman" w:cs="Times New Roman"/>
              </w:rPr>
              <w:t>≤ 2</w:t>
            </w:r>
            <w:r w:rsidRPr="2F4BCD2F">
              <w:rPr>
                <w:rFonts w:ascii="Times New Roman" w:hAnsi="Times New Roman" w:cs="Times New Roman"/>
              </w:rPr>
              <w:t xml:space="preserve">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5A222" w14:textId="77777777" w:rsidR="0014523A" w:rsidRPr="00F73565" w:rsidRDefault="0014523A">
            <w:pPr>
              <w:rPr>
                <w:rFonts w:ascii="Times New Roman" w:hAnsi="Times New Roman" w:cs="Times New Roman"/>
              </w:rPr>
            </w:pPr>
            <w:r w:rsidRPr="00F73565">
              <w:rPr>
                <w:rFonts w:ascii="Times New Roman" w:hAnsi="Times New Roman" w:cs="Times New Roman"/>
              </w:rPr>
              <w:t>12 g (24 increments of 0.5 grams each)</w:t>
            </w:r>
          </w:p>
        </w:tc>
      </w:tr>
      <w:tr w:rsidR="0014523A" w:rsidRPr="00F81865" w14:paraId="1A2DFF35"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1E241" w14:textId="38E74ECF" w:rsidR="0014523A" w:rsidRPr="00F73565" w:rsidRDefault="0014523A">
            <w:pPr>
              <w:rPr>
                <w:rFonts w:ascii="Times New Roman" w:hAnsi="Times New Roman" w:cs="Times New Roman"/>
              </w:rPr>
            </w:pPr>
            <w:r w:rsidRPr="2F4BCD2F">
              <w:rPr>
                <w:rFonts w:ascii="Times New Roman" w:hAnsi="Times New Roman" w:cs="Times New Roman"/>
              </w:rPr>
              <w:t xml:space="preserve">2 </w:t>
            </w:r>
            <w:r w:rsidR="5500E126" w:rsidRPr="2F4BCD2F">
              <w:rPr>
                <w:rFonts w:ascii="Times New Roman" w:hAnsi="Times New Roman" w:cs="Times New Roman"/>
              </w:rPr>
              <w:t xml:space="preserve">kg </w:t>
            </w:r>
            <w:r w:rsidR="0AA87373" w:rsidRPr="2F4BCD2F">
              <w:rPr>
                <w:rFonts w:ascii="Times New Roman" w:hAnsi="Times New Roman" w:cs="Times New Roman"/>
              </w:rPr>
              <w:t>&lt; w</w:t>
            </w:r>
            <w:r w:rsidRPr="2F4BCD2F">
              <w:rPr>
                <w:rFonts w:ascii="Times New Roman" w:hAnsi="Times New Roman" w:cs="Times New Roman"/>
              </w:rPr>
              <w:t xml:space="preserve"> </w:t>
            </w:r>
            <w:r w:rsidR="18EA5814" w:rsidRPr="2F4BCD2F">
              <w:rPr>
                <w:rFonts w:ascii="Times New Roman" w:hAnsi="Times New Roman" w:cs="Times New Roman"/>
              </w:rPr>
              <w:t>≤ 5</w:t>
            </w:r>
            <w:r w:rsidRPr="2F4BCD2F">
              <w:rPr>
                <w:rFonts w:ascii="Times New Roman" w:hAnsi="Times New Roman" w:cs="Times New Roman"/>
              </w:rPr>
              <w:t xml:space="preserve">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9FD9" w14:textId="77777777" w:rsidR="0014523A" w:rsidRPr="00F73565" w:rsidRDefault="0014523A">
            <w:pPr>
              <w:rPr>
                <w:rFonts w:ascii="Times New Roman" w:hAnsi="Times New Roman" w:cs="Times New Roman"/>
              </w:rPr>
            </w:pPr>
            <w:r w:rsidRPr="00F73565">
              <w:rPr>
                <w:rFonts w:ascii="Times New Roman" w:hAnsi="Times New Roman" w:cs="Times New Roman"/>
              </w:rPr>
              <w:t>14 g (28 increments of 0.5 grams each)</w:t>
            </w:r>
          </w:p>
        </w:tc>
      </w:tr>
    </w:tbl>
    <w:p w14:paraId="71A450A5"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*For production batches in excess of 5 kg, the production batch must be divided and sampled in batches of 5 kg or less.  </w:t>
      </w:r>
    </w:p>
    <w:p w14:paraId="47B6B337" w14:textId="1CC71C64" w:rsidR="0014523A" w:rsidRPr="00F73565" w:rsidRDefault="0014523A" w:rsidP="0014523A">
      <w:pPr>
        <w:tabs>
          <w:tab w:val="center" w:pos="8191"/>
        </w:tabs>
        <w:spacing w:line="271" w:lineRule="auto"/>
        <w:rPr>
          <w:rFonts w:ascii="Times New Roman" w:hAnsi="Times New Roman" w:cs="Times New Roman"/>
          <w:color w:val="000000"/>
        </w:rPr>
      </w:pPr>
      <w:r w:rsidRPr="00F73565">
        <w:rPr>
          <w:rFonts w:ascii="Times New Roman" w:hAnsi="Times New Roman" w:cs="Times New Roman"/>
          <w:color w:val="000000" w:themeColor="text1"/>
        </w:rPr>
        <w:t xml:space="preserve">Note:  The container holding the oil or tincture shall be inverted a minimum of three </w:t>
      </w:r>
      <w:r w:rsidR="7499B5B2" w:rsidRPr="605A2F1C">
        <w:rPr>
          <w:rFonts w:ascii="Times New Roman" w:hAnsi="Times New Roman" w:cs="Times New Roman"/>
          <w:color w:val="000000" w:themeColor="text1"/>
        </w:rPr>
        <w:t xml:space="preserve">(3) </w:t>
      </w:r>
      <w:r w:rsidRPr="00F73565">
        <w:rPr>
          <w:rFonts w:ascii="Times New Roman" w:hAnsi="Times New Roman" w:cs="Times New Roman"/>
          <w:color w:val="000000" w:themeColor="text1"/>
        </w:rPr>
        <w:t>times to ensure that the o</w:t>
      </w:r>
      <w:r w:rsidRPr="00F73565">
        <w:rPr>
          <w:rFonts w:ascii="Times New Roman" w:hAnsi="Times New Roman" w:cs="Times New Roman"/>
          <w:color w:val="000000" w:themeColor="text1"/>
          <w:u w:val="single"/>
        </w:rPr>
        <w:t>i</w:t>
      </w:r>
      <w:r w:rsidRPr="00F73565">
        <w:rPr>
          <w:rFonts w:ascii="Times New Roman" w:hAnsi="Times New Roman" w:cs="Times New Roman"/>
          <w:color w:val="000000" w:themeColor="text1"/>
        </w:rPr>
        <w:t>l or tincture is homogenous. Each inversion shall be complete, i.e., the oil shall flow to the cap of the container and back to the base three times.  Viscous substances such as oil may need to be allowed to come to room temperature before inversion occurs.  A self-sampler, sample collector or employee of a cannabis testing facility may allow viscous substances to come to room temperature to promote inversion.</w:t>
      </w:r>
    </w:p>
    <w:p w14:paraId="470626C3" w14:textId="77777777" w:rsidR="0014523A" w:rsidRPr="00F73565" w:rsidRDefault="0014523A" w:rsidP="0014523A">
      <w:p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 xml:space="preserve"> </w:t>
      </w:r>
    </w:p>
    <w:p w14:paraId="5209E240" w14:textId="77777777"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Weigh the empty sample container(s) and record the weight in the sample collection record.</w:t>
      </w:r>
    </w:p>
    <w:p w14:paraId="6039A22A" w14:textId="77777777" w:rsidR="0014523A" w:rsidRPr="00F73565" w:rsidRDefault="0014523A" w:rsidP="0014523A">
      <w:pPr>
        <w:numPr>
          <w:ilvl w:val="0"/>
          <w:numId w:val="16"/>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 Locate the batch to be sampled.  </w:t>
      </w:r>
    </w:p>
    <w:p w14:paraId="1E0F1B33" w14:textId="77777777" w:rsidR="0014523A" w:rsidRPr="00F73565" w:rsidRDefault="0014523A" w:rsidP="0014523A">
      <w:pPr>
        <w:numPr>
          <w:ilvl w:val="0"/>
          <w:numId w:val="16"/>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 Review the container label information for production batch number, producer, and other pertinent </w:t>
      </w:r>
      <w:r>
        <w:tab/>
      </w:r>
      <w:r w:rsidR="34FD1A48" w:rsidRPr="605A2F1C">
        <w:rPr>
          <w:rFonts w:ascii="Times New Roman" w:hAnsi="Times New Roman" w:cs="Times New Roman"/>
          <w:color w:val="000000" w:themeColor="text1"/>
        </w:rPr>
        <w:t>information</w:t>
      </w:r>
      <w:r w:rsidRPr="605A2F1C">
        <w:rPr>
          <w:rFonts w:ascii="Times New Roman" w:hAnsi="Times New Roman" w:cs="Times New Roman"/>
          <w:color w:val="000000" w:themeColor="text1"/>
        </w:rPr>
        <w:t xml:space="preserve"> and match to the sampling request or transport information. </w:t>
      </w:r>
    </w:p>
    <w:p w14:paraId="44932342" w14:textId="77777777" w:rsidR="0014523A" w:rsidRPr="00F73565" w:rsidRDefault="0014523A" w:rsidP="0014523A">
      <w:pPr>
        <w:numPr>
          <w:ilvl w:val="0"/>
          <w:numId w:val="16"/>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 Record the batch size and number of containers in the batch as reported by the requester.</w:t>
      </w:r>
    </w:p>
    <w:p w14:paraId="5BBC6980" w14:textId="77777777"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Invert oil as described above.</w:t>
      </w:r>
    </w:p>
    <w:p w14:paraId="66283B20" w14:textId="77777777" w:rsidR="0014523A" w:rsidRPr="00F73565" w:rsidRDefault="0014523A" w:rsidP="0014523A">
      <w:pPr>
        <w:numPr>
          <w:ilvl w:val="0"/>
          <w:numId w:val="16"/>
        </w:numPr>
        <w:spacing w:after="3" w:line="271" w:lineRule="auto"/>
        <w:ind w:right="1"/>
        <w:rPr>
          <w:rFonts w:ascii="Times New Roman" w:hAnsi="Times New Roman" w:cs="Times New Roman"/>
          <w:color w:val="000000"/>
        </w:rPr>
      </w:pPr>
      <w:r w:rsidRPr="00F73565">
        <w:rPr>
          <w:rFonts w:ascii="Times New Roman" w:hAnsi="Times New Roman" w:cs="Times New Roman"/>
          <w:color w:val="000000"/>
        </w:rPr>
        <w:t>Weigh and record the weight and of the production batch in the sample collection record.</w:t>
      </w:r>
    </w:p>
    <w:p w14:paraId="7E5E7D10" w14:textId="79AC0215" w:rsidR="0014523A" w:rsidRPr="00F73565" w:rsidRDefault="0014523A" w:rsidP="00C61DEF">
      <w:pPr>
        <w:spacing w:after="17" w:line="271" w:lineRule="auto"/>
        <w:ind w:right="1"/>
        <w:rPr>
          <w:rFonts w:ascii="Times New Roman" w:hAnsi="Times New Roman" w:cs="Times New Roman"/>
          <w:color w:val="000000"/>
        </w:rPr>
      </w:pPr>
      <w:r w:rsidRPr="00F73565">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504C210D" wp14:editId="139CD029">
                <wp:simplePos x="0" y="0"/>
                <wp:positionH relativeFrom="column">
                  <wp:posOffset>2904490</wp:posOffset>
                </wp:positionH>
                <wp:positionV relativeFrom="paragraph">
                  <wp:posOffset>335280</wp:posOffset>
                </wp:positionV>
                <wp:extent cx="30480" cy="33655"/>
                <wp:effectExtent l="0" t="0" r="7620" b="4445"/>
                <wp:wrapNone/>
                <wp:docPr id="25578" name="Group 25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33655"/>
                          <a:chOff x="0" y="0"/>
                          <a:chExt cx="30480" cy="33528"/>
                        </a:xfrm>
                      </wpg:grpSpPr>
                      <wps:wsp>
                        <wps:cNvPr id="3548" name="Shape 3548"/>
                        <wps:cNvSpPr>
                          <a:spLocks noChangeArrowheads="1"/>
                        </wps:cNvSpPr>
                        <wps:spPr>
                          <a:xfrm>
                            <a:off x="0" y="0"/>
                            <a:ext cx="30480" cy="33528"/>
                          </a:xfrm>
                          <a:custGeom>
                            <a:avLst/>
                            <a:gdLst/>
                            <a:ahLst/>
                            <a:cxnLst/>
                            <a:rect l="0" t="0" r="0" b="0"/>
                            <a:pathLst>
                              <a:path w="30480" h="33528">
                                <a:moveTo>
                                  <a:pt x="15240" y="0"/>
                                </a:moveTo>
                                <a:cubicBezTo>
                                  <a:pt x="21336" y="6096"/>
                                  <a:pt x="27432" y="12192"/>
                                  <a:pt x="30480" y="18288"/>
                                </a:cubicBezTo>
                                <a:cubicBezTo>
                                  <a:pt x="27432" y="24384"/>
                                  <a:pt x="21336" y="27432"/>
                                  <a:pt x="15240" y="33528"/>
                                </a:cubicBezTo>
                                <a:cubicBezTo>
                                  <a:pt x="9144" y="27432"/>
                                  <a:pt x="3048" y="21336"/>
                                  <a:pt x="0" y="18288"/>
                                </a:cubicBezTo>
                                <a:cubicBezTo>
                                  <a:pt x="3048" y="12192"/>
                                  <a:pt x="9144" y="6096"/>
                                  <a:pt x="15240" y="0"/>
                                </a:cubicBezTo>
                                <a:close/>
                              </a:path>
                            </a:pathLst>
                          </a:custGeom>
                          <a:solidFill>
                            <a:srgbClr val="C0C0C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http://schemas.openxmlformats.org/drawingml/2006/main" xmlns:w16du="http://schemas.microsoft.com/office/word/2023/wordml/word16du">
            <w:pict w14:anchorId="5F0ACB3D">
              <v:group id="Group 25578" style="position:absolute;margin-left:228.7pt;margin-top:26.4pt;width:2.4pt;height:2.65pt;z-index:251658240" coordsize="30480,33528" o:spid="_x0000_s1026" w14:anchorId="1B9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">
                <v:shape id="Shape 3548" style="position:absolute;width:30480;height:33528;visibility:visible;mso-wrap-style:square;v-text-anchor:top" coordsize="30480,33528" o:spid="_x0000_s1027" fillcolor="silver" stroked="f" strokeweight="0" path="m15240,v6096,6096,12192,12192,15240,18288c27432,24384,21336,27432,15240,33528,9144,27432,3048,21336,,18288,3048,12192,9144,6096,15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">
                  <v:stroke miterlimit="83231f" joinstyle="miter"/>
                  <v:path textboxrect="0,0,30480,33528" arrowok="t"/>
                </v:shape>
              </v:group>
            </w:pict>
          </mc:Fallback>
        </mc:AlternateContent>
      </w:r>
      <w:r w:rsidRPr="00F73565">
        <w:rPr>
          <w:rFonts w:ascii="Times New Roman" w:hAnsi="Times New Roman" w:cs="Times New Roman"/>
          <w:color w:val="000000"/>
        </w:rPr>
        <w:t>Using a 0.5 mL, 1.0 mL, 10.0 mL or other appropriate sterile disposable pipette</w:t>
      </w:r>
      <w:r w:rsidR="00D94E1C">
        <w:rPr>
          <w:rStyle w:val="FootnoteReference"/>
          <w:rFonts w:ascii="Times New Roman" w:hAnsi="Times New Roman" w:cs="Times New Roman"/>
          <w:color w:val="000000"/>
        </w:rPr>
        <w:t>1</w:t>
      </w:r>
      <w:r w:rsidR="00E3634C">
        <w:t xml:space="preserve"> </w:t>
      </w:r>
      <w:r w:rsidRPr="00F73565">
        <w:rPr>
          <w:rFonts w:ascii="Times New Roman" w:hAnsi="Times New Roman" w:cs="Times New Roman"/>
          <w:color w:val="000000"/>
        </w:rPr>
        <w:t xml:space="preserve">or syringe, remove the </w:t>
      </w:r>
      <w:r w:rsidRPr="00F73565">
        <w:rPr>
          <w:rFonts w:ascii="Times New Roman" w:hAnsi="Times New Roman" w:cs="Times New Roman"/>
          <w:color w:val="000000"/>
        </w:rPr>
        <w:tab/>
      </w:r>
      <w:r w:rsidR="34FD1A48" w:rsidRPr="00F73565">
        <w:rPr>
          <w:rFonts w:ascii="Times New Roman" w:hAnsi="Times New Roman" w:cs="Times New Roman"/>
          <w:color w:val="000000"/>
        </w:rPr>
        <w:t>sample</w:t>
      </w:r>
      <w:r w:rsidRPr="00F73565">
        <w:rPr>
          <w:rFonts w:ascii="Times New Roman" w:hAnsi="Times New Roman" w:cs="Times New Roman"/>
          <w:color w:val="000000"/>
        </w:rPr>
        <w:t xml:space="preserve"> amount for each sample to be collected into sterile vial or other appropriate container as directed by </w:t>
      </w:r>
      <w:r w:rsidRPr="00F73565">
        <w:rPr>
          <w:rFonts w:ascii="Times New Roman" w:hAnsi="Times New Roman" w:cs="Times New Roman"/>
          <w:color w:val="000000"/>
        </w:rPr>
        <w:tab/>
        <w:t>the cannabis testing facility. The sample increments (minimum of twelve) shall be taken at different</w:t>
      </w:r>
      <w:r w:rsidR="0026324F">
        <w:rPr>
          <w:rFonts w:ascii="Times New Roman" w:hAnsi="Times New Roman" w:cs="Times New Roman"/>
          <w:color w:val="000000" w:themeColor="text1"/>
        </w:rPr>
        <w:t xml:space="preserve"> </w:t>
      </w:r>
      <w:r w:rsidRPr="00F73565">
        <w:rPr>
          <w:rFonts w:ascii="Times New Roman" w:hAnsi="Times New Roman" w:cs="Times New Roman"/>
          <w:color w:val="000000" w:themeColor="text1"/>
        </w:rPr>
        <w:t xml:space="preserve">depths of the oil or tincture to ensure that the oil or tincture is sampled representatively. The top third of the </w:t>
      </w:r>
      <w:r>
        <w:tab/>
      </w:r>
      <w:r w:rsidRPr="00F73565">
        <w:rPr>
          <w:rFonts w:ascii="Times New Roman" w:hAnsi="Times New Roman" w:cs="Times New Roman"/>
          <w:color w:val="000000" w:themeColor="text1"/>
        </w:rPr>
        <w:t>container, middle third of the container, and bottom third of the container must be sampled. Sample increments for homogeneity testing must be placed in separate, sterile containers.</w:t>
      </w:r>
    </w:p>
    <w:p w14:paraId="09F0BB9D" w14:textId="77777777"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605A2F1C">
        <w:rPr>
          <w:rFonts w:ascii="Times New Roman" w:hAnsi="Times New Roman" w:cs="Times New Roman"/>
          <w:color w:val="000000" w:themeColor="text1"/>
        </w:rPr>
        <w:t>Weigh and record the weight of the sample(s) in the sample collection record.</w:t>
      </w:r>
    </w:p>
    <w:p w14:paraId="735A1F9E" w14:textId="525FE92A"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themeColor="text1"/>
        </w:rPr>
        <w:t>Seal and label the sample containers. The self-sampler, sample collector</w:t>
      </w:r>
      <w:r w:rsidR="299D9CC1" w:rsidRPr="605A2F1C">
        <w:rPr>
          <w:rFonts w:ascii="Times New Roman" w:hAnsi="Times New Roman" w:cs="Times New Roman"/>
          <w:color w:val="000000" w:themeColor="text1"/>
        </w:rPr>
        <w:t>,</w:t>
      </w:r>
      <w:r w:rsidRPr="00F73565">
        <w:rPr>
          <w:rFonts w:ascii="Times New Roman" w:hAnsi="Times New Roman" w:cs="Times New Roman"/>
          <w:color w:val="000000" w:themeColor="text1"/>
        </w:rPr>
        <w:t xml:space="preserve"> or employee of a cannabis testing </w:t>
      </w:r>
      <w:r>
        <w:tab/>
      </w:r>
      <w:r w:rsidRPr="00F73565">
        <w:rPr>
          <w:rFonts w:ascii="Times New Roman" w:hAnsi="Times New Roman" w:cs="Times New Roman"/>
          <w:color w:val="000000" w:themeColor="text1"/>
        </w:rPr>
        <w:t xml:space="preserve">facility must seal each container holding sampled material using tamper evident </w:t>
      </w:r>
      <w:r w:rsidRPr="00F73565">
        <w:rPr>
          <w:rFonts w:ascii="Times New Roman" w:hAnsi="Times New Roman" w:cs="Times New Roman"/>
          <w:color w:val="000000" w:themeColor="text1"/>
        </w:rPr>
        <w:lastRenderedPageBreak/>
        <w:t xml:space="preserve">seal </w:t>
      </w:r>
      <w:r w:rsidRPr="00EE64E8">
        <w:rPr>
          <w:rFonts w:ascii="Times New Roman" w:hAnsi="Times New Roman" w:cs="Times New Roman"/>
          <w:color w:val="000000" w:themeColor="text1"/>
        </w:rPr>
        <w:t xml:space="preserve">in the presence of a witness who is an IIC-holder employed by the requester.  Both the </w:t>
      </w:r>
      <w:r>
        <w:tab/>
      </w:r>
      <w:r w:rsidRPr="00F73565">
        <w:rPr>
          <w:rFonts w:ascii="Times New Roman" w:hAnsi="Times New Roman" w:cs="Times New Roman"/>
          <w:color w:val="000000" w:themeColor="text1"/>
        </w:rPr>
        <w:t>self-sampler, sample collector</w:t>
      </w:r>
      <w:r w:rsidR="7A521B94" w:rsidRPr="605A2F1C">
        <w:rPr>
          <w:rFonts w:ascii="Times New Roman" w:hAnsi="Times New Roman" w:cs="Times New Roman"/>
          <w:color w:val="000000" w:themeColor="text1"/>
        </w:rPr>
        <w:t>,</w:t>
      </w:r>
      <w:r w:rsidRPr="00F73565">
        <w:rPr>
          <w:rFonts w:ascii="Times New Roman" w:hAnsi="Times New Roman" w:cs="Times New Roman"/>
          <w:color w:val="000000" w:themeColor="text1"/>
        </w:rPr>
        <w:t xml:space="preserve"> or employee of a cannabis testing facility and the witness must initial and </w:t>
      </w:r>
      <w:r>
        <w:tab/>
      </w:r>
      <w:r w:rsidRPr="00F73565">
        <w:rPr>
          <w:rFonts w:ascii="Times New Roman" w:hAnsi="Times New Roman" w:cs="Times New Roman"/>
          <w:color w:val="000000" w:themeColor="text1"/>
        </w:rPr>
        <w:t xml:space="preserve">date the seal and sign the required attestation.  </w:t>
      </w:r>
    </w:p>
    <w:p w14:paraId="637BE955" w14:textId="77777777"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themeColor="text1"/>
        </w:rPr>
        <w:t xml:space="preserve">Complete the sample collection record while at the sampling location and generate an appropriate transport </w:t>
      </w:r>
      <w:r>
        <w:tab/>
      </w:r>
      <w:r w:rsidRPr="00F73565">
        <w:rPr>
          <w:rFonts w:ascii="Times New Roman" w:hAnsi="Times New Roman" w:cs="Times New Roman"/>
          <w:color w:val="000000" w:themeColor="text1"/>
        </w:rPr>
        <w:t xml:space="preserve">manifest and test sample labels in the inventory tracking system.  Make sure all notes, containers sampled, </w:t>
      </w:r>
      <w:r>
        <w:tab/>
      </w:r>
      <w:r w:rsidRPr="00F73565">
        <w:rPr>
          <w:rFonts w:ascii="Times New Roman" w:hAnsi="Times New Roman" w:cs="Times New Roman"/>
          <w:color w:val="000000" w:themeColor="text1"/>
        </w:rPr>
        <w:t xml:space="preserve">and all field information are appropriately record.   </w:t>
      </w:r>
    </w:p>
    <w:p w14:paraId="23B34250" w14:textId="77777777" w:rsidR="0014523A" w:rsidRPr="00F73565" w:rsidRDefault="0014523A" w:rsidP="0014523A">
      <w:pPr>
        <w:spacing w:after="17" w:line="271" w:lineRule="auto"/>
        <w:ind w:right="1"/>
        <w:rPr>
          <w:rFonts w:ascii="Times New Roman" w:hAnsi="Times New Roman" w:cs="Times New Roman"/>
          <w:color w:val="000000"/>
        </w:rPr>
      </w:pPr>
    </w:p>
    <w:p w14:paraId="2F03C823" w14:textId="2EEC2326" w:rsidR="0014523A" w:rsidRPr="00F73565" w:rsidRDefault="0014523A" w:rsidP="0014523A">
      <w:p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Note:  Sample amounts collected will be no less than the minimum sample size required by Table 5.5-A in </w:t>
      </w:r>
      <w:r w:rsidRPr="605A2F1C">
        <w:rPr>
          <w:rFonts w:ascii="Times New Roman" w:hAnsi="Times New Roman" w:cs="Times New Roman"/>
          <w:i/>
          <w:color w:val="000000" w:themeColor="text1"/>
        </w:rPr>
        <w:t>Rules for the Certification of Cannabis Testing Facilities,</w:t>
      </w:r>
      <w:r w:rsidRPr="605A2F1C">
        <w:rPr>
          <w:rFonts w:ascii="Times New Roman" w:hAnsi="Times New Roman" w:cs="Times New Roman"/>
          <w:color w:val="000000" w:themeColor="text1"/>
        </w:rPr>
        <w:t xml:space="preserve"> 18-691 CMR, ch.5</w:t>
      </w:r>
      <w:r w:rsidR="571856F0"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That table is reproduced in sections above</w:t>
      </w:r>
      <w:r w:rsidR="0DC6F496" w:rsidRPr="605A2F1C">
        <w:rPr>
          <w:rFonts w:ascii="Times New Roman" w:hAnsi="Times New Roman" w:cs="Times New Roman"/>
          <w:color w:val="000000" w:themeColor="text1"/>
        </w:rPr>
        <w:t>)</w:t>
      </w:r>
      <w:r w:rsidR="34FD1A48"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If there is a discrepancy between the tables above and Table 5.5-A, the table in the rule controls. A testing facility may require that additional sample material be taken for quality control samples. </w:t>
      </w:r>
    </w:p>
    <w:p w14:paraId="3F21AEB9" w14:textId="77777777" w:rsidR="0014523A" w:rsidRPr="00F73565" w:rsidRDefault="0014523A" w:rsidP="195768B5">
      <w:pPr>
        <w:pStyle w:val="Heading1"/>
        <w:suppressAutoHyphens/>
        <w:spacing w:before="240" w:after="0"/>
        <w:rPr>
          <w:rFonts w:ascii="Times New Roman" w:hAnsi="Times New Roman" w:cs="Times New Roman"/>
          <w:b/>
          <w:bCs/>
          <w:sz w:val="22"/>
          <w:szCs w:val="22"/>
          <w:lang w:val="en-US"/>
        </w:rPr>
      </w:pPr>
      <w:bookmarkStart w:id="45" w:name="_Toc50563307"/>
      <w:bookmarkStart w:id="46" w:name="_Toc92368616"/>
      <w:r w:rsidRPr="195768B5">
        <w:rPr>
          <w:rFonts w:ascii="Times New Roman" w:hAnsi="Times New Roman" w:cs="Times New Roman"/>
          <w:b/>
          <w:bCs/>
          <w:sz w:val="22"/>
          <w:szCs w:val="22"/>
          <w:lang w:val="en-US"/>
        </w:rPr>
        <w:t>Section 12:</w:t>
      </w:r>
      <w:r>
        <w:tab/>
      </w:r>
      <w:r w:rsidRPr="195768B5">
        <w:rPr>
          <w:rFonts w:ascii="Times New Roman" w:hAnsi="Times New Roman" w:cs="Times New Roman"/>
          <w:b/>
          <w:bCs/>
          <w:sz w:val="22"/>
          <w:szCs w:val="22"/>
          <w:lang w:val="en-US"/>
        </w:rPr>
        <w:t>Sample Transportation and Receipt</w:t>
      </w:r>
      <w:bookmarkEnd w:id="45"/>
      <w:bookmarkEnd w:id="46"/>
    </w:p>
    <w:p w14:paraId="0A38B80A" w14:textId="77777777" w:rsidR="0014523A" w:rsidRPr="00F73565" w:rsidRDefault="0014523A" w:rsidP="0014523A">
      <w:pPr>
        <w:spacing w:after="17" w:line="271" w:lineRule="auto"/>
        <w:ind w:right="1"/>
        <w:rPr>
          <w:rFonts w:ascii="Times New Roman" w:hAnsi="Times New Roman" w:cs="Times New Roman"/>
          <w:color w:val="000000"/>
        </w:rPr>
      </w:pPr>
    </w:p>
    <w:p w14:paraId="3CF92064" w14:textId="340D354F" w:rsidR="0014523A" w:rsidRPr="00EE64E8" w:rsidRDefault="0014523A" w:rsidP="0014523A">
      <w:pPr>
        <w:spacing w:after="3" w:line="271" w:lineRule="auto"/>
        <w:ind w:right="1"/>
        <w:rPr>
          <w:rFonts w:ascii="Times New Roman" w:hAnsi="Times New Roman" w:cs="Times New Roman"/>
          <w:color w:val="000000"/>
        </w:rPr>
      </w:pPr>
      <w:r w:rsidRPr="2F4BCD2F">
        <w:rPr>
          <w:rFonts w:ascii="Times New Roman" w:hAnsi="Times New Roman" w:cs="Times New Roman"/>
          <w:color w:val="000000" w:themeColor="text1"/>
        </w:rPr>
        <w:t xml:space="preserve">The licensee collecting samples for mandatory testing must transport those samples to the cannabis testing facility(ies) conducting the analyses, except that a cannabis testing facility may offer a service to retrieve samples collected from a self-sampler at the cannabis establishment where the samples were collected.  All samples must be accompanied by a transport manifest generated by the METRC inventory tracking system in accordance with the requirements of </w:t>
      </w:r>
      <w:r w:rsidR="00DE187A" w:rsidRPr="2F4BCD2F">
        <w:rPr>
          <w:rFonts w:ascii="Times New Roman" w:eastAsia="Times" w:hAnsi="Times New Roman" w:cs="Times New Roman"/>
        </w:rPr>
        <w:t>18-691 CMR, ch. 30, §2</w:t>
      </w:r>
      <w:r w:rsidRPr="2F4BCD2F">
        <w:rPr>
          <w:rFonts w:ascii="Times New Roman" w:hAnsi="Times New Roman" w:cs="Times New Roman"/>
          <w:color w:val="000000" w:themeColor="text1"/>
        </w:rPr>
        <w:t xml:space="preserve">.  </w:t>
      </w:r>
    </w:p>
    <w:p w14:paraId="3C5C5E1E" w14:textId="77777777" w:rsidR="0014523A" w:rsidRPr="00EE64E8" w:rsidRDefault="0014523A" w:rsidP="0014523A">
      <w:pPr>
        <w:spacing w:after="3" w:line="271" w:lineRule="auto"/>
        <w:ind w:right="1"/>
        <w:rPr>
          <w:rFonts w:ascii="Times New Roman" w:hAnsi="Times New Roman" w:cs="Times New Roman"/>
          <w:color w:val="000000"/>
        </w:rPr>
      </w:pPr>
    </w:p>
    <w:p w14:paraId="3E936ACF" w14:textId="53C57E62" w:rsidR="0014523A" w:rsidRPr="00EE64E8" w:rsidRDefault="0014523A" w:rsidP="0014523A">
      <w:pPr>
        <w:spacing w:after="3"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Except as noted in </w:t>
      </w:r>
      <w:r w:rsidRPr="605A2F1C">
        <w:rPr>
          <w:rFonts w:ascii="Times New Roman" w:hAnsi="Times New Roman" w:cs="Times New Roman"/>
          <w:i/>
          <w:color w:val="000000" w:themeColor="text1"/>
        </w:rPr>
        <w:t xml:space="preserve">Sampling Oils, Tinctures and Other </w:t>
      </w:r>
      <w:r w:rsidRPr="605A2F1C">
        <w:rPr>
          <w:rFonts w:ascii="Times New Roman" w:hAnsi="Times New Roman" w:cs="Times New Roman"/>
          <w:color w:val="000000" w:themeColor="text1"/>
        </w:rPr>
        <w:t>Liquids, samples must be maintained at all times during collection and transport at the temperature at which the cannabis, cannabis concentrate</w:t>
      </w:r>
      <w:r w:rsidR="684281F2"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cannabis product is stored to prevent microbial growth.  The self-sampler, sample collector</w:t>
      </w:r>
      <w:r w:rsidR="7F57DD83"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provide appropriate refrigeration during transport for samples requiring refrigeration.  </w:t>
      </w:r>
    </w:p>
    <w:p w14:paraId="38754CBC" w14:textId="77777777" w:rsidR="0014523A" w:rsidRPr="00EE64E8" w:rsidRDefault="0014523A" w:rsidP="0014523A">
      <w:pPr>
        <w:spacing w:after="3" w:line="271" w:lineRule="auto"/>
        <w:ind w:right="1"/>
        <w:rPr>
          <w:rFonts w:ascii="Times New Roman" w:hAnsi="Times New Roman" w:cs="Times New Roman"/>
          <w:color w:val="000000"/>
        </w:rPr>
      </w:pPr>
    </w:p>
    <w:p w14:paraId="070D915B" w14:textId="77777777" w:rsidR="0014523A" w:rsidRPr="00EE64E8" w:rsidRDefault="0014523A" w:rsidP="0014523A">
      <w:pPr>
        <w:spacing w:after="3" w:line="271" w:lineRule="auto"/>
        <w:ind w:right="1"/>
        <w:rPr>
          <w:rFonts w:ascii="Times New Roman" w:hAnsi="Times New Roman" w:cs="Times New Roman"/>
          <w:color w:val="000000"/>
        </w:rPr>
      </w:pPr>
      <w:r w:rsidRPr="00EE64E8">
        <w:rPr>
          <w:rFonts w:ascii="Times New Roman" w:hAnsi="Times New Roman" w:cs="Times New Roman"/>
          <w:color w:val="000000"/>
        </w:rPr>
        <w:t>Self-samplers and sample collectors must deliver samples to a cannabis testing facility in accordance with any instructions or restrictions indicated by the cannabis testing facility during its pre-sampling discussion with the self-sampler or sample collector.</w:t>
      </w:r>
    </w:p>
    <w:p w14:paraId="2E8E075B" w14:textId="77777777" w:rsidR="0014523A" w:rsidRPr="00EE64E8" w:rsidRDefault="0014523A" w:rsidP="0014523A">
      <w:pPr>
        <w:spacing w:after="3" w:line="271" w:lineRule="auto"/>
        <w:ind w:right="1"/>
        <w:rPr>
          <w:rFonts w:ascii="Times New Roman" w:hAnsi="Times New Roman" w:cs="Times New Roman"/>
          <w:color w:val="000000"/>
        </w:rPr>
      </w:pPr>
    </w:p>
    <w:p w14:paraId="19BD09D9" w14:textId="77777777" w:rsidR="0014523A" w:rsidRPr="00EE64E8" w:rsidRDefault="0014523A" w:rsidP="0014523A">
      <w:pPr>
        <w:spacing w:after="3" w:line="271" w:lineRule="auto"/>
        <w:ind w:right="1"/>
        <w:rPr>
          <w:rFonts w:ascii="Times New Roman" w:hAnsi="Times New Roman" w:cs="Times New Roman"/>
          <w:color w:val="000000"/>
        </w:rPr>
      </w:pPr>
      <w:r w:rsidRPr="00EE64E8">
        <w:rPr>
          <w:rFonts w:ascii="Times New Roman" w:hAnsi="Times New Roman" w:cs="Times New Roman"/>
          <w:color w:val="000000"/>
        </w:rPr>
        <w:t>Cannabis testing facilities must receive and account for all samples for mandatory testing in accordance with the testing facility’s SOP regarding sample receipt.  A testing facility must inspect all samples upon receipt and promptly notify the requester, and if applicable, the sample collector, if samples are rejected and the reason for such rejection and record the same in the sample collection record and in the inventory tracking system.</w:t>
      </w:r>
    </w:p>
    <w:p w14:paraId="042F90DE" w14:textId="77777777" w:rsidR="0014523A" w:rsidRPr="00F73565" w:rsidRDefault="0014523A" w:rsidP="0014523A">
      <w:pPr>
        <w:pStyle w:val="Heading1"/>
        <w:suppressAutoHyphens/>
        <w:spacing w:before="240" w:after="0"/>
        <w:rPr>
          <w:rFonts w:ascii="Times New Roman" w:hAnsi="Times New Roman" w:cs="Times New Roman"/>
          <w:b/>
          <w:sz w:val="22"/>
          <w:szCs w:val="22"/>
        </w:rPr>
      </w:pPr>
      <w:bookmarkStart w:id="47" w:name="_Toc50563308"/>
      <w:bookmarkStart w:id="48" w:name="_Toc92368617"/>
      <w:r w:rsidRPr="00F73565">
        <w:rPr>
          <w:rFonts w:ascii="Times New Roman" w:hAnsi="Times New Roman" w:cs="Times New Roman"/>
          <w:b/>
          <w:sz w:val="22"/>
          <w:szCs w:val="22"/>
        </w:rPr>
        <w:t>Section 13:  Recording Sampling Events in METRC Inventory Tracking System</w:t>
      </w:r>
      <w:bookmarkEnd w:id="47"/>
      <w:bookmarkEnd w:id="48"/>
    </w:p>
    <w:p w14:paraId="2FD54F9E" w14:textId="77777777" w:rsidR="0014523A" w:rsidRPr="00F73565" w:rsidRDefault="0014523A" w:rsidP="0014523A">
      <w:pPr>
        <w:rPr>
          <w:rFonts w:ascii="Times New Roman" w:hAnsi="Times New Roman" w:cs="Times New Roman"/>
        </w:rPr>
      </w:pPr>
    </w:p>
    <w:p w14:paraId="255C385E" w14:textId="77777777" w:rsidR="0014523A" w:rsidRPr="00F73565" w:rsidRDefault="0014523A" w:rsidP="0014523A">
      <w:pPr>
        <w:rPr>
          <w:rFonts w:ascii="Times New Roman" w:eastAsia="Calibri" w:hAnsi="Times New Roman" w:cs="Times New Roman"/>
        </w:rPr>
      </w:pPr>
      <w:r w:rsidRPr="00F73565">
        <w:rPr>
          <w:rFonts w:ascii="Times New Roman" w:hAnsi="Times New Roman" w:cs="Times New Roman"/>
        </w:rPr>
        <w:t xml:space="preserve">Self-samplers, sample collectors, and employees of a cannabis testing facility must track all inventory, including sample collection events, in accordance with the user guide provided by the Department’s required inventory tracking system.  </w:t>
      </w:r>
    </w:p>
    <w:p w14:paraId="5DEB2B10" w14:textId="77777777" w:rsidR="0014523A" w:rsidRPr="00F73565" w:rsidRDefault="0014523A" w:rsidP="195768B5">
      <w:pPr>
        <w:pStyle w:val="Heading1"/>
        <w:suppressAutoHyphens/>
        <w:spacing w:before="240" w:after="0"/>
        <w:rPr>
          <w:rFonts w:ascii="Times New Roman" w:hAnsi="Times New Roman" w:cs="Times New Roman"/>
          <w:b/>
          <w:bCs/>
          <w:sz w:val="22"/>
          <w:szCs w:val="22"/>
          <w:lang w:val="en-US"/>
        </w:rPr>
      </w:pPr>
      <w:bookmarkStart w:id="49" w:name="_Toc50563309"/>
      <w:bookmarkStart w:id="50" w:name="_Toc92368618"/>
      <w:r w:rsidRPr="195768B5">
        <w:rPr>
          <w:rFonts w:ascii="Times New Roman" w:hAnsi="Times New Roman" w:cs="Times New Roman"/>
          <w:b/>
          <w:bCs/>
          <w:sz w:val="22"/>
          <w:szCs w:val="22"/>
          <w:lang w:val="en-US"/>
        </w:rPr>
        <w:t>Section 14:</w:t>
      </w:r>
      <w:r>
        <w:tab/>
      </w:r>
      <w:r w:rsidRPr="195768B5">
        <w:rPr>
          <w:rFonts w:ascii="Times New Roman" w:hAnsi="Times New Roman" w:cs="Times New Roman"/>
          <w:b/>
          <w:bCs/>
          <w:sz w:val="22"/>
          <w:szCs w:val="22"/>
          <w:lang w:val="en-US"/>
        </w:rPr>
        <w:t>Quality Control</w:t>
      </w:r>
      <w:bookmarkEnd w:id="49"/>
      <w:bookmarkEnd w:id="50"/>
    </w:p>
    <w:p w14:paraId="21DFF881" w14:textId="719E4768" w:rsidR="0014523A" w:rsidRPr="00F73565" w:rsidRDefault="0014523A" w:rsidP="2F4BCD2F">
      <w:pPr>
        <w:pStyle w:val="BodyText2"/>
        <w:widowControl w:val="0"/>
        <w:spacing w:before="120"/>
        <w:ind w:left="0" w:firstLine="0"/>
        <w:rPr>
          <w:rFonts w:ascii="Times New Roman" w:hAnsi="Times New Roman"/>
          <w:i w:val="0"/>
          <w:sz w:val="22"/>
          <w:szCs w:val="22"/>
        </w:rPr>
      </w:pPr>
      <w:r w:rsidRPr="2F4BCD2F">
        <w:rPr>
          <w:rFonts w:ascii="Times New Roman" w:hAnsi="Times New Roman"/>
          <w:i w:val="0"/>
          <w:sz w:val="22"/>
          <w:szCs w:val="22"/>
        </w:rPr>
        <w:t xml:space="preserve">A cannabis testing facility may require any licensee to collect and remit additional sample increments or </w:t>
      </w:r>
      <w:r w:rsidRPr="2F4BCD2F">
        <w:rPr>
          <w:rFonts w:ascii="Times New Roman" w:hAnsi="Times New Roman"/>
          <w:i w:val="0"/>
          <w:sz w:val="22"/>
          <w:szCs w:val="22"/>
        </w:rPr>
        <w:lastRenderedPageBreak/>
        <w:t>analytic blanks (</w:t>
      </w:r>
      <w:r w:rsidR="6E0D18A0" w:rsidRPr="2F4BCD2F">
        <w:rPr>
          <w:rFonts w:ascii="Times New Roman" w:hAnsi="Times New Roman"/>
          <w:i w:val="0"/>
          <w:sz w:val="22"/>
          <w:szCs w:val="22"/>
        </w:rPr>
        <w:t>e.g.,</w:t>
      </w:r>
      <w:r w:rsidRPr="2F4BCD2F">
        <w:rPr>
          <w:rFonts w:ascii="Times New Roman" w:hAnsi="Times New Roman"/>
          <w:i w:val="0"/>
          <w:sz w:val="22"/>
          <w:szCs w:val="22"/>
        </w:rPr>
        <w:t xml:space="preserve"> equipment, trip, field blanks) as required by the testing facility’s quality system.  </w:t>
      </w:r>
    </w:p>
    <w:p w14:paraId="284D31B9" w14:textId="127B3E6B" w:rsidR="0014523A" w:rsidRPr="00F73565" w:rsidRDefault="0014523A" w:rsidP="0014523A">
      <w:pPr>
        <w:pStyle w:val="BodyText2"/>
        <w:widowControl w:val="0"/>
        <w:spacing w:before="120"/>
        <w:ind w:left="0" w:firstLine="0"/>
        <w:rPr>
          <w:rFonts w:ascii="Times New Roman" w:hAnsi="Times New Roman"/>
          <w:i w:val="0"/>
          <w:sz w:val="22"/>
          <w:szCs w:val="22"/>
        </w:rPr>
      </w:pPr>
      <w:r w:rsidRPr="00F73565">
        <w:rPr>
          <w:rFonts w:ascii="Times New Roman" w:hAnsi="Times New Roman"/>
          <w:i w:val="0"/>
          <w:sz w:val="22"/>
          <w:szCs w:val="22"/>
        </w:rPr>
        <w:t xml:space="preserve"> </w:t>
      </w:r>
    </w:p>
    <w:p w14:paraId="34795D46" w14:textId="77777777" w:rsidR="0014523A" w:rsidRPr="00F73565" w:rsidRDefault="0014523A" w:rsidP="0014523A">
      <w:pPr>
        <w:pStyle w:val="BodyText2"/>
        <w:widowControl w:val="0"/>
        <w:spacing w:before="120"/>
        <w:ind w:left="0" w:firstLine="0"/>
        <w:rPr>
          <w:rFonts w:ascii="Times New Roman" w:hAnsi="Times New Roman"/>
          <w:i w:val="0"/>
          <w:sz w:val="22"/>
          <w:szCs w:val="22"/>
        </w:rPr>
      </w:pPr>
      <w:r w:rsidRPr="00F73565">
        <w:rPr>
          <w:rFonts w:ascii="Times New Roman" w:hAnsi="Times New Roman"/>
          <w:i w:val="0"/>
          <w:sz w:val="22"/>
          <w:szCs w:val="22"/>
        </w:rPr>
        <w:t xml:space="preserve">At all times, licensees, including cannabis testing facilities, must comply with their Department-approved standard operating procedures, including this SOP and the licensee’s quality control system.  </w:t>
      </w:r>
    </w:p>
    <w:p w14:paraId="2EFC22D1" w14:textId="77777777" w:rsidR="0014523A" w:rsidRPr="00F73565" w:rsidRDefault="0014523A" w:rsidP="195768B5">
      <w:pPr>
        <w:pStyle w:val="Heading1"/>
        <w:suppressAutoHyphens/>
        <w:rPr>
          <w:rFonts w:ascii="Times New Roman" w:hAnsi="Times New Roman" w:cs="Times New Roman"/>
          <w:b/>
          <w:bCs/>
          <w:i/>
          <w:iCs/>
          <w:sz w:val="22"/>
          <w:szCs w:val="22"/>
          <w:lang w:val="en-US"/>
        </w:rPr>
      </w:pPr>
      <w:bookmarkStart w:id="51" w:name="_Toc50563310"/>
      <w:bookmarkStart w:id="52" w:name="_Toc92368619"/>
      <w:r w:rsidRPr="195768B5">
        <w:rPr>
          <w:rFonts w:ascii="Times New Roman" w:hAnsi="Times New Roman" w:cs="Times New Roman"/>
          <w:b/>
          <w:bCs/>
          <w:sz w:val="22"/>
          <w:szCs w:val="22"/>
          <w:lang w:val="en-US"/>
        </w:rPr>
        <w:t>Section 15:</w:t>
      </w:r>
      <w:r>
        <w:tab/>
      </w:r>
      <w:r w:rsidRPr="195768B5">
        <w:rPr>
          <w:rFonts w:ascii="Times New Roman" w:hAnsi="Times New Roman" w:cs="Times New Roman"/>
          <w:b/>
          <w:bCs/>
          <w:sz w:val="22"/>
          <w:szCs w:val="22"/>
          <w:lang w:val="en-US"/>
        </w:rPr>
        <w:t>Calibration and Standardization</w:t>
      </w:r>
      <w:bookmarkEnd w:id="51"/>
      <w:bookmarkEnd w:id="52"/>
    </w:p>
    <w:p w14:paraId="19D08458"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 xml:space="preserve">The field balance must be initially verified as within the standards listed in the National Institute of Standards and Technology (NIST) Handbook by a scale dealer or repairman registered pursuant to 10 MRS §2651, and calibrated on a yearly basis.  </w:t>
      </w:r>
    </w:p>
    <w:p w14:paraId="6F71E454" w14:textId="77777777" w:rsidR="0014523A" w:rsidRPr="00F73565" w:rsidRDefault="0014523A" w:rsidP="0014523A">
      <w:pPr>
        <w:pStyle w:val="BodyText2"/>
        <w:widowControl w:val="0"/>
        <w:spacing w:before="0"/>
        <w:ind w:left="0" w:firstLine="0"/>
        <w:rPr>
          <w:rFonts w:ascii="Times New Roman" w:hAnsi="Times New Roman"/>
          <w:i w:val="0"/>
          <w:sz w:val="22"/>
          <w:szCs w:val="22"/>
        </w:rPr>
      </w:pPr>
    </w:p>
    <w:p w14:paraId="7F516BD7"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The field verification weights must be calibrated on a yearly basis.</w:t>
      </w:r>
    </w:p>
    <w:p w14:paraId="71A304B9" w14:textId="484747B3" w:rsidR="0014523A" w:rsidRPr="00F73565" w:rsidRDefault="0014523A" w:rsidP="0014523A">
      <w:pPr>
        <w:pStyle w:val="BodyText2"/>
        <w:spacing w:before="120"/>
        <w:ind w:left="0" w:firstLine="0"/>
        <w:rPr>
          <w:rFonts w:ascii="Times New Roman" w:hAnsi="Times New Roman"/>
          <w:sz w:val="22"/>
          <w:szCs w:val="22"/>
        </w:rPr>
      </w:pPr>
      <w:r w:rsidRPr="00F73565">
        <w:rPr>
          <w:rFonts w:ascii="Times New Roman" w:hAnsi="Times New Roman"/>
          <w:i w:val="0"/>
          <w:sz w:val="22"/>
          <w:szCs w:val="22"/>
        </w:rPr>
        <w:t>The field balance must be verified each day it is use with weights that bracket the range of use.  These verifications will be documented and recorded in the equipment log maintained by the self-sampler, sample collector</w:t>
      </w:r>
      <w:r w:rsidR="1282D463" w:rsidRPr="605A2F1C">
        <w:rPr>
          <w:rFonts w:ascii="Times New Roman" w:hAnsi="Times New Roman"/>
          <w:i w:val="0"/>
          <w:sz w:val="22"/>
          <w:szCs w:val="22"/>
        </w:rPr>
        <w:t>,</w:t>
      </w:r>
      <w:r w:rsidRPr="00F73565">
        <w:rPr>
          <w:rFonts w:ascii="Times New Roman" w:hAnsi="Times New Roman"/>
          <w:i w:val="0"/>
          <w:sz w:val="22"/>
          <w:szCs w:val="22"/>
        </w:rPr>
        <w:t xml:space="preserve"> or employee of a cannabis testing facility collecting samples for mandatory testing.</w:t>
      </w:r>
    </w:p>
    <w:p w14:paraId="15F92386"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53" w:name="_Toc50563311"/>
      <w:bookmarkStart w:id="54" w:name="_Toc92368620"/>
      <w:r w:rsidRPr="195768B5">
        <w:rPr>
          <w:rFonts w:ascii="Times New Roman" w:hAnsi="Times New Roman" w:cs="Times New Roman"/>
          <w:b/>
          <w:bCs/>
          <w:sz w:val="22"/>
          <w:szCs w:val="22"/>
          <w:lang w:val="en-US"/>
        </w:rPr>
        <w:t>Section 16:</w:t>
      </w:r>
      <w:r>
        <w:tab/>
      </w:r>
      <w:r w:rsidRPr="195768B5">
        <w:rPr>
          <w:rFonts w:ascii="Times New Roman" w:hAnsi="Times New Roman" w:cs="Times New Roman"/>
          <w:b/>
          <w:bCs/>
          <w:sz w:val="22"/>
          <w:szCs w:val="22"/>
          <w:lang w:val="en-US"/>
        </w:rPr>
        <w:t>Waste Management</w:t>
      </w:r>
      <w:bookmarkEnd w:id="53"/>
      <w:bookmarkEnd w:id="54"/>
    </w:p>
    <w:p w14:paraId="11D477F7" w14:textId="3BF0BFE5" w:rsidR="0014523A" w:rsidRPr="00F73565" w:rsidRDefault="0014523A" w:rsidP="0014523A">
      <w:pPr>
        <w:pStyle w:val="BodyTextIndent2"/>
        <w:widowControl w:val="0"/>
        <w:spacing w:before="120" w:line="26" w:lineRule="atLeast"/>
        <w:ind w:left="0"/>
        <w:rPr>
          <w:rFonts w:ascii="Times New Roman" w:hAnsi="Times New Roman"/>
          <w:i w:val="0"/>
          <w:sz w:val="22"/>
          <w:szCs w:val="22"/>
        </w:rPr>
      </w:pPr>
      <w:r w:rsidRPr="00F73565">
        <w:rPr>
          <w:rFonts w:ascii="Times New Roman" w:hAnsi="Times New Roman"/>
          <w:i w:val="0"/>
          <w:sz w:val="22"/>
          <w:szCs w:val="22"/>
        </w:rPr>
        <w:t>All waste must be disposed of in accordance with the</w:t>
      </w:r>
      <w:r w:rsidR="001E2DE7">
        <w:rPr>
          <w:rFonts w:ascii="Times New Roman" w:hAnsi="Times New Roman"/>
          <w:i w:val="0"/>
          <w:sz w:val="22"/>
          <w:szCs w:val="22"/>
        </w:rPr>
        <w:t xml:space="preserve"> requirements of </w:t>
      </w:r>
      <w:r w:rsidR="00DE187A" w:rsidRPr="00F73565">
        <w:rPr>
          <w:rFonts w:ascii="Times New Roman" w:eastAsia="Times" w:hAnsi="Times New Roman"/>
          <w:i w:val="0"/>
          <w:sz w:val="22"/>
          <w:szCs w:val="22"/>
        </w:rPr>
        <w:t>18-691 CMR, ch. 30</w:t>
      </w:r>
      <w:r w:rsidRPr="00F73565">
        <w:rPr>
          <w:rFonts w:ascii="Times New Roman" w:hAnsi="Times New Roman"/>
          <w:i w:val="0"/>
          <w:sz w:val="22"/>
          <w:szCs w:val="22"/>
        </w:rPr>
        <w:t>.</w:t>
      </w:r>
    </w:p>
    <w:p w14:paraId="1F0AFF9F"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55" w:name="_Toc50563312"/>
      <w:bookmarkStart w:id="56" w:name="_Toc92368621"/>
      <w:r w:rsidRPr="195768B5">
        <w:rPr>
          <w:rFonts w:ascii="Times New Roman" w:hAnsi="Times New Roman" w:cs="Times New Roman"/>
          <w:b/>
          <w:bCs/>
          <w:sz w:val="22"/>
          <w:szCs w:val="22"/>
          <w:lang w:val="en-US"/>
        </w:rPr>
        <w:t>Section 17:</w:t>
      </w:r>
      <w:r>
        <w:tab/>
      </w:r>
      <w:r w:rsidRPr="195768B5">
        <w:rPr>
          <w:rFonts w:ascii="Times New Roman" w:hAnsi="Times New Roman" w:cs="Times New Roman"/>
          <w:b/>
          <w:bCs/>
          <w:sz w:val="22"/>
          <w:szCs w:val="22"/>
          <w:lang w:val="en-US"/>
        </w:rPr>
        <w:t>Documentation</w:t>
      </w:r>
      <w:bookmarkEnd w:id="55"/>
      <w:bookmarkEnd w:id="56"/>
    </w:p>
    <w:p w14:paraId="03FD35C8" w14:textId="77777777" w:rsidR="0014523A" w:rsidRPr="00F73565" w:rsidRDefault="0014523A" w:rsidP="605A2F1C">
      <w:pPr>
        <w:pStyle w:val="BodyTextIndent2"/>
        <w:widowControl w:val="0"/>
        <w:ind w:left="0"/>
        <w:rPr>
          <w:rFonts w:ascii="Times New Roman" w:hAnsi="Times New Roman"/>
          <w:i w:val="0"/>
          <w:sz w:val="22"/>
          <w:szCs w:val="22"/>
        </w:rPr>
      </w:pPr>
      <w:r w:rsidRPr="00F73565">
        <w:rPr>
          <w:rFonts w:ascii="Times New Roman" w:hAnsi="Times New Roman"/>
          <w:i w:val="0"/>
          <w:sz w:val="22"/>
          <w:szCs w:val="22"/>
        </w:rPr>
        <w:t>The following Quality Records shall be generated and managed for every sample collected: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2637"/>
        <w:gridCol w:w="2637"/>
      </w:tblGrid>
      <w:tr w:rsidR="0014523A" w:rsidRPr="00F81865" w14:paraId="58E3E453" w14:textId="77777777">
        <w:trPr>
          <w:jc w:val="center"/>
        </w:trPr>
        <w:tc>
          <w:tcPr>
            <w:tcW w:w="4635" w:type="dxa"/>
            <w:shd w:val="pct20" w:color="auto" w:fill="auto"/>
          </w:tcPr>
          <w:p w14:paraId="2404E3EB" w14:textId="77777777" w:rsidR="0014523A" w:rsidRPr="00F73565" w:rsidRDefault="0014523A">
            <w:pPr>
              <w:widowControl w:val="0"/>
              <w:spacing w:before="120" w:after="60"/>
              <w:jc w:val="center"/>
              <w:rPr>
                <w:rFonts w:ascii="Times New Roman" w:hAnsi="Times New Roman" w:cs="Times New Roman"/>
                <w:b/>
              </w:rPr>
            </w:pPr>
            <w:r w:rsidRPr="00F73565">
              <w:rPr>
                <w:rFonts w:ascii="Times New Roman" w:hAnsi="Times New Roman" w:cs="Times New Roman"/>
                <w:b/>
              </w:rPr>
              <w:t>Required Record</w:t>
            </w:r>
          </w:p>
        </w:tc>
        <w:tc>
          <w:tcPr>
            <w:tcW w:w="2637" w:type="dxa"/>
            <w:shd w:val="pct20" w:color="auto" w:fill="auto"/>
          </w:tcPr>
          <w:p w14:paraId="6AA872EE" w14:textId="77777777" w:rsidR="0014523A" w:rsidRPr="00F73565" w:rsidRDefault="0014523A">
            <w:pPr>
              <w:widowControl w:val="0"/>
              <w:spacing w:before="120" w:after="60"/>
              <w:jc w:val="center"/>
              <w:rPr>
                <w:rFonts w:ascii="Times New Roman" w:hAnsi="Times New Roman" w:cs="Times New Roman"/>
                <w:b/>
              </w:rPr>
            </w:pPr>
            <w:r w:rsidRPr="00F73565">
              <w:rPr>
                <w:rFonts w:ascii="Times New Roman" w:hAnsi="Times New Roman" w:cs="Times New Roman"/>
                <w:b/>
              </w:rPr>
              <w:t>Form Steward</w:t>
            </w:r>
          </w:p>
        </w:tc>
        <w:tc>
          <w:tcPr>
            <w:tcW w:w="2637" w:type="dxa"/>
            <w:shd w:val="pct20" w:color="auto" w:fill="auto"/>
          </w:tcPr>
          <w:p w14:paraId="5B4DF604" w14:textId="77777777" w:rsidR="0014523A" w:rsidRPr="00F73565" w:rsidDel="0036373E" w:rsidRDefault="0014523A">
            <w:pPr>
              <w:widowControl w:val="0"/>
              <w:spacing w:before="120" w:after="60"/>
              <w:jc w:val="center"/>
              <w:rPr>
                <w:rFonts w:ascii="Times New Roman" w:hAnsi="Times New Roman" w:cs="Times New Roman"/>
                <w:b/>
              </w:rPr>
            </w:pPr>
            <w:r w:rsidRPr="00F73565">
              <w:rPr>
                <w:rFonts w:ascii="Times New Roman" w:hAnsi="Times New Roman" w:cs="Times New Roman"/>
                <w:b/>
              </w:rPr>
              <w:t>Copies to be Retained By</w:t>
            </w:r>
          </w:p>
        </w:tc>
      </w:tr>
      <w:tr w:rsidR="0014523A" w:rsidRPr="00F81865" w14:paraId="45FD09A7" w14:textId="77777777">
        <w:trPr>
          <w:jc w:val="center"/>
        </w:trPr>
        <w:tc>
          <w:tcPr>
            <w:tcW w:w="4635" w:type="dxa"/>
          </w:tcPr>
          <w:p w14:paraId="39BB1B12"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Sample collection record, to be completed by licensee collecting samples</w:t>
            </w:r>
          </w:p>
        </w:tc>
        <w:tc>
          <w:tcPr>
            <w:tcW w:w="2637" w:type="dxa"/>
          </w:tcPr>
          <w:p w14:paraId="5A0A4FFD"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Licensee collecting samples for mandatory testing</w:t>
            </w:r>
          </w:p>
        </w:tc>
        <w:tc>
          <w:tcPr>
            <w:tcW w:w="2637" w:type="dxa"/>
          </w:tcPr>
          <w:p w14:paraId="58AB7D91"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Licensee collecting samples for mandatory testing</w:t>
            </w:r>
          </w:p>
        </w:tc>
      </w:tr>
      <w:tr w:rsidR="0014523A" w:rsidRPr="00F81865" w14:paraId="1227AD3E" w14:textId="77777777">
        <w:trPr>
          <w:jc w:val="center"/>
        </w:trPr>
        <w:tc>
          <w:tcPr>
            <w:tcW w:w="4635" w:type="dxa"/>
          </w:tcPr>
          <w:p w14:paraId="17682DAD"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Transport Manifest, generated by METRC, to accompany every sample from sampling site to cannabis testing facility</w:t>
            </w:r>
          </w:p>
        </w:tc>
        <w:tc>
          <w:tcPr>
            <w:tcW w:w="2637" w:type="dxa"/>
          </w:tcPr>
          <w:p w14:paraId="12AD0FCE"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 xml:space="preserve">Office of Cannabis Policy </w:t>
            </w:r>
          </w:p>
        </w:tc>
        <w:tc>
          <w:tcPr>
            <w:tcW w:w="2637" w:type="dxa"/>
          </w:tcPr>
          <w:p w14:paraId="14441008"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 xml:space="preserve">2 copies per </w:t>
            </w:r>
            <w:r w:rsidRPr="00F73565">
              <w:rPr>
                <w:rFonts w:ascii="Times New Roman" w:hAnsi="Times New Roman" w:cs="Times New Roman"/>
                <w:i/>
              </w:rPr>
              <w:t>Adult Use Cannabis Program Rule</w:t>
            </w:r>
          </w:p>
        </w:tc>
      </w:tr>
      <w:tr w:rsidR="0014523A" w:rsidRPr="00F81865" w14:paraId="71BAFFAF" w14:textId="77777777">
        <w:trPr>
          <w:jc w:val="center"/>
        </w:trPr>
        <w:tc>
          <w:tcPr>
            <w:tcW w:w="4635" w:type="dxa"/>
          </w:tcPr>
          <w:p w14:paraId="172DEF0E"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Chain-of-Custody Form, per cannabis testing facility SOP</w:t>
            </w:r>
          </w:p>
        </w:tc>
        <w:tc>
          <w:tcPr>
            <w:tcW w:w="2637" w:type="dxa"/>
          </w:tcPr>
          <w:p w14:paraId="5838A328"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Cannabis Testing Facility Licensees</w:t>
            </w:r>
          </w:p>
        </w:tc>
        <w:tc>
          <w:tcPr>
            <w:tcW w:w="2637" w:type="dxa"/>
          </w:tcPr>
          <w:p w14:paraId="0FD822C8"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Per cannabis testing facility SOP as applicable</w:t>
            </w:r>
          </w:p>
        </w:tc>
      </w:tr>
    </w:tbl>
    <w:p w14:paraId="3601F8D4"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57" w:name="_Toc50563313"/>
      <w:bookmarkStart w:id="58" w:name="_Toc92368622"/>
      <w:r w:rsidRPr="195768B5">
        <w:rPr>
          <w:rFonts w:ascii="Times New Roman" w:hAnsi="Times New Roman" w:cs="Times New Roman"/>
          <w:b/>
          <w:bCs/>
          <w:sz w:val="22"/>
          <w:szCs w:val="22"/>
          <w:lang w:val="en-US"/>
        </w:rPr>
        <w:t>Section 18:</w:t>
      </w:r>
      <w:r>
        <w:tab/>
      </w:r>
      <w:r w:rsidRPr="195768B5">
        <w:rPr>
          <w:rFonts w:ascii="Times New Roman" w:hAnsi="Times New Roman" w:cs="Times New Roman"/>
          <w:b/>
          <w:bCs/>
          <w:sz w:val="22"/>
          <w:szCs w:val="22"/>
          <w:lang w:val="en-US"/>
        </w:rPr>
        <w:t>Sample Collector Signatures</w:t>
      </w:r>
      <w:bookmarkEnd w:id="57"/>
      <w:bookmarkEnd w:id="58"/>
    </w:p>
    <w:p w14:paraId="04B3A4BA" w14:textId="6DDD7320" w:rsidR="0014523A" w:rsidRPr="00EE64E8" w:rsidRDefault="0014523A" w:rsidP="0014523A">
      <w:pPr>
        <w:pStyle w:val="Normal0"/>
        <w:widowControl w:val="0"/>
        <w:rPr>
          <w:rFonts w:ascii="Times New Roman" w:hAnsi="Times New Roman"/>
          <w:sz w:val="22"/>
          <w:szCs w:val="22"/>
        </w:rPr>
      </w:pPr>
      <w:r w:rsidRPr="2F4BCD2F">
        <w:rPr>
          <w:rFonts w:ascii="Times New Roman" w:hAnsi="Times New Roman"/>
          <w:sz w:val="22"/>
          <w:szCs w:val="22"/>
        </w:rPr>
        <w:t xml:space="preserve">By signing below the self-sampler, sample collector, or employee of a cannabis testing facility collecting samples for mandatory testing affirms that they have read, understand and agree to follow this current version of the SOP.  They also agree that they have read and understood </w:t>
      </w:r>
      <w:r w:rsidR="00DA0380" w:rsidRPr="2F4BCD2F">
        <w:rPr>
          <w:rFonts w:ascii="Times New Roman" w:eastAsia="Times" w:hAnsi="Times New Roman"/>
          <w:sz w:val="22"/>
          <w:szCs w:val="22"/>
        </w:rPr>
        <w:t>18-691 CMR, ch. 30, §2</w:t>
      </w:r>
      <w:r w:rsidR="0076339F" w:rsidRPr="2F4BCD2F">
        <w:rPr>
          <w:rFonts w:ascii="Times New Roman" w:eastAsia="Times" w:hAnsi="Times New Roman"/>
          <w:sz w:val="22"/>
          <w:szCs w:val="22"/>
        </w:rPr>
        <w:t xml:space="preserve">, </w:t>
      </w:r>
      <w:r w:rsidRPr="2F4BCD2F">
        <w:rPr>
          <w:rFonts w:ascii="Times New Roman" w:hAnsi="Times New Roman"/>
          <w:sz w:val="22"/>
          <w:szCs w:val="22"/>
        </w:rPr>
        <w:t>this SOP and the Best Practices Guide.</w:t>
      </w:r>
    </w:p>
    <w:p w14:paraId="7AC32086" w14:textId="77777777" w:rsidR="0014523A" w:rsidRPr="00EE64E8" w:rsidRDefault="0014523A" w:rsidP="0014523A">
      <w:pPr>
        <w:pStyle w:val="Normal0"/>
        <w:widowControl w:val="0"/>
        <w:rPr>
          <w:rFonts w:ascii="Times New Roman" w:hAnsi="Times New Roman"/>
          <w:sz w:val="22"/>
          <w:szCs w:val="22"/>
        </w:rPr>
      </w:pPr>
    </w:p>
    <w:p w14:paraId="2AC3B449"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30E814E2" w14:textId="77777777" w:rsidR="0014523A" w:rsidRPr="00EE64E8" w:rsidRDefault="0014523A" w:rsidP="0014523A">
      <w:pPr>
        <w:pStyle w:val="Normal0"/>
        <w:widowControl w:val="0"/>
        <w:rPr>
          <w:rFonts w:ascii="Times New Roman" w:hAnsi="Times New Roman"/>
          <w:sz w:val="22"/>
          <w:szCs w:val="22"/>
        </w:rPr>
      </w:pPr>
    </w:p>
    <w:p w14:paraId="5275FD10"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137A3C49" w14:textId="77777777" w:rsidR="0014523A" w:rsidRPr="00EE64E8" w:rsidRDefault="0014523A" w:rsidP="0014523A">
      <w:pPr>
        <w:pStyle w:val="Normal0"/>
        <w:widowControl w:val="0"/>
        <w:rPr>
          <w:rFonts w:ascii="Times New Roman" w:hAnsi="Times New Roman"/>
          <w:sz w:val="22"/>
          <w:szCs w:val="22"/>
        </w:rPr>
      </w:pPr>
    </w:p>
    <w:p w14:paraId="53677E75"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lastRenderedPageBreak/>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446B2259" w14:textId="77777777" w:rsidR="0014523A" w:rsidRPr="00EE64E8" w:rsidRDefault="0014523A" w:rsidP="0014523A">
      <w:pPr>
        <w:pStyle w:val="Normal0"/>
        <w:widowControl w:val="0"/>
        <w:rPr>
          <w:rFonts w:ascii="Times New Roman" w:hAnsi="Times New Roman"/>
          <w:sz w:val="22"/>
          <w:szCs w:val="22"/>
        </w:rPr>
      </w:pPr>
    </w:p>
    <w:p w14:paraId="5D1193FC"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06671AB8" w14:textId="77777777" w:rsidR="0014523A" w:rsidRPr="00EE64E8" w:rsidRDefault="0014523A" w:rsidP="0014523A">
      <w:pPr>
        <w:pStyle w:val="Normal0"/>
        <w:widowControl w:val="0"/>
        <w:rPr>
          <w:rFonts w:ascii="Times New Roman" w:hAnsi="Times New Roman"/>
          <w:sz w:val="22"/>
          <w:szCs w:val="22"/>
        </w:rPr>
      </w:pPr>
    </w:p>
    <w:p w14:paraId="3C78B519"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7DC85905" w14:textId="77777777" w:rsidR="0014523A" w:rsidRPr="00EE64E8" w:rsidRDefault="0014523A" w:rsidP="0014523A">
      <w:pPr>
        <w:pStyle w:val="Normal0"/>
        <w:widowControl w:val="0"/>
        <w:rPr>
          <w:rFonts w:ascii="Times New Roman" w:hAnsi="Times New Roman"/>
          <w:sz w:val="22"/>
          <w:szCs w:val="22"/>
        </w:rPr>
      </w:pPr>
    </w:p>
    <w:p w14:paraId="0A0C05F6"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0A4D6CA3" w14:textId="77777777" w:rsidR="0014523A" w:rsidRPr="00EE64E8" w:rsidRDefault="0014523A" w:rsidP="0014523A">
      <w:pPr>
        <w:rPr>
          <w:rFonts w:ascii="Times New Roman" w:eastAsia="Times" w:hAnsi="Times New Roman" w:cs="Times New Roman"/>
        </w:rPr>
      </w:pPr>
    </w:p>
    <w:p w14:paraId="574D5A84" w14:textId="77777777" w:rsidR="0014523A" w:rsidRPr="00EE64E8" w:rsidRDefault="0014523A" w:rsidP="0014523A">
      <w:pPr>
        <w:pStyle w:val="Normal0"/>
        <w:jc w:val="center"/>
        <w:rPr>
          <w:rFonts w:ascii="Times New Roman" w:hAnsi="Times New Roman"/>
          <w:sz w:val="22"/>
          <w:szCs w:val="22"/>
        </w:rPr>
      </w:pPr>
    </w:p>
    <w:p w14:paraId="4D9667B9" w14:textId="6396838B" w:rsidR="0014523A" w:rsidRPr="00EE64E8" w:rsidRDefault="0014523A" w:rsidP="0014523A">
      <w:pPr>
        <w:pStyle w:val="Normal0"/>
        <w:rPr>
          <w:rFonts w:ascii="Times New Roman" w:hAnsi="Times New Roman"/>
          <w:sz w:val="22"/>
          <w:szCs w:val="22"/>
        </w:rPr>
      </w:pPr>
      <w:r w:rsidRPr="2F4BCD2F">
        <w:rPr>
          <w:rFonts w:ascii="Times New Roman" w:hAnsi="Times New Roman"/>
          <w:sz w:val="22"/>
          <w:szCs w:val="22"/>
        </w:rPr>
        <w:t>Fiscal impact note, included pursuant to 5 MRS §8063:  The Department estimates that the changes implemented by this rulemaking will have a de minimus fiscal impact on municipalities and counties.</w:t>
      </w:r>
    </w:p>
    <w:p w14:paraId="1E160205" w14:textId="77777777" w:rsidR="0014523A" w:rsidRPr="00EE64E8" w:rsidRDefault="0014523A" w:rsidP="0014523A">
      <w:pPr>
        <w:pStyle w:val="Heading2"/>
        <w:jc w:val="center"/>
        <w:rPr>
          <w:rFonts w:ascii="Times New Roman" w:hAnsi="Times New Roman" w:cs="Times New Roman"/>
          <w:sz w:val="22"/>
          <w:szCs w:val="22"/>
        </w:rPr>
      </w:pPr>
    </w:p>
    <w:p w14:paraId="4D583D2D" w14:textId="77777777" w:rsidR="0014523A" w:rsidRPr="00F73565" w:rsidRDefault="0014523A" w:rsidP="0014523A">
      <w:pPr>
        <w:rPr>
          <w:rFonts w:ascii="Times New Roman" w:hAnsi="Times New Roman" w:cs="Times New Roman"/>
        </w:rPr>
      </w:pPr>
    </w:p>
    <w:p w14:paraId="5E05DED4" w14:textId="77777777" w:rsidR="00B6133C" w:rsidRDefault="00B6133C"/>
    <w:sectPr w:rsidR="00B6133C">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871C" w14:textId="77777777" w:rsidR="00F81792" w:rsidRDefault="00F81792" w:rsidP="0014523A">
      <w:r>
        <w:separator/>
      </w:r>
    </w:p>
  </w:endnote>
  <w:endnote w:type="continuationSeparator" w:id="0">
    <w:p w14:paraId="3DADF2A5" w14:textId="77777777" w:rsidR="00F81792" w:rsidRDefault="00F81792" w:rsidP="0014523A">
      <w:r>
        <w:continuationSeparator/>
      </w:r>
    </w:p>
  </w:endnote>
  <w:endnote w:type="continuationNotice" w:id="1">
    <w:p w14:paraId="70FD490D" w14:textId="77777777" w:rsidR="00F81792" w:rsidRDefault="00F8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4BCD2F" w14:paraId="2661665C" w14:textId="77777777" w:rsidTr="00C61DEF">
      <w:trPr>
        <w:trHeight w:val="300"/>
      </w:trPr>
      <w:tc>
        <w:tcPr>
          <w:tcW w:w="3120" w:type="dxa"/>
        </w:tcPr>
        <w:p w14:paraId="0ECA5D4F" w14:textId="7C3FDBA9" w:rsidR="2F4BCD2F" w:rsidRDefault="2F4BCD2F" w:rsidP="00C61DEF">
          <w:pPr>
            <w:pStyle w:val="Header"/>
            <w:ind w:left="-115"/>
          </w:pPr>
        </w:p>
      </w:tc>
      <w:tc>
        <w:tcPr>
          <w:tcW w:w="3120" w:type="dxa"/>
        </w:tcPr>
        <w:p w14:paraId="44C9E2F6" w14:textId="68A6FBDF" w:rsidR="2F4BCD2F" w:rsidRDefault="2F4BCD2F" w:rsidP="00C61DEF">
          <w:pPr>
            <w:pStyle w:val="Header"/>
            <w:jc w:val="center"/>
          </w:pPr>
        </w:p>
      </w:tc>
      <w:tc>
        <w:tcPr>
          <w:tcW w:w="3120" w:type="dxa"/>
        </w:tcPr>
        <w:p w14:paraId="2192089E" w14:textId="4700B8C1" w:rsidR="2F4BCD2F" w:rsidRDefault="2F4BCD2F" w:rsidP="00C61DEF">
          <w:pPr>
            <w:pStyle w:val="Header"/>
            <w:ind w:right="-115"/>
            <w:jc w:val="right"/>
          </w:pPr>
        </w:p>
      </w:tc>
    </w:tr>
  </w:tbl>
  <w:p w14:paraId="3E1DE95E" w14:textId="559A007B" w:rsidR="2F4BCD2F" w:rsidRDefault="2F4BCD2F" w:rsidP="00C6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4BCD2F" w14:paraId="788A9134" w14:textId="77777777" w:rsidTr="00C61DEF">
      <w:trPr>
        <w:trHeight w:val="300"/>
      </w:trPr>
      <w:tc>
        <w:tcPr>
          <w:tcW w:w="3120" w:type="dxa"/>
        </w:tcPr>
        <w:p w14:paraId="4B0C8D7E" w14:textId="742B128F" w:rsidR="2F4BCD2F" w:rsidRDefault="2F4BCD2F" w:rsidP="00C61DEF">
          <w:pPr>
            <w:pStyle w:val="Header"/>
            <w:ind w:left="-115"/>
          </w:pPr>
        </w:p>
      </w:tc>
      <w:tc>
        <w:tcPr>
          <w:tcW w:w="3120" w:type="dxa"/>
        </w:tcPr>
        <w:p w14:paraId="07CF83E1" w14:textId="54CBC2A1" w:rsidR="2F4BCD2F" w:rsidRDefault="2F4BCD2F" w:rsidP="00C61DEF">
          <w:pPr>
            <w:pStyle w:val="Header"/>
            <w:jc w:val="center"/>
          </w:pPr>
        </w:p>
      </w:tc>
      <w:tc>
        <w:tcPr>
          <w:tcW w:w="3120" w:type="dxa"/>
        </w:tcPr>
        <w:p w14:paraId="2CC15CBA" w14:textId="540C40B8" w:rsidR="2F4BCD2F" w:rsidRDefault="2F4BCD2F" w:rsidP="00C61DEF">
          <w:pPr>
            <w:pStyle w:val="Header"/>
            <w:ind w:right="-115"/>
            <w:jc w:val="right"/>
          </w:pPr>
        </w:p>
      </w:tc>
    </w:tr>
  </w:tbl>
  <w:p w14:paraId="7C2EEF5C" w14:textId="76EC8E1A" w:rsidR="2F4BCD2F" w:rsidRDefault="2F4BCD2F" w:rsidP="00C6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8045" w14:textId="77777777" w:rsidR="00F81792" w:rsidRDefault="00F81792" w:rsidP="0014523A">
      <w:r>
        <w:separator/>
      </w:r>
    </w:p>
  </w:footnote>
  <w:footnote w:type="continuationSeparator" w:id="0">
    <w:p w14:paraId="19E13852" w14:textId="77777777" w:rsidR="00F81792" w:rsidRDefault="00F81792" w:rsidP="0014523A">
      <w:r>
        <w:continuationSeparator/>
      </w:r>
    </w:p>
  </w:footnote>
  <w:footnote w:type="continuationNotice" w:id="1">
    <w:p w14:paraId="0D668F85" w14:textId="77777777" w:rsidR="00F81792" w:rsidRDefault="00F81792"/>
  </w:footnote>
  <w:footnote w:id="2">
    <w:p w14:paraId="17628551" w14:textId="77777777" w:rsidR="0014523A" w:rsidRPr="00F90DBB" w:rsidRDefault="0014523A" w:rsidP="0014523A">
      <w:pPr>
        <w:pStyle w:val="FootnoteText"/>
        <w:rPr>
          <w:rFonts w:ascii="Times" w:hAnsi="Times" w:cs="Times"/>
          <w:lang w:val="en-US"/>
        </w:rPr>
      </w:pPr>
      <w:r w:rsidRPr="00F90DBB">
        <w:rPr>
          <w:rStyle w:val="FootnoteReference"/>
          <w:rFonts w:ascii="Times" w:hAnsi="Times" w:cs="Times"/>
        </w:rPr>
        <w:footnoteRef/>
      </w:r>
      <w:r w:rsidRPr="006E5B8C">
        <w:rPr>
          <w:rFonts w:ascii="Times" w:hAnsi="Times" w:cs="Times"/>
          <w:color w:val="000000"/>
        </w:rPr>
        <w:t xml:space="preserve">Office of </w:t>
      </w:r>
      <w:r>
        <w:rPr>
          <w:rFonts w:ascii="Times" w:hAnsi="Times" w:cs="Times"/>
          <w:color w:val="000000"/>
        </w:rPr>
        <w:t>Cannabis</w:t>
      </w:r>
      <w:r w:rsidRPr="006E5B8C">
        <w:rPr>
          <w:rFonts w:ascii="Times" w:hAnsi="Times" w:cs="Times"/>
          <w:color w:val="000000"/>
        </w:rPr>
        <w:t xml:space="preserve"> Policy, </w:t>
      </w:r>
      <w:r w:rsidRPr="006E5B8C">
        <w:rPr>
          <w:rFonts w:ascii="Times" w:hAnsi="Times" w:cs="Times"/>
          <w:i/>
          <w:color w:val="000000"/>
        </w:rPr>
        <w:t>Guidance Documents,</w:t>
      </w:r>
      <w:r w:rsidRPr="008C4ABD">
        <w:rPr>
          <w:rFonts w:ascii="Times" w:hAnsi="Times" w:cs="Times"/>
          <w:color w:val="000000"/>
        </w:rPr>
        <w:t xml:space="preserve"> O</w:t>
      </w:r>
      <w:r>
        <w:rPr>
          <w:rFonts w:ascii="Times" w:hAnsi="Times" w:cs="Times"/>
          <w:color w:val="000000"/>
        </w:rPr>
        <w:t>C</w:t>
      </w:r>
      <w:r w:rsidRPr="008C4ABD">
        <w:rPr>
          <w:rFonts w:ascii="Times" w:hAnsi="Times" w:cs="Times"/>
          <w:color w:val="000000"/>
        </w:rPr>
        <w:t xml:space="preserve">P Website: Resources, </w:t>
      </w:r>
      <w:r w:rsidRPr="008C4ABD">
        <w:rPr>
          <w:rFonts w:ascii="Times" w:hAnsi="Times" w:cs="Times"/>
          <w:i/>
          <w:color w:val="000000"/>
        </w:rPr>
        <w:t xml:space="preserve"> </w:t>
      </w:r>
      <w:r w:rsidRPr="005D3245">
        <w:rPr>
          <w:rFonts w:ascii="Times" w:hAnsi="Times" w:cs="Times"/>
          <w:i/>
          <w:color w:val="000000"/>
        </w:rPr>
        <w:t>https://www.maine.gov/dafs/ocp/sites/maine.gov.dafs.ocp/files/inline-files/OMP_Memorandum-AUMP_Retesting_of_</w:t>
      </w:r>
      <w:r>
        <w:rPr>
          <w:rFonts w:ascii="Times" w:hAnsi="Times" w:cs="Times"/>
          <w:i/>
          <w:color w:val="000000"/>
        </w:rPr>
        <w:t>Cannabis</w:t>
      </w:r>
      <w:r w:rsidRPr="005D3245">
        <w:rPr>
          <w:rFonts w:ascii="Times" w:hAnsi="Times" w:cs="Times"/>
          <w:i/>
          <w:color w:val="000000"/>
        </w:rPr>
        <w:t>_Failed_Test.pdf</w:t>
      </w:r>
      <w:r w:rsidRPr="006E5B8C">
        <w:rPr>
          <w:rFonts w:ascii="Times" w:hAnsi="Times" w:cs="Times"/>
          <w:i/>
          <w:color w:val="000000"/>
        </w:rPr>
        <w:t xml:space="preserve"> </w:t>
      </w:r>
      <w:r w:rsidRPr="006E5B8C">
        <w:rPr>
          <w:rFonts w:ascii="Times" w:hAnsi="Times" w:cs="Times"/>
          <w:iCs/>
          <w:color w:val="000000"/>
        </w:rPr>
        <w:t xml:space="preserve">(accessed </w:t>
      </w:r>
      <w:r>
        <w:rPr>
          <w:rFonts w:ascii="Times" w:hAnsi="Times" w:cs="Times"/>
          <w:iCs/>
          <w:color w:val="000000"/>
        </w:rPr>
        <w:t>April 29, 2022</w:t>
      </w:r>
      <w:r w:rsidRPr="006E5B8C">
        <w:rPr>
          <w:rFonts w:ascii="Times" w:hAnsi="Times" w:cs="Times"/>
          <w:iCs/>
          <w:color w:val="000000"/>
        </w:rPr>
        <w:t>)</w:t>
      </w:r>
      <w:r w:rsidRPr="008C4ABD">
        <w:rPr>
          <w:rFonts w:ascii="Times" w:hAnsi="Times" w:cs="Times"/>
          <w:iCs/>
          <w:color w:val="000000"/>
        </w:rPr>
        <w:t xml:space="preserve">.  </w:t>
      </w:r>
      <w:r w:rsidRPr="00F90DBB">
        <w:rPr>
          <w:rFonts w:ascii="Times" w:hAnsi="Times" w:cs="Times"/>
        </w:rPr>
        <w:t xml:space="preserve"> </w:t>
      </w:r>
      <w:r w:rsidRPr="00F90DBB">
        <w:rPr>
          <w:rFonts w:ascii="Times" w:hAnsi="Times" w:cs="Times"/>
          <w:lang w:val="en-US"/>
        </w:rPr>
        <w:t xml:space="preserve">On January 26, 2021, the Department issued a </w:t>
      </w:r>
      <w:r w:rsidRPr="00F90DBB">
        <w:rPr>
          <w:rFonts w:ascii="Times" w:hAnsi="Times" w:cs="Times"/>
          <w:i/>
          <w:iCs/>
          <w:lang w:val="en-US"/>
        </w:rPr>
        <w:t xml:space="preserve">Memorandum on Retesting and Remediation of </w:t>
      </w:r>
      <w:r>
        <w:rPr>
          <w:rFonts w:ascii="Times" w:hAnsi="Times" w:cs="Times"/>
          <w:i/>
          <w:iCs/>
          <w:lang w:val="en-US"/>
        </w:rPr>
        <w:t>Cannabis</w:t>
      </w:r>
      <w:r w:rsidRPr="00F90DBB">
        <w:rPr>
          <w:rFonts w:ascii="Times" w:hAnsi="Times" w:cs="Times"/>
          <w:i/>
          <w:iCs/>
          <w:lang w:val="en-US"/>
        </w:rPr>
        <w:t xml:space="preserve"> Items Subject to a Failed Test</w:t>
      </w:r>
      <w:r w:rsidRPr="00F90DBB">
        <w:rPr>
          <w:rFonts w:ascii="Times" w:hAnsi="Times" w:cs="Times"/>
          <w:lang w:val="en-US"/>
        </w:rPr>
        <w:t xml:space="preserve"> which provides examples of the retesting and remediation requirements of this </w:t>
      </w:r>
      <w:r w:rsidRPr="00F73565">
        <w:rPr>
          <w:rFonts w:ascii="Times" w:hAnsi="Times" w:cs="Times"/>
          <w:lang w:val="en-US"/>
        </w:rPr>
        <w:t>section</w:t>
      </w:r>
      <w:r w:rsidRPr="00F90DBB">
        <w:rPr>
          <w:rFonts w:ascii="Times" w:hAnsi="Times" w:cs="Time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DF64" w14:textId="30D328D3" w:rsidR="00E85F95" w:rsidRPr="00F848E3" w:rsidRDefault="0014523A">
    <w:pPr>
      <w:pStyle w:val="Header"/>
      <w:pBdr>
        <w:bottom w:val="single" w:sz="6" w:space="1" w:color="auto"/>
      </w:pBdr>
      <w:jc w:val="right"/>
      <w:rPr>
        <w:rFonts w:ascii="Times New Roman" w:eastAsia="Times New Roman" w:hAnsi="Times New Roman" w:cs="Times New Roman"/>
        <w:noProof/>
        <w:sz w:val="16"/>
        <w:szCs w:val="16"/>
      </w:rPr>
    </w:pPr>
    <w:r w:rsidRPr="007B2D04">
      <w:rPr>
        <w:rFonts w:ascii="Times New Roman" w:eastAsia="Times New Roman" w:hAnsi="Times New Roman" w:cs="Times New Roman"/>
        <w:sz w:val="16"/>
        <w:szCs w:val="16"/>
      </w:rPr>
      <w:t xml:space="preserve">18-691 Chapter </w:t>
    </w:r>
    <w:r w:rsidR="00FC6969">
      <w:rPr>
        <w:rFonts w:ascii="Times New Roman" w:eastAsia="Times New Roman" w:hAnsi="Times New Roman" w:cs="Times New Roman"/>
        <w:sz w:val="16"/>
        <w:szCs w:val="16"/>
      </w:rPr>
      <w:t>4</w:t>
    </w:r>
    <w:r>
      <w:rPr>
        <w:rFonts w:ascii="Times New Roman" w:eastAsia="Times New Roman" w:hAnsi="Times New Roman" w:cs="Times New Roman"/>
        <w:sz w:val="16"/>
        <w:szCs w:val="16"/>
      </w:rPr>
      <w:t>0</w:t>
    </w:r>
    <w:r w:rsidRPr="007B2D04">
      <w:rPr>
        <w:rFonts w:ascii="Times New Roman" w:eastAsia="Times New Roman" w:hAnsi="Times New Roman" w:cs="Times New Roman"/>
        <w:sz w:val="16"/>
        <w:szCs w:val="16"/>
      </w:rPr>
      <w:t xml:space="preserve">     page </w:t>
    </w:r>
    <w:r w:rsidRPr="007B2D04">
      <w:rPr>
        <w:rFonts w:ascii="Times New Roman" w:eastAsia="Times New Roman" w:hAnsi="Times New Roman" w:cs="Times New Roman"/>
        <w:sz w:val="16"/>
        <w:szCs w:val="16"/>
      </w:rPr>
      <w:fldChar w:fldCharType="begin"/>
    </w:r>
    <w:r w:rsidRPr="007B2D04">
      <w:rPr>
        <w:rFonts w:ascii="Times New Roman" w:eastAsia="Times New Roman" w:hAnsi="Times New Roman" w:cs="Times New Roman"/>
        <w:sz w:val="16"/>
        <w:szCs w:val="16"/>
      </w:rPr>
      <w:instrText xml:space="preserve"> PAGE   \* MERGEFORMAT </w:instrText>
    </w:r>
    <w:r w:rsidRPr="007B2D04">
      <w:rPr>
        <w:rFonts w:ascii="Times New Roman" w:eastAsia="Times New Roman" w:hAnsi="Times New Roman" w:cs="Times New Roman"/>
        <w:sz w:val="16"/>
        <w:szCs w:val="16"/>
      </w:rPr>
      <w:fldChar w:fldCharType="separate"/>
    </w:r>
    <w:r>
      <w:rPr>
        <w:rFonts w:ascii="Times New Roman" w:eastAsia="Times New Roman" w:hAnsi="Times New Roman" w:cs="Times New Roman"/>
        <w:sz w:val="16"/>
        <w:szCs w:val="16"/>
      </w:rPr>
      <w:t>2</w:t>
    </w:r>
    <w:r w:rsidRPr="007B2D04">
      <w:rPr>
        <w:rFonts w:ascii="Times New Roman" w:eastAsia="Times New Roman" w:hAnsi="Times New Roman" w:cs="Times New Roman"/>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4BCD2F" w14:paraId="2F1C7FF5" w14:textId="77777777" w:rsidTr="00C61DEF">
      <w:trPr>
        <w:trHeight w:val="300"/>
      </w:trPr>
      <w:tc>
        <w:tcPr>
          <w:tcW w:w="3120" w:type="dxa"/>
        </w:tcPr>
        <w:p w14:paraId="338CED7A" w14:textId="3DDF9743" w:rsidR="2F4BCD2F" w:rsidRDefault="2F4BCD2F" w:rsidP="00C61DEF">
          <w:pPr>
            <w:pStyle w:val="Header"/>
            <w:ind w:left="-115"/>
          </w:pPr>
        </w:p>
      </w:tc>
      <w:tc>
        <w:tcPr>
          <w:tcW w:w="3120" w:type="dxa"/>
        </w:tcPr>
        <w:p w14:paraId="3B75BA9C" w14:textId="750370AB" w:rsidR="2F4BCD2F" w:rsidRDefault="2F4BCD2F" w:rsidP="00C61DEF">
          <w:pPr>
            <w:pStyle w:val="Header"/>
            <w:jc w:val="center"/>
          </w:pPr>
        </w:p>
      </w:tc>
      <w:tc>
        <w:tcPr>
          <w:tcW w:w="3120" w:type="dxa"/>
        </w:tcPr>
        <w:p w14:paraId="51489AFC" w14:textId="39EC5866" w:rsidR="2F4BCD2F" w:rsidRDefault="2F4BCD2F" w:rsidP="00C61DEF">
          <w:pPr>
            <w:pStyle w:val="Header"/>
            <w:ind w:right="-115"/>
            <w:jc w:val="right"/>
          </w:pPr>
        </w:p>
      </w:tc>
    </w:tr>
  </w:tbl>
  <w:p w14:paraId="197623C7" w14:textId="6FED466B" w:rsidR="2F4BCD2F" w:rsidRDefault="2F4BCD2F" w:rsidP="00C61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473"/>
    <w:multiLevelType w:val="hybridMultilevel"/>
    <w:tmpl w:val="8746E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CF6B65"/>
    <w:multiLevelType w:val="hybridMultilevel"/>
    <w:tmpl w:val="D57CA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A33DD"/>
    <w:multiLevelType w:val="hybridMultilevel"/>
    <w:tmpl w:val="28B045B2"/>
    <w:lvl w:ilvl="0" w:tplc="55F032A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61A0D6C">
      <w:start w:val="1"/>
      <w:numFmt w:val="decimal"/>
      <w:lvlText w:val="%4."/>
      <w:lvlJc w:val="left"/>
      <w:pPr>
        <w:ind w:left="2880" w:hanging="360"/>
      </w:pPr>
      <w:rPr>
        <w:rFonts w:ascii="Arial" w:eastAsia="Arial"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54172D"/>
    <w:multiLevelType w:val="hybridMultilevel"/>
    <w:tmpl w:val="924A9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30266"/>
    <w:multiLevelType w:val="hybridMultilevel"/>
    <w:tmpl w:val="662C2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E2CCB"/>
    <w:multiLevelType w:val="multilevel"/>
    <w:tmpl w:val="277879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4A7953"/>
    <w:multiLevelType w:val="hybridMultilevel"/>
    <w:tmpl w:val="4AC8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A13A0"/>
    <w:multiLevelType w:val="multilevel"/>
    <w:tmpl w:val="43B049E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0C712D"/>
    <w:multiLevelType w:val="hybridMultilevel"/>
    <w:tmpl w:val="AF60A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D5D27"/>
    <w:multiLevelType w:val="multilevel"/>
    <w:tmpl w:val="3612A234"/>
    <w:lvl w:ilvl="0">
      <w:start w:val="1"/>
      <w:numFmt w:val="upperLetter"/>
      <w:lvlText w:val="%1."/>
      <w:lvlJc w:val="left"/>
      <w:pPr>
        <w:ind w:left="720" w:hanging="360"/>
      </w:pPr>
      <w:rPr>
        <w:b w:val="0"/>
        <w:bCs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02335E5"/>
    <w:multiLevelType w:val="hybridMultilevel"/>
    <w:tmpl w:val="7F2E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2AF027D"/>
    <w:multiLevelType w:val="hybridMultilevel"/>
    <w:tmpl w:val="5A18BA96"/>
    <w:lvl w:ilvl="0" w:tplc="8E2C9632">
      <w:start w:val="1"/>
      <w:numFmt w:val="decimal"/>
      <w:lvlText w:val="%1."/>
      <w:lvlJc w:val="left"/>
      <w:pPr>
        <w:ind w:left="4320" w:hanging="360"/>
      </w:pPr>
      <w:rPr>
        <w:rFonts w:ascii="Times" w:hAnsi="Times" w:cs="Time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77929DC"/>
    <w:multiLevelType w:val="multilevel"/>
    <w:tmpl w:val="099C0C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A5F622E"/>
    <w:multiLevelType w:val="multilevel"/>
    <w:tmpl w:val="7AC6A20C"/>
    <w:lvl w:ilvl="0">
      <w:start w:val="1"/>
      <w:numFmt w:val="decimal"/>
      <w:lvlText w:val="%1."/>
      <w:lvlJc w:val="left"/>
      <w:pPr>
        <w:ind w:left="720" w:hanging="360"/>
      </w:pPr>
      <w:rPr>
        <w:rFonts w:ascii="Times" w:eastAsia="Times" w:hAnsi="Times" w:cs="Times"/>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DD6C8D"/>
    <w:multiLevelType w:val="hybridMultilevel"/>
    <w:tmpl w:val="AB148F22"/>
    <w:lvl w:ilvl="0" w:tplc="2BD0539A">
      <w:start w:val="1"/>
      <w:numFmt w:val="decimal"/>
      <w:lvlText w:val="%1."/>
      <w:lvlJc w:val="left"/>
      <w:pPr>
        <w:ind w:left="0" w:firstLine="360"/>
      </w:pPr>
      <w:rPr>
        <w:rFonts w:hint="default"/>
        <w:b w:val="0"/>
        <w:i w:val="0"/>
        <w:strike w:val="0"/>
        <w:dstrike w:val="0"/>
        <w:color w:val="000000"/>
        <w:sz w:val="20"/>
        <w:szCs w:val="20"/>
        <w:u w:val="none" w:color="000000"/>
        <w:bdr w:val="none" w:sz="0" w:space="0" w:color="auto"/>
        <w:shd w:val="clear" w:color="auto" w:fill="auto"/>
        <w:vertAlign w:val="baseline"/>
      </w:rPr>
    </w:lvl>
    <w:lvl w:ilvl="1" w:tplc="BFD6EA6E">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A822BC">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9A832C">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467B4">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7C2D54">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E637EA">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72031E">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240E1A">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78777371">
    <w:abstractNumId w:val="7"/>
  </w:num>
  <w:num w:numId="2" w16cid:durableId="1253900448">
    <w:abstractNumId w:val="5"/>
  </w:num>
  <w:num w:numId="3" w16cid:durableId="14426497">
    <w:abstractNumId w:val="12"/>
  </w:num>
  <w:num w:numId="4" w16cid:durableId="1127896351">
    <w:abstractNumId w:val="9"/>
  </w:num>
  <w:num w:numId="5" w16cid:durableId="467013250">
    <w:abstractNumId w:val="13"/>
  </w:num>
  <w:num w:numId="6" w16cid:durableId="1945914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065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666067">
    <w:abstractNumId w:val="0"/>
  </w:num>
  <w:num w:numId="9" w16cid:durableId="1768308990">
    <w:abstractNumId w:val="10"/>
  </w:num>
  <w:num w:numId="10" w16cid:durableId="2080010944">
    <w:abstractNumId w:val="3"/>
  </w:num>
  <w:num w:numId="11" w16cid:durableId="1884292298">
    <w:abstractNumId w:val="1"/>
  </w:num>
  <w:num w:numId="12" w16cid:durableId="426656994">
    <w:abstractNumId w:val="6"/>
  </w:num>
  <w:num w:numId="13" w16cid:durableId="510678693">
    <w:abstractNumId w:val="4"/>
  </w:num>
  <w:num w:numId="14" w16cid:durableId="142281541">
    <w:abstractNumId w:val="8"/>
  </w:num>
  <w:num w:numId="15" w16cid:durableId="349919154">
    <w:abstractNumId w:val="11"/>
  </w:num>
  <w:num w:numId="16" w16cid:durableId="1826240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3A"/>
    <w:rsid w:val="00003ACE"/>
    <w:rsid w:val="000139AB"/>
    <w:rsid w:val="00033344"/>
    <w:rsid w:val="00045DF2"/>
    <w:rsid w:val="00063A78"/>
    <w:rsid w:val="00072764"/>
    <w:rsid w:val="00086A25"/>
    <w:rsid w:val="0009145A"/>
    <w:rsid w:val="000A23B9"/>
    <w:rsid w:val="000B4379"/>
    <w:rsid w:val="000C5388"/>
    <w:rsid w:val="000C5DFC"/>
    <w:rsid w:val="00106F38"/>
    <w:rsid w:val="0014523A"/>
    <w:rsid w:val="0015353A"/>
    <w:rsid w:val="00164D21"/>
    <w:rsid w:val="00170DCC"/>
    <w:rsid w:val="00185F7F"/>
    <w:rsid w:val="001A58EC"/>
    <w:rsid w:val="001C18AD"/>
    <w:rsid w:val="001C3B54"/>
    <w:rsid w:val="001D6A99"/>
    <w:rsid w:val="001E2DE7"/>
    <w:rsid w:val="00204443"/>
    <w:rsid w:val="00206366"/>
    <w:rsid w:val="002228A8"/>
    <w:rsid w:val="00224394"/>
    <w:rsid w:val="0024641F"/>
    <w:rsid w:val="00247830"/>
    <w:rsid w:val="0025689C"/>
    <w:rsid w:val="002572FA"/>
    <w:rsid w:val="0026324F"/>
    <w:rsid w:val="0027198D"/>
    <w:rsid w:val="00281C6C"/>
    <w:rsid w:val="00284724"/>
    <w:rsid w:val="002907DE"/>
    <w:rsid w:val="00290F9C"/>
    <w:rsid w:val="002A0901"/>
    <w:rsid w:val="002A1C6E"/>
    <w:rsid w:val="002A63F9"/>
    <w:rsid w:val="002A6D8C"/>
    <w:rsid w:val="002E537B"/>
    <w:rsid w:val="002F6EC6"/>
    <w:rsid w:val="003137B2"/>
    <w:rsid w:val="0032707C"/>
    <w:rsid w:val="003308D4"/>
    <w:rsid w:val="00353B7F"/>
    <w:rsid w:val="0035730B"/>
    <w:rsid w:val="00373F4A"/>
    <w:rsid w:val="00394B68"/>
    <w:rsid w:val="0039753F"/>
    <w:rsid w:val="003A252E"/>
    <w:rsid w:val="003B2DE6"/>
    <w:rsid w:val="003B37FA"/>
    <w:rsid w:val="003B57B4"/>
    <w:rsid w:val="003C053A"/>
    <w:rsid w:val="003C5607"/>
    <w:rsid w:val="003E5417"/>
    <w:rsid w:val="003F71C3"/>
    <w:rsid w:val="00402609"/>
    <w:rsid w:val="00420D36"/>
    <w:rsid w:val="00425FD3"/>
    <w:rsid w:val="00427097"/>
    <w:rsid w:val="00447870"/>
    <w:rsid w:val="00464F20"/>
    <w:rsid w:val="00477618"/>
    <w:rsid w:val="004805F0"/>
    <w:rsid w:val="00492644"/>
    <w:rsid w:val="004A048C"/>
    <w:rsid w:val="004A0706"/>
    <w:rsid w:val="004C271E"/>
    <w:rsid w:val="004D0B75"/>
    <w:rsid w:val="004D308A"/>
    <w:rsid w:val="004E2E3C"/>
    <w:rsid w:val="004E3C71"/>
    <w:rsid w:val="00510D5B"/>
    <w:rsid w:val="00537EC4"/>
    <w:rsid w:val="005463BA"/>
    <w:rsid w:val="0054645A"/>
    <w:rsid w:val="00584610"/>
    <w:rsid w:val="0059112F"/>
    <w:rsid w:val="005C0011"/>
    <w:rsid w:val="00600F32"/>
    <w:rsid w:val="00611AFF"/>
    <w:rsid w:val="006258E3"/>
    <w:rsid w:val="00633EDB"/>
    <w:rsid w:val="006445AA"/>
    <w:rsid w:val="0065628E"/>
    <w:rsid w:val="00660CF4"/>
    <w:rsid w:val="00665968"/>
    <w:rsid w:val="00687C13"/>
    <w:rsid w:val="006A5EA1"/>
    <w:rsid w:val="006C5C09"/>
    <w:rsid w:val="006E5F68"/>
    <w:rsid w:val="006F7377"/>
    <w:rsid w:val="00715497"/>
    <w:rsid w:val="00725022"/>
    <w:rsid w:val="00735B28"/>
    <w:rsid w:val="00744727"/>
    <w:rsid w:val="00745EE0"/>
    <w:rsid w:val="00752A2A"/>
    <w:rsid w:val="007562BF"/>
    <w:rsid w:val="00756345"/>
    <w:rsid w:val="0076339F"/>
    <w:rsid w:val="00765D4C"/>
    <w:rsid w:val="00781538"/>
    <w:rsid w:val="00782860"/>
    <w:rsid w:val="0078537E"/>
    <w:rsid w:val="007D03CC"/>
    <w:rsid w:val="007D1CAD"/>
    <w:rsid w:val="007E665E"/>
    <w:rsid w:val="007F5A2B"/>
    <w:rsid w:val="0080433A"/>
    <w:rsid w:val="00817868"/>
    <w:rsid w:val="00846249"/>
    <w:rsid w:val="00872486"/>
    <w:rsid w:val="008834D7"/>
    <w:rsid w:val="0089113A"/>
    <w:rsid w:val="008A2761"/>
    <w:rsid w:val="008B71D1"/>
    <w:rsid w:val="008C4795"/>
    <w:rsid w:val="008D7EC4"/>
    <w:rsid w:val="008F6E4D"/>
    <w:rsid w:val="008F7C65"/>
    <w:rsid w:val="009162E8"/>
    <w:rsid w:val="009213CA"/>
    <w:rsid w:val="00956AFF"/>
    <w:rsid w:val="0096583C"/>
    <w:rsid w:val="009B4DC9"/>
    <w:rsid w:val="009C16DF"/>
    <w:rsid w:val="009D47E1"/>
    <w:rsid w:val="00A1687D"/>
    <w:rsid w:val="00A348CE"/>
    <w:rsid w:val="00A765B5"/>
    <w:rsid w:val="00B01797"/>
    <w:rsid w:val="00B01B82"/>
    <w:rsid w:val="00B35074"/>
    <w:rsid w:val="00B36EAB"/>
    <w:rsid w:val="00B45B73"/>
    <w:rsid w:val="00B60F39"/>
    <w:rsid w:val="00B6133C"/>
    <w:rsid w:val="00B6304E"/>
    <w:rsid w:val="00B96F8C"/>
    <w:rsid w:val="00BA0890"/>
    <w:rsid w:val="00BB7212"/>
    <w:rsid w:val="00BC0EA3"/>
    <w:rsid w:val="00BC33E2"/>
    <w:rsid w:val="00BE381A"/>
    <w:rsid w:val="00BF43E1"/>
    <w:rsid w:val="00BF77E4"/>
    <w:rsid w:val="00C04E32"/>
    <w:rsid w:val="00C1125D"/>
    <w:rsid w:val="00C13EFB"/>
    <w:rsid w:val="00C1416A"/>
    <w:rsid w:val="00C61C5C"/>
    <w:rsid w:val="00C61DEF"/>
    <w:rsid w:val="00C66322"/>
    <w:rsid w:val="00CA1879"/>
    <w:rsid w:val="00CA331B"/>
    <w:rsid w:val="00CC081E"/>
    <w:rsid w:val="00CC27D8"/>
    <w:rsid w:val="00CC50E1"/>
    <w:rsid w:val="00CC77E0"/>
    <w:rsid w:val="00CD68DB"/>
    <w:rsid w:val="00CE7917"/>
    <w:rsid w:val="00D073EE"/>
    <w:rsid w:val="00D10D1D"/>
    <w:rsid w:val="00D40111"/>
    <w:rsid w:val="00D44309"/>
    <w:rsid w:val="00D524FF"/>
    <w:rsid w:val="00D57BBD"/>
    <w:rsid w:val="00D643C3"/>
    <w:rsid w:val="00D65838"/>
    <w:rsid w:val="00D90D91"/>
    <w:rsid w:val="00D94E1C"/>
    <w:rsid w:val="00D97732"/>
    <w:rsid w:val="00DA0380"/>
    <w:rsid w:val="00DB5845"/>
    <w:rsid w:val="00DC67B4"/>
    <w:rsid w:val="00DD622C"/>
    <w:rsid w:val="00DE187A"/>
    <w:rsid w:val="00DE238E"/>
    <w:rsid w:val="00DF1370"/>
    <w:rsid w:val="00DF4A99"/>
    <w:rsid w:val="00DF4BF5"/>
    <w:rsid w:val="00E068C6"/>
    <w:rsid w:val="00E108DF"/>
    <w:rsid w:val="00E1346D"/>
    <w:rsid w:val="00E20A33"/>
    <w:rsid w:val="00E24E7D"/>
    <w:rsid w:val="00E27029"/>
    <w:rsid w:val="00E3634C"/>
    <w:rsid w:val="00E54625"/>
    <w:rsid w:val="00E61631"/>
    <w:rsid w:val="00E84C4F"/>
    <w:rsid w:val="00E85F95"/>
    <w:rsid w:val="00EA247B"/>
    <w:rsid w:val="00EB00FC"/>
    <w:rsid w:val="00EB1517"/>
    <w:rsid w:val="00EB63EF"/>
    <w:rsid w:val="00ED7256"/>
    <w:rsid w:val="00EE64E8"/>
    <w:rsid w:val="00F04A01"/>
    <w:rsid w:val="00F0764E"/>
    <w:rsid w:val="00F17100"/>
    <w:rsid w:val="00F2672D"/>
    <w:rsid w:val="00F36761"/>
    <w:rsid w:val="00F42DD5"/>
    <w:rsid w:val="00F714B3"/>
    <w:rsid w:val="00F73565"/>
    <w:rsid w:val="00F81792"/>
    <w:rsid w:val="00F81865"/>
    <w:rsid w:val="00F86BF6"/>
    <w:rsid w:val="00F87200"/>
    <w:rsid w:val="00FA12B4"/>
    <w:rsid w:val="00FB501F"/>
    <w:rsid w:val="00FB7C65"/>
    <w:rsid w:val="00FC6969"/>
    <w:rsid w:val="00FF021F"/>
    <w:rsid w:val="00FF18B6"/>
    <w:rsid w:val="01197275"/>
    <w:rsid w:val="016303E6"/>
    <w:rsid w:val="02ED07C1"/>
    <w:rsid w:val="030ACE13"/>
    <w:rsid w:val="03653DCA"/>
    <w:rsid w:val="03DCB1D5"/>
    <w:rsid w:val="046FBB2E"/>
    <w:rsid w:val="04A69E74"/>
    <w:rsid w:val="04FB7FBB"/>
    <w:rsid w:val="053FF742"/>
    <w:rsid w:val="056B0A7E"/>
    <w:rsid w:val="05B32D30"/>
    <w:rsid w:val="06817DB9"/>
    <w:rsid w:val="069CDE8C"/>
    <w:rsid w:val="076A97E8"/>
    <w:rsid w:val="07899FE7"/>
    <w:rsid w:val="07913202"/>
    <w:rsid w:val="082A9235"/>
    <w:rsid w:val="08A873D6"/>
    <w:rsid w:val="093881FC"/>
    <w:rsid w:val="0995F0AC"/>
    <w:rsid w:val="09D47F4E"/>
    <w:rsid w:val="09D92279"/>
    <w:rsid w:val="0AA87373"/>
    <w:rsid w:val="0B03B641"/>
    <w:rsid w:val="0B1E3588"/>
    <w:rsid w:val="0B2B1F33"/>
    <w:rsid w:val="0B3CA92A"/>
    <w:rsid w:val="0B47CB10"/>
    <w:rsid w:val="0B568FBE"/>
    <w:rsid w:val="0BDA4C02"/>
    <w:rsid w:val="0C81722F"/>
    <w:rsid w:val="0C826529"/>
    <w:rsid w:val="0D295BAE"/>
    <w:rsid w:val="0DC6F496"/>
    <w:rsid w:val="0E582749"/>
    <w:rsid w:val="0E9260FE"/>
    <w:rsid w:val="0EDB6D94"/>
    <w:rsid w:val="0F0390C6"/>
    <w:rsid w:val="0F4BBEC0"/>
    <w:rsid w:val="0F761759"/>
    <w:rsid w:val="0FB1017C"/>
    <w:rsid w:val="0FCA29D9"/>
    <w:rsid w:val="0FF178E5"/>
    <w:rsid w:val="10A9627B"/>
    <w:rsid w:val="11166DE2"/>
    <w:rsid w:val="112C3C40"/>
    <w:rsid w:val="11475E36"/>
    <w:rsid w:val="11FF7BBB"/>
    <w:rsid w:val="12306529"/>
    <w:rsid w:val="1282D463"/>
    <w:rsid w:val="1294AA9A"/>
    <w:rsid w:val="1308748B"/>
    <w:rsid w:val="136BA855"/>
    <w:rsid w:val="13F87FD6"/>
    <w:rsid w:val="14A079B1"/>
    <w:rsid w:val="14EC837C"/>
    <w:rsid w:val="14EEAD56"/>
    <w:rsid w:val="1547431A"/>
    <w:rsid w:val="15E959BD"/>
    <w:rsid w:val="161568C2"/>
    <w:rsid w:val="16204300"/>
    <w:rsid w:val="16396B5D"/>
    <w:rsid w:val="17BC1361"/>
    <w:rsid w:val="17CA1F53"/>
    <w:rsid w:val="17FD78B7"/>
    <w:rsid w:val="18C08546"/>
    <w:rsid w:val="18EA5814"/>
    <w:rsid w:val="1941721B"/>
    <w:rsid w:val="195768B5"/>
    <w:rsid w:val="19E10852"/>
    <w:rsid w:val="1A7E0DED"/>
    <w:rsid w:val="1ACCA717"/>
    <w:rsid w:val="1AD0A6FD"/>
    <w:rsid w:val="1AEC5AFE"/>
    <w:rsid w:val="1B1D3767"/>
    <w:rsid w:val="1B54F506"/>
    <w:rsid w:val="1B56C145"/>
    <w:rsid w:val="1BB1D42C"/>
    <w:rsid w:val="1C091BC5"/>
    <w:rsid w:val="1C7A54D3"/>
    <w:rsid w:val="1D411CB6"/>
    <w:rsid w:val="1DAC613F"/>
    <w:rsid w:val="1DDEFE5A"/>
    <w:rsid w:val="1E7C673F"/>
    <w:rsid w:val="1F436912"/>
    <w:rsid w:val="1FA8087F"/>
    <w:rsid w:val="1FDD15C9"/>
    <w:rsid w:val="2032FE2C"/>
    <w:rsid w:val="20CF31E7"/>
    <w:rsid w:val="2183495B"/>
    <w:rsid w:val="21B40801"/>
    <w:rsid w:val="21B9737A"/>
    <w:rsid w:val="21C31862"/>
    <w:rsid w:val="22B75F44"/>
    <w:rsid w:val="22BE7C96"/>
    <w:rsid w:val="22CF466F"/>
    <w:rsid w:val="24895B92"/>
    <w:rsid w:val="2493E366"/>
    <w:rsid w:val="24DCD940"/>
    <w:rsid w:val="252CE10C"/>
    <w:rsid w:val="26DAAA3D"/>
    <w:rsid w:val="26DB9653"/>
    <w:rsid w:val="270DD716"/>
    <w:rsid w:val="2723136E"/>
    <w:rsid w:val="27248456"/>
    <w:rsid w:val="277B3C17"/>
    <w:rsid w:val="2872C488"/>
    <w:rsid w:val="2881D810"/>
    <w:rsid w:val="2927A3B9"/>
    <w:rsid w:val="295CCCB5"/>
    <w:rsid w:val="299D9CC1"/>
    <w:rsid w:val="29EBE4CA"/>
    <w:rsid w:val="2ABA0F27"/>
    <w:rsid w:val="2ABD33EA"/>
    <w:rsid w:val="2BE9B3AD"/>
    <w:rsid w:val="2CD80480"/>
    <w:rsid w:val="2D0577B0"/>
    <w:rsid w:val="2D61A2C3"/>
    <w:rsid w:val="2D85840E"/>
    <w:rsid w:val="2DA13057"/>
    <w:rsid w:val="2EC0DCCC"/>
    <w:rsid w:val="2F21546F"/>
    <w:rsid w:val="2F4BCD2F"/>
    <w:rsid w:val="2F68336F"/>
    <w:rsid w:val="2FEE149A"/>
    <w:rsid w:val="30CE2A97"/>
    <w:rsid w:val="314E56F8"/>
    <w:rsid w:val="31609C99"/>
    <w:rsid w:val="3269ECBE"/>
    <w:rsid w:val="326A754B"/>
    <w:rsid w:val="327DCB86"/>
    <w:rsid w:val="32C0FC22"/>
    <w:rsid w:val="32F24035"/>
    <w:rsid w:val="336D6DB4"/>
    <w:rsid w:val="338F0BD5"/>
    <w:rsid w:val="33BA7121"/>
    <w:rsid w:val="34451F12"/>
    <w:rsid w:val="34B2F675"/>
    <w:rsid w:val="34FD1A48"/>
    <w:rsid w:val="351CA2A0"/>
    <w:rsid w:val="3538A150"/>
    <w:rsid w:val="35CC648D"/>
    <w:rsid w:val="35DC6723"/>
    <w:rsid w:val="362C0F35"/>
    <w:rsid w:val="3634E9EF"/>
    <w:rsid w:val="3792FE10"/>
    <w:rsid w:val="37B049BA"/>
    <w:rsid w:val="37DF0DA4"/>
    <w:rsid w:val="38795E0B"/>
    <w:rsid w:val="3907A458"/>
    <w:rsid w:val="39D010C4"/>
    <w:rsid w:val="39EE9AE3"/>
    <w:rsid w:val="3AD2A421"/>
    <w:rsid w:val="3B500F54"/>
    <w:rsid w:val="3BA1591E"/>
    <w:rsid w:val="3BBA33E0"/>
    <w:rsid w:val="3BCA405E"/>
    <w:rsid w:val="3BFF8816"/>
    <w:rsid w:val="3C454E24"/>
    <w:rsid w:val="3CB667A8"/>
    <w:rsid w:val="3D921CE9"/>
    <w:rsid w:val="3DD659E3"/>
    <w:rsid w:val="3E226CEB"/>
    <w:rsid w:val="3E87B016"/>
    <w:rsid w:val="3EF9C4EC"/>
    <w:rsid w:val="3F1E2501"/>
    <w:rsid w:val="3F207EDB"/>
    <w:rsid w:val="3F24BE1F"/>
    <w:rsid w:val="3F38D169"/>
    <w:rsid w:val="3F534CF2"/>
    <w:rsid w:val="3F618EDC"/>
    <w:rsid w:val="3FA1BCDF"/>
    <w:rsid w:val="3FEA1F89"/>
    <w:rsid w:val="414B1013"/>
    <w:rsid w:val="4166E3A9"/>
    <w:rsid w:val="4271C557"/>
    <w:rsid w:val="428AEDB4"/>
    <w:rsid w:val="435558A3"/>
    <w:rsid w:val="44D3AC0B"/>
    <w:rsid w:val="44E76700"/>
    <w:rsid w:val="451DA71B"/>
    <w:rsid w:val="4593C57F"/>
    <w:rsid w:val="45C28E76"/>
    <w:rsid w:val="46ABCD13"/>
    <w:rsid w:val="4745367A"/>
    <w:rsid w:val="4850C482"/>
    <w:rsid w:val="485D401B"/>
    <w:rsid w:val="48E513FD"/>
    <w:rsid w:val="48F7477A"/>
    <w:rsid w:val="49321935"/>
    <w:rsid w:val="4985AD03"/>
    <w:rsid w:val="49D4C9CE"/>
    <w:rsid w:val="4A107030"/>
    <w:rsid w:val="4A991025"/>
    <w:rsid w:val="4A997231"/>
    <w:rsid w:val="4AB3A679"/>
    <w:rsid w:val="4BA66512"/>
    <w:rsid w:val="4BBBDED3"/>
    <w:rsid w:val="4BDEE9A3"/>
    <w:rsid w:val="4C99E7E3"/>
    <w:rsid w:val="4D01A6C7"/>
    <w:rsid w:val="4EF139DC"/>
    <w:rsid w:val="4FB3890C"/>
    <w:rsid w:val="4FEC4367"/>
    <w:rsid w:val="50370C17"/>
    <w:rsid w:val="51F67346"/>
    <w:rsid w:val="5253FDC0"/>
    <w:rsid w:val="5256DBED"/>
    <w:rsid w:val="52B044B9"/>
    <w:rsid w:val="52FBA0FA"/>
    <w:rsid w:val="539D5847"/>
    <w:rsid w:val="53DC1AB0"/>
    <w:rsid w:val="53E92BA8"/>
    <w:rsid w:val="541BF40E"/>
    <w:rsid w:val="544CA10C"/>
    <w:rsid w:val="54ABB3AF"/>
    <w:rsid w:val="5500E126"/>
    <w:rsid w:val="55940366"/>
    <w:rsid w:val="55AE4F0C"/>
    <w:rsid w:val="55BF7E41"/>
    <w:rsid w:val="560AAB6E"/>
    <w:rsid w:val="5651D486"/>
    <w:rsid w:val="56979773"/>
    <w:rsid w:val="5713BB72"/>
    <w:rsid w:val="571856F0"/>
    <w:rsid w:val="58551C1C"/>
    <w:rsid w:val="586651C8"/>
    <w:rsid w:val="58A07AD8"/>
    <w:rsid w:val="59FFA2BE"/>
    <w:rsid w:val="5BAD3A4E"/>
    <w:rsid w:val="5C009008"/>
    <w:rsid w:val="5C11716D"/>
    <w:rsid w:val="5C50BC52"/>
    <w:rsid w:val="5CA7EDAD"/>
    <w:rsid w:val="5D47AE92"/>
    <w:rsid w:val="5E47FCFB"/>
    <w:rsid w:val="5ED99486"/>
    <w:rsid w:val="5EDB5C24"/>
    <w:rsid w:val="5F0564AD"/>
    <w:rsid w:val="5F15A701"/>
    <w:rsid w:val="5F2E5AEE"/>
    <w:rsid w:val="6040CC2D"/>
    <w:rsid w:val="605A2F1C"/>
    <w:rsid w:val="6063F446"/>
    <w:rsid w:val="6138C232"/>
    <w:rsid w:val="634D2CD3"/>
    <w:rsid w:val="638646F5"/>
    <w:rsid w:val="63A0AB76"/>
    <w:rsid w:val="640B269C"/>
    <w:rsid w:val="64266464"/>
    <w:rsid w:val="6430242D"/>
    <w:rsid w:val="651477E2"/>
    <w:rsid w:val="65370240"/>
    <w:rsid w:val="657B877D"/>
    <w:rsid w:val="658FD80B"/>
    <w:rsid w:val="65A9AD6B"/>
    <w:rsid w:val="65B28F27"/>
    <w:rsid w:val="65E04ABF"/>
    <w:rsid w:val="67155C0F"/>
    <w:rsid w:val="684281F2"/>
    <w:rsid w:val="68732D6C"/>
    <w:rsid w:val="68BC14D7"/>
    <w:rsid w:val="68C0C86B"/>
    <w:rsid w:val="68C2559E"/>
    <w:rsid w:val="68DD6AFB"/>
    <w:rsid w:val="698734AC"/>
    <w:rsid w:val="6AD9326D"/>
    <w:rsid w:val="6B3C1A94"/>
    <w:rsid w:val="6C390764"/>
    <w:rsid w:val="6C5816E9"/>
    <w:rsid w:val="6C77536A"/>
    <w:rsid w:val="6D27774D"/>
    <w:rsid w:val="6D88A65D"/>
    <w:rsid w:val="6E0D18A0"/>
    <w:rsid w:val="6E10D32F"/>
    <w:rsid w:val="6E76F056"/>
    <w:rsid w:val="6EC08438"/>
    <w:rsid w:val="6EC347AE"/>
    <w:rsid w:val="6F476908"/>
    <w:rsid w:val="6FA6DAFA"/>
    <w:rsid w:val="70A8B9F8"/>
    <w:rsid w:val="70C34E3D"/>
    <w:rsid w:val="72B3B356"/>
    <w:rsid w:val="72EB3D92"/>
    <w:rsid w:val="738B8031"/>
    <w:rsid w:val="73C5FF73"/>
    <w:rsid w:val="73CD8215"/>
    <w:rsid w:val="73DE83E7"/>
    <w:rsid w:val="7499B5B2"/>
    <w:rsid w:val="74E4976E"/>
    <w:rsid w:val="75312BEA"/>
    <w:rsid w:val="757D4C35"/>
    <w:rsid w:val="767ECD3B"/>
    <w:rsid w:val="76F18BF5"/>
    <w:rsid w:val="77005CBB"/>
    <w:rsid w:val="77246D8F"/>
    <w:rsid w:val="7729E4A1"/>
    <w:rsid w:val="77A647CD"/>
    <w:rsid w:val="77F218FD"/>
    <w:rsid w:val="7846B29F"/>
    <w:rsid w:val="788EF3FE"/>
    <w:rsid w:val="788FDBC9"/>
    <w:rsid w:val="79B66DFD"/>
    <w:rsid w:val="7A521B94"/>
    <w:rsid w:val="7A7C0BBF"/>
    <w:rsid w:val="7A9B7778"/>
    <w:rsid w:val="7AA30427"/>
    <w:rsid w:val="7B1EC2C6"/>
    <w:rsid w:val="7BACA8A8"/>
    <w:rsid w:val="7BD9B4B3"/>
    <w:rsid w:val="7D3CF136"/>
    <w:rsid w:val="7D3EA1CE"/>
    <w:rsid w:val="7DA45981"/>
    <w:rsid w:val="7DB6575A"/>
    <w:rsid w:val="7DEBC76D"/>
    <w:rsid w:val="7E26D9B4"/>
    <w:rsid w:val="7E307059"/>
    <w:rsid w:val="7E9029E5"/>
    <w:rsid w:val="7EFD5DE9"/>
    <w:rsid w:val="7F57DD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D5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3A"/>
  </w:style>
  <w:style w:type="paragraph" w:styleId="Heading1">
    <w:name w:val="heading 1"/>
    <w:basedOn w:val="Normal"/>
    <w:next w:val="Normal"/>
    <w:link w:val="Heading1Char"/>
    <w:uiPriority w:val="9"/>
    <w:qFormat/>
    <w:rsid w:val="0014523A"/>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14523A"/>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3A"/>
    <w:rPr>
      <w:rFonts w:ascii="Arial" w:eastAsia="Arial" w:hAnsi="Arial" w:cs="Arial"/>
      <w:sz w:val="40"/>
      <w:szCs w:val="40"/>
      <w:lang w:val="en"/>
    </w:rPr>
  </w:style>
  <w:style w:type="character" w:customStyle="1" w:styleId="Heading2Char">
    <w:name w:val="Heading 2 Char"/>
    <w:basedOn w:val="DefaultParagraphFont"/>
    <w:link w:val="Heading2"/>
    <w:uiPriority w:val="9"/>
    <w:rsid w:val="0014523A"/>
    <w:rPr>
      <w:rFonts w:ascii="Arial" w:eastAsia="Arial" w:hAnsi="Arial" w:cs="Arial"/>
      <w:sz w:val="32"/>
      <w:szCs w:val="32"/>
      <w:lang w:val="en"/>
    </w:rPr>
  </w:style>
  <w:style w:type="paragraph" w:styleId="TOC1">
    <w:name w:val="toc 1"/>
    <w:basedOn w:val="Normal"/>
    <w:next w:val="Normal"/>
    <w:autoRedefine/>
    <w:uiPriority w:val="39"/>
    <w:unhideWhenUsed/>
    <w:rsid w:val="0014523A"/>
    <w:pPr>
      <w:spacing w:after="100" w:line="276" w:lineRule="auto"/>
    </w:pPr>
    <w:rPr>
      <w:rFonts w:ascii="Arial" w:eastAsia="Arial" w:hAnsi="Arial" w:cs="Arial"/>
      <w:lang w:val="en"/>
    </w:rPr>
  </w:style>
  <w:style w:type="paragraph" w:styleId="TOC2">
    <w:name w:val="toc 2"/>
    <w:basedOn w:val="Normal"/>
    <w:next w:val="Normal"/>
    <w:autoRedefine/>
    <w:uiPriority w:val="39"/>
    <w:unhideWhenUsed/>
    <w:rsid w:val="00477618"/>
    <w:pPr>
      <w:ind w:firstLine="720"/>
    </w:pPr>
    <w:rPr>
      <w:rFonts w:ascii="Arial" w:eastAsia="Arial" w:hAnsi="Arial" w:cs="Arial"/>
      <w:lang w:val="en"/>
    </w:rPr>
  </w:style>
  <w:style w:type="paragraph" w:styleId="Header">
    <w:name w:val="header"/>
    <w:basedOn w:val="Normal"/>
    <w:link w:val="HeaderChar"/>
    <w:uiPriority w:val="99"/>
    <w:unhideWhenUsed/>
    <w:rsid w:val="0014523A"/>
    <w:pPr>
      <w:tabs>
        <w:tab w:val="center" w:pos="4680"/>
        <w:tab w:val="right" w:pos="9360"/>
      </w:tabs>
    </w:pPr>
  </w:style>
  <w:style w:type="character" w:customStyle="1" w:styleId="HeaderChar">
    <w:name w:val="Header Char"/>
    <w:basedOn w:val="DefaultParagraphFont"/>
    <w:link w:val="Header"/>
    <w:uiPriority w:val="99"/>
    <w:rsid w:val="0014523A"/>
  </w:style>
  <w:style w:type="character" w:styleId="Hyperlink">
    <w:name w:val="Hyperlink"/>
    <w:basedOn w:val="DefaultParagraphFont"/>
    <w:uiPriority w:val="99"/>
    <w:unhideWhenUsed/>
    <w:rsid w:val="0014523A"/>
    <w:rPr>
      <w:color w:val="0563C1" w:themeColor="hyperlink"/>
      <w:u w:val="single"/>
    </w:rPr>
  </w:style>
  <w:style w:type="paragraph" w:styleId="ListParagraph">
    <w:name w:val="List Paragraph"/>
    <w:basedOn w:val="Normal"/>
    <w:link w:val="ListParagraphChar"/>
    <w:uiPriority w:val="34"/>
    <w:qFormat/>
    <w:rsid w:val="0014523A"/>
    <w:pPr>
      <w:spacing w:line="276" w:lineRule="auto"/>
      <w:ind w:left="720"/>
      <w:contextualSpacing/>
    </w:pPr>
    <w:rPr>
      <w:rFonts w:ascii="Arial" w:eastAsia="Arial" w:hAnsi="Arial" w:cs="Arial"/>
      <w:lang w:val="en"/>
    </w:rPr>
  </w:style>
  <w:style w:type="character" w:customStyle="1" w:styleId="ListParagraphChar">
    <w:name w:val="List Paragraph Char"/>
    <w:basedOn w:val="DefaultParagraphFont"/>
    <w:link w:val="ListParagraph"/>
    <w:uiPriority w:val="34"/>
    <w:locked/>
    <w:rsid w:val="0014523A"/>
    <w:rPr>
      <w:rFonts w:ascii="Arial" w:eastAsia="Arial" w:hAnsi="Arial" w:cs="Arial"/>
      <w:lang w:val="en"/>
    </w:rPr>
  </w:style>
  <w:style w:type="paragraph" w:styleId="FootnoteText">
    <w:name w:val="footnote text"/>
    <w:basedOn w:val="Normal"/>
    <w:link w:val="FootnoteTextChar"/>
    <w:uiPriority w:val="99"/>
    <w:semiHidden/>
    <w:unhideWhenUsed/>
    <w:rsid w:val="0014523A"/>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14523A"/>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14523A"/>
    <w:rPr>
      <w:vertAlign w:val="superscript"/>
    </w:rPr>
  </w:style>
  <w:style w:type="paragraph" w:styleId="BodyTextIndent2">
    <w:name w:val="Body Text Indent 2"/>
    <w:basedOn w:val="Normal"/>
    <w:link w:val="BodyTextIndent2Char"/>
    <w:rsid w:val="0014523A"/>
    <w:pPr>
      <w:suppressAutoHyphens/>
      <w:spacing w:before="60" w:after="60"/>
      <w:ind w:left="720"/>
    </w:pPr>
    <w:rPr>
      <w:rFonts w:ascii="Helvetica" w:eastAsia="Times New Roman" w:hAnsi="Helvetica" w:cs="Times New Roman"/>
      <w:i/>
      <w:sz w:val="24"/>
      <w:szCs w:val="20"/>
    </w:rPr>
  </w:style>
  <w:style w:type="character" w:customStyle="1" w:styleId="BodyTextIndent2Char">
    <w:name w:val="Body Text Indent 2 Char"/>
    <w:basedOn w:val="DefaultParagraphFont"/>
    <w:link w:val="BodyTextIndent2"/>
    <w:rsid w:val="0014523A"/>
    <w:rPr>
      <w:rFonts w:ascii="Helvetica" w:eastAsia="Times New Roman" w:hAnsi="Helvetica" w:cs="Times New Roman"/>
      <w:i/>
      <w:sz w:val="24"/>
      <w:szCs w:val="20"/>
    </w:rPr>
  </w:style>
  <w:style w:type="paragraph" w:customStyle="1" w:styleId="Normal0">
    <w:name w:val="Normal+"/>
    <w:basedOn w:val="Normal"/>
    <w:rsid w:val="0014523A"/>
    <w:pPr>
      <w:suppressAutoHyphens/>
    </w:pPr>
    <w:rPr>
      <w:rFonts w:ascii="Helvetica" w:eastAsia="Times New Roman" w:hAnsi="Helvetica" w:cs="Times New Roman"/>
      <w:sz w:val="24"/>
      <w:szCs w:val="20"/>
    </w:rPr>
  </w:style>
  <w:style w:type="paragraph" w:styleId="BodyText2">
    <w:name w:val="Body Text 2"/>
    <w:basedOn w:val="Normal"/>
    <w:link w:val="BodyText2Char"/>
    <w:rsid w:val="0014523A"/>
    <w:pPr>
      <w:suppressAutoHyphens/>
      <w:spacing w:before="60" w:after="60"/>
      <w:ind w:left="810" w:hanging="90"/>
    </w:pPr>
    <w:rPr>
      <w:rFonts w:ascii="Helvetica" w:eastAsia="Times New Roman" w:hAnsi="Helvetica" w:cs="Times New Roman"/>
      <w:i/>
      <w:sz w:val="24"/>
      <w:szCs w:val="20"/>
    </w:rPr>
  </w:style>
  <w:style w:type="character" w:customStyle="1" w:styleId="BodyText2Char">
    <w:name w:val="Body Text 2 Char"/>
    <w:basedOn w:val="DefaultParagraphFont"/>
    <w:link w:val="BodyText2"/>
    <w:rsid w:val="0014523A"/>
    <w:rPr>
      <w:rFonts w:ascii="Helvetica" w:eastAsia="Times New Roman" w:hAnsi="Helvetica" w:cs="Times New Roman"/>
      <w:i/>
      <w:sz w:val="24"/>
      <w:szCs w:val="20"/>
    </w:rPr>
  </w:style>
  <w:style w:type="paragraph" w:styleId="Footer">
    <w:name w:val="footer"/>
    <w:basedOn w:val="Normal"/>
    <w:link w:val="FooterChar"/>
    <w:uiPriority w:val="99"/>
    <w:unhideWhenUsed/>
    <w:rsid w:val="0014523A"/>
    <w:pPr>
      <w:tabs>
        <w:tab w:val="center" w:pos="4680"/>
        <w:tab w:val="right" w:pos="9360"/>
      </w:tabs>
    </w:pPr>
  </w:style>
  <w:style w:type="character" w:customStyle="1" w:styleId="FooterChar">
    <w:name w:val="Footer Char"/>
    <w:basedOn w:val="DefaultParagraphFont"/>
    <w:link w:val="Footer"/>
    <w:uiPriority w:val="99"/>
    <w:rsid w:val="0014523A"/>
  </w:style>
  <w:style w:type="character" w:styleId="CommentReference">
    <w:name w:val="annotation reference"/>
    <w:basedOn w:val="DefaultParagraphFont"/>
    <w:uiPriority w:val="99"/>
    <w:semiHidden/>
    <w:unhideWhenUsed/>
    <w:rsid w:val="0014523A"/>
    <w:rPr>
      <w:sz w:val="16"/>
      <w:szCs w:val="16"/>
    </w:rPr>
  </w:style>
  <w:style w:type="paragraph" w:styleId="CommentText">
    <w:name w:val="annotation text"/>
    <w:basedOn w:val="Normal"/>
    <w:link w:val="CommentTextChar"/>
    <w:uiPriority w:val="99"/>
    <w:semiHidden/>
    <w:unhideWhenUsed/>
    <w:rsid w:val="0014523A"/>
    <w:rPr>
      <w:sz w:val="20"/>
      <w:szCs w:val="20"/>
    </w:rPr>
  </w:style>
  <w:style w:type="character" w:customStyle="1" w:styleId="CommentTextChar">
    <w:name w:val="Comment Text Char"/>
    <w:basedOn w:val="DefaultParagraphFont"/>
    <w:link w:val="CommentText"/>
    <w:uiPriority w:val="99"/>
    <w:semiHidden/>
    <w:rsid w:val="0014523A"/>
    <w:rPr>
      <w:sz w:val="20"/>
      <w:szCs w:val="20"/>
    </w:rPr>
  </w:style>
  <w:style w:type="paragraph" w:styleId="CommentSubject">
    <w:name w:val="annotation subject"/>
    <w:basedOn w:val="CommentText"/>
    <w:next w:val="CommentText"/>
    <w:link w:val="CommentSubjectChar"/>
    <w:uiPriority w:val="99"/>
    <w:semiHidden/>
    <w:unhideWhenUsed/>
    <w:rsid w:val="0014523A"/>
    <w:rPr>
      <w:b/>
      <w:bCs/>
    </w:rPr>
  </w:style>
  <w:style w:type="character" w:customStyle="1" w:styleId="CommentSubjectChar">
    <w:name w:val="Comment Subject Char"/>
    <w:basedOn w:val="CommentTextChar"/>
    <w:link w:val="CommentSubject"/>
    <w:uiPriority w:val="99"/>
    <w:semiHidden/>
    <w:rsid w:val="0014523A"/>
    <w:rPr>
      <w:b/>
      <w:bCs/>
      <w:sz w:val="20"/>
      <w:szCs w:val="20"/>
    </w:rPr>
  </w:style>
  <w:style w:type="paragraph" w:styleId="Revision">
    <w:name w:val="Revision"/>
    <w:hidden/>
    <w:uiPriority w:val="99"/>
    <w:semiHidden/>
    <w:rsid w:val="004C271E"/>
  </w:style>
  <w:style w:type="character" w:styleId="UnresolvedMention">
    <w:name w:val="Unresolved Mention"/>
    <w:basedOn w:val="DefaultParagraphFont"/>
    <w:uiPriority w:val="99"/>
    <w:unhideWhenUsed/>
    <w:rsid w:val="007D03CC"/>
    <w:rPr>
      <w:color w:val="605E5C"/>
      <w:shd w:val="clear" w:color="auto" w:fill="E1DFDD"/>
    </w:rPr>
  </w:style>
  <w:style w:type="character" w:styleId="Mention">
    <w:name w:val="Mention"/>
    <w:basedOn w:val="DefaultParagraphFont"/>
    <w:uiPriority w:val="99"/>
    <w:unhideWhenUsed/>
    <w:rsid w:val="007D03CC"/>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afs/ocp/adult-use/applications-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65be5-0e68-4a5e-822f-eb63f3ffdad8">
      <Terms xmlns="http://schemas.microsoft.com/office/infopath/2007/PartnerControls"/>
    </lcf76f155ced4ddcb4097134ff3c332f>
    <TaxCatchAll xmlns="c72fe391-aab5-4429-ad85-1a733c6ac4b5" xsi:nil="true"/>
  </documentManagement>
</p:properties>
</file>

<file path=customXml/itemProps1.xml><?xml version="1.0" encoding="utf-8"?>
<ds:datastoreItem xmlns:ds="http://schemas.openxmlformats.org/officeDocument/2006/customXml" ds:itemID="{6B57FE24-B8A3-4434-8609-A45648C4356E}">
  <ds:schemaRefs>
    <ds:schemaRef ds:uri="http://schemas.microsoft.com/sharepoint/v3/contenttype/forms"/>
  </ds:schemaRefs>
</ds:datastoreItem>
</file>

<file path=customXml/itemProps2.xml><?xml version="1.0" encoding="utf-8"?>
<ds:datastoreItem xmlns:ds="http://schemas.openxmlformats.org/officeDocument/2006/customXml" ds:itemID="{080F8EC7-1D3E-456D-97C2-5FC18775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3E28C-C19C-4A04-A795-031B2578D99B}">
  <ds:schemaRefs>
    <ds:schemaRef ds:uri="http://schemas.openxmlformats.org/officeDocument/2006/bibliography"/>
  </ds:schemaRefs>
</ds:datastoreItem>
</file>

<file path=customXml/itemProps4.xml><?xml version="1.0" encoding="utf-8"?>
<ds:datastoreItem xmlns:ds="http://schemas.openxmlformats.org/officeDocument/2006/customXml" ds:itemID="{58F284C0-87B1-4DA0-9ED6-D5EA08E673C1}">
  <ds:schemaRefs>
    <ds:schemaRef ds:uri="http://purl.org/dc/terms/"/>
    <ds:schemaRef ds:uri="http://purl.org/dc/elements/1.1/"/>
    <ds:schemaRef ds:uri="e1965be5-0e68-4a5e-822f-eb63f3ffdad8"/>
    <ds:schemaRef ds:uri="c72fe391-aab5-4429-ad85-1a733c6ac4b5"/>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8443</Words>
  <Characters>48126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56457</CharactersWithSpaces>
  <SharedDoc>false</SharedDoc>
  <HLinks>
    <vt:vector size="6" baseType="variant">
      <vt:variant>
        <vt:i4>6619179</vt:i4>
      </vt:variant>
      <vt:variant>
        <vt:i4>0</vt:i4>
      </vt:variant>
      <vt:variant>
        <vt:i4>0</vt:i4>
      </vt:variant>
      <vt:variant>
        <vt:i4>5</vt:i4>
      </vt:variant>
      <vt:variant>
        <vt:lpwstr>https://www.maine.gov/dafs/ocp/adult-use/applications-forms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2024-10-07T20:16:00Z</dcterms:created>
  <dcterms:modified xsi:type="dcterms:W3CDTF">2024-10-07T19:03:00Z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0x010100559BDF0B73A44D4C821A8971F449E57B</vt:lpwstr>
  </property>
</Properties>
</file>