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44C6" w14:textId="6EAF002E" w:rsidR="009C55FE" w:rsidRPr="00344F30" w:rsidRDefault="005441C0">
      <w:pPr>
        <w:tabs>
          <w:tab w:val="left" w:pos="720"/>
          <w:tab w:val="left" w:pos="1800"/>
          <w:tab w:val="left" w:pos="2160"/>
          <w:tab w:val="left" w:pos="2880"/>
        </w:tabs>
        <w:ind w:left="720" w:hanging="720"/>
        <w:rPr>
          <w:rFonts w:ascii="Times New Roman" w:hAnsi="Times New Roman" w:cs="Times New Roman"/>
          <w:b/>
          <w:bCs/>
        </w:rPr>
      </w:pPr>
      <w:r>
        <w:rPr>
          <w:rFonts w:ascii="Times New Roman" w:hAnsi="Times New Roman" w:cs="Times New Roman"/>
          <w:b/>
          <w:bCs/>
        </w:rPr>
        <w:t>10</w:t>
      </w:r>
      <w:r w:rsidR="009C55FE" w:rsidRPr="00344F30">
        <w:rPr>
          <w:rFonts w:ascii="Times New Roman" w:hAnsi="Times New Roman" w:cs="Times New Roman"/>
          <w:b/>
          <w:bCs/>
        </w:rPr>
        <w:tab/>
      </w:r>
      <w:r w:rsidR="009C55FE" w:rsidRPr="00344F30">
        <w:rPr>
          <w:rFonts w:ascii="Times New Roman" w:hAnsi="Times New Roman" w:cs="Times New Roman"/>
          <w:b/>
          <w:bCs/>
        </w:rPr>
        <w:tab/>
        <w:t xml:space="preserve">DEPARTMENT OF </w:t>
      </w:r>
      <w:r w:rsidRPr="007C2160">
        <w:rPr>
          <w:rFonts w:ascii="Times New Roman" w:hAnsi="Times New Roman" w:cs="Times New Roman"/>
          <w:b/>
          <w:bCs/>
        </w:rPr>
        <w:t xml:space="preserve">HEALTH AND </w:t>
      </w:r>
      <w:r w:rsidR="009C55FE" w:rsidRPr="007C2160">
        <w:rPr>
          <w:rFonts w:ascii="Times New Roman" w:hAnsi="Times New Roman" w:cs="Times New Roman"/>
          <w:b/>
          <w:bCs/>
        </w:rPr>
        <w:t xml:space="preserve">HUMAN </w:t>
      </w:r>
      <w:r w:rsidR="009C55FE" w:rsidRPr="00344F30">
        <w:rPr>
          <w:rFonts w:ascii="Times New Roman" w:hAnsi="Times New Roman" w:cs="Times New Roman"/>
          <w:b/>
          <w:bCs/>
        </w:rPr>
        <w:t>SERVICES</w:t>
      </w:r>
    </w:p>
    <w:p w14:paraId="362E368C" w14:textId="77777777" w:rsidR="009C55FE" w:rsidRPr="00344F30" w:rsidRDefault="009C55FE">
      <w:pPr>
        <w:tabs>
          <w:tab w:val="left" w:pos="720"/>
          <w:tab w:val="left" w:pos="1800"/>
          <w:tab w:val="left" w:pos="2160"/>
          <w:tab w:val="left" w:pos="2880"/>
        </w:tabs>
        <w:ind w:left="720" w:hanging="720"/>
        <w:rPr>
          <w:rFonts w:ascii="Times New Roman" w:hAnsi="Times New Roman" w:cs="Times New Roman"/>
          <w:b/>
          <w:bCs/>
        </w:rPr>
      </w:pPr>
    </w:p>
    <w:p w14:paraId="25EF71CD" w14:textId="56440858" w:rsidR="009C55FE" w:rsidRPr="00344F30" w:rsidRDefault="009B4042" w:rsidP="00344F30">
      <w:pPr>
        <w:tabs>
          <w:tab w:val="left" w:pos="720"/>
          <w:tab w:val="left" w:pos="1800"/>
          <w:tab w:val="left" w:pos="2160"/>
          <w:tab w:val="left" w:pos="2880"/>
        </w:tabs>
        <w:ind w:left="1800" w:hanging="1800"/>
        <w:rPr>
          <w:rFonts w:ascii="Times New Roman" w:hAnsi="Times New Roman" w:cs="Times New Roman"/>
          <w:b/>
          <w:bCs/>
        </w:rPr>
      </w:pPr>
      <w:r w:rsidRPr="00344F30">
        <w:rPr>
          <w:rFonts w:ascii="Times New Roman" w:hAnsi="Times New Roman" w:cs="Times New Roman"/>
          <w:b/>
          <w:bCs/>
        </w:rPr>
        <w:t>144</w:t>
      </w:r>
      <w:r w:rsidR="009C55FE" w:rsidRPr="00344F30">
        <w:rPr>
          <w:rFonts w:ascii="Times New Roman" w:hAnsi="Times New Roman" w:cs="Times New Roman"/>
          <w:b/>
          <w:bCs/>
        </w:rPr>
        <w:tab/>
      </w:r>
      <w:r w:rsidR="009C55FE" w:rsidRPr="00344F30">
        <w:rPr>
          <w:rFonts w:ascii="Times New Roman" w:hAnsi="Times New Roman" w:cs="Times New Roman"/>
          <w:b/>
          <w:bCs/>
        </w:rPr>
        <w:tab/>
      </w:r>
      <w:r w:rsidRPr="00344F30">
        <w:rPr>
          <w:rFonts w:ascii="Times New Roman" w:hAnsi="Times New Roman" w:cs="Times New Roman"/>
          <w:b/>
          <w:bCs/>
        </w:rPr>
        <w:t>MAINE CENTER FOR DISEASE CONTROL AND PREVENTION</w:t>
      </w:r>
    </w:p>
    <w:p w14:paraId="6DED9040" w14:textId="77777777" w:rsidR="009C55FE" w:rsidRPr="00344F30" w:rsidRDefault="009C55FE">
      <w:pPr>
        <w:tabs>
          <w:tab w:val="left" w:pos="720"/>
          <w:tab w:val="left" w:pos="1800"/>
          <w:tab w:val="left" w:pos="2160"/>
          <w:tab w:val="left" w:pos="2880"/>
        </w:tabs>
        <w:ind w:left="720" w:hanging="720"/>
        <w:rPr>
          <w:rFonts w:ascii="Times New Roman" w:hAnsi="Times New Roman" w:cs="Times New Roman"/>
          <w:b/>
          <w:bCs/>
        </w:rPr>
      </w:pPr>
    </w:p>
    <w:p w14:paraId="4DC3CBBA" w14:textId="375FAECE" w:rsidR="009C55FE" w:rsidRPr="00344F30" w:rsidRDefault="009C55FE">
      <w:pPr>
        <w:tabs>
          <w:tab w:val="left" w:pos="720"/>
          <w:tab w:val="left" w:pos="1800"/>
          <w:tab w:val="left" w:pos="2160"/>
          <w:tab w:val="left" w:pos="2880"/>
        </w:tabs>
        <w:ind w:left="1800" w:hanging="1800"/>
        <w:rPr>
          <w:rFonts w:ascii="Times New Roman" w:hAnsi="Times New Roman" w:cs="Times New Roman"/>
          <w:b/>
          <w:bCs/>
        </w:rPr>
      </w:pPr>
      <w:r w:rsidRPr="00344F30">
        <w:rPr>
          <w:rFonts w:ascii="Times New Roman" w:hAnsi="Times New Roman" w:cs="Times New Roman"/>
          <w:b/>
          <w:bCs/>
        </w:rPr>
        <w:t>Chapter 266</w:t>
      </w:r>
      <w:r w:rsidRPr="00344F30">
        <w:rPr>
          <w:rFonts w:ascii="Times New Roman" w:hAnsi="Times New Roman" w:cs="Times New Roman"/>
          <w:b/>
          <w:bCs/>
        </w:rPr>
        <w:tab/>
      </w:r>
      <w:bookmarkStart w:id="0" w:name="_Hlk162448878"/>
      <w:r w:rsidRPr="00344F30">
        <w:rPr>
          <w:rFonts w:ascii="Times New Roman" w:hAnsi="Times New Roman" w:cs="Times New Roman"/>
          <w:b/>
          <w:bCs/>
        </w:rPr>
        <w:t>CERTIFICATION STANDARDS FOR PERSONS CONDUCTING CHEMICAL ANALYSES FOR THE DETECTION AND IDENTIFICATION OF DRUGS</w:t>
      </w:r>
      <w:bookmarkEnd w:id="0"/>
    </w:p>
    <w:p w14:paraId="6B6B8EBC" w14:textId="77777777" w:rsidR="009C55FE" w:rsidRPr="00344F30" w:rsidRDefault="009C55FE">
      <w:pPr>
        <w:tabs>
          <w:tab w:val="left" w:pos="720"/>
          <w:tab w:val="left" w:pos="1440"/>
          <w:tab w:val="left" w:pos="2160"/>
          <w:tab w:val="left" w:pos="2880"/>
        </w:tabs>
        <w:ind w:left="720" w:hanging="720"/>
        <w:rPr>
          <w:rFonts w:ascii="Times New Roman" w:hAnsi="Times New Roman" w:cs="Times New Roman"/>
        </w:rPr>
      </w:pPr>
    </w:p>
    <w:p w14:paraId="184FBF48" w14:textId="77777777" w:rsidR="009C55FE" w:rsidRPr="00344F30" w:rsidRDefault="009C55FE" w:rsidP="00344F30">
      <w:pPr>
        <w:pBdr>
          <w:top w:val="single" w:sz="4" w:space="1" w:color="auto"/>
        </w:pBdr>
        <w:tabs>
          <w:tab w:val="left" w:pos="720"/>
          <w:tab w:val="left" w:pos="1440"/>
          <w:tab w:val="left" w:pos="2160"/>
          <w:tab w:val="left" w:pos="2880"/>
        </w:tabs>
        <w:ind w:left="720" w:hanging="720"/>
        <w:rPr>
          <w:rFonts w:ascii="Times New Roman" w:hAnsi="Times New Roman" w:cs="Times New Roman"/>
        </w:rPr>
      </w:pPr>
    </w:p>
    <w:p w14:paraId="66B8FA13" w14:textId="0B00F9D4" w:rsidR="009C55FE" w:rsidRPr="00344F30" w:rsidRDefault="009C55FE" w:rsidP="00344F30">
      <w:pPr>
        <w:tabs>
          <w:tab w:val="left" w:pos="720"/>
          <w:tab w:val="left" w:pos="1440"/>
          <w:tab w:val="left" w:pos="2160"/>
          <w:tab w:val="left" w:pos="2880"/>
        </w:tabs>
        <w:rPr>
          <w:rFonts w:ascii="Times New Roman" w:hAnsi="Times New Roman" w:cs="Times New Roman"/>
        </w:rPr>
      </w:pPr>
      <w:r w:rsidRPr="00344F30">
        <w:rPr>
          <w:rFonts w:ascii="Times New Roman" w:hAnsi="Times New Roman" w:cs="Times New Roman"/>
          <w:b/>
          <w:bCs/>
        </w:rPr>
        <w:t xml:space="preserve">SUMMARY: </w:t>
      </w:r>
      <w:r w:rsidRPr="00344F30">
        <w:rPr>
          <w:rFonts w:ascii="Times New Roman" w:hAnsi="Times New Roman" w:cs="Times New Roman"/>
        </w:rPr>
        <w:t xml:space="preserve"> </w:t>
      </w:r>
      <w:r w:rsidRPr="00D77A0F">
        <w:rPr>
          <w:rFonts w:ascii="Times New Roman" w:hAnsi="Times New Roman" w:cs="Times New Roman"/>
        </w:rPr>
        <w:t xml:space="preserve">These rules set forth the technical qualifications necessary for an individual to be certified by the </w:t>
      </w:r>
      <w:r w:rsidR="006149F5">
        <w:rPr>
          <w:rFonts w:ascii="Times New Roman" w:hAnsi="Times New Roman" w:cs="Times New Roman"/>
        </w:rPr>
        <w:t xml:space="preserve">State of Maine </w:t>
      </w:r>
      <w:r w:rsidRPr="00D77A0F">
        <w:rPr>
          <w:rFonts w:ascii="Times New Roman" w:hAnsi="Times New Roman" w:cs="Times New Roman"/>
        </w:rPr>
        <w:t xml:space="preserve">Department of </w:t>
      </w:r>
      <w:r w:rsidR="006149F5">
        <w:rPr>
          <w:rFonts w:ascii="Times New Roman" w:hAnsi="Times New Roman" w:cs="Times New Roman"/>
        </w:rPr>
        <w:t xml:space="preserve">Health and </w:t>
      </w:r>
      <w:r w:rsidRPr="00D77A0F">
        <w:rPr>
          <w:rFonts w:ascii="Times New Roman" w:hAnsi="Times New Roman" w:cs="Times New Roman"/>
        </w:rPr>
        <w:t xml:space="preserve">Human Services </w:t>
      </w:r>
      <w:r w:rsidR="006149F5">
        <w:rPr>
          <w:rFonts w:ascii="Times New Roman" w:hAnsi="Times New Roman" w:cs="Times New Roman"/>
        </w:rPr>
        <w:t xml:space="preserve">(Department) </w:t>
      </w:r>
      <w:r w:rsidRPr="00344F30">
        <w:rPr>
          <w:rFonts w:ascii="Times New Roman" w:hAnsi="Times New Roman" w:cs="Times New Roman"/>
        </w:rPr>
        <w:t>to detect and identify drugs</w:t>
      </w:r>
      <w:r w:rsidR="00904D58">
        <w:rPr>
          <w:rFonts w:ascii="Times New Roman" w:hAnsi="Times New Roman" w:cs="Times New Roman"/>
        </w:rPr>
        <w:t xml:space="preserve"> in samples submitted for analysis</w:t>
      </w:r>
      <w:r w:rsidRPr="00344F30">
        <w:rPr>
          <w:rFonts w:ascii="Times New Roman" w:hAnsi="Times New Roman" w:cs="Times New Roman"/>
        </w:rPr>
        <w:t>.</w:t>
      </w:r>
      <w:r w:rsidRPr="00D77A0F">
        <w:rPr>
          <w:rFonts w:ascii="Times New Roman" w:hAnsi="Times New Roman" w:cs="Times New Roman"/>
        </w:rPr>
        <w:t xml:space="preserve"> Included in the rules are cr</w:t>
      </w:r>
      <w:r w:rsidRPr="00344F30">
        <w:rPr>
          <w:rFonts w:ascii="Times New Roman" w:hAnsi="Times New Roman" w:cs="Times New Roman"/>
        </w:rPr>
        <w:t>iteria pertaining to necessary laboratory facilities and equipment, reference standards, record keeping, security and proficiency testing.</w:t>
      </w:r>
    </w:p>
    <w:p w14:paraId="615E8F61" w14:textId="77777777" w:rsidR="009C55FE" w:rsidRPr="00344F30" w:rsidRDefault="009C55FE">
      <w:pPr>
        <w:tabs>
          <w:tab w:val="left" w:pos="720"/>
          <w:tab w:val="left" w:pos="1440"/>
          <w:tab w:val="left" w:pos="2160"/>
          <w:tab w:val="left" w:pos="2880"/>
        </w:tabs>
        <w:ind w:left="720" w:hanging="720"/>
        <w:rPr>
          <w:rFonts w:ascii="Times New Roman" w:hAnsi="Times New Roman" w:cs="Times New Roman"/>
        </w:rPr>
      </w:pPr>
    </w:p>
    <w:p w14:paraId="0B50F689" w14:textId="77777777" w:rsidR="00857AA0" w:rsidRDefault="00857AA0" w:rsidP="00857AA0">
      <w:pPr>
        <w:pBdr>
          <w:top w:val="single" w:sz="4" w:space="1" w:color="auto"/>
        </w:pBdr>
        <w:tabs>
          <w:tab w:val="left" w:pos="720"/>
          <w:tab w:val="left" w:pos="1440"/>
          <w:tab w:val="left" w:pos="2160"/>
          <w:tab w:val="left" w:pos="2880"/>
        </w:tabs>
        <w:ind w:left="720" w:hanging="720"/>
        <w:rPr>
          <w:rFonts w:ascii="Times New Roman" w:hAnsi="Times New Roman" w:cs="Times New Roman"/>
          <w:b/>
          <w:bCs/>
        </w:rPr>
      </w:pPr>
    </w:p>
    <w:p w14:paraId="090A75A2" w14:textId="77777777" w:rsidR="00857AA0" w:rsidRDefault="00857AA0" w:rsidP="00857AA0">
      <w:pPr>
        <w:pBdr>
          <w:top w:val="single" w:sz="4" w:space="1" w:color="auto"/>
        </w:pBdr>
        <w:tabs>
          <w:tab w:val="left" w:pos="720"/>
          <w:tab w:val="left" w:pos="1440"/>
          <w:tab w:val="left" w:pos="2160"/>
          <w:tab w:val="left" w:pos="2880"/>
        </w:tabs>
        <w:ind w:left="720" w:hanging="720"/>
        <w:rPr>
          <w:rFonts w:ascii="Times New Roman" w:hAnsi="Times New Roman" w:cs="Times New Roman"/>
          <w:b/>
          <w:bCs/>
        </w:rPr>
      </w:pPr>
    </w:p>
    <w:p w14:paraId="03AF6C56" w14:textId="337748DA" w:rsidR="009C55FE" w:rsidRPr="00344F30" w:rsidRDefault="009C55FE" w:rsidP="00344F30">
      <w:pPr>
        <w:pBdr>
          <w:top w:val="single" w:sz="4" w:space="1" w:color="auto"/>
        </w:pBdr>
        <w:tabs>
          <w:tab w:val="left" w:pos="720"/>
          <w:tab w:val="left" w:pos="1440"/>
          <w:tab w:val="left" w:pos="2160"/>
          <w:tab w:val="left" w:pos="2880"/>
        </w:tabs>
        <w:ind w:left="720" w:hanging="720"/>
        <w:rPr>
          <w:rFonts w:ascii="Times New Roman" w:hAnsi="Times New Roman" w:cs="Times New Roman"/>
          <w:b/>
          <w:bCs/>
        </w:rPr>
      </w:pPr>
      <w:r w:rsidRPr="00344F30">
        <w:rPr>
          <w:rFonts w:ascii="Times New Roman" w:hAnsi="Times New Roman" w:cs="Times New Roman"/>
          <w:b/>
          <w:bCs/>
        </w:rPr>
        <w:t>1.</w:t>
      </w:r>
      <w:r w:rsidRPr="00344F30">
        <w:rPr>
          <w:rFonts w:ascii="Times New Roman" w:hAnsi="Times New Roman" w:cs="Times New Roman"/>
          <w:b/>
          <w:bCs/>
        </w:rPr>
        <w:tab/>
        <w:t>APPLICATION FOR CERTIFICATION:</w:t>
      </w:r>
    </w:p>
    <w:p w14:paraId="7BDBC886" w14:textId="0AD32114" w:rsidR="009C55FE" w:rsidRPr="00344F30" w:rsidRDefault="009C55FE">
      <w:pPr>
        <w:tabs>
          <w:tab w:val="left" w:pos="720"/>
          <w:tab w:val="left" w:pos="1440"/>
          <w:tab w:val="left" w:pos="2160"/>
          <w:tab w:val="left" w:pos="2880"/>
        </w:tabs>
        <w:ind w:left="720" w:hanging="720"/>
        <w:rPr>
          <w:rFonts w:ascii="Times New Roman" w:hAnsi="Times New Roman" w:cs="Times New Roman"/>
        </w:rPr>
      </w:pPr>
    </w:p>
    <w:p w14:paraId="39A8C01B" w14:textId="4694C9F8" w:rsidR="009C55FE" w:rsidRPr="00344F30" w:rsidRDefault="009C55FE">
      <w:pPr>
        <w:tabs>
          <w:tab w:val="left" w:pos="720"/>
          <w:tab w:val="left" w:pos="1440"/>
          <w:tab w:val="left" w:pos="2160"/>
          <w:tab w:val="left" w:pos="2880"/>
        </w:tabs>
        <w:ind w:left="720" w:hanging="720"/>
        <w:rPr>
          <w:rFonts w:ascii="Times New Roman" w:hAnsi="Times New Roman" w:cs="Times New Roman"/>
        </w:rPr>
      </w:pPr>
      <w:r w:rsidRPr="00344F30">
        <w:rPr>
          <w:rFonts w:ascii="Times New Roman" w:hAnsi="Times New Roman" w:cs="Times New Roman"/>
        </w:rPr>
        <w:tab/>
        <w:t>Application for certification as an analyst must be initiated by qualified personnel meeting the technical qualification requirements of these rules and regulations.</w:t>
      </w:r>
    </w:p>
    <w:p w14:paraId="19DE965D" w14:textId="77777777" w:rsidR="009C55FE" w:rsidRPr="00344F30" w:rsidRDefault="009C55FE">
      <w:pPr>
        <w:tabs>
          <w:tab w:val="left" w:pos="720"/>
          <w:tab w:val="left" w:pos="1440"/>
          <w:tab w:val="left" w:pos="2160"/>
          <w:tab w:val="left" w:pos="2880"/>
        </w:tabs>
        <w:ind w:left="720" w:hanging="720"/>
        <w:rPr>
          <w:rFonts w:ascii="Times New Roman" w:hAnsi="Times New Roman" w:cs="Times New Roman"/>
        </w:rPr>
      </w:pPr>
    </w:p>
    <w:p w14:paraId="0B3B3D5D" w14:textId="71E3E548" w:rsidR="009C55FE" w:rsidRPr="00736BA9" w:rsidRDefault="009C55FE" w:rsidP="00736BA9">
      <w:pPr>
        <w:tabs>
          <w:tab w:val="left" w:pos="720"/>
          <w:tab w:val="left" w:pos="1440"/>
          <w:tab w:val="left" w:pos="2160"/>
          <w:tab w:val="left" w:pos="2880"/>
        </w:tabs>
        <w:ind w:left="720" w:hanging="720"/>
        <w:rPr>
          <w:rFonts w:ascii="Arial" w:hAnsi="Arial" w:cs="Arial"/>
        </w:rPr>
      </w:pPr>
      <w:r w:rsidRPr="00344F30">
        <w:rPr>
          <w:rFonts w:ascii="Times New Roman" w:hAnsi="Times New Roman" w:cs="Times New Roman"/>
          <w:b/>
          <w:bCs/>
        </w:rPr>
        <w:t>2.</w:t>
      </w:r>
      <w:r w:rsidRPr="00344F30">
        <w:rPr>
          <w:rFonts w:ascii="Times New Roman" w:hAnsi="Times New Roman" w:cs="Times New Roman"/>
          <w:b/>
          <w:bCs/>
        </w:rPr>
        <w:tab/>
        <w:t>TECHNICAL QUALIFICATIONS FOR LABORATORY ANALYST</w:t>
      </w:r>
      <w:r w:rsidRPr="00736BA9">
        <w:rPr>
          <w:rFonts w:ascii="Arial" w:hAnsi="Arial" w:cs="Arial"/>
        </w:rPr>
        <w:t>:</w:t>
      </w:r>
    </w:p>
    <w:p w14:paraId="7AADC883" w14:textId="77777777" w:rsidR="009C55FE" w:rsidRPr="00344F30" w:rsidRDefault="009C55FE">
      <w:pPr>
        <w:tabs>
          <w:tab w:val="left" w:pos="720"/>
          <w:tab w:val="left" w:pos="1440"/>
          <w:tab w:val="left" w:pos="2160"/>
          <w:tab w:val="left" w:pos="2880"/>
        </w:tabs>
        <w:ind w:left="720" w:hanging="720"/>
        <w:rPr>
          <w:rFonts w:ascii="Times New Roman" w:hAnsi="Times New Roman" w:cs="Times New Roman"/>
        </w:rPr>
      </w:pPr>
    </w:p>
    <w:p w14:paraId="2353B5F3" w14:textId="25C1EBEB" w:rsidR="009C55FE" w:rsidRPr="00344F30" w:rsidRDefault="009C55FE" w:rsidP="00344F30">
      <w:pPr>
        <w:tabs>
          <w:tab w:val="left" w:pos="720"/>
          <w:tab w:val="left" w:pos="2880"/>
        </w:tabs>
        <w:ind w:left="720" w:hanging="720"/>
        <w:rPr>
          <w:rFonts w:ascii="Times New Roman" w:hAnsi="Times New Roman" w:cs="Times New Roman"/>
        </w:rPr>
      </w:pPr>
      <w:r w:rsidRPr="00344F30">
        <w:rPr>
          <w:rFonts w:ascii="Times New Roman" w:hAnsi="Times New Roman" w:cs="Times New Roman"/>
        </w:rPr>
        <w:tab/>
        <w:t xml:space="preserve">Successful completion in an accredited college or university of a course of study which meets all </w:t>
      </w:r>
      <w:bookmarkStart w:id="1" w:name="_Hlk166587746"/>
      <w:r w:rsidRPr="00344F30">
        <w:rPr>
          <w:rFonts w:ascii="Times New Roman" w:hAnsi="Times New Roman" w:cs="Times New Roman"/>
        </w:rPr>
        <w:t>academic requirements for a bachelor’s degree in one of the chemical physical, biological</w:t>
      </w:r>
      <w:r w:rsidR="005B154C">
        <w:rPr>
          <w:rFonts w:ascii="Times New Roman" w:hAnsi="Times New Roman" w:cs="Times New Roman"/>
        </w:rPr>
        <w:t>,</w:t>
      </w:r>
      <w:r w:rsidRPr="00344F30">
        <w:rPr>
          <w:rFonts w:ascii="Times New Roman" w:hAnsi="Times New Roman" w:cs="Times New Roman"/>
        </w:rPr>
        <w:t xml:space="preserve"> or pharmaceutical sciences</w:t>
      </w:r>
      <w:bookmarkEnd w:id="1"/>
      <w:r w:rsidR="000E6553">
        <w:rPr>
          <w:rFonts w:ascii="Times New Roman" w:hAnsi="Times New Roman" w:cs="Times New Roman"/>
        </w:rPr>
        <w:t xml:space="preserve"> is required</w:t>
      </w:r>
      <w:r w:rsidRPr="00344F30">
        <w:rPr>
          <w:rFonts w:ascii="Times New Roman" w:hAnsi="Times New Roman" w:cs="Times New Roman"/>
        </w:rPr>
        <w:t xml:space="preserve">. In addition, the analyst must have had experience in </w:t>
      </w:r>
      <w:r w:rsidR="00824D9E">
        <w:rPr>
          <w:rFonts w:ascii="Times New Roman" w:hAnsi="Times New Roman" w:cs="Times New Roman"/>
        </w:rPr>
        <w:t xml:space="preserve">seized </w:t>
      </w:r>
      <w:r w:rsidRPr="00344F30">
        <w:rPr>
          <w:rFonts w:ascii="Times New Roman" w:hAnsi="Times New Roman" w:cs="Times New Roman"/>
        </w:rPr>
        <w:t xml:space="preserve">drug identification or have successfully completed </w:t>
      </w:r>
      <w:r w:rsidR="005F01B2">
        <w:rPr>
          <w:rFonts w:ascii="Times New Roman" w:hAnsi="Times New Roman" w:cs="Times New Roman"/>
        </w:rPr>
        <w:t>a</w:t>
      </w:r>
      <w:r w:rsidR="00824D9E">
        <w:rPr>
          <w:rFonts w:ascii="Times New Roman" w:hAnsi="Times New Roman" w:cs="Times New Roman"/>
        </w:rPr>
        <w:t xml:space="preserve"> seized drug </w:t>
      </w:r>
      <w:r w:rsidRPr="00344F30">
        <w:rPr>
          <w:rFonts w:ascii="Times New Roman" w:hAnsi="Times New Roman" w:cs="Times New Roman"/>
        </w:rPr>
        <w:t>training</w:t>
      </w:r>
      <w:r w:rsidR="00242FD9">
        <w:rPr>
          <w:rFonts w:ascii="Times New Roman" w:hAnsi="Times New Roman" w:cs="Times New Roman"/>
        </w:rPr>
        <w:t xml:space="preserve"> program prescribed by the Department. </w:t>
      </w:r>
      <w:r w:rsidR="0030514F">
        <w:rPr>
          <w:rFonts w:ascii="Times New Roman" w:hAnsi="Times New Roman" w:cs="Times New Roman"/>
        </w:rPr>
        <w:t xml:space="preserve">The </w:t>
      </w:r>
      <w:r w:rsidR="00242FD9">
        <w:rPr>
          <w:rFonts w:ascii="Times New Roman" w:hAnsi="Times New Roman" w:cs="Times New Roman"/>
        </w:rPr>
        <w:t xml:space="preserve">analyst must also successfully complete a </w:t>
      </w:r>
      <w:r w:rsidR="005F01B2">
        <w:rPr>
          <w:rFonts w:ascii="Times New Roman" w:hAnsi="Times New Roman" w:cs="Times New Roman"/>
        </w:rPr>
        <w:t xml:space="preserve">competency </w:t>
      </w:r>
      <w:r w:rsidR="00242FD9">
        <w:rPr>
          <w:rFonts w:ascii="Times New Roman" w:hAnsi="Times New Roman" w:cs="Times New Roman"/>
        </w:rPr>
        <w:t xml:space="preserve">testing </w:t>
      </w:r>
      <w:r w:rsidR="00824D9E">
        <w:rPr>
          <w:rFonts w:ascii="Times New Roman" w:hAnsi="Times New Roman" w:cs="Times New Roman"/>
        </w:rPr>
        <w:t>program</w:t>
      </w:r>
      <w:r w:rsidR="005F01B2">
        <w:rPr>
          <w:rFonts w:ascii="Times New Roman" w:hAnsi="Times New Roman" w:cs="Times New Roman"/>
        </w:rPr>
        <w:t xml:space="preserve"> prescribed by the Department</w:t>
      </w:r>
      <w:r w:rsidR="00824D9E">
        <w:rPr>
          <w:rFonts w:ascii="Times New Roman" w:hAnsi="Times New Roman" w:cs="Times New Roman"/>
        </w:rPr>
        <w:t>.</w:t>
      </w:r>
    </w:p>
    <w:p w14:paraId="5D77E6D8" w14:textId="487A40E6" w:rsidR="009C55FE" w:rsidRPr="002933F1" w:rsidRDefault="009C55FE" w:rsidP="000115AC">
      <w:pPr>
        <w:tabs>
          <w:tab w:val="left" w:pos="720"/>
          <w:tab w:val="left" w:pos="1440"/>
          <w:tab w:val="left" w:pos="2160"/>
          <w:tab w:val="left" w:pos="2880"/>
        </w:tabs>
        <w:ind w:left="1440" w:hanging="720"/>
        <w:rPr>
          <w:rFonts w:ascii="Times New Roman" w:hAnsi="Times New Roman" w:cs="Times New Roman"/>
        </w:rPr>
      </w:pPr>
      <w:r w:rsidRPr="002933F1">
        <w:rPr>
          <w:rFonts w:ascii="Times New Roman" w:hAnsi="Times New Roman" w:cs="Times New Roman"/>
        </w:rPr>
        <w:tab/>
      </w:r>
    </w:p>
    <w:p w14:paraId="351A9B9A" w14:textId="1518840F" w:rsidR="009C55FE" w:rsidRPr="002933F1" w:rsidRDefault="009C55FE">
      <w:pPr>
        <w:tabs>
          <w:tab w:val="left" w:pos="720"/>
          <w:tab w:val="left" w:pos="1440"/>
          <w:tab w:val="left" w:pos="2160"/>
          <w:tab w:val="left" w:pos="2880"/>
        </w:tabs>
        <w:ind w:left="720" w:hanging="720"/>
        <w:rPr>
          <w:rFonts w:ascii="Times New Roman" w:hAnsi="Times New Roman" w:cs="Times New Roman"/>
        </w:rPr>
      </w:pPr>
      <w:r w:rsidRPr="00344F30">
        <w:rPr>
          <w:rFonts w:ascii="Times New Roman" w:hAnsi="Times New Roman" w:cs="Times New Roman"/>
          <w:b/>
          <w:bCs/>
        </w:rPr>
        <w:t>3.</w:t>
      </w:r>
      <w:r w:rsidRPr="00344F30">
        <w:rPr>
          <w:rFonts w:ascii="Times New Roman" w:hAnsi="Times New Roman" w:cs="Times New Roman"/>
          <w:b/>
          <w:bCs/>
        </w:rPr>
        <w:tab/>
        <w:t>EVALUATION OF THE LABORATORY AND PERSONNEL</w:t>
      </w:r>
    </w:p>
    <w:p w14:paraId="58D03344" w14:textId="77777777" w:rsidR="009C55FE" w:rsidRPr="002933F1" w:rsidRDefault="009C55FE">
      <w:pPr>
        <w:tabs>
          <w:tab w:val="left" w:pos="720"/>
          <w:tab w:val="left" w:pos="1440"/>
          <w:tab w:val="left" w:pos="2160"/>
          <w:tab w:val="left" w:pos="2880"/>
        </w:tabs>
        <w:ind w:left="720" w:hanging="720"/>
        <w:rPr>
          <w:rFonts w:ascii="Times New Roman" w:hAnsi="Times New Roman" w:cs="Times New Roman"/>
        </w:rPr>
      </w:pPr>
    </w:p>
    <w:p w14:paraId="248AA9C7" w14:textId="61A02BB6" w:rsidR="009C55FE" w:rsidRPr="002933F1" w:rsidRDefault="009C55FE" w:rsidP="00AC7393">
      <w:pPr>
        <w:tabs>
          <w:tab w:val="left" w:pos="720"/>
          <w:tab w:val="left" w:pos="1440"/>
          <w:tab w:val="left" w:pos="2160"/>
          <w:tab w:val="left" w:pos="2880"/>
        </w:tabs>
        <w:ind w:left="1440" w:hanging="1440"/>
        <w:rPr>
          <w:rFonts w:ascii="Times New Roman" w:hAnsi="Times New Roman" w:cs="Times New Roman"/>
        </w:rPr>
      </w:pPr>
      <w:r w:rsidRPr="002933F1">
        <w:rPr>
          <w:rFonts w:ascii="Times New Roman" w:hAnsi="Times New Roman" w:cs="Times New Roman"/>
        </w:rPr>
        <w:tab/>
      </w:r>
      <w:r w:rsidRPr="00344F30">
        <w:rPr>
          <w:rFonts w:ascii="Times New Roman" w:hAnsi="Times New Roman" w:cs="Times New Roman"/>
          <w:b/>
          <w:bCs/>
        </w:rPr>
        <w:t>A.</w:t>
      </w:r>
      <w:r w:rsidRPr="00344F30">
        <w:rPr>
          <w:rFonts w:ascii="Times New Roman" w:hAnsi="Times New Roman" w:cs="Times New Roman"/>
        </w:rPr>
        <w:tab/>
        <w:t xml:space="preserve">No person </w:t>
      </w:r>
      <w:r w:rsidR="008845C2">
        <w:rPr>
          <w:rFonts w:ascii="Times New Roman" w:hAnsi="Times New Roman" w:cs="Times New Roman"/>
        </w:rPr>
        <w:t>may</w:t>
      </w:r>
      <w:r w:rsidR="008845C2" w:rsidRPr="00344F30">
        <w:rPr>
          <w:rFonts w:ascii="Times New Roman" w:hAnsi="Times New Roman" w:cs="Times New Roman"/>
        </w:rPr>
        <w:t xml:space="preserve"> </w:t>
      </w:r>
      <w:r w:rsidRPr="00344F30">
        <w:rPr>
          <w:rFonts w:ascii="Times New Roman" w:hAnsi="Times New Roman" w:cs="Times New Roman"/>
        </w:rPr>
        <w:t xml:space="preserve">be certified unless </w:t>
      </w:r>
      <w:r w:rsidR="00A2325D">
        <w:rPr>
          <w:rFonts w:ascii="Times New Roman" w:hAnsi="Times New Roman" w:cs="Times New Roman"/>
        </w:rPr>
        <w:t>that person’s</w:t>
      </w:r>
      <w:r w:rsidRPr="002933F1">
        <w:rPr>
          <w:rFonts w:ascii="Times New Roman" w:hAnsi="Times New Roman" w:cs="Times New Roman"/>
        </w:rPr>
        <w:t xml:space="preserve"> work is </w:t>
      </w:r>
      <w:r w:rsidR="00A2325D">
        <w:rPr>
          <w:rFonts w:ascii="Times New Roman" w:hAnsi="Times New Roman" w:cs="Times New Roman"/>
        </w:rPr>
        <w:t>completed</w:t>
      </w:r>
      <w:r w:rsidRPr="002933F1">
        <w:rPr>
          <w:rFonts w:ascii="Times New Roman" w:hAnsi="Times New Roman" w:cs="Times New Roman"/>
        </w:rPr>
        <w:t xml:space="preserve"> in a well</w:t>
      </w:r>
      <w:r w:rsidR="00A2325D">
        <w:rPr>
          <w:rFonts w:ascii="Times New Roman" w:hAnsi="Times New Roman" w:cs="Times New Roman"/>
        </w:rPr>
        <w:t>-</w:t>
      </w:r>
      <w:r w:rsidRPr="002933F1">
        <w:rPr>
          <w:rFonts w:ascii="Times New Roman" w:hAnsi="Times New Roman" w:cs="Times New Roman"/>
        </w:rPr>
        <w:t xml:space="preserve">organized laboratory </w:t>
      </w:r>
      <w:r w:rsidR="006600FB" w:rsidRPr="002933F1">
        <w:rPr>
          <w:rFonts w:ascii="Times New Roman" w:hAnsi="Times New Roman" w:cs="Times New Roman"/>
        </w:rPr>
        <w:t>accredited as a Forensic Testing Laboratory</w:t>
      </w:r>
      <w:r w:rsidR="00242FD9">
        <w:rPr>
          <w:rFonts w:ascii="Times New Roman" w:hAnsi="Times New Roman" w:cs="Times New Roman"/>
        </w:rPr>
        <w:t xml:space="preserve"> </w:t>
      </w:r>
      <w:r w:rsidR="006600FB" w:rsidRPr="00344F30">
        <w:rPr>
          <w:rFonts w:ascii="Times New Roman" w:hAnsi="Times New Roman" w:cs="Times New Roman"/>
        </w:rPr>
        <w:t xml:space="preserve">in accordance with </w:t>
      </w:r>
      <w:r w:rsidR="004E50BF" w:rsidRPr="004E50BF">
        <w:rPr>
          <w:rFonts w:ascii="Times New Roman" w:hAnsi="Times New Roman" w:cs="Times New Roman"/>
        </w:rPr>
        <w:t>International Organization for Standardization</w:t>
      </w:r>
      <w:r w:rsidR="004E50BF">
        <w:rPr>
          <w:rFonts w:ascii="Times New Roman" w:hAnsi="Times New Roman" w:cs="Times New Roman"/>
        </w:rPr>
        <w:t xml:space="preserve"> (</w:t>
      </w:r>
      <w:r w:rsidR="006600FB" w:rsidRPr="00344F30">
        <w:rPr>
          <w:rFonts w:ascii="Times New Roman" w:hAnsi="Times New Roman" w:cs="Times New Roman"/>
        </w:rPr>
        <w:t>ISO 17025</w:t>
      </w:r>
      <w:r w:rsidR="004E50BF">
        <w:rPr>
          <w:rFonts w:ascii="Times New Roman" w:hAnsi="Times New Roman" w:cs="Times New Roman"/>
        </w:rPr>
        <w:t>)</w:t>
      </w:r>
      <w:r w:rsidR="0046072D">
        <w:rPr>
          <w:rFonts w:ascii="Times New Roman" w:hAnsi="Times New Roman" w:cs="Times New Roman"/>
        </w:rPr>
        <w:t xml:space="preserve"> </w:t>
      </w:r>
      <w:r w:rsidR="004E50BF">
        <w:rPr>
          <w:rFonts w:ascii="Times New Roman" w:hAnsi="Times New Roman" w:cs="Times New Roman"/>
        </w:rPr>
        <w:t xml:space="preserve">and </w:t>
      </w:r>
      <w:r w:rsidR="0046072D">
        <w:rPr>
          <w:rFonts w:ascii="Times New Roman" w:hAnsi="Times New Roman" w:cs="Times New Roman"/>
        </w:rPr>
        <w:t>possessing</w:t>
      </w:r>
      <w:r w:rsidR="00AC7393">
        <w:rPr>
          <w:rFonts w:ascii="Times New Roman" w:hAnsi="Times New Roman" w:cs="Times New Roman"/>
        </w:rPr>
        <w:t xml:space="preserve"> </w:t>
      </w:r>
      <w:r w:rsidRPr="002933F1">
        <w:rPr>
          <w:rFonts w:ascii="Times New Roman" w:hAnsi="Times New Roman" w:cs="Times New Roman"/>
        </w:rPr>
        <w:t>a Controlled Substance Registration Certificate as issued by the Drug Enforcement Administration, U.S. Department of Justice.</w:t>
      </w:r>
    </w:p>
    <w:p w14:paraId="769FF5EE" w14:textId="77777777" w:rsidR="009C55FE" w:rsidRPr="002933F1" w:rsidRDefault="009C55FE">
      <w:pPr>
        <w:tabs>
          <w:tab w:val="left" w:pos="720"/>
          <w:tab w:val="left" w:pos="1440"/>
          <w:tab w:val="left" w:pos="2160"/>
          <w:tab w:val="left" w:pos="2880"/>
        </w:tabs>
        <w:ind w:left="720" w:hanging="720"/>
        <w:rPr>
          <w:rFonts w:ascii="Times New Roman" w:hAnsi="Times New Roman" w:cs="Times New Roman"/>
        </w:rPr>
      </w:pPr>
    </w:p>
    <w:p w14:paraId="5AF3B521" w14:textId="301B8325" w:rsidR="009C55FE" w:rsidRPr="00344F30" w:rsidRDefault="009C55FE" w:rsidP="00344F30">
      <w:pPr>
        <w:tabs>
          <w:tab w:val="left" w:pos="720"/>
          <w:tab w:val="left" w:pos="1440"/>
          <w:tab w:val="left" w:pos="2160"/>
          <w:tab w:val="left" w:pos="2880"/>
        </w:tabs>
        <w:ind w:left="1440" w:hanging="1440"/>
        <w:rPr>
          <w:rFonts w:ascii="Times New Roman" w:hAnsi="Times New Roman" w:cs="Times New Roman"/>
        </w:rPr>
      </w:pPr>
      <w:r w:rsidRPr="002933F1">
        <w:rPr>
          <w:rFonts w:ascii="Times New Roman" w:hAnsi="Times New Roman" w:cs="Times New Roman"/>
        </w:rPr>
        <w:tab/>
      </w:r>
      <w:r w:rsidR="004E50BF" w:rsidRPr="007C2160">
        <w:rPr>
          <w:rFonts w:ascii="Times New Roman" w:hAnsi="Times New Roman" w:cs="Times New Roman"/>
          <w:b/>
          <w:bCs/>
        </w:rPr>
        <w:t>B</w:t>
      </w:r>
      <w:r w:rsidRPr="00344F30">
        <w:rPr>
          <w:rFonts w:ascii="Times New Roman" w:hAnsi="Times New Roman" w:cs="Times New Roman"/>
          <w:b/>
          <w:bCs/>
        </w:rPr>
        <w:t>.</w:t>
      </w:r>
      <w:r w:rsidRPr="00344F30">
        <w:rPr>
          <w:rFonts w:ascii="Times New Roman" w:hAnsi="Times New Roman" w:cs="Times New Roman"/>
        </w:rPr>
        <w:tab/>
        <w:t xml:space="preserve">For each drug which will be identified, a laboratory </w:t>
      </w:r>
      <w:r w:rsidR="008845C2">
        <w:rPr>
          <w:rFonts w:ascii="Times New Roman" w:hAnsi="Times New Roman" w:cs="Times New Roman"/>
        </w:rPr>
        <w:t>must</w:t>
      </w:r>
      <w:r w:rsidR="008845C2" w:rsidRPr="00344F30">
        <w:rPr>
          <w:rFonts w:ascii="Times New Roman" w:hAnsi="Times New Roman" w:cs="Times New Roman"/>
        </w:rPr>
        <w:t xml:space="preserve"> </w:t>
      </w:r>
      <w:r w:rsidRPr="00344F30">
        <w:rPr>
          <w:rFonts w:ascii="Times New Roman" w:hAnsi="Times New Roman" w:cs="Times New Roman"/>
        </w:rPr>
        <w:t>stock a reference standard sample, if commercially available</w:t>
      </w:r>
      <w:r w:rsidR="006600FB" w:rsidRPr="00344F30">
        <w:rPr>
          <w:rFonts w:ascii="Times New Roman" w:hAnsi="Times New Roman" w:cs="Times New Roman"/>
        </w:rPr>
        <w:t>, which has been approved for use</w:t>
      </w:r>
      <w:r w:rsidR="00A2325D">
        <w:rPr>
          <w:rFonts w:ascii="Times New Roman" w:hAnsi="Times New Roman" w:cs="Times New Roman"/>
        </w:rPr>
        <w:t>,</w:t>
      </w:r>
      <w:r w:rsidR="006600FB" w:rsidRPr="00344F30">
        <w:rPr>
          <w:rFonts w:ascii="Times New Roman" w:hAnsi="Times New Roman" w:cs="Times New Roman"/>
        </w:rPr>
        <w:t xml:space="preserve"> following ISO 17025 standards</w:t>
      </w:r>
      <w:r w:rsidR="008A0544" w:rsidRPr="00344F30">
        <w:rPr>
          <w:rFonts w:ascii="Times New Roman" w:hAnsi="Times New Roman" w:cs="Times New Roman"/>
        </w:rPr>
        <w:t xml:space="preserve"> and procedures set forth by the Department</w:t>
      </w:r>
      <w:r w:rsidR="006600FB" w:rsidRPr="00344F30">
        <w:rPr>
          <w:rFonts w:ascii="Times New Roman" w:hAnsi="Times New Roman" w:cs="Times New Roman"/>
        </w:rPr>
        <w:t>.</w:t>
      </w:r>
    </w:p>
    <w:p w14:paraId="52789AFD" w14:textId="77777777" w:rsidR="009C55FE" w:rsidRPr="00344F30" w:rsidRDefault="009C55FE">
      <w:pPr>
        <w:tabs>
          <w:tab w:val="left" w:pos="720"/>
          <w:tab w:val="left" w:pos="1440"/>
          <w:tab w:val="left" w:pos="2160"/>
          <w:tab w:val="left" w:pos="2880"/>
        </w:tabs>
        <w:ind w:left="720" w:hanging="720"/>
        <w:rPr>
          <w:rFonts w:ascii="Times New Roman" w:hAnsi="Times New Roman" w:cs="Times New Roman"/>
        </w:rPr>
      </w:pPr>
    </w:p>
    <w:p w14:paraId="77DEBA3E" w14:textId="01442E4C" w:rsidR="009C55FE" w:rsidRPr="002933F1" w:rsidRDefault="009C55FE">
      <w:pPr>
        <w:tabs>
          <w:tab w:val="left" w:pos="720"/>
          <w:tab w:val="left" w:pos="1440"/>
          <w:tab w:val="left" w:pos="2160"/>
          <w:tab w:val="left" w:pos="2880"/>
        </w:tabs>
        <w:ind w:left="1440" w:hanging="1440"/>
        <w:rPr>
          <w:rFonts w:ascii="Times New Roman" w:hAnsi="Times New Roman" w:cs="Times New Roman"/>
        </w:rPr>
      </w:pPr>
      <w:r w:rsidRPr="00344F30">
        <w:rPr>
          <w:rFonts w:ascii="Times New Roman" w:hAnsi="Times New Roman" w:cs="Times New Roman"/>
        </w:rPr>
        <w:tab/>
      </w:r>
      <w:r w:rsidR="00242FD9">
        <w:rPr>
          <w:rFonts w:ascii="Times New Roman" w:hAnsi="Times New Roman" w:cs="Times New Roman"/>
          <w:b/>
          <w:bCs/>
        </w:rPr>
        <w:t>C</w:t>
      </w:r>
      <w:r w:rsidRPr="002933F1">
        <w:rPr>
          <w:rFonts w:ascii="Times New Roman" w:hAnsi="Times New Roman" w:cs="Times New Roman"/>
          <w:b/>
          <w:bCs/>
        </w:rPr>
        <w:t>.</w:t>
      </w:r>
      <w:r w:rsidRPr="002933F1">
        <w:rPr>
          <w:rFonts w:ascii="Times New Roman" w:hAnsi="Times New Roman" w:cs="Times New Roman"/>
        </w:rPr>
        <w:tab/>
        <w:t>Certification require</w:t>
      </w:r>
      <w:r w:rsidR="008845C2">
        <w:rPr>
          <w:rFonts w:ascii="Times New Roman" w:hAnsi="Times New Roman" w:cs="Times New Roman"/>
        </w:rPr>
        <w:t>s</w:t>
      </w:r>
      <w:r w:rsidRPr="002933F1">
        <w:rPr>
          <w:rFonts w:ascii="Times New Roman" w:hAnsi="Times New Roman" w:cs="Times New Roman"/>
        </w:rPr>
        <w:t xml:space="preserve"> satisfactory performance on proficiency testing.</w:t>
      </w:r>
    </w:p>
    <w:p w14:paraId="369BD0AA" w14:textId="77777777" w:rsidR="009C55FE" w:rsidRPr="002933F1" w:rsidRDefault="009C55FE">
      <w:pPr>
        <w:tabs>
          <w:tab w:val="left" w:pos="720"/>
          <w:tab w:val="left" w:pos="1440"/>
          <w:tab w:val="left" w:pos="2160"/>
          <w:tab w:val="left" w:pos="2880"/>
        </w:tabs>
        <w:ind w:left="720" w:hanging="720"/>
        <w:rPr>
          <w:rFonts w:ascii="Times New Roman" w:hAnsi="Times New Roman" w:cs="Times New Roman"/>
        </w:rPr>
      </w:pPr>
    </w:p>
    <w:p w14:paraId="12A0D237" w14:textId="1E7281CD" w:rsidR="009C55FE" w:rsidRPr="002933F1" w:rsidRDefault="009C55FE">
      <w:pPr>
        <w:tabs>
          <w:tab w:val="left" w:pos="720"/>
          <w:tab w:val="left" w:pos="1440"/>
          <w:tab w:val="left" w:pos="2160"/>
          <w:tab w:val="left" w:pos="2880"/>
        </w:tabs>
        <w:ind w:left="1440" w:hanging="1440"/>
        <w:rPr>
          <w:rFonts w:ascii="Times New Roman" w:hAnsi="Times New Roman" w:cs="Times New Roman"/>
        </w:rPr>
      </w:pPr>
      <w:r w:rsidRPr="002933F1">
        <w:rPr>
          <w:rFonts w:ascii="Times New Roman" w:hAnsi="Times New Roman" w:cs="Times New Roman"/>
        </w:rPr>
        <w:tab/>
      </w:r>
      <w:r w:rsidRPr="002933F1">
        <w:rPr>
          <w:rFonts w:ascii="Times New Roman" w:hAnsi="Times New Roman" w:cs="Times New Roman"/>
        </w:rPr>
        <w:tab/>
      </w:r>
      <w:r w:rsidR="008A0544" w:rsidRPr="002933F1">
        <w:rPr>
          <w:rFonts w:ascii="Times New Roman" w:hAnsi="Times New Roman" w:cs="Times New Roman"/>
        </w:rPr>
        <w:t>P</w:t>
      </w:r>
      <w:r w:rsidRPr="002933F1">
        <w:rPr>
          <w:rFonts w:ascii="Times New Roman" w:hAnsi="Times New Roman" w:cs="Times New Roman"/>
        </w:rPr>
        <w:t xml:space="preserve">roficiency testing results </w:t>
      </w:r>
      <w:r w:rsidR="008845C2">
        <w:rPr>
          <w:rFonts w:ascii="Times New Roman" w:hAnsi="Times New Roman" w:cs="Times New Roman"/>
        </w:rPr>
        <w:t>must</w:t>
      </w:r>
      <w:r w:rsidR="008845C2" w:rsidRPr="002933F1">
        <w:rPr>
          <w:rFonts w:ascii="Times New Roman" w:hAnsi="Times New Roman" w:cs="Times New Roman"/>
        </w:rPr>
        <w:t xml:space="preserve"> </w:t>
      </w:r>
      <w:r w:rsidRPr="002933F1">
        <w:rPr>
          <w:rFonts w:ascii="Times New Roman" w:hAnsi="Times New Roman" w:cs="Times New Roman"/>
        </w:rPr>
        <w:t>include complete data of all tests used to establish proof of identity, or such other scientific information as may be required for the identification of the particular scheduled drug involved.</w:t>
      </w:r>
    </w:p>
    <w:p w14:paraId="3EAD5442" w14:textId="77777777" w:rsidR="009C55FE" w:rsidRPr="002933F1" w:rsidRDefault="009C55FE">
      <w:pPr>
        <w:tabs>
          <w:tab w:val="left" w:pos="720"/>
          <w:tab w:val="left" w:pos="1440"/>
          <w:tab w:val="left" w:pos="2160"/>
          <w:tab w:val="left" w:pos="2880"/>
        </w:tabs>
        <w:ind w:left="720" w:hanging="720"/>
        <w:rPr>
          <w:rFonts w:ascii="Times New Roman" w:hAnsi="Times New Roman" w:cs="Times New Roman"/>
        </w:rPr>
      </w:pPr>
    </w:p>
    <w:p w14:paraId="1A863E5F" w14:textId="29EA5ADC" w:rsidR="009C55FE" w:rsidRDefault="009C55FE">
      <w:pPr>
        <w:tabs>
          <w:tab w:val="left" w:pos="720"/>
          <w:tab w:val="left" w:pos="1440"/>
          <w:tab w:val="left" w:pos="2160"/>
          <w:tab w:val="left" w:pos="2880"/>
        </w:tabs>
        <w:ind w:left="1440" w:hanging="1440"/>
        <w:rPr>
          <w:rFonts w:ascii="Times New Roman" w:hAnsi="Times New Roman" w:cs="Times New Roman"/>
        </w:rPr>
      </w:pPr>
      <w:r w:rsidRPr="002933F1">
        <w:rPr>
          <w:rFonts w:ascii="Times New Roman" w:hAnsi="Times New Roman" w:cs="Times New Roman"/>
        </w:rPr>
        <w:tab/>
      </w:r>
      <w:r w:rsidRPr="002933F1">
        <w:rPr>
          <w:rFonts w:ascii="Times New Roman" w:hAnsi="Times New Roman" w:cs="Times New Roman"/>
        </w:rPr>
        <w:tab/>
        <w:t xml:space="preserve">Failure to perform satisfactorily on proficiency test samples </w:t>
      </w:r>
      <w:r w:rsidR="008845C2">
        <w:rPr>
          <w:rFonts w:ascii="Times New Roman" w:hAnsi="Times New Roman" w:cs="Times New Roman"/>
        </w:rPr>
        <w:t>will</w:t>
      </w:r>
      <w:r w:rsidR="008845C2" w:rsidRPr="00896D0F">
        <w:rPr>
          <w:rFonts w:ascii="Times New Roman" w:hAnsi="Times New Roman" w:cs="Times New Roman"/>
        </w:rPr>
        <w:t xml:space="preserve"> </w:t>
      </w:r>
      <w:r w:rsidRPr="00896D0F">
        <w:rPr>
          <w:rFonts w:ascii="Times New Roman" w:hAnsi="Times New Roman" w:cs="Times New Roman"/>
        </w:rPr>
        <w:t>result in denial or revocation of certification.</w:t>
      </w:r>
    </w:p>
    <w:p w14:paraId="502C4510" w14:textId="77777777" w:rsidR="000E673D" w:rsidRPr="00896D0F" w:rsidRDefault="000E673D">
      <w:pPr>
        <w:tabs>
          <w:tab w:val="left" w:pos="720"/>
          <w:tab w:val="left" w:pos="1440"/>
          <w:tab w:val="left" w:pos="2160"/>
          <w:tab w:val="left" w:pos="2880"/>
        </w:tabs>
        <w:ind w:left="1440" w:hanging="1440"/>
        <w:rPr>
          <w:rFonts w:ascii="Times New Roman" w:hAnsi="Times New Roman" w:cs="Times New Roman"/>
        </w:rPr>
      </w:pPr>
    </w:p>
    <w:p w14:paraId="271D8001" w14:textId="1EAC650B" w:rsidR="009C55FE" w:rsidRPr="002933F1" w:rsidRDefault="009C55FE">
      <w:pPr>
        <w:tabs>
          <w:tab w:val="left" w:pos="720"/>
          <w:tab w:val="left" w:pos="1440"/>
          <w:tab w:val="left" w:pos="2160"/>
          <w:tab w:val="left" w:pos="2880"/>
        </w:tabs>
        <w:ind w:left="1440" w:hanging="1440"/>
        <w:rPr>
          <w:rFonts w:ascii="Times New Roman" w:hAnsi="Times New Roman" w:cs="Times New Roman"/>
        </w:rPr>
      </w:pPr>
      <w:r w:rsidRPr="00896D0F">
        <w:rPr>
          <w:rFonts w:ascii="Times New Roman" w:hAnsi="Times New Roman" w:cs="Times New Roman"/>
        </w:rPr>
        <w:tab/>
      </w:r>
      <w:r w:rsidRPr="00896D0F">
        <w:rPr>
          <w:rFonts w:ascii="Times New Roman" w:hAnsi="Times New Roman" w:cs="Times New Roman"/>
        </w:rPr>
        <w:tab/>
      </w:r>
      <w:bookmarkStart w:id="2" w:name="_Hlk185586634"/>
      <w:r w:rsidR="008A0544" w:rsidRPr="00896D0F">
        <w:rPr>
          <w:rFonts w:ascii="Times New Roman" w:hAnsi="Times New Roman" w:cs="Times New Roman"/>
        </w:rPr>
        <w:t xml:space="preserve">If </w:t>
      </w:r>
      <w:r w:rsidR="00896D0F">
        <w:rPr>
          <w:rFonts w:ascii="Times New Roman" w:hAnsi="Times New Roman" w:cs="Times New Roman"/>
        </w:rPr>
        <w:t xml:space="preserve">the Department revokes </w:t>
      </w:r>
      <w:r w:rsidR="008A0544" w:rsidRPr="002933F1">
        <w:rPr>
          <w:rFonts w:ascii="Times New Roman" w:hAnsi="Times New Roman" w:cs="Times New Roman"/>
        </w:rPr>
        <w:t xml:space="preserve">authorization, </w:t>
      </w:r>
      <w:r w:rsidR="00AA249F">
        <w:rPr>
          <w:rFonts w:ascii="Times New Roman" w:hAnsi="Times New Roman" w:cs="Times New Roman"/>
        </w:rPr>
        <w:t xml:space="preserve">it will take </w:t>
      </w:r>
      <w:r w:rsidR="008A0544" w:rsidRPr="002933F1">
        <w:rPr>
          <w:rFonts w:ascii="Times New Roman" w:hAnsi="Times New Roman" w:cs="Times New Roman"/>
        </w:rPr>
        <w:t>remedial action</w:t>
      </w:r>
      <w:r w:rsidR="00AA249F">
        <w:rPr>
          <w:rFonts w:ascii="Times New Roman" w:hAnsi="Times New Roman" w:cs="Times New Roman"/>
        </w:rPr>
        <w:t xml:space="preserve"> and</w:t>
      </w:r>
      <w:r w:rsidR="008A0544" w:rsidRPr="002933F1">
        <w:rPr>
          <w:rFonts w:ascii="Times New Roman" w:hAnsi="Times New Roman" w:cs="Times New Roman"/>
        </w:rPr>
        <w:t xml:space="preserve"> follow the guidance of ISO 17025 standards.</w:t>
      </w:r>
    </w:p>
    <w:p w14:paraId="31C4635B" w14:textId="77777777" w:rsidR="009C55FE" w:rsidRPr="002933F1" w:rsidRDefault="009C55FE">
      <w:pPr>
        <w:tabs>
          <w:tab w:val="left" w:pos="720"/>
          <w:tab w:val="left" w:pos="1440"/>
          <w:tab w:val="left" w:pos="2160"/>
          <w:tab w:val="left" w:pos="2880"/>
        </w:tabs>
        <w:ind w:left="720" w:hanging="720"/>
        <w:rPr>
          <w:rFonts w:ascii="Times New Roman" w:hAnsi="Times New Roman" w:cs="Times New Roman"/>
        </w:rPr>
      </w:pPr>
    </w:p>
    <w:bookmarkEnd w:id="2"/>
    <w:p w14:paraId="56246E5A" w14:textId="1197FCE5" w:rsidR="009C55FE" w:rsidRPr="002933F1" w:rsidRDefault="009C55FE">
      <w:pPr>
        <w:tabs>
          <w:tab w:val="left" w:pos="720"/>
          <w:tab w:val="left" w:pos="1440"/>
          <w:tab w:val="left" w:pos="2160"/>
          <w:tab w:val="left" w:pos="2880"/>
        </w:tabs>
        <w:ind w:left="720" w:hanging="720"/>
        <w:rPr>
          <w:rFonts w:ascii="Times New Roman" w:hAnsi="Times New Roman" w:cs="Times New Roman"/>
        </w:rPr>
      </w:pPr>
      <w:r w:rsidRPr="002933F1">
        <w:rPr>
          <w:rFonts w:ascii="Times New Roman" w:hAnsi="Times New Roman" w:cs="Times New Roman"/>
        </w:rPr>
        <w:tab/>
      </w:r>
      <w:r w:rsidR="00242FD9">
        <w:rPr>
          <w:rFonts w:ascii="Times New Roman" w:hAnsi="Times New Roman" w:cs="Times New Roman"/>
          <w:b/>
          <w:bCs/>
        </w:rPr>
        <w:t>D</w:t>
      </w:r>
      <w:r w:rsidRPr="002933F1">
        <w:rPr>
          <w:rFonts w:ascii="Times New Roman" w:hAnsi="Times New Roman" w:cs="Times New Roman"/>
          <w:b/>
          <w:bCs/>
        </w:rPr>
        <w:t>.</w:t>
      </w:r>
      <w:r w:rsidRPr="002933F1">
        <w:rPr>
          <w:rFonts w:ascii="Times New Roman" w:hAnsi="Times New Roman" w:cs="Times New Roman"/>
        </w:rPr>
        <w:tab/>
        <w:t xml:space="preserve">Proficiency testing shall be </w:t>
      </w:r>
      <w:r w:rsidR="00AA249F">
        <w:rPr>
          <w:rFonts w:ascii="Times New Roman" w:hAnsi="Times New Roman" w:cs="Times New Roman"/>
        </w:rPr>
        <w:t>performed</w:t>
      </w:r>
      <w:r w:rsidR="00AC7393">
        <w:rPr>
          <w:rFonts w:ascii="Times New Roman" w:hAnsi="Times New Roman" w:cs="Times New Roman"/>
        </w:rPr>
        <w:t xml:space="preserve"> </w:t>
      </w:r>
      <w:r w:rsidRPr="002933F1">
        <w:rPr>
          <w:rFonts w:ascii="Times New Roman" w:hAnsi="Times New Roman" w:cs="Times New Roman"/>
        </w:rPr>
        <w:t>annually.</w:t>
      </w:r>
    </w:p>
    <w:p w14:paraId="4EAA59CC" w14:textId="77777777" w:rsidR="009C55FE" w:rsidRPr="002933F1" w:rsidRDefault="009C55FE">
      <w:pPr>
        <w:tabs>
          <w:tab w:val="left" w:pos="720"/>
          <w:tab w:val="left" w:pos="1440"/>
          <w:tab w:val="left" w:pos="2160"/>
          <w:tab w:val="left" w:pos="2880"/>
        </w:tabs>
        <w:ind w:left="720" w:hanging="720"/>
        <w:rPr>
          <w:rFonts w:ascii="Times New Roman" w:hAnsi="Times New Roman" w:cs="Times New Roman"/>
        </w:rPr>
      </w:pPr>
    </w:p>
    <w:p w14:paraId="7843BE8C" w14:textId="77777777" w:rsidR="009C55FE" w:rsidRPr="002933F1" w:rsidRDefault="009C55FE">
      <w:pPr>
        <w:tabs>
          <w:tab w:val="left" w:pos="720"/>
          <w:tab w:val="left" w:pos="1440"/>
          <w:tab w:val="left" w:pos="2160"/>
          <w:tab w:val="left" w:pos="2880"/>
        </w:tabs>
        <w:ind w:left="720" w:hanging="720"/>
        <w:rPr>
          <w:rFonts w:ascii="Times New Roman" w:hAnsi="Times New Roman" w:cs="Times New Roman"/>
        </w:rPr>
      </w:pPr>
    </w:p>
    <w:p w14:paraId="59F20016" w14:textId="334F3BFE" w:rsidR="009C55FE" w:rsidRPr="00736BA9" w:rsidRDefault="009C55FE" w:rsidP="00736BA9">
      <w:pPr>
        <w:tabs>
          <w:tab w:val="left" w:pos="720"/>
          <w:tab w:val="left" w:pos="1440"/>
          <w:tab w:val="left" w:pos="2160"/>
          <w:tab w:val="left" w:pos="2880"/>
        </w:tabs>
        <w:ind w:left="720" w:hanging="720"/>
        <w:rPr>
          <w:rFonts w:ascii="Arial" w:hAnsi="Arial" w:cs="Arial"/>
        </w:rPr>
      </w:pPr>
      <w:r w:rsidRPr="002933F1">
        <w:rPr>
          <w:rFonts w:ascii="Times New Roman" w:hAnsi="Times New Roman" w:cs="Times New Roman"/>
          <w:b/>
          <w:bCs/>
        </w:rPr>
        <w:t>4.</w:t>
      </w:r>
      <w:r w:rsidRPr="002933F1">
        <w:rPr>
          <w:rFonts w:ascii="Times New Roman" w:hAnsi="Times New Roman" w:cs="Times New Roman"/>
          <w:b/>
          <w:bCs/>
        </w:rPr>
        <w:tab/>
        <w:t>MAINTAINING RECORDS AND REPORTING FOR STATISTICAL</w:t>
      </w:r>
      <w:r w:rsidR="00736BA9">
        <w:rPr>
          <w:rFonts w:ascii="Times New Roman" w:hAnsi="Times New Roman" w:cs="Times New Roman"/>
          <w:b/>
          <w:bCs/>
        </w:rPr>
        <w:t xml:space="preserve"> </w:t>
      </w:r>
      <w:r w:rsidRPr="002933F1">
        <w:rPr>
          <w:rFonts w:ascii="Times New Roman" w:hAnsi="Times New Roman" w:cs="Times New Roman"/>
          <w:b/>
          <w:bCs/>
        </w:rPr>
        <w:t>PURPOSES</w:t>
      </w:r>
      <w:r w:rsidRPr="00736BA9">
        <w:rPr>
          <w:rFonts w:ascii="Arial" w:hAnsi="Arial" w:cs="Arial"/>
        </w:rPr>
        <w:t>:</w:t>
      </w:r>
    </w:p>
    <w:p w14:paraId="33FA3651" w14:textId="77777777" w:rsidR="009C55FE" w:rsidRPr="002933F1" w:rsidRDefault="009C55FE">
      <w:pPr>
        <w:tabs>
          <w:tab w:val="left" w:pos="720"/>
          <w:tab w:val="left" w:pos="1440"/>
          <w:tab w:val="left" w:pos="2160"/>
          <w:tab w:val="left" w:pos="2880"/>
        </w:tabs>
        <w:ind w:left="720" w:hanging="720"/>
        <w:rPr>
          <w:rFonts w:ascii="Times New Roman" w:hAnsi="Times New Roman" w:cs="Times New Roman"/>
        </w:rPr>
      </w:pPr>
    </w:p>
    <w:p w14:paraId="2102919A" w14:textId="0ECD96F7" w:rsidR="009C55FE" w:rsidRPr="002933F1" w:rsidRDefault="009C55FE" w:rsidP="000E6553">
      <w:pPr>
        <w:tabs>
          <w:tab w:val="left" w:pos="720"/>
          <w:tab w:val="left" w:pos="1440"/>
          <w:tab w:val="left" w:pos="2160"/>
          <w:tab w:val="left" w:pos="2880"/>
        </w:tabs>
        <w:ind w:left="720" w:hanging="720"/>
        <w:rPr>
          <w:rFonts w:ascii="Times New Roman" w:hAnsi="Times New Roman" w:cs="Times New Roman"/>
        </w:rPr>
      </w:pPr>
      <w:r w:rsidRPr="002933F1">
        <w:rPr>
          <w:rFonts w:ascii="Times New Roman" w:hAnsi="Times New Roman" w:cs="Times New Roman"/>
        </w:rPr>
        <w:tab/>
        <w:t>Identification of scheduled drug in samples submitted for analysis shall be supported by details of physical and chemical characteristics determined by appropriate tests.  Complete data of each test result shall be preserved for a period of at least two years after the date of submittal of the report and shall be available for inspection if required by the certifying agent.  Records of laboratory reports shall be filed in a manner which permits ready accessibility and identification.  A semiannual report shall be made to the Department, listing totals of samples received and drugs identified on a form provided by the department.</w:t>
      </w:r>
    </w:p>
    <w:p w14:paraId="7A98820E" w14:textId="77777777" w:rsidR="009C55FE" w:rsidRPr="002933F1" w:rsidRDefault="009C55FE">
      <w:pPr>
        <w:tabs>
          <w:tab w:val="left" w:pos="720"/>
          <w:tab w:val="left" w:pos="1440"/>
          <w:tab w:val="left" w:pos="2160"/>
          <w:tab w:val="left" w:pos="2880"/>
        </w:tabs>
        <w:ind w:left="720" w:hanging="720"/>
        <w:rPr>
          <w:rFonts w:ascii="Times New Roman" w:hAnsi="Times New Roman" w:cs="Times New Roman"/>
        </w:rPr>
      </w:pPr>
    </w:p>
    <w:p w14:paraId="47C24D5E" w14:textId="77777777" w:rsidR="009C55FE" w:rsidRPr="002933F1" w:rsidRDefault="009C55FE">
      <w:pPr>
        <w:tabs>
          <w:tab w:val="left" w:pos="720"/>
          <w:tab w:val="left" w:pos="1440"/>
          <w:tab w:val="left" w:pos="2160"/>
          <w:tab w:val="left" w:pos="2880"/>
        </w:tabs>
        <w:ind w:left="720" w:hanging="720"/>
        <w:rPr>
          <w:rFonts w:ascii="Times New Roman" w:hAnsi="Times New Roman" w:cs="Times New Roman"/>
        </w:rPr>
      </w:pPr>
    </w:p>
    <w:p w14:paraId="041EF9C6" w14:textId="36F2ADFA" w:rsidR="009C55FE" w:rsidRPr="002933F1" w:rsidRDefault="009C55FE">
      <w:pPr>
        <w:tabs>
          <w:tab w:val="left" w:pos="720"/>
          <w:tab w:val="left" w:pos="1440"/>
          <w:tab w:val="left" w:pos="2160"/>
          <w:tab w:val="left" w:pos="2880"/>
        </w:tabs>
        <w:ind w:left="720" w:hanging="720"/>
        <w:rPr>
          <w:rFonts w:ascii="Times New Roman" w:hAnsi="Times New Roman" w:cs="Times New Roman"/>
          <w:b/>
          <w:bCs/>
        </w:rPr>
      </w:pPr>
      <w:r w:rsidRPr="002933F1">
        <w:rPr>
          <w:rFonts w:ascii="Times New Roman" w:hAnsi="Times New Roman" w:cs="Times New Roman"/>
          <w:b/>
          <w:bCs/>
        </w:rPr>
        <w:t>5.</w:t>
      </w:r>
      <w:r w:rsidRPr="002933F1">
        <w:rPr>
          <w:rFonts w:ascii="Times New Roman" w:hAnsi="Times New Roman" w:cs="Times New Roman"/>
          <w:b/>
          <w:bCs/>
        </w:rPr>
        <w:tab/>
        <w:t>ADDITIONAL REQUIREMENTS - CONTINUITY AND SECURITY</w:t>
      </w:r>
      <w:r w:rsidRPr="009A6E94">
        <w:rPr>
          <w:rFonts w:ascii="Arial" w:hAnsi="Arial" w:cs="Arial"/>
        </w:rPr>
        <w:t>:</w:t>
      </w:r>
    </w:p>
    <w:p w14:paraId="3360E69D" w14:textId="77777777" w:rsidR="009C55FE" w:rsidRPr="002933F1" w:rsidRDefault="009C55FE">
      <w:pPr>
        <w:tabs>
          <w:tab w:val="left" w:pos="720"/>
          <w:tab w:val="left" w:pos="1440"/>
          <w:tab w:val="left" w:pos="2160"/>
          <w:tab w:val="left" w:pos="2880"/>
        </w:tabs>
        <w:ind w:left="720" w:hanging="720"/>
        <w:rPr>
          <w:rFonts w:ascii="Times New Roman" w:hAnsi="Times New Roman" w:cs="Times New Roman"/>
        </w:rPr>
      </w:pPr>
    </w:p>
    <w:p w14:paraId="277BEC07" w14:textId="2EBFA6A3" w:rsidR="009C55FE" w:rsidRPr="009A6E94" w:rsidRDefault="009C55FE">
      <w:pPr>
        <w:tabs>
          <w:tab w:val="left" w:pos="720"/>
          <w:tab w:val="left" w:pos="1440"/>
          <w:tab w:val="left" w:pos="2160"/>
          <w:tab w:val="left" w:pos="2880"/>
        </w:tabs>
        <w:ind w:left="720" w:hanging="720"/>
        <w:rPr>
          <w:rFonts w:ascii="Times New Roman" w:hAnsi="Times New Roman" w:cs="Times New Roman"/>
        </w:rPr>
      </w:pPr>
      <w:r w:rsidRPr="002933F1">
        <w:rPr>
          <w:rFonts w:ascii="Times New Roman" w:hAnsi="Times New Roman" w:cs="Times New Roman"/>
        </w:rPr>
        <w:tab/>
      </w:r>
      <w:r w:rsidRPr="009A6E94">
        <w:rPr>
          <w:rFonts w:ascii="Times New Roman" w:hAnsi="Times New Roman" w:cs="Times New Roman"/>
        </w:rPr>
        <w:t>Assurance of continuity is of prime importance in forensic work.  Each certified analyst will accept and take possession of samples being submitted.  If work is not undertaken immediately, sample shall be stored in an area to which the analyst alone has access.  Like precautions shall be used to safeguard remaining evidence after test is completed.  Records shall also be safeguarded in such a way that results are available only to agencies to which reports may be lawfully submitted.</w:t>
      </w:r>
    </w:p>
    <w:p w14:paraId="581A9DF6" w14:textId="77777777" w:rsidR="009C55FE" w:rsidRPr="00736BA9" w:rsidRDefault="009C55FE">
      <w:pPr>
        <w:tabs>
          <w:tab w:val="left" w:pos="720"/>
          <w:tab w:val="left" w:pos="1440"/>
          <w:tab w:val="left" w:pos="2160"/>
          <w:tab w:val="left" w:pos="2880"/>
        </w:tabs>
        <w:ind w:left="720" w:hanging="720"/>
        <w:rPr>
          <w:rFonts w:ascii="Arial" w:hAnsi="Arial" w:cs="Arial"/>
        </w:rPr>
      </w:pPr>
    </w:p>
    <w:p w14:paraId="102AC2E8" w14:textId="77777777" w:rsidR="009C55FE" w:rsidRPr="00736BA9" w:rsidRDefault="009C55FE">
      <w:pPr>
        <w:tabs>
          <w:tab w:val="left" w:pos="720"/>
          <w:tab w:val="left" w:pos="1440"/>
          <w:tab w:val="left" w:pos="2160"/>
          <w:tab w:val="left" w:pos="2880"/>
        </w:tabs>
        <w:ind w:left="720" w:hanging="720"/>
        <w:rPr>
          <w:rFonts w:ascii="Arial" w:hAnsi="Arial" w:cs="Arial"/>
        </w:rPr>
      </w:pPr>
    </w:p>
    <w:p w14:paraId="5383FE45" w14:textId="002536EF" w:rsidR="009C55FE" w:rsidRPr="002933F1" w:rsidRDefault="009C55FE">
      <w:pPr>
        <w:tabs>
          <w:tab w:val="left" w:pos="720"/>
          <w:tab w:val="left" w:pos="1440"/>
          <w:tab w:val="left" w:pos="2160"/>
          <w:tab w:val="left" w:pos="2880"/>
        </w:tabs>
        <w:ind w:left="720" w:hanging="720"/>
        <w:rPr>
          <w:rFonts w:ascii="Times New Roman" w:hAnsi="Times New Roman" w:cs="Times New Roman"/>
        </w:rPr>
      </w:pPr>
      <w:r w:rsidRPr="00896D0F">
        <w:rPr>
          <w:rFonts w:ascii="Times New Roman" w:hAnsi="Times New Roman" w:cs="Times New Roman"/>
          <w:b/>
          <w:bCs/>
        </w:rPr>
        <w:t>6.</w:t>
      </w:r>
      <w:r w:rsidRPr="00896D0F">
        <w:rPr>
          <w:rFonts w:ascii="Times New Roman" w:hAnsi="Times New Roman" w:cs="Times New Roman"/>
          <w:b/>
          <w:bCs/>
        </w:rPr>
        <w:tab/>
        <w:t>CERTIFICATION FOR</w:t>
      </w:r>
      <w:r w:rsidR="009B5C17" w:rsidRPr="00896D0F">
        <w:rPr>
          <w:rFonts w:ascii="Times New Roman" w:hAnsi="Times New Roman" w:cs="Times New Roman"/>
          <w:b/>
          <w:bCs/>
        </w:rPr>
        <w:t xml:space="preserve"> TECHNICAL</w:t>
      </w:r>
      <w:r w:rsidR="00AE2C27">
        <w:rPr>
          <w:rFonts w:ascii="Times New Roman" w:hAnsi="Times New Roman" w:cs="Times New Roman"/>
          <w:b/>
          <w:bCs/>
        </w:rPr>
        <w:t>L</w:t>
      </w:r>
      <w:r w:rsidR="009B5C17" w:rsidRPr="00896D0F">
        <w:rPr>
          <w:rFonts w:ascii="Times New Roman" w:hAnsi="Times New Roman" w:cs="Times New Roman"/>
          <w:b/>
          <w:bCs/>
        </w:rPr>
        <w:t>Y COMPETENT</w:t>
      </w:r>
      <w:r w:rsidRPr="00896D0F">
        <w:rPr>
          <w:rFonts w:ascii="Times New Roman" w:hAnsi="Times New Roman" w:cs="Times New Roman"/>
          <w:b/>
          <w:bCs/>
        </w:rPr>
        <w:t xml:space="preserve"> ANALYST ONLY</w:t>
      </w:r>
    </w:p>
    <w:p w14:paraId="09BE7B8E" w14:textId="77777777" w:rsidR="009C55FE" w:rsidRPr="002933F1" w:rsidRDefault="009C55FE">
      <w:pPr>
        <w:tabs>
          <w:tab w:val="left" w:pos="720"/>
          <w:tab w:val="left" w:pos="1440"/>
          <w:tab w:val="left" w:pos="2160"/>
          <w:tab w:val="left" w:pos="2880"/>
        </w:tabs>
        <w:ind w:left="720" w:hanging="720"/>
        <w:rPr>
          <w:rFonts w:ascii="Times New Roman" w:hAnsi="Times New Roman" w:cs="Times New Roman"/>
        </w:rPr>
      </w:pPr>
    </w:p>
    <w:p w14:paraId="6B96ABEF" w14:textId="27E690EE" w:rsidR="009C55FE" w:rsidRPr="002933F1" w:rsidRDefault="009C55FE">
      <w:pPr>
        <w:tabs>
          <w:tab w:val="left" w:pos="720"/>
          <w:tab w:val="left" w:pos="1440"/>
          <w:tab w:val="left" w:pos="2160"/>
          <w:tab w:val="left" w:pos="2880"/>
        </w:tabs>
        <w:ind w:left="720" w:hanging="720"/>
        <w:rPr>
          <w:rFonts w:ascii="Times New Roman" w:hAnsi="Times New Roman" w:cs="Times New Roman"/>
        </w:rPr>
      </w:pPr>
      <w:r w:rsidRPr="002933F1">
        <w:rPr>
          <w:rFonts w:ascii="Times New Roman" w:hAnsi="Times New Roman" w:cs="Times New Roman"/>
        </w:rPr>
        <w:tab/>
      </w:r>
      <w:r w:rsidR="005441C0">
        <w:rPr>
          <w:rFonts w:ascii="Times New Roman" w:hAnsi="Times New Roman" w:cs="Times New Roman"/>
        </w:rPr>
        <w:t>The Department only grants c</w:t>
      </w:r>
      <w:r w:rsidRPr="002933F1">
        <w:rPr>
          <w:rFonts w:ascii="Times New Roman" w:hAnsi="Times New Roman" w:cs="Times New Roman"/>
        </w:rPr>
        <w:t>ertification to th</w:t>
      </w:r>
      <w:r w:rsidR="009B5C17" w:rsidRPr="002933F1">
        <w:rPr>
          <w:rFonts w:ascii="Times New Roman" w:hAnsi="Times New Roman" w:cs="Times New Roman"/>
        </w:rPr>
        <w:t>ose</w:t>
      </w:r>
      <w:r w:rsidRPr="002933F1">
        <w:rPr>
          <w:rFonts w:ascii="Times New Roman" w:hAnsi="Times New Roman" w:cs="Times New Roman"/>
        </w:rPr>
        <w:t xml:space="preserve"> analyst</w:t>
      </w:r>
      <w:r w:rsidR="009B5C17" w:rsidRPr="002933F1">
        <w:rPr>
          <w:rFonts w:ascii="Times New Roman" w:hAnsi="Times New Roman" w:cs="Times New Roman"/>
        </w:rPr>
        <w:t>s</w:t>
      </w:r>
      <w:r w:rsidRPr="002933F1">
        <w:rPr>
          <w:rFonts w:ascii="Times New Roman" w:hAnsi="Times New Roman" w:cs="Times New Roman"/>
        </w:rPr>
        <w:t xml:space="preserve"> who </w:t>
      </w:r>
      <w:r w:rsidR="009B5C17" w:rsidRPr="002933F1">
        <w:rPr>
          <w:rFonts w:ascii="Times New Roman" w:hAnsi="Times New Roman" w:cs="Times New Roman"/>
        </w:rPr>
        <w:t>successfully complete a training and competency program</w:t>
      </w:r>
      <w:r w:rsidR="004522DE">
        <w:rPr>
          <w:rFonts w:ascii="Times New Roman" w:hAnsi="Times New Roman" w:cs="Times New Roman"/>
        </w:rPr>
        <w:t xml:space="preserve"> </w:t>
      </w:r>
      <w:r w:rsidR="00C40AE7" w:rsidRPr="00896D0F">
        <w:rPr>
          <w:rFonts w:ascii="Times New Roman" w:hAnsi="Times New Roman" w:cs="Times New Roman"/>
        </w:rPr>
        <w:t>prescribed</w:t>
      </w:r>
      <w:r w:rsidR="009B5C17" w:rsidRPr="00896D0F">
        <w:rPr>
          <w:rFonts w:ascii="Times New Roman" w:hAnsi="Times New Roman" w:cs="Times New Roman"/>
        </w:rPr>
        <w:t xml:space="preserve"> by the Department. Certification allows the analyst to perform examinations and analysis of forensic casework and technically review other certified analysts</w:t>
      </w:r>
      <w:r w:rsidR="005441C0">
        <w:rPr>
          <w:rFonts w:ascii="Times New Roman" w:hAnsi="Times New Roman" w:cs="Times New Roman"/>
        </w:rPr>
        <w:t>’</w:t>
      </w:r>
      <w:r w:rsidR="009B5C17" w:rsidRPr="00896D0F">
        <w:rPr>
          <w:rFonts w:ascii="Times New Roman" w:hAnsi="Times New Roman" w:cs="Times New Roman"/>
        </w:rPr>
        <w:t xml:space="preserve"> case reports. </w:t>
      </w:r>
      <w:r w:rsidR="00C07176" w:rsidRPr="00896D0F">
        <w:rPr>
          <w:rFonts w:ascii="Times New Roman" w:hAnsi="Times New Roman"/>
          <w:szCs w:val="24"/>
        </w:rPr>
        <w:t>Th</w:t>
      </w:r>
      <w:r w:rsidR="005441C0">
        <w:rPr>
          <w:rFonts w:ascii="Times New Roman" w:hAnsi="Times New Roman"/>
          <w:szCs w:val="24"/>
        </w:rPr>
        <w:t xml:space="preserve">e Department </w:t>
      </w:r>
      <w:r w:rsidR="00C07176" w:rsidRPr="00896D0F">
        <w:rPr>
          <w:rFonts w:ascii="Times New Roman" w:hAnsi="Times New Roman"/>
          <w:szCs w:val="24"/>
        </w:rPr>
        <w:t>is</w:t>
      </w:r>
      <w:r w:rsidR="005441C0">
        <w:rPr>
          <w:rFonts w:ascii="Times New Roman" w:hAnsi="Times New Roman"/>
          <w:szCs w:val="24"/>
        </w:rPr>
        <w:t>sues the</w:t>
      </w:r>
      <w:r w:rsidR="00C07176" w:rsidRPr="00896D0F">
        <w:rPr>
          <w:rFonts w:ascii="Times New Roman" w:hAnsi="Times New Roman"/>
          <w:szCs w:val="24"/>
        </w:rPr>
        <w:t xml:space="preserve"> certification</w:t>
      </w:r>
      <w:r w:rsidR="005441C0">
        <w:rPr>
          <w:rFonts w:ascii="Times New Roman" w:hAnsi="Times New Roman"/>
          <w:szCs w:val="24"/>
        </w:rPr>
        <w:t xml:space="preserve">, </w:t>
      </w:r>
      <w:r w:rsidR="00C07176" w:rsidRPr="00896D0F">
        <w:rPr>
          <w:rFonts w:ascii="Times New Roman" w:hAnsi="Times New Roman"/>
          <w:szCs w:val="24"/>
        </w:rPr>
        <w:t xml:space="preserve">signed by the </w:t>
      </w:r>
      <w:r w:rsidR="005441C0">
        <w:rPr>
          <w:rFonts w:ascii="Times New Roman" w:hAnsi="Times New Roman"/>
          <w:szCs w:val="24"/>
        </w:rPr>
        <w:t xml:space="preserve">Department’s </w:t>
      </w:r>
      <w:r w:rsidR="00C07176" w:rsidRPr="00896D0F">
        <w:rPr>
          <w:rFonts w:ascii="Times New Roman" w:hAnsi="Times New Roman"/>
          <w:szCs w:val="24"/>
        </w:rPr>
        <w:t xml:space="preserve">Forensic Technical Laboratory Director and Associate Director of Laboratory </w:t>
      </w:r>
      <w:r w:rsidR="00C07176" w:rsidRPr="004E1969">
        <w:rPr>
          <w:rFonts w:ascii="Times New Roman" w:hAnsi="Times New Roman"/>
          <w:sz w:val="22"/>
          <w:szCs w:val="22"/>
        </w:rPr>
        <w:t>Op</w:t>
      </w:r>
      <w:r w:rsidR="00C07176" w:rsidRPr="00896D0F">
        <w:rPr>
          <w:rFonts w:ascii="Times New Roman" w:hAnsi="Times New Roman"/>
          <w:szCs w:val="24"/>
        </w:rPr>
        <w:t>erations</w:t>
      </w:r>
      <w:r w:rsidR="00C07176" w:rsidRPr="004E1969">
        <w:rPr>
          <w:rFonts w:ascii="Times New Roman" w:hAnsi="Times New Roman"/>
          <w:sz w:val="22"/>
          <w:szCs w:val="22"/>
        </w:rPr>
        <w:t>.</w:t>
      </w:r>
    </w:p>
    <w:p w14:paraId="0E4ED641" w14:textId="77777777" w:rsidR="009C55FE" w:rsidRPr="002933F1" w:rsidRDefault="009C55FE">
      <w:pPr>
        <w:tabs>
          <w:tab w:val="left" w:pos="720"/>
          <w:tab w:val="left" w:pos="1440"/>
          <w:tab w:val="left" w:pos="2160"/>
          <w:tab w:val="left" w:pos="2880"/>
        </w:tabs>
        <w:ind w:left="720" w:hanging="720"/>
        <w:rPr>
          <w:rFonts w:ascii="Times New Roman" w:hAnsi="Times New Roman" w:cs="Times New Roman"/>
        </w:rPr>
      </w:pPr>
    </w:p>
    <w:p w14:paraId="0F05BE5D" w14:textId="77777777" w:rsidR="00857AA0" w:rsidRDefault="00857AA0">
      <w:pPr>
        <w:tabs>
          <w:tab w:val="left" w:pos="720"/>
          <w:tab w:val="left" w:pos="1440"/>
          <w:tab w:val="left" w:pos="2160"/>
          <w:tab w:val="left" w:pos="2880"/>
        </w:tabs>
        <w:ind w:left="720" w:hanging="720"/>
        <w:rPr>
          <w:rFonts w:ascii="Times New Roman" w:hAnsi="Times New Roman" w:cs="Times New Roman"/>
          <w:b/>
          <w:bCs/>
        </w:rPr>
      </w:pPr>
    </w:p>
    <w:p w14:paraId="72BD07E0" w14:textId="77777777" w:rsidR="009C55FE" w:rsidRPr="009A6E94" w:rsidRDefault="009C55FE">
      <w:pPr>
        <w:tabs>
          <w:tab w:val="left" w:pos="720"/>
          <w:tab w:val="left" w:pos="1440"/>
          <w:tab w:val="left" w:pos="2160"/>
          <w:tab w:val="left" w:pos="2880"/>
        </w:tabs>
        <w:ind w:left="720" w:hanging="720"/>
        <w:rPr>
          <w:rFonts w:ascii="Times New Roman" w:hAnsi="Times New Roman" w:cs="Times New Roman"/>
          <w:b/>
          <w:bCs/>
        </w:rPr>
      </w:pPr>
      <w:r w:rsidRPr="009A6E94">
        <w:rPr>
          <w:rFonts w:ascii="Times New Roman" w:hAnsi="Times New Roman" w:cs="Times New Roman"/>
          <w:b/>
          <w:bCs/>
        </w:rPr>
        <w:t>7.</w:t>
      </w:r>
      <w:r w:rsidRPr="009A6E94">
        <w:rPr>
          <w:rFonts w:ascii="Times New Roman" w:hAnsi="Times New Roman" w:cs="Times New Roman"/>
          <w:b/>
          <w:bCs/>
        </w:rPr>
        <w:tab/>
        <w:t>FAILURE TO COMPLY WITH THESE STANDARDS:</w:t>
      </w:r>
    </w:p>
    <w:p w14:paraId="58E40A25" w14:textId="77777777" w:rsidR="009C55FE" w:rsidRPr="009A6E94" w:rsidRDefault="009C55FE">
      <w:pPr>
        <w:tabs>
          <w:tab w:val="left" w:pos="720"/>
          <w:tab w:val="left" w:pos="1440"/>
          <w:tab w:val="left" w:pos="2160"/>
          <w:tab w:val="left" w:pos="2880"/>
        </w:tabs>
        <w:ind w:left="720" w:hanging="720"/>
        <w:rPr>
          <w:rFonts w:ascii="Times New Roman" w:hAnsi="Times New Roman" w:cs="Times New Roman"/>
        </w:rPr>
      </w:pPr>
    </w:p>
    <w:p w14:paraId="3F660B54" w14:textId="60C9DF62" w:rsidR="009C55FE" w:rsidRPr="009A6E94" w:rsidRDefault="009C55FE">
      <w:pPr>
        <w:tabs>
          <w:tab w:val="left" w:pos="720"/>
          <w:tab w:val="left" w:pos="1440"/>
          <w:tab w:val="left" w:pos="2160"/>
          <w:tab w:val="left" w:pos="2880"/>
        </w:tabs>
        <w:ind w:left="720" w:hanging="720"/>
        <w:rPr>
          <w:rFonts w:ascii="Times New Roman" w:hAnsi="Times New Roman" w:cs="Times New Roman"/>
        </w:rPr>
      </w:pPr>
      <w:r w:rsidRPr="009A6E94">
        <w:rPr>
          <w:rFonts w:ascii="Times New Roman" w:hAnsi="Times New Roman" w:cs="Times New Roman"/>
        </w:rPr>
        <w:tab/>
        <w:t>Failure to comply with the standards set forth in these rules and regulations shall constitute grounds for refusing to certify any person as an analyst or for revoking the certification of any person as an analyst.</w:t>
      </w:r>
    </w:p>
    <w:p w14:paraId="48CD5FD8" w14:textId="77777777" w:rsidR="009C55FE" w:rsidRPr="00736BA9" w:rsidRDefault="009C55FE">
      <w:pPr>
        <w:tabs>
          <w:tab w:val="left" w:pos="720"/>
          <w:tab w:val="left" w:pos="1440"/>
          <w:tab w:val="left" w:pos="2160"/>
          <w:tab w:val="left" w:pos="2880"/>
        </w:tabs>
        <w:ind w:left="720" w:hanging="720"/>
        <w:rPr>
          <w:rFonts w:ascii="Arial" w:hAnsi="Arial" w:cs="Arial"/>
        </w:rPr>
      </w:pPr>
    </w:p>
    <w:p w14:paraId="09E2C281" w14:textId="77777777" w:rsidR="009C55FE" w:rsidRPr="00736BA9" w:rsidRDefault="009C55FE">
      <w:pPr>
        <w:tabs>
          <w:tab w:val="left" w:pos="720"/>
          <w:tab w:val="left" w:pos="1440"/>
          <w:tab w:val="left" w:pos="2160"/>
          <w:tab w:val="left" w:pos="2880"/>
        </w:tabs>
        <w:ind w:left="720" w:hanging="720"/>
        <w:rPr>
          <w:rFonts w:ascii="Arial" w:hAnsi="Arial" w:cs="Arial"/>
        </w:rPr>
      </w:pPr>
    </w:p>
    <w:p w14:paraId="5B4C8AF4" w14:textId="51CDC624" w:rsidR="009C55FE" w:rsidRPr="00896D0F" w:rsidRDefault="009C55FE">
      <w:pPr>
        <w:tabs>
          <w:tab w:val="left" w:pos="720"/>
          <w:tab w:val="left" w:pos="1440"/>
          <w:tab w:val="left" w:pos="2160"/>
          <w:tab w:val="left" w:pos="2880"/>
        </w:tabs>
        <w:ind w:left="720" w:hanging="720"/>
        <w:rPr>
          <w:rFonts w:ascii="Times New Roman" w:hAnsi="Times New Roman" w:cs="Times New Roman"/>
          <w:b/>
          <w:bCs/>
        </w:rPr>
      </w:pPr>
      <w:r w:rsidRPr="00896D0F">
        <w:rPr>
          <w:rFonts w:ascii="Times New Roman" w:hAnsi="Times New Roman" w:cs="Times New Roman"/>
          <w:b/>
          <w:bCs/>
        </w:rPr>
        <w:t>8.</w:t>
      </w:r>
      <w:r w:rsidRPr="00896D0F">
        <w:rPr>
          <w:rFonts w:ascii="Times New Roman" w:hAnsi="Times New Roman" w:cs="Times New Roman"/>
          <w:b/>
          <w:bCs/>
        </w:rPr>
        <w:tab/>
        <w:t xml:space="preserve">CERTIFICATION </w:t>
      </w:r>
      <w:r w:rsidR="002F0E60">
        <w:rPr>
          <w:rFonts w:ascii="Times New Roman" w:hAnsi="Times New Roman" w:cs="Times New Roman"/>
          <w:b/>
          <w:bCs/>
        </w:rPr>
        <w:t xml:space="preserve">VALID </w:t>
      </w:r>
      <w:r w:rsidRPr="00896D0F">
        <w:rPr>
          <w:rFonts w:ascii="Times New Roman" w:hAnsi="Times New Roman" w:cs="Times New Roman"/>
          <w:b/>
          <w:bCs/>
        </w:rPr>
        <w:t xml:space="preserve">FOR </w:t>
      </w:r>
      <w:r w:rsidR="006E5946" w:rsidRPr="00896D0F">
        <w:rPr>
          <w:rFonts w:ascii="Times New Roman" w:hAnsi="Times New Roman" w:cs="Times New Roman"/>
          <w:b/>
          <w:bCs/>
        </w:rPr>
        <w:t xml:space="preserve">ONE </w:t>
      </w:r>
      <w:r w:rsidRPr="00896D0F">
        <w:rPr>
          <w:rFonts w:ascii="Times New Roman" w:hAnsi="Times New Roman" w:cs="Times New Roman"/>
          <w:b/>
          <w:bCs/>
        </w:rPr>
        <w:t>YEAR:</w:t>
      </w:r>
    </w:p>
    <w:p w14:paraId="227BA668" w14:textId="77777777" w:rsidR="009C55FE" w:rsidRPr="00896D0F" w:rsidRDefault="009C55FE">
      <w:pPr>
        <w:tabs>
          <w:tab w:val="left" w:pos="720"/>
          <w:tab w:val="left" w:pos="1440"/>
          <w:tab w:val="left" w:pos="2160"/>
          <w:tab w:val="left" w:pos="2880"/>
        </w:tabs>
        <w:ind w:left="720" w:hanging="720"/>
        <w:rPr>
          <w:rFonts w:ascii="Times New Roman" w:hAnsi="Times New Roman" w:cs="Times New Roman"/>
        </w:rPr>
      </w:pPr>
    </w:p>
    <w:p w14:paraId="7CABAF9B" w14:textId="2B31A841" w:rsidR="009C55FE" w:rsidRPr="00896D0F" w:rsidRDefault="009C55FE">
      <w:pPr>
        <w:tabs>
          <w:tab w:val="left" w:pos="720"/>
          <w:tab w:val="left" w:pos="1440"/>
          <w:tab w:val="left" w:pos="2160"/>
          <w:tab w:val="left" w:pos="2880"/>
        </w:tabs>
        <w:ind w:left="720" w:hanging="720"/>
        <w:rPr>
          <w:rFonts w:ascii="Times New Roman" w:hAnsi="Times New Roman" w:cs="Times New Roman"/>
        </w:rPr>
      </w:pPr>
      <w:r w:rsidRPr="00896D0F">
        <w:rPr>
          <w:rFonts w:ascii="Times New Roman" w:hAnsi="Times New Roman" w:cs="Times New Roman"/>
        </w:rPr>
        <w:tab/>
        <w:t xml:space="preserve">Certificates </w:t>
      </w:r>
      <w:r w:rsidR="00C40AE7" w:rsidRPr="00896D0F">
        <w:rPr>
          <w:rFonts w:ascii="Times New Roman" w:hAnsi="Times New Roman" w:cs="Times New Roman"/>
        </w:rPr>
        <w:t xml:space="preserve">expire </w:t>
      </w:r>
      <w:r w:rsidR="006E5946" w:rsidRPr="00896D0F">
        <w:rPr>
          <w:rFonts w:ascii="Times New Roman" w:hAnsi="Times New Roman" w:cs="Times New Roman"/>
        </w:rPr>
        <w:t xml:space="preserve">one </w:t>
      </w:r>
      <w:r w:rsidRPr="00896D0F">
        <w:rPr>
          <w:rFonts w:ascii="Times New Roman" w:hAnsi="Times New Roman" w:cs="Times New Roman"/>
        </w:rPr>
        <w:t>year</w:t>
      </w:r>
      <w:r w:rsidR="00C40AE7" w:rsidRPr="00896D0F">
        <w:rPr>
          <w:rFonts w:ascii="Times New Roman" w:hAnsi="Times New Roman" w:cs="Times New Roman"/>
        </w:rPr>
        <w:t xml:space="preserve"> from date of issuance</w:t>
      </w:r>
      <w:r w:rsidRPr="00896D0F">
        <w:rPr>
          <w:rFonts w:ascii="Times New Roman" w:hAnsi="Times New Roman" w:cs="Times New Roman"/>
        </w:rPr>
        <w:t xml:space="preserve"> but may be revoked </w:t>
      </w:r>
      <w:r w:rsidR="00C40AE7" w:rsidRPr="00896D0F">
        <w:rPr>
          <w:rFonts w:ascii="Times New Roman" w:hAnsi="Times New Roman" w:cs="Times New Roman"/>
        </w:rPr>
        <w:t>at any</w:t>
      </w:r>
      <w:r w:rsidR="00A2325D">
        <w:rPr>
          <w:rFonts w:ascii="Times New Roman" w:hAnsi="Times New Roman" w:cs="Times New Roman"/>
        </w:rPr>
        <w:t xml:space="preserve"> </w:t>
      </w:r>
      <w:r w:rsidR="00C40AE7" w:rsidRPr="00896D0F">
        <w:rPr>
          <w:rFonts w:ascii="Times New Roman" w:hAnsi="Times New Roman" w:cs="Times New Roman"/>
        </w:rPr>
        <w:t xml:space="preserve">time </w:t>
      </w:r>
      <w:r w:rsidRPr="00896D0F">
        <w:rPr>
          <w:rFonts w:ascii="Times New Roman" w:hAnsi="Times New Roman" w:cs="Times New Roman"/>
        </w:rPr>
        <w:t xml:space="preserve">for </w:t>
      </w:r>
      <w:r w:rsidR="00CD67E9" w:rsidRPr="00896D0F">
        <w:rPr>
          <w:rFonts w:ascii="Times New Roman" w:hAnsi="Times New Roman" w:cs="Times New Roman"/>
        </w:rPr>
        <w:t>cause.</w:t>
      </w:r>
    </w:p>
    <w:p w14:paraId="617CC69E" w14:textId="77777777" w:rsidR="009C55FE" w:rsidRPr="00896D0F" w:rsidRDefault="009C55FE">
      <w:pPr>
        <w:tabs>
          <w:tab w:val="left" w:pos="720"/>
          <w:tab w:val="left" w:pos="1440"/>
          <w:tab w:val="left" w:pos="2160"/>
          <w:tab w:val="left" w:pos="2880"/>
        </w:tabs>
        <w:ind w:left="720" w:hanging="720"/>
        <w:rPr>
          <w:rFonts w:ascii="Times New Roman" w:hAnsi="Times New Roman" w:cs="Times New Roman"/>
        </w:rPr>
      </w:pPr>
    </w:p>
    <w:p w14:paraId="0ADC783D" w14:textId="77777777" w:rsidR="009C55FE" w:rsidRPr="00896D0F" w:rsidRDefault="009C55FE">
      <w:pPr>
        <w:tabs>
          <w:tab w:val="left" w:pos="720"/>
          <w:tab w:val="left" w:pos="1440"/>
          <w:tab w:val="left" w:pos="2160"/>
          <w:tab w:val="left" w:pos="2880"/>
        </w:tabs>
        <w:ind w:left="720" w:hanging="720"/>
        <w:rPr>
          <w:rFonts w:ascii="Times New Roman" w:hAnsi="Times New Roman" w:cs="Times New Roman"/>
        </w:rPr>
      </w:pPr>
    </w:p>
    <w:p w14:paraId="6CFFAF53" w14:textId="77777777" w:rsidR="00C96066" w:rsidRPr="00896D0F" w:rsidRDefault="00C96066">
      <w:pPr>
        <w:tabs>
          <w:tab w:val="left" w:pos="720"/>
          <w:tab w:val="left" w:pos="1440"/>
          <w:tab w:val="left" w:pos="2160"/>
          <w:tab w:val="left" w:pos="2880"/>
        </w:tabs>
        <w:ind w:left="720" w:hanging="720"/>
        <w:rPr>
          <w:rFonts w:ascii="Times New Roman" w:hAnsi="Times New Roman" w:cs="Times New Roman"/>
        </w:rPr>
        <w:sectPr w:rsidR="00C96066" w:rsidRPr="00896D0F" w:rsidSect="001222E8">
          <w:headerReference w:type="default" r:id="rId7"/>
          <w:footerReference w:type="default" r:id="rId8"/>
          <w:pgSz w:w="12240" w:h="15840"/>
          <w:pgMar w:top="1440" w:right="1440" w:bottom="1440" w:left="1440" w:header="576" w:footer="1440" w:gutter="0"/>
          <w:cols w:space="720"/>
          <w:docGrid w:linePitch="326"/>
        </w:sectPr>
      </w:pPr>
    </w:p>
    <w:p w14:paraId="3A7EEF87" w14:textId="77777777" w:rsidR="00C96066" w:rsidRPr="00896D0F" w:rsidRDefault="00C96066" w:rsidP="00C96066">
      <w:pPr>
        <w:pBdr>
          <w:top w:val="single" w:sz="4" w:space="1" w:color="auto"/>
        </w:pBdr>
        <w:tabs>
          <w:tab w:val="left" w:pos="720"/>
          <w:tab w:val="left" w:pos="1440"/>
          <w:tab w:val="left" w:pos="2160"/>
          <w:tab w:val="left" w:pos="2880"/>
        </w:tabs>
        <w:ind w:left="720" w:hanging="720"/>
        <w:rPr>
          <w:rFonts w:ascii="Times New Roman" w:hAnsi="Times New Roman" w:cs="Times New Roman"/>
        </w:rPr>
      </w:pPr>
    </w:p>
    <w:p w14:paraId="46FD71A9" w14:textId="11154355" w:rsidR="009C55FE" w:rsidRPr="009A6E94" w:rsidRDefault="009C55FE" w:rsidP="009A6E94">
      <w:pPr>
        <w:tabs>
          <w:tab w:val="left" w:pos="720"/>
          <w:tab w:val="left" w:pos="1440"/>
          <w:tab w:val="left" w:pos="2160"/>
          <w:tab w:val="left" w:pos="2880"/>
        </w:tabs>
        <w:ind w:left="720" w:hanging="720"/>
        <w:rPr>
          <w:rFonts w:ascii="Arial" w:hAnsi="Arial" w:cs="Arial"/>
        </w:rPr>
      </w:pPr>
      <w:r w:rsidRPr="00896D0F">
        <w:rPr>
          <w:rFonts w:ascii="Times New Roman" w:hAnsi="Times New Roman" w:cs="Times New Roman"/>
          <w:b/>
          <w:bCs/>
        </w:rPr>
        <w:t xml:space="preserve">STATUTORY AUTHORITY: </w:t>
      </w:r>
      <w:r w:rsidRPr="00896D0F">
        <w:rPr>
          <w:rFonts w:ascii="Times New Roman" w:hAnsi="Times New Roman" w:cs="Times New Roman"/>
        </w:rPr>
        <w:t xml:space="preserve"> </w:t>
      </w:r>
      <w:bookmarkStart w:id="3" w:name="_Hlk166765235"/>
      <w:r w:rsidRPr="00896D0F">
        <w:rPr>
          <w:rFonts w:ascii="Times New Roman" w:hAnsi="Times New Roman" w:cs="Times New Roman"/>
        </w:rPr>
        <w:t>17-A M.R.S.</w:t>
      </w:r>
      <w:r w:rsidRPr="009A6E94">
        <w:rPr>
          <w:rFonts w:ascii="Times New Roman" w:hAnsi="Times New Roman" w:cs="Times New Roman"/>
        </w:rPr>
        <w:t>A. §1112 (1) and 22 M.R.S.A. §42(1)</w:t>
      </w:r>
    </w:p>
    <w:bookmarkEnd w:id="3"/>
    <w:p w14:paraId="03FE2E66" w14:textId="77777777" w:rsidR="009C55FE" w:rsidRPr="00896D0F" w:rsidRDefault="009C55FE">
      <w:pPr>
        <w:tabs>
          <w:tab w:val="left" w:pos="720"/>
          <w:tab w:val="left" w:pos="1440"/>
          <w:tab w:val="left" w:pos="2160"/>
          <w:tab w:val="left" w:pos="2880"/>
        </w:tabs>
        <w:ind w:left="720" w:hanging="720"/>
        <w:rPr>
          <w:rFonts w:ascii="Times New Roman" w:hAnsi="Times New Roman" w:cs="Times New Roman"/>
        </w:rPr>
      </w:pPr>
    </w:p>
    <w:p w14:paraId="4946B5E7" w14:textId="77777777" w:rsidR="009C55FE" w:rsidRPr="00896D0F" w:rsidRDefault="009C55FE">
      <w:pPr>
        <w:tabs>
          <w:tab w:val="left" w:pos="720"/>
          <w:tab w:val="left" w:pos="1440"/>
          <w:tab w:val="left" w:pos="2160"/>
          <w:tab w:val="left" w:pos="2880"/>
        </w:tabs>
        <w:ind w:left="720" w:hanging="720"/>
        <w:rPr>
          <w:rFonts w:ascii="Times New Roman" w:hAnsi="Times New Roman" w:cs="Times New Roman"/>
        </w:rPr>
      </w:pPr>
      <w:r w:rsidRPr="00896D0F">
        <w:rPr>
          <w:rFonts w:ascii="Times New Roman" w:hAnsi="Times New Roman" w:cs="Times New Roman"/>
        </w:rPr>
        <w:t>EFFECTIVE DATE:</w:t>
      </w:r>
      <w:r w:rsidRPr="00896D0F">
        <w:rPr>
          <w:rFonts w:ascii="Times New Roman" w:hAnsi="Times New Roman" w:cs="Times New Roman"/>
        </w:rPr>
        <w:tab/>
        <w:t>November 15, 1978</w:t>
      </w:r>
    </w:p>
    <w:p w14:paraId="38BD3742" w14:textId="77777777" w:rsidR="009C55FE" w:rsidRPr="00896D0F" w:rsidRDefault="009C55FE">
      <w:pPr>
        <w:tabs>
          <w:tab w:val="left" w:pos="720"/>
          <w:tab w:val="left" w:pos="1440"/>
          <w:tab w:val="left" w:pos="2160"/>
          <w:tab w:val="left" w:pos="2880"/>
        </w:tabs>
        <w:ind w:left="720" w:hanging="720"/>
        <w:rPr>
          <w:rFonts w:ascii="Times New Roman" w:hAnsi="Times New Roman" w:cs="Times New Roman"/>
        </w:rPr>
      </w:pPr>
    </w:p>
    <w:p w14:paraId="4DFDBEBC" w14:textId="57794196" w:rsidR="009C55FE" w:rsidRPr="00896D0F" w:rsidRDefault="009C55FE">
      <w:pPr>
        <w:tabs>
          <w:tab w:val="left" w:pos="720"/>
          <w:tab w:val="left" w:pos="1440"/>
          <w:tab w:val="left" w:pos="2160"/>
          <w:tab w:val="left" w:pos="2880"/>
        </w:tabs>
        <w:ind w:left="720" w:hanging="720"/>
        <w:rPr>
          <w:rFonts w:ascii="Times New Roman" w:hAnsi="Times New Roman" w:cs="Times New Roman"/>
        </w:rPr>
      </w:pPr>
      <w:r w:rsidRPr="00896D0F">
        <w:rPr>
          <w:rFonts w:ascii="Times New Roman" w:hAnsi="Times New Roman" w:cs="Times New Roman"/>
        </w:rPr>
        <w:t>EFFECTIVE DATE (ELECTRONIC CONVERSION):</w:t>
      </w:r>
      <w:r w:rsidR="000A615F">
        <w:rPr>
          <w:rFonts w:ascii="Times New Roman" w:hAnsi="Times New Roman" w:cs="Times New Roman"/>
        </w:rPr>
        <w:t xml:space="preserve">  </w:t>
      </w:r>
      <w:r w:rsidRPr="00896D0F">
        <w:rPr>
          <w:rFonts w:ascii="Times New Roman" w:hAnsi="Times New Roman" w:cs="Times New Roman"/>
        </w:rPr>
        <w:t>May 5, 1996</w:t>
      </w:r>
    </w:p>
    <w:p w14:paraId="6DB3CDCD" w14:textId="77777777" w:rsidR="00C96066" w:rsidRPr="00896D0F" w:rsidRDefault="00C96066">
      <w:pPr>
        <w:tabs>
          <w:tab w:val="left" w:pos="720"/>
          <w:tab w:val="left" w:pos="1440"/>
          <w:tab w:val="left" w:pos="2160"/>
          <w:tab w:val="left" w:pos="2880"/>
        </w:tabs>
        <w:ind w:left="720" w:hanging="720"/>
        <w:rPr>
          <w:rFonts w:ascii="Times New Roman" w:hAnsi="Times New Roman" w:cs="Times New Roman"/>
        </w:rPr>
      </w:pPr>
    </w:p>
    <w:p w14:paraId="42167495" w14:textId="3E07DFE7" w:rsidR="00C96066" w:rsidRPr="00896D0F" w:rsidRDefault="00A2325D">
      <w:pPr>
        <w:tabs>
          <w:tab w:val="left" w:pos="720"/>
          <w:tab w:val="left" w:pos="1440"/>
          <w:tab w:val="left" w:pos="2160"/>
          <w:tab w:val="left" w:pos="2880"/>
        </w:tabs>
        <w:ind w:left="720" w:hanging="720"/>
        <w:rPr>
          <w:rFonts w:ascii="Times New Roman" w:hAnsi="Times New Roman" w:cs="Times New Roman"/>
        </w:rPr>
      </w:pPr>
      <w:r>
        <w:rPr>
          <w:rFonts w:ascii="Times New Roman" w:hAnsi="Times New Roman" w:cs="Times New Roman"/>
        </w:rPr>
        <w:t>AMENDED</w:t>
      </w:r>
      <w:r w:rsidR="00C96066" w:rsidRPr="00896D0F">
        <w:rPr>
          <w:rFonts w:ascii="Times New Roman" w:hAnsi="Times New Roman" w:cs="Times New Roman"/>
        </w:rPr>
        <w:t xml:space="preserve">: </w:t>
      </w:r>
      <w:r w:rsidR="00684986">
        <w:rPr>
          <w:rFonts w:ascii="Times New Roman" w:hAnsi="Times New Roman" w:cs="Times New Roman"/>
        </w:rPr>
        <w:t>January 2, 2025</w:t>
      </w:r>
      <w:r w:rsidR="00C96066" w:rsidRPr="00896D0F">
        <w:rPr>
          <w:rFonts w:ascii="Times New Roman" w:hAnsi="Times New Roman" w:cs="Times New Roman"/>
        </w:rPr>
        <w:t xml:space="preserve"> (</w:t>
      </w:r>
      <w:r w:rsidR="00736BA9">
        <w:rPr>
          <w:rFonts w:ascii="Times New Roman" w:hAnsi="Times New Roman" w:cs="Times New Roman"/>
        </w:rPr>
        <w:t>Emergency</w:t>
      </w:r>
      <w:r w:rsidR="00C96066" w:rsidRPr="00896D0F">
        <w:rPr>
          <w:rFonts w:ascii="Times New Roman" w:hAnsi="Times New Roman" w:cs="Times New Roman"/>
        </w:rPr>
        <w:t>)</w:t>
      </w:r>
      <w:r w:rsidR="00FE69CF">
        <w:rPr>
          <w:rFonts w:ascii="Times New Roman" w:hAnsi="Times New Roman" w:cs="Times New Roman"/>
        </w:rPr>
        <w:t xml:space="preserve"> – filing 2025-001</w:t>
      </w:r>
    </w:p>
    <w:sectPr w:rsidR="00C96066" w:rsidRPr="00896D0F" w:rsidSect="00896D0F">
      <w:pgSz w:w="12240" w:h="15840"/>
      <w:pgMar w:top="1440" w:right="1440" w:bottom="1440" w:left="1440" w:header="576"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0343" w14:textId="77777777" w:rsidR="00D3661C" w:rsidRDefault="00D3661C">
      <w:r>
        <w:separator/>
      </w:r>
    </w:p>
  </w:endnote>
  <w:endnote w:type="continuationSeparator" w:id="0">
    <w:p w14:paraId="2A0B27B6" w14:textId="77777777" w:rsidR="00D3661C" w:rsidRDefault="00D3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447357"/>
      <w:docPartObj>
        <w:docPartGallery w:val="Page Numbers (Bottom of Page)"/>
        <w:docPartUnique/>
      </w:docPartObj>
    </w:sdtPr>
    <w:sdtEndPr>
      <w:rPr>
        <w:rFonts w:ascii="Times New Roman" w:hAnsi="Times New Roman" w:cs="Times New Roman"/>
        <w:noProof/>
        <w:sz w:val="20"/>
      </w:rPr>
    </w:sdtEndPr>
    <w:sdtContent>
      <w:p w14:paraId="45277022" w14:textId="143A62D4" w:rsidR="00857AA0" w:rsidRPr="002933F1" w:rsidRDefault="00857AA0" w:rsidP="002933F1">
        <w:pPr>
          <w:pStyle w:val="Footer"/>
          <w:pBdr>
            <w:top w:val="single" w:sz="4" w:space="1" w:color="auto"/>
          </w:pBdr>
          <w:jc w:val="right"/>
          <w:rPr>
            <w:rFonts w:ascii="Times New Roman" w:hAnsi="Times New Roman" w:cs="Times New Roman"/>
            <w:sz w:val="20"/>
          </w:rPr>
        </w:pPr>
        <w:r w:rsidRPr="002933F1">
          <w:rPr>
            <w:rFonts w:ascii="Times New Roman" w:hAnsi="Times New Roman" w:cs="Times New Roman"/>
            <w:sz w:val="20"/>
          </w:rPr>
          <w:fldChar w:fldCharType="begin"/>
        </w:r>
        <w:r w:rsidRPr="002933F1">
          <w:rPr>
            <w:rFonts w:ascii="Times New Roman" w:hAnsi="Times New Roman" w:cs="Times New Roman"/>
            <w:sz w:val="20"/>
          </w:rPr>
          <w:instrText xml:space="preserve"> PAGE   \* MERGEFORMAT </w:instrText>
        </w:r>
        <w:r w:rsidRPr="002933F1">
          <w:rPr>
            <w:rFonts w:ascii="Times New Roman" w:hAnsi="Times New Roman" w:cs="Times New Roman"/>
            <w:sz w:val="20"/>
          </w:rPr>
          <w:fldChar w:fldCharType="separate"/>
        </w:r>
        <w:r w:rsidRPr="002933F1">
          <w:rPr>
            <w:rFonts w:ascii="Times New Roman" w:hAnsi="Times New Roman" w:cs="Times New Roman"/>
            <w:noProof/>
            <w:sz w:val="20"/>
          </w:rPr>
          <w:t>2</w:t>
        </w:r>
        <w:r w:rsidRPr="002933F1">
          <w:rPr>
            <w:rFonts w:ascii="Times New Roman" w:hAnsi="Times New Roman" w:cs="Times New Roman"/>
            <w:noProof/>
            <w:sz w:val="20"/>
          </w:rPr>
          <w:fldChar w:fldCharType="end"/>
        </w:r>
      </w:p>
    </w:sdtContent>
  </w:sdt>
  <w:p w14:paraId="12C1E7EB" w14:textId="77777777" w:rsidR="00857AA0" w:rsidRDefault="00857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B48C" w14:textId="77777777" w:rsidR="00D3661C" w:rsidRDefault="00D3661C">
      <w:r>
        <w:separator/>
      </w:r>
    </w:p>
  </w:footnote>
  <w:footnote w:type="continuationSeparator" w:id="0">
    <w:p w14:paraId="397BED11" w14:textId="77777777" w:rsidR="00D3661C" w:rsidRDefault="00D36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0202" w14:textId="77777777" w:rsidR="00857AA0" w:rsidRDefault="00857AA0">
    <w:pPr>
      <w:pStyle w:val="Header"/>
      <w:jc w:val="right"/>
      <w:rPr>
        <w:rFonts w:ascii="Arial" w:hAnsi="Arial" w:cs="Arial"/>
        <w:sz w:val="18"/>
        <w:szCs w:val="18"/>
      </w:rPr>
    </w:pPr>
  </w:p>
  <w:p w14:paraId="37C2110C" w14:textId="77777777" w:rsidR="00857AA0" w:rsidRDefault="00857AA0">
    <w:pPr>
      <w:pStyle w:val="Header"/>
      <w:jc w:val="right"/>
      <w:rPr>
        <w:rFonts w:ascii="Arial" w:hAnsi="Arial" w:cs="Arial"/>
        <w:sz w:val="18"/>
        <w:szCs w:val="18"/>
      </w:rPr>
    </w:pPr>
  </w:p>
  <w:p w14:paraId="2B14B8D3" w14:textId="18B6619E" w:rsidR="00857AA0" w:rsidRDefault="00857AA0" w:rsidP="009B4042">
    <w:pPr>
      <w:pStyle w:val="Header"/>
      <w:jc w:val="right"/>
      <w:rPr>
        <w:rFonts w:ascii="Arial" w:hAnsi="Arial" w:cs="Arial"/>
        <w:sz w:val="18"/>
        <w:szCs w:val="18"/>
      </w:rPr>
    </w:pPr>
    <w:r>
      <w:rPr>
        <w:rFonts w:ascii="Arial" w:hAnsi="Arial" w:cs="Arial"/>
        <w:sz w:val="18"/>
        <w:szCs w:val="18"/>
      </w:rPr>
      <w:t xml:space="preserve">10-144 Chapter 266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7D"/>
    <w:rsid w:val="00010888"/>
    <w:rsid w:val="00011059"/>
    <w:rsid w:val="000115AC"/>
    <w:rsid w:val="00031A79"/>
    <w:rsid w:val="00057A44"/>
    <w:rsid w:val="000A615F"/>
    <w:rsid w:val="000B78C1"/>
    <w:rsid w:val="000D7D82"/>
    <w:rsid w:val="000E6553"/>
    <w:rsid w:val="000E673D"/>
    <w:rsid w:val="001222E8"/>
    <w:rsid w:val="00130925"/>
    <w:rsid w:val="00140019"/>
    <w:rsid w:val="00147DE6"/>
    <w:rsid w:val="00152EED"/>
    <w:rsid w:val="001573A3"/>
    <w:rsid w:val="0019109B"/>
    <w:rsid w:val="001A0C74"/>
    <w:rsid w:val="001B324D"/>
    <w:rsid w:val="001B5DA8"/>
    <w:rsid w:val="00240925"/>
    <w:rsid w:val="00242FD9"/>
    <w:rsid w:val="00255F2F"/>
    <w:rsid w:val="002933F1"/>
    <w:rsid w:val="002F0E60"/>
    <w:rsid w:val="0030514F"/>
    <w:rsid w:val="00341571"/>
    <w:rsid w:val="003435D8"/>
    <w:rsid w:val="00344F30"/>
    <w:rsid w:val="00367E74"/>
    <w:rsid w:val="003760F0"/>
    <w:rsid w:val="003A1789"/>
    <w:rsid w:val="004018FE"/>
    <w:rsid w:val="00414AC7"/>
    <w:rsid w:val="004522DE"/>
    <w:rsid w:val="0046072D"/>
    <w:rsid w:val="00465A74"/>
    <w:rsid w:val="00487245"/>
    <w:rsid w:val="004872EA"/>
    <w:rsid w:val="00492442"/>
    <w:rsid w:val="004A0D6F"/>
    <w:rsid w:val="004D132F"/>
    <w:rsid w:val="004E50BF"/>
    <w:rsid w:val="00503F4B"/>
    <w:rsid w:val="0053060E"/>
    <w:rsid w:val="005441C0"/>
    <w:rsid w:val="005635D2"/>
    <w:rsid w:val="005A33E7"/>
    <w:rsid w:val="005B154C"/>
    <w:rsid w:val="005B1822"/>
    <w:rsid w:val="005C7FFB"/>
    <w:rsid w:val="005E29CB"/>
    <w:rsid w:val="005F01B2"/>
    <w:rsid w:val="005F669C"/>
    <w:rsid w:val="006149F5"/>
    <w:rsid w:val="00621613"/>
    <w:rsid w:val="00643692"/>
    <w:rsid w:val="00647501"/>
    <w:rsid w:val="006600FB"/>
    <w:rsid w:val="00684986"/>
    <w:rsid w:val="0069267E"/>
    <w:rsid w:val="006E5946"/>
    <w:rsid w:val="00721B5C"/>
    <w:rsid w:val="00736BA9"/>
    <w:rsid w:val="0074557D"/>
    <w:rsid w:val="00753AE5"/>
    <w:rsid w:val="007836FE"/>
    <w:rsid w:val="00790319"/>
    <w:rsid w:val="007A34BC"/>
    <w:rsid w:val="007C2160"/>
    <w:rsid w:val="007F10D6"/>
    <w:rsid w:val="00821958"/>
    <w:rsid w:val="00824D9E"/>
    <w:rsid w:val="008460D0"/>
    <w:rsid w:val="00857AA0"/>
    <w:rsid w:val="008769DF"/>
    <w:rsid w:val="008845C2"/>
    <w:rsid w:val="00895E08"/>
    <w:rsid w:val="00896D0F"/>
    <w:rsid w:val="008A0544"/>
    <w:rsid w:val="008C2568"/>
    <w:rsid w:val="008F5C7A"/>
    <w:rsid w:val="009040D0"/>
    <w:rsid w:val="00904D58"/>
    <w:rsid w:val="00914DFC"/>
    <w:rsid w:val="0094447B"/>
    <w:rsid w:val="00956559"/>
    <w:rsid w:val="009A19CD"/>
    <w:rsid w:val="009A3F71"/>
    <w:rsid w:val="009A6E94"/>
    <w:rsid w:val="009B4042"/>
    <w:rsid w:val="009B5C17"/>
    <w:rsid w:val="009C130A"/>
    <w:rsid w:val="009C55FE"/>
    <w:rsid w:val="00A078B9"/>
    <w:rsid w:val="00A2325D"/>
    <w:rsid w:val="00A24BCE"/>
    <w:rsid w:val="00A8017D"/>
    <w:rsid w:val="00AA249F"/>
    <w:rsid w:val="00AC7393"/>
    <w:rsid w:val="00AE2C27"/>
    <w:rsid w:val="00B027DA"/>
    <w:rsid w:val="00B11C6D"/>
    <w:rsid w:val="00B4395D"/>
    <w:rsid w:val="00B44A7D"/>
    <w:rsid w:val="00B536F4"/>
    <w:rsid w:val="00B8666A"/>
    <w:rsid w:val="00B911CE"/>
    <w:rsid w:val="00BC1527"/>
    <w:rsid w:val="00BC5822"/>
    <w:rsid w:val="00BE09EC"/>
    <w:rsid w:val="00C07176"/>
    <w:rsid w:val="00C16EFB"/>
    <w:rsid w:val="00C40AE7"/>
    <w:rsid w:val="00C514C0"/>
    <w:rsid w:val="00C74EB8"/>
    <w:rsid w:val="00C96066"/>
    <w:rsid w:val="00CC4E24"/>
    <w:rsid w:val="00CC6168"/>
    <w:rsid w:val="00CD24BC"/>
    <w:rsid w:val="00CD67E9"/>
    <w:rsid w:val="00D3661C"/>
    <w:rsid w:val="00D6393C"/>
    <w:rsid w:val="00D720A2"/>
    <w:rsid w:val="00D76882"/>
    <w:rsid w:val="00D77A0F"/>
    <w:rsid w:val="00DD65D2"/>
    <w:rsid w:val="00DE3A60"/>
    <w:rsid w:val="00DF1152"/>
    <w:rsid w:val="00DF1C84"/>
    <w:rsid w:val="00DF62A5"/>
    <w:rsid w:val="00E20562"/>
    <w:rsid w:val="00E323FE"/>
    <w:rsid w:val="00EB6BFB"/>
    <w:rsid w:val="00EC019C"/>
    <w:rsid w:val="00F10353"/>
    <w:rsid w:val="00F63222"/>
    <w:rsid w:val="00F75879"/>
    <w:rsid w:val="00F7760C"/>
    <w:rsid w:val="00F971E1"/>
    <w:rsid w:val="00FA01EA"/>
    <w:rsid w:val="00FA45AC"/>
    <w:rsid w:val="00FE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A7349"/>
  <w15:docId w15:val="{8AC46053-94B5-4B2D-9680-6469327E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Rounded MT Bold" w:hAnsi="Arial Rounded MT Bold" w:cs="Arial Rounded MT Bol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CommentReference">
    <w:name w:val="annotation reference"/>
    <w:rsid w:val="008A0544"/>
    <w:rPr>
      <w:sz w:val="16"/>
      <w:szCs w:val="16"/>
    </w:rPr>
  </w:style>
  <w:style w:type="paragraph" w:styleId="CommentText">
    <w:name w:val="annotation text"/>
    <w:basedOn w:val="Normal"/>
    <w:link w:val="CommentTextChar"/>
    <w:rsid w:val="008A0544"/>
    <w:rPr>
      <w:sz w:val="20"/>
    </w:rPr>
  </w:style>
  <w:style w:type="character" w:customStyle="1" w:styleId="CommentTextChar">
    <w:name w:val="Comment Text Char"/>
    <w:link w:val="CommentText"/>
    <w:rsid w:val="008A0544"/>
    <w:rPr>
      <w:rFonts w:ascii="Arial Rounded MT Bold" w:hAnsi="Arial Rounded MT Bold" w:cs="Arial Rounded MT Bold"/>
    </w:rPr>
  </w:style>
  <w:style w:type="paragraph" w:styleId="CommentSubject">
    <w:name w:val="annotation subject"/>
    <w:basedOn w:val="CommentText"/>
    <w:next w:val="CommentText"/>
    <w:link w:val="CommentSubjectChar"/>
    <w:rsid w:val="008A0544"/>
    <w:rPr>
      <w:b/>
      <w:bCs/>
    </w:rPr>
  </w:style>
  <w:style w:type="character" w:customStyle="1" w:styleId="CommentSubjectChar">
    <w:name w:val="Comment Subject Char"/>
    <w:link w:val="CommentSubject"/>
    <w:rsid w:val="008A0544"/>
    <w:rPr>
      <w:rFonts w:ascii="Arial Rounded MT Bold" w:hAnsi="Arial Rounded MT Bold" w:cs="Arial Rounded MT Bold"/>
      <w:b/>
      <w:bCs/>
    </w:rPr>
  </w:style>
  <w:style w:type="paragraph" w:styleId="Revision">
    <w:name w:val="Revision"/>
    <w:hidden/>
    <w:uiPriority w:val="99"/>
    <w:semiHidden/>
    <w:rsid w:val="00367E74"/>
    <w:rPr>
      <w:rFonts w:ascii="Arial Rounded MT Bold" w:hAnsi="Arial Rounded MT Bold" w:cs="Arial Rounded MT Bold"/>
      <w:sz w:val="24"/>
    </w:rPr>
  </w:style>
  <w:style w:type="character" w:styleId="Hyperlink">
    <w:name w:val="Hyperlink"/>
    <w:basedOn w:val="DefaultParagraphFont"/>
    <w:rsid w:val="007836FE"/>
    <w:rPr>
      <w:color w:val="467886" w:themeColor="hyperlink"/>
      <w:u w:val="single"/>
    </w:rPr>
  </w:style>
  <w:style w:type="character" w:styleId="UnresolvedMention">
    <w:name w:val="Unresolved Mention"/>
    <w:basedOn w:val="DefaultParagraphFont"/>
    <w:uiPriority w:val="99"/>
    <w:semiHidden/>
    <w:unhideWhenUsed/>
    <w:rsid w:val="007836FE"/>
    <w:rPr>
      <w:color w:val="605E5C"/>
      <w:shd w:val="clear" w:color="auto" w:fill="E1DFDD"/>
    </w:rPr>
  </w:style>
  <w:style w:type="character" w:customStyle="1" w:styleId="FooterChar">
    <w:name w:val="Footer Char"/>
    <w:basedOn w:val="DefaultParagraphFont"/>
    <w:link w:val="Footer"/>
    <w:uiPriority w:val="99"/>
    <w:rsid w:val="00857AA0"/>
    <w:rPr>
      <w:rFonts w:ascii="Arial Rounded MT Bold" w:hAnsi="Arial Rounded MT Bold" w:cs="Arial Rounded MT Bol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100E-CE90-4620-ACFA-41075CEE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DEPARTMENT OF HUMAN SERVICES</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SERVICES</dc:title>
  <dc:subject/>
  <dc:creator>JAK</dc:creator>
  <cp:keywords/>
  <dc:description/>
  <cp:lastModifiedBy>Parr, J.Chris</cp:lastModifiedBy>
  <cp:revision>3</cp:revision>
  <cp:lastPrinted>1996-04-25T20:46:00Z</cp:lastPrinted>
  <dcterms:created xsi:type="dcterms:W3CDTF">2025-01-02T19:16:00Z</dcterms:created>
  <dcterms:modified xsi:type="dcterms:W3CDTF">2025-01-03T18:04:00Z</dcterms:modified>
</cp:coreProperties>
</file>