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58380" w14:textId="77777777" w:rsidR="00790966" w:rsidRPr="00C47EB4" w:rsidRDefault="00790966" w:rsidP="00D542DF">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C47EB4">
        <w:rPr>
          <w:rFonts w:ascii="Times New Roman" w:hAnsi="Times New Roman"/>
          <w:b/>
          <w:sz w:val="22"/>
          <w:szCs w:val="22"/>
        </w:rPr>
        <w:t>02</w:t>
      </w:r>
      <w:r w:rsidRPr="00C47EB4">
        <w:rPr>
          <w:rFonts w:ascii="Times New Roman" w:hAnsi="Times New Roman"/>
          <w:b/>
          <w:sz w:val="22"/>
          <w:szCs w:val="22"/>
        </w:rPr>
        <w:tab/>
      </w:r>
      <w:r w:rsidRPr="00C47EB4">
        <w:rPr>
          <w:rFonts w:ascii="Times New Roman" w:hAnsi="Times New Roman"/>
          <w:b/>
          <w:sz w:val="22"/>
          <w:szCs w:val="22"/>
        </w:rPr>
        <w:tab/>
        <w:t>DEPARTMENT OF PROFESSIONAL AND FINANCIAL REGULATION</w:t>
      </w:r>
    </w:p>
    <w:p w14:paraId="48E2B465" w14:textId="77777777" w:rsidR="00790966" w:rsidRPr="00C47EB4" w:rsidRDefault="00790966" w:rsidP="00D542DF">
      <w:pPr>
        <w:pStyle w:val="PlainText"/>
        <w:tabs>
          <w:tab w:val="left" w:pos="720"/>
          <w:tab w:val="left" w:pos="1440"/>
          <w:tab w:val="left" w:pos="2160"/>
          <w:tab w:val="left" w:pos="2880"/>
          <w:tab w:val="left" w:pos="3600"/>
          <w:tab w:val="left" w:pos="4320"/>
        </w:tabs>
        <w:rPr>
          <w:rFonts w:ascii="Times New Roman" w:hAnsi="Times New Roman"/>
          <w:b/>
          <w:sz w:val="22"/>
          <w:szCs w:val="22"/>
        </w:rPr>
      </w:pPr>
    </w:p>
    <w:p w14:paraId="3C2F59F0" w14:textId="77777777" w:rsidR="00790966" w:rsidRPr="00C47EB4" w:rsidRDefault="00790966" w:rsidP="00D542DF">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C47EB4">
        <w:rPr>
          <w:rFonts w:ascii="Times New Roman" w:hAnsi="Times New Roman"/>
          <w:b/>
          <w:sz w:val="22"/>
          <w:szCs w:val="22"/>
        </w:rPr>
        <w:t>280</w:t>
      </w:r>
      <w:r w:rsidRPr="00C47EB4">
        <w:rPr>
          <w:rFonts w:ascii="Times New Roman" w:hAnsi="Times New Roman"/>
          <w:b/>
          <w:sz w:val="22"/>
          <w:szCs w:val="22"/>
        </w:rPr>
        <w:tab/>
      </w:r>
      <w:r w:rsidRPr="00C47EB4">
        <w:rPr>
          <w:rFonts w:ascii="Times New Roman" w:hAnsi="Times New Roman"/>
          <w:b/>
          <w:sz w:val="22"/>
          <w:szCs w:val="22"/>
        </w:rPr>
        <w:tab/>
        <w:t>BOARD OF ACCOUNTANCY</w:t>
      </w:r>
    </w:p>
    <w:p w14:paraId="7F9A1E75" w14:textId="77777777" w:rsidR="00790966" w:rsidRPr="00C47EB4" w:rsidRDefault="00790966" w:rsidP="00D542DF">
      <w:pPr>
        <w:pStyle w:val="PlainText"/>
        <w:tabs>
          <w:tab w:val="left" w:pos="720"/>
          <w:tab w:val="left" w:pos="1440"/>
          <w:tab w:val="left" w:pos="2160"/>
          <w:tab w:val="left" w:pos="2880"/>
          <w:tab w:val="left" w:pos="3600"/>
          <w:tab w:val="left" w:pos="4320"/>
        </w:tabs>
        <w:rPr>
          <w:rFonts w:ascii="Times New Roman" w:hAnsi="Times New Roman"/>
          <w:b/>
          <w:sz w:val="22"/>
          <w:szCs w:val="22"/>
        </w:rPr>
      </w:pPr>
    </w:p>
    <w:p w14:paraId="568F5947" w14:textId="77777777" w:rsidR="00790966" w:rsidRPr="00C47EB4" w:rsidRDefault="00790966" w:rsidP="00D542DF">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C47EB4">
        <w:rPr>
          <w:rFonts w:ascii="Times New Roman" w:hAnsi="Times New Roman"/>
          <w:b/>
          <w:sz w:val="22"/>
          <w:szCs w:val="22"/>
        </w:rPr>
        <w:t>Chapter 3:</w:t>
      </w:r>
      <w:r w:rsidRPr="00C47EB4">
        <w:rPr>
          <w:rFonts w:ascii="Times New Roman" w:hAnsi="Times New Roman"/>
          <w:b/>
          <w:sz w:val="22"/>
          <w:szCs w:val="22"/>
        </w:rPr>
        <w:tab/>
        <w:t>EXAMINATION REQUIREMENTS</w:t>
      </w:r>
    </w:p>
    <w:p w14:paraId="5460CC7D" w14:textId="77777777" w:rsidR="00790966" w:rsidRPr="00C47EB4" w:rsidRDefault="00790966" w:rsidP="00D542DF">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2091AD21" w14:textId="77777777" w:rsidR="00790966" w:rsidRPr="00C47EB4" w:rsidRDefault="00790966"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FAB9D0A" w14:textId="77777777" w:rsidR="00790966" w:rsidRPr="00C47EB4" w:rsidRDefault="00790966"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b/>
          <w:sz w:val="22"/>
          <w:szCs w:val="22"/>
        </w:rPr>
        <w:t>SUMMARY:</w:t>
      </w:r>
      <w:r w:rsidRPr="00C47EB4">
        <w:rPr>
          <w:rFonts w:ascii="Times New Roman" w:hAnsi="Times New Roman"/>
          <w:sz w:val="22"/>
          <w:szCs w:val="22"/>
        </w:rPr>
        <w:t xml:space="preserve"> This chapter outlines the eligibility requirements to sit for the Certified Public Accountant examination.</w:t>
      </w:r>
    </w:p>
    <w:p w14:paraId="45B43823" w14:textId="77777777" w:rsidR="00790966" w:rsidRPr="00C47EB4" w:rsidRDefault="00790966" w:rsidP="00D542DF">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2DDA76B3" w14:textId="77777777" w:rsidR="00790966" w:rsidRPr="00C47EB4" w:rsidRDefault="00790966"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1087EA7" w14:textId="3589BF4C" w:rsidR="00246F72" w:rsidRPr="00215EFC" w:rsidRDefault="00246F72" w:rsidP="00246F72">
      <w:pPr>
        <w:tabs>
          <w:tab w:val="left" w:pos="720"/>
          <w:tab w:val="left" w:pos="1440"/>
          <w:tab w:val="left" w:pos="2160"/>
          <w:tab w:val="left" w:pos="2880"/>
          <w:tab w:val="left" w:pos="3600"/>
          <w:tab w:val="left" w:pos="4320"/>
        </w:tabs>
        <w:ind w:left="2160" w:hanging="2160"/>
        <w:rPr>
          <w:sz w:val="22"/>
          <w:szCs w:val="22"/>
        </w:rPr>
      </w:pPr>
      <w:r>
        <w:rPr>
          <w:b/>
          <w:sz w:val="22"/>
          <w:szCs w:val="22"/>
        </w:rPr>
        <w:t>1.</w:t>
      </w:r>
      <w:r w:rsidR="00462C67">
        <w:rPr>
          <w:b/>
          <w:sz w:val="22"/>
          <w:szCs w:val="22"/>
        </w:rPr>
        <w:tab/>
      </w:r>
      <w:r w:rsidRPr="00215EFC">
        <w:rPr>
          <w:i/>
          <w:sz w:val="22"/>
          <w:szCs w:val="22"/>
        </w:rPr>
        <w:t>[REPEALED]</w:t>
      </w:r>
    </w:p>
    <w:p w14:paraId="4BB42542" w14:textId="77777777" w:rsidR="00246F72" w:rsidRDefault="00246F7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59063BB4" w14:textId="7568F888" w:rsidR="00790966" w:rsidRPr="00246F72" w:rsidRDefault="00246F72" w:rsidP="00246F7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4E4555">
        <w:rPr>
          <w:rFonts w:ascii="Times New Roman" w:hAnsi="Times New Roman"/>
          <w:b/>
          <w:sz w:val="22"/>
          <w:szCs w:val="22"/>
        </w:rPr>
        <w:t>2</w:t>
      </w:r>
      <w:r>
        <w:rPr>
          <w:rFonts w:ascii="Times New Roman" w:hAnsi="Times New Roman"/>
          <w:sz w:val="22"/>
          <w:szCs w:val="22"/>
        </w:rPr>
        <w:t>.</w:t>
      </w:r>
      <w:r w:rsidR="00462C67">
        <w:rPr>
          <w:rFonts w:ascii="Times New Roman" w:hAnsi="Times New Roman"/>
          <w:sz w:val="22"/>
          <w:szCs w:val="22"/>
        </w:rPr>
        <w:tab/>
      </w:r>
      <w:r w:rsidR="00790966" w:rsidRPr="00630C42">
        <w:rPr>
          <w:rFonts w:ascii="Times New Roman" w:hAnsi="Times New Roman"/>
          <w:b/>
          <w:sz w:val="22"/>
          <w:szCs w:val="22"/>
        </w:rPr>
        <w:t>ELIGIBILITY</w:t>
      </w:r>
      <w:r w:rsidR="00751ED8">
        <w:rPr>
          <w:rFonts w:ascii="Times New Roman" w:hAnsi="Times New Roman"/>
          <w:b/>
          <w:sz w:val="22"/>
          <w:szCs w:val="22"/>
        </w:rPr>
        <w:t xml:space="preserve"> FOR EXAMINATION</w:t>
      </w:r>
    </w:p>
    <w:p w14:paraId="5F2D435A"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667DC12A" w14:textId="73BB8362"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C47EB4">
        <w:rPr>
          <w:rFonts w:ascii="Times New Roman" w:hAnsi="Times New Roman"/>
          <w:sz w:val="22"/>
          <w:szCs w:val="22"/>
        </w:rPr>
        <w:tab/>
      </w:r>
      <w:r w:rsidR="00630C42">
        <w:rPr>
          <w:rFonts w:ascii="Times New Roman" w:hAnsi="Times New Roman"/>
          <w:sz w:val="22"/>
          <w:szCs w:val="22"/>
        </w:rPr>
        <w:t>A.</w:t>
      </w:r>
      <w:r w:rsidR="00630C42">
        <w:rPr>
          <w:rFonts w:ascii="Times New Roman" w:hAnsi="Times New Roman"/>
          <w:sz w:val="22"/>
          <w:szCs w:val="22"/>
        </w:rPr>
        <w:tab/>
      </w:r>
      <w:r w:rsidRPr="00C47EB4">
        <w:rPr>
          <w:rFonts w:ascii="Times New Roman" w:hAnsi="Times New Roman"/>
          <w:sz w:val="22"/>
          <w:szCs w:val="22"/>
        </w:rPr>
        <w:t xml:space="preserve">A candidate </w:t>
      </w:r>
      <w:r w:rsidR="009E0F63" w:rsidRPr="00C47EB4">
        <w:rPr>
          <w:rFonts w:ascii="Times New Roman" w:hAnsi="Times New Roman"/>
          <w:sz w:val="22"/>
          <w:szCs w:val="22"/>
        </w:rPr>
        <w:t>is</w:t>
      </w:r>
      <w:r w:rsidRPr="00C47EB4">
        <w:rPr>
          <w:rFonts w:ascii="Times New Roman" w:hAnsi="Times New Roman"/>
          <w:sz w:val="22"/>
          <w:szCs w:val="22"/>
        </w:rPr>
        <w:t xml:space="preserve"> eligible to take the examination without waiting until the candidate meets the experience requirements</w:t>
      </w:r>
      <w:r w:rsidR="0093429B" w:rsidRPr="00C47EB4">
        <w:rPr>
          <w:rFonts w:ascii="Times New Roman" w:hAnsi="Times New Roman"/>
          <w:sz w:val="22"/>
          <w:szCs w:val="22"/>
        </w:rPr>
        <w:t xml:space="preserve"> set forth in Chapter 5, Section 4 of the board’s rules</w:t>
      </w:r>
      <w:r w:rsidRPr="00C47EB4">
        <w:rPr>
          <w:rFonts w:ascii="Times New Roman" w:hAnsi="Times New Roman"/>
          <w:sz w:val="22"/>
          <w:szCs w:val="22"/>
        </w:rPr>
        <w:t xml:space="preserve">, provided the candidate meets the requirements of 32 </w:t>
      </w:r>
      <w:r w:rsidR="00EE3C7D">
        <w:rPr>
          <w:rFonts w:ascii="Times New Roman" w:hAnsi="Times New Roman"/>
          <w:sz w:val="22"/>
          <w:szCs w:val="22"/>
        </w:rPr>
        <w:t xml:space="preserve">M.R.S. </w:t>
      </w:r>
      <w:r w:rsidRPr="00C47EB4">
        <w:rPr>
          <w:rFonts w:ascii="Times New Roman" w:hAnsi="Times New Roman"/>
          <w:sz w:val="22"/>
          <w:szCs w:val="22"/>
        </w:rPr>
        <w:t>§12228(3) and these rules.</w:t>
      </w:r>
    </w:p>
    <w:p w14:paraId="01685090"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19E751CC"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C47EB4">
        <w:rPr>
          <w:rFonts w:ascii="Times New Roman" w:hAnsi="Times New Roman"/>
          <w:sz w:val="22"/>
          <w:szCs w:val="22"/>
        </w:rPr>
        <w:tab/>
        <w:t>B.</w:t>
      </w:r>
      <w:r w:rsidRPr="00C47EB4">
        <w:rPr>
          <w:rFonts w:ascii="Times New Roman" w:hAnsi="Times New Roman"/>
          <w:sz w:val="22"/>
          <w:szCs w:val="22"/>
        </w:rPr>
        <w:tab/>
      </w:r>
      <w:r w:rsidR="00CE1367" w:rsidRPr="00630C42">
        <w:rPr>
          <w:rFonts w:ascii="Times New Roman" w:hAnsi="Times New Roman"/>
          <w:i/>
          <w:sz w:val="22"/>
          <w:szCs w:val="22"/>
        </w:rPr>
        <w:t>[</w:t>
      </w:r>
      <w:r w:rsidR="00630C42" w:rsidRPr="00630C42">
        <w:rPr>
          <w:rFonts w:ascii="Times New Roman" w:hAnsi="Times New Roman"/>
          <w:i/>
          <w:sz w:val="22"/>
          <w:szCs w:val="22"/>
        </w:rPr>
        <w:t>REPEALED</w:t>
      </w:r>
      <w:r w:rsidR="00CE1367" w:rsidRPr="00630C42">
        <w:rPr>
          <w:rFonts w:ascii="Times New Roman" w:hAnsi="Times New Roman"/>
          <w:i/>
          <w:sz w:val="22"/>
          <w:szCs w:val="22"/>
        </w:rPr>
        <w:t>]</w:t>
      </w:r>
    </w:p>
    <w:p w14:paraId="73FD90B9" w14:textId="77777777" w:rsidR="0003105D" w:rsidRPr="00C47EB4" w:rsidRDefault="0003105D" w:rsidP="004E4555">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1A5EE82" w14:textId="77777777" w:rsidR="00790966" w:rsidRPr="00630C42" w:rsidRDefault="00246F72" w:rsidP="00630C42">
      <w:pPr>
        <w:pStyle w:val="PlainText"/>
        <w:tabs>
          <w:tab w:val="left" w:pos="720"/>
          <w:tab w:val="left" w:pos="1440"/>
          <w:tab w:val="left" w:pos="2160"/>
          <w:tab w:val="left" w:pos="2880"/>
          <w:tab w:val="left" w:pos="3600"/>
          <w:tab w:val="left" w:pos="4320"/>
        </w:tabs>
        <w:ind w:left="720" w:hanging="720"/>
        <w:rPr>
          <w:rFonts w:ascii="Times New Roman" w:hAnsi="Times New Roman"/>
          <w:b/>
          <w:sz w:val="22"/>
          <w:szCs w:val="22"/>
        </w:rPr>
      </w:pPr>
      <w:r>
        <w:rPr>
          <w:rFonts w:ascii="Times New Roman" w:hAnsi="Times New Roman"/>
          <w:b/>
          <w:sz w:val="22"/>
          <w:szCs w:val="22"/>
        </w:rPr>
        <w:t>3.</w:t>
      </w:r>
      <w:r w:rsidR="00790966" w:rsidRPr="00630C42">
        <w:rPr>
          <w:rFonts w:ascii="Times New Roman" w:hAnsi="Times New Roman"/>
          <w:b/>
          <w:sz w:val="22"/>
          <w:szCs w:val="22"/>
        </w:rPr>
        <w:tab/>
        <w:t>EDUCATIONAL REQUIREMENT</w:t>
      </w:r>
    </w:p>
    <w:p w14:paraId="35BBE13F"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3BCF692" w14:textId="7BAC2A7A"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C47EB4">
        <w:rPr>
          <w:rFonts w:ascii="Times New Roman" w:hAnsi="Times New Roman"/>
          <w:sz w:val="22"/>
          <w:szCs w:val="22"/>
        </w:rPr>
        <w:tab/>
        <w:t>A.</w:t>
      </w:r>
      <w:r w:rsidRPr="00C47EB4">
        <w:rPr>
          <w:rFonts w:ascii="Times New Roman" w:hAnsi="Times New Roman"/>
          <w:sz w:val="22"/>
          <w:szCs w:val="22"/>
        </w:rPr>
        <w:tab/>
        <w:t xml:space="preserve">Title 32 </w:t>
      </w:r>
      <w:r w:rsidR="00EE3C7D">
        <w:rPr>
          <w:rFonts w:ascii="Times New Roman" w:hAnsi="Times New Roman"/>
          <w:sz w:val="22"/>
          <w:szCs w:val="22"/>
        </w:rPr>
        <w:t xml:space="preserve">M.R.S. </w:t>
      </w:r>
      <w:r w:rsidRPr="00C47EB4">
        <w:rPr>
          <w:rFonts w:ascii="Times New Roman" w:hAnsi="Times New Roman"/>
          <w:sz w:val="22"/>
          <w:szCs w:val="22"/>
        </w:rPr>
        <w:t xml:space="preserve">§12228(3) sets forth the education required of candidates applying for </w:t>
      </w:r>
      <w:r w:rsidR="0053005C" w:rsidRPr="00C47EB4">
        <w:rPr>
          <w:rFonts w:ascii="Times New Roman" w:hAnsi="Times New Roman"/>
          <w:sz w:val="22"/>
          <w:szCs w:val="22"/>
        </w:rPr>
        <w:t xml:space="preserve">the </w:t>
      </w:r>
      <w:r w:rsidRPr="00C47EB4">
        <w:rPr>
          <w:rFonts w:ascii="Times New Roman" w:hAnsi="Times New Roman"/>
          <w:sz w:val="22"/>
          <w:szCs w:val="22"/>
        </w:rPr>
        <w:t xml:space="preserve">CPA </w:t>
      </w:r>
      <w:r w:rsidR="0053005C" w:rsidRPr="00C47EB4">
        <w:rPr>
          <w:rFonts w:ascii="Times New Roman" w:hAnsi="Times New Roman"/>
          <w:sz w:val="22"/>
          <w:szCs w:val="22"/>
        </w:rPr>
        <w:t>examination</w:t>
      </w:r>
      <w:r w:rsidR="00D76068">
        <w:rPr>
          <w:rFonts w:ascii="Times New Roman" w:hAnsi="Times New Roman"/>
          <w:sz w:val="22"/>
          <w:szCs w:val="22"/>
        </w:rPr>
        <w:t>.</w:t>
      </w:r>
    </w:p>
    <w:p w14:paraId="034BF9DD" w14:textId="77777777" w:rsidR="00790966" w:rsidRPr="00C47EB4" w:rsidRDefault="00936B7F"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Pr>
          <w:rFonts w:ascii="Times New Roman" w:hAnsi="Times New Roman"/>
          <w:sz w:val="22"/>
          <w:szCs w:val="22"/>
        </w:rPr>
        <w:t xml:space="preserve"> </w:t>
      </w:r>
    </w:p>
    <w:p w14:paraId="14BD36F4"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C47EB4">
        <w:rPr>
          <w:rFonts w:ascii="Times New Roman" w:hAnsi="Times New Roman"/>
          <w:sz w:val="22"/>
          <w:szCs w:val="22"/>
        </w:rPr>
        <w:tab/>
      </w:r>
      <w:r w:rsidR="00936B7F">
        <w:rPr>
          <w:rFonts w:ascii="Times New Roman" w:hAnsi="Times New Roman"/>
          <w:sz w:val="22"/>
          <w:szCs w:val="22"/>
        </w:rPr>
        <w:t>B.</w:t>
      </w:r>
      <w:r w:rsidRPr="00C47EB4">
        <w:rPr>
          <w:rFonts w:ascii="Times New Roman" w:hAnsi="Times New Roman"/>
          <w:sz w:val="22"/>
          <w:szCs w:val="22"/>
        </w:rPr>
        <w:tab/>
      </w:r>
      <w:r w:rsidR="00CE1367" w:rsidRPr="00630C42">
        <w:rPr>
          <w:rFonts w:ascii="Times New Roman" w:hAnsi="Times New Roman"/>
          <w:i/>
          <w:sz w:val="22"/>
          <w:szCs w:val="22"/>
        </w:rPr>
        <w:t>[</w:t>
      </w:r>
      <w:r w:rsidR="00630C42" w:rsidRPr="00630C42">
        <w:rPr>
          <w:rFonts w:ascii="Times New Roman" w:hAnsi="Times New Roman"/>
          <w:i/>
          <w:sz w:val="22"/>
          <w:szCs w:val="22"/>
        </w:rPr>
        <w:t>REPEALED</w:t>
      </w:r>
      <w:r w:rsidR="00CE1367" w:rsidRPr="00630C42">
        <w:rPr>
          <w:rFonts w:ascii="Times New Roman" w:hAnsi="Times New Roman"/>
          <w:i/>
          <w:sz w:val="22"/>
          <w:szCs w:val="22"/>
        </w:rPr>
        <w:t>]</w:t>
      </w:r>
    </w:p>
    <w:p w14:paraId="39F1F3CD"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1222E30E"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right="-180" w:hanging="1440"/>
        <w:rPr>
          <w:rFonts w:ascii="Times New Roman" w:hAnsi="Times New Roman"/>
          <w:sz w:val="22"/>
          <w:szCs w:val="22"/>
        </w:rPr>
      </w:pPr>
      <w:r w:rsidRPr="00C47EB4">
        <w:rPr>
          <w:rFonts w:ascii="Times New Roman" w:hAnsi="Times New Roman"/>
          <w:sz w:val="22"/>
          <w:szCs w:val="22"/>
        </w:rPr>
        <w:tab/>
        <w:t>C.</w:t>
      </w:r>
      <w:r w:rsidRPr="00C47EB4">
        <w:rPr>
          <w:rFonts w:ascii="Times New Roman" w:hAnsi="Times New Roman"/>
          <w:sz w:val="22"/>
          <w:szCs w:val="22"/>
        </w:rPr>
        <w:tab/>
        <w:t>A college or university will be considered to be an "accredited college or university" if the college or university is accredited by an accrediting agency in good standing of the Council on Postsecondary Accreditation or equivalent agency. In the matter of foreign colleges or universities, the candidate shall submit his transcript to the Foreign Academic Credential Service or other service approved by the Board for its evaluation. Upon receipt of such evaluation, the Board shall determine the education qualification of such applicant.</w:t>
      </w:r>
    </w:p>
    <w:p w14:paraId="5F6D52EC" w14:textId="77777777" w:rsidR="0003105D" w:rsidRPr="00F328BF" w:rsidRDefault="0003105D" w:rsidP="00F328BF">
      <w:pPr>
        <w:pStyle w:val="PlainText"/>
        <w:tabs>
          <w:tab w:val="left" w:pos="720"/>
          <w:tab w:val="left" w:pos="1440"/>
          <w:tab w:val="left" w:pos="2160"/>
          <w:tab w:val="left" w:pos="2880"/>
          <w:tab w:val="left" w:pos="3600"/>
          <w:tab w:val="left" w:pos="4320"/>
        </w:tabs>
        <w:rPr>
          <w:rFonts w:ascii="Times New Roman" w:hAnsi="Times New Roman"/>
          <w:b/>
          <w:sz w:val="22"/>
          <w:szCs w:val="22"/>
        </w:rPr>
      </w:pPr>
    </w:p>
    <w:p w14:paraId="0013027A" w14:textId="3AB00675" w:rsidR="00790966" w:rsidRPr="00435174" w:rsidRDefault="00936B7F" w:rsidP="00630C42">
      <w:pPr>
        <w:pStyle w:val="PlainText"/>
        <w:tabs>
          <w:tab w:val="left" w:pos="720"/>
          <w:tab w:val="left" w:pos="1440"/>
          <w:tab w:val="left" w:pos="2160"/>
          <w:tab w:val="left" w:pos="2880"/>
          <w:tab w:val="left" w:pos="3600"/>
          <w:tab w:val="left" w:pos="4320"/>
        </w:tabs>
        <w:ind w:left="720" w:hanging="720"/>
        <w:rPr>
          <w:rFonts w:ascii="Times New Roman" w:hAnsi="Times New Roman"/>
          <w:i/>
          <w:sz w:val="22"/>
          <w:szCs w:val="22"/>
        </w:rPr>
      </w:pPr>
      <w:r>
        <w:rPr>
          <w:rFonts w:ascii="Times New Roman" w:hAnsi="Times New Roman"/>
          <w:b/>
          <w:sz w:val="22"/>
          <w:szCs w:val="22"/>
        </w:rPr>
        <w:t>4.</w:t>
      </w:r>
      <w:r w:rsidR="00790966" w:rsidRPr="00630C42">
        <w:rPr>
          <w:rFonts w:ascii="Times New Roman" w:hAnsi="Times New Roman"/>
          <w:b/>
          <w:sz w:val="22"/>
          <w:szCs w:val="22"/>
        </w:rPr>
        <w:tab/>
      </w:r>
      <w:r w:rsidR="00630C42" w:rsidRPr="00435174">
        <w:rPr>
          <w:rFonts w:ascii="Times New Roman" w:hAnsi="Times New Roman"/>
          <w:i/>
          <w:sz w:val="22"/>
          <w:szCs w:val="22"/>
        </w:rPr>
        <w:t>[REPEALED]</w:t>
      </w:r>
    </w:p>
    <w:p w14:paraId="0DF49BF6" w14:textId="77777777" w:rsidR="00215EFC" w:rsidRPr="00751ED8" w:rsidRDefault="00215EFC" w:rsidP="00630C42">
      <w:pPr>
        <w:pStyle w:val="PlainText"/>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23E446FC" w14:textId="77777777" w:rsidR="00790966" w:rsidRPr="00630C42" w:rsidRDefault="00790966" w:rsidP="00630C42">
      <w:pPr>
        <w:pStyle w:val="PlainText"/>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630C42">
        <w:rPr>
          <w:rFonts w:ascii="Times New Roman" w:hAnsi="Times New Roman"/>
          <w:b/>
          <w:sz w:val="22"/>
          <w:szCs w:val="22"/>
        </w:rPr>
        <w:t>5.</w:t>
      </w:r>
      <w:r w:rsidRPr="00630C42">
        <w:rPr>
          <w:rFonts w:ascii="Times New Roman" w:hAnsi="Times New Roman"/>
          <w:b/>
          <w:sz w:val="22"/>
          <w:szCs w:val="22"/>
        </w:rPr>
        <w:tab/>
        <w:t>EXAMINATION</w:t>
      </w:r>
    </w:p>
    <w:p w14:paraId="0783EB9F" w14:textId="77777777" w:rsidR="00790966" w:rsidRPr="00C47EB4" w:rsidRDefault="00790966" w:rsidP="00630C4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AF2DD78" w14:textId="21978290" w:rsidR="00790966" w:rsidRPr="00C47EB4" w:rsidRDefault="00790966" w:rsidP="00630C4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C47EB4">
        <w:rPr>
          <w:rFonts w:ascii="Times New Roman" w:hAnsi="Times New Roman"/>
          <w:sz w:val="22"/>
          <w:szCs w:val="22"/>
        </w:rPr>
        <w:tab/>
        <w:t>The examination</w:t>
      </w:r>
      <w:r w:rsidR="00462C67">
        <w:rPr>
          <w:rFonts w:ascii="Times New Roman" w:hAnsi="Times New Roman"/>
          <w:sz w:val="22"/>
          <w:szCs w:val="22"/>
        </w:rPr>
        <w:t xml:space="preserve"> </w:t>
      </w:r>
      <w:r w:rsidRPr="00C47EB4">
        <w:rPr>
          <w:rFonts w:ascii="Times New Roman" w:hAnsi="Times New Roman"/>
          <w:sz w:val="22"/>
          <w:szCs w:val="22"/>
        </w:rPr>
        <w:t>is the AICPA Uniform CPA examination. The examination tests the knowledge and skills required for performance as an entry-level certified public a</w:t>
      </w:r>
      <w:r w:rsidR="00D76068">
        <w:rPr>
          <w:rFonts w:ascii="Times New Roman" w:hAnsi="Times New Roman"/>
          <w:sz w:val="22"/>
          <w:szCs w:val="22"/>
        </w:rPr>
        <w:t>ccountant or public accountant.</w:t>
      </w:r>
    </w:p>
    <w:p w14:paraId="34DAF6A3" w14:textId="77777777" w:rsidR="00790966" w:rsidRPr="00C47EB4" w:rsidRDefault="00790966" w:rsidP="004E4555">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F349AF1" w14:textId="77777777" w:rsidR="00790966" w:rsidRPr="00630C42" w:rsidRDefault="00790966" w:rsidP="00630C42">
      <w:pPr>
        <w:pStyle w:val="PlainText"/>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630C42">
        <w:rPr>
          <w:rFonts w:ascii="Times New Roman" w:hAnsi="Times New Roman"/>
          <w:b/>
          <w:sz w:val="22"/>
          <w:szCs w:val="22"/>
        </w:rPr>
        <w:t>6.</w:t>
      </w:r>
      <w:r w:rsidRPr="00630C42">
        <w:rPr>
          <w:rFonts w:ascii="Times New Roman" w:hAnsi="Times New Roman"/>
          <w:b/>
          <w:sz w:val="22"/>
          <w:szCs w:val="22"/>
        </w:rPr>
        <w:tab/>
        <w:t>DETERMINING AND REPORTING EXAMINATION GRADES</w:t>
      </w:r>
    </w:p>
    <w:p w14:paraId="3028E439" w14:textId="77777777" w:rsidR="00790966" w:rsidRPr="00C47EB4" w:rsidRDefault="00790966" w:rsidP="00630C4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BC81BED" w14:textId="5E0495C2" w:rsidR="00790966" w:rsidRDefault="00790966" w:rsidP="00630C4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C47EB4">
        <w:rPr>
          <w:rFonts w:ascii="Times New Roman" w:hAnsi="Times New Roman"/>
          <w:sz w:val="22"/>
          <w:szCs w:val="22"/>
        </w:rPr>
        <w:tab/>
        <w:t xml:space="preserve">A candidate </w:t>
      </w:r>
      <w:r w:rsidR="0053005C" w:rsidRPr="00C47EB4">
        <w:rPr>
          <w:rFonts w:ascii="Times New Roman" w:hAnsi="Times New Roman"/>
          <w:sz w:val="22"/>
          <w:szCs w:val="22"/>
        </w:rPr>
        <w:t>must</w:t>
      </w:r>
      <w:r w:rsidRPr="00C47EB4">
        <w:rPr>
          <w:rFonts w:ascii="Times New Roman" w:hAnsi="Times New Roman"/>
          <w:sz w:val="22"/>
          <w:szCs w:val="22"/>
        </w:rPr>
        <w:t xml:space="preserve"> pass all test sections of the examination </w:t>
      </w:r>
      <w:r w:rsidR="00CE1367" w:rsidRPr="00C47EB4">
        <w:rPr>
          <w:rFonts w:ascii="Times New Roman" w:hAnsi="Times New Roman"/>
          <w:sz w:val="22"/>
          <w:szCs w:val="22"/>
        </w:rPr>
        <w:t xml:space="preserve">as </w:t>
      </w:r>
      <w:r w:rsidRPr="00C47EB4">
        <w:rPr>
          <w:rFonts w:ascii="Times New Roman" w:hAnsi="Times New Roman"/>
          <w:sz w:val="22"/>
          <w:szCs w:val="22"/>
        </w:rPr>
        <w:t>provided in Section</w:t>
      </w:r>
      <w:r w:rsidR="0053005C" w:rsidRPr="00C47EB4">
        <w:rPr>
          <w:rFonts w:ascii="Times New Roman" w:hAnsi="Times New Roman"/>
          <w:sz w:val="22"/>
          <w:szCs w:val="22"/>
        </w:rPr>
        <w:t xml:space="preserve"> </w:t>
      </w:r>
      <w:r w:rsidR="00CE1367" w:rsidRPr="00C47EB4">
        <w:rPr>
          <w:rFonts w:ascii="Times New Roman" w:hAnsi="Times New Roman"/>
          <w:sz w:val="22"/>
          <w:szCs w:val="22"/>
        </w:rPr>
        <w:t>7 of this chapter</w:t>
      </w:r>
      <w:r w:rsidRPr="00C47EB4">
        <w:rPr>
          <w:rFonts w:ascii="Times New Roman" w:hAnsi="Times New Roman"/>
          <w:sz w:val="22"/>
          <w:szCs w:val="22"/>
        </w:rPr>
        <w:t xml:space="preserve">. The passing grade for each test section </w:t>
      </w:r>
      <w:r w:rsidR="0093429B" w:rsidRPr="00C47EB4">
        <w:rPr>
          <w:rFonts w:ascii="Times New Roman" w:hAnsi="Times New Roman"/>
          <w:sz w:val="22"/>
          <w:szCs w:val="22"/>
        </w:rPr>
        <w:t>is</w:t>
      </w:r>
      <w:r w:rsidRPr="00C47EB4">
        <w:rPr>
          <w:rFonts w:ascii="Times New Roman" w:hAnsi="Times New Roman"/>
          <w:sz w:val="22"/>
          <w:szCs w:val="22"/>
        </w:rPr>
        <w:t xml:space="preserve"> 75.</w:t>
      </w:r>
    </w:p>
    <w:p w14:paraId="70F20F7C" w14:textId="11490A5A" w:rsidR="00654377" w:rsidRDefault="00654377" w:rsidP="00630C4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A1ECD60" w14:textId="77777777" w:rsidR="00654377" w:rsidRPr="00C47EB4" w:rsidRDefault="00654377" w:rsidP="00630C4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72A4C8F" w14:textId="77777777" w:rsidR="00790966" w:rsidRPr="00C47EB4" w:rsidRDefault="00790966" w:rsidP="004E4555">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CC808E0" w14:textId="77777777" w:rsidR="00790966" w:rsidRDefault="00790966" w:rsidP="00630C42">
      <w:pPr>
        <w:pStyle w:val="PlainText"/>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630C42">
        <w:rPr>
          <w:rFonts w:ascii="Times New Roman" w:hAnsi="Times New Roman"/>
          <w:b/>
          <w:sz w:val="22"/>
          <w:szCs w:val="22"/>
        </w:rPr>
        <w:lastRenderedPageBreak/>
        <w:t>7.</w:t>
      </w:r>
      <w:r w:rsidRPr="00630C42">
        <w:rPr>
          <w:rFonts w:ascii="Times New Roman" w:hAnsi="Times New Roman"/>
          <w:b/>
          <w:sz w:val="22"/>
          <w:szCs w:val="22"/>
        </w:rPr>
        <w:tab/>
        <w:t>RETAKE AND GRANTING OF CREDIT REQUIREMENTS</w:t>
      </w:r>
    </w:p>
    <w:p w14:paraId="15D7FB28" w14:textId="1677834A" w:rsidR="008A7DB7" w:rsidRDefault="008A7DB7" w:rsidP="00630C42">
      <w:pPr>
        <w:pStyle w:val="PlainText"/>
        <w:tabs>
          <w:tab w:val="left" w:pos="720"/>
          <w:tab w:val="left" w:pos="1440"/>
          <w:tab w:val="left" w:pos="2160"/>
          <w:tab w:val="left" w:pos="2880"/>
          <w:tab w:val="left" w:pos="3600"/>
          <w:tab w:val="left" w:pos="4320"/>
        </w:tabs>
        <w:ind w:left="720" w:hanging="720"/>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p>
    <w:p w14:paraId="1A641446" w14:textId="7898BB90" w:rsidR="008A7DB7" w:rsidRPr="00D81C81" w:rsidRDefault="008A7DB7" w:rsidP="00630C42">
      <w:pPr>
        <w:pStyle w:val="PlainText"/>
        <w:tabs>
          <w:tab w:val="left" w:pos="720"/>
          <w:tab w:val="left" w:pos="1440"/>
          <w:tab w:val="left" w:pos="2160"/>
          <w:tab w:val="left" w:pos="2880"/>
          <w:tab w:val="left" w:pos="3600"/>
          <w:tab w:val="left" w:pos="4320"/>
        </w:tabs>
        <w:ind w:left="720" w:hanging="720"/>
        <w:rPr>
          <w:rFonts w:ascii="Times New Roman" w:hAnsi="Times New Roman"/>
          <w:bCs/>
          <w:sz w:val="22"/>
          <w:szCs w:val="22"/>
        </w:rPr>
      </w:pPr>
      <w:r>
        <w:rPr>
          <w:rFonts w:ascii="Times New Roman" w:hAnsi="Times New Roman"/>
          <w:b/>
          <w:sz w:val="22"/>
          <w:szCs w:val="22"/>
        </w:rPr>
        <w:tab/>
      </w:r>
      <w:r>
        <w:rPr>
          <w:rFonts w:ascii="Times New Roman" w:hAnsi="Times New Roman"/>
          <w:b/>
          <w:sz w:val="22"/>
          <w:szCs w:val="22"/>
        </w:rPr>
        <w:tab/>
      </w:r>
      <w:r w:rsidRPr="00D81C81">
        <w:rPr>
          <w:rFonts w:ascii="Times New Roman" w:hAnsi="Times New Roman"/>
          <w:bCs/>
          <w:sz w:val="22"/>
          <w:szCs w:val="22"/>
        </w:rPr>
        <w:t xml:space="preserve">The provisions of </w:t>
      </w:r>
      <w:r w:rsidR="00A42AE0" w:rsidRPr="00D81C81">
        <w:rPr>
          <w:rFonts w:ascii="Times New Roman" w:hAnsi="Times New Roman"/>
          <w:bCs/>
          <w:sz w:val="22"/>
          <w:szCs w:val="22"/>
        </w:rPr>
        <w:t xml:space="preserve">this section apply to any candidate who has received approval to sit for the AICPA Uniform CPA examination from NASBA CPA Examination Services as of the most </w:t>
      </w:r>
      <w:r w:rsidR="00CE2E2C" w:rsidRPr="00D81C81">
        <w:rPr>
          <w:rFonts w:ascii="Times New Roman" w:hAnsi="Times New Roman"/>
          <w:bCs/>
          <w:sz w:val="22"/>
          <w:szCs w:val="22"/>
        </w:rPr>
        <w:t>recent effective date of this Chapter.</w:t>
      </w:r>
    </w:p>
    <w:p w14:paraId="01096E0B" w14:textId="77777777" w:rsidR="00790966" w:rsidRPr="00D81C81"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463C5A52" w14:textId="725BF508" w:rsidR="008168A0" w:rsidRPr="00D81C81" w:rsidRDefault="00790966" w:rsidP="008168A0">
      <w:pPr>
        <w:pStyle w:val="PlainText"/>
        <w:numPr>
          <w:ilvl w:val="0"/>
          <w:numId w:val="6"/>
        </w:numPr>
        <w:tabs>
          <w:tab w:val="left" w:pos="720"/>
          <w:tab w:val="left" w:pos="1440"/>
          <w:tab w:val="left" w:pos="2160"/>
          <w:tab w:val="left" w:pos="2880"/>
          <w:tab w:val="left" w:pos="3600"/>
          <w:tab w:val="left" w:pos="4320"/>
        </w:tabs>
        <w:rPr>
          <w:rFonts w:ascii="Times New Roman" w:hAnsi="Times New Roman"/>
          <w:sz w:val="22"/>
          <w:szCs w:val="22"/>
        </w:rPr>
      </w:pPr>
      <w:r w:rsidRPr="00D81C81">
        <w:rPr>
          <w:rFonts w:ascii="Times New Roman" w:hAnsi="Times New Roman"/>
          <w:sz w:val="22"/>
          <w:szCs w:val="22"/>
        </w:rPr>
        <w:t xml:space="preserve">A candidate may take the required test sections individually and in any order. Credit for any test section(s) passed </w:t>
      </w:r>
      <w:r w:rsidR="007F58AA" w:rsidRPr="00D81C81">
        <w:rPr>
          <w:rFonts w:ascii="Times New Roman" w:hAnsi="Times New Roman"/>
          <w:sz w:val="22"/>
          <w:szCs w:val="22"/>
        </w:rPr>
        <w:t>is</w:t>
      </w:r>
      <w:r w:rsidRPr="00D81C81">
        <w:rPr>
          <w:rFonts w:ascii="Times New Roman" w:hAnsi="Times New Roman"/>
          <w:sz w:val="22"/>
          <w:szCs w:val="22"/>
        </w:rPr>
        <w:t xml:space="preserve"> valid for </w:t>
      </w:r>
      <w:r w:rsidR="00832AF6" w:rsidRPr="00D81C81">
        <w:rPr>
          <w:rFonts w:ascii="Times New Roman" w:hAnsi="Times New Roman"/>
          <w:sz w:val="22"/>
          <w:szCs w:val="22"/>
        </w:rPr>
        <w:t>thirty</w:t>
      </w:r>
      <w:r w:rsidR="00D81C81">
        <w:rPr>
          <w:rFonts w:ascii="Times New Roman" w:hAnsi="Times New Roman"/>
          <w:sz w:val="22"/>
          <w:szCs w:val="22"/>
        </w:rPr>
        <w:t xml:space="preserve"> </w:t>
      </w:r>
      <w:r w:rsidRPr="00D81C81">
        <w:rPr>
          <w:rFonts w:ascii="Times New Roman" w:hAnsi="Times New Roman"/>
          <w:sz w:val="22"/>
          <w:szCs w:val="22"/>
        </w:rPr>
        <w:t>(</w:t>
      </w:r>
      <w:r w:rsidR="003C7746" w:rsidRPr="00D81C81">
        <w:rPr>
          <w:rFonts w:ascii="Times New Roman" w:hAnsi="Times New Roman"/>
          <w:sz w:val="22"/>
          <w:szCs w:val="22"/>
        </w:rPr>
        <w:t>30</w:t>
      </w:r>
      <w:r w:rsidRPr="00D81C81">
        <w:rPr>
          <w:rFonts w:ascii="Times New Roman" w:hAnsi="Times New Roman"/>
          <w:sz w:val="22"/>
          <w:szCs w:val="22"/>
        </w:rPr>
        <w:t xml:space="preserve">) months from the date </w:t>
      </w:r>
      <w:r w:rsidR="00270F01" w:rsidRPr="00D81C81">
        <w:rPr>
          <w:rFonts w:ascii="Times New Roman" w:hAnsi="Times New Roman"/>
          <w:sz w:val="22"/>
          <w:szCs w:val="22"/>
        </w:rPr>
        <w:t>the passing score for such test section is released by NASBA to the candidate or to the Board, as the case may be</w:t>
      </w:r>
      <w:r w:rsidR="008168A0" w:rsidRPr="00D81C81">
        <w:rPr>
          <w:rFonts w:ascii="Times New Roman" w:hAnsi="Times New Roman"/>
          <w:sz w:val="22"/>
          <w:szCs w:val="22"/>
        </w:rPr>
        <w:t>, without having to attain a minimum score on any failed test section(s) and without regard to whether the candidate has taken other test sections</w:t>
      </w:r>
      <w:r w:rsidR="00C230A2" w:rsidRPr="00D81C81">
        <w:rPr>
          <w:rFonts w:ascii="Times New Roman" w:hAnsi="Times New Roman"/>
          <w:sz w:val="22"/>
          <w:szCs w:val="22"/>
        </w:rPr>
        <w:t>.</w:t>
      </w:r>
    </w:p>
    <w:p w14:paraId="681792EA" w14:textId="7336C0DA" w:rsidR="00790966" w:rsidRPr="00D81C81" w:rsidRDefault="00790966" w:rsidP="008168A0">
      <w:pPr>
        <w:pStyle w:val="PlainText"/>
        <w:tabs>
          <w:tab w:val="left" w:pos="720"/>
          <w:tab w:val="left" w:pos="1440"/>
          <w:tab w:val="left" w:pos="2160"/>
          <w:tab w:val="left" w:pos="2880"/>
          <w:tab w:val="left" w:pos="3600"/>
          <w:tab w:val="left" w:pos="4320"/>
        </w:tabs>
        <w:ind w:left="1440"/>
        <w:rPr>
          <w:rFonts w:ascii="Times New Roman" w:hAnsi="Times New Roman"/>
          <w:sz w:val="22"/>
          <w:szCs w:val="22"/>
        </w:rPr>
      </w:pPr>
    </w:p>
    <w:p w14:paraId="2A7159EA" w14:textId="36929129" w:rsidR="00790966" w:rsidRDefault="00D81C81" w:rsidP="00D81C81">
      <w:pPr>
        <w:pStyle w:val="PlainText"/>
        <w:tabs>
          <w:tab w:val="left" w:pos="1440"/>
          <w:tab w:val="left" w:pos="2160"/>
          <w:tab w:val="left" w:pos="2880"/>
          <w:tab w:val="left" w:pos="4320"/>
        </w:tabs>
        <w:ind w:left="2160" w:hanging="720"/>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r>
      <w:r w:rsidR="00790966" w:rsidRPr="00D81C81">
        <w:rPr>
          <w:rFonts w:ascii="Times New Roman" w:hAnsi="Times New Roman"/>
          <w:sz w:val="22"/>
          <w:szCs w:val="22"/>
        </w:rPr>
        <w:t>Candidates must pass al</w:t>
      </w:r>
      <w:r w:rsidR="00654377" w:rsidRPr="00D81C81">
        <w:rPr>
          <w:rFonts w:ascii="Times New Roman" w:hAnsi="Times New Roman"/>
          <w:sz w:val="22"/>
          <w:szCs w:val="22"/>
        </w:rPr>
        <w:t>l test</w:t>
      </w:r>
      <w:r w:rsidR="00790966" w:rsidRPr="00D81C81">
        <w:rPr>
          <w:rFonts w:ascii="Times New Roman" w:hAnsi="Times New Roman"/>
          <w:sz w:val="22"/>
          <w:szCs w:val="22"/>
        </w:rPr>
        <w:t xml:space="preserve"> sections of the </w:t>
      </w:r>
      <w:r w:rsidR="00746573" w:rsidRPr="00D81C81">
        <w:rPr>
          <w:rFonts w:ascii="Times New Roman" w:hAnsi="Times New Roman"/>
          <w:sz w:val="22"/>
          <w:szCs w:val="22"/>
        </w:rPr>
        <w:t>e</w:t>
      </w:r>
      <w:r w:rsidR="00790966" w:rsidRPr="00D81C81">
        <w:rPr>
          <w:rFonts w:ascii="Times New Roman" w:hAnsi="Times New Roman"/>
          <w:sz w:val="22"/>
          <w:szCs w:val="22"/>
        </w:rPr>
        <w:t xml:space="preserve">xamination within a rolling </w:t>
      </w:r>
      <w:r w:rsidR="003C7746" w:rsidRPr="00D81C81">
        <w:rPr>
          <w:rFonts w:ascii="Times New Roman" w:hAnsi="Times New Roman"/>
          <w:sz w:val="22"/>
          <w:szCs w:val="22"/>
        </w:rPr>
        <w:t>thirty</w:t>
      </w:r>
      <w:r w:rsidR="00CC616B" w:rsidRPr="00D81C81">
        <w:rPr>
          <w:rFonts w:ascii="Times New Roman" w:hAnsi="Times New Roman"/>
          <w:sz w:val="22"/>
          <w:szCs w:val="22"/>
        </w:rPr>
        <w:t xml:space="preserve"> -</w:t>
      </w:r>
      <w:r w:rsidR="00DF6D67" w:rsidRPr="00D81C81">
        <w:rPr>
          <w:rFonts w:ascii="Times New Roman" w:hAnsi="Times New Roman"/>
          <w:sz w:val="22"/>
          <w:szCs w:val="22"/>
        </w:rPr>
        <w:t xml:space="preserve"> </w:t>
      </w:r>
      <w:r w:rsidR="00790966" w:rsidRPr="00D81C81">
        <w:rPr>
          <w:rFonts w:ascii="Times New Roman" w:hAnsi="Times New Roman"/>
          <w:sz w:val="22"/>
          <w:szCs w:val="22"/>
        </w:rPr>
        <w:t>(</w:t>
      </w:r>
      <w:r w:rsidR="003C7746" w:rsidRPr="00D81C81">
        <w:rPr>
          <w:rFonts w:ascii="Times New Roman" w:hAnsi="Times New Roman"/>
          <w:sz w:val="22"/>
          <w:szCs w:val="22"/>
        </w:rPr>
        <w:t>30</w:t>
      </w:r>
      <w:r w:rsidR="00790966" w:rsidRPr="00D81C81">
        <w:rPr>
          <w:rFonts w:ascii="Times New Roman" w:hAnsi="Times New Roman"/>
          <w:sz w:val="22"/>
          <w:szCs w:val="22"/>
        </w:rPr>
        <w:t>) month period</w:t>
      </w:r>
      <w:r w:rsidR="00C304D3" w:rsidRPr="00D81C81">
        <w:rPr>
          <w:rFonts w:ascii="Times New Roman" w:hAnsi="Times New Roman"/>
          <w:sz w:val="22"/>
          <w:szCs w:val="22"/>
        </w:rPr>
        <w:t>.</w:t>
      </w:r>
      <w:r w:rsidR="00790966" w:rsidRPr="00D81C81">
        <w:rPr>
          <w:rFonts w:ascii="Times New Roman" w:hAnsi="Times New Roman"/>
          <w:sz w:val="22"/>
          <w:szCs w:val="22"/>
        </w:rPr>
        <w:t xml:space="preserve"> </w:t>
      </w:r>
      <w:r w:rsidR="00910F06" w:rsidRPr="00D81C81">
        <w:rPr>
          <w:rFonts w:ascii="Times New Roman" w:hAnsi="Times New Roman"/>
          <w:sz w:val="22"/>
          <w:szCs w:val="22"/>
        </w:rPr>
        <w:t xml:space="preserve">The rolling thirty-(30) month period </w:t>
      </w:r>
      <w:r w:rsidR="00790966" w:rsidRPr="00D81C81">
        <w:rPr>
          <w:rFonts w:ascii="Times New Roman" w:hAnsi="Times New Roman"/>
          <w:sz w:val="22"/>
          <w:szCs w:val="22"/>
        </w:rPr>
        <w:t>begins on the date the</w:t>
      </w:r>
      <w:r w:rsidR="005302EF" w:rsidRPr="00D81C81">
        <w:rPr>
          <w:rFonts w:ascii="Times New Roman" w:hAnsi="Times New Roman"/>
          <w:sz w:val="22"/>
          <w:szCs w:val="22"/>
        </w:rPr>
        <w:t xml:space="preserve"> scores for the</w:t>
      </w:r>
      <w:r w:rsidR="00790966" w:rsidRPr="00D81C81">
        <w:rPr>
          <w:rFonts w:ascii="Times New Roman" w:hAnsi="Times New Roman"/>
          <w:sz w:val="22"/>
          <w:szCs w:val="22"/>
        </w:rPr>
        <w:t xml:space="preserve"> first test section(s) passed</w:t>
      </w:r>
      <w:r w:rsidR="005302EF" w:rsidRPr="00D81C81">
        <w:rPr>
          <w:rFonts w:ascii="Times New Roman" w:hAnsi="Times New Roman"/>
          <w:sz w:val="22"/>
          <w:szCs w:val="22"/>
        </w:rPr>
        <w:t xml:space="preserve"> are r</w:t>
      </w:r>
      <w:r w:rsidR="003A41DC" w:rsidRPr="00D81C81">
        <w:rPr>
          <w:rFonts w:ascii="Times New Roman" w:hAnsi="Times New Roman"/>
          <w:sz w:val="22"/>
          <w:szCs w:val="22"/>
        </w:rPr>
        <w:t>e</w:t>
      </w:r>
      <w:r w:rsidR="005302EF" w:rsidRPr="00D81C81">
        <w:rPr>
          <w:rFonts w:ascii="Times New Roman" w:hAnsi="Times New Roman"/>
          <w:sz w:val="22"/>
          <w:szCs w:val="22"/>
        </w:rPr>
        <w:t>leased by NASBA to the candidate or the Board, as the case may be.</w:t>
      </w:r>
      <w:r w:rsidR="00790966" w:rsidRPr="00D81C81">
        <w:rPr>
          <w:rFonts w:ascii="Times New Roman" w:hAnsi="Times New Roman"/>
          <w:sz w:val="22"/>
          <w:szCs w:val="22"/>
        </w:rPr>
        <w:t xml:space="preserve"> </w:t>
      </w:r>
    </w:p>
    <w:p w14:paraId="56BD1E68" w14:textId="77777777" w:rsidR="00D81C81" w:rsidRPr="00D81C81" w:rsidRDefault="00D81C81" w:rsidP="00D81C81">
      <w:pPr>
        <w:pStyle w:val="PlainText"/>
        <w:tabs>
          <w:tab w:val="left" w:pos="720"/>
          <w:tab w:val="left" w:pos="1440"/>
          <w:tab w:val="left" w:pos="2160"/>
          <w:tab w:val="left" w:pos="2880"/>
          <w:tab w:val="left" w:pos="3600"/>
          <w:tab w:val="left" w:pos="4320"/>
        </w:tabs>
        <w:ind w:left="2160"/>
        <w:rPr>
          <w:rFonts w:ascii="Times New Roman" w:hAnsi="Times New Roman"/>
          <w:sz w:val="22"/>
          <w:szCs w:val="22"/>
        </w:rPr>
      </w:pPr>
    </w:p>
    <w:p w14:paraId="59933CD9" w14:textId="11AAF82F" w:rsidR="00790966" w:rsidRPr="00D81C81"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D81C81">
        <w:rPr>
          <w:rFonts w:ascii="Times New Roman" w:hAnsi="Times New Roman"/>
          <w:sz w:val="22"/>
          <w:szCs w:val="22"/>
        </w:rPr>
        <w:tab/>
      </w:r>
      <w:r w:rsidRPr="00D81C81">
        <w:rPr>
          <w:rFonts w:ascii="Times New Roman" w:hAnsi="Times New Roman"/>
          <w:sz w:val="22"/>
          <w:szCs w:val="22"/>
        </w:rPr>
        <w:tab/>
        <w:t>2.</w:t>
      </w:r>
      <w:r w:rsidR="00C230A2" w:rsidRPr="00D81C81">
        <w:rPr>
          <w:rFonts w:ascii="Times New Roman" w:hAnsi="Times New Roman"/>
          <w:sz w:val="22"/>
          <w:szCs w:val="22"/>
        </w:rPr>
        <w:t>(a)</w:t>
      </w:r>
      <w:r w:rsidRPr="00D81C81">
        <w:rPr>
          <w:rFonts w:ascii="Times New Roman" w:hAnsi="Times New Roman"/>
          <w:sz w:val="22"/>
          <w:szCs w:val="22"/>
        </w:rPr>
        <w:tab/>
      </w:r>
      <w:r w:rsidR="00C230A2" w:rsidRPr="00D81C81">
        <w:rPr>
          <w:rFonts w:ascii="Times New Roman" w:hAnsi="Times New Roman"/>
          <w:sz w:val="22"/>
          <w:szCs w:val="22"/>
        </w:rPr>
        <w:t>Subject to subsection 7(</w:t>
      </w:r>
      <w:r w:rsidR="00456634" w:rsidRPr="00D81C81">
        <w:rPr>
          <w:rFonts w:ascii="Times New Roman" w:hAnsi="Times New Roman"/>
          <w:sz w:val="22"/>
          <w:szCs w:val="22"/>
        </w:rPr>
        <w:t>A</w:t>
      </w:r>
      <w:r w:rsidR="00C230A2" w:rsidRPr="00D81C81">
        <w:rPr>
          <w:rFonts w:ascii="Times New Roman" w:hAnsi="Times New Roman"/>
          <w:sz w:val="22"/>
          <w:szCs w:val="22"/>
        </w:rPr>
        <w:t xml:space="preserve">)(2)(b), </w:t>
      </w:r>
      <w:r w:rsidR="00654377" w:rsidRPr="00D81C81">
        <w:rPr>
          <w:rFonts w:ascii="Times New Roman" w:hAnsi="Times New Roman"/>
          <w:sz w:val="22"/>
          <w:szCs w:val="22"/>
        </w:rPr>
        <w:t>c</w:t>
      </w:r>
      <w:r w:rsidRPr="00D81C81">
        <w:rPr>
          <w:rFonts w:ascii="Times New Roman" w:hAnsi="Times New Roman"/>
          <w:sz w:val="22"/>
          <w:szCs w:val="22"/>
        </w:rPr>
        <w:t>andidates cannot retake a failed test section in the same examination window. An examination window refers to a three-(3) month period in which candidates have an opportunity to take the examination (comprised of two months in which the examination is available to be taken and one month in which the examination will not be offered while routine maintenance is performed and the item bank is refreshed). Thus, candidates will be able to test two out of the three months within an examination window.</w:t>
      </w:r>
    </w:p>
    <w:p w14:paraId="20C5A5E3" w14:textId="2FD140A2" w:rsidR="00B86AA7" w:rsidRPr="00D81C81" w:rsidRDefault="00B86AA7" w:rsidP="004E4555">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7A6BF65" w14:textId="534564F8" w:rsidR="00B86AA7" w:rsidRPr="00D81C81" w:rsidRDefault="00462C67" w:rsidP="00462C67">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D81C81">
        <w:rPr>
          <w:rFonts w:ascii="Times New Roman" w:hAnsi="Times New Roman"/>
          <w:sz w:val="22"/>
          <w:szCs w:val="22"/>
        </w:rPr>
        <w:tab/>
      </w:r>
      <w:r w:rsidRPr="00D81C81">
        <w:rPr>
          <w:rFonts w:ascii="Times New Roman" w:hAnsi="Times New Roman"/>
          <w:sz w:val="22"/>
          <w:szCs w:val="22"/>
        </w:rPr>
        <w:tab/>
        <w:t xml:space="preserve">   </w:t>
      </w:r>
      <w:r w:rsidR="00B86AA7" w:rsidRPr="00D81C81">
        <w:rPr>
          <w:rFonts w:ascii="Times New Roman" w:hAnsi="Times New Roman"/>
          <w:sz w:val="22"/>
          <w:szCs w:val="22"/>
        </w:rPr>
        <w:t>(b)</w:t>
      </w:r>
      <w:r w:rsidRPr="00D81C81">
        <w:rPr>
          <w:rFonts w:ascii="Times New Roman" w:hAnsi="Times New Roman"/>
          <w:sz w:val="22"/>
          <w:szCs w:val="22"/>
        </w:rPr>
        <w:tab/>
      </w:r>
      <w:r w:rsidR="00B86AA7" w:rsidRPr="00D81C81">
        <w:rPr>
          <w:rFonts w:ascii="Times New Roman" w:hAnsi="Times New Roman"/>
          <w:sz w:val="22"/>
          <w:szCs w:val="22"/>
        </w:rPr>
        <w:t xml:space="preserve">If the board determines that the examination system changes necessary to eliminate the test window limitations have been implemented, subsection (a) will no longer be effective, and a candidate can retake a test section once their grade for any previous attempt of that same test section has been released. </w:t>
      </w:r>
    </w:p>
    <w:p w14:paraId="00923EAE" w14:textId="77777777" w:rsidR="00790966" w:rsidRPr="00D81C81"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057B57A1" w14:textId="502B561D" w:rsidR="00790966" w:rsidRPr="00D81C81" w:rsidRDefault="00790966" w:rsidP="00B940EF">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D81C81">
        <w:rPr>
          <w:rFonts w:ascii="Times New Roman" w:hAnsi="Times New Roman"/>
          <w:sz w:val="22"/>
          <w:szCs w:val="22"/>
        </w:rPr>
        <w:tab/>
      </w:r>
      <w:r w:rsidRPr="00D81C81">
        <w:rPr>
          <w:rFonts w:ascii="Times New Roman" w:hAnsi="Times New Roman"/>
          <w:sz w:val="22"/>
          <w:szCs w:val="22"/>
        </w:rPr>
        <w:tab/>
        <w:t>3.</w:t>
      </w:r>
      <w:r w:rsidRPr="00D81C81">
        <w:rPr>
          <w:rFonts w:ascii="Times New Roman" w:hAnsi="Times New Roman"/>
          <w:sz w:val="22"/>
          <w:szCs w:val="22"/>
        </w:rPr>
        <w:tab/>
        <w:t xml:space="preserve">In the event all test sections of the Uniform CPA Examination are not passed within the rolling </w:t>
      </w:r>
      <w:r w:rsidR="00832AF6" w:rsidRPr="00D81C81">
        <w:rPr>
          <w:rFonts w:ascii="Times New Roman" w:hAnsi="Times New Roman"/>
          <w:sz w:val="22"/>
          <w:szCs w:val="22"/>
        </w:rPr>
        <w:t>thirty</w:t>
      </w:r>
      <w:r w:rsidR="00CC616B" w:rsidRPr="00D81C81">
        <w:rPr>
          <w:rFonts w:ascii="Times New Roman" w:hAnsi="Times New Roman"/>
          <w:sz w:val="22"/>
          <w:szCs w:val="22"/>
        </w:rPr>
        <w:t>-</w:t>
      </w:r>
      <w:r w:rsidR="000E3627" w:rsidRPr="00D81C81">
        <w:rPr>
          <w:rFonts w:ascii="Times New Roman" w:hAnsi="Times New Roman"/>
          <w:sz w:val="22"/>
          <w:szCs w:val="22"/>
        </w:rPr>
        <w:t xml:space="preserve"> </w:t>
      </w:r>
      <w:r w:rsidRPr="00D81C81">
        <w:rPr>
          <w:rFonts w:ascii="Times New Roman" w:hAnsi="Times New Roman"/>
          <w:sz w:val="22"/>
          <w:szCs w:val="22"/>
        </w:rPr>
        <w:t>(</w:t>
      </w:r>
      <w:r w:rsidR="00832AF6" w:rsidRPr="00D81C81">
        <w:rPr>
          <w:rFonts w:ascii="Times New Roman" w:hAnsi="Times New Roman"/>
          <w:sz w:val="22"/>
          <w:szCs w:val="22"/>
        </w:rPr>
        <w:t>30</w:t>
      </w:r>
      <w:r w:rsidRPr="00D81C81">
        <w:rPr>
          <w:rFonts w:ascii="Times New Roman" w:hAnsi="Times New Roman"/>
          <w:sz w:val="22"/>
          <w:szCs w:val="22"/>
        </w:rPr>
        <w:t xml:space="preserve">) month period, credit for any test sections(s) passed outside the </w:t>
      </w:r>
      <w:r w:rsidR="004924F5">
        <w:rPr>
          <w:rFonts w:ascii="Times New Roman" w:hAnsi="Times New Roman"/>
          <w:sz w:val="22"/>
          <w:szCs w:val="22"/>
        </w:rPr>
        <w:t>t</w:t>
      </w:r>
      <w:r w:rsidR="00832AF6" w:rsidRPr="00D81C81">
        <w:rPr>
          <w:rFonts w:ascii="Times New Roman" w:hAnsi="Times New Roman"/>
          <w:sz w:val="22"/>
          <w:szCs w:val="22"/>
        </w:rPr>
        <w:t>hirty</w:t>
      </w:r>
      <w:r w:rsidRPr="00D81C81">
        <w:rPr>
          <w:rFonts w:ascii="Times New Roman" w:hAnsi="Times New Roman"/>
          <w:sz w:val="22"/>
          <w:szCs w:val="22"/>
        </w:rPr>
        <w:t>-</w:t>
      </w:r>
      <w:r w:rsidR="004924F5">
        <w:rPr>
          <w:rFonts w:ascii="Times New Roman" w:hAnsi="Times New Roman"/>
          <w:sz w:val="22"/>
          <w:szCs w:val="22"/>
        </w:rPr>
        <w:t xml:space="preserve"> </w:t>
      </w:r>
      <w:r w:rsidRPr="00D81C81">
        <w:rPr>
          <w:rFonts w:ascii="Times New Roman" w:hAnsi="Times New Roman"/>
          <w:sz w:val="22"/>
          <w:szCs w:val="22"/>
        </w:rPr>
        <w:t>(</w:t>
      </w:r>
      <w:r w:rsidR="00832AF6" w:rsidRPr="00D81C81">
        <w:rPr>
          <w:rFonts w:ascii="Times New Roman" w:hAnsi="Times New Roman"/>
          <w:sz w:val="22"/>
          <w:szCs w:val="22"/>
        </w:rPr>
        <w:t>30</w:t>
      </w:r>
      <w:r w:rsidRPr="00D81C81">
        <w:rPr>
          <w:rFonts w:ascii="Times New Roman" w:hAnsi="Times New Roman"/>
          <w:sz w:val="22"/>
          <w:szCs w:val="22"/>
        </w:rPr>
        <w:t>) month period will expire and such test section(s) must be retaken.</w:t>
      </w:r>
    </w:p>
    <w:p w14:paraId="67DD7ABA"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36BA2299"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C47EB4">
        <w:rPr>
          <w:rFonts w:ascii="Times New Roman" w:hAnsi="Times New Roman"/>
          <w:sz w:val="22"/>
          <w:szCs w:val="22"/>
        </w:rPr>
        <w:tab/>
      </w:r>
      <w:r w:rsidR="00936B7F">
        <w:rPr>
          <w:rFonts w:ascii="Times New Roman" w:hAnsi="Times New Roman"/>
          <w:sz w:val="22"/>
          <w:szCs w:val="22"/>
        </w:rPr>
        <w:t>B.</w:t>
      </w:r>
      <w:r w:rsidRPr="00C47EB4">
        <w:rPr>
          <w:rFonts w:ascii="Times New Roman" w:hAnsi="Times New Roman"/>
          <w:sz w:val="22"/>
          <w:szCs w:val="22"/>
        </w:rPr>
        <w:tab/>
      </w:r>
      <w:r w:rsidR="00630C42" w:rsidRPr="00630C42">
        <w:rPr>
          <w:rFonts w:ascii="Times New Roman" w:hAnsi="Times New Roman"/>
          <w:i/>
          <w:sz w:val="22"/>
          <w:szCs w:val="22"/>
        </w:rPr>
        <w:t>[REPEALED]</w:t>
      </w:r>
    </w:p>
    <w:p w14:paraId="1DCE06D3" w14:textId="77777777" w:rsidR="002B6D7D" w:rsidRPr="00C47EB4" w:rsidRDefault="002B6D7D"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3E88BD2"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C47EB4">
        <w:rPr>
          <w:rFonts w:ascii="Times New Roman" w:hAnsi="Times New Roman"/>
          <w:sz w:val="22"/>
          <w:szCs w:val="22"/>
        </w:rPr>
        <w:tab/>
        <w:t>C.</w:t>
      </w:r>
      <w:r w:rsidRPr="00C47EB4">
        <w:rPr>
          <w:rFonts w:ascii="Times New Roman" w:hAnsi="Times New Roman"/>
          <w:sz w:val="22"/>
          <w:szCs w:val="22"/>
        </w:rPr>
        <w:tab/>
        <w:t xml:space="preserve">A candidate </w:t>
      </w:r>
      <w:r w:rsidR="00B922E9" w:rsidRPr="00C47EB4">
        <w:rPr>
          <w:rFonts w:ascii="Times New Roman" w:hAnsi="Times New Roman"/>
          <w:sz w:val="22"/>
          <w:szCs w:val="22"/>
        </w:rPr>
        <w:t>retains</w:t>
      </w:r>
      <w:r w:rsidRPr="00C47EB4">
        <w:rPr>
          <w:rFonts w:ascii="Times New Roman" w:hAnsi="Times New Roman"/>
          <w:sz w:val="22"/>
          <w:szCs w:val="22"/>
        </w:rPr>
        <w:t xml:space="preserve"> credit for any and all test sections of an examination passed in another state if such credit would have been given, under </w:t>
      </w:r>
      <w:r w:rsidR="00B922E9" w:rsidRPr="00C47EB4">
        <w:rPr>
          <w:rFonts w:ascii="Times New Roman" w:hAnsi="Times New Roman"/>
          <w:sz w:val="22"/>
          <w:szCs w:val="22"/>
        </w:rPr>
        <w:t>then-</w:t>
      </w:r>
      <w:r w:rsidRPr="00C47EB4">
        <w:rPr>
          <w:rFonts w:ascii="Times New Roman" w:hAnsi="Times New Roman"/>
          <w:sz w:val="22"/>
          <w:szCs w:val="22"/>
        </w:rPr>
        <w:t>applicable requirements, if the candidate had taken the examination in this State.</w:t>
      </w:r>
    </w:p>
    <w:p w14:paraId="0B48AF7D"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7E810AB9" w14:textId="6293EFCE" w:rsidR="00790966" w:rsidRPr="00C47EB4" w:rsidRDefault="00900C31"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Pr>
          <w:rFonts w:ascii="Times New Roman" w:hAnsi="Times New Roman"/>
          <w:sz w:val="22"/>
          <w:szCs w:val="22"/>
        </w:rPr>
        <w:tab/>
      </w:r>
      <w:r w:rsidR="00790966" w:rsidRPr="00C47EB4">
        <w:rPr>
          <w:rFonts w:ascii="Times New Roman" w:hAnsi="Times New Roman"/>
          <w:sz w:val="22"/>
          <w:szCs w:val="22"/>
        </w:rPr>
        <w:t>D.</w:t>
      </w:r>
      <w:r w:rsidR="00790966" w:rsidRPr="00C47EB4">
        <w:rPr>
          <w:rFonts w:ascii="Times New Roman" w:hAnsi="Times New Roman"/>
          <w:sz w:val="22"/>
          <w:szCs w:val="22"/>
        </w:rPr>
        <w:tab/>
        <w:t>The Board may, in particular cases, extend the term of conditional credit validity notwithstanding the requirements of subsection A, upon a showing that the credit was lost by reason of circumstances beyond the candidate's control.</w:t>
      </w:r>
    </w:p>
    <w:p w14:paraId="378563E1"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13556E35" w14:textId="29936DFA" w:rsidR="00790966" w:rsidRPr="00737D42" w:rsidRDefault="00790966" w:rsidP="00F328BF">
      <w:pPr>
        <w:pStyle w:val="PlainText"/>
        <w:tabs>
          <w:tab w:val="left" w:pos="720"/>
          <w:tab w:val="left" w:pos="1440"/>
          <w:tab w:val="left" w:pos="2160"/>
          <w:tab w:val="left" w:pos="2880"/>
          <w:tab w:val="left" w:pos="3600"/>
          <w:tab w:val="left" w:pos="4320"/>
        </w:tabs>
        <w:ind w:left="1440" w:hanging="1440"/>
        <w:rPr>
          <w:rFonts w:ascii="Times New Roman" w:hAnsi="Times New Roman"/>
          <w:strike/>
          <w:sz w:val="22"/>
          <w:szCs w:val="22"/>
        </w:rPr>
      </w:pPr>
      <w:r w:rsidRPr="00C47EB4">
        <w:rPr>
          <w:rFonts w:ascii="Times New Roman" w:hAnsi="Times New Roman"/>
          <w:sz w:val="22"/>
          <w:szCs w:val="22"/>
        </w:rPr>
        <w:tab/>
        <w:t>E.</w:t>
      </w:r>
      <w:r w:rsidRPr="00C47EB4">
        <w:rPr>
          <w:rFonts w:ascii="Times New Roman" w:hAnsi="Times New Roman"/>
          <w:sz w:val="22"/>
          <w:szCs w:val="22"/>
        </w:rPr>
        <w:tab/>
        <w:t>A candidate shall be deemed to have passed the Uniform CPA Examination once the candidate holds at the same time valid credit for passing each of the four test sections of the examination</w:t>
      </w:r>
      <w:r w:rsidR="00737D42" w:rsidRPr="004924F5">
        <w:rPr>
          <w:rFonts w:ascii="Times New Roman" w:hAnsi="Times New Roman"/>
          <w:sz w:val="22"/>
          <w:szCs w:val="22"/>
        </w:rPr>
        <w:t xml:space="preserve"> in one rolling thirty- (30) month period</w:t>
      </w:r>
      <w:r w:rsidRPr="004924F5">
        <w:rPr>
          <w:rFonts w:ascii="Times New Roman" w:hAnsi="Times New Roman"/>
          <w:sz w:val="22"/>
          <w:szCs w:val="22"/>
        </w:rPr>
        <w:t xml:space="preserve">. </w:t>
      </w:r>
    </w:p>
    <w:p w14:paraId="4F7194F6" w14:textId="77777777" w:rsidR="00246F72" w:rsidRPr="00C47EB4" w:rsidRDefault="00246F72" w:rsidP="00F328BF">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536C7390" w14:textId="6B406ABD" w:rsidR="00246F72" w:rsidRPr="00C47EB4" w:rsidRDefault="00790966" w:rsidP="00246F72">
      <w:pPr>
        <w:tabs>
          <w:tab w:val="left" w:pos="720"/>
          <w:tab w:val="left" w:pos="1440"/>
          <w:tab w:val="left" w:pos="2160"/>
          <w:tab w:val="left" w:pos="2880"/>
          <w:tab w:val="left" w:pos="3600"/>
          <w:tab w:val="left" w:pos="4320"/>
        </w:tabs>
        <w:ind w:left="2160" w:hanging="2160"/>
        <w:rPr>
          <w:sz w:val="22"/>
          <w:szCs w:val="22"/>
        </w:rPr>
      </w:pPr>
      <w:r w:rsidRPr="00630C42">
        <w:rPr>
          <w:b/>
          <w:sz w:val="22"/>
          <w:szCs w:val="22"/>
        </w:rPr>
        <w:t>8.</w:t>
      </w:r>
      <w:r w:rsidRPr="00630C42">
        <w:rPr>
          <w:b/>
          <w:sz w:val="22"/>
          <w:szCs w:val="22"/>
        </w:rPr>
        <w:tab/>
      </w:r>
      <w:r w:rsidR="00246F72" w:rsidRPr="00125718">
        <w:rPr>
          <w:i/>
          <w:sz w:val="22"/>
          <w:szCs w:val="22"/>
        </w:rPr>
        <w:t>[REPEALED]</w:t>
      </w:r>
    </w:p>
    <w:p w14:paraId="2101A0DC" w14:textId="77777777" w:rsidR="00790966" w:rsidRPr="00630C42" w:rsidRDefault="00790966" w:rsidP="00630C42">
      <w:pPr>
        <w:pStyle w:val="PlainText"/>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630C42">
        <w:rPr>
          <w:rFonts w:ascii="Times New Roman" w:hAnsi="Times New Roman"/>
          <w:b/>
          <w:sz w:val="22"/>
          <w:szCs w:val="22"/>
        </w:rPr>
        <w:t>9.</w:t>
      </w:r>
      <w:r w:rsidRPr="00630C42">
        <w:rPr>
          <w:rFonts w:ascii="Times New Roman" w:hAnsi="Times New Roman"/>
          <w:b/>
          <w:sz w:val="22"/>
          <w:szCs w:val="22"/>
        </w:rPr>
        <w:tab/>
        <w:t>CHEATING</w:t>
      </w:r>
    </w:p>
    <w:p w14:paraId="5684D6DC"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4133A5F1"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C47EB4">
        <w:rPr>
          <w:rFonts w:ascii="Times New Roman" w:hAnsi="Times New Roman"/>
          <w:sz w:val="22"/>
          <w:szCs w:val="22"/>
        </w:rPr>
        <w:tab/>
        <w:t>A.</w:t>
      </w:r>
      <w:r w:rsidRPr="00C47EB4">
        <w:rPr>
          <w:rFonts w:ascii="Times New Roman" w:hAnsi="Times New Roman"/>
          <w:sz w:val="22"/>
          <w:szCs w:val="22"/>
        </w:rPr>
        <w:tab/>
        <w:t>Cheating by a candidate in applying for, taking or subsequent to the examination will invalidate any grade otherwise earned by a candidate on a test section of the examination, and may warrant summary expulsion from the test site and disqualification from taking the examination for a specified period of time.</w:t>
      </w:r>
    </w:p>
    <w:p w14:paraId="7571D73A"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2B5AD39E"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C47EB4">
        <w:rPr>
          <w:rFonts w:ascii="Times New Roman" w:hAnsi="Times New Roman"/>
          <w:sz w:val="22"/>
          <w:szCs w:val="22"/>
        </w:rPr>
        <w:tab/>
        <w:t>B.</w:t>
      </w:r>
      <w:r w:rsidRPr="00C47EB4">
        <w:rPr>
          <w:rFonts w:ascii="Times New Roman" w:hAnsi="Times New Roman"/>
          <w:sz w:val="22"/>
          <w:szCs w:val="22"/>
        </w:rPr>
        <w:tab/>
        <w:t>For purposes of this rule, the following actions or attempted activities, among others, may be considered cheating:</w:t>
      </w:r>
    </w:p>
    <w:p w14:paraId="56751E80"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662006FD"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C47EB4">
        <w:rPr>
          <w:rFonts w:ascii="Times New Roman" w:hAnsi="Times New Roman"/>
          <w:sz w:val="22"/>
          <w:szCs w:val="22"/>
        </w:rPr>
        <w:tab/>
      </w:r>
      <w:r w:rsidRPr="00C47EB4">
        <w:rPr>
          <w:rFonts w:ascii="Times New Roman" w:hAnsi="Times New Roman"/>
          <w:sz w:val="22"/>
          <w:szCs w:val="22"/>
        </w:rPr>
        <w:tab/>
        <w:t>1.</w:t>
      </w:r>
      <w:r w:rsidRPr="00C47EB4">
        <w:rPr>
          <w:rFonts w:ascii="Times New Roman" w:hAnsi="Times New Roman"/>
          <w:sz w:val="22"/>
          <w:szCs w:val="22"/>
        </w:rPr>
        <w:tab/>
        <w:t>Falsifying or misrepresenting educational credentials or other information required for admission to the examination;</w:t>
      </w:r>
    </w:p>
    <w:p w14:paraId="75B906BA"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56440036"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C47EB4">
        <w:rPr>
          <w:rFonts w:ascii="Times New Roman" w:hAnsi="Times New Roman"/>
          <w:sz w:val="22"/>
          <w:szCs w:val="22"/>
        </w:rPr>
        <w:tab/>
      </w:r>
      <w:r w:rsidRPr="00C47EB4">
        <w:rPr>
          <w:rFonts w:ascii="Times New Roman" w:hAnsi="Times New Roman"/>
          <w:sz w:val="22"/>
          <w:szCs w:val="22"/>
        </w:rPr>
        <w:tab/>
        <w:t>2.</w:t>
      </w:r>
      <w:r w:rsidRPr="00C47EB4">
        <w:rPr>
          <w:rFonts w:ascii="Times New Roman" w:hAnsi="Times New Roman"/>
          <w:sz w:val="22"/>
          <w:szCs w:val="22"/>
        </w:rPr>
        <w:tab/>
        <w:t>Communication between candidates inside or outside the test site or copying another candidate's answers while the examination is in progress;</w:t>
      </w:r>
    </w:p>
    <w:p w14:paraId="09C8EE2A"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7C656CDD"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C47EB4">
        <w:rPr>
          <w:rFonts w:ascii="Times New Roman" w:hAnsi="Times New Roman"/>
          <w:sz w:val="22"/>
          <w:szCs w:val="22"/>
        </w:rPr>
        <w:tab/>
      </w:r>
      <w:r w:rsidRPr="00C47EB4">
        <w:rPr>
          <w:rFonts w:ascii="Times New Roman" w:hAnsi="Times New Roman"/>
          <w:sz w:val="22"/>
          <w:szCs w:val="22"/>
        </w:rPr>
        <w:tab/>
        <w:t>3.</w:t>
      </w:r>
      <w:r w:rsidRPr="00C47EB4">
        <w:rPr>
          <w:rFonts w:ascii="Times New Roman" w:hAnsi="Times New Roman"/>
          <w:sz w:val="22"/>
          <w:szCs w:val="22"/>
        </w:rPr>
        <w:tab/>
        <w:t>Communication with others inside or outside the test site while the examination is in progress;</w:t>
      </w:r>
    </w:p>
    <w:p w14:paraId="5A0E4F8C"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720E9209"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C47EB4">
        <w:rPr>
          <w:rFonts w:ascii="Times New Roman" w:hAnsi="Times New Roman"/>
          <w:sz w:val="22"/>
          <w:szCs w:val="22"/>
        </w:rPr>
        <w:tab/>
      </w:r>
      <w:r w:rsidRPr="00C47EB4">
        <w:rPr>
          <w:rFonts w:ascii="Times New Roman" w:hAnsi="Times New Roman"/>
          <w:sz w:val="22"/>
          <w:szCs w:val="22"/>
        </w:rPr>
        <w:tab/>
        <w:t>4.</w:t>
      </w:r>
      <w:r w:rsidRPr="00C47EB4">
        <w:rPr>
          <w:rFonts w:ascii="Times New Roman" w:hAnsi="Times New Roman"/>
          <w:sz w:val="22"/>
          <w:szCs w:val="22"/>
        </w:rPr>
        <w:tab/>
        <w:t>Substitution of another person to sit in the test site in the stead of a candidate;</w:t>
      </w:r>
    </w:p>
    <w:p w14:paraId="34055DDA"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4CEE5454"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C47EB4">
        <w:rPr>
          <w:rFonts w:ascii="Times New Roman" w:hAnsi="Times New Roman"/>
          <w:sz w:val="22"/>
          <w:szCs w:val="22"/>
        </w:rPr>
        <w:tab/>
      </w:r>
      <w:r w:rsidRPr="00C47EB4">
        <w:rPr>
          <w:rFonts w:ascii="Times New Roman" w:hAnsi="Times New Roman"/>
          <w:sz w:val="22"/>
          <w:szCs w:val="22"/>
        </w:rPr>
        <w:tab/>
        <w:t>5.</w:t>
      </w:r>
      <w:r w:rsidRPr="00C47EB4">
        <w:rPr>
          <w:rFonts w:ascii="Times New Roman" w:hAnsi="Times New Roman"/>
          <w:sz w:val="22"/>
          <w:szCs w:val="22"/>
        </w:rPr>
        <w:tab/>
        <w:t>Reference to crib sheets, textbooks or other material or electronic media (other than that provided to the candidate as part of the examination) inside or outside the test site while the examination is in progress;</w:t>
      </w:r>
    </w:p>
    <w:p w14:paraId="6E25F613"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415E35C2"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C47EB4">
        <w:rPr>
          <w:rFonts w:ascii="Times New Roman" w:hAnsi="Times New Roman"/>
          <w:sz w:val="22"/>
          <w:szCs w:val="22"/>
        </w:rPr>
        <w:tab/>
      </w:r>
      <w:r w:rsidRPr="00C47EB4">
        <w:rPr>
          <w:rFonts w:ascii="Times New Roman" w:hAnsi="Times New Roman"/>
          <w:sz w:val="22"/>
          <w:szCs w:val="22"/>
        </w:rPr>
        <w:tab/>
        <w:t>6.</w:t>
      </w:r>
      <w:r w:rsidRPr="00C47EB4">
        <w:rPr>
          <w:rFonts w:ascii="Times New Roman" w:hAnsi="Times New Roman"/>
          <w:sz w:val="22"/>
          <w:szCs w:val="22"/>
        </w:rPr>
        <w:tab/>
        <w:t>Violating the nondisclosure prohibitions of the examination or aiding or abetting another in doing so; and</w:t>
      </w:r>
    </w:p>
    <w:p w14:paraId="56411AE2"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1AB12DEA"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C47EB4">
        <w:rPr>
          <w:rFonts w:ascii="Times New Roman" w:hAnsi="Times New Roman"/>
          <w:sz w:val="22"/>
          <w:szCs w:val="22"/>
        </w:rPr>
        <w:tab/>
      </w:r>
      <w:r w:rsidRPr="00C47EB4">
        <w:rPr>
          <w:rFonts w:ascii="Times New Roman" w:hAnsi="Times New Roman"/>
          <w:sz w:val="22"/>
          <w:szCs w:val="22"/>
        </w:rPr>
        <w:tab/>
        <w:t>7.</w:t>
      </w:r>
      <w:r w:rsidRPr="00C47EB4">
        <w:rPr>
          <w:rFonts w:ascii="Times New Roman" w:hAnsi="Times New Roman"/>
          <w:sz w:val="22"/>
          <w:szCs w:val="22"/>
        </w:rPr>
        <w:tab/>
        <w:t>Retaking or attempting to retake a test section by an individual holding a valid certificate or by a candidate who has unexpired credit for having already passed the same test section, unless the individual has been directed to retake a test section pursuant to Board order.</w:t>
      </w:r>
    </w:p>
    <w:p w14:paraId="1A3B2D5F"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6B48544D"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C47EB4">
        <w:rPr>
          <w:rFonts w:ascii="Times New Roman" w:hAnsi="Times New Roman"/>
          <w:sz w:val="22"/>
          <w:szCs w:val="22"/>
        </w:rPr>
        <w:tab/>
        <w:t>C.</w:t>
      </w:r>
      <w:r w:rsidRPr="00C47EB4">
        <w:rPr>
          <w:rFonts w:ascii="Times New Roman" w:hAnsi="Times New Roman"/>
          <w:sz w:val="22"/>
          <w:szCs w:val="22"/>
        </w:rPr>
        <w:tab/>
        <w:t>In any case where it appears that cheating has occurred or is occurring, the Board or its representatives may either summarily expel the candidate involved from the examination or move the candidate to a position in the test center away from other examinees where the candidate can be watched more closely.</w:t>
      </w:r>
    </w:p>
    <w:p w14:paraId="50D6F00E"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60C41A15" w14:textId="77777777" w:rsidR="00790966" w:rsidRPr="00C47EB4" w:rsidRDefault="00790966" w:rsidP="00630C42">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C47EB4">
        <w:rPr>
          <w:rFonts w:ascii="Times New Roman" w:hAnsi="Times New Roman"/>
          <w:sz w:val="22"/>
          <w:szCs w:val="22"/>
        </w:rPr>
        <w:tab/>
        <w:t>D.</w:t>
      </w:r>
      <w:r w:rsidRPr="00C47EB4">
        <w:rPr>
          <w:rFonts w:ascii="Times New Roman" w:hAnsi="Times New Roman"/>
          <w:sz w:val="22"/>
          <w:szCs w:val="22"/>
        </w:rPr>
        <w:tab/>
        <w:t>In any case where the Board believes that it has evidence that a candidate has cheated on the examination, including those cases where the candidate has been expelled from the examination, the Board shall conduct an investigation and may conduct a hearing consistent with the requirements of the Administrative Procedures Act following the examination session for the purpose of determining whether or not there was cheating, and if so what remedy should be applied. In such proceedings, the Board shall decide:</w:t>
      </w:r>
    </w:p>
    <w:p w14:paraId="5E297F07"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78FB22DB"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C47EB4">
        <w:rPr>
          <w:rFonts w:ascii="Times New Roman" w:hAnsi="Times New Roman"/>
          <w:sz w:val="22"/>
          <w:szCs w:val="22"/>
        </w:rPr>
        <w:tab/>
      </w:r>
      <w:r w:rsidRPr="00C47EB4">
        <w:rPr>
          <w:rFonts w:ascii="Times New Roman" w:hAnsi="Times New Roman"/>
          <w:sz w:val="22"/>
          <w:szCs w:val="22"/>
        </w:rPr>
        <w:tab/>
        <w:t>1.</w:t>
      </w:r>
      <w:r w:rsidRPr="00C47EB4">
        <w:rPr>
          <w:rFonts w:ascii="Times New Roman" w:hAnsi="Times New Roman"/>
          <w:sz w:val="22"/>
          <w:szCs w:val="22"/>
        </w:rPr>
        <w:tab/>
        <w:t>Whether the candidate shall be given credit for any portion of the examination completed in that session; and</w:t>
      </w:r>
    </w:p>
    <w:p w14:paraId="55751A4D"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087EE7CC"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C47EB4">
        <w:rPr>
          <w:rFonts w:ascii="Times New Roman" w:hAnsi="Times New Roman"/>
          <w:sz w:val="22"/>
          <w:szCs w:val="22"/>
        </w:rPr>
        <w:tab/>
      </w:r>
      <w:r w:rsidRPr="00C47EB4">
        <w:rPr>
          <w:rFonts w:ascii="Times New Roman" w:hAnsi="Times New Roman"/>
          <w:sz w:val="22"/>
          <w:szCs w:val="22"/>
        </w:rPr>
        <w:tab/>
        <w:t>2.</w:t>
      </w:r>
      <w:r w:rsidRPr="00C47EB4">
        <w:rPr>
          <w:rFonts w:ascii="Times New Roman" w:hAnsi="Times New Roman"/>
          <w:sz w:val="22"/>
          <w:szCs w:val="22"/>
        </w:rPr>
        <w:tab/>
        <w:t>Whether the candidate shall be barred from taking the examination and if so, for what period of time.</w:t>
      </w:r>
    </w:p>
    <w:p w14:paraId="078F3F33"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1D7842F3" w14:textId="77777777" w:rsidR="00790966" w:rsidRPr="00C47EB4" w:rsidRDefault="00790966" w:rsidP="00D542DF">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C47EB4">
        <w:rPr>
          <w:rFonts w:ascii="Times New Roman" w:hAnsi="Times New Roman"/>
          <w:sz w:val="22"/>
          <w:szCs w:val="22"/>
        </w:rPr>
        <w:lastRenderedPageBreak/>
        <w:tab/>
        <w:t>E.</w:t>
      </w:r>
      <w:r w:rsidRPr="00C47EB4">
        <w:rPr>
          <w:rFonts w:ascii="Times New Roman" w:hAnsi="Times New Roman"/>
          <w:sz w:val="22"/>
          <w:szCs w:val="22"/>
        </w:rPr>
        <w:tab/>
        <w:t>In any case where the Board or its representatives permits a candidate to continue taking the examination, it may, depending on the circumstances:</w:t>
      </w:r>
    </w:p>
    <w:p w14:paraId="29AD1954"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70B17611"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C47EB4">
        <w:rPr>
          <w:rFonts w:ascii="Times New Roman" w:hAnsi="Times New Roman"/>
          <w:sz w:val="22"/>
          <w:szCs w:val="22"/>
        </w:rPr>
        <w:tab/>
      </w:r>
      <w:r w:rsidRPr="00C47EB4">
        <w:rPr>
          <w:rFonts w:ascii="Times New Roman" w:hAnsi="Times New Roman"/>
          <w:sz w:val="22"/>
          <w:szCs w:val="22"/>
        </w:rPr>
        <w:tab/>
        <w:t>1.</w:t>
      </w:r>
      <w:r w:rsidRPr="00C47EB4">
        <w:rPr>
          <w:rFonts w:ascii="Times New Roman" w:hAnsi="Times New Roman"/>
          <w:sz w:val="22"/>
          <w:szCs w:val="22"/>
        </w:rPr>
        <w:tab/>
        <w:t>Admonish the candidate;</w:t>
      </w:r>
    </w:p>
    <w:p w14:paraId="630B601C"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46730EC7"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C47EB4">
        <w:rPr>
          <w:rFonts w:ascii="Times New Roman" w:hAnsi="Times New Roman"/>
          <w:sz w:val="22"/>
          <w:szCs w:val="22"/>
        </w:rPr>
        <w:tab/>
      </w:r>
      <w:r w:rsidRPr="00C47EB4">
        <w:rPr>
          <w:rFonts w:ascii="Times New Roman" w:hAnsi="Times New Roman"/>
          <w:sz w:val="22"/>
          <w:szCs w:val="22"/>
        </w:rPr>
        <w:tab/>
        <w:t>2.</w:t>
      </w:r>
      <w:r w:rsidRPr="00C47EB4">
        <w:rPr>
          <w:rFonts w:ascii="Times New Roman" w:hAnsi="Times New Roman"/>
          <w:sz w:val="22"/>
          <w:szCs w:val="22"/>
        </w:rPr>
        <w:tab/>
        <w:t>Seat the candidate in a segregated location f</w:t>
      </w:r>
      <w:r w:rsidR="00D76068">
        <w:rPr>
          <w:rFonts w:ascii="Times New Roman" w:hAnsi="Times New Roman"/>
          <w:sz w:val="22"/>
          <w:szCs w:val="22"/>
        </w:rPr>
        <w:t>or the rest of the examination;</w:t>
      </w:r>
    </w:p>
    <w:p w14:paraId="470AC4C1"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032AFF80"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C47EB4">
        <w:rPr>
          <w:rFonts w:ascii="Times New Roman" w:hAnsi="Times New Roman"/>
          <w:sz w:val="22"/>
          <w:szCs w:val="22"/>
        </w:rPr>
        <w:tab/>
      </w:r>
      <w:r w:rsidRPr="00C47EB4">
        <w:rPr>
          <w:rFonts w:ascii="Times New Roman" w:hAnsi="Times New Roman"/>
          <w:sz w:val="22"/>
          <w:szCs w:val="22"/>
        </w:rPr>
        <w:tab/>
        <w:t>3.</w:t>
      </w:r>
      <w:r w:rsidRPr="00C47EB4">
        <w:rPr>
          <w:rFonts w:ascii="Times New Roman" w:hAnsi="Times New Roman"/>
          <w:sz w:val="22"/>
          <w:szCs w:val="22"/>
        </w:rPr>
        <w:tab/>
        <w:t>Keep a record of the candidate's seat location and identifying information, and the names and identifying information of the candidates in close proximity of the candidate</w:t>
      </w:r>
      <w:r w:rsidR="005130EF" w:rsidRPr="00C47EB4">
        <w:rPr>
          <w:rFonts w:ascii="Times New Roman" w:hAnsi="Times New Roman"/>
          <w:sz w:val="22"/>
          <w:szCs w:val="22"/>
        </w:rPr>
        <w:t>; and</w:t>
      </w:r>
    </w:p>
    <w:p w14:paraId="23988DBF"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2E828D5D"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C47EB4">
        <w:rPr>
          <w:rFonts w:ascii="Times New Roman" w:hAnsi="Times New Roman"/>
          <w:sz w:val="22"/>
          <w:szCs w:val="22"/>
        </w:rPr>
        <w:tab/>
      </w:r>
      <w:r w:rsidRPr="00C47EB4">
        <w:rPr>
          <w:rFonts w:ascii="Times New Roman" w:hAnsi="Times New Roman"/>
          <w:sz w:val="22"/>
          <w:szCs w:val="22"/>
        </w:rPr>
        <w:tab/>
        <w:t>4.</w:t>
      </w:r>
      <w:r w:rsidRPr="00C47EB4">
        <w:rPr>
          <w:rFonts w:ascii="Times New Roman" w:hAnsi="Times New Roman"/>
          <w:sz w:val="22"/>
          <w:szCs w:val="22"/>
        </w:rPr>
        <w:tab/>
        <w:t>Notify the National Candidate Database and the AICPA and/or the Test Center of the circumstances, so that the candidate may be more closely monitored in future examination sessions.</w:t>
      </w:r>
    </w:p>
    <w:p w14:paraId="6176035F" w14:textId="77777777" w:rsidR="00790966" w:rsidRPr="00C47EB4" w:rsidRDefault="00790966" w:rsidP="00630C42">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076C4482" w14:textId="77777777" w:rsidR="00790966" w:rsidRDefault="00790966" w:rsidP="00F328BF">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C47EB4">
        <w:rPr>
          <w:rFonts w:ascii="Times New Roman" w:hAnsi="Times New Roman"/>
          <w:sz w:val="22"/>
          <w:szCs w:val="22"/>
        </w:rPr>
        <w:tab/>
        <w:t>F.</w:t>
      </w:r>
      <w:r w:rsidRPr="00C47EB4">
        <w:rPr>
          <w:rFonts w:ascii="Times New Roman" w:hAnsi="Times New Roman"/>
          <w:sz w:val="22"/>
          <w:szCs w:val="22"/>
        </w:rPr>
        <w:tab/>
        <w:t>In any case in which a candidate is refused credit for any test section of an examination taken, disqualified from taking any test section, or barred from taking the examination in the future, the Board will provide to any other state to which the candidate may apply for the examination information as to the Board's findings and actions taken.</w:t>
      </w:r>
    </w:p>
    <w:p w14:paraId="5F8CDF67" w14:textId="77777777" w:rsidR="00F328BF" w:rsidRPr="00C47EB4" w:rsidRDefault="00F328BF" w:rsidP="00F328BF">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3A636AC1" w14:textId="1A3745E2" w:rsidR="00246F72" w:rsidRDefault="00790966" w:rsidP="00246F72">
      <w:pPr>
        <w:tabs>
          <w:tab w:val="left" w:pos="720"/>
          <w:tab w:val="left" w:pos="1440"/>
          <w:tab w:val="left" w:pos="2160"/>
          <w:tab w:val="left" w:pos="2880"/>
          <w:tab w:val="left" w:pos="3600"/>
          <w:tab w:val="left" w:pos="4320"/>
        </w:tabs>
        <w:ind w:left="2160" w:hanging="2160"/>
        <w:rPr>
          <w:i/>
          <w:sz w:val="22"/>
          <w:szCs w:val="22"/>
        </w:rPr>
      </w:pPr>
      <w:r w:rsidRPr="00630C42">
        <w:rPr>
          <w:b/>
          <w:sz w:val="22"/>
          <w:szCs w:val="22"/>
        </w:rPr>
        <w:t>10</w:t>
      </w:r>
      <w:r w:rsidR="00632EB1">
        <w:rPr>
          <w:b/>
          <w:sz w:val="22"/>
          <w:szCs w:val="22"/>
        </w:rPr>
        <w:t>.</w:t>
      </w:r>
      <w:r w:rsidRPr="00630C42">
        <w:rPr>
          <w:b/>
          <w:sz w:val="22"/>
          <w:szCs w:val="22"/>
        </w:rPr>
        <w:tab/>
      </w:r>
      <w:r w:rsidR="00246F72" w:rsidRPr="00125718">
        <w:rPr>
          <w:i/>
          <w:sz w:val="22"/>
          <w:szCs w:val="22"/>
        </w:rPr>
        <w:t>[REPEALED]</w:t>
      </w:r>
    </w:p>
    <w:p w14:paraId="5580BC0D" w14:textId="77777777" w:rsidR="00076BE2" w:rsidRPr="00C47EB4" w:rsidRDefault="00076BE2" w:rsidP="00076BE2">
      <w:pPr>
        <w:pBdr>
          <w:bottom w:val="single" w:sz="4" w:space="1" w:color="auto"/>
        </w:pBdr>
        <w:tabs>
          <w:tab w:val="left" w:pos="720"/>
          <w:tab w:val="left" w:pos="1440"/>
          <w:tab w:val="left" w:pos="2160"/>
          <w:tab w:val="left" w:pos="2880"/>
          <w:tab w:val="left" w:pos="3600"/>
          <w:tab w:val="left" w:pos="4320"/>
        </w:tabs>
        <w:ind w:left="2160" w:hanging="2160"/>
        <w:rPr>
          <w:sz w:val="22"/>
          <w:szCs w:val="22"/>
        </w:rPr>
      </w:pPr>
    </w:p>
    <w:p w14:paraId="54D608BA" w14:textId="1FC05BBD" w:rsidR="00513694" w:rsidRPr="00C47EB4" w:rsidRDefault="00513694" w:rsidP="004E4555">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A055E21" w14:textId="77777777" w:rsidR="00D0688E" w:rsidRDefault="00790966"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sz w:val="22"/>
          <w:szCs w:val="22"/>
        </w:rPr>
        <w:t>STATUTORY AUTHORITY:</w:t>
      </w:r>
    </w:p>
    <w:p w14:paraId="32199905" w14:textId="711FDAE0" w:rsidR="00790966" w:rsidRPr="00C47EB4" w:rsidRDefault="00D0688E"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r>
      <w:r w:rsidR="00790966" w:rsidRPr="00C47EB4">
        <w:rPr>
          <w:rFonts w:ascii="Times New Roman" w:hAnsi="Times New Roman"/>
          <w:sz w:val="22"/>
          <w:szCs w:val="22"/>
        </w:rPr>
        <w:t xml:space="preserve">32 </w:t>
      </w:r>
      <w:r w:rsidR="00EE3C7D">
        <w:rPr>
          <w:rFonts w:ascii="Times New Roman" w:hAnsi="Times New Roman"/>
          <w:sz w:val="22"/>
          <w:szCs w:val="22"/>
        </w:rPr>
        <w:t xml:space="preserve">M.R.S. </w:t>
      </w:r>
      <w:r w:rsidR="00790966" w:rsidRPr="00C47EB4">
        <w:rPr>
          <w:rFonts w:ascii="Times New Roman" w:hAnsi="Times New Roman"/>
          <w:sz w:val="22"/>
          <w:szCs w:val="22"/>
        </w:rPr>
        <w:t>§</w:t>
      </w:r>
      <w:r w:rsidR="00B922E9" w:rsidRPr="00C47EB4">
        <w:rPr>
          <w:rFonts w:ascii="Times New Roman" w:hAnsi="Times New Roman"/>
          <w:sz w:val="22"/>
          <w:szCs w:val="22"/>
        </w:rPr>
        <w:t>§</w:t>
      </w:r>
      <w:r w:rsidR="00683D6F">
        <w:rPr>
          <w:rFonts w:ascii="Times New Roman" w:hAnsi="Times New Roman"/>
          <w:sz w:val="22"/>
          <w:szCs w:val="22"/>
        </w:rPr>
        <w:t xml:space="preserve"> </w:t>
      </w:r>
      <w:r w:rsidR="00B922E9" w:rsidRPr="00C47EB4">
        <w:rPr>
          <w:rFonts w:ascii="Times New Roman" w:hAnsi="Times New Roman"/>
          <w:sz w:val="22"/>
          <w:szCs w:val="22"/>
        </w:rPr>
        <w:t xml:space="preserve">12214(4), 12228(4), </w:t>
      </w:r>
    </w:p>
    <w:p w14:paraId="1B10194E"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3A7798F"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sz w:val="22"/>
          <w:szCs w:val="22"/>
        </w:rPr>
        <w:t>EFFECTIVE DATE:</w:t>
      </w:r>
    </w:p>
    <w:p w14:paraId="5AEF53F1" w14:textId="558213F2"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sz w:val="22"/>
          <w:szCs w:val="22"/>
        </w:rPr>
        <w:tab/>
      </w:r>
    </w:p>
    <w:p w14:paraId="2A741B18"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34039B1"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sz w:val="22"/>
          <w:szCs w:val="22"/>
        </w:rPr>
        <w:t>AMENDED:</w:t>
      </w:r>
    </w:p>
    <w:p w14:paraId="11F20A34"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sz w:val="22"/>
          <w:szCs w:val="22"/>
        </w:rPr>
        <w:tab/>
        <w:t>October 1, 1979</w:t>
      </w:r>
    </w:p>
    <w:p w14:paraId="0D7E2AA3"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sz w:val="22"/>
          <w:szCs w:val="22"/>
        </w:rPr>
        <w:tab/>
        <w:t>June 7, 1989</w:t>
      </w:r>
    </w:p>
    <w:p w14:paraId="3C36561A"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sz w:val="22"/>
          <w:szCs w:val="22"/>
        </w:rPr>
        <w:tab/>
        <w:t>August 8, 1990</w:t>
      </w:r>
    </w:p>
    <w:p w14:paraId="0B9207B4"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sz w:val="22"/>
          <w:szCs w:val="22"/>
        </w:rPr>
        <w:tab/>
        <w:t>July 23, 1991</w:t>
      </w:r>
    </w:p>
    <w:p w14:paraId="7C3E3936"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sz w:val="22"/>
          <w:szCs w:val="22"/>
        </w:rPr>
        <w:tab/>
        <w:t xml:space="preserve">May 21, 1994 </w:t>
      </w:r>
      <w:r w:rsidR="00513694" w:rsidRPr="00C47EB4">
        <w:rPr>
          <w:rFonts w:ascii="Times New Roman" w:hAnsi="Times New Roman"/>
          <w:sz w:val="22"/>
          <w:szCs w:val="22"/>
        </w:rPr>
        <w:t>–</w:t>
      </w:r>
      <w:r w:rsidRPr="00C47EB4">
        <w:rPr>
          <w:rFonts w:ascii="Times New Roman" w:hAnsi="Times New Roman"/>
          <w:sz w:val="22"/>
          <w:szCs w:val="22"/>
        </w:rPr>
        <w:tab/>
        <w:t>as "Certified Public Accountants"</w:t>
      </w:r>
    </w:p>
    <w:p w14:paraId="7A25CEFD"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sz w:val="22"/>
          <w:szCs w:val="22"/>
        </w:rPr>
        <w:tab/>
        <w:t>April 23, 1996</w:t>
      </w:r>
    </w:p>
    <w:p w14:paraId="1782C237"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E6166AA"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sz w:val="22"/>
          <w:szCs w:val="22"/>
        </w:rPr>
        <w:t>EFFECTIVE DATE (ELECTRONIC CONVERSION):</w:t>
      </w:r>
    </w:p>
    <w:p w14:paraId="49AC4174"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sz w:val="22"/>
          <w:szCs w:val="22"/>
        </w:rPr>
        <w:tab/>
        <w:t>March 18, 1997</w:t>
      </w:r>
    </w:p>
    <w:p w14:paraId="7057D3BB"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462AFE8"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sz w:val="22"/>
          <w:szCs w:val="22"/>
        </w:rPr>
        <w:t>REPEALED AND REPLACED:</w:t>
      </w:r>
    </w:p>
    <w:p w14:paraId="0903449B" w14:textId="77777777" w:rsidR="0003105D" w:rsidRPr="00C47EB4" w:rsidRDefault="0003105D" w:rsidP="00D542DF">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C47EB4">
        <w:rPr>
          <w:rFonts w:ascii="Times New Roman" w:hAnsi="Times New Roman"/>
          <w:sz w:val="22"/>
          <w:szCs w:val="22"/>
        </w:rPr>
        <w:tab/>
        <w:t xml:space="preserve">April 25, 1999 </w:t>
      </w:r>
      <w:r w:rsidR="00513694" w:rsidRPr="00C47EB4">
        <w:rPr>
          <w:rFonts w:ascii="Times New Roman" w:hAnsi="Times New Roman"/>
          <w:sz w:val="22"/>
          <w:szCs w:val="22"/>
        </w:rPr>
        <w:t xml:space="preserve">– </w:t>
      </w:r>
      <w:r w:rsidRPr="00C47EB4">
        <w:rPr>
          <w:rFonts w:ascii="Times New Roman" w:hAnsi="Times New Roman"/>
          <w:sz w:val="22"/>
          <w:szCs w:val="22"/>
        </w:rPr>
        <w:t>as "Examination Requirements." The chapter now covers both Certified Public Accountants and Public Accountants; the latter had formerly been covered by Chapter 4, which see.</w:t>
      </w:r>
    </w:p>
    <w:p w14:paraId="5D6BA262"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5416CA9"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sz w:val="22"/>
          <w:szCs w:val="22"/>
        </w:rPr>
        <w:t>AMENDED:</w:t>
      </w:r>
    </w:p>
    <w:p w14:paraId="39F247D1"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sz w:val="22"/>
          <w:szCs w:val="22"/>
        </w:rPr>
        <w:tab/>
        <w:t>November 4, 2001</w:t>
      </w:r>
    </w:p>
    <w:p w14:paraId="1EB9EE27" w14:textId="77777777" w:rsidR="0003105D" w:rsidRPr="00C47EB4" w:rsidRDefault="0003105D" w:rsidP="00D542DF">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C47EB4">
        <w:rPr>
          <w:rFonts w:ascii="Times New Roman" w:hAnsi="Times New Roman"/>
          <w:sz w:val="22"/>
          <w:szCs w:val="22"/>
        </w:rPr>
        <w:tab/>
        <w:t xml:space="preserve">March 8, 2004 </w:t>
      </w:r>
      <w:r w:rsidR="00513694" w:rsidRPr="00C47EB4">
        <w:rPr>
          <w:rFonts w:ascii="Times New Roman" w:hAnsi="Times New Roman"/>
          <w:sz w:val="22"/>
          <w:szCs w:val="22"/>
        </w:rPr>
        <w:t xml:space="preserve">– </w:t>
      </w:r>
      <w:r w:rsidRPr="00C47EB4">
        <w:rPr>
          <w:rFonts w:ascii="Times New Roman" w:hAnsi="Times New Roman"/>
          <w:sz w:val="22"/>
          <w:szCs w:val="22"/>
        </w:rPr>
        <w:t>filing 2004-77</w:t>
      </w:r>
    </w:p>
    <w:p w14:paraId="5DF1FDBF" w14:textId="520A8D6E" w:rsidR="00513694" w:rsidRDefault="00513694" w:rsidP="00D542DF">
      <w:pPr>
        <w:tabs>
          <w:tab w:val="left" w:pos="720"/>
          <w:tab w:val="left" w:pos="1440"/>
          <w:tab w:val="left" w:pos="2160"/>
          <w:tab w:val="left" w:pos="2880"/>
          <w:tab w:val="left" w:pos="3600"/>
          <w:tab w:val="left" w:pos="4320"/>
        </w:tabs>
        <w:ind w:left="720" w:hanging="720"/>
        <w:rPr>
          <w:sz w:val="22"/>
          <w:szCs w:val="22"/>
        </w:rPr>
      </w:pPr>
      <w:r w:rsidRPr="00C47EB4">
        <w:rPr>
          <w:sz w:val="22"/>
          <w:szCs w:val="22"/>
        </w:rPr>
        <w:tab/>
        <w:t>October 27, 2010 – filing 2010-515</w:t>
      </w:r>
    </w:p>
    <w:p w14:paraId="789EE728" w14:textId="48C7BA31" w:rsidR="00C47EB4" w:rsidRDefault="00076BE2" w:rsidP="0019564D">
      <w:pPr>
        <w:tabs>
          <w:tab w:val="left" w:pos="720"/>
          <w:tab w:val="left" w:pos="1440"/>
          <w:tab w:val="left" w:pos="2160"/>
          <w:tab w:val="left" w:pos="2880"/>
          <w:tab w:val="left" w:pos="3600"/>
          <w:tab w:val="left" w:pos="4320"/>
        </w:tabs>
        <w:ind w:left="720" w:hanging="720"/>
        <w:rPr>
          <w:sz w:val="22"/>
          <w:szCs w:val="22"/>
        </w:rPr>
      </w:pPr>
      <w:r>
        <w:rPr>
          <w:sz w:val="22"/>
          <w:szCs w:val="22"/>
        </w:rPr>
        <w:tab/>
      </w:r>
      <w:r w:rsidR="00EC63EE">
        <w:rPr>
          <w:sz w:val="22"/>
          <w:szCs w:val="22"/>
        </w:rPr>
        <w:t xml:space="preserve">January 1, 2020 </w:t>
      </w:r>
      <w:r>
        <w:rPr>
          <w:sz w:val="22"/>
          <w:szCs w:val="22"/>
        </w:rPr>
        <w:t>– filing 2019-249</w:t>
      </w:r>
    </w:p>
    <w:p w14:paraId="33A7A3BB" w14:textId="44B55E64" w:rsidR="00527747" w:rsidRPr="00C47EB4" w:rsidRDefault="00527747" w:rsidP="0019564D">
      <w:pPr>
        <w:tabs>
          <w:tab w:val="left" w:pos="720"/>
          <w:tab w:val="left" w:pos="1440"/>
          <w:tab w:val="left" w:pos="2160"/>
          <w:tab w:val="left" w:pos="2880"/>
          <w:tab w:val="left" w:pos="3600"/>
          <w:tab w:val="left" w:pos="4320"/>
        </w:tabs>
        <w:ind w:left="720" w:hanging="720"/>
        <w:rPr>
          <w:sz w:val="22"/>
          <w:szCs w:val="22"/>
        </w:rPr>
      </w:pPr>
      <w:r>
        <w:rPr>
          <w:sz w:val="22"/>
          <w:szCs w:val="22"/>
        </w:rPr>
        <w:tab/>
        <w:t>February 19, 2024 – filing 2024-034</w:t>
      </w:r>
    </w:p>
    <w:sectPr w:rsidR="00527747" w:rsidRPr="00C47EB4" w:rsidSect="004A0E4A">
      <w:headerReference w:type="default" r:id="rId11"/>
      <w:pgSz w:w="12240" w:h="15840"/>
      <w:pgMar w:top="1440" w:right="1440" w:bottom="1440" w:left="1440" w:header="0" w:footer="0" w:gutter="0"/>
      <w:pgNumType w:start="1"/>
      <w:cols w:space="720"/>
      <w:titlePg/>
      <w:docGrid w:linePitch="326"/>
      <w:sectPrChange w:id="0" w:author="Vaillancourt, Penny" w:date="2025-01-10T16:48:00Z" w16du:dateUtc="2025-01-10T21:48:00Z">
        <w:sectPr w:rsidR="00527747" w:rsidRPr="00C47EB4" w:rsidSect="004A0E4A">
          <w:pgMar w:top="1440" w:right="1440" w:bottom="1440" w:left="1440" w:header="0" w:footer="0" w:gutter="0"/>
          <w:titlePg w:val="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22036" w14:textId="77777777" w:rsidR="00063281" w:rsidRDefault="00063281">
      <w:r>
        <w:separator/>
      </w:r>
    </w:p>
  </w:endnote>
  <w:endnote w:type="continuationSeparator" w:id="0">
    <w:p w14:paraId="65E50B5E" w14:textId="77777777" w:rsidR="00063281" w:rsidRDefault="00063281">
      <w:r>
        <w:continuationSeparator/>
      </w:r>
    </w:p>
  </w:endnote>
  <w:endnote w:type="continuationNotice" w:id="1">
    <w:p w14:paraId="478BD67B" w14:textId="77777777" w:rsidR="00063281" w:rsidRDefault="00063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B14DA" w14:textId="77777777" w:rsidR="00063281" w:rsidRDefault="00063281">
      <w:r>
        <w:separator/>
      </w:r>
    </w:p>
  </w:footnote>
  <w:footnote w:type="continuationSeparator" w:id="0">
    <w:p w14:paraId="5E132481" w14:textId="77777777" w:rsidR="00063281" w:rsidRDefault="00063281">
      <w:r>
        <w:continuationSeparator/>
      </w:r>
    </w:p>
  </w:footnote>
  <w:footnote w:type="continuationNotice" w:id="1">
    <w:p w14:paraId="17AC608A" w14:textId="77777777" w:rsidR="00063281" w:rsidRDefault="00063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F6A1" w14:textId="77777777" w:rsidR="00030F6B" w:rsidRDefault="00030F6B">
    <w:pPr>
      <w:pStyle w:val="Header"/>
      <w:jc w:val="right"/>
      <w:rPr>
        <w:sz w:val="18"/>
        <w:szCs w:val="18"/>
      </w:rPr>
    </w:pPr>
  </w:p>
  <w:p w14:paraId="52846211" w14:textId="77777777" w:rsidR="00030F6B" w:rsidRDefault="00030F6B">
    <w:pPr>
      <w:pStyle w:val="Header"/>
      <w:jc w:val="right"/>
      <w:rPr>
        <w:sz w:val="18"/>
        <w:szCs w:val="18"/>
      </w:rPr>
    </w:pPr>
  </w:p>
  <w:p w14:paraId="3BB30F73" w14:textId="77777777" w:rsidR="00030F6B" w:rsidRDefault="00030F6B">
    <w:pPr>
      <w:pStyle w:val="Header"/>
      <w:jc w:val="right"/>
      <w:rPr>
        <w:sz w:val="18"/>
        <w:szCs w:val="18"/>
      </w:rPr>
    </w:pPr>
  </w:p>
  <w:p w14:paraId="5F64907B" w14:textId="3FD3A546" w:rsidR="00030F6B" w:rsidRDefault="00030F6B" w:rsidP="00513694">
    <w:pPr>
      <w:pStyle w:val="Header"/>
      <w:pBdr>
        <w:bottom w:val="single" w:sz="4" w:space="0" w:color="auto"/>
      </w:pBdr>
      <w:tabs>
        <w:tab w:val="clear" w:pos="4320"/>
        <w:tab w:val="clear" w:pos="8640"/>
        <w:tab w:val="right" w:pos="9360"/>
      </w:tabs>
      <w:rPr>
        <w:sz w:val="18"/>
        <w:szCs w:val="18"/>
      </w:rPr>
    </w:pPr>
    <w:r>
      <w:rPr>
        <w:sz w:val="18"/>
        <w:szCs w:val="18"/>
      </w:rPr>
      <w:tab/>
      <w:t xml:space="preserve">02-280 Chapter </w:t>
    </w:r>
    <w:r w:rsidR="001C6FB6">
      <w:rPr>
        <w:sz w:val="18"/>
        <w:szCs w:val="18"/>
      </w:rPr>
      <w:t>3</w:t>
    </w:r>
    <w:r>
      <w:rPr>
        <w:sz w:val="18"/>
        <w:szCs w:val="18"/>
      </w:rPr>
      <w:t xml:space="preserve">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B5A"/>
    <w:multiLevelType w:val="hybridMultilevel"/>
    <w:tmpl w:val="F3AEEAC2"/>
    <w:lvl w:ilvl="0" w:tplc="FAC8500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92179D5"/>
    <w:multiLevelType w:val="hybridMultilevel"/>
    <w:tmpl w:val="13064FCC"/>
    <w:lvl w:ilvl="0" w:tplc="2DA6C048">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73D55"/>
    <w:multiLevelType w:val="hybridMultilevel"/>
    <w:tmpl w:val="E414775A"/>
    <w:lvl w:ilvl="0" w:tplc="D416E8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60A35"/>
    <w:multiLevelType w:val="hybridMultilevel"/>
    <w:tmpl w:val="F20C3FBE"/>
    <w:lvl w:ilvl="0" w:tplc="AC7207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D1D14"/>
    <w:multiLevelType w:val="hybridMultilevel"/>
    <w:tmpl w:val="10085726"/>
    <w:lvl w:ilvl="0" w:tplc="13E0E2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A099F"/>
    <w:multiLevelType w:val="hybridMultilevel"/>
    <w:tmpl w:val="B25CF9B6"/>
    <w:lvl w:ilvl="0" w:tplc="CFC2D7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2F5419B"/>
    <w:multiLevelType w:val="hybridMultilevel"/>
    <w:tmpl w:val="65AA827A"/>
    <w:lvl w:ilvl="0" w:tplc="A9EEC46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3A1603"/>
    <w:multiLevelType w:val="hybridMultilevel"/>
    <w:tmpl w:val="F486674A"/>
    <w:lvl w:ilvl="0" w:tplc="1050215A">
      <w:start w:val="1"/>
      <w:numFmt w:val="decimal"/>
      <w:lvlText w:val="%1."/>
      <w:lvlJc w:val="left"/>
      <w:pPr>
        <w:ind w:left="7920" w:hanging="72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8" w15:restartNumberingAfterBreak="0">
    <w:nsid w:val="33F6119A"/>
    <w:multiLevelType w:val="hybridMultilevel"/>
    <w:tmpl w:val="D2B27F1E"/>
    <w:lvl w:ilvl="0" w:tplc="4C9EABB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351E7BC5"/>
    <w:multiLevelType w:val="hybridMultilevel"/>
    <w:tmpl w:val="AA041092"/>
    <w:lvl w:ilvl="0" w:tplc="D968FB84">
      <w:start w:val="3"/>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376F16"/>
    <w:multiLevelType w:val="hybridMultilevel"/>
    <w:tmpl w:val="BD68F492"/>
    <w:lvl w:ilvl="0" w:tplc="2E8E529C">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C333B6E"/>
    <w:multiLevelType w:val="hybridMultilevel"/>
    <w:tmpl w:val="485EB8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18C6055"/>
    <w:multiLevelType w:val="singleLevel"/>
    <w:tmpl w:val="C2A4C622"/>
    <w:lvl w:ilvl="0">
      <w:start w:val="2"/>
      <w:numFmt w:val="lowerLetter"/>
      <w:lvlText w:val="%1."/>
      <w:lvlJc w:val="left"/>
      <w:pPr>
        <w:tabs>
          <w:tab w:val="num" w:pos="2520"/>
        </w:tabs>
        <w:ind w:left="2520" w:hanging="360"/>
      </w:pPr>
      <w:rPr>
        <w:rFonts w:hint="default"/>
      </w:rPr>
    </w:lvl>
  </w:abstractNum>
  <w:num w:numId="1" w16cid:durableId="2059432520">
    <w:abstractNumId w:val="12"/>
  </w:num>
  <w:num w:numId="2" w16cid:durableId="1548253860">
    <w:abstractNumId w:val="3"/>
  </w:num>
  <w:num w:numId="3" w16cid:durableId="613440951">
    <w:abstractNumId w:val="11"/>
  </w:num>
  <w:num w:numId="4" w16cid:durableId="1729257343">
    <w:abstractNumId w:val="10"/>
  </w:num>
  <w:num w:numId="5" w16cid:durableId="673580225">
    <w:abstractNumId w:val="5"/>
  </w:num>
  <w:num w:numId="6" w16cid:durableId="243029063">
    <w:abstractNumId w:val="1"/>
  </w:num>
  <w:num w:numId="7" w16cid:durableId="595020446">
    <w:abstractNumId w:val="9"/>
  </w:num>
  <w:num w:numId="8" w16cid:durableId="1119569275">
    <w:abstractNumId w:val="2"/>
  </w:num>
  <w:num w:numId="9" w16cid:durableId="718019690">
    <w:abstractNumId w:val="4"/>
  </w:num>
  <w:num w:numId="10" w16cid:durableId="1792244788">
    <w:abstractNumId w:val="0"/>
  </w:num>
  <w:num w:numId="11" w16cid:durableId="1616911304">
    <w:abstractNumId w:val="8"/>
  </w:num>
  <w:num w:numId="12" w16cid:durableId="1669166091">
    <w:abstractNumId w:val="6"/>
  </w:num>
  <w:num w:numId="13" w16cid:durableId="127128058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illancourt, Penny">
    <w15:presenceInfo w15:providerId="AD" w15:userId="S::penny.vaillancourt@maine.gov::ee787e3b-9b6b-4673-b0e5-a2134f602d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S0NDAzNDAyN7I0NzNX0lEKTi0uzszPAykwqgUAMz9OhSwAAAA="/>
  </w:docVars>
  <w:rsids>
    <w:rsidRoot w:val="006802A9"/>
    <w:rsid w:val="00000400"/>
    <w:rsid w:val="00012559"/>
    <w:rsid w:val="00014C62"/>
    <w:rsid w:val="00015D68"/>
    <w:rsid w:val="000172D7"/>
    <w:rsid w:val="00020BDD"/>
    <w:rsid w:val="00030F6B"/>
    <w:rsid w:val="0003105D"/>
    <w:rsid w:val="000346F4"/>
    <w:rsid w:val="000354CB"/>
    <w:rsid w:val="00040094"/>
    <w:rsid w:val="00047F09"/>
    <w:rsid w:val="00063281"/>
    <w:rsid w:val="0006398A"/>
    <w:rsid w:val="00063AEB"/>
    <w:rsid w:val="00065AC7"/>
    <w:rsid w:val="0007581E"/>
    <w:rsid w:val="00076BE2"/>
    <w:rsid w:val="000847CD"/>
    <w:rsid w:val="0008645F"/>
    <w:rsid w:val="00087C4F"/>
    <w:rsid w:val="0009191A"/>
    <w:rsid w:val="00091EA5"/>
    <w:rsid w:val="000931AB"/>
    <w:rsid w:val="00095C12"/>
    <w:rsid w:val="000A00AE"/>
    <w:rsid w:val="000A0468"/>
    <w:rsid w:val="000A1508"/>
    <w:rsid w:val="000B3CF1"/>
    <w:rsid w:val="000C526D"/>
    <w:rsid w:val="000C564A"/>
    <w:rsid w:val="000C6AA9"/>
    <w:rsid w:val="000D201A"/>
    <w:rsid w:val="000D2D11"/>
    <w:rsid w:val="000E3627"/>
    <w:rsid w:val="000F14FB"/>
    <w:rsid w:val="000F168E"/>
    <w:rsid w:val="000F6672"/>
    <w:rsid w:val="000F67AE"/>
    <w:rsid w:val="00101C78"/>
    <w:rsid w:val="00111F2B"/>
    <w:rsid w:val="00115C87"/>
    <w:rsid w:val="001232A9"/>
    <w:rsid w:val="00125718"/>
    <w:rsid w:val="001276BA"/>
    <w:rsid w:val="001303AD"/>
    <w:rsid w:val="00133C89"/>
    <w:rsid w:val="001348DD"/>
    <w:rsid w:val="001462C6"/>
    <w:rsid w:val="001467F9"/>
    <w:rsid w:val="001469A1"/>
    <w:rsid w:val="00147950"/>
    <w:rsid w:val="00153795"/>
    <w:rsid w:val="001545F1"/>
    <w:rsid w:val="00155950"/>
    <w:rsid w:val="001566E3"/>
    <w:rsid w:val="00167B6C"/>
    <w:rsid w:val="0017324B"/>
    <w:rsid w:val="0017423B"/>
    <w:rsid w:val="00182DC1"/>
    <w:rsid w:val="00183FCD"/>
    <w:rsid w:val="00186AE8"/>
    <w:rsid w:val="00190418"/>
    <w:rsid w:val="0019564D"/>
    <w:rsid w:val="001A4C43"/>
    <w:rsid w:val="001A657D"/>
    <w:rsid w:val="001B54D6"/>
    <w:rsid w:val="001B6BF0"/>
    <w:rsid w:val="001B7D30"/>
    <w:rsid w:val="001C6FB6"/>
    <w:rsid w:val="001D0F28"/>
    <w:rsid w:val="001D18BA"/>
    <w:rsid w:val="001D6822"/>
    <w:rsid w:val="001D6BF9"/>
    <w:rsid w:val="001E00CE"/>
    <w:rsid w:val="001E54F9"/>
    <w:rsid w:val="001F13B4"/>
    <w:rsid w:val="001F6FB9"/>
    <w:rsid w:val="002020F3"/>
    <w:rsid w:val="002122A3"/>
    <w:rsid w:val="00215EFC"/>
    <w:rsid w:val="0023248A"/>
    <w:rsid w:val="00232CDA"/>
    <w:rsid w:val="002421AA"/>
    <w:rsid w:val="00244B25"/>
    <w:rsid w:val="00245361"/>
    <w:rsid w:val="00246F72"/>
    <w:rsid w:val="0025229D"/>
    <w:rsid w:val="00253FCE"/>
    <w:rsid w:val="00261D7F"/>
    <w:rsid w:val="00270C6E"/>
    <w:rsid w:val="00270F01"/>
    <w:rsid w:val="00271679"/>
    <w:rsid w:val="002732E5"/>
    <w:rsid w:val="002777E9"/>
    <w:rsid w:val="002924BF"/>
    <w:rsid w:val="00297E9B"/>
    <w:rsid w:val="002A5C4D"/>
    <w:rsid w:val="002B318A"/>
    <w:rsid w:val="002B6D7D"/>
    <w:rsid w:val="002C6F34"/>
    <w:rsid w:val="002C77B0"/>
    <w:rsid w:val="002D104F"/>
    <w:rsid w:val="002E32B7"/>
    <w:rsid w:val="002E3F5B"/>
    <w:rsid w:val="002F1C6B"/>
    <w:rsid w:val="002F43B3"/>
    <w:rsid w:val="00300595"/>
    <w:rsid w:val="0030135E"/>
    <w:rsid w:val="003054A5"/>
    <w:rsid w:val="0031066A"/>
    <w:rsid w:val="00317E44"/>
    <w:rsid w:val="00320A13"/>
    <w:rsid w:val="0032195E"/>
    <w:rsid w:val="00321FE3"/>
    <w:rsid w:val="003259AC"/>
    <w:rsid w:val="00341591"/>
    <w:rsid w:val="00341F29"/>
    <w:rsid w:val="00342A17"/>
    <w:rsid w:val="00344249"/>
    <w:rsid w:val="00394DB6"/>
    <w:rsid w:val="003A18C9"/>
    <w:rsid w:val="003A41DC"/>
    <w:rsid w:val="003A5052"/>
    <w:rsid w:val="003A6878"/>
    <w:rsid w:val="003B027E"/>
    <w:rsid w:val="003B3C3F"/>
    <w:rsid w:val="003C7746"/>
    <w:rsid w:val="003C7FE6"/>
    <w:rsid w:val="003D5B36"/>
    <w:rsid w:val="003E0351"/>
    <w:rsid w:val="003E2933"/>
    <w:rsid w:val="003E67E2"/>
    <w:rsid w:val="003E7F12"/>
    <w:rsid w:val="003F494B"/>
    <w:rsid w:val="003F4F7B"/>
    <w:rsid w:val="003F7FD2"/>
    <w:rsid w:val="0040263A"/>
    <w:rsid w:val="004027C4"/>
    <w:rsid w:val="00403898"/>
    <w:rsid w:val="00407A57"/>
    <w:rsid w:val="00415DBD"/>
    <w:rsid w:val="00421407"/>
    <w:rsid w:val="00435174"/>
    <w:rsid w:val="00446F90"/>
    <w:rsid w:val="00447337"/>
    <w:rsid w:val="00451791"/>
    <w:rsid w:val="00451C5B"/>
    <w:rsid w:val="00451CF1"/>
    <w:rsid w:val="00456634"/>
    <w:rsid w:val="00456D1F"/>
    <w:rsid w:val="004601E0"/>
    <w:rsid w:val="00462C67"/>
    <w:rsid w:val="0046711F"/>
    <w:rsid w:val="00467252"/>
    <w:rsid w:val="004678C4"/>
    <w:rsid w:val="00472A8D"/>
    <w:rsid w:val="00473369"/>
    <w:rsid w:val="004744F7"/>
    <w:rsid w:val="00481C28"/>
    <w:rsid w:val="004855C2"/>
    <w:rsid w:val="004860C8"/>
    <w:rsid w:val="00486F56"/>
    <w:rsid w:val="004871CE"/>
    <w:rsid w:val="00491369"/>
    <w:rsid w:val="004924F5"/>
    <w:rsid w:val="00494319"/>
    <w:rsid w:val="004A0E4A"/>
    <w:rsid w:val="004A4EBC"/>
    <w:rsid w:val="004A5646"/>
    <w:rsid w:val="004B50C8"/>
    <w:rsid w:val="004B587E"/>
    <w:rsid w:val="004B58E6"/>
    <w:rsid w:val="004E4191"/>
    <w:rsid w:val="004E4555"/>
    <w:rsid w:val="004E672E"/>
    <w:rsid w:val="004F1679"/>
    <w:rsid w:val="004F68BA"/>
    <w:rsid w:val="00502B76"/>
    <w:rsid w:val="00505745"/>
    <w:rsid w:val="00507178"/>
    <w:rsid w:val="00512C0C"/>
    <w:rsid w:val="005130EF"/>
    <w:rsid w:val="00513694"/>
    <w:rsid w:val="00517AE6"/>
    <w:rsid w:val="005227B1"/>
    <w:rsid w:val="00522BFA"/>
    <w:rsid w:val="00527747"/>
    <w:rsid w:val="00527F73"/>
    <w:rsid w:val="0053005C"/>
    <w:rsid w:val="005302EF"/>
    <w:rsid w:val="00531716"/>
    <w:rsid w:val="00531BF1"/>
    <w:rsid w:val="0053479E"/>
    <w:rsid w:val="005351D4"/>
    <w:rsid w:val="00541287"/>
    <w:rsid w:val="0054306D"/>
    <w:rsid w:val="00546894"/>
    <w:rsid w:val="00554B71"/>
    <w:rsid w:val="00561D32"/>
    <w:rsid w:val="00563216"/>
    <w:rsid w:val="00574D33"/>
    <w:rsid w:val="00575DA3"/>
    <w:rsid w:val="00586A6D"/>
    <w:rsid w:val="00587BD4"/>
    <w:rsid w:val="005913C1"/>
    <w:rsid w:val="0059150F"/>
    <w:rsid w:val="005916C6"/>
    <w:rsid w:val="0059534C"/>
    <w:rsid w:val="00596D1C"/>
    <w:rsid w:val="005A0C96"/>
    <w:rsid w:val="005A21AB"/>
    <w:rsid w:val="005B0E82"/>
    <w:rsid w:val="005D04AD"/>
    <w:rsid w:val="005D2C15"/>
    <w:rsid w:val="005E7371"/>
    <w:rsid w:val="005F0C6D"/>
    <w:rsid w:val="005F3D60"/>
    <w:rsid w:val="005F4D2B"/>
    <w:rsid w:val="005F6130"/>
    <w:rsid w:val="005F7B55"/>
    <w:rsid w:val="00601C4F"/>
    <w:rsid w:val="00602454"/>
    <w:rsid w:val="00606925"/>
    <w:rsid w:val="00607295"/>
    <w:rsid w:val="00610F04"/>
    <w:rsid w:val="00630C42"/>
    <w:rsid w:val="00632EB1"/>
    <w:rsid w:val="0063657E"/>
    <w:rsid w:val="00642ABF"/>
    <w:rsid w:val="00654377"/>
    <w:rsid w:val="00654F82"/>
    <w:rsid w:val="00660471"/>
    <w:rsid w:val="006635E4"/>
    <w:rsid w:val="00670DFE"/>
    <w:rsid w:val="00672CEF"/>
    <w:rsid w:val="00675BE4"/>
    <w:rsid w:val="00677A72"/>
    <w:rsid w:val="006802A9"/>
    <w:rsid w:val="00683D6F"/>
    <w:rsid w:val="00687DE6"/>
    <w:rsid w:val="006B24FD"/>
    <w:rsid w:val="006B704B"/>
    <w:rsid w:val="006C100C"/>
    <w:rsid w:val="006C4B50"/>
    <w:rsid w:val="006D26F9"/>
    <w:rsid w:val="006D34CD"/>
    <w:rsid w:val="006F79B9"/>
    <w:rsid w:val="00702ED0"/>
    <w:rsid w:val="0070334F"/>
    <w:rsid w:val="00705590"/>
    <w:rsid w:val="00706EFF"/>
    <w:rsid w:val="007177CC"/>
    <w:rsid w:val="00721CA5"/>
    <w:rsid w:val="00737081"/>
    <w:rsid w:val="00737D42"/>
    <w:rsid w:val="007410E4"/>
    <w:rsid w:val="00744466"/>
    <w:rsid w:val="00744E77"/>
    <w:rsid w:val="00745FA4"/>
    <w:rsid w:val="00746573"/>
    <w:rsid w:val="00751ED8"/>
    <w:rsid w:val="00755DD7"/>
    <w:rsid w:val="00761A0B"/>
    <w:rsid w:val="00775B55"/>
    <w:rsid w:val="007775B4"/>
    <w:rsid w:val="0078014E"/>
    <w:rsid w:val="00780290"/>
    <w:rsid w:val="00790966"/>
    <w:rsid w:val="00794DF1"/>
    <w:rsid w:val="007A04BE"/>
    <w:rsid w:val="007B625D"/>
    <w:rsid w:val="007C0A74"/>
    <w:rsid w:val="007F2AD0"/>
    <w:rsid w:val="007F38E8"/>
    <w:rsid w:val="007F58AA"/>
    <w:rsid w:val="007F7846"/>
    <w:rsid w:val="008113CE"/>
    <w:rsid w:val="00814710"/>
    <w:rsid w:val="00815ED2"/>
    <w:rsid w:val="008168A0"/>
    <w:rsid w:val="00826562"/>
    <w:rsid w:val="00827F9F"/>
    <w:rsid w:val="008305D1"/>
    <w:rsid w:val="00832AF6"/>
    <w:rsid w:val="00835019"/>
    <w:rsid w:val="00840DF6"/>
    <w:rsid w:val="0084378C"/>
    <w:rsid w:val="00843C98"/>
    <w:rsid w:val="00853F7B"/>
    <w:rsid w:val="008552EB"/>
    <w:rsid w:val="00860DAE"/>
    <w:rsid w:val="008651E4"/>
    <w:rsid w:val="00877E47"/>
    <w:rsid w:val="008958A4"/>
    <w:rsid w:val="008A18AE"/>
    <w:rsid w:val="008A68E1"/>
    <w:rsid w:val="008A7DB7"/>
    <w:rsid w:val="008B0942"/>
    <w:rsid w:val="008B4C46"/>
    <w:rsid w:val="008B7ECE"/>
    <w:rsid w:val="008C14FC"/>
    <w:rsid w:val="008D6D06"/>
    <w:rsid w:val="008F0871"/>
    <w:rsid w:val="008F2313"/>
    <w:rsid w:val="008F5276"/>
    <w:rsid w:val="008F7E49"/>
    <w:rsid w:val="00900BBA"/>
    <w:rsid w:val="00900C31"/>
    <w:rsid w:val="00903513"/>
    <w:rsid w:val="00905B49"/>
    <w:rsid w:val="009075D9"/>
    <w:rsid w:val="009077E1"/>
    <w:rsid w:val="00910F06"/>
    <w:rsid w:val="00925CF8"/>
    <w:rsid w:val="0093429B"/>
    <w:rsid w:val="00935D57"/>
    <w:rsid w:val="00936B7F"/>
    <w:rsid w:val="00936E36"/>
    <w:rsid w:val="00943645"/>
    <w:rsid w:val="0094738C"/>
    <w:rsid w:val="00953004"/>
    <w:rsid w:val="00956448"/>
    <w:rsid w:val="00960F69"/>
    <w:rsid w:val="00970126"/>
    <w:rsid w:val="009701B9"/>
    <w:rsid w:val="009706F2"/>
    <w:rsid w:val="00991F42"/>
    <w:rsid w:val="009A3B91"/>
    <w:rsid w:val="009A5873"/>
    <w:rsid w:val="009A66CA"/>
    <w:rsid w:val="009C2EE9"/>
    <w:rsid w:val="009C5E54"/>
    <w:rsid w:val="009C6FD7"/>
    <w:rsid w:val="009C7C3C"/>
    <w:rsid w:val="009E0F63"/>
    <w:rsid w:val="009E1F8F"/>
    <w:rsid w:val="009E5415"/>
    <w:rsid w:val="009E5630"/>
    <w:rsid w:val="009E6454"/>
    <w:rsid w:val="009F00FF"/>
    <w:rsid w:val="009F09F8"/>
    <w:rsid w:val="009F3132"/>
    <w:rsid w:val="009F4A3D"/>
    <w:rsid w:val="00A031C8"/>
    <w:rsid w:val="00A0765E"/>
    <w:rsid w:val="00A12CAA"/>
    <w:rsid w:val="00A16CD5"/>
    <w:rsid w:val="00A319EB"/>
    <w:rsid w:val="00A34027"/>
    <w:rsid w:val="00A42AE0"/>
    <w:rsid w:val="00A44036"/>
    <w:rsid w:val="00A608BE"/>
    <w:rsid w:val="00A872C8"/>
    <w:rsid w:val="00A953C5"/>
    <w:rsid w:val="00A97E6C"/>
    <w:rsid w:val="00AA66C9"/>
    <w:rsid w:val="00AB1785"/>
    <w:rsid w:val="00AB3597"/>
    <w:rsid w:val="00AB42DC"/>
    <w:rsid w:val="00AC3532"/>
    <w:rsid w:val="00AD7617"/>
    <w:rsid w:val="00AD7F1D"/>
    <w:rsid w:val="00AE073A"/>
    <w:rsid w:val="00B00936"/>
    <w:rsid w:val="00B101DF"/>
    <w:rsid w:val="00B21B0A"/>
    <w:rsid w:val="00B21F9D"/>
    <w:rsid w:val="00B271F7"/>
    <w:rsid w:val="00B53A75"/>
    <w:rsid w:val="00B569F3"/>
    <w:rsid w:val="00B666EC"/>
    <w:rsid w:val="00B70776"/>
    <w:rsid w:val="00B74862"/>
    <w:rsid w:val="00B832DE"/>
    <w:rsid w:val="00B86AA7"/>
    <w:rsid w:val="00B922E9"/>
    <w:rsid w:val="00B93FB2"/>
    <w:rsid w:val="00B940EF"/>
    <w:rsid w:val="00B9669F"/>
    <w:rsid w:val="00B977CD"/>
    <w:rsid w:val="00BA38EF"/>
    <w:rsid w:val="00BB083F"/>
    <w:rsid w:val="00BB1817"/>
    <w:rsid w:val="00BB198B"/>
    <w:rsid w:val="00BB2325"/>
    <w:rsid w:val="00BB5D8D"/>
    <w:rsid w:val="00BD0456"/>
    <w:rsid w:val="00BD2B96"/>
    <w:rsid w:val="00BD7051"/>
    <w:rsid w:val="00BE3770"/>
    <w:rsid w:val="00BE4F7B"/>
    <w:rsid w:val="00BF352A"/>
    <w:rsid w:val="00C0239E"/>
    <w:rsid w:val="00C0458C"/>
    <w:rsid w:val="00C04F35"/>
    <w:rsid w:val="00C13162"/>
    <w:rsid w:val="00C16A0A"/>
    <w:rsid w:val="00C20961"/>
    <w:rsid w:val="00C212EA"/>
    <w:rsid w:val="00C21DE7"/>
    <w:rsid w:val="00C230A2"/>
    <w:rsid w:val="00C304D3"/>
    <w:rsid w:val="00C319E4"/>
    <w:rsid w:val="00C33D1B"/>
    <w:rsid w:val="00C37E02"/>
    <w:rsid w:val="00C44FF7"/>
    <w:rsid w:val="00C47EB4"/>
    <w:rsid w:val="00C551AE"/>
    <w:rsid w:val="00C61E9A"/>
    <w:rsid w:val="00C626F1"/>
    <w:rsid w:val="00C93C46"/>
    <w:rsid w:val="00CA1958"/>
    <w:rsid w:val="00CB03EB"/>
    <w:rsid w:val="00CB7EE9"/>
    <w:rsid w:val="00CC26A6"/>
    <w:rsid w:val="00CC30B6"/>
    <w:rsid w:val="00CC46CC"/>
    <w:rsid w:val="00CC59C0"/>
    <w:rsid w:val="00CC616B"/>
    <w:rsid w:val="00CD29BF"/>
    <w:rsid w:val="00CD4691"/>
    <w:rsid w:val="00CD56BA"/>
    <w:rsid w:val="00CE1367"/>
    <w:rsid w:val="00CE2E2C"/>
    <w:rsid w:val="00CE329D"/>
    <w:rsid w:val="00CE494E"/>
    <w:rsid w:val="00CE6FC8"/>
    <w:rsid w:val="00CE7036"/>
    <w:rsid w:val="00D007E6"/>
    <w:rsid w:val="00D01D13"/>
    <w:rsid w:val="00D06215"/>
    <w:rsid w:val="00D0688E"/>
    <w:rsid w:val="00D15ACF"/>
    <w:rsid w:val="00D17C22"/>
    <w:rsid w:val="00D24F6E"/>
    <w:rsid w:val="00D30A7F"/>
    <w:rsid w:val="00D30FE0"/>
    <w:rsid w:val="00D5085B"/>
    <w:rsid w:val="00D542DF"/>
    <w:rsid w:val="00D60846"/>
    <w:rsid w:val="00D64ADE"/>
    <w:rsid w:val="00D6654E"/>
    <w:rsid w:val="00D73058"/>
    <w:rsid w:val="00D744B3"/>
    <w:rsid w:val="00D76068"/>
    <w:rsid w:val="00D81C81"/>
    <w:rsid w:val="00D90EC4"/>
    <w:rsid w:val="00D925D5"/>
    <w:rsid w:val="00D942F4"/>
    <w:rsid w:val="00DC5690"/>
    <w:rsid w:val="00DD08F7"/>
    <w:rsid w:val="00DD3363"/>
    <w:rsid w:val="00DD4B0D"/>
    <w:rsid w:val="00DD7702"/>
    <w:rsid w:val="00DE1E7E"/>
    <w:rsid w:val="00DE6888"/>
    <w:rsid w:val="00DF1C93"/>
    <w:rsid w:val="00DF2A1C"/>
    <w:rsid w:val="00DF3DC6"/>
    <w:rsid w:val="00DF517E"/>
    <w:rsid w:val="00DF6D67"/>
    <w:rsid w:val="00E02167"/>
    <w:rsid w:val="00E26EE9"/>
    <w:rsid w:val="00E43294"/>
    <w:rsid w:val="00E50ADD"/>
    <w:rsid w:val="00E6427D"/>
    <w:rsid w:val="00E65898"/>
    <w:rsid w:val="00E70316"/>
    <w:rsid w:val="00E74359"/>
    <w:rsid w:val="00E75835"/>
    <w:rsid w:val="00E8694D"/>
    <w:rsid w:val="00E947F9"/>
    <w:rsid w:val="00E94FA6"/>
    <w:rsid w:val="00E95D03"/>
    <w:rsid w:val="00EA5711"/>
    <w:rsid w:val="00EB76C7"/>
    <w:rsid w:val="00EC2543"/>
    <w:rsid w:val="00EC2BD0"/>
    <w:rsid w:val="00EC63EE"/>
    <w:rsid w:val="00ED1D6E"/>
    <w:rsid w:val="00EE2759"/>
    <w:rsid w:val="00EE3C7D"/>
    <w:rsid w:val="00EE5C6D"/>
    <w:rsid w:val="00EF08FC"/>
    <w:rsid w:val="00EF2B26"/>
    <w:rsid w:val="00EF3D23"/>
    <w:rsid w:val="00F07FA2"/>
    <w:rsid w:val="00F10B08"/>
    <w:rsid w:val="00F217FD"/>
    <w:rsid w:val="00F306C6"/>
    <w:rsid w:val="00F328BF"/>
    <w:rsid w:val="00F32959"/>
    <w:rsid w:val="00F35B53"/>
    <w:rsid w:val="00F42772"/>
    <w:rsid w:val="00F45B20"/>
    <w:rsid w:val="00F46C26"/>
    <w:rsid w:val="00F51FA7"/>
    <w:rsid w:val="00F54831"/>
    <w:rsid w:val="00F61D5E"/>
    <w:rsid w:val="00F62D5D"/>
    <w:rsid w:val="00F643A9"/>
    <w:rsid w:val="00F82709"/>
    <w:rsid w:val="00F94808"/>
    <w:rsid w:val="00F94D28"/>
    <w:rsid w:val="00FA4667"/>
    <w:rsid w:val="00FA4767"/>
    <w:rsid w:val="00FB1E4A"/>
    <w:rsid w:val="00FB1E98"/>
    <w:rsid w:val="00FC00CD"/>
    <w:rsid w:val="00FC1440"/>
    <w:rsid w:val="00FC6CDB"/>
    <w:rsid w:val="00FD34BB"/>
    <w:rsid w:val="00FE0158"/>
    <w:rsid w:val="00FE0D3A"/>
    <w:rsid w:val="00FE19F4"/>
    <w:rsid w:val="00FE65F6"/>
    <w:rsid w:val="00FF44C1"/>
    <w:rsid w:val="3B22C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D8FE6"/>
  <w15:chartTrackingRefBased/>
  <w15:docId w15:val="{EEE01F07-4670-48F8-8502-DFDA88E0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F45B20"/>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pPr>
      <w:keepNext/>
      <w:tabs>
        <w:tab w:val="left" w:pos="-720"/>
        <w:tab w:val="left" w:pos="720"/>
        <w:tab w:val="left" w:pos="2619"/>
      </w:tabs>
      <w:jc w:val="both"/>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urier" w:hAnsi="Courier" w:cs="Courier"/>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tabs>
        <w:tab w:val="left" w:pos="720"/>
      </w:tabs>
      <w:jc w:val="both"/>
    </w:pPr>
    <w:rPr>
      <w:rFonts w:ascii="Arial" w:hAnsi="Arial" w:cs="Arial"/>
    </w:rPr>
  </w:style>
  <w:style w:type="paragraph" w:styleId="PlainText">
    <w:name w:val="Plain Text"/>
    <w:basedOn w:val="Normal"/>
    <w:link w:val="PlainTextChar"/>
    <w:rsid w:val="00790966"/>
    <w:rPr>
      <w:rFonts w:ascii="Courier New" w:hAnsi="Courier New"/>
      <w:sz w:val="20"/>
    </w:rPr>
  </w:style>
  <w:style w:type="character" w:styleId="PageNumber">
    <w:name w:val="page number"/>
    <w:basedOn w:val="DefaultParagraphFont"/>
    <w:rsid w:val="00790966"/>
  </w:style>
  <w:style w:type="paragraph" w:styleId="BodyText2">
    <w:name w:val="Body Text 2"/>
    <w:basedOn w:val="Normal"/>
    <w:rsid w:val="00790966"/>
    <w:pPr>
      <w:spacing w:after="120" w:line="480" w:lineRule="auto"/>
    </w:pPr>
  </w:style>
  <w:style w:type="paragraph" w:styleId="BodyTextIndent3">
    <w:name w:val="Body Text Indent 3"/>
    <w:basedOn w:val="Normal"/>
    <w:rsid w:val="00790966"/>
    <w:pPr>
      <w:spacing w:after="120"/>
      <w:ind w:left="360"/>
    </w:pPr>
    <w:rPr>
      <w:sz w:val="16"/>
      <w:szCs w:val="16"/>
    </w:rPr>
  </w:style>
  <w:style w:type="paragraph" w:styleId="BodyTextIndent">
    <w:name w:val="Body Text Indent"/>
    <w:basedOn w:val="Normal"/>
    <w:rsid w:val="00790966"/>
    <w:pPr>
      <w:spacing w:after="120"/>
      <w:ind w:left="360"/>
    </w:pPr>
  </w:style>
  <w:style w:type="paragraph" w:styleId="BalloonText">
    <w:name w:val="Balloon Text"/>
    <w:basedOn w:val="Normal"/>
    <w:semiHidden/>
    <w:rsid w:val="00CC59C0"/>
    <w:rPr>
      <w:rFonts w:ascii="Tahoma" w:hAnsi="Tahoma" w:cs="Tahoma"/>
      <w:sz w:val="16"/>
      <w:szCs w:val="16"/>
    </w:rPr>
  </w:style>
  <w:style w:type="character" w:styleId="CommentReference">
    <w:name w:val="annotation reference"/>
    <w:rsid w:val="001D18BA"/>
    <w:rPr>
      <w:sz w:val="16"/>
      <w:szCs w:val="16"/>
    </w:rPr>
  </w:style>
  <w:style w:type="paragraph" w:styleId="CommentText">
    <w:name w:val="annotation text"/>
    <w:basedOn w:val="Normal"/>
    <w:link w:val="CommentTextChar"/>
    <w:rsid w:val="001D18BA"/>
    <w:rPr>
      <w:sz w:val="20"/>
    </w:rPr>
  </w:style>
  <w:style w:type="character" w:customStyle="1" w:styleId="CommentTextChar">
    <w:name w:val="Comment Text Char"/>
    <w:link w:val="CommentText"/>
    <w:rsid w:val="001D18BA"/>
    <w:rPr>
      <w:rFonts w:ascii="Times New Roman" w:hAnsi="Times New Roman"/>
    </w:rPr>
  </w:style>
  <w:style w:type="paragraph" w:styleId="CommentSubject">
    <w:name w:val="annotation subject"/>
    <w:basedOn w:val="CommentText"/>
    <w:next w:val="CommentText"/>
    <w:link w:val="CommentSubjectChar"/>
    <w:rsid w:val="001D18BA"/>
    <w:rPr>
      <w:b/>
      <w:bCs/>
    </w:rPr>
  </w:style>
  <w:style w:type="character" w:customStyle="1" w:styleId="CommentSubjectChar">
    <w:name w:val="Comment Subject Char"/>
    <w:link w:val="CommentSubject"/>
    <w:rsid w:val="001D18BA"/>
    <w:rPr>
      <w:rFonts w:ascii="Times New Roman" w:hAnsi="Times New Roman"/>
      <w:b/>
      <w:bCs/>
    </w:rPr>
  </w:style>
  <w:style w:type="paragraph" w:styleId="Revision">
    <w:name w:val="Revision"/>
    <w:hidden/>
    <w:uiPriority w:val="99"/>
    <w:semiHidden/>
    <w:rsid w:val="00245361"/>
    <w:rPr>
      <w:rFonts w:ascii="Times New Roman" w:hAnsi="Times New Roman"/>
      <w:sz w:val="24"/>
    </w:rPr>
  </w:style>
  <w:style w:type="character" w:styleId="SubtleEmphasis">
    <w:name w:val="Subtle Emphasis"/>
    <w:basedOn w:val="DefaultParagraphFont"/>
    <w:uiPriority w:val="19"/>
    <w:qFormat/>
    <w:rsid w:val="00C44FF7"/>
    <w:rPr>
      <w:i/>
      <w:iCs/>
      <w:color w:val="404040" w:themeColor="text1" w:themeTint="BF"/>
    </w:rPr>
  </w:style>
  <w:style w:type="character" w:customStyle="1" w:styleId="HeaderChar">
    <w:name w:val="Header Char"/>
    <w:basedOn w:val="DefaultParagraphFont"/>
    <w:link w:val="Header"/>
    <w:uiPriority w:val="99"/>
    <w:rsid w:val="005F6130"/>
    <w:rPr>
      <w:rFonts w:ascii="Times New Roman" w:hAnsi="Times New Roman"/>
      <w:sz w:val="24"/>
    </w:rPr>
  </w:style>
  <w:style w:type="character" w:customStyle="1" w:styleId="FooterChar">
    <w:name w:val="Footer Char"/>
    <w:basedOn w:val="DefaultParagraphFont"/>
    <w:link w:val="Footer"/>
    <w:uiPriority w:val="99"/>
    <w:rsid w:val="0070334F"/>
    <w:rPr>
      <w:rFonts w:ascii="Courier" w:hAnsi="Courier" w:cs="Courier"/>
      <w:sz w:val="24"/>
    </w:rPr>
  </w:style>
  <w:style w:type="paragraph" w:styleId="ListParagraph">
    <w:name w:val="List Paragraph"/>
    <w:basedOn w:val="Normal"/>
    <w:uiPriority w:val="34"/>
    <w:qFormat/>
    <w:rsid w:val="00746573"/>
    <w:pPr>
      <w:ind w:left="720"/>
      <w:contextualSpacing/>
    </w:pPr>
  </w:style>
  <w:style w:type="character" w:customStyle="1" w:styleId="PlainTextChar">
    <w:name w:val="Plain Text Char"/>
    <w:basedOn w:val="DefaultParagraphFont"/>
    <w:link w:val="PlainText"/>
    <w:rsid w:val="00B86AA7"/>
    <w:rPr>
      <w:rFonts w:ascii="Courier New" w:hAnsi="Courier New"/>
    </w:rPr>
  </w:style>
  <w:style w:type="character" w:customStyle="1" w:styleId="Heading5Char">
    <w:name w:val="Heading 5 Char"/>
    <w:basedOn w:val="DefaultParagraphFont"/>
    <w:link w:val="Heading5"/>
    <w:rsid w:val="00744E77"/>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8FDBC3-1A7C-4290-A796-D27B35119DFA}">
  <ds:schemaRefs>
    <ds:schemaRef ds:uri="http://schemas.microsoft.com/sharepoint/v3/contenttype/forms"/>
  </ds:schemaRefs>
</ds:datastoreItem>
</file>

<file path=customXml/itemProps2.xml><?xml version="1.0" encoding="utf-8"?>
<ds:datastoreItem xmlns:ds="http://schemas.openxmlformats.org/officeDocument/2006/customXml" ds:itemID="{595F6604-AD94-4609-9FDF-C43D81849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7ED22-6E8F-45BF-94D7-F5FE610E093F}">
  <ds:schemaRefs>
    <ds:schemaRef ds:uri="http://schemas.openxmlformats.org/officeDocument/2006/bibliography"/>
  </ds:schemaRefs>
</ds:datastoreItem>
</file>

<file path=customXml/itemProps4.xml><?xml version="1.0" encoding="utf-8"?>
<ds:datastoreItem xmlns:ds="http://schemas.openxmlformats.org/officeDocument/2006/customXml" ds:itemID="{282BA471-8285-4F93-BEDC-F8BE727FB8CD}">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c7d2f26b-8073-4476-9c98-80858cc8e538"/>
    <ds:schemaRef ds:uri="http://purl.org/dc/elements/1.1/"/>
    <ds:schemaRef ds:uri="http://schemas.microsoft.com/office/2006/metadata/properties"/>
    <ds:schemaRef ds:uri="0c211fce-8eba-4a0a-84a3-1d2c8b1a846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7395</Characters>
  <Application>Microsoft Office Word</Application>
  <DocSecurity>0</DocSecurity>
  <Lines>61</Lines>
  <Paragraphs>17</Paragraphs>
  <ScaleCrop>false</ScaleCrop>
  <Company>State of Maine</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 Wismer</dc:creator>
  <cp:keywords/>
  <cp:lastModifiedBy>Vaillancourt, Penny</cp:lastModifiedBy>
  <cp:revision>3</cp:revision>
  <cp:lastPrinted>2019-07-29T16:16:00Z</cp:lastPrinted>
  <dcterms:created xsi:type="dcterms:W3CDTF">2024-05-16T15:22:00Z</dcterms:created>
  <dcterms:modified xsi:type="dcterms:W3CDTF">2025-01-10T21:48:00Z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