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3451" w14:textId="588A3D3E" w:rsidR="00343557" w:rsidRPr="00B72813" w:rsidRDefault="00343557" w:rsidP="00B72813">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240"/>
        <w:jc w:val="center"/>
      </w:pPr>
      <w:r w:rsidRPr="00B72813">
        <w:rPr>
          <w:b/>
        </w:rPr>
        <w:t xml:space="preserve">Please make sure to read </w:t>
      </w:r>
      <w:proofErr w:type="gramStart"/>
      <w:r w:rsidRPr="00B72813">
        <w:rPr>
          <w:b/>
        </w:rPr>
        <w:t>all of</w:t>
      </w:r>
      <w:proofErr w:type="gramEnd"/>
      <w:r w:rsidRPr="00B72813">
        <w:rPr>
          <w:b/>
        </w:rPr>
        <w:t xml:space="preserve"> this material</w:t>
      </w:r>
      <w:r w:rsidR="00BC563C" w:rsidRPr="00B72813">
        <w:rPr>
          <w:b/>
        </w:rPr>
        <w:t xml:space="preserve"> as well as </w:t>
      </w:r>
      <w:r w:rsidR="00E73D3A" w:rsidRPr="00B72813">
        <w:rPr>
          <w:b/>
        </w:rPr>
        <w:t xml:space="preserve">any additional material including </w:t>
      </w:r>
      <w:r w:rsidR="00D6604E" w:rsidRPr="00B72813">
        <w:rPr>
          <w:b/>
        </w:rPr>
        <w:t>your contract,</w:t>
      </w:r>
      <w:r w:rsidR="00BC563C" w:rsidRPr="00B72813">
        <w:rPr>
          <w:b/>
        </w:rPr>
        <w:t xml:space="preserve"> disclosures,</w:t>
      </w:r>
      <w:r w:rsidRPr="00B72813">
        <w:rPr>
          <w:b/>
        </w:rPr>
        <w:t xml:space="preserve"> and </w:t>
      </w:r>
      <w:r w:rsidR="00E30158" w:rsidRPr="00B72813">
        <w:rPr>
          <w:b/>
        </w:rPr>
        <w:t>other</w:t>
      </w:r>
      <w:r w:rsidRPr="00B72813">
        <w:rPr>
          <w:b/>
        </w:rPr>
        <w:t xml:space="preserve"> </w:t>
      </w:r>
      <w:r w:rsidR="00605DAC" w:rsidRPr="00B72813">
        <w:rPr>
          <w:b/>
        </w:rPr>
        <w:t>material</w:t>
      </w:r>
      <w:r w:rsidR="00D6604E" w:rsidRPr="00B72813">
        <w:rPr>
          <w:b/>
        </w:rPr>
        <w:t xml:space="preserve"> provided by your project sponsor</w:t>
      </w:r>
      <w:r w:rsidRPr="00B72813">
        <w:rPr>
          <w:b/>
        </w:rPr>
        <w:t xml:space="preserve"> carefully so that you will fully understand your rights, obligations, and risks before signing any agreement.</w:t>
      </w:r>
      <w:r w:rsidR="00BC563C" w:rsidRPr="00B72813">
        <w:rPr>
          <w:b/>
        </w:rPr>
        <w:t xml:space="preserve">  You may also find additional information about this program and other programs </w:t>
      </w:r>
      <w:r w:rsidR="008C18ED" w:rsidRPr="00B72813">
        <w:rPr>
          <w:b/>
        </w:rPr>
        <w:t xml:space="preserve">at </w:t>
      </w:r>
      <w:hyperlink r:id="rId11" w:history="1">
        <w:r w:rsidR="00151D67" w:rsidRPr="00B72813">
          <w:rPr>
            <w:rStyle w:val="Hyperlink"/>
          </w:rPr>
          <w:t>https://www.maine.gov/mpuc/electricity/renewables/</w:t>
        </w:r>
      </w:hyperlink>
      <w:r w:rsidR="00BC563C" w:rsidRPr="00B72813">
        <w:rPr>
          <w:b/>
        </w:rPr>
        <w:t>.</w:t>
      </w:r>
    </w:p>
    <w:p w14:paraId="22AAD621" w14:textId="77777777" w:rsidR="0016064D" w:rsidRPr="005B4A26" w:rsidRDefault="0016064D" w:rsidP="0016064D">
      <w:pPr>
        <w:pStyle w:val="Footer"/>
        <w:rPr>
          <w:i/>
          <w:sz w:val="6"/>
          <w:szCs w:val="6"/>
        </w:rPr>
      </w:pPr>
    </w:p>
    <w:p w14:paraId="2F030A05" w14:textId="77777777" w:rsidR="00A062A8" w:rsidRDefault="00A062A8" w:rsidP="00844B35">
      <w:pPr>
        <w:pStyle w:val="Footer"/>
        <w:spacing w:after="100"/>
        <w:rPr>
          <w:b/>
          <w:i/>
          <w:sz w:val="20"/>
          <w:szCs w:val="20"/>
        </w:rPr>
        <w:sectPr w:rsidR="00A062A8" w:rsidSect="00AC1154">
          <w:headerReference w:type="default" r:id="rId12"/>
          <w:footerReference w:type="default" r:id="rId13"/>
          <w:pgSz w:w="12240" w:h="15840"/>
          <w:pgMar w:top="540" w:right="1440" w:bottom="900" w:left="1440" w:header="720" w:footer="480" w:gutter="0"/>
          <w:cols w:space="720"/>
          <w:docGrid w:linePitch="360"/>
        </w:sectPr>
      </w:pPr>
    </w:p>
    <w:p w14:paraId="5D8B1FD5" w14:textId="23E49BB7" w:rsidR="00B7148A" w:rsidRDefault="008D7B8E" w:rsidP="00536A6E">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sz w:val="24"/>
          <w:szCs w:val="24"/>
        </w:rPr>
      </w:pPr>
      <w:r w:rsidRPr="003D1A16">
        <w:rPr>
          <w:b/>
          <w:i/>
          <w:sz w:val="24"/>
          <w:szCs w:val="24"/>
        </w:rPr>
        <w:t>This</w:t>
      </w:r>
      <w:r w:rsidR="00B96020">
        <w:rPr>
          <w:b/>
          <w:i/>
          <w:sz w:val="24"/>
          <w:szCs w:val="24"/>
        </w:rPr>
        <w:t xml:space="preserve"> disclosure</w:t>
      </w:r>
      <w:r w:rsidRPr="003D1A16">
        <w:rPr>
          <w:b/>
          <w:i/>
          <w:sz w:val="24"/>
          <w:szCs w:val="24"/>
        </w:rPr>
        <w:t xml:space="preserve"> document </w:t>
      </w:r>
      <w:r w:rsidR="00C86E21">
        <w:rPr>
          <w:b/>
          <w:i/>
          <w:sz w:val="24"/>
          <w:szCs w:val="24"/>
        </w:rPr>
        <w:t xml:space="preserve">is </w:t>
      </w:r>
      <w:r w:rsidR="00276275" w:rsidRPr="003D1A16">
        <w:rPr>
          <w:b/>
          <w:i/>
          <w:sz w:val="24"/>
          <w:szCs w:val="24"/>
        </w:rPr>
        <w:t>provide</w:t>
      </w:r>
      <w:r w:rsidR="00C86E21">
        <w:rPr>
          <w:b/>
          <w:i/>
          <w:sz w:val="24"/>
          <w:szCs w:val="24"/>
        </w:rPr>
        <w:t>d to you to give you</w:t>
      </w:r>
      <w:r w:rsidR="00276275" w:rsidRPr="003D1A16">
        <w:rPr>
          <w:b/>
          <w:i/>
          <w:sz w:val="24"/>
          <w:szCs w:val="24"/>
        </w:rPr>
        <w:t xml:space="preserve"> information </w:t>
      </w:r>
      <w:r w:rsidR="000D13DA" w:rsidRPr="003D1A16">
        <w:rPr>
          <w:b/>
          <w:i/>
          <w:sz w:val="24"/>
          <w:szCs w:val="24"/>
        </w:rPr>
        <w:t>about</w:t>
      </w:r>
      <w:r w:rsidR="002061CA" w:rsidRPr="003D1A16">
        <w:rPr>
          <w:b/>
          <w:i/>
          <w:sz w:val="24"/>
          <w:szCs w:val="24"/>
        </w:rPr>
        <w:t xml:space="preserve"> the Renewable Energy Credits (RECs) associated with </w:t>
      </w:r>
      <w:r w:rsidR="00A519BA" w:rsidRPr="003D1A16">
        <w:rPr>
          <w:b/>
          <w:i/>
          <w:sz w:val="24"/>
          <w:szCs w:val="24"/>
        </w:rPr>
        <w:t xml:space="preserve">your share of </w:t>
      </w:r>
      <w:r w:rsidR="00F92C9C" w:rsidRPr="003D1A16">
        <w:rPr>
          <w:b/>
          <w:i/>
          <w:sz w:val="24"/>
          <w:szCs w:val="24"/>
        </w:rPr>
        <w:t>a Shared Distributed Generation project</w:t>
      </w:r>
      <w:r w:rsidR="00192E27" w:rsidRPr="003D1A16">
        <w:rPr>
          <w:b/>
          <w:i/>
          <w:sz w:val="24"/>
          <w:szCs w:val="24"/>
        </w:rPr>
        <w:t>.</w:t>
      </w:r>
      <w:r w:rsidR="00F97C5A" w:rsidRPr="003D1A16">
        <w:rPr>
          <w:b/>
          <w:i/>
          <w:sz w:val="24"/>
          <w:szCs w:val="24"/>
        </w:rPr>
        <w:t xml:space="preserve">  </w:t>
      </w:r>
      <w:r w:rsidR="001D4D63" w:rsidRPr="003D1A16">
        <w:rPr>
          <w:b/>
          <w:sz w:val="24"/>
          <w:szCs w:val="24"/>
        </w:rPr>
        <w:t xml:space="preserve">  </w:t>
      </w:r>
      <w:r w:rsidR="00582284" w:rsidRPr="003D1A16">
        <w:rPr>
          <w:b/>
          <w:sz w:val="24"/>
          <w:szCs w:val="24"/>
        </w:rPr>
        <w:t xml:space="preserve">  </w:t>
      </w:r>
    </w:p>
    <w:p w14:paraId="3D49B6F6" w14:textId="77777777" w:rsidR="000172F8" w:rsidRDefault="000172F8" w:rsidP="0094406F">
      <w:pPr>
        <w:pStyle w:val="Footer"/>
        <w:spacing w:after="240"/>
        <w:rPr>
          <w:b/>
          <w:sz w:val="24"/>
          <w:szCs w:val="24"/>
        </w:rPr>
      </w:pPr>
    </w:p>
    <w:p w14:paraId="0B1CD2B5" w14:textId="3A147142" w:rsidR="00F0743D" w:rsidRPr="000172F8" w:rsidRDefault="00997181" w:rsidP="0094406F">
      <w:pPr>
        <w:pStyle w:val="Footer"/>
        <w:spacing w:after="240"/>
        <w:rPr>
          <w:b/>
          <w:sz w:val="24"/>
          <w:szCs w:val="24"/>
        </w:rPr>
      </w:pPr>
      <w:r w:rsidRPr="000172F8">
        <w:rPr>
          <w:b/>
          <w:sz w:val="24"/>
          <w:szCs w:val="24"/>
        </w:rPr>
        <w:t>Y</w:t>
      </w:r>
      <w:r w:rsidR="00F0743D" w:rsidRPr="000172F8">
        <w:rPr>
          <w:b/>
          <w:sz w:val="24"/>
          <w:szCs w:val="24"/>
        </w:rPr>
        <w:t>our project sponsor</w:t>
      </w:r>
      <w:r w:rsidRPr="000172F8">
        <w:rPr>
          <w:b/>
          <w:sz w:val="24"/>
          <w:szCs w:val="24"/>
        </w:rPr>
        <w:t xml:space="preserve"> is </w:t>
      </w:r>
      <w:r w:rsidR="003157FC" w:rsidRPr="000172F8">
        <w:rPr>
          <w:b/>
          <w:sz w:val="24"/>
          <w:szCs w:val="24"/>
        </w:rPr>
        <w:t xml:space="preserve">also </w:t>
      </w:r>
      <w:r w:rsidRPr="000172F8">
        <w:rPr>
          <w:b/>
          <w:sz w:val="24"/>
          <w:szCs w:val="24"/>
        </w:rPr>
        <w:t xml:space="preserve">required to provide </w:t>
      </w:r>
      <w:r w:rsidR="0071708D" w:rsidRPr="000172F8">
        <w:rPr>
          <w:b/>
          <w:sz w:val="24"/>
          <w:szCs w:val="24"/>
        </w:rPr>
        <w:t>a separate</w:t>
      </w:r>
      <w:r w:rsidR="00954EBC" w:rsidRPr="000172F8">
        <w:rPr>
          <w:b/>
          <w:sz w:val="24"/>
          <w:szCs w:val="24"/>
        </w:rPr>
        <w:t xml:space="preserve">, customized </w:t>
      </w:r>
      <w:r w:rsidR="0071708D" w:rsidRPr="000172F8">
        <w:rPr>
          <w:b/>
          <w:sz w:val="24"/>
          <w:szCs w:val="24"/>
        </w:rPr>
        <w:t xml:space="preserve">disclosure </w:t>
      </w:r>
      <w:r w:rsidR="00954EBC" w:rsidRPr="000172F8">
        <w:rPr>
          <w:b/>
          <w:sz w:val="24"/>
          <w:szCs w:val="24"/>
        </w:rPr>
        <w:t xml:space="preserve">to you </w:t>
      </w:r>
      <w:r w:rsidR="0071708D" w:rsidRPr="000172F8">
        <w:rPr>
          <w:b/>
          <w:sz w:val="24"/>
          <w:szCs w:val="24"/>
        </w:rPr>
        <w:t>outlin</w:t>
      </w:r>
      <w:r w:rsidR="00D83014" w:rsidRPr="000172F8">
        <w:rPr>
          <w:b/>
          <w:sz w:val="24"/>
          <w:szCs w:val="24"/>
        </w:rPr>
        <w:t>ing the</w:t>
      </w:r>
      <w:r w:rsidR="00954EBC" w:rsidRPr="000172F8">
        <w:rPr>
          <w:b/>
          <w:sz w:val="24"/>
          <w:szCs w:val="24"/>
        </w:rPr>
        <w:t xml:space="preserve"> </w:t>
      </w:r>
      <w:r w:rsidR="003157FC" w:rsidRPr="000172F8">
        <w:rPr>
          <w:b/>
          <w:sz w:val="24"/>
          <w:szCs w:val="24"/>
        </w:rPr>
        <w:t>details of</w:t>
      </w:r>
      <w:r w:rsidR="00954EBC" w:rsidRPr="000172F8">
        <w:rPr>
          <w:b/>
          <w:sz w:val="24"/>
          <w:szCs w:val="24"/>
        </w:rPr>
        <w:t xml:space="preserve"> the </w:t>
      </w:r>
      <w:r w:rsidR="003157FC" w:rsidRPr="000172F8">
        <w:rPr>
          <w:b/>
          <w:sz w:val="24"/>
          <w:szCs w:val="24"/>
        </w:rPr>
        <w:t xml:space="preserve">proposed </w:t>
      </w:r>
      <w:r w:rsidR="00954EBC" w:rsidRPr="000172F8">
        <w:rPr>
          <w:b/>
          <w:sz w:val="24"/>
          <w:szCs w:val="24"/>
        </w:rPr>
        <w:t>project, including</w:t>
      </w:r>
      <w:r w:rsidR="0071708D" w:rsidRPr="000172F8">
        <w:rPr>
          <w:b/>
          <w:sz w:val="24"/>
          <w:szCs w:val="24"/>
        </w:rPr>
        <w:t xml:space="preserve"> </w:t>
      </w:r>
      <w:r w:rsidRPr="000172F8">
        <w:rPr>
          <w:b/>
          <w:sz w:val="24"/>
          <w:szCs w:val="24"/>
        </w:rPr>
        <w:t xml:space="preserve">the risks and rewards </w:t>
      </w:r>
      <w:r w:rsidR="003157FC" w:rsidRPr="000172F8">
        <w:rPr>
          <w:b/>
          <w:sz w:val="24"/>
          <w:szCs w:val="24"/>
        </w:rPr>
        <w:t>to you</w:t>
      </w:r>
      <w:r w:rsidR="004A6C7C" w:rsidRPr="000172F8">
        <w:rPr>
          <w:b/>
          <w:sz w:val="24"/>
          <w:szCs w:val="24"/>
        </w:rPr>
        <w:t xml:space="preserve"> from participating in the project</w:t>
      </w:r>
      <w:r w:rsidR="00F0743D" w:rsidRPr="000172F8">
        <w:rPr>
          <w:b/>
          <w:sz w:val="24"/>
          <w:szCs w:val="24"/>
        </w:rPr>
        <w:t>.</w:t>
      </w:r>
    </w:p>
    <w:p w14:paraId="0619943C" w14:textId="753FEE6A" w:rsidR="00A062A8" w:rsidRPr="00A9374E" w:rsidRDefault="0048734E" w:rsidP="00F25A74">
      <w:pPr>
        <w:pStyle w:val="Footer"/>
        <w:pBdr>
          <w:top w:val="single" w:sz="4" w:space="1" w:color="auto"/>
          <w:left w:val="single" w:sz="4" w:space="4" w:color="auto"/>
          <w:bottom w:val="single" w:sz="4" w:space="1" w:color="auto"/>
          <w:right w:val="single" w:sz="4" w:space="4" w:color="auto"/>
        </w:pBdr>
        <w:jc w:val="both"/>
        <w:rPr>
          <w:i/>
        </w:rPr>
      </w:pPr>
      <w:r>
        <w:rPr>
          <w:i/>
          <w:sz w:val="20"/>
          <w:szCs w:val="20"/>
        </w:rPr>
        <w:br w:type="column"/>
      </w:r>
      <w:r w:rsidR="006439BA" w:rsidRPr="00A9374E">
        <w:rPr>
          <w:i/>
          <w:u w:val="single"/>
        </w:rPr>
        <w:t>Background:</w:t>
      </w:r>
      <w:r w:rsidR="006439BA" w:rsidRPr="00A9374E">
        <w:rPr>
          <w:i/>
        </w:rPr>
        <w:t xml:space="preserve"> </w:t>
      </w:r>
      <w:r w:rsidR="001372BA" w:rsidRPr="00A9374E">
        <w:rPr>
          <w:i/>
        </w:rPr>
        <w:t xml:space="preserve">In 2019, the Maine </w:t>
      </w:r>
      <w:r w:rsidR="000B4837">
        <w:rPr>
          <w:i/>
        </w:rPr>
        <w:t>L</w:t>
      </w:r>
      <w:r w:rsidR="001372BA" w:rsidRPr="00A9374E">
        <w:rPr>
          <w:i/>
        </w:rPr>
        <w:t xml:space="preserve">egislature passed legislation to encourage the development of community solar and other small renewable energy projects by allowing Maine electricity consumers to share in the costs and benefits of such renewable projects.  One of the programs established by the </w:t>
      </w:r>
      <w:r w:rsidR="000B4837">
        <w:rPr>
          <w:i/>
        </w:rPr>
        <w:t>L</w:t>
      </w:r>
      <w:r w:rsidR="001372BA" w:rsidRPr="00A9374E">
        <w:rPr>
          <w:i/>
        </w:rPr>
        <w:t xml:space="preserve">egislature is the </w:t>
      </w:r>
      <w:r w:rsidR="001372BA" w:rsidRPr="00A9374E">
        <w:rPr>
          <w:b/>
          <w:i/>
        </w:rPr>
        <w:t>Shared Distributed Generation</w:t>
      </w:r>
      <w:r w:rsidR="001372BA" w:rsidRPr="00A9374E">
        <w:rPr>
          <w:i/>
        </w:rPr>
        <w:t xml:space="preserve"> Program.  Under this program, an electricity consumer may </w:t>
      </w:r>
      <w:r w:rsidR="000B4837">
        <w:rPr>
          <w:i/>
        </w:rPr>
        <w:t>pur</w:t>
      </w:r>
      <w:r w:rsidR="00F43B98">
        <w:rPr>
          <w:i/>
        </w:rPr>
        <w:t>chase a</w:t>
      </w:r>
      <w:r w:rsidR="001372BA" w:rsidRPr="00A9374E">
        <w:rPr>
          <w:i/>
        </w:rPr>
        <w:t xml:space="preserve"> share in (or “subscribe to”) a portion of a community solar or other small renewable generation project.  The consumer’s portion of the output of this project will be reflected as a </w:t>
      </w:r>
      <w:r w:rsidR="001372BA" w:rsidRPr="00A9374E">
        <w:rPr>
          <w:b/>
          <w:i/>
        </w:rPr>
        <w:t>credit</w:t>
      </w:r>
      <w:r w:rsidR="001372BA" w:rsidRPr="00A9374E">
        <w:rPr>
          <w:i/>
        </w:rPr>
        <w:t xml:space="preserve"> </w:t>
      </w:r>
      <w:r w:rsidR="001372BA" w:rsidRPr="00A9374E">
        <w:rPr>
          <w:b/>
          <w:i/>
        </w:rPr>
        <w:t>(in dollars)</w:t>
      </w:r>
      <w:r w:rsidR="001372BA" w:rsidRPr="00A9374E">
        <w:rPr>
          <w:i/>
        </w:rPr>
        <w:t xml:space="preserve"> on the consumer’s monthly electricity bil</w:t>
      </w:r>
      <w:r w:rsidR="002C248E" w:rsidRPr="00A9374E">
        <w:rPr>
          <w:i/>
        </w:rPr>
        <w:t>l.</w:t>
      </w:r>
    </w:p>
    <w:p w14:paraId="53DA3DFD" w14:textId="77777777" w:rsidR="00F25A74" w:rsidRDefault="00F25A74" w:rsidP="0094406F">
      <w:pPr>
        <w:pStyle w:val="Footer"/>
        <w:pBdr>
          <w:top w:val="single" w:sz="4" w:space="1" w:color="auto"/>
          <w:left w:val="single" w:sz="4" w:space="4" w:color="auto"/>
          <w:bottom w:val="single" w:sz="4" w:space="1" w:color="auto"/>
          <w:right w:val="single" w:sz="4" w:space="4" w:color="auto"/>
        </w:pBdr>
        <w:spacing w:after="240"/>
        <w:jc w:val="both"/>
        <w:rPr>
          <w:i/>
        </w:rPr>
      </w:pPr>
    </w:p>
    <w:p w14:paraId="1112F366" w14:textId="267E3C41" w:rsidR="00F62352" w:rsidRPr="00A9374E" w:rsidRDefault="00F62352" w:rsidP="0094406F">
      <w:pPr>
        <w:pStyle w:val="Footer"/>
        <w:pBdr>
          <w:top w:val="single" w:sz="4" w:space="1" w:color="auto"/>
          <w:left w:val="single" w:sz="4" w:space="4" w:color="auto"/>
          <w:bottom w:val="single" w:sz="4" w:space="1" w:color="auto"/>
          <w:right w:val="single" w:sz="4" w:space="4" w:color="auto"/>
        </w:pBdr>
        <w:spacing w:after="240"/>
        <w:jc w:val="both"/>
        <w:rPr>
          <w:i/>
        </w:rPr>
        <w:sectPr w:rsidR="00F62352" w:rsidRPr="00A9374E" w:rsidSect="00A062A8">
          <w:type w:val="continuous"/>
          <w:pgSz w:w="12240" w:h="15840"/>
          <w:pgMar w:top="540" w:right="1440" w:bottom="900" w:left="1440" w:header="720" w:footer="480" w:gutter="0"/>
          <w:cols w:num="2" w:space="720"/>
          <w:docGrid w:linePitch="360"/>
        </w:sectPr>
      </w:pPr>
    </w:p>
    <w:p w14:paraId="296619DF" w14:textId="511E8837" w:rsidR="00F45CAC" w:rsidRPr="00536A6E" w:rsidRDefault="00134438" w:rsidP="0094406F">
      <w:pPr>
        <w:pStyle w:val="Footer"/>
        <w:pBdr>
          <w:top w:val="single" w:sz="4" w:space="1" w:color="auto"/>
          <w:left w:val="single" w:sz="4" w:space="4" w:color="auto"/>
          <w:bottom w:val="single" w:sz="4" w:space="1" w:color="auto"/>
          <w:right w:val="single" w:sz="4" w:space="4" w:color="auto"/>
        </w:pBdr>
        <w:tabs>
          <w:tab w:val="clear" w:pos="4680"/>
        </w:tabs>
        <w:spacing w:before="240" w:after="120"/>
        <w:rPr>
          <w:b/>
          <w:sz w:val="24"/>
          <w:szCs w:val="24"/>
          <w:u w:val="single"/>
        </w:rPr>
      </w:pPr>
      <w:r w:rsidRPr="00536A6E">
        <w:rPr>
          <w:b/>
          <w:sz w:val="24"/>
          <w:szCs w:val="24"/>
          <w:u w:val="single"/>
        </w:rPr>
        <w:t xml:space="preserve">GENERAL INFORMATION </w:t>
      </w:r>
      <w:r w:rsidR="00F45CAC" w:rsidRPr="00536A6E">
        <w:rPr>
          <w:b/>
          <w:sz w:val="24"/>
          <w:szCs w:val="24"/>
          <w:u w:val="single"/>
        </w:rPr>
        <w:t>ABOUT RECS</w:t>
      </w:r>
    </w:p>
    <w:p w14:paraId="16786845" w14:textId="77210D06" w:rsidR="00F866BD" w:rsidRPr="00B147A7" w:rsidRDefault="004D6CDA" w:rsidP="004A1E56">
      <w:pPr>
        <w:pStyle w:val="Footer"/>
        <w:numPr>
          <w:ilvl w:val="0"/>
          <w:numId w:val="23"/>
        </w:numPr>
        <w:pBdr>
          <w:top w:val="single" w:sz="4" w:space="1" w:color="auto"/>
          <w:left w:val="single" w:sz="4" w:space="4" w:color="auto"/>
          <w:bottom w:val="single" w:sz="4" w:space="1" w:color="auto"/>
          <w:right w:val="single" w:sz="4" w:space="4" w:color="auto"/>
        </w:pBdr>
        <w:tabs>
          <w:tab w:val="clear" w:pos="4680"/>
        </w:tabs>
        <w:spacing w:after="240"/>
        <w:ind w:left="360"/>
        <w:rPr>
          <w:b/>
          <w:u w:val="single"/>
        </w:rPr>
      </w:pPr>
      <w:r w:rsidRPr="001B49B0">
        <w:rPr>
          <w:b/>
        </w:rPr>
        <w:t>What are Renewable Energy Credits (RECS)</w:t>
      </w:r>
      <w:r w:rsidR="00A35976" w:rsidRPr="001B49B0">
        <w:rPr>
          <w:b/>
        </w:rPr>
        <w:t>?</w:t>
      </w:r>
      <w:r w:rsidRPr="001F5CAF">
        <w:t xml:space="preserve"> </w:t>
      </w:r>
      <w:r w:rsidR="00180BD9">
        <w:t>All renewable generation projects have associated “</w:t>
      </w:r>
      <w:r w:rsidRPr="001F5CAF">
        <w:t xml:space="preserve">Renewable </w:t>
      </w:r>
      <w:r w:rsidR="00435CDD" w:rsidRPr="001F5CAF">
        <w:t>Energy Credit</w:t>
      </w:r>
      <w:r w:rsidR="00180BD9">
        <w:t>s”</w:t>
      </w:r>
      <w:r w:rsidR="00435CDD" w:rsidRPr="001F5CAF">
        <w:t xml:space="preserve"> (REC</w:t>
      </w:r>
      <w:r w:rsidR="00180BD9">
        <w:t>s</w:t>
      </w:r>
      <w:r w:rsidR="00435CDD" w:rsidRPr="001F5CAF">
        <w:t xml:space="preserve">) </w:t>
      </w:r>
      <w:r w:rsidR="00180BD9">
        <w:t>that are credits or cert</w:t>
      </w:r>
      <w:r w:rsidR="00162675">
        <w:t>ificates that represent the renewable attributes of the energy</w:t>
      </w:r>
      <w:r w:rsidR="000635A1">
        <w:t xml:space="preserve">.  </w:t>
      </w:r>
      <w:r w:rsidR="000635A1" w:rsidRPr="001F5CAF">
        <w:t xml:space="preserve">RECs are used to ensure that the electricity sold in Maine meets the environmental targets set forth by the </w:t>
      </w:r>
      <w:r w:rsidR="00296763">
        <w:t>L</w:t>
      </w:r>
      <w:r w:rsidR="000635A1" w:rsidRPr="001F5CAF">
        <w:t>egislature.</w:t>
      </w:r>
      <w:r w:rsidR="000635A1">
        <w:t xml:space="preserve">  The RECs</w:t>
      </w:r>
      <w:r w:rsidR="00162675">
        <w:t xml:space="preserve"> may be sold separately from the actual energy</w:t>
      </w:r>
      <w:r w:rsidR="00BC504A">
        <w:t xml:space="preserve">.  </w:t>
      </w:r>
      <w:r w:rsidR="00F53D19">
        <w:t>E</w:t>
      </w:r>
      <w:r w:rsidR="00BC504A">
        <w:t>ach</w:t>
      </w:r>
      <w:r w:rsidR="00790EBD">
        <w:t xml:space="preserve"> </w:t>
      </w:r>
      <w:r w:rsidR="009150E3">
        <w:t>megawatt hour (MWh)</w:t>
      </w:r>
      <w:r w:rsidR="00790EBD">
        <w:t xml:space="preserve"> </w:t>
      </w:r>
      <w:r w:rsidR="00BC504A">
        <w:t>generated</w:t>
      </w:r>
      <w:r w:rsidR="00F53D19">
        <w:t xml:space="preserve"> </w:t>
      </w:r>
      <w:r w:rsidR="009150E3">
        <w:t xml:space="preserve">by a renewable energy facility </w:t>
      </w:r>
      <w:r w:rsidR="00F53D19">
        <w:t xml:space="preserve">produces </w:t>
      </w:r>
      <w:r w:rsidR="00BC504A">
        <w:t xml:space="preserve">one </w:t>
      </w:r>
      <w:r w:rsidR="00790EBD">
        <w:t xml:space="preserve">REC.  </w:t>
      </w:r>
    </w:p>
    <w:p w14:paraId="6AE90AC0" w14:textId="6FCF3984" w:rsidR="007173DC" w:rsidRPr="00A92A53" w:rsidRDefault="00B147A7" w:rsidP="008D7645">
      <w:pPr>
        <w:pStyle w:val="Footer"/>
        <w:numPr>
          <w:ilvl w:val="0"/>
          <w:numId w:val="23"/>
        </w:numPr>
        <w:pBdr>
          <w:top w:val="single" w:sz="4" w:space="1" w:color="auto"/>
          <w:left w:val="single" w:sz="4" w:space="4" w:color="auto"/>
          <w:bottom w:val="single" w:sz="4" w:space="1" w:color="auto"/>
          <w:right w:val="single" w:sz="4" w:space="4" w:color="auto"/>
        </w:pBdr>
        <w:tabs>
          <w:tab w:val="clear" w:pos="4680"/>
        </w:tabs>
        <w:spacing w:after="120"/>
        <w:ind w:left="360"/>
      </w:pPr>
      <w:r w:rsidRPr="00A92A53">
        <w:rPr>
          <w:b/>
        </w:rPr>
        <w:t xml:space="preserve">Are all RECs the same? </w:t>
      </w:r>
      <w:r>
        <w:t xml:space="preserve">No.  Classifications </w:t>
      </w:r>
      <w:r w:rsidR="00E15980">
        <w:t xml:space="preserve">of RECs </w:t>
      </w:r>
      <w:r>
        <w:t>var</w:t>
      </w:r>
      <w:r w:rsidR="00950BC1">
        <w:t>y</w:t>
      </w:r>
      <w:r>
        <w:t xml:space="preserve"> by the type of the generation (e.g., solar, wind, biomass), the age of renewable energy projects (new, existing, refurbished) and by state.  </w:t>
      </w:r>
      <w:r w:rsidR="008D7645">
        <w:t xml:space="preserve">Please see </w:t>
      </w:r>
      <w:hyperlink r:id="rId14" w:history="1">
        <w:r w:rsidR="008D7645" w:rsidRPr="00AD3C68">
          <w:rPr>
            <w:rStyle w:val="Hyperlink"/>
          </w:rPr>
          <w:t>https://www.maine.gov/mpuc/electricity/RPSMain.htm</w:t>
        </w:r>
      </w:hyperlink>
      <w:r w:rsidR="008D7645">
        <w:t xml:space="preserve"> for more information on </w:t>
      </w:r>
      <w:r w:rsidR="00925FEE">
        <w:t xml:space="preserve">the </w:t>
      </w:r>
      <w:r w:rsidR="008D7645">
        <w:t xml:space="preserve">different requirements for Maine </w:t>
      </w:r>
      <w:proofErr w:type="spellStart"/>
      <w:r w:rsidR="008D7645">
        <w:t>RECs.</w:t>
      </w:r>
      <w:proofErr w:type="spellEnd"/>
    </w:p>
    <w:p w14:paraId="408699D1" w14:textId="46360E6A" w:rsidR="00B147A7" w:rsidRDefault="00A81C24" w:rsidP="0048226B">
      <w:pPr>
        <w:pStyle w:val="Footer"/>
        <w:numPr>
          <w:ilvl w:val="0"/>
          <w:numId w:val="23"/>
        </w:numPr>
        <w:pBdr>
          <w:top w:val="single" w:sz="4" w:space="1" w:color="auto"/>
          <w:left w:val="single" w:sz="4" w:space="4" w:color="auto"/>
          <w:bottom w:val="single" w:sz="4" w:space="1" w:color="auto"/>
          <w:right w:val="single" w:sz="4" w:space="4" w:color="auto"/>
        </w:pBdr>
        <w:tabs>
          <w:tab w:val="clear" w:pos="4680"/>
        </w:tabs>
        <w:spacing w:after="240"/>
        <w:ind w:left="360"/>
      </w:pPr>
      <w:r w:rsidRPr="00723BB6">
        <w:rPr>
          <w:b/>
        </w:rPr>
        <w:t xml:space="preserve">What kind of </w:t>
      </w:r>
      <w:r w:rsidR="00951D4D" w:rsidRPr="00723BB6">
        <w:rPr>
          <w:b/>
        </w:rPr>
        <w:t>RECs does my project produce?</w:t>
      </w:r>
      <w:r w:rsidR="00951D4D">
        <w:t xml:space="preserve">  </w:t>
      </w:r>
      <w:r w:rsidR="005B3CA6">
        <w:t xml:space="preserve">The project you are participating in uses a renewable fuel or technology </w:t>
      </w:r>
      <w:r w:rsidR="00BA50D4">
        <w:t>that qualifies</w:t>
      </w:r>
      <w:r w:rsidR="00340A0D">
        <w:t xml:space="preserve"> </w:t>
      </w:r>
      <w:r w:rsidR="00BC3881">
        <w:t xml:space="preserve">for Maine’s </w:t>
      </w:r>
      <w:r w:rsidR="00340A0D">
        <w:t>renewable</w:t>
      </w:r>
      <w:r w:rsidR="00BC3881">
        <w:t xml:space="preserve"> programs</w:t>
      </w:r>
      <w:r w:rsidR="00BA50D4">
        <w:t xml:space="preserve"> </w:t>
      </w:r>
      <w:r w:rsidR="005B3CA6">
        <w:t>pursuant to Title 35-A §3210(</w:t>
      </w:r>
      <w:proofErr w:type="gramStart"/>
      <w:r w:rsidR="005B3CA6">
        <w:t>2)(</w:t>
      </w:r>
      <w:proofErr w:type="gramEnd"/>
      <w:r w:rsidR="005B3CA6">
        <w:t>B-3)</w:t>
      </w:r>
      <w:r w:rsidR="00BC3881">
        <w:t>.  Your project</w:t>
      </w:r>
      <w:r w:rsidR="005B3CA6">
        <w:t xml:space="preserve"> </w:t>
      </w:r>
      <w:r w:rsidR="00BA50D4">
        <w:t>may qualify</w:t>
      </w:r>
      <w:r w:rsidR="00340A0D">
        <w:t xml:space="preserve"> </w:t>
      </w:r>
      <w:r w:rsidR="00117497">
        <w:t>under</w:t>
      </w:r>
      <w:r w:rsidR="00BA50D4">
        <w:t xml:space="preserve"> other state</w:t>
      </w:r>
      <w:r w:rsidR="0095243F">
        <w:t>s’</w:t>
      </w:r>
      <w:r w:rsidR="00340A0D">
        <w:t xml:space="preserve"> </w:t>
      </w:r>
      <w:r w:rsidR="005C597D">
        <w:t xml:space="preserve">renewable </w:t>
      </w:r>
      <w:r w:rsidR="00340A0D">
        <w:t>programs</w:t>
      </w:r>
      <w:r w:rsidR="00117497">
        <w:t>,</w:t>
      </w:r>
      <w:r w:rsidR="00340A0D">
        <w:t xml:space="preserve"> as well.  </w:t>
      </w:r>
      <w:r w:rsidR="005B3CA6">
        <w:t xml:space="preserve">  </w:t>
      </w:r>
    </w:p>
    <w:p w14:paraId="2C8F9090" w14:textId="77777777" w:rsidR="0094406F" w:rsidRDefault="0094406F">
      <w:pPr>
        <w:rPr>
          <w:b/>
          <w:u w:val="single"/>
        </w:rPr>
      </w:pPr>
      <w:r>
        <w:rPr>
          <w:b/>
          <w:u w:val="single"/>
        </w:rPr>
        <w:br w:type="page"/>
      </w:r>
    </w:p>
    <w:p w14:paraId="7CF2B9AD" w14:textId="67330D3B" w:rsidR="00854A46" w:rsidRDefault="00193AD5" w:rsidP="00AF3FB1">
      <w:pPr>
        <w:pStyle w:val="Footer"/>
        <w:pBdr>
          <w:top w:val="single" w:sz="4" w:space="1" w:color="auto"/>
          <w:left w:val="single" w:sz="4" w:space="4" w:color="auto"/>
          <w:bottom w:val="single" w:sz="4" w:space="1" w:color="auto"/>
          <w:right w:val="single" w:sz="4" w:space="4" w:color="auto"/>
        </w:pBdr>
        <w:tabs>
          <w:tab w:val="clear" w:pos="4680"/>
        </w:tabs>
        <w:spacing w:after="120"/>
        <w:rPr>
          <w:b/>
          <w:u w:val="single"/>
        </w:rPr>
      </w:pPr>
      <w:r w:rsidRPr="00193AD5">
        <w:rPr>
          <w:b/>
          <w:u w:val="single"/>
        </w:rPr>
        <w:lastRenderedPageBreak/>
        <w:t>INFORMATION ABOUT THE RECs FROM YOUR PROJECT</w:t>
      </w:r>
    </w:p>
    <w:p w14:paraId="05F59C30" w14:textId="647C238E" w:rsidR="00424C6B" w:rsidRPr="0045683C" w:rsidRDefault="004067AA" w:rsidP="00AE1FC8">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spacing w:after="120"/>
        <w:ind w:left="360"/>
        <w:rPr>
          <w:b/>
          <w:u w:val="single"/>
        </w:rPr>
      </w:pPr>
      <w:r>
        <w:rPr>
          <w:b/>
        </w:rPr>
        <w:t xml:space="preserve">What happens to the RECs </w:t>
      </w:r>
      <w:r w:rsidR="009E34D9">
        <w:rPr>
          <w:b/>
        </w:rPr>
        <w:t>produced</w:t>
      </w:r>
      <w:r w:rsidR="00F71CF5" w:rsidRPr="00F71CF5">
        <w:rPr>
          <w:b/>
        </w:rPr>
        <w:t xml:space="preserve"> from </w:t>
      </w:r>
      <w:r w:rsidR="009E34D9">
        <w:rPr>
          <w:b/>
        </w:rPr>
        <w:t>my</w:t>
      </w:r>
      <w:r w:rsidR="00F71CF5" w:rsidRPr="00F71CF5">
        <w:rPr>
          <w:b/>
        </w:rPr>
        <w:t xml:space="preserve"> project?  </w:t>
      </w:r>
      <w:r w:rsidR="00F50CBF">
        <w:t xml:space="preserve">Under the Shared Distributed Generation </w:t>
      </w:r>
      <w:r w:rsidR="00D5018D">
        <w:t xml:space="preserve">program, </w:t>
      </w:r>
      <w:r w:rsidR="00683F29">
        <w:t xml:space="preserve">the </w:t>
      </w:r>
      <w:r w:rsidR="003A48F2">
        <w:t>generation</w:t>
      </w:r>
      <w:r w:rsidR="00FA4C54">
        <w:t xml:space="preserve"> </w:t>
      </w:r>
      <w:r w:rsidR="00BE0727">
        <w:t xml:space="preserve">(or energy) </w:t>
      </w:r>
      <w:r w:rsidR="003A48F2">
        <w:t>from</w:t>
      </w:r>
      <w:r w:rsidR="00FA4C54">
        <w:t xml:space="preserve"> </w:t>
      </w:r>
      <w:r w:rsidR="005C5061">
        <w:t>your project is sold to the Standard Buyer</w:t>
      </w:r>
      <w:r w:rsidR="000C3851">
        <w:t>, which is usually your utility company,</w:t>
      </w:r>
      <w:r w:rsidR="005C5061">
        <w:t xml:space="preserve"> and you receive credits on your electric bill for </w:t>
      </w:r>
      <w:r w:rsidR="003A48F2">
        <w:t>your share of the facility’s generation.  The</w:t>
      </w:r>
      <w:r w:rsidR="005C5061">
        <w:t xml:space="preserve"> </w:t>
      </w:r>
      <w:r w:rsidR="00683F29">
        <w:t xml:space="preserve">RECs associated with your </w:t>
      </w:r>
      <w:r w:rsidR="00400D82">
        <w:t xml:space="preserve">share of the </w:t>
      </w:r>
      <w:r w:rsidR="00683F29">
        <w:t xml:space="preserve">project </w:t>
      </w:r>
      <w:r w:rsidR="00613802">
        <w:t>will be</w:t>
      </w:r>
      <w:r w:rsidR="00683F29">
        <w:t xml:space="preserve"> sold </w:t>
      </w:r>
      <w:r w:rsidR="00676331">
        <w:t>along with the energy</w:t>
      </w:r>
      <w:r w:rsidR="00553B1D">
        <w:t xml:space="preserve"> </w:t>
      </w:r>
      <w:r w:rsidR="002221C3">
        <w:t>to the Standard Buyer</w:t>
      </w:r>
      <w:r w:rsidR="00E822C5">
        <w:t>.</w:t>
      </w:r>
    </w:p>
    <w:p w14:paraId="31B90E16" w14:textId="2DAD4049" w:rsidR="0045683C" w:rsidRPr="00815226" w:rsidRDefault="00A71EDC" w:rsidP="00947EDD">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spacing w:after="120"/>
        <w:ind w:left="360"/>
        <w:rPr>
          <w:b/>
          <w:u w:val="single"/>
        </w:rPr>
      </w:pPr>
      <w:r>
        <w:rPr>
          <w:b/>
        </w:rPr>
        <w:t xml:space="preserve">What </w:t>
      </w:r>
      <w:r w:rsidR="00CA1C31">
        <w:rPr>
          <w:b/>
        </w:rPr>
        <w:t xml:space="preserve">is the effect of selling </w:t>
      </w:r>
      <w:r w:rsidR="00AA38B3">
        <w:rPr>
          <w:b/>
        </w:rPr>
        <w:t>my</w:t>
      </w:r>
      <w:r w:rsidR="00CA1C31">
        <w:rPr>
          <w:b/>
        </w:rPr>
        <w:t xml:space="preserve"> share of the </w:t>
      </w:r>
      <w:r>
        <w:rPr>
          <w:b/>
        </w:rPr>
        <w:t>RECs</w:t>
      </w:r>
      <w:r w:rsidR="00CA1C31">
        <w:rPr>
          <w:b/>
        </w:rPr>
        <w:t xml:space="preserve">? </w:t>
      </w:r>
      <w:r w:rsidR="003312EB" w:rsidRPr="003312EB">
        <w:t>Whil</w:t>
      </w:r>
      <w:r w:rsidR="003312EB">
        <w:t xml:space="preserve">e your participation </w:t>
      </w:r>
      <w:r w:rsidR="00944F87">
        <w:t>in a Shared Distributed Generation project may help</w:t>
      </w:r>
      <w:r w:rsidR="00676331">
        <w:t xml:space="preserve"> support the development of your project</w:t>
      </w:r>
      <w:r w:rsidR="001319FF">
        <w:t xml:space="preserve"> --</w:t>
      </w:r>
      <w:r w:rsidR="00676331">
        <w:t xml:space="preserve"> for example, </w:t>
      </w:r>
      <w:r w:rsidR="00DF55C0">
        <w:t>through</w:t>
      </w:r>
      <w:r w:rsidR="00676331">
        <w:t xml:space="preserve"> the financial support you and other subscribers would provide</w:t>
      </w:r>
      <w:r w:rsidR="001319FF">
        <w:t xml:space="preserve"> --</w:t>
      </w:r>
      <w:r w:rsidR="00944F87">
        <w:t xml:space="preserve"> s</w:t>
      </w:r>
      <w:r w:rsidR="00AE1FC8">
        <w:t xml:space="preserve">elling the </w:t>
      </w:r>
      <w:r w:rsidR="00F457FD">
        <w:t>RECs</w:t>
      </w:r>
      <w:r w:rsidR="00AE1FC8">
        <w:t xml:space="preserve"> </w:t>
      </w:r>
      <w:r w:rsidR="004067AA">
        <w:t xml:space="preserve">from your </w:t>
      </w:r>
      <w:r w:rsidR="00945B62">
        <w:t xml:space="preserve">share of the </w:t>
      </w:r>
      <w:r w:rsidR="004067AA">
        <w:t>project</w:t>
      </w:r>
      <w:r w:rsidR="00B83B9E">
        <w:t xml:space="preserve"> means you</w:t>
      </w:r>
      <w:r w:rsidR="00F23F42">
        <w:t xml:space="preserve"> </w:t>
      </w:r>
      <w:r w:rsidR="003B4F24">
        <w:t>will not be</w:t>
      </w:r>
      <w:r w:rsidR="00F23F42">
        <w:t xml:space="preserve"> offsetting </w:t>
      </w:r>
      <w:r w:rsidR="00426D7D">
        <w:t>your electricity usage with renewable generation.</w:t>
      </w:r>
      <w:r w:rsidR="00587697">
        <w:t xml:space="preserve">  </w:t>
      </w:r>
      <w:r w:rsidR="00F457FD">
        <w:t>Your share of the</w:t>
      </w:r>
      <w:r w:rsidR="00426D7D">
        <w:t xml:space="preserve"> RECs </w:t>
      </w:r>
      <w:r w:rsidR="003B4F24">
        <w:t>would</w:t>
      </w:r>
      <w:r w:rsidR="00426D7D">
        <w:t xml:space="preserve"> </w:t>
      </w:r>
      <w:r w:rsidR="003B4F24">
        <w:t xml:space="preserve">be used to </w:t>
      </w:r>
      <w:r w:rsidR="00F457FD">
        <w:t xml:space="preserve">offset </w:t>
      </w:r>
      <w:r w:rsidR="00426D7D">
        <w:t xml:space="preserve">someone else’s </w:t>
      </w:r>
      <w:r w:rsidR="00F457FD">
        <w:t>electricity usage, not yours.</w:t>
      </w:r>
    </w:p>
    <w:p w14:paraId="0F72B506" w14:textId="3E975B68" w:rsidR="00AB01CF" w:rsidRPr="00AB01CF" w:rsidRDefault="00815226" w:rsidP="00A9374E">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spacing w:after="240"/>
        <w:ind w:left="360"/>
        <w:rPr>
          <w:b/>
          <w:u w:val="single"/>
        </w:rPr>
      </w:pPr>
      <w:r w:rsidRPr="00A9374E">
        <w:rPr>
          <w:b/>
        </w:rPr>
        <w:t xml:space="preserve">Can I choose to </w:t>
      </w:r>
      <w:r w:rsidR="00D82B59" w:rsidRPr="00A9374E">
        <w:rPr>
          <w:b/>
        </w:rPr>
        <w:t>keep</w:t>
      </w:r>
      <w:r w:rsidRPr="00A9374E">
        <w:rPr>
          <w:b/>
        </w:rPr>
        <w:t xml:space="preserve"> my RECs?  </w:t>
      </w:r>
      <w:r w:rsidR="00D82B59">
        <w:t xml:space="preserve">The RECs from your project </w:t>
      </w:r>
      <w:r w:rsidR="00FE1C86">
        <w:t xml:space="preserve">are being sold as part of the Shared Distributed Generation program.  </w:t>
      </w:r>
      <w:r w:rsidR="00800DB9">
        <w:t>However,</w:t>
      </w:r>
      <w:r w:rsidR="00FE1C86">
        <w:t xml:space="preserve"> if your share</w:t>
      </w:r>
      <w:r w:rsidR="00851CAD">
        <w:t xml:space="preserve"> of </w:t>
      </w:r>
      <w:r w:rsidR="00800DB9">
        <w:t>a Shared Distributed Generation</w:t>
      </w:r>
      <w:r w:rsidR="00851CAD">
        <w:t xml:space="preserve"> project is less than 25</w:t>
      </w:r>
      <w:r w:rsidR="009150E3">
        <w:t xml:space="preserve"> kilowatts, you </w:t>
      </w:r>
      <w:r w:rsidR="003B4F24">
        <w:t>may choose to</w:t>
      </w:r>
      <w:r w:rsidR="00812F6B">
        <w:t xml:space="preserve"> </w:t>
      </w:r>
      <w:r w:rsidR="001B3C9D">
        <w:t>purchase</w:t>
      </w:r>
      <w:r w:rsidR="00812F6B">
        <w:t xml:space="preserve"> RECs of a substantially equivalent type and</w:t>
      </w:r>
      <w:r w:rsidR="00CB4A9F">
        <w:t xml:space="preserve"> </w:t>
      </w:r>
      <w:r w:rsidR="00812F6B">
        <w:t xml:space="preserve">quantity </w:t>
      </w:r>
      <w:r w:rsidR="00CB4A9F">
        <w:t xml:space="preserve">equal to your share of the RECs, </w:t>
      </w:r>
      <w:r w:rsidR="00647CF3">
        <w:t xml:space="preserve">at a price of 80% of the market </w:t>
      </w:r>
      <w:r w:rsidR="008A1E17">
        <w:t>v</w:t>
      </w:r>
      <w:r w:rsidR="00647CF3">
        <w:t xml:space="preserve">alue of those </w:t>
      </w:r>
      <w:proofErr w:type="spellStart"/>
      <w:r w:rsidR="00647CF3">
        <w:t>RECs.</w:t>
      </w:r>
      <w:proofErr w:type="spellEnd"/>
      <w:r w:rsidR="00647CF3">
        <w:t xml:space="preserve">  </w:t>
      </w:r>
      <w:r w:rsidR="001B0149" w:rsidRPr="00AB01CF">
        <w:t>For more information</w:t>
      </w:r>
      <w:r w:rsidR="00AB01CF" w:rsidRPr="00AB01CF">
        <w:t>,</w:t>
      </w:r>
      <w:r w:rsidR="00AB01CF">
        <w:t xml:space="preserve"> see </w:t>
      </w:r>
      <w:hyperlink r:id="rId15" w:history="1">
        <w:r w:rsidR="00AB01CF" w:rsidRPr="000D04CA">
          <w:rPr>
            <w:rStyle w:val="Hyperlink"/>
            <w:rFonts w:cstheme="minorHAnsi"/>
          </w:rPr>
          <w:t>https://www.maine.gov/mpuc/electricity/renewables/dg/recpurchase</w:t>
        </w:r>
      </w:hyperlink>
      <w:r w:rsidR="00AB01CF" w:rsidRPr="00AB01CF">
        <w:rPr>
          <w:rFonts w:cstheme="minorHAnsi"/>
          <w:color w:val="1F497D"/>
        </w:rPr>
        <w:t>.</w:t>
      </w:r>
      <w:r w:rsidR="00CC4C5D" w:rsidRPr="00AB01CF">
        <w:rPr>
          <w:rFonts w:cstheme="minorHAnsi"/>
          <w:color w:val="FF0000"/>
        </w:rPr>
        <w:t xml:space="preserve">  </w:t>
      </w:r>
    </w:p>
    <w:p w14:paraId="1546CB9B" w14:textId="399E781D" w:rsidR="0022380B" w:rsidRPr="00A9374E" w:rsidRDefault="00CC4C5D" w:rsidP="00A9374E">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spacing w:after="240"/>
        <w:ind w:left="360"/>
        <w:rPr>
          <w:b/>
          <w:u w:val="single"/>
        </w:rPr>
      </w:pPr>
      <w:r w:rsidRPr="00D0479D">
        <w:t xml:space="preserve">You may </w:t>
      </w:r>
      <w:r w:rsidR="00D0479D" w:rsidRPr="00D0479D">
        <w:t xml:space="preserve">also make voluntary purchases of RECs from the REC market (For more information and examples see </w:t>
      </w:r>
      <w:hyperlink r:id="rId16" w:history="1">
        <w:r w:rsidR="00D0479D" w:rsidRPr="00D0479D">
          <w:rPr>
            <w:rStyle w:val="Hyperlink"/>
          </w:rPr>
          <w:t>https://www.nrel.gov/analysis/green-power.html</w:t>
        </w:r>
      </w:hyperlink>
      <w:r w:rsidR="00D0479D" w:rsidRPr="00D0479D">
        <w:t xml:space="preserve">, </w:t>
      </w:r>
      <w:hyperlink r:id="rId17" w:history="1">
        <w:r w:rsidR="004059F7" w:rsidRPr="008E1521">
          <w:rPr>
            <w:rStyle w:val="Hyperlink"/>
          </w:rPr>
          <w:t>http://buycleanenergy.org/find-recs</w:t>
        </w:r>
      </w:hyperlink>
      <w:r w:rsidR="00D0479D" w:rsidRPr="00D0479D">
        <w:t>).</w:t>
      </w:r>
    </w:p>
    <w:p w14:paraId="4F6CE308" w14:textId="6536F8E2" w:rsidR="00D741D4" w:rsidRDefault="001B7C9A" w:rsidP="0094406F">
      <w:pPr>
        <w:pStyle w:val="Footer"/>
        <w:tabs>
          <w:tab w:val="clear" w:pos="4680"/>
        </w:tabs>
        <w:spacing w:after="240"/>
      </w:pPr>
      <w:r>
        <w:rPr>
          <w:b/>
          <w:i/>
          <w:u w:val="single"/>
        </w:rPr>
        <w:t xml:space="preserve">Please note that </w:t>
      </w:r>
      <w:r w:rsidRPr="001B5A71">
        <w:rPr>
          <w:b/>
          <w:i/>
          <w:u w:val="single"/>
        </w:rPr>
        <w:t>Project Sponsor</w:t>
      </w:r>
      <w:r w:rsidR="0048226B">
        <w:rPr>
          <w:b/>
          <w:i/>
          <w:u w:val="single"/>
        </w:rPr>
        <w:t>s are</w:t>
      </w:r>
      <w:r w:rsidRPr="001B5A71">
        <w:rPr>
          <w:b/>
          <w:i/>
          <w:u w:val="single"/>
        </w:rPr>
        <w:t xml:space="preserve"> not public utilit</w:t>
      </w:r>
      <w:r w:rsidR="000B04DD">
        <w:rPr>
          <w:b/>
          <w:i/>
          <w:u w:val="single"/>
        </w:rPr>
        <w:t>ies</w:t>
      </w:r>
      <w:r w:rsidRPr="001B5A71">
        <w:rPr>
          <w:b/>
          <w:i/>
          <w:u w:val="single"/>
        </w:rPr>
        <w:t xml:space="preserve"> and </w:t>
      </w:r>
      <w:r w:rsidR="000B04DD">
        <w:rPr>
          <w:b/>
          <w:i/>
          <w:u w:val="single"/>
        </w:rPr>
        <w:t>their</w:t>
      </w:r>
      <w:r w:rsidRPr="001B5A71">
        <w:rPr>
          <w:b/>
          <w:i/>
          <w:u w:val="single"/>
        </w:rPr>
        <w:t xml:space="preserve"> activities are not subject to the same regulation and oversight by the Maine Public Utility Commission (MPUC) as public utilit</w:t>
      </w:r>
      <w:r w:rsidR="000B04DD">
        <w:rPr>
          <w:b/>
          <w:i/>
          <w:u w:val="single"/>
        </w:rPr>
        <w:t>ies</w:t>
      </w:r>
      <w:r w:rsidRPr="001B5A71">
        <w:rPr>
          <w:b/>
          <w:i/>
          <w:u w:val="single"/>
        </w:rPr>
        <w:t>.</w:t>
      </w:r>
      <w:r>
        <w:rPr>
          <w:b/>
          <w:i/>
          <w:u w:val="single"/>
        </w:rPr>
        <w:t xml:space="preserve"> Please also note that </w:t>
      </w:r>
      <w:r w:rsidR="004E382F">
        <w:rPr>
          <w:b/>
          <w:i/>
          <w:u w:val="single"/>
        </w:rPr>
        <w:t>any</w:t>
      </w:r>
      <w:r w:rsidRPr="0078208B">
        <w:rPr>
          <w:b/>
          <w:i/>
          <w:u w:val="single"/>
        </w:rPr>
        <w:t xml:space="preserve"> contract with </w:t>
      </w:r>
      <w:r w:rsidR="000B04DD">
        <w:rPr>
          <w:b/>
          <w:i/>
          <w:u w:val="single"/>
        </w:rPr>
        <w:t>a Project Sponsor</w:t>
      </w:r>
      <w:r w:rsidRPr="0078208B">
        <w:rPr>
          <w:b/>
          <w:i/>
          <w:u w:val="single"/>
        </w:rPr>
        <w:t xml:space="preserve"> </w:t>
      </w:r>
      <w:r w:rsidR="004E382F">
        <w:rPr>
          <w:b/>
          <w:i/>
          <w:u w:val="single"/>
        </w:rPr>
        <w:t>will</w:t>
      </w:r>
      <w:r w:rsidRPr="0078208B">
        <w:rPr>
          <w:b/>
          <w:i/>
          <w:u w:val="single"/>
        </w:rPr>
        <w:t xml:space="preserve"> not </w:t>
      </w:r>
      <w:r>
        <w:rPr>
          <w:b/>
          <w:i/>
          <w:u w:val="single"/>
        </w:rPr>
        <w:t>replace</w:t>
      </w:r>
      <w:r w:rsidRPr="0078208B">
        <w:rPr>
          <w:b/>
          <w:i/>
          <w:u w:val="single"/>
        </w:rPr>
        <w:t xml:space="preserve"> your obligations </w:t>
      </w:r>
      <w:r>
        <w:rPr>
          <w:b/>
          <w:i/>
          <w:u w:val="single"/>
        </w:rPr>
        <w:t>as a customer o</w:t>
      </w:r>
      <w:r w:rsidR="000B04DD">
        <w:rPr>
          <w:b/>
          <w:i/>
          <w:u w:val="single"/>
        </w:rPr>
        <w:t>f your utility</w:t>
      </w:r>
      <w:r w:rsidR="00F42D1C">
        <w:t xml:space="preserve"> </w:t>
      </w:r>
      <w:r w:rsidRPr="0078208B">
        <w:rPr>
          <w:b/>
          <w:i/>
          <w:u w:val="single"/>
        </w:rPr>
        <w:t xml:space="preserve">and any fees paid to </w:t>
      </w:r>
      <w:r w:rsidR="000B04DD">
        <w:rPr>
          <w:b/>
          <w:i/>
          <w:u w:val="single"/>
        </w:rPr>
        <w:t xml:space="preserve">a Project Sponsor </w:t>
      </w:r>
      <w:r w:rsidRPr="0078208B">
        <w:rPr>
          <w:b/>
          <w:i/>
          <w:u w:val="single"/>
        </w:rPr>
        <w:t>are separate from payments and obligations</w:t>
      </w:r>
      <w:r>
        <w:rPr>
          <w:b/>
          <w:i/>
          <w:u w:val="single"/>
        </w:rPr>
        <w:t xml:space="preserve"> you have as customers of</w:t>
      </w:r>
      <w:r w:rsidR="00A56770">
        <w:rPr>
          <w:b/>
          <w:i/>
          <w:u w:val="single"/>
        </w:rPr>
        <w:t xml:space="preserve"> your utility.</w:t>
      </w:r>
      <w:r>
        <w:t xml:space="preserve"> </w:t>
      </w:r>
    </w:p>
    <w:p w14:paraId="0FD505A9" w14:textId="1B748A4F" w:rsidR="00EB5F1A" w:rsidRDefault="00D06C12" w:rsidP="0046697F">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200"/>
      </w:pPr>
      <w:r>
        <w:rPr>
          <w:b/>
        </w:rPr>
        <w:t>If you have</w:t>
      </w:r>
      <w:r w:rsidRPr="003A4F4A">
        <w:rPr>
          <w:b/>
        </w:rPr>
        <w:t xml:space="preserve"> </w:t>
      </w:r>
      <w:r>
        <w:rPr>
          <w:b/>
        </w:rPr>
        <w:t xml:space="preserve">questions or want </w:t>
      </w:r>
      <w:r w:rsidRPr="003A4F4A">
        <w:rPr>
          <w:b/>
        </w:rPr>
        <w:t>more information</w:t>
      </w:r>
      <w:r w:rsidR="0045336D">
        <w:rPr>
          <w:b/>
        </w:rPr>
        <w:t xml:space="preserve"> on the </w:t>
      </w:r>
      <w:r w:rsidR="00DD09D9">
        <w:rPr>
          <w:b/>
        </w:rPr>
        <w:t xml:space="preserve">Distributed Generation </w:t>
      </w:r>
      <w:r w:rsidR="0045336D">
        <w:rPr>
          <w:b/>
        </w:rPr>
        <w:t xml:space="preserve">REC </w:t>
      </w:r>
      <w:r w:rsidR="001B3C9D">
        <w:rPr>
          <w:b/>
        </w:rPr>
        <w:t>Purchase</w:t>
      </w:r>
      <w:r w:rsidR="0045336D">
        <w:rPr>
          <w:b/>
        </w:rPr>
        <w:t xml:space="preserve"> program</w:t>
      </w:r>
      <w:r w:rsidRPr="003A4F4A">
        <w:rPr>
          <w:b/>
        </w:rPr>
        <w:t xml:space="preserve">, see </w:t>
      </w:r>
      <w:r>
        <w:rPr>
          <w:b/>
        </w:rPr>
        <w:t xml:space="preserve">the </w:t>
      </w:r>
      <w:r w:rsidR="00A44DD2">
        <w:rPr>
          <w:b/>
        </w:rPr>
        <w:t xml:space="preserve">MPUC’s website at </w:t>
      </w:r>
      <w:hyperlink r:id="rId18" w:history="1">
        <w:r w:rsidR="00140359" w:rsidRPr="00684949">
          <w:rPr>
            <w:rStyle w:val="Hyperlink"/>
            <w:rFonts w:cstheme="minorHAnsi"/>
            <w:b/>
            <w:sz w:val="20"/>
            <w:szCs w:val="20"/>
          </w:rPr>
          <w:t>https://www.maine.gov/mpuc/electricity/renewables/dg/recpurchase</w:t>
        </w:r>
      </w:hyperlink>
      <w:r w:rsidR="005433F6">
        <w:rPr>
          <w:b/>
        </w:rPr>
        <w:t xml:space="preserve">.  You may </w:t>
      </w:r>
      <w:r w:rsidR="00126FB9">
        <w:rPr>
          <w:b/>
        </w:rPr>
        <w:t xml:space="preserve">also </w:t>
      </w:r>
      <w:r w:rsidR="00CC41E0">
        <w:rPr>
          <w:b/>
        </w:rPr>
        <w:t>find additional information on</w:t>
      </w:r>
      <w:r w:rsidR="00CC41E0" w:rsidRPr="00CC41E0">
        <w:rPr>
          <w:b/>
        </w:rPr>
        <w:t xml:space="preserve"> </w:t>
      </w:r>
      <w:r w:rsidR="00CC41E0">
        <w:rPr>
          <w:b/>
        </w:rPr>
        <w:t>Maine’s renewable generation programs at</w:t>
      </w:r>
      <w:r w:rsidR="00707601">
        <w:rPr>
          <w:b/>
        </w:rPr>
        <w:t xml:space="preserve"> </w:t>
      </w:r>
      <w:hyperlink r:id="rId19" w:history="1">
        <w:r w:rsidR="00B215D3" w:rsidRPr="00CB404E">
          <w:rPr>
            <w:rStyle w:val="Hyperlink"/>
            <w:b/>
          </w:rPr>
          <w:t>https://www.maine.gov/mpuc/electricity/renewables/</w:t>
        </w:r>
      </w:hyperlink>
      <w:r w:rsidR="00707601">
        <w:rPr>
          <w:b/>
        </w:rPr>
        <w:t xml:space="preserve"> </w:t>
      </w:r>
      <w:r w:rsidR="00CC41E0">
        <w:rPr>
          <w:b/>
        </w:rPr>
        <w:t xml:space="preserve">and </w:t>
      </w:r>
      <w:r w:rsidR="00CC41E0" w:rsidRPr="003A4F4A">
        <w:rPr>
          <w:b/>
        </w:rPr>
        <w:t>MPUC Rule, Chapter 31</w:t>
      </w:r>
      <w:r w:rsidR="00CC41E0">
        <w:rPr>
          <w:b/>
        </w:rPr>
        <w:t xml:space="preserve">2 at </w:t>
      </w:r>
      <w:r w:rsidR="00A34B4E" w:rsidRPr="003A4F4A">
        <w:rPr>
          <w:b/>
        </w:rPr>
        <w:t>(</w:t>
      </w:r>
      <w:hyperlink r:id="rId20" w:history="1">
        <w:r w:rsidR="001B62D8" w:rsidRPr="00F01361">
          <w:rPr>
            <w:rStyle w:val="Hyperlink"/>
            <w:b/>
          </w:rPr>
          <w:t>http://www.maine.gov/sos/cec/rules/65/407/407c312.docx</w:t>
        </w:r>
      </w:hyperlink>
      <w:r w:rsidR="00C51CE1" w:rsidRPr="003A4F4A">
        <w:rPr>
          <w:b/>
        </w:rPr>
        <w:t>)</w:t>
      </w:r>
      <w:r w:rsidR="00126FB9">
        <w:rPr>
          <w:b/>
        </w:rPr>
        <w:t xml:space="preserve"> or by calling the MPUC</w:t>
      </w:r>
      <w:r w:rsidR="001B54B7" w:rsidRPr="00A559EA">
        <w:rPr>
          <w:b/>
        </w:rPr>
        <w:t xml:space="preserve"> at 1-800-452-4699.</w:t>
      </w:r>
      <w:r w:rsidR="001B54B7">
        <w:t xml:space="preserve">  </w:t>
      </w:r>
      <w:bookmarkStart w:id="0" w:name="_GoBack"/>
      <w:bookmarkEnd w:id="0"/>
    </w:p>
    <w:sectPr w:rsidR="00EB5F1A" w:rsidSect="00A062A8">
      <w:type w:val="continuous"/>
      <w:pgSz w:w="12240" w:h="15840"/>
      <w:pgMar w:top="540" w:right="1440" w:bottom="90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2CF5" w14:textId="77777777" w:rsidR="00D819DD" w:rsidRDefault="00D819DD" w:rsidP="00CA4AE4">
      <w:pPr>
        <w:spacing w:after="0" w:line="240" w:lineRule="auto"/>
      </w:pPr>
      <w:r>
        <w:separator/>
      </w:r>
    </w:p>
  </w:endnote>
  <w:endnote w:type="continuationSeparator" w:id="0">
    <w:p w14:paraId="36D558DF" w14:textId="77777777" w:rsidR="00D819DD" w:rsidRDefault="00D819DD" w:rsidP="00CA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931948"/>
      <w:docPartObj>
        <w:docPartGallery w:val="Page Numbers (Bottom of Page)"/>
        <w:docPartUnique/>
      </w:docPartObj>
    </w:sdtPr>
    <w:sdtEndPr/>
    <w:sdtContent>
      <w:sdt>
        <w:sdtPr>
          <w:id w:val="607161599"/>
          <w:docPartObj>
            <w:docPartGallery w:val="Page Numbers (Top of Page)"/>
            <w:docPartUnique/>
          </w:docPartObj>
        </w:sdtPr>
        <w:sdtEndPr/>
        <w:sdtContent>
          <w:p w14:paraId="15E13AB2" w14:textId="480289DD" w:rsidR="00CA49B1" w:rsidRDefault="00FC3E1A">
            <w:pPr>
              <w:pStyle w:val="Footer"/>
              <w:jc w:val="right"/>
            </w:pPr>
            <w:r w:rsidRPr="008A6B5F">
              <w:rPr>
                <w:i/>
                <w:sz w:val="18"/>
                <w:szCs w:val="18"/>
              </w:rPr>
              <w:t>(</w:t>
            </w:r>
            <w:r w:rsidR="00BF20DB" w:rsidRPr="008A6B5F">
              <w:rPr>
                <w:i/>
                <w:sz w:val="18"/>
                <w:szCs w:val="18"/>
              </w:rPr>
              <w:t>v</w:t>
            </w:r>
            <w:r w:rsidR="008A6B5F" w:rsidRPr="008A6B5F">
              <w:rPr>
                <w:i/>
                <w:sz w:val="18"/>
                <w:szCs w:val="18"/>
              </w:rPr>
              <w:t xml:space="preserve">ersion </w:t>
            </w:r>
            <w:r w:rsidR="00BF20DB" w:rsidRPr="008A6B5F">
              <w:rPr>
                <w:i/>
                <w:sz w:val="18"/>
                <w:szCs w:val="18"/>
              </w:rPr>
              <w:t>04</w:t>
            </w:r>
            <w:r w:rsidR="008A6B5F" w:rsidRPr="008A6B5F">
              <w:rPr>
                <w:i/>
                <w:sz w:val="18"/>
                <w:szCs w:val="18"/>
              </w:rPr>
              <w:t>-2020</w:t>
            </w:r>
            <w:r w:rsidR="006B1169" w:rsidRPr="008A6B5F">
              <w:rPr>
                <w:i/>
                <w:sz w:val="18"/>
                <w:szCs w:val="18"/>
              </w:rPr>
              <w:t>)</w:t>
            </w:r>
            <w:r w:rsidR="006B1169">
              <w:t xml:space="preserve"> </w:t>
            </w:r>
            <w:r w:rsidR="00BF20DB">
              <w:tab/>
            </w:r>
            <w:r w:rsidR="00BF20DB">
              <w:tab/>
            </w:r>
            <w:r w:rsidR="00CA49B1">
              <w:t xml:space="preserve">Page </w:t>
            </w:r>
            <w:r w:rsidR="00CA49B1">
              <w:rPr>
                <w:b/>
                <w:bCs/>
                <w:sz w:val="24"/>
                <w:szCs w:val="24"/>
              </w:rPr>
              <w:fldChar w:fldCharType="begin"/>
            </w:r>
            <w:r w:rsidR="00CA49B1">
              <w:rPr>
                <w:b/>
                <w:bCs/>
              </w:rPr>
              <w:instrText xml:space="preserve"> PAGE </w:instrText>
            </w:r>
            <w:r w:rsidR="00CA49B1">
              <w:rPr>
                <w:b/>
                <w:bCs/>
                <w:sz w:val="24"/>
                <w:szCs w:val="24"/>
              </w:rPr>
              <w:fldChar w:fldCharType="separate"/>
            </w:r>
            <w:r w:rsidR="00CA49B1">
              <w:rPr>
                <w:b/>
                <w:bCs/>
                <w:noProof/>
              </w:rPr>
              <w:t>2</w:t>
            </w:r>
            <w:r w:rsidR="00CA49B1">
              <w:rPr>
                <w:b/>
                <w:bCs/>
                <w:sz w:val="24"/>
                <w:szCs w:val="24"/>
              </w:rPr>
              <w:fldChar w:fldCharType="end"/>
            </w:r>
            <w:r w:rsidR="00CA49B1">
              <w:t xml:space="preserve"> of </w:t>
            </w:r>
            <w:r w:rsidR="00CA49B1">
              <w:rPr>
                <w:b/>
                <w:bCs/>
                <w:sz w:val="24"/>
                <w:szCs w:val="24"/>
              </w:rPr>
              <w:fldChar w:fldCharType="begin"/>
            </w:r>
            <w:r w:rsidR="00CA49B1">
              <w:rPr>
                <w:b/>
                <w:bCs/>
              </w:rPr>
              <w:instrText xml:space="preserve"> NUMPAGES  </w:instrText>
            </w:r>
            <w:r w:rsidR="00CA49B1">
              <w:rPr>
                <w:b/>
                <w:bCs/>
                <w:sz w:val="24"/>
                <w:szCs w:val="24"/>
              </w:rPr>
              <w:fldChar w:fldCharType="separate"/>
            </w:r>
            <w:r w:rsidR="00CA49B1">
              <w:rPr>
                <w:b/>
                <w:bCs/>
                <w:noProof/>
              </w:rPr>
              <w:t>2</w:t>
            </w:r>
            <w:r w:rsidR="00CA49B1">
              <w:rPr>
                <w:b/>
                <w:bCs/>
                <w:sz w:val="24"/>
                <w:szCs w:val="24"/>
              </w:rPr>
              <w:fldChar w:fldCharType="end"/>
            </w:r>
          </w:p>
        </w:sdtContent>
      </w:sdt>
    </w:sdtContent>
  </w:sdt>
  <w:p w14:paraId="785CA70B" w14:textId="462BB590" w:rsidR="001B7C9A" w:rsidRDefault="001B7C9A" w:rsidP="001B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FB4BA" w14:textId="77777777" w:rsidR="00D819DD" w:rsidRDefault="00D819DD" w:rsidP="00CA4AE4">
      <w:pPr>
        <w:spacing w:after="0" w:line="240" w:lineRule="auto"/>
      </w:pPr>
      <w:r>
        <w:separator/>
      </w:r>
    </w:p>
  </w:footnote>
  <w:footnote w:type="continuationSeparator" w:id="0">
    <w:p w14:paraId="05C80256" w14:textId="77777777" w:rsidR="00D819DD" w:rsidRDefault="00D819DD" w:rsidP="00CA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92D1" w14:textId="325A0D3C" w:rsidR="00AD6F4D" w:rsidRPr="002B56C2" w:rsidRDefault="00CE0CA6" w:rsidP="002B56C2">
    <w:pPr>
      <w:pStyle w:val="Footer"/>
      <w:pBdr>
        <w:top w:val="single" w:sz="4" w:space="1" w:color="auto"/>
        <w:left w:val="single" w:sz="4" w:space="4" w:color="auto"/>
        <w:bottom w:val="single" w:sz="4" w:space="1" w:color="auto"/>
        <w:right w:val="single" w:sz="4" w:space="4" w:color="auto"/>
      </w:pBdr>
      <w:shd w:val="clear" w:color="auto" w:fill="365F91" w:themeFill="accent1" w:themeFillShade="BF"/>
      <w:spacing w:after="200"/>
      <w:jc w:val="center"/>
      <w:rPr>
        <w:b/>
        <w:color w:val="FFFFFF" w:themeColor="background1"/>
        <w:sz w:val="28"/>
        <w:szCs w:val="28"/>
      </w:rPr>
    </w:pPr>
    <w:r w:rsidRPr="00F60FD2">
      <w:rPr>
        <w:color w:val="FFFFFF" w:themeColor="background1"/>
        <w:sz w:val="28"/>
        <w:szCs w:val="28"/>
      </w:rPr>
      <w:t xml:space="preserve">Consumer </w:t>
    </w:r>
    <w:r w:rsidR="00AD6F4D" w:rsidRPr="00F60FD2">
      <w:rPr>
        <w:color w:val="FFFFFF" w:themeColor="background1"/>
        <w:sz w:val="28"/>
        <w:szCs w:val="28"/>
      </w:rPr>
      <w:t>Disclosure Form</w:t>
    </w:r>
    <w:r w:rsidR="00BA1A56" w:rsidRPr="00F60FD2">
      <w:rPr>
        <w:color w:val="FFFFFF" w:themeColor="background1"/>
        <w:sz w:val="28"/>
        <w:szCs w:val="28"/>
      </w:rPr>
      <w:t xml:space="preserve"> </w:t>
    </w:r>
    <w:r w:rsidR="00C13A50">
      <w:rPr>
        <w:color w:val="FFFFFF" w:themeColor="background1"/>
        <w:sz w:val="28"/>
        <w:szCs w:val="28"/>
      </w:rPr>
      <w:t>for</w:t>
    </w:r>
    <w:r w:rsidR="00AD6F4D" w:rsidRPr="00F60FD2">
      <w:rPr>
        <w:color w:val="FFFFFF" w:themeColor="background1"/>
        <w:sz w:val="28"/>
        <w:szCs w:val="28"/>
      </w:rPr>
      <w:t xml:space="preserve"> </w:t>
    </w:r>
    <w:r w:rsidR="002350C2" w:rsidRPr="00F60FD2">
      <w:rPr>
        <w:color w:val="FFFFFF" w:themeColor="background1"/>
        <w:sz w:val="28"/>
        <w:szCs w:val="28"/>
      </w:rPr>
      <w:br/>
    </w:r>
    <w:r w:rsidR="002B56C2">
      <w:rPr>
        <w:b/>
        <w:color w:val="FFFFFF" w:themeColor="background1"/>
        <w:sz w:val="28"/>
        <w:szCs w:val="28"/>
      </w:rPr>
      <w:t>Shared Distrib</w:t>
    </w:r>
    <w:r w:rsidR="0038056A">
      <w:rPr>
        <w:b/>
        <w:color w:val="FFFFFF" w:themeColor="background1"/>
        <w:sz w:val="28"/>
        <w:szCs w:val="28"/>
      </w:rPr>
      <w:t>ut</w:t>
    </w:r>
    <w:r w:rsidR="002B56C2">
      <w:rPr>
        <w:b/>
        <w:color w:val="FFFFFF" w:themeColor="background1"/>
        <w:sz w:val="28"/>
        <w:szCs w:val="28"/>
      </w:rPr>
      <w:t>ed Gene</w:t>
    </w:r>
    <w:r w:rsidR="000C3851">
      <w:rPr>
        <w:b/>
        <w:color w:val="FFFFFF" w:themeColor="background1"/>
        <w:sz w:val="28"/>
        <w:szCs w:val="28"/>
      </w:rPr>
      <w:t>r</w:t>
    </w:r>
    <w:r w:rsidR="002B56C2">
      <w:rPr>
        <w:b/>
        <w:color w:val="FFFFFF" w:themeColor="background1"/>
        <w:sz w:val="28"/>
        <w:szCs w:val="28"/>
      </w:rPr>
      <w:t xml:space="preserve">ation Project </w:t>
    </w:r>
    <w:r w:rsidR="00225F9D">
      <w:rPr>
        <w:b/>
        <w:color w:val="FFFFFF" w:themeColor="background1"/>
        <w:sz w:val="28"/>
        <w:szCs w:val="28"/>
      </w:rPr>
      <w:br/>
    </w:r>
    <w:r w:rsidR="00CA2A48" w:rsidRPr="00204213">
      <w:rPr>
        <w:b/>
        <w:color w:val="FFFFFF" w:themeColor="background1"/>
        <w:sz w:val="28"/>
        <w:szCs w:val="28"/>
      </w:rPr>
      <w:t>Renewable Energy Credit</w:t>
    </w:r>
    <w:r w:rsidR="00C9281E" w:rsidRPr="00204213">
      <w:rPr>
        <w:b/>
        <w:color w:val="FFFFFF" w:themeColor="background1"/>
        <w:sz w:val="28"/>
        <w:szCs w:val="28"/>
      </w:rPr>
      <w:t>s</w:t>
    </w:r>
    <w:r w:rsidR="00C9281E">
      <w:rPr>
        <w:color w:val="FFFFFF" w:themeColor="background1"/>
        <w:sz w:val="28"/>
        <w:szCs w:val="28"/>
      </w:rPr>
      <w:t xml:space="preserve"> </w:t>
    </w:r>
    <w:r w:rsidR="00225F9D">
      <w:rPr>
        <w:color w:val="FFFFFF" w:themeColor="background1"/>
        <w:sz w:val="28"/>
        <w:szCs w:val="28"/>
      </w:rPr>
      <w:t>(RECs)</w:t>
    </w:r>
    <w:r w:rsidR="00204213">
      <w:rPr>
        <w:color w:val="FFFFFF" w:themeColor="background1"/>
        <w:sz w:val="28"/>
        <w:szCs w:val="28"/>
      </w:rPr>
      <w:br/>
    </w:r>
    <w:r w:rsidRPr="00F60FD2">
      <w:rPr>
        <w:color w:val="FFFFFF" w:themeColor="background1"/>
        <w:sz w:val="28"/>
        <w:szCs w:val="28"/>
      </w:rPr>
      <w:t>in Maine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233"/>
    <w:multiLevelType w:val="hybridMultilevel"/>
    <w:tmpl w:val="B78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1321"/>
    <w:multiLevelType w:val="hybridMultilevel"/>
    <w:tmpl w:val="18F6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5CE5"/>
    <w:multiLevelType w:val="hybridMultilevel"/>
    <w:tmpl w:val="49FEED8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58D1"/>
    <w:multiLevelType w:val="hybridMultilevel"/>
    <w:tmpl w:val="041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433C0"/>
    <w:multiLevelType w:val="hybridMultilevel"/>
    <w:tmpl w:val="22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E2ED9"/>
    <w:multiLevelType w:val="hybridMultilevel"/>
    <w:tmpl w:val="F3F4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50E0B"/>
    <w:multiLevelType w:val="hybridMultilevel"/>
    <w:tmpl w:val="E9BA3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3B1953"/>
    <w:multiLevelType w:val="hybridMultilevel"/>
    <w:tmpl w:val="4D2AA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70E01"/>
    <w:multiLevelType w:val="hybridMultilevel"/>
    <w:tmpl w:val="C2B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20835"/>
    <w:multiLevelType w:val="hybridMultilevel"/>
    <w:tmpl w:val="27F8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E3018"/>
    <w:multiLevelType w:val="hybridMultilevel"/>
    <w:tmpl w:val="129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E5A76"/>
    <w:multiLevelType w:val="hybridMultilevel"/>
    <w:tmpl w:val="6478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8C7A81"/>
    <w:multiLevelType w:val="hybridMultilevel"/>
    <w:tmpl w:val="E6A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D070E"/>
    <w:multiLevelType w:val="hybridMultilevel"/>
    <w:tmpl w:val="054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4270F"/>
    <w:multiLevelType w:val="hybridMultilevel"/>
    <w:tmpl w:val="FAF2C28C"/>
    <w:lvl w:ilvl="0" w:tplc="E774F29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4E47"/>
    <w:multiLevelType w:val="hybridMultilevel"/>
    <w:tmpl w:val="921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33A04"/>
    <w:multiLevelType w:val="hybridMultilevel"/>
    <w:tmpl w:val="DA34915C"/>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4550C"/>
    <w:multiLevelType w:val="hybridMultilevel"/>
    <w:tmpl w:val="06E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83A62"/>
    <w:multiLevelType w:val="hybridMultilevel"/>
    <w:tmpl w:val="0A3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A5241"/>
    <w:multiLevelType w:val="hybridMultilevel"/>
    <w:tmpl w:val="920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521"/>
    <w:multiLevelType w:val="hybridMultilevel"/>
    <w:tmpl w:val="B05E8942"/>
    <w:lvl w:ilvl="0" w:tplc="1EEA3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B1799"/>
    <w:multiLevelType w:val="multilevel"/>
    <w:tmpl w:val="F5405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3A4369"/>
    <w:multiLevelType w:val="hybridMultilevel"/>
    <w:tmpl w:val="C8E6A5B2"/>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A2738"/>
    <w:multiLevelType w:val="hybridMultilevel"/>
    <w:tmpl w:val="9858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F0067"/>
    <w:multiLevelType w:val="hybridMultilevel"/>
    <w:tmpl w:val="1A7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610BE"/>
    <w:multiLevelType w:val="hybridMultilevel"/>
    <w:tmpl w:val="4F12B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3"/>
  </w:num>
  <w:num w:numId="3">
    <w:abstractNumId w:val="14"/>
  </w:num>
  <w:num w:numId="4">
    <w:abstractNumId w:val="15"/>
  </w:num>
  <w:num w:numId="5">
    <w:abstractNumId w:val="18"/>
  </w:num>
  <w:num w:numId="6">
    <w:abstractNumId w:val="22"/>
  </w:num>
  <w:num w:numId="7">
    <w:abstractNumId w:val="16"/>
  </w:num>
  <w:num w:numId="8">
    <w:abstractNumId w:val="6"/>
  </w:num>
  <w:num w:numId="9">
    <w:abstractNumId w:val="24"/>
  </w:num>
  <w:num w:numId="10">
    <w:abstractNumId w:val="4"/>
  </w:num>
  <w:num w:numId="11">
    <w:abstractNumId w:val="8"/>
  </w:num>
  <w:num w:numId="12">
    <w:abstractNumId w:val="19"/>
  </w:num>
  <w:num w:numId="13">
    <w:abstractNumId w:val="7"/>
  </w:num>
  <w:num w:numId="14">
    <w:abstractNumId w:val="11"/>
  </w:num>
  <w:num w:numId="15">
    <w:abstractNumId w:val="3"/>
  </w:num>
  <w:num w:numId="16">
    <w:abstractNumId w:val="9"/>
  </w:num>
  <w:num w:numId="17">
    <w:abstractNumId w:val="0"/>
  </w:num>
  <w:num w:numId="18">
    <w:abstractNumId w:val="17"/>
  </w:num>
  <w:num w:numId="19">
    <w:abstractNumId w:val="10"/>
  </w:num>
  <w:num w:numId="20">
    <w:abstractNumId w:val="12"/>
  </w:num>
  <w:num w:numId="21">
    <w:abstractNumId w:val="25"/>
  </w:num>
  <w:num w:numId="22">
    <w:abstractNumId w:val="21"/>
  </w:num>
  <w:num w:numId="23">
    <w:abstractNumId w:val="2"/>
  </w:num>
  <w:num w:numId="24">
    <w:abstractNumId w:val="5"/>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E4"/>
    <w:rsid w:val="00000FD2"/>
    <w:rsid w:val="000047BF"/>
    <w:rsid w:val="000057CF"/>
    <w:rsid w:val="00007BFB"/>
    <w:rsid w:val="00010BD4"/>
    <w:rsid w:val="00014B86"/>
    <w:rsid w:val="000172F8"/>
    <w:rsid w:val="00017519"/>
    <w:rsid w:val="00017C1B"/>
    <w:rsid w:val="0002368F"/>
    <w:rsid w:val="00023B6F"/>
    <w:rsid w:val="00024697"/>
    <w:rsid w:val="00027387"/>
    <w:rsid w:val="00027E61"/>
    <w:rsid w:val="00034B48"/>
    <w:rsid w:val="00035104"/>
    <w:rsid w:val="000362CA"/>
    <w:rsid w:val="000406C0"/>
    <w:rsid w:val="0004310A"/>
    <w:rsid w:val="00043551"/>
    <w:rsid w:val="000436BD"/>
    <w:rsid w:val="00044561"/>
    <w:rsid w:val="00045AED"/>
    <w:rsid w:val="0005276B"/>
    <w:rsid w:val="00053B22"/>
    <w:rsid w:val="00054697"/>
    <w:rsid w:val="00054952"/>
    <w:rsid w:val="0005597A"/>
    <w:rsid w:val="00057BE4"/>
    <w:rsid w:val="00061AF0"/>
    <w:rsid w:val="000635A1"/>
    <w:rsid w:val="0006375F"/>
    <w:rsid w:val="00064D35"/>
    <w:rsid w:val="00065928"/>
    <w:rsid w:val="00067833"/>
    <w:rsid w:val="00067BF5"/>
    <w:rsid w:val="00074823"/>
    <w:rsid w:val="0007633F"/>
    <w:rsid w:val="00081D1E"/>
    <w:rsid w:val="0008480E"/>
    <w:rsid w:val="00084A28"/>
    <w:rsid w:val="00087B69"/>
    <w:rsid w:val="00087E15"/>
    <w:rsid w:val="00093F2E"/>
    <w:rsid w:val="00095E1D"/>
    <w:rsid w:val="000A38A4"/>
    <w:rsid w:val="000A47B0"/>
    <w:rsid w:val="000A4A99"/>
    <w:rsid w:val="000A4BF1"/>
    <w:rsid w:val="000A4C12"/>
    <w:rsid w:val="000B04DD"/>
    <w:rsid w:val="000B2BEC"/>
    <w:rsid w:val="000B4837"/>
    <w:rsid w:val="000B4E88"/>
    <w:rsid w:val="000B57C3"/>
    <w:rsid w:val="000C3851"/>
    <w:rsid w:val="000C38D4"/>
    <w:rsid w:val="000C3A8D"/>
    <w:rsid w:val="000D13DA"/>
    <w:rsid w:val="000D53BA"/>
    <w:rsid w:val="000D5D54"/>
    <w:rsid w:val="000D7334"/>
    <w:rsid w:val="000D7686"/>
    <w:rsid w:val="000E2156"/>
    <w:rsid w:val="000E4A8B"/>
    <w:rsid w:val="000E59E4"/>
    <w:rsid w:val="000E5FA7"/>
    <w:rsid w:val="000E661D"/>
    <w:rsid w:val="000E7985"/>
    <w:rsid w:val="000F0086"/>
    <w:rsid w:val="000F2D83"/>
    <w:rsid w:val="000F2FBA"/>
    <w:rsid w:val="000F3B8E"/>
    <w:rsid w:val="000F4F28"/>
    <w:rsid w:val="0010056A"/>
    <w:rsid w:val="00103EEA"/>
    <w:rsid w:val="00104C43"/>
    <w:rsid w:val="00111852"/>
    <w:rsid w:val="00117497"/>
    <w:rsid w:val="00117C3B"/>
    <w:rsid w:val="0012109B"/>
    <w:rsid w:val="00124048"/>
    <w:rsid w:val="00126FB9"/>
    <w:rsid w:val="001306D4"/>
    <w:rsid w:val="001319FF"/>
    <w:rsid w:val="001340B3"/>
    <w:rsid w:val="00134438"/>
    <w:rsid w:val="00136FFB"/>
    <w:rsid w:val="001372BA"/>
    <w:rsid w:val="00140359"/>
    <w:rsid w:val="001415AA"/>
    <w:rsid w:val="00142CE8"/>
    <w:rsid w:val="00147E0A"/>
    <w:rsid w:val="00151039"/>
    <w:rsid w:val="00151D27"/>
    <w:rsid w:val="00151D67"/>
    <w:rsid w:val="001533F7"/>
    <w:rsid w:val="001537AC"/>
    <w:rsid w:val="00154A35"/>
    <w:rsid w:val="001559C9"/>
    <w:rsid w:val="0016064D"/>
    <w:rsid w:val="00162426"/>
    <w:rsid w:val="00162675"/>
    <w:rsid w:val="00162D56"/>
    <w:rsid w:val="00162FC7"/>
    <w:rsid w:val="001632B5"/>
    <w:rsid w:val="00165018"/>
    <w:rsid w:val="00165C09"/>
    <w:rsid w:val="0016629D"/>
    <w:rsid w:val="001710AE"/>
    <w:rsid w:val="001720EA"/>
    <w:rsid w:val="0017443D"/>
    <w:rsid w:val="00175C10"/>
    <w:rsid w:val="00180BD9"/>
    <w:rsid w:val="00185A83"/>
    <w:rsid w:val="00186945"/>
    <w:rsid w:val="00186E5B"/>
    <w:rsid w:val="0018756D"/>
    <w:rsid w:val="00187FC8"/>
    <w:rsid w:val="001923BA"/>
    <w:rsid w:val="00192E27"/>
    <w:rsid w:val="00193AD5"/>
    <w:rsid w:val="00194398"/>
    <w:rsid w:val="00194F0D"/>
    <w:rsid w:val="001961C4"/>
    <w:rsid w:val="00197D18"/>
    <w:rsid w:val="001A20A9"/>
    <w:rsid w:val="001A4FBB"/>
    <w:rsid w:val="001A5AE0"/>
    <w:rsid w:val="001A6DDB"/>
    <w:rsid w:val="001A70D3"/>
    <w:rsid w:val="001B0149"/>
    <w:rsid w:val="001B1075"/>
    <w:rsid w:val="001B274F"/>
    <w:rsid w:val="001B2C6B"/>
    <w:rsid w:val="001B3C9D"/>
    <w:rsid w:val="001B49B0"/>
    <w:rsid w:val="001B54B7"/>
    <w:rsid w:val="001B556A"/>
    <w:rsid w:val="001B5A71"/>
    <w:rsid w:val="001B62D8"/>
    <w:rsid w:val="001B7C9A"/>
    <w:rsid w:val="001C3798"/>
    <w:rsid w:val="001C387F"/>
    <w:rsid w:val="001C42C2"/>
    <w:rsid w:val="001D0E7D"/>
    <w:rsid w:val="001D25DB"/>
    <w:rsid w:val="001D4755"/>
    <w:rsid w:val="001D4D63"/>
    <w:rsid w:val="001D5232"/>
    <w:rsid w:val="001D620D"/>
    <w:rsid w:val="001D7FF3"/>
    <w:rsid w:val="001F0CCE"/>
    <w:rsid w:val="001F48EE"/>
    <w:rsid w:val="001F58AB"/>
    <w:rsid w:val="001F5CAF"/>
    <w:rsid w:val="001F5D18"/>
    <w:rsid w:val="001F68CF"/>
    <w:rsid w:val="001F705A"/>
    <w:rsid w:val="0020020C"/>
    <w:rsid w:val="00203906"/>
    <w:rsid w:val="00204213"/>
    <w:rsid w:val="002044B5"/>
    <w:rsid w:val="00204C55"/>
    <w:rsid w:val="00205E27"/>
    <w:rsid w:val="002061CA"/>
    <w:rsid w:val="00206A0F"/>
    <w:rsid w:val="00207E24"/>
    <w:rsid w:val="00213F9B"/>
    <w:rsid w:val="0021528D"/>
    <w:rsid w:val="00216009"/>
    <w:rsid w:val="00220730"/>
    <w:rsid w:val="002221C3"/>
    <w:rsid w:val="0022380B"/>
    <w:rsid w:val="00224F66"/>
    <w:rsid w:val="00225651"/>
    <w:rsid w:val="00225F9D"/>
    <w:rsid w:val="002268E8"/>
    <w:rsid w:val="00226EFC"/>
    <w:rsid w:val="00230535"/>
    <w:rsid w:val="002350C2"/>
    <w:rsid w:val="0023627B"/>
    <w:rsid w:val="00242969"/>
    <w:rsid w:val="00251F2A"/>
    <w:rsid w:val="00252885"/>
    <w:rsid w:val="00255418"/>
    <w:rsid w:val="00260932"/>
    <w:rsid w:val="0026552F"/>
    <w:rsid w:val="0026642C"/>
    <w:rsid w:val="00271093"/>
    <w:rsid w:val="00272283"/>
    <w:rsid w:val="00276275"/>
    <w:rsid w:val="00277018"/>
    <w:rsid w:val="00290590"/>
    <w:rsid w:val="002915D8"/>
    <w:rsid w:val="002920EB"/>
    <w:rsid w:val="00293E97"/>
    <w:rsid w:val="00296763"/>
    <w:rsid w:val="00296DC8"/>
    <w:rsid w:val="002A2223"/>
    <w:rsid w:val="002A46EA"/>
    <w:rsid w:val="002B1963"/>
    <w:rsid w:val="002B3E0B"/>
    <w:rsid w:val="002B56C2"/>
    <w:rsid w:val="002C14F6"/>
    <w:rsid w:val="002C248E"/>
    <w:rsid w:val="002C517E"/>
    <w:rsid w:val="002D0FA9"/>
    <w:rsid w:val="002D120C"/>
    <w:rsid w:val="002D1A0A"/>
    <w:rsid w:val="002D4355"/>
    <w:rsid w:val="002E11FC"/>
    <w:rsid w:val="002E2652"/>
    <w:rsid w:val="002E27CF"/>
    <w:rsid w:val="002E60D1"/>
    <w:rsid w:val="002F0A67"/>
    <w:rsid w:val="002F3B76"/>
    <w:rsid w:val="00301EC5"/>
    <w:rsid w:val="003032F8"/>
    <w:rsid w:val="00303931"/>
    <w:rsid w:val="00303999"/>
    <w:rsid w:val="003056F1"/>
    <w:rsid w:val="00311895"/>
    <w:rsid w:val="00312543"/>
    <w:rsid w:val="003138F7"/>
    <w:rsid w:val="003155CF"/>
    <w:rsid w:val="003157FC"/>
    <w:rsid w:val="00320F86"/>
    <w:rsid w:val="0032165B"/>
    <w:rsid w:val="00321AE6"/>
    <w:rsid w:val="00322EEB"/>
    <w:rsid w:val="00322F28"/>
    <w:rsid w:val="0032361E"/>
    <w:rsid w:val="00323701"/>
    <w:rsid w:val="00325672"/>
    <w:rsid w:val="003312EB"/>
    <w:rsid w:val="00331627"/>
    <w:rsid w:val="00331A6A"/>
    <w:rsid w:val="00331E15"/>
    <w:rsid w:val="00334A2D"/>
    <w:rsid w:val="0033504A"/>
    <w:rsid w:val="003366A8"/>
    <w:rsid w:val="00336747"/>
    <w:rsid w:val="00340450"/>
    <w:rsid w:val="00340A0D"/>
    <w:rsid w:val="00340CB2"/>
    <w:rsid w:val="00343557"/>
    <w:rsid w:val="00343F4D"/>
    <w:rsid w:val="00351647"/>
    <w:rsid w:val="00352216"/>
    <w:rsid w:val="00352F79"/>
    <w:rsid w:val="00356C67"/>
    <w:rsid w:val="00360314"/>
    <w:rsid w:val="00361FCA"/>
    <w:rsid w:val="0036391E"/>
    <w:rsid w:val="00363FBD"/>
    <w:rsid w:val="00371BBD"/>
    <w:rsid w:val="00374D4A"/>
    <w:rsid w:val="00375A3F"/>
    <w:rsid w:val="00376447"/>
    <w:rsid w:val="0038048D"/>
    <w:rsid w:val="0038056A"/>
    <w:rsid w:val="00382EBB"/>
    <w:rsid w:val="00384B4B"/>
    <w:rsid w:val="00385650"/>
    <w:rsid w:val="0039047D"/>
    <w:rsid w:val="00391181"/>
    <w:rsid w:val="003915AF"/>
    <w:rsid w:val="00392A6B"/>
    <w:rsid w:val="003942EB"/>
    <w:rsid w:val="00395058"/>
    <w:rsid w:val="00396152"/>
    <w:rsid w:val="00397329"/>
    <w:rsid w:val="0039790E"/>
    <w:rsid w:val="00397E37"/>
    <w:rsid w:val="003A2540"/>
    <w:rsid w:val="003A48F2"/>
    <w:rsid w:val="003A4F4A"/>
    <w:rsid w:val="003A7A4C"/>
    <w:rsid w:val="003B1AAA"/>
    <w:rsid w:val="003B31F2"/>
    <w:rsid w:val="003B4F24"/>
    <w:rsid w:val="003B715A"/>
    <w:rsid w:val="003C0ECA"/>
    <w:rsid w:val="003C2DAA"/>
    <w:rsid w:val="003C4D71"/>
    <w:rsid w:val="003C54E7"/>
    <w:rsid w:val="003C5AC7"/>
    <w:rsid w:val="003D10D6"/>
    <w:rsid w:val="003D1A16"/>
    <w:rsid w:val="003D33E0"/>
    <w:rsid w:val="003D5A6F"/>
    <w:rsid w:val="003E6922"/>
    <w:rsid w:val="003F36EA"/>
    <w:rsid w:val="003F477D"/>
    <w:rsid w:val="00400D82"/>
    <w:rsid w:val="0040161D"/>
    <w:rsid w:val="0040286A"/>
    <w:rsid w:val="00403697"/>
    <w:rsid w:val="00404D6F"/>
    <w:rsid w:val="004059F7"/>
    <w:rsid w:val="00406726"/>
    <w:rsid w:val="004067AA"/>
    <w:rsid w:val="00407FB7"/>
    <w:rsid w:val="004104BC"/>
    <w:rsid w:val="00424524"/>
    <w:rsid w:val="00424C6B"/>
    <w:rsid w:val="00424D03"/>
    <w:rsid w:val="00426D7D"/>
    <w:rsid w:val="00431CDC"/>
    <w:rsid w:val="00432A05"/>
    <w:rsid w:val="00434FA8"/>
    <w:rsid w:val="0043509B"/>
    <w:rsid w:val="00435CDD"/>
    <w:rsid w:val="00436C33"/>
    <w:rsid w:val="00437424"/>
    <w:rsid w:val="00445E90"/>
    <w:rsid w:val="0045336D"/>
    <w:rsid w:val="0045683C"/>
    <w:rsid w:val="004578AA"/>
    <w:rsid w:val="00457A81"/>
    <w:rsid w:val="00457D2B"/>
    <w:rsid w:val="0046083F"/>
    <w:rsid w:val="0046105D"/>
    <w:rsid w:val="004632AD"/>
    <w:rsid w:val="00464CFD"/>
    <w:rsid w:val="00465017"/>
    <w:rsid w:val="0046697F"/>
    <w:rsid w:val="00466E99"/>
    <w:rsid w:val="004725AB"/>
    <w:rsid w:val="00477047"/>
    <w:rsid w:val="00480237"/>
    <w:rsid w:val="00481CCE"/>
    <w:rsid w:val="0048226B"/>
    <w:rsid w:val="0048680F"/>
    <w:rsid w:val="0048734E"/>
    <w:rsid w:val="00492318"/>
    <w:rsid w:val="00494262"/>
    <w:rsid w:val="004A03A9"/>
    <w:rsid w:val="004A1E56"/>
    <w:rsid w:val="004A6C7C"/>
    <w:rsid w:val="004B0DDB"/>
    <w:rsid w:val="004B122B"/>
    <w:rsid w:val="004B1F22"/>
    <w:rsid w:val="004B2274"/>
    <w:rsid w:val="004B493C"/>
    <w:rsid w:val="004B58F7"/>
    <w:rsid w:val="004C05EB"/>
    <w:rsid w:val="004C0A78"/>
    <w:rsid w:val="004C0A86"/>
    <w:rsid w:val="004C2E21"/>
    <w:rsid w:val="004C30EC"/>
    <w:rsid w:val="004D027C"/>
    <w:rsid w:val="004D1F62"/>
    <w:rsid w:val="004D213D"/>
    <w:rsid w:val="004D3A17"/>
    <w:rsid w:val="004D5780"/>
    <w:rsid w:val="004D6CDA"/>
    <w:rsid w:val="004E3438"/>
    <w:rsid w:val="004E382F"/>
    <w:rsid w:val="004F151F"/>
    <w:rsid w:val="004F53C0"/>
    <w:rsid w:val="00503648"/>
    <w:rsid w:val="00504C15"/>
    <w:rsid w:val="0050531A"/>
    <w:rsid w:val="00506A26"/>
    <w:rsid w:val="00507059"/>
    <w:rsid w:val="00507266"/>
    <w:rsid w:val="00510CF4"/>
    <w:rsid w:val="00516126"/>
    <w:rsid w:val="00517728"/>
    <w:rsid w:val="00517885"/>
    <w:rsid w:val="005253A9"/>
    <w:rsid w:val="00525FD1"/>
    <w:rsid w:val="005307CB"/>
    <w:rsid w:val="00531762"/>
    <w:rsid w:val="00532A1E"/>
    <w:rsid w:val="00533441"/>
    <w:rsid w:val="00536A6E"/>
    <w:rsid w:val="00540576"/>
    <w:rsid w:val="00541611"/>
    <w:rsid w:val="0054246E"/>
    <w:rsid w:val="005433F6"/>
    <w:rsid w:val="00544F3E"/>
    <w:rsid w:val="00547AF7"/>
    <w:rsid w:val="00551379"/>
    <w:rsid w:val="005526CF"/>
    <w:rsid w:val="00553690"/>
    <w:rsid w:val="00553B1D"/>
    <w:rsid w:val="00553BCE"/>
    <w:rsid w:val="00554A45"/>
    <w:rsid w:val="00554F8F"/>
    <w:rsid w:val="005553B8"/>
    <w:rsid w:val="005569CD"/>
    <w:rsid w:val="0056031D"/>
    <w:rsid w:val="005606F5"/>
    <w:rsid w:val="005608A6"/>
    <w:rsid w:val="0056103C"/>
    <w:rsid w:val="00564884"/>
    <w:rsid w:val="005720CC"/>
    <w:rsid w:val="005779E5"/>
    <w:rsid w:val="00577FA2"/>
    <w:rsid w:val="005801F5"/>
    <w:rsid w:val="00582284"/>
    <w:rsid w:val="0058253D"/>
    <w:rsid w:val="00582630"/>
    <w:rsid w:val="00583989"/>
    <w:rsid w:val="00587697"/>
    <w:rsid w:val="00590533"/>
    <w:rsid w:val="00590A75"/>
    <w:rsid w:val="005920DC"/>
    <w:rsid w:val="005923DB"/>
    <w:rsid w:val="00592920"/>
    <w:rsid w:val="00593FB1"/>
    <w:rsid w:val="00595420"/>
    <w:rsid w:val="00595B01"/>
    <w:rsid w:val="005969F9"/>
    <w:rsid w:val="005A0732"/>
    <w:rsid w:val="005A0B6A"/>
    <w:rsid w:val="005A1D78"/>
    <w:rsid w:val="005A2DC9"/>
    <w:rsid w:val="005B0ACB"/>
    <w:rsid w:val="005B130B"/>
    <w:rsid w:val="005B1817"/>
    <w:rsid w:val="005B1DDD"/>
    <w:rsid w:val="005B3CA6"/>
    <w:rsid w:val="005B434B"/>
    <w:rsid w:val="005B497E"/>
    <w:rsid w:val="005B4A26"/>
    <w:rsid w:val="005B5639"/>
    <w:rsid w:val="005B7348"/>
    <w:rsid w:val="005C1F80"/>
    <w:rsid w:val="005C425A"/>
    <w:rsid w:val="005C5061"/>
    <w:rsid w:val="005C597D"/>
    <w:rsid w:val="005C6B85"/>
    <w:rsid w:val="005C78B9"/>
    <w:rsid w:val="005D4960"/>
    <w:rsid w:val="005D5412"/>
    <w:rsid w:val="005D7F16"/>
    <w:rsid w:val="005E28DC"/>
    <w:rsid w:val="005E6C9B"/>
    <w:rsid w:val="005F0A01"/>
    <w:rsid w:val="005F337E"/>
    <w:rsid w:val="005F35EE"/>
    <w:rsid w:val="005F4669"/>
    <w:rsid w:val="005F4A79"/>
    <w:rsid w:val="005F75B3"/>
    <w:rsid w:val="00600F93"/>
    <w:rsid w:val="00601912"/>
    <w:rsid w:val="00605DAC"/>
    <w:rsid w:val="006071C9"/>
    <w:rsid w:val="006108B8"/>
    <w:rsid w:val="00612103"/>
    <w:rsid w:val="00613802"/>
    <w:rsid w:val="00620F20"/>
    <w:rsid w:val="00621797"/>
    <w:rsid w:val="00622B9A"/>
    <w:rsid w:val="00624E93"/>
    <w:rsid w:val="00631951"/>
    <w:rsid w:val="00631C7C"/>
    <w:rsid w:val="0063335C"/>
    <w:rsid w:val="006439BA"/>
    <w:rsid w:val="00644968"/>
    <w:rsid w:val="00645378"/>
    <w:rsid w:val="00647CF3"/>
    <w:rsid w:val="00653741"/>
    <w:rsid w:val="006552CF"/>
    <w:rsid w:val="00655432"/>
    <w:rsid w:val="00660B19"/>
    <w:rsid w:val="00661E16"/>
    <w:rsid w:val="0066321C"/>
    <w:rsid w:val="0066346B"/>
    <w:rsid w:val="00663F8F"/>
    <w:rsid w:val="006655F8"/>
    <w:rsid w:val="00671781"/>
    <w:rsid w:val="00676331"/>
    <w:rsid w:val="0068091C"/>
    <w:rsid w:val="00683F29"/>
    <w:rsid w:val="00684949"/>
    <w:rsid w:val="006849D6"/>
    <w:rsid w:val="006853F8"/>
    <w:rsid w:val="00687B22"/>
    <w:rsid w:val="006900C0"/>
    <w:rsid w:val="00690A39"/>
    <w:rsid w:val="00690E16"/>
    <w:rsid w:val="006A0E9E"/>
    <w:rsid w:val="006A217C"/>
    <w:rsid w:val="006A3FFF"/>
    <w:rsid w:val="006A4737"/>
    <w:rsid w:val="006A6C0F"/>
    <w:rsid w:val="006A714F"/>
    <w:rsid w:val="006B10AA"/>
    <w:rsid w:val="006B1169"/>
    <w:rsid w:val="006B2252"/>
    <w:rsid w:val="006B4258"/>
    <w:rsid w:val="006C03CC"/>
    <w:rsid w:val="006C2DA2"/>
    <w:rsid w:val="006C3890"/>
    <w:rsid w:val="006C393C"/>
    <w:rsid w:val="006C5887"/>
    <w:rsid w:val="006C7153"/>
    <w:rsid w:val="006C732A"/>
    <w:rsid w:val="006D2809"/>
    <w:rsid w:val="006D411F"/>
    <w:rsid w:val="006D4BA5"/>
    <w:rsid w:val="006D69E3"/>
    <w:rsid w:val="006E13DF"/>
    <w:rsid w:val="006E1D6F"/>
    <w:rsid w:val="006E2F78"/>
    <w:rsid w:val="006E33C7"/>
    <w:rsid w:val="006F4E1F"/>
    <w:rsid w:val="006F770E"/>
    <w:rsid w:val="00700E98"/>
    <w:rsid w:val="0070656B"/>
    <w:rsid w:val="00707601"/>
    <w:rsid w:val="00710F0B"/>
    <w:rsid w:val="007168DD"/>
    <w:rsid w:val="00716F24"/>
    <w:rsid w:val="0071708D"/>
    <w:rsid w:val="007173DC"/>
    <w:rsid w:val="007206CD"/>
    <w:rsid w:val="0072151F"/>
    <w:rsid w:val="00723BB6"/>
    <w:rsid w:val="00725D6B"/>
    <w:rsid w:val="00727EF4"/>
    <w:rsid w:val="00731CC5"/>
    <w:rsid w:val="0073607A"/>
    <w:rsid w:val="00736D3D"/>
    <w:rsid w:val="007416CA"/>
    <w:rsid w:val="00741D25"/>
    <w:rsid w:val="007432C4"/>
    <w:rsid w:val="00747943"/>
    <w:rsid w:val="00750CB4"/>
    <w:rsid w:val="00751D23"/>
    <w:rsid w:val="00752B11"/>
    <w:rsid w:val="0075324C"/>
    <w:rsid w:val="00753930"/>
    <w:rsid w:val="00762EA0"/>
    <w:rsid w:val="00765218"/>
    <w:rsid w:val="00766452"/>
    <w:rsid w:val="0076706F"/>
    <w:rsid w:val="0077118C"/>
    <w:rsid w:val="00772E7E"/>
    <w:rsid w:val="00773031"/>
    <w:rsid w:val="00776B0B"/>
    <w:rsid w:val="00777B43"/>
    <w:rsid w:val="0078208B"/>
    <w:rsid w:val="00784429"/>
    <w:rsid w:val="0079062E"/>
    <w:rsid w:val="00790EBD"/>
    <w:rsid w:val="0079121C"/>
    <w:rsid w:val="00791C1D"/>
    <w:rsid w:val="00793F62"/>
    <w:rsid w:val="0079434A"/>
    <w:rsid w:val="0079618C"/>
    <w:rsid w:val="00797781"/>
    <w:rsid w:val="007A0D90"/>
    <w:rsid w:val="007A1EC7"/>
    <w:rsid w:val="007A4574"/>
    <w:rsid w:val="007A4C39"/>
    <w:rsid w:val="007B2548"/>
    <w:rsid w:val="007B371B"/>
    <w:rsid w:val="007B48E5"/>
    <w:rsid w:val="007B5238"/>
    <w:rsid w:val="007C069B"/>
    <w:rsid w:val="007C22FF"/>
    <w:rsid w:val="007C2B94"/>
    <w:rsid w:val="007C347F"/>
    <w:rsid w:val="007D700E"/>
    <w:rsid w:val="007E1122"/>
    <w:rsid w:val="007E1D8C"/>
    <w:rsid w:val="007E5B87"/>
    <w:rsid w:val="007E7481"/>
    <w:rsid w:val="007F26DF"/>
    <w:rsid w:val="007F5A52"/>
    <w:rsid w:val="007F6B52"/>
    <w:rsid w:val="007F6EFF"/>
    <w:rsid w:val="007F7559"/>
    <w:rsid w:val="007F77A0"/>
    <w:rsid w:val="007F7D44"/>
    <w:rsid w:val="00800DB9"/>
    <w:rsid w:val="0080323A"/>
    <w:rsid w:val="00804D1E"/>
    <w:rsid w:val="0080689B"/>
    <w:rsid w:val="00810FB5"/>
    <w:rsid w:val="00812F6B"/>
    <w:rsid w:val="008147AF"/>
    <w:rsid w:val="00815226"/>
    <w:rsid w:val="0081711A"/>
    <w:rsid w:val="00817E34"/>
    <w:rsid w:val="008202A1"/>
    <w:rsid w:val="0082247F"/>
    <w:rsid w:val="00824382"/>
    <w:rsid w:val="008262F5"/>
    <w:rsid w:val="00827D01"/>
    <w:rsid w:val="00827FC0"/>
    <w:rsid w:val="0083016A"/>
    <w:rsid w:val="0083399A"/>
    <w:rsid w:val="00837C88"/>
    <w:rsid w:val="008422A9"/>
    <w:rsid w:val="00842C72"/>
    <w:rsid w:val="00842EEA"/>
    <w:rsid w:val="00844B35"/>
    <w:rsid w:val="00845E81"/>
    <w:rsid w:val="00846834"/>
    <w:rsid w:val="00851CAD"/>
    <w:rsid w:val="00853948"/>
    <w:rsid w:val="0085450E"/>
    <w:rsid w:val="00854A46"/>
    <w:rsid w:val="00855A02"/>
    <w:rsid w:val="00855A14"/>
    <w:rsid w:val="00861A1C"/>
    <w:rsid w:val="0086259C"/>
    <w:rsid w:val="00863F4D"/>
    <w:rsid w:val="00873801"/>
    <w:rsid w:val="008753BE"/>
    <w:rsid w:val="00876BE1"/>
    <w:rsid w:val="00882DAB"/>
    <w:rsid w:val="00884AAC"/>
    <w:rsid w:val="00891D58"/>
    <w:rsid w:val="008926AC"/>
    <w:rsid w:val="008934C2"/>
    <w:rsid w:val="00896F68"/>
    <w:rsid w:val="008A1E17"/>
    <w:rsid w:val="008A31C9"/>
    <w:rsid w:val="008A6B5F"/>
    <w:rsid w:val="008A7CA8"/>
    <w:rsid w:val="008B242F"/>
    <w:rsid w:val="008B5556"/>
    <w:rsid w:val="008C0A8E"/>
    <w:rsid w:val="008C18ED"/>
    <w:rsid w:val="008C47BC"/>
    <w:rsid w:val="008C605F"/>
    <w:rsid w:val="008C7343"/>
    <w:rsid w:val="008C7B05"/>
    <w:rsid w:val="008D186F"/>
    <w:rsid w:val="008D37C4"/>
    <w:rsid w:val="008D3EBB"/>
    <w:rsid w:val="008D6436"/>
    <w:rsid w:val="008D6F8F"/>
    <w:rsid w:val="008D7645"/>
    <w:rsid w:val="008D7682"/>
    <w:rsid w:val="008D7B8E"/>
    <w:rsid w:val="008E273D"/>
    <w:rsid w:val="008E66EF"/>
    <w:rsid w:val="008E6F10"/>
    <w:rsid w:val="008F3E05"/>
    <w:rsid w:val="008F5216"/>
    <w:rsid w:val="008F5EC5"/>
    <w:rsid w:val="008F5F0D"/>
    <w:rsid w:val="008F74DF"/>
    <w:rsid w:val="00903D95"/>
    <w:rsid w:val="0090687F"/>
    <w:rsid w:val="00906D30"/>
    <w:rsid w:val="0091394A"/>
    <w:rsid w:val="009150E3"/>
    <w:rsid w:val="00925A96"/>
    <w:rsid w:val="00925FEE"/>
    <w:rsid w:val="00926B37"/>
    <w:rsid w:val="00927822"/>
    <w:rsid w:val="00927E37"/>
    <w:rsid w:val="00930060"/>
    <w:rsid w:val="0093010F"/>
    <w:rsid w:val="00931CAA"/>
    <w:rsid w:val="00931DED"/>
    <w:rsid w:val="00932A4B"/>
    <w:rsid w:val="009345C4"/>
    <w:rsid w:val="00934A4D"/>
    <w:rsid w:val="00936044"/>
    <w:rsid w:val="0094031F"/>
    <w:rsid w:val="0094183F"/>
    <w:rsid w:val="0094277A"/>
    <w:rsid w:val="00943E7B"/>
    <w:rsid w:val="0094406F"/>
    <w:rsid w:val="00944F87"/>
    <w:rsid w:val="00945B62"/>
    <w:rsid w:val="009468EC"/>
    <w:rsid w:val="00947EA1"/>
    <w:rsid w:val="00947EDD"/>
    <w:rsid w:val="00950BC1"/>
    <w:rsid w:val="00951D4D"/>
    <w:rsid w:val="0095243F"/>
    <w:rsid w:val="00952AAE"/>
    <w:rsid w:val="00954EBC"/>
    <w:rsid w:val="00955B83"/>
    <w:rsid w:val="00957D04"/>
    <w:rsid w:val="009623E8"/>
    <w:rsid w:val="00965AA6"/>
    <w:rsid w:val="009709B7"/>
    <w:rsid w:val="009748FD"/>
    <w:rsid w:val="00990867"/>
    <w:rsid w:val="009927A6"/>
    <w:rsid w:val="00992B51"/>
    <w:rsid w:val="00995286"/>
    <w:rsid w:val="009959D9"/>
    <w:rsid w:val="009965E9"/>
    <w:rsid w:val="00996837"/>
    <w:rsid w:val="009968AC"/>
    <w:rsid w:val="00997181"/>
    <w:rsid w:val="009A0DBC"/>
    <w:rsid w:val="009A2D53"/>
    <w:rsid w:val="009B0E3E"/>
    <w:rsid w:val="009B2404"/>
    <w:rsid w:val="009B2881"/>
    <w:rsid w:val="009B7A62"/>
    <w:rsid w:val="009C05CA"/>
    <w:rsid w:val="009C3AB1"/>
    <w:rsid w:val="009C4851"/>
    <w:rsid w:val="009C4C58"/>
    <w:rsid w:val="009C70CF"/>
    <w:rsid w:val="009C7F6A"/>
    <w:rsid w:val="009D02BB"/>
    <w:rsid w:val="009D06B6"/>
    <w:rsid w:val="009D23CF"/>
    <w:rsid w:val="009D4631"/>
    <w:rsid w:val="009D4F16"/>
    <w:rsid w:val="009D5FB4"/>
    <w:rsid w:val="009D7DA6"/>
    <w:rsid w:val="009E135C"/>
    <w:rsid w:val="009E34D9"/>
    <w:rsid w:val="009E3DE3"/>
    <w:rsid w:val="009E4A7B"/>
    <w:rsid w:val="009E53D6"/>
    <w:rsid w:val="009F44AA"/>
    <w:rsid w:val="00A02CE5"/>
    <w:rsid w:val="00A0453C"/>
    <w:rsid w:val="00A04AF4"/>
    <w:rsid w:val="00A062A8"/>
    <w:rsid w:val="00A07D4B"/>
    <w:rsid w:val="00A11767"/>
    <w:rsid w:val="00A13F4E"/>
    <w:rsid w:val="00A14EA5"/>
    <w:rsid w:val="00A16D4D"/>
    <w:rsid w:val="00A30CC3"/>
    <w:rsid w:val="00A31F71"/>
    <w:rsid w:val="00A34A83"/>
    <w:rsid w:val="00A34B4E"/>
    <w:rsid w:val="00A35976"/>
    <w:rsid w:val="00A36709"/>
    <w:rsid w:val="00A40822"/>
    <w:rsid w:val="00A42DB1"/>
    <w:rsid w:val="00A44065"/>
    <w:rsid w:val="00A44C7F"/>
    <w:rsid w:val="00A44DD2"/>
    <w:rsid w:val="00A515A9"/>
    <w:rsid w:val="00A519BA"/>
    <w:rsid w:val="00A526E4"/>
    <w:rsid w:val="00A55C46"/>
    <w:rsid w:val="00A56770"/>
    <w:rsid w:val="00A567DA"/>
    <w:rsid w:val="00A57D55"/>
    <w:rsid w:val="00A6184F"/>
    <w:rsid w:val="00A62CB4"/>
    <w:rsid w:val="00A64739"/>
    <w:rsid w:val="00A6701C"/>
    <w:rsid w:val="00A71EDC"/>
    <w:rsid w:val="00A740E4"/>
    <w:rsid w:val="00A80056"/>
    <w:rsid w:val="00A81C24"/>
    <w:rsid w:val="00A8237B"/>
    <w:rsid w:val="00A835C2"/>
    <w:rsid w:val="00A857D1"/>
    <w:rsid w:val="00A9240D"/>
    <w:rsid w:val="00A92A53"/>
    <w:rsid w:val="00A9374E"/>
    <w:rsid w:val="00A9468D"/>
    <w:rsid w:val="00A95CB8"/>
    <w:rsid w:val="00AA0FC7"/>
    <w:rsid w:val="00AA2609"/>
    <w:rsid w:val="00AA2671"/>
    <w:rsid w:val="00AA2C6D"/>
    <w:rsid w:val="00AA38B3"/>
    <w:rsid w:val="00AA5BD4"/>
    <w:rsid w:val="00AA6122"/>
    <w:rsid w:val="00AB01CF"/>
    <w:rsid w:val="00AB5A4D"/>
    <w:rsid w:val="00AB73A5"/>
    <w:rsid w:val="00AC1154"/>
    <w:rsid w:val="00AC52A2"/>
    <w:rsid w:val="00AC7B03"/>
    <w:rsid w:val="00AD1D85"/>
    <w:rsid w:val="00AD4C36"/>
    <w:rsid w:val="00AD53F8"/>
    <w:rsid w:val="00AD6F4D"/>
    <w:rsid w:val="00AE170B"/>
    <w:rsid w:val="00AE1B24"/>
    <w:rsid w:val="00AE1FC8"/>
    <w:rsid w:val="00AE4450"/>
    <w:rsid w:val="00AE4B71"/>
    <w:rsid w:val="00AE6639"/>
    <w:rsid w:val="00AF0790"/>
    <w:rsid w:val="00AF1214"/>
    <w:rsid w:val="00AF1B6F"/>
    <w:rsid w:val="00AF3FB1"/>
    <w:rsid w:val="00AF56FD"/>
    <w:rsid w:val="00B00789"/>
    <w:rsid w:val="00B03243"/>
    <w:rsid w:val="00B04ABC"/>
    <w:rsid w:val="00B05169"/>
    <w:rsid w:val="00B05306"/>
    <w:rsid w:val="00B11C37"/>
    <w:rsid w:val="00B12765"/>
    <w:rsid w:val="00B147A7"/>
    <w:rsid w:val="00B1491F"/>
    <w:rsid w:val="00B14F8B"/>
    <w:rsid w:val="00B161B0"/>
    <w:rsid w:val="00B167AF"/>
    <w:rsid w:val="00B20406"/>
    <w:rsid w:val="00B213E9"/>
    <w:rsid w:val="00B215D3"/>
    <w:rsid w:val="00B221A1"/>
    <w:rsid w:val="00B261F2"/>
    <w:rsid w:val="00B27694"/>
    <w:rsid w:val="00B2773E"/>
    <w:rsid w:val="00B37029"/>
    <w:rsid w:val="00B40448"/>
    <w:rsid w:val="00B424E4"/>
    <w:rsid w:val="00B42B9F"/>
    <w:rsid w:val="00B615FE"/>
    <w:rsid w:val="00B61AEA"/>
    <w:rsid w:val="00B65AF5"/>
    <w:rsid w:val="00B66CA4"/>
    <w:rsid w:val="00B7148A"/>
    <w:rsid w:val="00B71EDD"/>
    <w:rsid w:val="00B72492"/>
    <w:rsid w:val="00B7280E"/>
    <w:rsid w:val="00B72813"/>
    <w:rsid w:val="00B75F32"/>
    <w:rsid w:val="00B83B02"/>
    <w:rsid w:val="00B83B9E"/>
    <w:rsid w:val="00B92064"/>
    <w:rsid w:val="00B96020"/>
    <w:rsid w:val="00BA1A56"/>
    <w:rsid w:val="00BA22B1"/>
    <w:rsid w:val="00BA4DB7"/>
    <w:rsid w:val="00BA50D4"/>
    <w:rsid w:val="00BB0186"/>
    <w:rsid w:val="00BB2A24"/>
    <w:rsid w:val="00BB2B11"/>
    <w:rsid w:val="00BB554F"/>
    <w:rsid w:val="00BB7244"/>
    <w:rsid w:val="00BC35A1"/>
    <w:rsid w:val="00BC3881"/>
    <w:rsid w:val="00BC504A"/>
    <w:rsid w:val="00BC563C"/>
    <w:rsid w:val="00BC718F"/>
    <w:rsid w:val="00BC7C7A"/>
    <w:rsid w:val="00BD1355"/>
    <w:rsid w:val="00BD6BE6"/>
    <w:rsid w:val="00BE0727"/>
    <w:rsid w:val="00BE0FD0"/>
    <w:rsid w:val="00BE65D2"/>
    <w:rsid w:val="00BE7281"/>
    <w:rsid w:val="00BE7D49"/>
    <w:rsid w:val="00BF0F94"/>
    <w:rsid w:val="00BF20DB"/>
    <w:rsid w:val="00BF315F"/>
    <w:rsid w:val="00BF5FA4"/>
    <w:rsid w:val="00C01426"/>
    <w:rsid w:val="00C01AC6"/>
    <w:rsid w:val="00C058FB"/>
    <w:rsid w:val="00C06D2A"/>
    <w:rsid w:val="00C1017A"/>
    <w:rsid w:val="00C11FAE"/>
    <w:rsid w:val="00C13A50"/>
    <w:rsid w:val="00C30EAE"/>
    <w:rsid w:val="00C363A4"/>
    <w:rsid w:val="00C4308D"/>
    <w:rsid w:val="00C43D3D"/>
    <w:rsid w:val="00C45573"/>
    <w:rsid w:val="00C45C60"/>
    <w:rsid w:val="00C506ED"/>
    <w:rsid w:val="00C517DC"/>
    <w:rsid w:val="00C51CE1"/>
    <w:rsid w:val="00C53FE2"/>
    <w:rsid w:val="00C57723"/>
    <w:rsid w:val="00C63F0D"/>
    <w:rsid w:val="00C6777B"/>
    <w:rsid w:val="00C67A26"/>
    <w:rsid w:val="00C7120A"/>
    <w:rsid w:val="00C739B2"/>
    <w:rsid w:val="00C7738B"/>
    <w:rsid w:val="00C806C9"/>
    <w:rsid w:val="00C81B0C"/>
    <w:rsid w:val="00C82618"/>
    <w:rsid w:val="00C83BDB"/>
    <w:rsid w:val="00C86E21"/>
    <w:rsid w:val="00C906A7"/>
    <w:rsid w:val="00C9281E"/>
    <w:rsid w:val="00C95C05"/>
    <w:rsid w:val="00C95FBA"/>
    <w:rsid w:val="00CA05D8"/>
    <w:rsid w:val="00CA0F70"/>
    <w:rsid w:val="00CA129B"/>
    <w:rsid w:val="00CA1C31"/>
    <w:rsid w:val="00CA2A48"/>
    <w:rsid w:val="00CA47C1"/>
    <w:rsid w:val="00CA49B1"/>
    <w:rsid w:val="00CA4AE4"/>
    <w:rsid w:val="00CA4E17"/>
    <w:rsid w:val="00CA5F21"/>
    <w:rsid w:val="00CA5F27"/>
    <w:rsid w:val="00CB199E"/>
    <w:rsid w:val="00CB3584"/>
    <w:rsid w:val="00CB4A9F"/>
    <w:rsid w:val="00CB52E7"/>
    <w:rsid w:val="00CB54C7"/>
    <w:rsid w:val="00CC1A34"/>
    <w:rsid w:val="00CC3D88"/>
    <w:rsid w:val="00CC3D92"/>
    <w:rsid w:val="00CC41E0"/>
    <w:rsid w:val="00CC4C5D"/>
    <w:rsid w:val="00CD312C"/>
    <w:rsid w:val="00CD4E0C"/>
    <w:rsid w:val="00CD6681"/>
    <w:rsid w:val="00CD7D81"/>
    <w:rsid w:val="00CE0CA6"/>
    <w:rsid w:val="00CE1B1E"/>
    <w:rsid w:val="00CE4C97"/>
    <w:rsid w:val="00CE7832"/>
    <w:rsid w:val="00CF0787"/>
    <w:rsid w:val="00CF26DA"/>
    <w:rsid w:val="00CF5952"/>
    <w:rsid w:val="00CF5D34"/>
    <w:rsid w:val="00D0172C"/>
    <w:rsid w:val="00D0479D"/>
    <w:rsid w:val="00D06691"/>
    <w:rsid w:val="00D06C12"/>
    <w:rsid w:val="00D07605"/>
    <w:rsid w:val="00D11313"/>
    <w:rsid w:val="00D13A97"/>
    <w:rsid w:val="00D13E46"/>
    <w:rsid w:val="00D1529B"/>
    <w:rsid w:val="00D16D6B"/>
    <w:rsid w:val="00D276B6"/>
    <w:rsid w:val="00D307B0"/>
    <w:rsid w:val="00D424F2"/>
    <w:rsid w:val="00D42757"/>
    <w:rsid w:val="00D456C4"/>
    <w:rsid w:val="00D460B4"/>
    <w:rsid w:val="00D5018D"/>
    <w:rsid w:val="00D5086F"/>
    <w:rsid w:val="00D51246"/>
    <w:rsid w:val="00D5457A"/>
    <w:rsid w:val="00D568FE"/>
    <w:rsid w:val="00D57E79"/>
    <w:rsid w:val="00D60657"/>
    <w:rsid w:val="00D60E0C"/>
    <w:rsid w:val="00D63C46"/>
    <w:rsid w:val="00D6604E"/>
    <w:rsid w:val="00D665E7"/>
    <w:rsid w:val="00D66845"/>
    <w:rsid w:val="00D7168B"/>
    <w:rsid w:val="00D741D4"/>
    <w:rsid w:val="00D8078B"/>
    <w:rsid w:val="00D80EB1"/>
    <w:rsid w:val="00D819DD"/>
    <w:rsid w:val="00D82B59"/>
    <w:rsid w:val="00D83014"/>
    <w:rsid w:val="00D830B4"/>
    <w:rsid w:val="00D8644E"/>
    <w:rsid w:val="00D8648F"/>
    <w:rsid w:val="00D903AA"/>
    <w:rsid w:val="00D97BB4"/>
    <w:rsid w:val="00DA2A40"/>
    <w:rsid w:val="00DA2CAF"/>
    <w:rsid w:val="00DA3D04"/>
    <w:rsid w:val="00DA5D2E"/>
    <w:rsid w:val="00DA5EE8"/>
    <w:rsid w:val="00DB041A"/>
    <w:rsid w:val="00DB0FD0"/>
    <w:rsid w:val="00DB3541"/>
    <w:rsid w:val="00DB7447"/>
    <w:rsid w:val="00DC1664"/>
    <w:rsid w:val="00DC2EA9"/>
    <w:rsid w:val="00DC39D6"/>
    <w:rsid w:val="00DC6B80"/>
    <w:rsid w:val="00DD09D9"/>
    <w:rsid w:val="00DD1B13"/>
    <w:rsid w:val="00DD46EB"/>
    <w:rsid w:val="00DD680A"/>
    <w:rsid w:val="00DF05A5"/>
    <w:rsid w:val="00DF0A2B"/>
    <w:rsid w:val="00DF38CA"/>
    <w:rsid w:val="00DF455C"/>
    <w:rsid w:val="00DF55C0"/>
    <w:rsid w:val="00DF5889"/>
    <w:rsid w:val="00E00655"/>
    <w:rsid w:val="00E04D08"/>
    <w:rsid w:val="00E056C3"/>
    <w:rsid w:val="00E05846"/>
    <w:rsid w:val="00E065FB"/>
    <w:rsid w:val="00E069ED"/>
    <w:rsid w:val="00E15980"/>
    <w:rsid w:val="00E1760C"/>
    <w:rsid w:val="00E17CBB"/>
    <w:rsid w:val="00E2070D"/>
    <w:rsid w:val="00E20CE7"/>
    <w:rsid w:val="00E21382"/>
    <w:rsid w:val="00E30158"/>
    <w:rsid w:val="00E346A9"/>
    <w:rsid w:val="00E35EB4"/>
    <w:rsid w:val="00E413BA"/>
    <w:rsid w:val="00E42521"/>
    <w:rsid w:val="00E45F2A"/>
    <w:rsid w:val="00E4730C"/>
    <w:rsid w:val="00E47CDF"/>
    <w:rsid w:val="00E52507"/>
    <w:rsid w:val="00E53096"/>
    <w:rsid w:val="00E53C10"/>
    <w:rsid w:val="00E5644B"/>
    <w:rsid w:val="00E6121D"/>
    <w:rsid w:val="00E61589"/>
    <w:rsid w:val="00E73D3A"/>
    <w:rsid w:val="00E73DBA"/>
    <w:rsid w:val="00E747EE"/>
    <w:rsid w:val="00E77547"/>
    <w:rsid w:val="00E800A1"/>
    <w:rsid w:val="00E80678"/>
    <w:rsid w:val="00E822C5"/>
    <w:rsid w:val="00E84B38"/>
    <w:rsid w:val="00E85115"/>
    <w:rsid w:val="00E86F20"/>
    <w:rsid w:val="00E87A0B"/>
    <w:rsid w:val="00E908B7"/>
    <w:rsid w:val="00E9329C"/>
    <w:rsid w:val="00E93C79"/>
    <w:rsid w:val="00E954A9"/>
    <w:rsid w:val="00E97291"/>
    <w:rsid w:val="00E972D4"/>
    <w:rsid w:val="00E97B58"/>
    <w:rsid w:val="00E97D7D"/>
    <w:rsid w:val="00EA12CF"/>
    <w:rsid w:val="00EA788E"/>
    <w:rsid w:val="00EB2D1C"/>
    <w:rsid w:val="00EB41D3"/>
    <w:rsid w:val="00EB5F1A"/>
    <w:rsid w:val="00EB6A99"/>
    <w:rsid w:val="00EC1EB7"/>
    <w:rsid w:val="00EC2845"/>
    <w:rsid w:val="00EC348E"/>
    <w:rsid w:val="00EC49F1"/>
    <w:rsid w:val="00EC76F1"/>
    <w:rsid w:val="00ED3674"/>
    <w:rsid w:val="00ED4E1F"/>
    <w:rsid w:val="00ED716D"/>
    <w:rsid w:val="00EE130D"/>
    <w:rsid w:val="00EE2C6E"/>
    <w:rsid w:val="00EE50F4"/>
    <w:rsid w:val="00EF0D8A"/>
    <w:rsid w:val="00EF21DF"/>
    <w:rsid w:val="00EF2635"/>
    <w:rsid w:val="00EF3CA8"/>
    <w:rsid w:val="00EF6B7E"/>
    <w:rsid w:val="00F001CC"/>
    <w:rsid w:val="00F00463"/>
    <w:rsid w:val="00F037CC"/>
    <w:rsid w:val="00F0743D"/>
    <w:rsid w:val="00F12529"/>
    <w:rsid w:val="00F15543"/>
    <w:rsid w:val="00F15A20"/>
    <w:rsid w:val="00F170C6"/>
    <w:rsid w:val="00F22339"/>
    <w:rsid w:val="00F23F42"/>
    <w:rsid w:val="00F25A74"/>
    <w:rsid w:val="00F27C92"/>
    <w:rsid w:val="00F33B43"/>
    <w:rsid w:val="00F35C6B"/>
    <w:rsid w:val="00F3718F"/>
    <w:rsid w:val="00F37CBD"/>
    <w:rsid w:val="00F42D1C"/>
    <w:rsid w:val="00F43B98"/>
    <w:rsid w:val="00F44AE0"/>
    <w:rsid w:val="00F457FD"/>
    <w:rsid w:val="00F45CAC"/>
    <w:rsid w:val="00F46026"/>
    <w:rsid w:val="00F46501"/>
    <w:rsid w:val="00F4714C"/>
    <w:rsid w:val="00F509C2"/>
    <w:rsid w:val="00F50CBF"/>
    <w:rsid w:val="00F53D19"/>
    <w:rsid w:val="00F572CE"/>
    <w:rsid w:val="00F60FD2"/>
    <w:rsid w:val="00F62352"/>
    <w:rsid w:val="00F636A0"/>
    <w:rsid w:val="00F63E15"/>
    <w:rsid w:val="00F63F09"/>
    <w:rsid w:val="00F65852"/>
    <w:rsid w:val="00F67528"/>
    <w:rsid w:val="00F67AEC"/>
    <w:rsid w:val="00F71CF5"/>
    <w:rsid w:val="00F753EC"/>
    <w:rsid w:val="00F81FA1"/>
    <w:rsid w:val="00F83B74"/>
    <w:rsid w:val="00F857A4"/>
    <w:rsid w:val="00F866BD"/>
    <w:rsid w:val="00F86808"/>
    <w:rsid w:val="00F868F6"/>
    <w:rsid w:val="00F92C9C"/>
    <w:rsid w:val="00F93AA7"/>
    <w:rsid w:val="00F94F0B"/>
    <w:rsid w:val="00F96ADE"/>
    <w:rsid w:val="00F971D8"/>
    <w:rsid w:val="00F97C5A"/>
    <w:rsid w:val="00F97C98"/>
    <w:rsid w:val="00F97D3F"/>
    <w:rsid w:val="00FA17D1"/>
    <w:rsid w:val="00FA2942"/>
    <w:rsid w:val="00FA4C54"/>
    <w:rsid w:val="00FB2FAF"/>
    <w:rsid w:val="00FB4911"/>
    <w:rsid w:val="00FB59CB"/>
    <w:rsid w:val="00FC0A1D"/>
    <w:rsid w:val="00FC2871"/>
    <w:rsid w:val="00FC3E1A"/>
    <w:rsid w:val="00FD2B25"/>
    <w:rsid w:val="00FD3033"/>
    <w:rsid w:val="00FD4D63"/>
    <w:rsid w:val="00FD56EA"/>
    <w:rsid w:val="00FE1C86"/>
    <w:rsid w:val="00FF0C0A"/>
    <w:rsid w:val="00FF2C61"/>
    <w:rsid w:val="00FF491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49D4C8"/>
  <w15:chartTrackingRefBased/>
  <w15:docId w15:val="{CEA6AF3A-DAD2-4E23-866F-4FE2122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05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E4"/>
  </w:style>
  <w:style w:type="paragraph" w:styleId="Footer">
    <w:name w:val="footer"/>
    <w:basedOn w:val="Normal"/>
    <w:link w:val="FooterChar"/>
    <w:uiPriority w:val="99"/>
    <w:unhideWhenUsed/>
    <w:rsid w:val="00C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E4"/>
  </w:style>
  <w:style w:type="paragraph" w:styleId="Title">
    <w:name w:val="Title"/>
    <w:basedOn w:val="Normal"/>
    <w:next w:val="Normal"/>
    <w:link w:val="TitleChar"/>
    <w:uiPriority w:val="10"/>
    <w:qFormat/>
    <w:rsid w:val="00CA4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A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2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292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9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53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3B8"/>
    <w:rPr>
      <w:sz w:val="20"/>
      <w:szCs w:val="20"/>
    </w:rPr>
  </w:style>
  <w:style w:type="character" w:styleId="EndnoteReference">
    <w:name w:val="endnote reference"/>
    <w:basedOn w:val="DefaultParagraphFont"/>
    <w:uiPriority w:val="99"/>
    <w:semiHidden/>
    <w:unhideWhenUsed/>
    <w:rsid w:val="005553B8"/>
    <w:rPr>
      <w:vertAlign w:val="superscript"/>
    </w:rPr>
  </w:style>
  <w:style w:type="character" w:customStyle="1" w:styleId="Heading3Char">
    <w:name w:val="Heading 3 Char"/>
    <w:basedOn w:val="DefaultParagraphFont"/>
    <w:link w:val="Heading3"/>
    <w:uiPriority w:val="9"/>
    <w:rsid w:val="0010056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B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B11"/>
    <w:rPr>
      <w:sz w:val="20"/>
      <w:szCs w:val="20"/>
    </w:rPr>
  </w:style>
  <w:style w:type="character" w:styleId="FootnoteReference">
    <w:name w:val="footnote reference"/>
    <w:basedOn w:val="DefaultParagraphFont"/>
    <w:uiPriority w:val="99"/>
    <w:semiHidden/>
    <w:unhideWhenUsed/>
    <w:rsid w:val="00BB2B11"/>
    <w:rPr>
      <w:vertAlign w:val="superscript"/>
    </w:rPr>
  </w:style>
  <w:style w:type="paragraph" w:styleId="NoSpacing">
    <w:name w:val="No Spacing"/>
    <w:uiPriority w:val="1"/>
    <w:qFormat/>
    <w:rsid w:val="00DA5EE8"/>
    <w:pPr>
      <w:spacing w:after="0" w:line="240" w:lineRule="auto"/>
    </w:pPr>
  </w:style>
  <w:style w:type="character" w:styleId="CommentReference">
    <w:name w:val="annotation reference"/>
    <w:basedOn w:val="DefaultParagraphFont"/>
    <w:uiPriority w:val="99"/>
    <w:semiHidden/>
    <w:unhideWhenUsed/>
    <w:rsid w:val="00ED3674"/>
    <w:rPr>
      <w:sz w:val="16"/>
      <w:szCs w:val="16"/>
    </w:rPr>
  </w:style>
  <w:style w:type="paragraph" w:styleId="CommentText">
    <w:name w:val="annotation text"/>
    <w:basedOn w:val="Normal"/>
    <w:link w:val="CommentTextChar"/>
    <w:uiPriority w:val="99"/>
    <w:semiHidden/>
    <w:unhideWhenUsed/>
    <w:rsid w:val="00ED3674"/>
    <w:pPr>
      <w:spacing w:line="240" w:lineRule="auto"/>
    </w:pPr>
    <w:rPr>
      <w:sz w:val="20"/>
      <w:szCs w:val="20"/>
    </w:rPr>
  </w:style>
  <w:style w:type="character" w:customStyle="1" w:styleId="CommentTextChar">
    <w:name w:val="Comment Text Char"/>
    <w:basedOn w:val="DefaultParagraphFont"/>
    <w:link w:val="CommentText"/>
    <w:uiPriority w:val="99"/>
    <w:semiHidden/>
    <w:rsid w:val="00ED3674"/>
    <w:rPr>
      <w:sz w:val="20"/>
      <w:szCs w:val="20"/>
    </w:rPr>
  </w:style>
  <w:style w:type="paragraph" w:styleId="CommentSubject">
    <w:name w:val="annotation subject"/>
    <w:basedOn w:val="CommentText"/>
    <w:next w:val="CommentText"/>
    <w:link w:val="CommentSubjectChar"/>
    <w:uiPriority w:val="99"/>
    <w:semiHidden/>
    <w:unhideWhenUsed/>
    <w:rsid w:val="00ED3674"/>
    <w:rPr>
      <w:b/>
      <w:bCs/>
    </w:rPr>
  </w:style>
  <w:style w:type="character" w:customStyle="1" w:styleId="CommentSubjectChar">
    <w:name w:val="Comment Subject Char"/>
    <w:basedOn w:val="CommentTextChar"/>
    <w:link w:val="CommentSubject"/>
    <w:uiPriority w:val="99"/>
    <w:semiHidden/>
    <w:rsid w:val="00ED3674"/>
    <w:rPr>
      <w:b/>
      <w:bCs/>
      <w:sz w:val="20"/>
      <w:szCs w:val="20"/>
    </w:rPr>
  </w:style>
  <w:style w:type="paragraph" w:styleId="BalloonText">
    <w:name w:val="Balloon Text"/>
    <w:basedOn w:val="Normal"/>
    <w:link w:val="BalloonTextChar"/>
    <w:uiPriority w:val="99"/>
    <w:semiHidden/>
    <w:unhideWhenUsed/>
    <w:rsid w:val="00ED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674"/>
    <w:rPr>
      <w:rFonts w:ascii="Segoe UI" w:hAnsi="Segoe UI" w:cs="Segoe UI"/>
      <w:sz w:val="18"/>
      <w:szCs w:val="18"/>
    </w:rPr>
  </w:style>
  <w:style w:type="paragraph" w:styleId="ListParagraph">
    <w:name w:val="List Paragraph"/>
    <w:basedOn w:val="Normal"/>
    <w:uiPriority w:val="34"/>
    <w:qFormat/>
    <w:rsid w:val="00194398"/>
    <w:pPr>
      <w:ind w:left="720"/>
      <w:contextualSpacing/>
    </w:pPr>
  </w:style>
  <w:style w:type="paragraph" w:styleId="Revision">
    <w:name w:val="Revision"/>
    <w:hidden/>
    <w:uiPriority w:val="99"/>
    <w:semiHidden/>
    <w:rsid w:val="00C506ED"/>
    <w:pPr>
      <w:spacing w:after="0" w:line="240" w:lineRule="auto"/>
    </w:pPr>
  </w:style>
  <w:style w:type="character" w:styleId="Hyperlink">
    <w:name w:val="Hyperlink"/>
    <w:basedOn w:val="DefaultParagraphFont"/>
    <w:uiPriority w:val="99"/>
    <w:unhideWhenUsed/>
    <w:rsid w:val="00395058"/>
    <w:rPr>
      <w:color w:val="0000FF" w:themeColor="hyperlink"/>
      <w:u w:val="single"/>
    </w:rPr>
  </w:style>
  <w:style w:type="character" w:styleId="UnresolvedMention">
    <w:name w:val="Unresolved Mention"/>
    <w:basedOn w:val="DefaultParagraphFont"/>
    <w:uiPriority w:val="99"/>
    <w:semiHidden/>
    <w:unhideWhenUsed/>
    <w:rsid w:val="00395058"/>
    <w:rPr>
      <w:color w:val="605E5C"/>
      <w:shd w:val="clear" w:color="auto" w:fill="E1DFDD"/>
    </w:rPr>
  </w:style>
  <w:style w:type="paragraph" w:customStyle="1" w:styleId="balgo">
    <w:name w:val="b_algo"/>
    <w:basedOn w:val="Normal"/>
    <w:rsid w:val="00197D18"/>
    <w:pPr>
      <w:spacing w:after="0" w:line="240" w:lineRule="auto"/>
    </w:pPr>
    <w:rPr>
      <w:rFonts w:ascii="Times New Roman" w:eastAsia="Times New Roman" w:hAnsi="Times New Roman" w:cs="Times New Roman"/>
      <w:sz w:val="24"/>
      <w:szCs w:val="24"/>
    </w:rPr>
  </w:style>
  <w:style w:type="paragraph" w:customStyle="1" w:styleId="bdmtab">
    <w:name w:val="b_dmtab"/>
    <w:basedOn w:val="Normal"/>
    <w:rsid w:val="00197D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08036">
      <w:bodyDiv w:val="1"/>
      <w:marLeft w:val="0"/>
      <w:marRight w:val="0"/>
      <w:marTop w:val="0"/>
      <w:marBottom w:val="0"/>
      <w:divBdr>
        <w:top w:val="none" w:sz="0" w:space="0" w:color="auto"/>
        <w:left w:val="none" w:sz="0" w:space="0" w:color="auto"/>
        <w:bottom w:val="none" w:sz="0" w:space="0" w:color="auto"/>
        <w:right w:val="none" w:sz="0" w:space="0" w:color="auto"/>
      </w:divBdr>
      <w:divsChild>
        <w:div w:id="744186128">
          <w:marLeft w:val="0"/>
          <w:marRight w:val="0"/>
          <w:marTop w:val="0"/>
          <w:marBottom w:val="0"/>
          <w:divBdr>
            <w:top w:val="none" w:sz="0" w:space="0" w:color="auto"/>
            <w:left w:val="none" w:sz="0" w:space="0" w:color="auto"/>
            <w:bottom w:val="none" w:sz="0" w:space="0" w:color="auto"/>
            <w:right w:val="none" w:sz="0" w:space="0" w:color="auto"/>
          </w:divBdr>
          <w:divsChild>
            <w:div w:id="102651751">
              <w:marLeft w:val="0"/>
              <w:marRight w:val="0"/>
              <w:marTop w:val="0"/>
              <w:marBottom w:val="0"/>
              <w:divBdr>
                <w:top w:val="none" w:sz="0" w:space="0" w:color="auto"/>
                <w:left w:val="none" w:sz="0" w:space="0" w:color="auto"/>
                <w:bottom w:val="none" w:sz="0" w:space="0" w:color="auto"/>
                <w:right w:val="none" w:sz="0" w:space="0" w:color="auto"/>
              </w:divBdr>
              <w:divsChild>
                <w:div w:id="538512982">
                  <w:marLeft w:val="0"/>
                  <w:marRight w:val="0"/>
                  <w:marTop w:val="0"/>
                  <w:marBottom w:val="0"/>
                  <w:divBdr>
                    <w:top w:val="none" w:sz="0" w:space="0" w:color="auto"/>
                    <w:left w:val="none" w:sz="0" w:space="0" w:color="auto"/>
                    <w:bottom w:val="none" w:sz="0" w:space="0" w:color="auto"/>
                    <w:right w:val="none" w:sz="0" w:space="0" w:color="auto"/>
                  </w:divBdr>
                  <w:divsChild>
                    <w:div w:id="1792089580">
                      <w:marLeft w:val="0"/>
                      <w:marRight w:val="0"/>
                      <w:marTop w:val="0"/>
                      <w:marBottom w:val="0"/>
                      <w:divBdr>
                        <w:top w:val="none" w:sz="0" w:space="0" w:color="auto"/>
                        <w:left w:val="none" w:sz="0" w:space="0" w:color="auto"/>
                        <w:bottom w:val="none" w:sz="0" w:space="0" w:color="auto"/>
                        <w:right w:val="none" w:sz="0" w:space="0" w:color="auto"/>
                      </w:divBdr>
                      <w:divsChild>
                        <w:div w:id="316342892">
                          <w:marLeft w:val="0"/>
                          <w:marRight w:val="0"/>
                          <w:marTop w:val="0"/>
                          <w:marBottom w:val="0"/>
                          <w:divBdr>
                            <w:top w:val="none" w:sz="0" w:space="0" w:color="auto"/>
                            <w:left w:val="none" w:sz="0" w:space="0" w:color="auto"/>
                            <w:bottom w:val="none" w:sz="0" w:space="0" w:color="auto"/>
                            <w:right w:val="none" w:sz="0" w:space="0" w:color="auto"/>
                          </w:divBdr>
                        </w:div>
                      </w:divsChild>
                    </w:div>
                    <w:div w:id="173345240">
                      <w:marLeft w:val="0"/>
                      <w:marRight w:val="0"/>
                      <w:marTop w:val="0"/>
                      <w:marBottom w:val="0"/>
                      <w:divBdr>
                        <w:top w:val="none" w:sz="0" w:space="0" w:color="auto"/>
                        <w:left w:val="none" w:sz="0" w:space="0" w:color="auto"/>
                        <w:bottom w:val="none" w:sz="0" w:space="0" w:color="auto"/>
                        <w:right w:val="none" w:sz="0" w:space="0" w:color="auto"/>
                      </w:divBdr>
                      <w:divsChild>
                        <w:div w:id="1362823205">
                          <w:marLeft w:val="0"/>
                          <w:marRight w:val="0"/>
                          <w:marTop w:val="0"/>
                          <w:marBottom w:val="0"/>
                          <w:divBdr>
                            <w:top w:val="none" w:sz="0" w:space="0" w:color="auto"/>
                            <w:left w:val="none" w:sz="0" w:space="0" w:color="auto"/>
                            <w:bottom w:val="none" w:sz="0" w:space="0" w:color="auto"/>
                            <w:right w:val="none" w:sz="0" w:space="0" w:color="auto"/>
                          </w:divBdr>
                          <w:divsChild>
                            <w:div w:id="236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711462">
      <w:bodyDiv w:val="1"/>
      <w:marLeft w:val="0"/>
      <w:marRight w:val="0"/>
      <w:marTop w:val="0"/>
      <w:marBottom w:val="0"/>
      <w:divBdr>
        <w:top w:val="none" w:sz="0" w:space="0" w:color="auto"/>
        <w:left w:val="none" w:sz="0" w:space="0" w:color="auto"/>
        <w:bottom w:val="none" w:sz="0" w:space="0" w:color="auto"/>
        <w:right w:val="none" w:sz="0" w:space="0" w:color="auto"/>
      </w:divBdr>
      <w:divsChild>
        <w:div w:id="824472139">
          <w:marLeft w:val="0"/>
          <w:marRight w:val="0"/>
          <w:marTop w:val="0"/>
          <w:marBottom w:val="0"/>
          <w:divBdr>
            <w:top w:val="none" w:sz="0" w:space="0" w:color="auto"/>
            <w:left w:val="none" w:sz="0" w:space="0" w:color="auto"/>
            <w:bottom w:val="none" w:sz="0" w:space="0" w:color="auto"/>
            <w:right w:val="none" w:sz="0" w:space="0" w:color="auto"/>
          </w:divBdr>
          <w:divsChild>
            <w:div w:id="916138362">
              <w:marLeft w:val="0"/>
              <w:marRight w:val="0"/>
              <w:marTop w:val="0"/>
              <w:marBottom w:val="0"/>
              <w:divBdr>
                <w:top w:val="none" w:sz="0" w:space="0" w:color="auto"/>
                <w:left w:val="none" w:sz="0" w:space="0" w:color="auto"/>
                <w:bottom w:val="none" w:sz="0" w:space="0" w:color="auto"/>
                <w:right w:val="none" w:sz="0" w:space="0" w:color="auto"/>
              </w:divBdr>
              <w:divsChild>
                <w:div w:id="1639802438">
                  <w:marLeft w:val="0"/>
                  <w:marRight w:val="0"/>
                  <w:marTop w:val="0"/>
                  <w:marBottom w:val="0"/>
                  <w:divBdr>
                    <w:top w:val="none" w:sz="0" w:space="0" w:color="auto"/>
                    <w:left w:val="none" w:sz="0" w:space="0" w:color="auto"/>
                    <w:bottom w:val="none" w:sz="0" w:space="0" w:color="auto"/>
                    <w:right w:val="none" w:sz="0" w:space="0" w:color="auto"/>
                  </w:divBdr>
                  <w:divsChild>
                    <w:div w:id="536623182">
                      <w:marLeft w:val="0"/>
                      <w:marRight w:val="0"/>
                      <w:marTop w:val="0"/>
                      <w:marBottom w:val="0"/>
                      <w:divBdr>
                        <w:top w:val="none" w:sz="0" w:space="0" w:color="auto"/>
                        <w:left w:val="none" w:sz="0" w:space="0" w:color="auto"/>
                        <w:bottom w:val="none" w:sz="0" w:space="0" w:color="auto"/>
                        <w:right w:val="none" w:sz="0" w:space="0" w:color="auto"/>
                      </w:divBdr>
                      <w:divsChild>
                        <w:div w:id="1942882248">
                          <w:marLeft w:val="0"/>
                          <w:marRight w:val="0"/>
                          <w:marTop w:val="0"/>
                          <w:marBottom w:val="0"/>
                          <w:divBdr>
                            <w:top w:val="none" w:sz="0" w:space="0" w:color="auto"/>
                            <w:left w:val="none" w:sz="0" w:space="0" w:color="auto"/>
                            <w:bottom w:val="none" w:sz="0" w:space="0" w:color="auto"/>
                            <w:right w:val="none" w:sz="0" w:space="0" w:color="auto"/>
                          </w:divBdr>
                        </w:div>
                      </w:divsChild>
                    </w:div>
                    <w:div w:id="1503624270">
                      <w:marLeft w:val="0"/>
                      <w:marRight w:val="0"/>
                      <w:marTop w:val="0"/>
                      <w:marBottom w:val="0"/>
                      <w:divBdr>
                        <w:top w:val="none" w:sz="0" w:space="0" w:color="auto"/>
                        <w:left w:val="none" w:sz="0" w:space="0" w:color="auto"/>
                        <w:bottom w:val="none" w:sz="0" w:space="0" w:color="auto"/>
                        <w:right w:val="none" w:sz="0" w:space="0" w:color="auto"/>
                      </w:divBdr>
                      <w:divsChild>
                        <w:div w:id="1305740147">
                          <w:marLeft w:val="0"/>
                          <w:marRight w:val="0"/>
                          <w:marTop w:val="0"/>
                          <w:marBottom w:val="0"/>
                          <w:divBdr>
                            <w:top w:val="none" w:sz="0" w:space="0" w:color="auto"/>
                            <w:left w:val="none" w:sz="0" w:space="0" w:color="auto"/>
                            <w:bottom w:val="none" w:sz="0" w:space="0" w:color="auto"/>
                            <w:right w:val="none" w:sz="0" w:space="0" w:color="auto"/>
                          </w:divBdr>
                          <w:divsChild>
                            <w:div w:id="7164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ine.gov/mpuc/electricity/renewables/dg/recpurcha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buycleanenergy.org/find-recs" TargetMode="External"/><Relationship Id="rId2" Type="http://schemas.openxmlformats.org/officeDocument/2006/relationships/customXml" Target="../customXml/item2.xml"/><Relationship Id="rId16" Type="http://schemas.openxmlformats.org/officeDocument/2006/relationships/hyperlink" Target="https://www.nrel.gov/analysis/green-power.html" TargetMode="External"/><Relationship Id="rId20" Type="http://schemas.openxmlformats.org/officeDocument/2006/relationships/hyperlink" Target="http://www.maine.gov/sos/cec/rules/65/407/407c31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mpuc/electricity/renewables/" TargetMode="External"/><Relationship Id="rId5" Type="http://schemas.openxmlformats.org/officeDocument/2006/relationships/numbering" Target="numbering.xml"/><Relationship Id="rId15" Type="http://schemas.openxmlformats.org/officeDocument/2006/relationships/hyperlink" Target="https://www.maine.gov/mpuc/electricity/renewables/dg/recpurchase" TargetMode="External"/><Relationship Id="rId10" Type="http://schemas.openxmlformats.org/officeDocument/2006/relationships/endnotes" Target="endnotes.xml"/><Relationship Id="rId19" Type="http://schemas.openxmlformats.org/officeDocument/2006/relationships/hyperlink" Target="https://www.maine.gov/mpuc/electricity/renewab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mpuc/electricity/RPSMai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8322A-652C-4D3A-A748-546B2CFFC89F}">
  <ds:schemaRefs>
    <ds:schemaRef ds:uri="http://schemas.microsoft.com/sharepoint/v3/contenttype/forms"/>
  </ds:schemaRefs>
</ds:datastoreItem>
</file>

<file path=customXml/itemProps2.xml><?xml version="1.0" encoding="utf-8"?>
<ds:datastoreItem xmlns:ds="http://schemas.openxmlformats.org/officeDocument/2006/customXml" ds:itemID="{D879DC65-85AD-47B7-9231-68070F22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BA2A7-799E-4F3B-99FD-FFD879CD4B7E}">
  <ds:schemaRefs>
    <ds:schemaRef ds:uri="http://purl.org/dc/terms/"/>
    <ds:schemaRef ds:uri="http://schemas.microsoft.com/office/2006/documentManagement/types"/>
    <ds:schemaRef ds:uri="http://schemas.microsoft.com/sharepoint/v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887f585-76b7-4959-b7d5-e1f81a367792"/>
    <ds:schemaRef ds:uri="707493ba-19b5-4866-a97d-afe234557adc"/>
    <ds:schemaRef ds:uri="http://www.w3.org/XML/1998/namespace"/>
    <ds:schemaRef ds:uri="http://purl.org/dc/dcmitype/"/>
  </ds:schemaRefs>
</ds:datastoreItem>
</file>

<file path=customXml/itemProps4.xml><?xml version="1.0" encoding="utf-8"?>
<ds:datastoreItem xmlns:ds="http://schemas.openxmlformats.org/officeDocument/2006/customXml" ds:itemID="{E273D033-0C5B-4B02-B0F8-C2591B04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Rolnick, Matthew</dc:creator>
  <cp:keywords/>
  <dc:description/>
  <cp:lastModifiedBy>Monroe, Angela</cp:lastModifiedBy>
  <cp:revision>3</cp:revision>
  <cp:lastPrinted>2020-04-03T14:32:00Z</cp:lastPrinted>
  <dcterms:created xsi:type="dcterms:W3CDTF">2020-04-22T20:59:00Z</dcterms:created>
  <dcterms:modified xsi:type="dcterms:W3CDTF">2020-04-22T21:05:00Z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