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4E1" w:rsidRPr="00CA24E1" w:rsidRDefault="00CA24E1" w:rsidP="00CA24E1">
      <w:pPr>
        <w:rPr>
          <w:b/>
          <w:bCs/>
        </w:rPr>
      </w:pPr>
      <w:bookmarkStart w:id="0" w:name="_GoBack"/>
      <w:bookmarkEnd w:id="0"/>
      <w:r w:rsidRPr="00CA24E1">
        <w:rPr>
          <w:b/>
          <w:bCs/>
        </w:rPr>
        <w:t>Standard Offer Bid Solicitation</w:t>
      </w:r>
    </w:p>
    <w:p w:rsidR="00CA24E1" w:rsidRPr="00CA24E1" w:rsidRDefault="00CA24E1" w:rsidP="00CA24E1">
      <w:pPr>
        <w:rPr>
          <w:b/>
          <w:bCs/>
        </w:rPr>
      </w:pPr>
      <w:r w:rsidRPr="00CA24E1">
        <w:rPr>
          <w:b/>
          <w:bCs/>
          <w:u w:val="single"/>
        </w:rPr>
        <w:t>Docket No. 2014-00306</w:t>
      </w:r>
    </w:p>
    <w:p w:rsidR="00CA24E1" w:rsidRPr="00CA24E1" w:rsidRDefault="00CA24E1" w:rsidP="00CA24E1">
      <w:pPr>
        <w:rPr>
          <w:b/>
          <w:bCs/>
        </w:rPr>
      </w:pPr>
      <w:r w:rsidRPr="00CA24E1">
        <w:rPr>
          <w:b/>
          <w:bCs/>
        </w:rPr>
        <w:t xml:space="preserve">For CMP and EME-BHE Small, Medium &amp; Large; Service Starting on March 1, 2015 </w:t>
      </w:r>
    </w:p>
    <w:p w:rsidR="00CA24E1" w:rsidRPr="00CA24E1" w:rsidRDefault="00CA24E1" w:rsidP="00CA24E1">
      <w:r w:rsidRPr="00CA24E1">
        <w:rPr>
          <w:b/>
          <w:bCs/>
        </w:rPr>
        <w:t>RFP</w:t>
      </w:r>
      <w:r>
        <w:rPr>
          <w:b/>
          <w:bCs/>
        </w:rPr>
        <w:t>s</w:t>
      </w:r>
      <w:r w:rsidRPr="00CA24E1">
        <w:rPr>
          <w:b/>
          <w:bCs/>
        </w:rPr>
        <w:t xml:space="preserve"> Issued November 5, 2014</w:t>
      </w:r>
    </w:p>
    <w:p w:rsidR="004735B9" w:rsidRDefault="00CA24E1">
      <w:r>
        <w:t>New Base Security Requirements</w:t>
      </w:r>
    </w:p>
    <w:p w:rsidR="00CA24E1" w:rsidRDefault="00CA24E1"/>
    <w:p w:rsidR="00CA24E1" w:rsidRDefault="00CA24E1"/>
    <w:p w:rsidR="00CA24E1" w:rsidRDefault="00CA24E1">
      <w:r>
        <w:t>In connection with the Commission’s decision to select standard offer supplier(s) for a 10 Month term, the base security requirements referenced in Section 4.6 of the RFP’s are revised as follows:</w:t>
      </w:r>
    </w:p>
    <w:p w:rsidR="00CA24E1" w:rsidRDefault="00CA24E1"/>
    <w:p w:rsidR="00CA24E1" w:rsidRDefault="00CA24E1">
      <w:r>
        <w:rPr>
          <w:noProof/>
        </w:rPr>
        <w:drawing>
          <wp:inline distT="0" distB="0" distL="0" distR="0" wp14:anchorId="70EF0F05">
            <wp:extent cx="3056890" cy="2875915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6890" cy="2875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A24E1" w:rsidRDefault="00CA24E1"/>
    <w:sectPr w:rsidR="00CA24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4E1"/>
    <w:rsid w:val="0009020E"/>
    <w:rsid w:val="004735B9"/>
    <w:rsid w:val="00CA2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A24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24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A24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24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97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337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Cook, Christine R</dc:creator>
  <cp:lastModifiedBy>Monroe, Angela</cp:lastModifiedBy>
  <cp:revision>2</cp:revision>
  <dcterms:created xsi:type="dcterms:W3CDTF">2015-01-08T18:09:00Z</dcterms:created>
  <dcterms:modified xsi:type="dcterms:W3CDTF">2015-01-08T18:09:00Z</dcterms:modified>
</cp:coreProperties>
</file>