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E173E" w14:textId="36431B13" w:rsidR="007B1496" w:rsidRPr="002A3702" w:rsidRDefault="00824AF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2A3702">
        <w:rPr>
          <w:rFonts w:ascii="Arial" w:hAnsi="Arial" w:cs="Arial"/>
          <w:noProof/>
        </w:rPr>
        <w:drawing>
          <wp:anchor distT="0" distB="0" distL="114300" distR="114300" simplePos="0" relativeHeight="251658240" behindDoc="0" locked="0" layoutInCell="1" allowOverlap="1" wp14:anchorId="241EBE5C" wp14:editId="7CF74C9D">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2A3702">
        <w:rPr>
          <w:rFonts w:ascii="Arial" w:hAnsi="Arial" w:cs="Arial"/>
          <w:b/>
          <w:snapToGrid w:val="0"/>
          <w:color w:val="000000"/>
        </w:rPr>
        <w:t>STATE</w:t>
      </w:r>
      <w:r w:rsidR="007B1496" w:rsidRPr="002A3702">
        <w:rPr>
          <w:rFonts w:ascii="Arial" w:hAnsi="Arial" w:cs="Arial"/>
          <w:b/>
          <w:snapToGrid w:val="0"/>
          <w:color w:val="000000"/>
        </w:rPr>
        <w:t xml:space="preserve"> OF MAINE REQUEST FOR PROPOSALS</w:t>
      </w:r>
    </w:p>
    <w:p w14:paraId="3ECE8342" w14:textId="122ECBD0" w:rsidR="002F0973" w:rsidRPr="002A3702" w:rsidRDefault="003E68E7"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B758D2">
        <w:rPr>
          <w:rFonts w:ascii="Arial" w:hAnsi="Arial" w:cs="Arial"/>
          <w:b/>
          <w:snapToGrid w:val="0"/>
          <w:color w:val="000000"/>
          <w:u w:val="single"/>
        </w:rPr>
        <w:t>R</w:t>
      </w:r>
      <w:r>
        <w:rPr>
          <w:rFonts w:ascii="Arial" w:hAnsi="Arial" w:cs="Arial"/>
          <w:b/>
          <w:snapToGrid w:val="0"/>
          <w:color w:val="000000"/>
          <w:u w:val="single"/>
        </w:rPr>
        <w:t>FP</w:t>
      </w:r>
      <w:r w:rsidRPr="00B758D2">
        <w:rPr>
          <w:rFonts w:ascii="Arial" w:hAnsi="Arial" w:cs="Arial"/>
          <w:b/>
          <w:snapToGrid w:val="0"/>
          <w:color w:val="000000"/>
          <w:u w:val="single"/>
        </w:rPr>
        <w:t xml:space="preserve"> AMENDMENT #</w:t>
      </w:r>
      <w:r>
        <w:rPr>
          <w:rFonts w:ascii="Arial" w:hAnsi="Arial" w:cs="Arial"/>
          <w:b/>
          <w:snapToGrid w:val="0"/>
          <w:color w:val="000000"/>
          <w:u w:val="single"/>
        </w:rPr>
        <w:t xml:space="preserve"> 1, </w:t>
      </w:r>
      <w:r w:rsidR="001A430C" w:rsidRPr="002A3702">
        <w:rPr>
          <w:rFonts w:ascii="Arial" w:hAnsi="Arial" w:cs="Arial"/>
          <w:b/>
          <w:snapToGrid w:val="0"/>
          <w:color w:val="000000"/>
          <w:u w:val="single"/>
        </w:rPr>
        <w:t xml:space="preserve">RFP </w:t>
      </w:r>
      <w:r w:rsidR="002376C4">
        <w:rPr>
          <w:rFonts w:ascii="Arial" w:hAnsi="Arial" w:cs="Arial"/>
          <w:b/>
          <w:snapToGrid w:val="0"/>
          <w:color w:val="000000"/>
          <w:u w:val="single"/>
        </w:rPr>
        <w:t>INFORMATIONAL MEETING</w:t>
      </w:r>
      <w:r>
        <w:rPr>
          <w:rFonts w:ascii="Arial" w:hAnsi="Arial" w:cs="Arial"/>
          <w:b/>
          <w:snapToGrid w:val="0"/>
          <w:color w:val="000000"/>
          <w:u w:val="single"/>
        </w:rPr>
        <w:t>,</w:t>
      </w:r>
      <w:r w:rsidR="005D3C54" w:rsidRPr="002A3702">
        <w:rPr>
          <w:rFonts w:ascii="Arial" w:hAnsi="Arial" w:cs="Arial"/>
          <w:b/>
          <w:snapToGrid w:val="0"/>
          <w:color w:val="000000"/>
          <w:u w:val="single"/>
        </w:rPr>
        <w:t xml:space="preserve"> </w:t>
      </w:r>
      <w:r w:rsidR="002F0973" w:rsidRPr="002A3702">
        <w:rPr>
          <w:rFonts w:ascii="Arial" w:hAnsi="Arial" w:cs="Arial"/>
          <w:b/>
          <w:snapToGrid w:val="0"/>
          <w:color w:val="000000"/>
          <w:u w:val="single"/>
        </w:rPr>
        <w:t xml:space="preserve">AND </w:t>
      </w:r>
    </w:p>
    <w:p w14:paraId="138E5DBC" w14:textId="40BB30BB" w:rsidR="00131249" w:rsidRPr="002A3702" w:rsidRDefault="00986F15"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2A3702">
        <w:rPr>
          <w:rFonts w:ascii="Arial" w:hAnsi="Arial" w:cs="Arial"/>
          <w:b/>
          <w:snapToGrid w:val="0"/>
          <w:color w:val="000000"/>
          <w:u w:val="single"/>
        </w:rPr>
        <w:t>SUBMITTED</w:t>
      </w:r>
      <w:r w:rsidR="002F0973" w:rsidRPr="002A3702">
        <w:rPr>
          <w:rFonts w:ascii="Arial" w:hAnsi="Arial" w:cs="Arial"/>
          <w:b/>
          <w:snapToGrid w:val="0"/>
          <w:color w:val="000000"/>
          <w:u w:val="single"/>
        </w:rPr>
        <w:t xml:space="preserve"> QUESTIONS &amp; ANSWERS </w:t>
      </w:r>
      <w:r w:rsidR="005D3C54" w:rsidRPr="002A3702">
        <w:rPr>
          <w:rFonts w:ascii="Arial" w:hAnsi="Arial" w:cs="Arial"/>
          <w:b/>
          <w:snapToGrid w:val="0"/>
          <w:color w:val="000000"/>
          <w:u w:val="single"/>
        </w:rPr>
        <w:t>SUMMARY</w:t>
      </w:r>
    </w:p>
    <w:p w14:paraId="57AEB835" w14:textId="77777777" w:rsidR="00131249" w:rsidRPr="00D126AA" w:rsidRDefault="00131249" w:rsidP="00471C3F">
      <w:pPr>
        <w:jc w:val="center"/>
        <w:rPr>
          <w:color w:val="000000"/>
        </w:rPr>
      </w:pPr>
    </w:p>
    <w:tbl>
      <w:tblPr>
        <w:tblW w:w="109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4678"/>
        <w:gridCol w:w="6297"/>
      </w:tblGrid>
      <w:tr w:rsidR="00131249" w:rsidRPr="00D126AA" w14:paraId="0B0BC13E" w14:textId="77777777" w:rsidTr="0013598B">
        <w:trPr>
          <w:jc w:val="center"/>
        </w:trPr>
        <w:tc>
          <w:tcPr>
            <w:tcW w:w="4678" w:type="dxa"/>
            <w:vAlign w:val="center"/>
          </w:tcPr>
          <w:p w14:paraId="64DDAAF5" w14:textId="77777777" w:rsidR="00131249" w:rsidRPr="002A3702" w:rsidRDefault="00131249" w:rsidP="00131249">
            <w:pPr>
              <w:rPr>
                <w:rFonts w:ascii="Arial" w:hAnsi="Arial" w:cs="Arial"/>
                <w:b/>
                <w:color w:val="000000"/>
              </w:rPr>
            </w:pPr>
            <w:r w:rsidRPr="002A3702">
              <w:rPr>
                <w:rFonts w:ascii="Arial" w:hAnsi="Arial" w:cs="Arial"/>
                <w:b/>
                <w:color w:val="000000"/>
              </w:rPr>
              <w:t>RFP NUMBER AND TITLE:</w:t>
            </w:r>
          </w:p>
        </w:tc>
        <w:tc>
          <w:tcPr>
            <w:tcW w:w="6297" w:type="dxa"/>
            <w:vAlign w:val="center"/>
          </w:tcPr>
          <w:p w14:paraId="26F473D0" w14:textId="0206A6B4" w:rsidR="00131249" w:rsidRPr="00ED1703" w:rsidRDefault="00FC048B" w:rsidP="00131249">
            <w:pPr>
              <w:rPr>
                <w:rFonts w:ascii="Arial" w:hAnsi="Arial" w:cs="Arial"/>
              </w:rPr>
            </w:pPr>
            <w:r>
              <w:rPr>
                <w:rFonts w:ascii="Arial" w:hAnsi="Arial" w:cs="Arial"/>
              </w:rPr>
              <w:t>RFP#</w:t>
            </w:r>
            <w:r w:rsidR="00536D27">
              <w:rPr>
                <w:rFonts w:ascii="Arial" w:hAnsi="Arial" w:cs="Arial"/>
              </w:rPr>
              <w:t xml:space="preserve">202501011 </w:t>
            </w:r>
            <w:r w:rsidR="00536D27" w:rsidRPr="00536D27">
              <w:rPr>
                <w:rFonts w:ascii="Arial" w:hAnsi="Arial" w:cs="Arial"/>
              </w:rPr>
              <w:t>Network of Behavioral Health Crisis Receiving Centers</w:t>
            </w:r>
          </w:p>
        </w:tc>
      </w:tr>
      <w:tr w:rsidR="00E15959" w:rsidRPr="00D126AA" w14:paraId="26930367" w14:textId="77777777" w:rsidTr="0013598B">
        <w:trPr>
          <w:jc w:val="center"/>
        </w:trPr>
        <w:tc>
          <w:tcPr>
            <w:tcW w:w="4678" w:type="dxa"/>
            <w:vAlign w:val="center"/>
          </w:tcPr>
          <w:p w14:paraId="5D01105C" w14:textId="77777777" w:rsidR="00E15959" w:rsidRPr="002A3702" w:rsidRDefault="00E15959" w:rsidP="00E15959">
            <w:pPr>
              <w:rPr>
                <w:rFonts w:ascii="Arial" w:hAnsi="Arial" w:cs="Arial"/>
                <w:b/>
                <w:color w:val="000000"/>
              </w:rPr>
            </w:pPr>
            <w:r w:rsidRPr="002A3702">
              <w:rPr>
                <w:rFonts w:ascii="Arial" w:hAnsi="Arial" w:cs="Arial"/>
                <w:b/>
                <w:color w:val="000000"/>
              </w:rPr>
              <w:t>RFP ISSUED BY:</w:t>
            </w:r>
          </w:p>
        </w:tc>
        <w:tc>
          <w:tcPr>
            <w:tcW w:w="6297" w:type="dxa"/>
            <w:vAlign w:val="center"/>
          </w:tcPr>
          <w:p w14:paraId="0CDD730A" w14:textId="77777777" w:rsidR="00E15959" w:rsidRPr="00ED1703" w:rsidRDefault="00E15959" w:rsidP="00E15959">
            <w:pPr>
              <w:rPr>
                <w:rFonts w:ascii="Arial" w:hAnsi="Arial" w:cs="Arial"/>
              </w:rPr>
            </w:pPr>
            <w:r w:rsidRPr="00ED1703">
              <w:rPr>
                <w:rFonts w:ascii="Arial" w:hAnsi="Arial" w:cs="Arial"/>
              </w:rPr>
              <w:t>Department of Health and Human Services</w:t>
            </w:r>
            <w:r w:rsidR="00536D27">
              <w:rPr>
                <w:rFonts w:ascii="Arial" w:hAnsi="Arial" w:cs="Arial"/>
              </w:rPr>
              <w:t>, Office of Behavioral Health</w:t>
            </w:r>
          </w:p>
        </w:tc>
      </w:tr>
      <w:tr w:rsidR="00131249" w:rsidRPr="00D126AA" w14:paraId="787CD75D" w14:textId="77777777" w:rsidTr="0013598B">
        <w:trPr>
          <w:jc w:val="center"/>
        </w:trPr>
        <w:tc>
          <w:tcPr>
            <w:tcW w:w="4678" w:type="dxa"/>
            <w:vAlign w:val="center"/>
          </w:tcPr>
          <w:p w14:paraId="70F645CE" w14:textId="77777777" w:rsidR="00131249" w:rsidRPr="002376C4" w:rsidRDefault="002376C4" w:rsidP="00131249">
            <w:pPr>
              <w:rPr>
                <w:rFonts w:ascii="Arial" w:hAnsi="Arial" w:cs="Arial"/>
                <w:b/>
                <w:color w:val="000000"/>
              </w:rPr>
            </w:pPr>
            <w:r w:rsidRPr="002376C4">
              <w:rPr>
                <w:rFonts w:ascii="Arial" w:hAnsi="Arial" w:cs="Arial"/>
                <w:b/>
                <w:snapToGrid w:val="0"/>
                <w:color w:val="000000"/>
              </w:rPr>
              <w:t xml:space="preserve">INFORMATIONAL MEETING </w:t>
            </w:r>
            <w:r w:rsidR="001700EF" w:rsidRPr="002376C4">
              <w:rPr>
                <w:rFonts w:ascii="Arial" w:hAnsi="Arial" w:cs="Arial"/>
                <w:b/>
                <w:color w:val="000000"/>
              </w:rPr>
              <w:t>LOCATION</w:t>
            </w:r>
            <w:r w:rsidR="00131249" w:rsidRPr="002376C4">
              <w:rPr>
                <w:rFonts w:ascii="Arial" w:hAnsi="Arial" w:cs="Arial"/>
                <w:b/>
                <w:color w:val="000000"/>
              </w:rPr>
              <w:t>:</w:t>
            </w:r>
          </w:p>
        </w:tc>
        <w:tc>
          <w:tcPr>
            <w:tcW w:w="6297" w:type="dxa"/>
            <w:vAlign w:val="center"/>
          </w:tcPr>
          <w:p w14:paraId="32E0E34D" w14:textId="77777777" w:rsidR="00131249" w:rsidRPr="00536D27" w:rsidRDefault="00ED1703" w:rsidP="00131249">
            <w:pPr>
              <w:rPr>
                <w:rFonts w:ascii="Arial" w:hAnsi="Arial" w:cs="Arial"/>
              </w:rPr>
            </w:pPr>
            <w:r w:rsidRPr="00536D27">
              <w:rPr>
                <w:rFonts w:ascii="Arial" w:hAnsi="Arial" w:cs="Arial"/>
              </w:rPr>
              <w:t>ZOOM Meeting</w:t>
            </w:r>
          </w:p>
        </w:tc>
      </w:tr>
      <w:tr w:rsidR="00131249" w:rsidRPr="00D126AA" w14:paraId="3D499856" w14:textId="77777777" w:rsidTr="0013598B">
        <w:trPr>
          <w:jc w:val="center"/>
        </w:trPr>
        <w:tc>
          <w:tcPr>
            <w:tcW w:w="4678" w:type="dxa"/>
            <w:vAlign w:val="center"/>
          </w:tcPr>
          <w:p w14:paraId="685EF52E" w14:textId="77777777" w:rsidR="00131249" w:rsidRPr="002A3702" w:rsidRDefault="002376C4" w:rsidP="00131249">
            <w:pPr>
              <w:rPr>
                <w:rFonts w:ascii="Arial" w:hAnsi="Arial" w:cs="Arial"/>
                <w:b/>
                <w:color w:val="000000"/>
              </w:rPr>
            </w:pPr>
            <w:r w:rsidRPr="002376C4">
              <w:rPr>
                <w:rFonts w:ascii="Arial" w:hAnsi="Arial" w:cs="Arial"/>
                <w:b/>
                <w:snapToGrid w:val="0"/>
                <w:color w:val="000000"/>
              </w:rPr>
              <w:t>INFORMATIONAL MEETING</w:t>
            </w:r>
            <w:r w:rsidRPr="002A3702">
              <w:rPr>
                <w:rFonts w:ascii="Arial" w:hAnsi="Arial" w:cs="Arial"/>
                <w:b/>
                <w:snapToGrid w:val="0"/>
                <w:color w:val="000000"/>
                <w:u w:val="single"/>
              </w:rPr>
              <w:t xml:space="preserve"> </w:t>
            </w:r>
            <w:r w:rsidR="00131249" w:rsidRPr="002A3702">
              <w:rPr>
                <w:rFonts w:ascii="Arial" w:hAnsi="Arial" w:cs="Arial"/>
                <w:b/>
                <w:color w:val="000000"/>
              </w:rPr>
              <w:t>DATE</w:t>
            </w:r>
            <w:r w:rsidR="001700EF" w:rsidRPr="002A3702">
              <w:rPr>
                <w:rFonts w:ascii="Arial" w:hAnsi="Arial" w:cs="Arial"/>
                <w:b/>
                <w:color w:val="000000"/>
              </w:rPr>
              <w:t>/TIME</w:t>
            </w:r>
            <w:r w:rsidR="00131249" w:rsidRPr="002A3702">
              <w:rPr>
                <w:rFonts w:ascii="Arial" w:hAnsi="Arial" w:cs="Arial"/>
                <w:b/>
                <w:color w:val="000000"/>
              </w:rPr>
              <w:t>:</w:t>
            </w:r>
          </w:p>
        </w:tc>
        <w:tc>
          <w:tcPr>
            <w:tcW w:w="6297" w:type="dxa"/>
            <w:vAlign w:val="center"/>
          </w:tcPr>
          <w:p w14:paraId="1DF0E338" w14:textId="77777777" w:rsidR="00131249" w:rsidRPr="00FD18AC" w:rsidRDefault="00536D27" w:rsidP="00131249">
            <w:pPr>
              <w:rPr>
                <w:rFonts w:ascii="Arial" w:hAnsi="Arial" w:cs="Arial"/>
              </w:rPr>
            </w:pPr>
            <w:r>
              <w:rPr>
                <w:rFonts w:ascii="Arial" w:eastAsia="Calibri" w:hAnsi="Arial" w:cs="Arial"/>
              </w:rPr>
              <w:t xml:space="preserve">March 3, 2025, </w:t>
            </w:r>
            <w:r w:rsidRPr="00043BD8">
              <w:rPr>
                <w:rFonts w:ascii="Arial" w:eastAsia="Calibri" w:hAnsi="Arial" w:cs="Arial"/>
              </w:rPr>
              <w:t>11:00 am local time (EST)</w:t>
            </w:r>
          </w:p>
        </w:tc>
      </w:tr>
      <w:tr w:rsidR="00BC6ACA" w:rsidRPr="00D126AA" w14:paraId="3222DF74" w14:textId="77777777" w:rsidTr="00536D27">
        <w:trPr>
          <w:trHeight w:val="367"/>
          <w:jc w:val="center"/>
        </w:trPr>
        <w:tc>
          <w:tcPr>
            <w:tcW w:w="4678" w:type="dxa"/>
            <w:vAlign w:val="center"/>
          </w:tcPr>
          <w:p w14:paraId="4B65EF89" w14:textId="77777777" w:rsidR="00BC6ACA" w:rsidRPr="002A3702" w:rsidRDefault="00BC6ACA" w:rsidP="00D5273E">
            <w:pPr>
              <w:rPr>
                <w:rFonts w:ascii="Arial" w:hAnsi="Arial" w:cs="Arial"/>
                <w:b/>
                <w:color w:val="000000"/>
              </w:rPr>
            </w:pPr>
            <w:r w:rsidRPr="002A3702">
              <w:rPr>
                <w:rFonts w:ascii="Arial" w:hAnsi="Arial" w:cs="Arial"/>
                <w:b/>
                <w:color w:val="000000"/>
              </w:rPr>
              <w:t>SUBMITTED QUESTIONS DUE DATE:</w:t>
            </w:r>
          </w:p>
        </w:tc>
        <w:tc>
          <w:tcPr>
            <w:tcW w:w="6297" w:type="dxa"/>
            <w:vAlign w:val="center"/>
          </w:tcPr>
          <w:p w14:paraId="20A341E0" w14:textId="77777777" w:rsidR="00BC6ACA" w:rsidRPr="00FD18AC" w:rsidRDefault="00536D27" w:rsidP="00D5273E">
            <w:r w:rsidRPr="00043BD8">
              <w:rPr>
                <w:rFonts w:ascii="Arial" w:eastAsia="Calibri" w:hAnsi="Arial" w:cs="Arial"/>
              </w:rPr>
              <w:t>March 5, 2025</w:t>
            </w:r>
            <w:r w:rsidRPr="00D24D58">
              <w:rPr>
                <w:rFonts w:ascii="Arial" w:eastAsia="Calibri" w:hAnsi="Arial" w:cs="Arial"/>
              </w:rPr>
              <w:t>, no later than 11:59 p.m., local time (EST)</w:t>
            </w:r>
          </w:p>
        </w:tc>
      </w:tr>
      <w:tr w:rsidR="00BC6ACA" w:rsidRPr="00D126AA" w14:paraId="0671EE73" w14:textId="77777777" w:rsidTr="0013598B">
        <w:trPr>
          <w:jc w:val="center"/>
        </w:trPr>
        <w:tc>
          <w:tcPr>
            <w:tcW w:w="4678" w:type="dxa"/>
            <w:vAlign w:val="center"/>
          </w:tcPr>
          <w:p w14:paraId="7EE33E01" w14:textId="66C73A85" w:rsidR="00BC6ACA" w:rsidRPr="002A3702" w:rsidRDefault="003E68E7" w:rsidP="00D5273E">
            <w:pPr>
              <w:rPr>
                <w:rFonts w:ascii="Arial" w:hAnsi="Arial" w:cs="Arial"/>
                <w:b/>
                <w:color w:val="000000"/>
              </w:rPr>
            </w:pPr>
            <w:r>
              <w:rPr>
                <w:rFonts w:ascii="Arial" w:hAnsi="Arial" w:cs="Arial"/>
                <w:b/>
                <w:color w:val="000000"/>
              </w:rPr>
              <w:t xml:space="preserve">AMENDMENT AND </w:t>
            </w:r>
            <w:r w:rsidR="00BC6ACA" w:rsidRPr="002A3702">
              <w:rPr>
                <w:rFonts w:ascii="Arial" w:hAnsi="Arial" w:cs="Arial"/>
                <w:b/>
                <w:color w:val="000000"/>
              </w:rPr>
              <w:t>QUESTION &amp; ANSWER SUMMARY ISSUED:</w:t>
            </w:r>
          </w:p>
        </w:tc>
        <w:tc>
          <w:tcPr>
            <w:tcW w:w="6297" w:type="dxa"/>
            <w:vAlign w:val="center"/>
          </w:tcPr>
          <w:p w14:paraId="6ECE9689" w14:textId="29CDD7E6" w:rsidR="00BC6ACA" w:rsidRPr="002A3702" w:rsidRDefault="00FC048B" w:rsidP="00D5273E">
            <w:pPr>
              <w:rPr>
                <w:rFonts w:ascii="Arial" w:hAnsi="Arial" w:cs="Arial"/>
                <w:color w:val="FF0000"/>
              </w:rPr>
            </w:pPr>
            <w:r w:rsidRPr="00043BD8">
              <w:rPr>
                <w:rFonts w:ascii="Arial" w:eastAsia="Calibri" w:hAnsi="Arial" w:cs="Arial"/>
              </w:rPr>
              <w:t xml:space="preserve">March </w:t>
            </w:r>
            <w:r>
              <w:rPr>
                <w:rFonts w:ascii="Arial" w:eastAsia="Calibri" w:hAnsi="Arial" w:cs="Arial"/>
              </w:rPr>
              <w:t>20</w:t>
            </w:r>
            <w:r w:rsidRPr="00043BD8">
              <w:rPr>
                <w:rFonts w:ascii="Arial" w:eastAsia="Calibri" w:hAnsi="Arial" w:cs="Arial"/>
              </w:rPr>
              <w:t>, 2025</w:t>
            </w:r>
          </w:p>
        </w:tc>
      </w:tr>
      <w:tr w:rsidR="00131249" w:rsidRPr="00D126AA" w14:paraId="05F8EBB0" w14:textId="77777777" w:rsidTr="0013598B">
        <w:trPr>
          <w:jc w:val="center"/>
        </w:trPr>
        <w:tc>
          <w:tcPr>
            <w:tcW w:w="4678" w:type="dxa"/>
            <w:vAlign w:val="center"/>
          </w:tcPr>
          <w:p w14:paraId="5BD55BD0" w14:textId="77777777" w:rsidR="00131249" w:rsidRPr="002A3702" w:rsidRDefault="00131249" w:rsidP="00131249">
            <w:pPr>
              <w:rPr>
                <w:rFonts w:ascii="Arial" w:hAnsi="Arial" w:cs="Arial"/>
                <w:b/>
                <w:color w:val="000000"/>
              </w:rPr>
            </w:pPr>
            <w:r w:rsidRPr="002A3702">
              <w:rPr>
                <w:rFonts w:ascii="Arial" w:hAnsi="Arial" w:cs="Arial"/>
                <w:b/>
                <w:color w:val="000000"/>
              </w:rPr>
              <w:t>PROPOSAL DUE DATE:</w:t>
            </w:r>
          </w:p>
        </w:tc>
        <w:tc>
          <w:tcPr>
            <w:tcW w:w="6297" w:type="dxa"/>
            <w:vAlign w:val="center"/>
          </w:tcPr>
          <w:p w14:paraId="23301095" w14:textId="77777777" w:rsidR="00131249" w:rsidRPr="00FD18AC" w:rsidRDefault="00536D27" w:rsidP="00131249">
            <w:pPr>
              <w:rPr>
                <w:rFonts w:ascii="Arial" w:eastAsia="Calibri" w:hAnsi="Arial" w:cs="Arial"/>
              </w:rPr>
            </w:pPr>
            <w:r w:rsidRPr="00043BD8">
              <w:rPr>
                <w:rFonts w:ascii="Arial" w:eastAsia="Calibri" w:hAnsi="Arial" w:cs="Arial"/>
              </w:rPr>
              <w:t>April 10, 2025</w:t>
            </w:r>
            <w:r w:rsidRPr="00C97934">
              <w:rPr>
                <w:rFonts w:ascii="Arial" w:eastAsia="Calibri" w:hAnsi="Arial" w:cs="Arial"/>
              </w:rPr>
              <w:t>, no later than 11:59 p.m., local time</w:t>
            </w:r>
            <w:r>
              <w:rPr>
                <w:rFonts w:ascii="Arial" w:eastAsia="Calibri" w:hAnsi="Arial" w:cs="Arial"/>
              </w:rPr>
              <w:t xml:space="preserve"> (EST)</w:t>
            </w:r>
          </w:p>
        </w:tc>
      </w:tr>
      <w:tr w:rsidR="00131249" w:rsidRPr="00D126AA" w14:paraId="491F7FF8" w14:textId="77777777" w:rsidTr="00536D27">
        <w:trPr>
          <w:trHeight w:val="376"/>
          <w:jc w:val="center"/>
        </w:trPr>
        <w:tc>
          <w:tcPr>
            <w:tcW w:w="4678" w:type="dxa"/>
            <w:vAlign w:val="center"/>
          </w:tcPr>
          <w:p w14:paraId="39768452" w14:textId="77777777" w:rsidR="00131249" w:rsidRPr="002A3702" w:rsidRDefault="00131249" w:rsidP="00131249">
            <w:pPr>
              <w:rPr>
                <w:rFonts w:ascii="Arial" w:hAnsi="Arial" w:cs="Arial"/>
                <w:b/>
                <w:color w:val="000000"/>
              </w:rPr>
            </w:pPr>
            <w:r w:rsidRPr="002A3702">
              <w:rPr>
                <w:rFonts w:ascii="Arial" w:hAnsi="Arial" w:cs="Arial"/>
                <w:b/>
                <w:color w:val="000000"/>
              </w:rPr>
              <w:t>PROPOSALS DUE TO:</w:t>
            </w:r>
          </w:p>
        </w:tc>
        <w:tc>
          <w:tcPr>
            <w:tcW w:w="6297" w:type="dxa"/>
            <w:vAlign w:val="center"/>
          </w:tcPr>
          <w:p w14:paraId="12BF1F46" w14:textId="77777777" w:rsidR="00131249" w:rsidRPr="002A3702" w:rsidRDefault="00D126AA" w:rsidP="00131249">
            <w:pPr>
              <w:rPr>
                <w:rFonts w:ascii="Arial" w:hAnsi="Arial" w:cs="Arial"/>
                <w:color w:val="FF0000"/>
              </w:rPr>
            </w:pPr>
            <w:hyperlink r:id="rId12" w:history="1">
              <w:r w:rsidRPr="002A3702">
                <w:rPr>
                  <w:rStyle w:val="Hyperlink"/>
                  <w:rFonts w:ascii="Arial" w:hAnsi="Arial" w:cs="Arial"/>
                </w:rPr>
                <w:t>proposals@maine.gov</w:t>
              </w:r>
            </w:hyperlink>
            <w:r w:rsidRPr="002A3702">
              <w:rPr>
                <w:rFonts w:ascii="Arial" w:hAnsi="Arial" w:cs="Arial"/>
                <w:color w:val="FF0000"/>
              </w:rPr>
              <w:t xml:space="preserve"> </w:t>
            </w:r>
          </w:p>
        </w:tc>
      </w:tr>
      <w:tr w:rsidR="00131249" w:rsidRPr="00D126AA" w14:paraId="56CBB983" w14:textId="77777777" w:rsidTr="007B1496">
        <w:trPr>
          <w:cantSplit/>
          <w:jc w:val="center"/>
        </w:trPr>
        <w:tc>
          <w:tcPr>
            <w:tcW w:w="10975" w:type="dxa"/>
            <w:gridSpan w:val="2"/>
            <w:vAlign w:val="center"/>
          </w:tcPr>
          <w:p w14:paraId="587D2821" w14:textId="77777777" w:rsidR="00131249" w:rsidRPr="002A3702" w:rsidRDefault="00131249" w:rsidP="00131249">
            <w:pPr>
              <w:rPr>
                <w:rFonts w:ascii="Arial" w:hAnsi="Arial" w:cs="Arial"/>
                <w:color w:val="000000"/>
              </w:rPr>
            </w:pPr>
          </w:p>
          <w:p w14:paraId="54796E6D" w14:textId="77777777" w:rsidR="00131249" w:rsidRPr="002A3702" w:rsidRDefault="005D3C54" w:rsidP="00BB36B7">
            <w:pPr>
              <w:jc w:val="center"/>
              <w:rPr>
                <w:rFonts w:ascii="Arial" w:hAnsi="Arial" w:cs="Arial"/>
                <w:b/>
                <w:color w:val="000000"/>
              </w:rPr>
            </w:pPr>
            <w:r w:rsidRPr="002A3702">
              <w:rPr>
                <w:rFonts w:ascii="Arial" w:hAnsi="Arial" w:cs="Arial"/>
                <w:b/>
                <w:color w:val="000000"/>
              </w:rPr>
              <w:t>Unless specifically addressed below, all other provisions and clauses of the RFP remain unchanged.</w:t>
            </w:r>
          </w:p>
          <w:p w14:paraId="518E2FC7" w14:textId="77777777" w:rsidR="00131249" w:rsidRPr="002A3702" w:rsidRDefault="00131249" w:rsidP="00131249">
            <w:pPr>
              <w:rPr>
                <w:rFonts w:ascii="Arial" w:hAnsi="Arial" w:cs="Arial"/>
                <w:color w:val="000000"/>
              </w:rPr>
            </w:pPr>
          </w:p>
        </w:tc>
      </w:tr>
      <w:tr w:rsidR="004E2EA9" w:rsidRPr="00D126AA" w14:paraId="6774473E" w14:textId="77777777" w:rsidTr="00003362">
        <w:trPr>
          <w:cantSplit/>
          <w:trHeight w:val="1744"/>
          <w:jc w:val="center"/>
        </w:trPr>
        <w:tc>
          <w:tcPr>
            <w:tcW w:w="10975" w:type="dxa"/>
            <w:gridSpan w:val="2"/>
            <w:vAlign w:val="center"/>
          </w:tcPr>
          <w:p w14:paraId="39C5A8A7" w14:textId="77777777" w:rsidR="00200DD4" w:rsidRDefault="00200DD4" w:rsidP="00200DD4">
            <w:pPr>
              <w:rPr>
                <w:rFonts w:ascii="Arial" w:hAnsi="Arial" w:cs="Arial"/>
                <w:b/>
                <w:color w:val="000000"/>
              </w:rPr>
            </w:pPr>
            <w:r w:rsidRPr="00B758D2">
              <w:rPr>
                <w:rFonts w:ascii="Arial" w:hAnsi="Arial" w:cs="Arial"/>
                <w:b/>
                <w:color w:val="000000"/>
              </w:rPr>
              <w:t>DESCRIPTION OF CHANGES IN RFP</w:t>
            </w:r>
            <w:r>
              <w:rPr>
                <w:rFonts w:ascii="Arial" w:hAnsi="Arial" w:cs="Arial"/>
                <w:b/>
                <w:color w:val="000000"/>
              </w:rPr>
              <w:t>:</w:t>
            </w:r>
          </w:p>
          <w:p w14:paraId="6EE3EA61" w14:textId="55B9F0E3" w:rsidR="00200DD4" w:rsidRDefault="00200DD4" w:rsidP="00200DD4">
            <w:pPr>
              <w:rPr>
                <w:rFonts w:ascii="Arial" w:hAnsi="Arial" w:cs="Arial"/>
                <w:b/>
                <w:color w:val="000000"/>
              </w:rPr>
            </w:pPr>
          </w:p>
          <w:p w14:paraId="17FDFA93" w14:textId="0E8EA11C" w:rsidR="00B8252B" w:rsidRPr="00B8252B" w:rsidRDefault="00B8252B" w:rsidP="003E68E7">
            <w:pPr>
              <w:pStyle w:val="ListParagraph"/>
              <w:numPr>
                <w:ilvl w:val="0"/>
                <w:numId w:val="33"/>
              </w:numPr>
              <w:rPr>
                <w:rFonts w:ascii="Arial" w:hAnsi="Arial" w:cs="Arial"/>
                <w:color w:val="000000"/>
              </w:rPr>
            </w:pPr>
            <w:r>
              <w:rPr>
                <w:rFonts w:ascii="Arial" w:hAnsi="Arial" w:cs="Arial"/>
                <w:color w:val="000000"/>
              </w:rPr>
              <w:t xml:space="preserve">All references to </w:t>
            </w:r>
            <w:r w:rsidRPr="00B8252B">
              <w:rPr>
                <w:rFonts w:ascii="Arial" w:hAnsi="Arial" w:cs="Arial"/>
                <w:i/>
                <w:iCs/>
                <w:color w:val="000000"/>
              </w:rPr>
              <w:t>“leveraging additional/existing resources”</w:t>
            </w:r>
            <w:r>
              <w:rPr>
                <w:rFonts w:ascii="Arial" w:hAnsi="Arial" w:cs="Arial"/>
                <w:color w:val="000000"/>
              </w:rPr>
              <w:t xml:space="preserve"> and </w:t>
            </w:r>
            <w:r w:rsidRPr="00B8252B">
              <w:rPr>
                <w:rFonts w:ascii="Arial" w:hAnsi="Arial" w:cs="Arial"/>
                <w:i/>
                <w:iCs/>
                <w:color w:val="000000"/>
              </w:rPr>
              <w:t>“contributed resources”</w:t>
            </w:r>
            <w:r>
              <w:rPr>
                <w:rFonts w:ascii="Arial" w:hAnsi="Arial" w:cs="Arial"/>
                <w:color w:val="000000"/>
              </w:rPr>
              <w:t xml:space="preserve"> is removed in its entirety.</w:t>
            </w:r>
          </w:p>
          <w:p w14:paraId="576C28A5" w14:textId="1E64B199" w:rsidR="003D62ED" w:rsidRPr="00593925" w:rsidRDefault="00200DD4" w:rsidP="003E68E7">
            <w:pPr>
              <w:pStyle w:val="ListParagraph"/>
              <w:numPr>
                <w:ilvl w:val="0"/>
                <w:numId w:val="33"/>
              </w:numPr>
              <w:rPr>
                <w:rFonts w:ascii="Arial" w:hAnsi="Arial" w:cs="Arial"/>
                <w:color w:val="000000"/>
              </w:rPr>
            </w:pPr>
            <w:r w:rsidRPr="003E68E7">
              <w:rPr>
                <w:rFonts w:ascii="Arial" w:hAnsi="Arial" w:cs="Arial"/>
                <w:bCs/>
                <w:color w:val="000000"/>
              </w:rPr>
              <w:t>Part I</w:t>
            </w:r>
            <w:r w:rsidR="00550D35">
              <w:rPr>
                <w:rFonts w:ascii="Arial" w:hAnsi="Arial" w:cs="Arial"/>
                <w:bCs/>
                <w:color w:val="000000"/>
              </w:rPr>
              <w:t>I</w:t>
            </w:r>
            <w:r w:rsidRPr="003E68E7">
              <w:rPr>
                <w:rFonts w:ascii="Arial" w:hAnsi="Arial" w:cs="Arial"/>
                <w:bCs/>
                <w:color w:val="000000"/>
              </w:rPr>
              <w:t xml:space="preserve">, </w:t>
            </w:r>
            <w:r w:rsidR="00550D35">
              <w:rPr>
                <w:rFonts w:ascii="Arial" w:hAnsi="Arial" w:cs="Arial"/>
                <w:bCs/>
                <w:color w:val="000000"/>
              </w:rPr>
              <w:t>K</w:t>
            </w:r>
            <w:r w:rsidR="003E68E7">
              <w:rPr>
                <w:rFonts w:ascii="Arial" w:hAnsi="Arial" w:cs="Arial"/>
                <w:bCs/>
                <w:color w:val="000000"/>
              </w:rPr>
              <w:t>.</w:t>
            </w:r>
            <w:r w:rsidR="00550D35">
              <w:rPr>
                <w:rFonts w:ascii="Arial" w:hAnsi="Arial" w:cs="Arial"/>
                <w:bCs/>
                <w:color w:val="000000"/>
              </w:rPr>
              <w:t>1</w:t>
            </w:r>
            <w:r w:rsidRPr="003E68E7">
              <w:rPr>
                <w:rFonts w:ascii="Arial" w:hAnsi="Arial" w:cs="Arial"/>
                <w:bCs/>
                <w:color w:val="000000"/>
              </w:rPr>
              <w:t>. language is revised.</w:t>
            </w:r>
          </w:p>
          <w:p w14:paraId="7D1CCD80" w14:textId="77777777" w:rsidR="00CE5E5E" w:rsidRPr="00CE5E5E" w:rsidRDefault="00593925" w:rsidP="003E68E7">
            <w:pPr>
              <w:pStyle w:val="ListParagraph"/>
              <w:numPr>
                <w:ilvl w:val="0"/>
                <w:numId w:val="33"/>
              </w:numPr>
              <w:rPr>
                <w:rFonts w:ascii="Arial" w:hAnsi="Arial" w:cs="Arial"/>
                <w:color w:val="000000"/>
              </w:rPr>
            </w:pPr>
            <w:r>
              <w:rPr>
                <w:rFonts w:ascii="Arial" w:hAnsi="Arial" w:cs="Arial"/>
                <w:bCs/>
                <w:color w:val="000000"/>
              </w:rPr>
              <w:t xml:space="preserve">Part V, B.1. </w:t>
            </w:r>
            <w:r w:rsidR="006A3400">
              <w:rPr>
                <w:rFonts w:ascii="Arial" w:hAnsi="Arial" w:cs="Arial"/>
                <w:bCs/>
                <w:color w:val="000000"/>
              </w:rPr>
              <w:t>language is revised</w:t>
            </w:r>
            <w:r>
              <w:rPr>
                <w:rFonts w:ascii="Arial" w:hAnsi="Arial" w:cs="Arial"/>
                <w:bCs/>
                <w:color w:val="000000"/>
              </w:rPr>
              <w:t>.</w:t>
            </w:r>
          </w:p>
          <w:p w14:paraId="3D507EDF" w14:textId="06D0748A" w:rsidR="00593925" w:rsidRPr="006A3400" w:rsidRDefault="00CE5E5E" w:rsidP="003E68E7">
            <w:pPr>
              <w:pStyle w:val="ListParagraph"/>
              <w:numPr>
                <w:ilvl w:val="0"/>
                <w:numId w:val="33"/>
              </w:numPr>
              <w:rPr>
                <w:rFonts w:ascii="Arial" w:hAnsi="Arial" w:cs="Arial"/>
                <w:color w:val="000000"/>
              </w:rPr>
            </w:pPr>
            <w:r w:rsidRPr="00CE5E5E">
              <w:rPr>
                <w:rFonts w:ascii="Arial" w:hAnsi="Arial" w:cs="Arial"/>
                <w:b/>
                <w:color w:val="000000"/>
              </w:rPr>
              <w:t>Appendix G</w:t>
            </w:r>
            <w:r>
              <w:rPr>
                <w:rFonts w:ascii="Arial" w:hAnsi="Arial" w:cs="Arial"/>
                <w:bCs/>
                <w:color w:val="000000"/>
              </w:rPr>
              <w:t xml:space="preserve"> Response to Proposed Services is amended.</w:t>
            </w:r>
            <w:r w:rsidR="00593925">
              <w:rPr>
                <w:rFonts w:ascii="Arial" w:hAnsi="Arial" w:cs="Arial"/>
                <w:bCs/>
                <w:color w:val="000000"/>
              </w:rPr>
              <w:t xml:space="preserve"> </w:t>
            </w:r>
          </w:p>
          <w:p w14:paraId="3CA3800D" w14:textId="76041E92" w:rsidR="00593925" w:rsidRPr="003E68E7" w:rsidRDefault="00593925" w:rsidP="003E68E7">
            <w:pPr>
              <w:pStyle w:val="ListParagraph"/>
              <w:numPr>
                <w:ilvl w:val="0"/>
                <w:numId w:val="33"/>
              </w:numPr>
              <w:rPr>
                <w:rFonts w:ascii="Arial" w:hAnsi="Arial" w:cs="Arial"/>
                <w:color w:val="000000"/>
              </w:rPr>
            </w:pPr>
            <w:r w:rsidRPr="00593925">
              <w:rPr>
                <w:rFonts w:ascii="Arial" w:hAnsi="Arial" w:cs="Arial"/>
                <w:b/>
                <w:color w:val="000000"/>
              </w:rPr>
              <w:t>Appendix H</w:t>
            </w:r>
            <w:r>
              <w:rPr>
                <w:rFonts w:ascii="Arial" w:hAnsi="Arial" w:cs="Arial"/>
                <w:bCs/>
                <w:color w:val="000000"/>
              </w:rPr>
              <w:t xml:space="preserve"> Cost Proposal and Budget Narrative </w:t>
            </w:r>
            <w:proofErr w:type="gramStart"/>
            <w:r>
              <w:rPr>
                <w:rFonts w:ascii="Arial" w:hAnsi="Arial" w:cs="Arial"/>
                <w:bCs/>
                <w:color w:val="000000"/>
              </w:rPr>
              <w:t>is</w:t>
            </w:r>
            <w:proofErr w:type="gramEnd"/>
            <w:r>
              <w:rPr>
                <w:rFonts w:ascii="Arial" w:hAnsi="Arial" w:cs="Arial"/>
                <w:bCs/>
                <w:color w:val="000000"/>
              </w:rPr>
              <w:t xml:space="preserve"> amended</w:t>
            </w:r>
            <w:r w:rsidRPr="006A3400">
              <w:rPr>
                <w:rFonts w:ascii="Arial" w:hAnsi="Arial" w:cs="Arial"/>
                <w:b/>
                <w:color w:val="000000"/>
              </w:rPr>
              <w:t>.</w:t>
            </w:r>
          </w:p>
        </w:tc>
      </w:tr>
      <w:tr w:rsidR="00003362" w:rsidRPr="00D126AA" w14:paraId="666495D2" w14:textId="77777777" w:rsidTr="00003362">
        <w:trPr>
          <w:cantSplit/>
          <w:trHeight w:val="4066"/>
          <w:jc w:val="center"/>
        </w:trPr>
        <w:tc>
          <w:tcPr>
            <w:tcW w:w="10975" w:type="dxa"/>
            <w:gridSpan w:val="2"/>
            <w:vAlign w:val="center"/>
          </w:tcPr>
          <w:p w14:paraId="436307B8" w14:textId="77777777" w:rsidR="00003362" w:rsidRDefault="00003362" w:rsidP="00003362">
            <w:pPr>
              <w:rPr>
                <w:rFonts w:ascii="Arial" w:hAnsi="Arial" w:cs="Arial"/>
                <w:b/>
                <w:color w:val="000000"/>
              </w:rPr>
            </w:pPr>
            <w:r w:rsidRPr="00355315">
              <w:rPr>
                <w:rFonts w:ascii="Arial" w:hAnsi="Arial" w:cs="Arial"/>
                <w:b/>
                <w:color w:val="000000"/>
              </w:rPr>
              <w:t>REVISED LANGUAGE IN RFP:</w:t>
            </w:r>
          </w:p>
          <w:p w14:paraId="492BF74F" w14:textId="77777777" w:rsidR="00003362" w:rsidRDefault="00003362" w:rsidP="00003362">
            <w:pPr>
              <w:rPr>
                <w:rFonts w:ascii="Arial" w:hAnsi="Arial" w:cs="Arial"/>
                <w:color w:val="000000"/>
              </w:rPr>
            </w:pPr>
          </w:p>
          <w:p w14:paraId="36BB66E5" w14:textId="5DB755FA" w:rsidR="00003362" w:rsidRDefault="00003362" w:rsidP="00B8252B">
            <w:pPr>
              <w:numPr>
                <w:ilvl w:val="0"/>
                <w:numId w:val="32"/>
              </w:numPr>
              <w:ind w:left="690"/>
              <w:rPr>
                <w:rFonts w:ascii="Arial" w:hAnsi="Arial" w:cs="Arial"/>
                <w:bCs/>
                <w:i/>
                <w:iCs/>
                <w:color w:val="000000"/>
              </w:rPr>
            </w:pPr>
            <w:r w:rsidRPr="001A286F">
              <w:rPr>
                <w:rFonts w:ascii="Arial" w:hAnsi="Arial" w:cs="Arial"/>
                <w:bCs/>
                <w:i/>
                <w:iCs/>
                <w:color w:val="000000"/>
              </w:rPr>
              <w:t>Part I</w:t>
            </w:r>
            <w:r>
              <w:rPr>
                <w:rFonts w:ascii="Arial" w:hAnsi="Arial" w:cs="Arial"/>
                <w:bCs/>
                <w:i/>
                <w:iCs/>
                <w:color w:val="000000"/>
              </w:rPr>
              <w:t>I</w:t>
            </w:r>
            <w:r w:rsidRPr="001A286F">
              <w:rPr>
                <w:rFonts w:ascii="Arial" w:hAnsi="Arial" w:cs="Arial"/>
                <w:bCs/>
                <w:i/>
                <w:iCs/>
                <w:color w:val="000000"/>
              </w:rPr>
              <w:t xml:space="preserve">, </w:t>
            </w:r>
            <w:r>
              <w:rPr>
                <w:rFonts w:ascii="Arial" w:hAnsi="Arial" w:cs="Arial"/>
                <w:bCs/>
                <w:i/>
                <w:iCs/>
                <w:color w:val="000000"/>
              </w:rPr>
              <w:t>K.1</w:t>
            </w:r>
            <w:r w:rsidRPr="001A286F">
              <w:rPr>
                <w:rFonts w:ascii="Arial" w:hAnsi="Arial" w:cs="Arial"/>
                <w:bCs/>
                <w:i/>
                <w:iCs/>
                <w:color w:val="000000"/>
              </w:rPr>
              <w:t xml:space="preserve">. language is </w:t>
            </w:r>
            <w:r>
              <w:rPr>
                <w:rFonts w:ascii="Arial" w:hAnsi="Arial" w:cs="Arial"/>
                <w:bCs/>
                <w:i/>
                <w:iCs/>
                <w:color w:val="000000"/>
              </w:rPr>
              <w:t>amended to read:</w:t>
            </w:r>
          </w:p>
          <w:p w14:paraId="4E6726D3" w14:textId="77777777" w:rsidR="00003362" w:rsidRDefault="00003362" w:rsidP="00003362">
            <w:pPr>
              <w:rPr>
                <w:rFonts w:ascii="Arial" w:hAnsi="Arial" w:cs="Arial"/>
                <w:bCs/>
                <w:i/>
                <w:iCs/>
                <w:color w:val="000000"/>
              </w:rPr>
            </w:pPr>
          </w:p>
          <w:p w14:paraId="66493901" w14:textId="77777777" w:rsidR="00003362" w:rsidRPr="002E4CA4" w:rsidRDefault="00003362" w:rsidP="00003362">
            <w:pPr>
              <w:pStyle w:val="ListParagraph"/>
              <w:widowControl w:val="0"/>
              <w:numPr>
                <w:ilvl w:val="1"/>
                <w:numId w:val="32"/>
              </w:numPr>
              <w:autoSpaceDE w:val="0"/>
              <w:autoSpaceDN w:val="0"/>
              <w:spacing w:after="0" w:line="240" w:lineRule="auto"/>
              <w:ind w:left="1056"/>
              <w:contextualSpacing w:val="0"/>
              <w:rPr>
                <w:rFonts w:ascii="Arial" w:hAnsi="Arial" w:cs="Arial"/>
                <w:bCs/>
              </w:rPr>
            </w:pPr>
            <w:r>
              <w:rPr>
                <w:rFonts w:ascii="Arial" w:hAnsi="Arial" w:cs="Arial"/>
                <w:bCs/>
              </w:rPr>
              <w:t xml:space="preserve">Employ and/or contract </w:t>
            </w:r>
            <w:r>
              <w:rPr>
                <w:rFonts w:ascii="Arial" w:hAnsi="Arial" w:cs="Arial"/>
              </w:rPr>
              <w:t xml:space="preserve">an adequate number of staff to provide </w:t>
            </w:r>
            <w:proofErr w:type="gramStart"/>
            <w:r>
              <w:rPr>
                <w:rFonts w:ascii="Arial" w:hAnsi="Arial" w:cs="Arial"/>
              </w:rPr>
              <w:t>in person 24/7/365 Crisis Services</w:t>
            </w:r>
            <w:proofErr w:type="gramEnd"/>
            <w:r>
              <w:rPr>
                <w:rFonts w:ascii="Arial" w:hAnsi="Arial" w:cs="Arial"/>
              </w:rPr>
              <w:t>, including but not limited to</w:t>
            </w:r>
            <w:r w:rsidRPr="008A3C55">
              <w:rPr>
                <w:rFonts w:ascii="Arial" w:hAnsi="Arial" w:cs="Arial"/>
              </w:rPr>
              <w:t>:</w:t>
            </w:r>
          </w:p>
          <w:p w14:paraId="221CB8BA" w14:textId="77777777" w:rsidR="00003362" w:rsidRPr="002E4CA4" w:rsidRDefault="00003362" w:rsidP="00003362">
            <w:pPr>
              <w:pStyle w:val="ListParagraph"/>
              <w:numPr>
                <w:ilvl w:val="2"/>
                <w:numId w:val="32"/>
              </w:numPr>
              <w:autoSpaceDE w:val="0"/>
              <w:autoSpaceDN w:val="0"/>
              <w:spacing w:after="0" w:line="240" w:lineRule="auto"/>
              <w:ind w:left="1416"/>
              <w:contextualSpacing w:val="0"/>
              <w:rPr>
                <w:rFonts w:ascii="Arial" w:hAnsi="Arial" w:cs="Arial"/>
                <w:b/>
                <w:bCs/>
              </w:rPr>
            </w:pPr>
            <w:hyperlink r:id="rId13" w:history="1">
              <w:r w:rsidRPr="005818FC">
                <w:rPr>
                  <w:rStyle w:val="Hyperlink"/>
                  <w:rFonts w:ascii="Arial" w:hAnsi="Arial" w:cs="Arial"/>
                </w:rPr>
                <w:t>Me</w:t>
              </w:r>
              <w:r w:rsidRPr="005818FC">
                <w:rPr>
                  <w:rStyle w:val="Hyperlink"/>
                  <w:rFonts w:ascii="Arial" w:hAnsi="Arial" w:cs="Arial"/>
                </w:rPr>
                <w:t>n</w:t>
              </w:r>
              <w:r w:rsidRPr="005818FC">
                <w:rPr>
                  <w:rStyle w:val="Hyperlink"/>
                  <w:rFonts w:ascii="Arial" w:hAnsi="Arial" w:cs="Arial"/>
                </w:rPr>
                <w:t>tal Health Rehabilitation Technician/Crisis Service Provider (MHRT-CSP)</w:t>
              </w:r>
              <w:r w:rsidRPr="008A3C55">
                <w:rPr>
                  <w:rFonts w:ascii="Arial" w:hAnsi="Arial" w:cs="Arial"/>
                </w:rPr>
                <w:t>;</w:t>
              </w:r>
            </w:hyperlink>
            <w:r>
              <w:rPr>
                <w:rFonts w:ascii="Arial" w:hAnsi="Arial" w:cs="Arial"/>
              </w:rPr>
              <w:t xml:space="preserve"> </w:t>
            </w:r>
          </w:p>
          <w:p w14:paraId="42E7777C" w14:textId="77777777" w:rsidR="00003362" w:rsidRPr="008A3C55" w:rsidRDefault="00003362" w:rsidP="00003362">
            <w:pPr>
              <w:pStyle w:val="ListParagraph"/>
              <w:numPr>
                <w:ilvl w:val="2"/>
                <w:numId w:val="32"/>
              </w:numPr>
              <w:autoSpaceDE w:val="0"/>
              <w:autoSpaceDN w:val="0"/>
              <w:spacing w:after="0" w:line="240" w:lineRule="auto"/>
              <w:ind w:left="1416"/>
              <w:contextualSpacing w:val="0"/>
              <w:rPr>
                <w:rFonts w:ascii="Arial" w:hAnsi="Arial" w:cs="Arial"/>
                <w:b/>
                <w:bCs/>
              </w:rPr>
            </w:pPr>
            <w:r w:rsidRPr="008A3C55">
              <w:rPr>
                <w:rFonts w:ascii="Arial" w:hAnsi="Arial" w:cs="Arial"/>
              </w:rPr>
              <w:t xml:space="preserve">Certified or Provisionally Certified </w:t>
            </w:r>
            <w:r>
              <w:rPr>
                <w:rFonts w:ascii="Arial" w:hAnsi="Arial" w:cs="Arial"/>
              </w:rPr>
              <w:t xml:space="preserve">Intentional </w:t>
            </w:r>
            <w:r w:rsidRPr="008A3C55">
              <w:rPr>
                <w:rFonts w:ascii="Arial" w:hAnsi="Arial" w:cs="Arial"/>
              </w:rPr>
              <w:t>Peer Support Specialist</w:t>
            </w:r>
            <w:r>
              <w:rPr>
                <w:rFonts w:ascii="Arial" w:hAnsi="Arial" w:cs="Arial"/>
              </w:rPr>
              <w:t>(s) (CIPSS</w:t>
            </w:r>
            <w:proofErr w:type="gramStart"/>
            <w:r>
              <w:rPr>
                <w:rFonts w:ascii="Arial" w:hAnsi="Arial" w:cs="Arial"/>
              </w:rPr>
              <w:t>)</w:t>
            </w:r>
            <w:r w:rsidRPr="008A3C55">
              <w:rPr>
                <w:rFonts w:ascii="Arial" w:hAnsi="Arial" w:cs="Arial"/>
              </w:rPr>
              <w:t>;</w:t>
            </w:r>
            <w:proofErr w:type="gramEnd"/>
            <w:r w:rsidRPr="008A3C55">
              <w:rPr>
                <w:rFonts w:ascii="Arial" w:hAnsi="Arial" w:cs="Arial"/>
              </w:rPr>
              <w:t xml:space="preserve">  </w:t>
            </w:r>
          </w:p>
          <w:p w14:paraId="44DFA790" w14:textId="77777777" w:rsidR="00003362" w:rsidRPr="00DE0B92" w:rsidRDefault="00003362" w:rsidP="00003362">
            <w:pPr>
              <w:pStyle w:val="ListParagraph"/>
              <w:numPr>
                <w:ilvl w:val="2"/>
                <w:numId w:val="32"/>
              </w:numPr>
              <w:autoSpaceDE w:val="0"/>
              <w:autoSpaceDN w:val="0"/>
              <w:spacing w:after="0" w:line="240" w:lineRule="auto"/>
              <w:ind w:left="1416"/>
              <w:contextualSpacing w:val="0"/>
              <w:rPr>
                <w:rFonts w:ascii="Arial" w:hAnsi="Arial" w:cs="Arial"/>
                <w:b/>
                <w:bCs/>
              </w:rPr>
            </w:pPr>
            <w:hyperlink r:id="rId14" w:history="1">
              <w:r w:rsidRPr="008A6193">
                <w:rPr>
                  <w:rStyle w:val="Hyperlink"/>
                  <w:rFonts w:ascii="Arial" w:hAnsi="Arial" w:cs="Arial"/>
                </w:rPr>
                <w:t>Registere</w:t>
              </w:r>
              <w:r w:rsidRPr="008A6193">
                <w:rPr>
                  <w:rStyle w:val="Hyperlink"/>
                  <w:rFonts w:ascii="Arial" w:hAnsi="Arial" w:cs="Arial"/>
                </w:rPr>
                <w:t>d</w:t>
              </w:r>
              <w:r w:rsidRPr="008A6193">
                <w:rPr>
                  <w:rStyle w:val="Hyperlink"/>
                  <w:rFonts w:ascii="Arial" w:hAnsi="Arial" w:cs="Arial"/>
                </w:rPr>
                <w:t xml:space="preserve"> Nurse(s)</w:t>
              </w:r>
            </w:hyperlink>
            <w:r>
              <w:rPr>
                <w:rFonts w:ascii="Arial" w:hAnsi="Arial" w:cs="Arial"/>
              </w:rPr>
              <w:t>;</w:t>
            </w:r>
          </w:p>
          <w:p w14:paraId="532C1F25" w14:textId="77777777" w:rsidR="00003362" w:rsidRPr="00DE0B92" w:rsidRDefault="00003362" w:rsidP="00003362">
            <w:pPr>
              <w:pStyle w:val="ListParagraph"/>
              <w:numPr>
                <w:ilvl w:val="2"/>
                <w:numId w:val="32"/>
              </w:numPr>
              <w:autoSpaceDE w:val="0"/>
              <w:autoSpaceDN w:val="0"/>
              <w:spacing w:after="0" w:line="240" w:lineRule="auto"/>
              <w:ind w:left="1416"/>
              <w:contextualSpacing w:val="0"/>
              <w:rPr>
                <w:rFonts w:ascii="Arial" w:hAnsi="Arial" w:cs="Arial"/>
                <w:b/>
                <w:bCs/>
              </w:rPr>
            </w:pPr>
            <w:r w:rsidRPr="008A3C55">
              <w:rPr>
                <w:rFonts w:ascii="Arial" w:hAnsi="Arial" w:cs="Arial"/>
              </w:rPr>
              <w:t xml:space="preserve">Psychiatrist(s) or </w:t>
            </w:r>
            <w:hyperlink r:id="rId15" w:history="1">
              <w:r w:rsidRPr="003E6248">
                <w:rPr>
                  <w:rStyle w:val="Hyperlink"/>
                  <w:rFonts w:ascii="Arial" w:hAnsi="Arial" w:cs="Arial"/>
                </w:rPr>
                <w:t>Physician’s Assist</w:t>
              </w:r>
              <w:r w:rsidRPr="003E6248">
                <w:rPr>
                  <w:rStyle w:val="Hyperlink"/>
                  <w:rFonts w:ascii="Arial" w:hAnsi="Arial" w:cs="Arial"/>
                </w:rPr>
                <w:t>a</w:t>
              </w:r>
              <w:r w:rsidRPr="003E6248">
                <w:rPr>
                  <w:rStyle w:val="Hyperlink"/>
                  <w:rFonts w:ascii="Arial" w:hAnsi="Arial" w:cs="Arial"/>
                </w:rPr>
                <w:t>nt(s)</w:t>
              </w:r>
            </w:hyperlink>
            <w:r w:rsidRPr="008A3C55">
              <w:rPr>
                <w:rFonts w:ascii="Arial" w:hAnsi="Arial" w:cs="Arial"/>
              </w:rPr>
              <w:t xml:space="preserve"> or </w:t>
            </w:r>
            <w:hyperlink r:id="rId16" w:history="1">
              <w:r w:rsidRPr="00BA2DF1">
                <w:rPr>
                  <w:rStyle w:val="Hyperlink"/>
                  <w:rFonts w:ascii="Arial" w:hAnsi="Arial" w:cs="Arial"/>
                </w:rPr>
                <w:t>Psychiatri</w:t>
              </w:r>
              <w:r w:rsidRPr="00BA2DF1">
                <w:rPr>
                  <w:rStyle w:val="Hyperlink"/>
                  <w:rFonts w:ascii="Arial" w:hAnsi="Arial" w:cs="Arial"/>
                </w:rPr>
                <w:t>c</w:t>
              </w:r>
              <w:r w:rsidRPr="00BA2DF1">
                <w:rPr>
                  <w:rStyle w:val="Hyperlink"/>
                  <w:rFonts w:ascii="Arial" w:hAnsi="Arial" w:cs="Arial"/>
                </w:rPr>
                <w:t xml:space="preserve"> Nurse Practitioner(s)</w:t>
              </w:r>
            </w:hyperlink>
            <w:r>
              <w:rPr>
                <w:rFonts w:ascii="Arial" w:hAnsi="Arial" w:cs="Arial"/>
              </w:rPr>
              <w:t>;</w:t>
            </w:r>
          </w:p>
          <w:p w14:paraId="60EFB0F5" w14:textId="20745101" w:rsidR="00003362" w:rsidRPr="00003362" w:rsidRDefault="00003362" w:rsidP="00003362">
            <w:pPr>
              <w:pStyle w:val="ListParagraph"/>
              <w:numPr>
                <w:ilvl w:val="2"/>
                <w:numId w:val="32"/>
              </w:numPr>
              <w:autoSpaceDE w:val="0"/>
              <w:autoSpaceDN w:val="0"/>
              <w:spacing w:after="0" w:line="240" w:lineRule="auto"/>
              <w:ind w:left="1416"/>
              <w:contextualSpacing w:val="0"/>
              <w:rPr>
                <w:rFonts w:ascii="Arial" w:hAnsi="Arial" w:cs="Arial"/>
                <w:b/>
                <w:bCs/>
              </w:rPr>
            </w:pPr>
            <w:r>
              <w:rPr>
                <w:rFonts w:ascii="Arial" w:hAnsi="Arial" w:cs="Arial"/>
              </w:rPr>
              <w:t xml:space="preserve">At minimum, one (1) </w:t>
            </w:r>
            <w:hyperlink r:id="rId17" w:history="1">
              <w:r w:rsidRPr="004F11AF">
                <w:rPr>
                  <w:rStyle w:val="Hyperlink"/>
                  <w:rFonts w:ascii="Arial" w:hAnsi="Arial" w:cs="Arial"/>
                </w:rPr>
                <w:t xml:space="preserve">Licensed </w:t>
              </w:r>
              <w:r w:rsidRPr="004F11AF">
                <w:rPr>
                  <w:rStyle w:val="Hyperlink"/>
                  <w:rFonts w:ascii="Arial" w:hAnsi="Arial" w:cs="Arial"/>
                </w:rPr>
                <w:t>C</w:t>
              </w:r>
              <w:r w:rsidRPr="004F11AF">
                <w:rPr>
                  <w:rStyle w:val="Hyperlink"/>
                  <w:rFonts w:ascii="Arial" w:hAnsi="Arial" w:cs="Arial"/>
                </w:rPr>
                <w:t>linical Social Worker</w:t>
              </w:r>
            </w:hyperlink>
            <w:r w:rsidRPr="004F11AF">
              <w:rPr>
                <w:rFonts w:ascii="Arial" w:hAnsi="Arial" w:cs="Arial"/>
              </w:rPr>
              <w:t xml:space="preserve">, </w:t>
            </w:r>
            <w:hyperlink r:id="rId18" w:history="1">
              <w:r w:rsidRPr="004F11AF">
                <w:rPr>
                  <w:rStyle w:val="Hyperlink"/>
                  <w:rFonts w:ascii="Arial" w:hAnsi="Arial" w:cs="Arial"/>
                </w:rPr>
                <w:t xml:space="preserve">Licensed </w:t>
              </w:r>
              <w:r w:rsidRPr="004F11AF">
                <w:rPr>
                  <w:rStyle w:val="Hyperlink"/>
                  <w:rFonts w:ascii="Arial" w:hAnsi="Arial" w:cs="Arial"/>
                </w:rPr>
                <w:t>M</w:t>
              </w:r>
              <w:r w:rsidRPr="004F11AF">
                <w:rPr>
                  <w:rStyle w:val="Hyperlink"/>
                  <w:rFonts w:ascii="Arial" w:hAnsi="Arial" w:cs="Arial"/>
                </w:rPr>
                <w:t>aster Social Worker – Clinical Conditional</w:t>
              </w:r>
            </w:hyperlink>
            <w:r w:rsidRPr="008A3C55">
              <w:rPr>
                <w:rFonts w:ascii="Arial" w:hAnsi="Arial" w:cs="Arial"/>
              </w:rPr>
              <w:t xml:space="preserve">, </w:t>
            </w:r>
            <w:hyperlink r:id="rId19" w:history="1">
              <w:r w:rsidRPr="0082041B">
                <w:rPr>
                  <w:rStyle w:val="Hyperlink"/>
                  <w:rFonts w:ascii="Arial" w:hAnsi="Arial" w:cs="Arial"/>
                </w:rPr>
                <w:t>Licens</w:t>
              </w:r>
              <w:r w:rsidRPr="0082041B">
                <w:rPr>
                  <w:rStyle w:val="Hyperlink"/>
                  <w:rFonts w:ascii="Arial" w:hAnsi="Arial" w:cs="Arial"/>
                </w:rPr>
                <w:t>e</w:t>
              </w:r>
              <w:r w:rsidRPr="0082041B">
                <w:rPr>
                  <w:rStyle w:val="Hyperlink"/>
                  <w:rFonts w:ascii="Arial" w:hAnsi="Arial" w:cs="Arial"/>
                </w:rPr>
                <w:t>d Clinical Professional Counselor</w:t>
              </w:r>
            </w:hyperlink>
            <w:r w:rsidRPr="008A3C55">
              <w:rPr>
                <w:rFonts w:ascii="Arial" w:hAnsi="Arial" w:cs="Arial"/>
              </w:rPr>
              <w:t xml:space="preserve">, or </w:t>
            </w:r>
            <w:hyperlink r:id="rId20" w:history="1">
              <w:r w:rsidRPr="0082041B">
                <w:rPr>
                  <w:rStyle w:val="Hyperlink"/>
                  <w:rFonts w:ascii="Arial" w:hAnsi="Arial" w:cs="Arial"/>
                </w:rPr>
                <w:t>Lic</w:t>
              </w:r>
              <w:r w:rsidRPr="0082041B">
                <w:rPr>
                  <w:rStyle w:val="Hyperlink"/>
                  <w:rFonts w:ascii="Arial" w:hAnsi="Arial" w:cs="Arial"/>
                </w:rPr>
                <w:t>e</w:t>
              </w:r>
              <w:r w:rsidRPr="0082041B">
                <w:rPr>
                  <w:rStyle w:val="Hyperlink"/>
                  <w:rFonts w:ascii="Arial" w:hAnsi="Arial" w:cs="Arial"/>
                </w:rPr>
                <w:t>nsed Clinical Professional Counselor-Conditional</w:t>
              </w:r>
            </w:hyperlink>
            <w:r w:rsidRPr="008A3C55">
              <w:rPr>
                <w:rFonts w:ascii="Arial" w:hAnsi="Arial" w:cs="Arial"/>
              </w:rPr>
              <w:t xml:space="preserve">. </w:t>
            </w:r>
          </w:p>
        </w:tc>
      </w:tr>
      <w:tr w:rsidR="004E2EA9" w:rsidRPr="00D126AA" w14:paraId="565AE843" w14:textId="77777777" w:rsidTr="007B1496">
        <w:trPr>
          <w:cantSplit/>
          <w:jc w:val="center"/>
        </w:trPr>
        <w:tc>
          <w:tcPr>
            <w:tcW w:w="10975" w:type="dxa"/>
            <w:gridSpan w:val="2"/>
            <w:vAlign w:val="center"/>
          </w:tcPr>
          <w:p w14:paraId="580FFD33" w14:textId="77777777" w:rsidR="00EE0292" w:rsidRDefault="00EE0292" w:rsidP="00EE0292">
            <w:pPr>
              <w:rPr>
                <w:rFonts w:ascii="Arial" w:hAnsi="Arial" w:cs="Arial"/>
                <w:color w:val="000000"/>
              </w:rPr>
            </w:pPr>
          </w:p>
          <w:p w14:paraId="0322C453" w14:textId="019C5428" w:rsidR="006A3400" w:rsidRPr="006A3400" w:rsidRDefault="006A3400" w:rsidP="006A3400">
            <w:pPr>
              <w:pStyle w:val="ListParagraph"/>
              <w:numPr>
                <w:ilvl w:val="0"/>
                <w:numId w:val="39"/>
              </w:numPr>
              <w:ind w:left="690"/>
              <w:rPr>
                <w:rFonts w:ascii="Arial" w:hAnsi="Arial" w:cs="Arial"/>
                <w:i/>
                <w:iCs/>
                <w:color w:val="000000"/>
              </w:rPr>
            </w:pPr>
            <w:r w:rsidRPr="006A3400">
              <w:rPr>
                <w:rFonts w:ascii="Arial" w:hAnsi="Arial" w:cs="Arial"/>
                <w:bCs/>
                <w:i/>
                <w:iCs/>
                <w:color w:val="000000"/>
              </w:rPr>
              <w:t>Part V, B.</w:t>
            </w:r>
            <w:r w:rsidR="00B8252B">
              <w:rPr>
                <w:rFonts w:ascii="Arial" w:hAnsi="Arial" w:cs="Arial"/>
                <w:bCs/>
                <w:i/>
                <w:iCs/>
                <w:color w:val="000000"/>
              </w:rPr>
              <w:t>1. is amended to read:</w:t>
            </w:r>
            <w:r w:rsidRPr="006A3400">
              <w:rPr>
                <w:rFonts w:ascii="Arial" w:hAnsi="Arial" w:cs="Arial"/>
                <w:bCs/>
                <w:i/>
                <w:iCs/>
                <w:color w:val="000000"/>
              </w:rPr>
              <w:t xml:space="preserve"> </w:t>
            </w:r>
          </w:p>
          <w:p w14:paraId="2F35C043" w14:textId="77777777" w:rsidR="006A3400" w:rsidRPr="006A3400" w:rsidRDefault="006A3400" w:rsidP="006A3400">
            <w:pPr>
              <w:pStyle w:val="ListParagraph"/>
              <w:ind w:left="690"/>
              <w:rPr>
                <w:rFonts w:ascii="Arial" w:hAnsi="Arial" w:cs="Arial"/>
                <w:i/>
                <w:iCs/>
                <w:color w:val="000000"/>
              </w:rPr>
            </w:pPr>
          </w:p>
          <w:p w14:paraId="51AE1CF4" w14:textId="77777777" w:rsidR="003C4943" w:rsidRDefault="003C4943" w:rsidP="006A3400">
            <w:pPr>
              <w:pStyle w:val="ListParagraph"/>
              <w:widowControl w:val="0"/>
              <w:numPr>
                <w:ilvl w:val="1"/>
                <w:numId w:val="39"/>
              </w:numPr>
              <w:autoSpaceDE w:val="0"/>
              <w:autoSpaceDN w:val="0"/>
              <w:spacing w:after="0" w:line="240" w:lineRule="auto"/>
              <w:ind w:left="1050"/>
              <w:contextualSpacing w:val="0"/>
              <w:rPr>
                <w:rFonts w:ascii="Arial" w:hAnsi="Arial" w:cs="Arial"/>
              </w:rPr>
            </w:pPr>
            <w:r>
              <w:rPr>
                <w:rFonts w:ascii="Arial" w:hAnsi="Arial" w:cs="Arial"/>
                <w:b/>
              </w:rPr>
              <w:t>Scoring Weights:</w:t>
            </w:r>
            <w:r>
              <w:rPr>
                <w:rFonts w:ascii="Arial" w:hAnsi="Arial" w:cs="Arial"/>
              </w:rPr>
              <w:t xml:space="preserve"> Proposal scores will be based on a 100-point scale and will measure the degree to which each proposal meets the following criteria:</w:t>
            </w:r>
          </w:p>
          <w:p w14:paraId="1F999B5A" w14:textId="77777777" w:rsidR="003C4943" w:rsidRDefault="003C4943" w:rsidP="003C4943">
            <w:pPr>
              <w:rPr>
                <w:rFonts w:ascii="Arial" w:hAnsi="Arial" w:cs="Arial"/>
              </w:rPr>
            </w:pPr>
          </w:p>
          <w:tbl>
            <w:tblPr>
              <w:tblStyle w:val="TableGrid"/>
              <w:tblW w:w="0" w:type="auto"/>
              <w:tblInd w:w="1045" w:type="dxa"/>
              <w:tblLook w:val="04A0" w:firstRow="1" w:lastRow="0" w:firstColumn="1" w:lastColumn="0" w:noHBand="0" w:noVBand="1"/>
            </w:tblPr>
            <w:tblGrid>
              <w:gridCol w:w="1530"/>
              <w:gridCol w:w="5670"/>
              <w:gridCol w:w="2005"/>
            </w:tblGrid>
            <w:tr w:rsidR="003C4943" w:rsidRPr="00322A82" w14:paraId="4D9F95CB" w14:textId="77777777" w:rsidTr="00B8252B">
              <w:tc>
                <w:tcPr>
                  <w:tcW w:w="1530" w:type="dxa"/>
                </w:tcPr>
                <w:p w14:paraId="62E995F3" w14:textId="77777777" w:rsidR="003C4943" w:rsidRPr="00322A82" w:rsidRDefault="003C4943" w:rsidP="003C4943">
                  <w:pPr>
                    <w:jc w:val="center"/>
                    <w:rPr>
                      <w:rFonts w:ascii="Arial" w:hAnsi="Arial" w:cs="Arial"/>
                      <w:b/>
                    </w:rPr>
                  </w:pPr>
                  <w:bookmarkStart w:id="0" w:name="_Hlk175054045"/>
                  <w:r w:rsidRPr="00322A82">
                    <w:rPr>
                      <w:rFonts w:ascii="Arial" w:hAnsi="Arial" w:cs="Arial"/>
                      <w:b/>
                    </w:rPr>
                    <w:t>Section I</w:t>
                  </w:r>
                  <w:r>
                    <w:rPr>
                      <w:rFonts w:ascii="Arial" w:hAnsi="Arial" w:cs="Arial"/>
                      <w:b/>
                    </w:rPr>
                    <w:t>.</w:t>
                  </w:r>
                </w:p>
              </w:tc>
              <w:tc>
                <w:tcPr>
                  <w:tcW w:w="5670" w:type="dxa"/>
                </w:tcPr>
                <w:p w14:paraId="362A6558" w14:textId="77777777" w:rsidR="003C4943" w:rsidRDefault="003C4943" w:rsidP="003C4943">
                  <w:pPr>
                    <w:tabs>
                      <w:tab w:val="left" w:pos="720"/>
                      <w:tab w:val="left" w:pos="4440"/>
                    </w:tabs>
                    <w:rPr>
                      <w:rFonts w:ascii="Arial" w:hAnsi="Arial" w:cs="Arial"/>
                      <w:b/>
                    </w:rPr>
                  </w:pPr>
                  <w:r w:rsidRPr="00322A82">
                    <w:rPr>
                      <w:rFonts w:ascii="Arial" w:hAnsi="Arial" w:cs="Arial"/>
                      <w:b/>
                    </w:rPr>
                    <w:t>Preliminary Information</w:t>
                  </w:r>
                </w:p>
                <w:p w14:paraId="137EA12F" w14:textId="77777777" w:rsidR="003C4943" w:rsidRPr="00322A82" w:rsidRDefault="003C4943" w:rsidP="003C4943">
                  <w:pPr>
                    <w:tabs>
                      <w:tab w:val="left" w:pos="720"/>
                      <w:tab w:val="left" w:pos="4440"/>
                    </w:tabs>
                    <w:rPr>
                      <w:rFonts w:ascii="Arial" w:hAnsi="Arial" w:cs="Arial"/>
                    </w:rPr>
                  </w:pPr>
                  <w:r w:rsidRPr="00322A82">
                    <w:rPr>
                      <w:rFonts w:ascii="Arial" w:hAnsi="Arial" w:cs="Arial"/>
                    </w:rPr>
                    <w:t>Proposal materials to be evaluated in this section: all elements addressed in Part IV, Section I of the RFP.</w:t>
                  </w:r>
                </w:p>
              </w:tc>
              <w:tc>
                <w:tcPr>
                  <w:tcW w:w="2005" w:type="dxa"/>
                  <w:vAlign w:val="center"/>
                </w:tcPr>
                <w:p w14:paraId="7BFA5519" w14:textId="77777777" w:rsidR="003C4943" w:rsidRPr="00322A82" w:rsidRDefault="003C4943" w:rsidP="003C4943">
                  <w:pPr>
                    <w:tabs>
                      <w:tab w:val="left" w:pos="720"/>
                      <w:tab w:val="left" w:pos="4440"/>
                    </w:tabs>
                    <w:jc w:val="center"/>
                    <w:rPr>
                      <w:rFonts w:ascii="Arial" w:hAnsi="Arial" w:cs="Arial"/>
                    </w:rPr>
                  </w:pPr>
                  <w:r w:rsidRPr="00322A82">
                    <w:rPr>
                      <w:rFonts w:ascii="Arial" w:hAnsi="Arial" w:cs="Arial"/>
                      <w:b/>
                    </w:rPr>
                    <w:t>(No Points – Eligibility Requirements)</w:t>
                  </w:r>
                </w:p>
              </w:tc>
            </w:tr>
            <w:tr w:rsidR="003C4943" w:rsidRPr="00322A82" w14:paraId="221FD195" w14:textId="77777777" w:rsidTr="00B8252B">
              <w:tc>
                <w:tcPr>
                  <w:tcW w:w="1530" w:type="dxa"/>
                </w:tcPr>
                <w:p w14:paraId="7E42745E" w14:textId="77777777" w:rsidR="003C4943" w:rsidRPr="00322A82" w:rsidRDefault="003C4943" w:rsidP="003C4943">
                  <w:pPr>
                    <w:jc w:val="center"/>
                    <w:rPr>
                      <w:rFonts w:ascii="Arial" w:hAnsi="Arial" w:cs="Arial"/>
                    </w:rPr>
                  </w:pPr>
                  <w:r w:rsidRPr="00322A82">
                    <w:rPr>
                      <w:rFonts w:ascii="Arial" w:hAnsi="Arial" w:cs="Arial"/>
                      <w:b/>
                    </w:rPr>
                    <w:t>Section II.</w:t>
                  </w:r>
                </w:p>
              </w:tc>
              <w:tc>
                <w:tcPr>
                  <w:tcW w:w="5670" w:type="dxa"/>
                </w:tcPr>
                <w:p w14:paraId="5677425E" w14:textId="77777777" w:rsidR="003C4943" w:rsidRPr="00322A82" w:rsidRDefault="003C4943" w:rsidP="003C4943">
                  <w:pPr>
                    <w:rPr>
                      <w:rFonts w:ascii="Arial" w:hAnsi="Arial" w:cs="Arial"/>
                      <w:b/>
                    </w:rPr>
                  </w:pPr>
                  <w:r w:rsidRPr="00322A82">
                    <w:rPr>
                      <w:rFonts w:ascii="Arial" w:hAnsi="Arial" w:cs="Arial"/>
                      <w:b/>
                    </w:rPr>
                    <w:t xml:space="preserve">Organization Qualifications and Experience </w:t>
                  </w:r>
                  <w:r w:rsidRPr="00322A82">
                    <w:rPr>
                      <w:rFonts w:ascii="Arial" w:hAnsi="Arial" w:cs="Arial"/>
                    </w:rPr>
                    <w:t xml:space="preserve">Proposal </w:t>
                  </w:r>
                  <w:r>
                    <w:rPr>
                      <w:rFonts w:ascii="Arial" w:hAnsi="Arial" w:cs="Arial"/>
                    </w:rPr>
                    <w:t xml:space="preserve">materials to be evaluated in this section: </w:t>
                  </w:r>
                  <w:r w:rsidRPr="00322A82">
                    <w:rPr>
                      <w:rFonts w:ascii="Arial" w:hAnsi="Arial" w:cs="Arial"/>
                    </w:rPr>
                    <w:t>all elements addressed above in Part IV, Section II</w:t>
                  </w:r>
                  <w:r>
                    <w:rPr>
                      <w:rFonts w:ascii="Arial" w:hAnsi="Arial" w:cs="Arial"/>
                    </w:rPr>
                    <w:t xml:space="preserve"> of the RFP</w:t>
                  </w:r>
                  <w:r w:rsidRPr="00322A82">
                    <w:rPr>
                      <w:rFonts w:ascii="Arial" w:hAnsi="Arial" w:cs="Arial"/>
                    </w:rPr>
                    <w:t>.</w:t>
                  </w:r>
                </w:p>
              </w:tc>
              <w:tc>
                <w:tcPr>
                  <w:tcW w:w="2005" w:type="dxa"/>
                  <w:vAlign w:val="center"/>
                </w:tcPr>
                <w:p w14:paraId="3839F2AE" w14:textId="77777777" w:rsidR="003C4943" w:rsidRPr="00CA53F6" w:rsidRDefault="003C4943" w:rsidP="003C4943">
                  <w:pPr>
                    <w:jc w:val="center"/>
                    <w:rPr>
                      <w:rFonts w:ascii="Arial" w:hAnsi="Arial" w:cs="Arial"/>
                      <w:b/>
                    </w:rPr>
                  </w:pPr>
                  <w:r w:rsidRPr="00CA53F6">
                    <w:rPr>
                      <w:rFonts w:ascii="Arial" w:hAnsi="Arial" w:cs="Arial"/>
                      <w:b/>
                    </w:rPr>
                    <w:t>20 points</w:t>
                  </w:r>
                </w:p>
              </w:tc>
            </w:tr>
            <w:tr w:rsidR="003C4943" w:rsidRPr="00322A82" w14:paraId="297083DF" w14:textId="77777777" w:rsidTr="00B8252B">
              <w:tc>
                <w:tcPr>
                  <w:tcW w:w="1530" w:type="dxa"/>
                </w:tcPr>
                <w:p w14:paraId="39B808D6" w14:textId="77777777" w:rsidR="003C4943" w:rsidRPr="00322A82" w:rsidRDefault="003C4943" w:rsidP="003C4943">
                  <w:pPr>
                    <w:jc w:val="center"/>
                    <w:rPr>
                      <w:rFonts w:ascii="Arial" w:hAnsi="Arial" w:cs="Arial"/>
                    </w:rPr>
                  </w:pPr>
                  <w:r w:rsidRPr="00322A82">
                    <w:rPr>
                      <w:rFonts w:ascii="Arial" w:hAnsi="Arial" w:cs="Arial"/>
                      <w:b/>
                    </w:rPr>
                    <w:t>Section III.</w:t>
                  </w:r>
                </w:p>
              </w:tc>
              <w:tc>
                <w:tcPr>
                  <w:tcW w:w="5670" w:type="dxa"/>
                </w:tcPr>
                <w:p w14:paraId="6437CD10" w14:textId="77777777" w:rsidR="003C4943" w:rsidRDefault="003C4943" w:rsidP="003C4943">
                  <w:pPr>
                    <w:rPr>
                      <w:rFonts w:ascii="Arial" w:hAnsi="Arial" w:cs="Arial"/>
                    </w:rPr>
                  </w:pPr>
                  <w:r w:rsidRPr="00322A82">
                    <w:rPr>
                      <w:rFonts w:ascii="Arial" w:hAnsi="Arial" w:cs="Arial"/>
                      <w:b/>
                    </w:rPr>
                    <w:t>Proposed Services</w:t>
                  </w:r>
                  <w:r w:rsidRPr="00322A82">
                    <w:rPr>
                      <w:rFonts w:ascii="Arial" w:hAnsi="Arial" w:cs="Arial"/>
                    </w:rPr>
                    <w:t xml:space="preserve"> </w:t>
                  </w:r>
                </w:p>
                <w:p w14:paraId="4BC2B80D" w14:textId="77777777" w:rsidR="003C4943" w:rsidRPr="00322A82" w:rsidRDefault="003C4943" w:rsidP="003C4943">
                  <w:pPr>
                    <w:rPr>
                      <w:rFonts w:ascii="Arial" w:hAnsi="Arial" w:cs="Arial"/>
                    </w:rPr>
                  </w:pPr>
                  <w:r>
                    <w:rPr>
                      <w:rFonts w:ascii="Arial" w:hAnsi="Arial" w:cs="Arial"/>
                    </w:rPr>
                    <w:t xml:space="preserve">Proposal materials to be evaluated in this section: </w:t>
                  </w:r>
                  <w:r w:rsidRPr="00322A82">
                    <w:rPr>
                      <w:rFonts w:ascii="Arial" w:hAnsi="Arial" w:cs="Arial"/>
                    </w:rPr>
                    <w:t>all elements addressed above in Part IV, Section III</w:t>
                  </w:r>
                  <w:r>
                    <w:rPr>
                      <w:rFonts w:ascii="Arial" w:hAnsi="Arial" w:cs="Arial"/>
                    </w:rPr>
                    <w:t xml:space="preserve"> of the RFP</w:t>
                  </w:r>
                  <w:r w:rsidRPr="00322A82">
                    <w:rPr>
                      <w:rFonts w:ascii="Arial" w:hAnsi="Arial" w:cs="Arial"/>
                    </w:rPr>
                    <w:t>.</w:t>
                  </w:r>
                </w:p>
              </w:tc>
              <w:tc>
                <w:tcPr>
                  <w:tcW w:w="2005" w:type="dxa"/>
                  <w:vAlign w:val="center"/>
                </w:tcPr>
                <w:p w14:paraId="081BB161" w14:textId="3FBF5C94" w:rsidR="003C4943" w:rsidRPr="00CA53F6" w:rsidRDefault="003C4943" w:rsidP="003C4943">
                  <w:pPr>
                    <w:jc w:val="center"/>
                    <w:rPr>
                      <w:rFonts w:ascii="Arial" w:hAnsi="Arial" w:cs="Arial"/>
                    </w:rPr>
                  </w:pPr>
                  <w:r w:rsidRPr="00CA53F6">
                    <w:rPr>
                      <w:rFonts w:ascii="Arial" w:hAnsi="Arial" w:cs="Arial"/>
                      <w:b/>
                    </w:rPr>
                    <w:t>5</w:t>
                  </w:r>
                  <w:r w:rsidR="00942612">
                    <w:rPr>
                      <w:rFonts w:ascii="Arial" w:hAnsi="Arial" w:cs="Arial"/>
                      <w:b/>
                    </w:rPr>
                    <w:t>5</w:t>
                  </w:r>
                  <w:r w:rsidRPr="00CA53F6">
                    <w:rPr>
                      <w:rFonts w:ascii="Arial" w:hAnsi="Arial" w:cs="Arial"/>
                      <w:b/>
                    </w:rPr>
                    <w:t xml:space="preserve"> points</w:t>
                  </w:r>
                </w:p>
              </w:tc>
            </w:tr>
            <w:tr w:rsidR="003C4943" w:rsidRPr="00322A82" w14:paraId="41FAEDF3" w14:textId="77777777" w:rsidTr="00B8252B">
              <w:tc>
                <w:tcPr>
                  <w:tcW w:w="1530" w:type="dxa"/>
                </w:tcPr>
                <w:p w14:paraId="5C7FCD3D" w14:textId="77777777" w:rsidR="003C4943" w:rsidRPr="007A44AB" w:rsidRDefault="003C4943" w:rsidP="003C4943">
                  <w:pPr>
                    <w:jc w:val="center"/>
                    <w:rPr>
                      <w:rFonts w:ascii="Arial" w:hAnsi="Arial" w:cs="Arial"/>
                    </w:rPr>
                  </w:pPr>
                  <w:r w:rsidRPr="007A44AB">
                    <w:rPr>
                      <w:rFonts w:ascii="Arial" w:hAnsi="Arial" w:cs="Arial"/>
                      <w:b/>
                    </w:rPr>
                    <w:t>Section IV.</w:t>
                  </w:r>
                </w:p>
              </w:tc>
              <w:tc>
                <w:tcPr>
                  <w:tcW w:w="5670" w:type="dxa"/>
                </w:tcPr>
                <w:p w14:paraId="2DF18516" w14:textId="77777777" w:rsidR="003C4943" w:rsidRPr="007A44AB" w:rsidRDefault="003C4943" w:rsidP="003C4943">
                  <w:pPr>
                    <w:rPr>
                      <w:rFonts w:ascii="Arial" w:hAnsi="Arial" w:cs="Arial"/>
                      <w:b/>
                    </w:rPr>
                  </w:pPr>
                  <w:r w:rsidRPr="007A44AB">
                    <w:rPr>
                      <w:rFonts w:ascii="Arial" w:hAnsi="Arial" w:cs="Arial"/>
                      <w:b/>
                    </w:rPr>
                    <w:t>Cost Proposal and Budget Narrative</w:t>
                  </w:r>
                </w:p>
                <w:p w14:paraId="258B745C" w14:textId="77777777" w:rsidR="003C4943" w:rsidRPr="007A44AB" w:rsidRDefault="003C4943" w:rsidP="003C4943">
                  <w:pPr>
                    <w:rPr>
                      <w:rFonts w:ascii="Arial" w:hAnsi="Arial" w:cs="Arial"/>
                    </w:rPr>
                  </w:pPr>
                  <w:r w:rsidRPr="007A44AB">
                    <w:rPr>
                      <w:rFonts w:ascii="Arial" w:hAnsi="Arial" w:cs="Arial"/>
                      <w:bCs/>
                    </w:rPr>
                    <w:t>Proposal materials to be evaluated in this section:</w:t>
                  </w:r>
                  <w:r w:rsidRPr="007A44AB">
                    <w:rPr>
                      <w:rFonts w:ascii="Arial" w:hAnsi="Arial" w:cs="Arial"/>
                      <w:b/>
                    </w:rPr>
                    <w:t xml:space="preserve"> </w:t>
                  </w:r>
                  <w:r w:rsidRPr="007A44AB">
                    <w:rPr>
                      <w:rFonts w:ascii="Arial" w:hAnsi="Arial" w:cs="Arial"/>
                    </w:rPr>
                    <w:t>all elements addressed above in Part IV, Section IV of the RFP.</w:t>
                  </w:r>
                </w:p>
                <w:p w14:paraId="71FBBF51" w14:textId="77777777" w:rsidR="003C4943" w:rsidRPr="007A44AB" w:rsidRDefault="003C4943" w:rsidP="007A44AB">
                  <w:pPr>
                    <w:pStyle w:val="DefaultText"/>
                    <w:numPr>
                      <w:ilvl w:val="1"/>
                      <w:numId w:val="37"/>
                    </w:numPr>
                    <w:tabs>
                      <w:tab w:val="left" w:pos="-90"/>
                      <w:tab w:val="left" w:pos="0"/>
                    </w:tabs>
                    <w:ind w:left="347"/>
                    <w:rPr>
                      <w:rFonts w:ascii="Arial" w:hAnsi="Arial" w:cs="Arial"/>
                    </w:rPr>
                  </w:pPr>
                  <w:r w:rsidRPr="007A44AB">
                    <w:rPr>
                      <w:rFonts w:ascii="Arial" w:hAnsi="Arial" w:cs="Arial"/>
                    </w:rPr>
                    <w:t>Proposed Start-up Costs (10 points)</w:t>
                  </w:r>
                </w:p>
                <w:p w14:paraId="07759F13" w14:textId="5A1953AF" w:rsidR="003C4943" w:rsidRPr="007A44AB" w:rsidRDefault="003C4943" w:rsidP="007A44AB">
                  <w:pPr>
                    <w:pStyle w:val="DefaultText"/>
                    <w:numPr>
                      <w:ilvl w:val="1"/>
                      <w:numId w:val="37"/>
                    </w:numPr>
                    <w:tabs>
                      <w:tab w:val="left" w:pos="-90"/>
                      <w:tab w:val="left" w:pos="0"/>
                    </w:tabs>
                    <w:ind w:left="347"/>
                    <w:rPr>
                      <w:rFonts w:ascii="Arial" w:hAnsi="Arial" w:cs="Arial"/>
                    </w:rPr>
                  </w:pPr>
                  <w:r w:rsidRPr="007A44AB">
                    <w:rPr>
                      <w:rFonts w:ascii="Arial" w:hAnsi="Arial" w:cs="Arial"/>
                    </w:rPr>
                    <w:t>Crisis Center Services Cost Proposal (10 points)</w:t>
                  </w:r>
                </w:p>
                <w:p w14:paraId="4664426A" w14:textId="77777777" w:rsidR="003C4943" w:rsidRPr="007A44AB" w:rsidRDefault="003C4943" w:rsidP="007A44AB">
                  <w:pPr>
                    <w:pStyle w:val="DefaultText"/>
                    <w:numPr>
                      <w:ilvl w:val="0"/>
                      <w:numId w:val="38"/>
                    </w:numPr>
                    <w:ind w:left="347"/>
                    <w:rPr>
                      <w:rFonts w:ascii="Arial" w:hAnsi="Arial" w:cs="Arial"/>
                    </w:rPr>
                  </w:pPr>
                  <w:r w:rsidRPr="007A44AB">
                    <w:rPr>
                      <w:rFonts w:ascii="Arial" w:hAnsi="Arial" w:cs="Arial"/>
                    </w:rPr>
                    <w:t>Budget Narrative (5 Points)</w:t>
                  </w:r>
                </w:p>
              </w:tc>
              <w:tc>
                <w:tcPr>
                  <w:tcW w:w="2005" w:type="dxa"/>
                  <w:vAlign w:val="center"/>
                </w:tcPr>
                <w:p w14:paraId="0F54C449" w14:textId="24143D52" w:rsidR="003C4943" w:rsidRPr="007A44AB" w:rsidRDefault="00942612" w:rsidP="003C4943">
                  <w:pPr>
                    <w:jc w:val="center"/>
                    <w:rPr>
                      <w:rFonts w:ascii="Arial" w:hAnsi="Arial" w:cs="Arial"/>
                      <w:b/>
                      <w:highlight w:val="yellow"/>
                    </w:rPr>
                  </w:pPr>
                  <w:r w:rsidRPr="006A3400">
                    <w:rPr>
                      <w:rFonts w:ascii="Arial" w:hAnsi="Arial" w:cs="Arial"/>
                      <w:b/>
                    </w:rPr>
                    <w:t>25</w:t>
                  </w:r>
                  <w:r w:rsidR="003C4943" w:rsidRPr="006A3400">
                    <w:rPr>
                      <w:rFonts w:ascii="Arial" w:hAnsi="Arial" w:cs="Arial"/>
                      <w:b/>
                    </w:rPr>
                    <w:t xml:space="preserve"> points</w:t>
                  </w:r>
                </w:p>
              </w:tc>
            </w:tr>
            <w:bookmarkEnd w:id="0"/>
          </w:tbl>
          <w:p w14:paraId="52875D6A" w14:textId="77777777" w:rsidR="003C4943" w:rsidRDefault="003C4943" w:rsidP="003C4943">
            <w:pPr>
              <w:rPr>
                <w:rFonts w:ascii="Arial" w:hAnsi="Arial" w:cs="Arial"/>
              </w:rPr>
            </w:pPr>
          </w:p>
          <w:p w14:paraId="713A02A0" w14:textId="0820F370" w:rsidR="00CE5E5E" w:rsidRDefault="00CE5E5E" w:rsidP="004346CB">
            <w:pPr>
              <w:pStyle w:val="ListParagraph"/>
              <w:numPr>
                <w:ilvl w:val="0"/>
                <w:numId w:val="39"/>
              </w:numPr>
              <w:spacing w:after="0" w:line="240" w:lineRule="auto"/>
              <w:ind w:left="690"/>
              <w:rPr>
                <w:rFonts w:ascii="Arial" w:hAnsi="Arial" w:cs="Arial"/>
                <w:bCs/>
                <w:i/>
                <w:iCs/>
                <w:color w:val="000000"/>
              </w:rPr>
            </w:pPr>
            <w:r w:rsidRPr="00CE5E5E">
              <w:rPr>
                <w:rFonts w:ascii="Arial" w:hAnsi="Arial" w:cs="Arial"/>
                <w:b/>
                <w:i/>
                <w:iCs/>
                <w:color w:val="000000"/>
              </w:rPr>
              <w:t>Appendix G</w:t>
            </w:r>
            <w:r w:rsidRPr="00CE5E5E">
              <w:rPr>
                <w:rFonts w:ascii="Arial" w:hAnsi="Arial" w:cs="Arial"/>
                <w:bCs/>
                <w:i/>
                <w:iCs/>
                <w:color w:val="000000"/>
              </w:rPr>
              <w:t xml:space="preserve"> Response to Proposed Services is</w:t>
            </w:r>
            <w:r>
              <w:rPr>
                <w:rFonts w:ascii="Arial" w:hAnsi="Arial" w:cs="Arial"/>
                <w:bCs/>
                <w:i/>
                <w:iCs/>
                <w:color w:val="000000"/>
              </w:rPr>
              <w:t xml:space="preserve"> replaced in its entirety:</w:t>
            </w:r>
          </w:p>
          <w:p w14:paraId="3458718B" w14:textId="258EC576" w:rsidR="00CE5E5E" w:rsidRDefault="00CE5E5E" w:rsidP="00CE5E5E">
            <w:pPr>
              <w:rPr>
                <w:rFonts w:ascii="Arial" w:hAnsi="Arial" w:cs="Arial"/>
                <w:b/>
                <w:i/>
                <w:iCs/>
                <w:color w:val="000000"/>
              </w:rPr>
            </w:pPr>
            <w:r w:rsidRPr="00CE5E5E">
              <w:rPr>
                <w:rFonts w:ascii="Arial" w:hAnsi="Arial" w:cs="Arial"/>
                <w:b/>
                <w:i/>
                <w:iCs/>
                <w:color w:val="000000"/>
              </w:rPr>
              <w:t xml:space="preserve"> </w:t>
            </w:r>
          </w:p>
          <w:p w14:paraId="41114E3D" w14:textId="15CE6EED" w:rsidR="00CE5E5E" w:rsidRDefault="00CE5E5E" w:rsidP="00CE5E5E">
            <w:pPr>
              <w:ind w:left="690"/>
              <w:rPr>
                <w:rFonts w:ascii="Arial" w:hAnsi="Arial" w:cs="Arial"/>
                <w:b/>
                <w:color w:val="000000"/>
              </w:rPr>
            </w:pPr>
            <w:r w:rsidRPr="000420F1">
              <w:rPr>
                <w:rFonts w:ascii="Arial" w:hAnsi="Arial" w:cs="Arial"/>
                <w:b/>
                <w:color w:val="000000"/>
              </w:rPr>
              <w:t xml:space="preserve">The </w:t>
            </w:r>
            <w:r>
              <w:rPr>
                <w:rFonts w:ascii="Arial" w:hAnsi="Arial" w:cs="Arial"/>
                <w:b/>
                <w:color w:val="000000"/>
              </w:rPr>
              <w:t xml:space="preserve">revised response to proposed services form </w:t>
            </w:r>
            <w:r w:rsidRPr="000420F1">
              <w:rPr>
                <w:rFonts w:ascii="Arial" w:hAnsi="Arial" w:cs="Arial"/>
                <w:b/>
                <w:color w:val="000000"/>
              </w:rPr>
              <w:t>may be obtained in a</w:t>
            </w:r>
            <w:r>
              <w:rPr>
                <w:rFonts w:ascii="Arial" w:hAnsi="Arial" w:cs="Arial"/>
                <w:b/>
                <w:color w:val="000000"/>
              </w:rPr>
              <w:t xml:space="preserve"> </w:t>
            </w:r>
            <w:proofErr w:type="gramStart"/>
            <w:r>
              <w:rPr>
                <w:rFonts w:ascii="Arial" w:hAnsi="Arial" w:cs="Arial"/>
                <w:b/>
                <w:color w:val="000000"/>
              </w:rPr>
              <w:t>Word</w:t>
            </w:r>
            <w:r w:rsidRPr="000420F1">
              <w:rPr>
                <w:rFonts w:ascii="Arial" w:hAnsi="Arial" w:cs="Arial"/>
                <w:b/>
                <w:color w:val="000000"/>
              </w:rPr>
              <w:t xml:space="preserve"> (.</w:t>
            </w:r>
            <w:proofErr w:type="gramEnd"/>
            <w:r>
              <w:rPr>
                <w:rFonts w:ascii="Arial" w:hAnsi="Arial" w:cs="Arial"/>
                <w:b/>
                <w:color w:val="000000"/>
              </w:rPr>
              <w:t>docx</w:t>
            </w:r>
            <w:r w:rsidRPr="000420F1">
              <w:rPr>
                <w:rFonts w:ascii="Arial" w:hAnsi="Arial" w:cs="Arial"/>
                <w:b/>
                <w:color w:val="000000"/>
              </w:rPr>
              <w:t>) format by double clicking on the document icon below.</w:t>
            </w:r>
          </w:p>
          <w:p w14:paraId="658B8331" w14:textId="77777777" w:rsidR="00CE5E5E" w:rsidRDefault="00CE5E5E" w:rsidP="00CE5E5E">
            <w:pPr>
              <w:ind w:left="690"/>
              <w:rPr>
                <w:rFonts w:ascii="Arial" w:hAnsi="Arial" w:cs="Arial"/>
                <w:b/>
                <w:color w:val="000000"/>
              </w:rPr>
            </w:pPr>
          </w:p>
          <w:bookmarkStart w:id="1" w:name="_MON_1803721329"/>
          <w:bookmarkEnd w:id="1"/>
          <w:p w14:paraId="5880D38F" w14:textId="43A13640" w:rsidR="00CE5E5E" w:rsidRDefault="00DB7DCB" w:rsidP="002E3C79">
            <w:pPr>
              <w:ind w:left="-30"/>
              <w:jc w:val="center"/>
              <w:rPr>
                <w:rFonts w:ascii="Arial" w:hAnsi="Arial" w:cs="Arial"/>
                <w:b/>
                <w:i/>
                <w:iCs/>
                <w:color w:val="000000"/>
              </w:rPr>
            </w:pPr>
            <w:r>
              <w:rPr>
                <w:rFonts w:ascii="Arial" w:hAnsi="Arial" w:cs="Arial"/>
                <w:b/>
                <w:i/>
                <w:iCs/>
                <w:color w:val="000000"/>
              </w:rPr>
              <w:object w:dxaOrig="1500" w:dyaOrig="981" w14:anchorId="2F24A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49.45pt" o:ole="">
                  <v:imagedata r:id="rId21" o:title=""/>
                </v:shape>
                <o:OLEObject Type="Embed" ProgID="Word.Document.12" ShapeID="_x0000_i1025" DrawAspect="Icon" ObjectID="_1803970202" r:id="rId22">
                  <o:FieldCodes>\s</o:FieldCodes>
                </o:OLEObject>
              </w:object>
            </w:r>
          </w:p>
          <w:p w14:paraId="4B59715F" w14:textId="77777777" w:rsidR="00CE5E5E" w:rsidRPr="00CE5E5E" w:rsidRDefault="00CE5E5E" w:rsidP="00CE5E5E">
            <w:pPr>
              <w:rPr>
                <w:rFonts w:ascii="Arial" w:hAnsi="Arial" w:cs="Arial"/>
                <w:bCs/>
                <w:i/>
                <w:iCs/>
                <w:color w:val="000000"/>
              </w:rPr>
            </w:pPr>
          </w:p>
          <w:p w14:paraId="32F96600" w14:textId="77777777" w:rsidR="005E6914" w:rsidRDefault="00CE5E5E" w:rsidP="004346CB">
            <w:pPr>
              <w:pStyle w:val="ListParagraph"/>
              <w:numPr>
                <w:ilvl w:val="0"/>
                <w:numId w:val="39"/>
              </w:numPr>
              <w:spacing w:after="0" w:line="240" w:lineRule="auto"/>
              <w:ind w:left="690"/>
              <w:rPr>
                <w:rFonts w:ascii="Arial" w:hAnsi="Arial" w:cs="Arial"/>
                <w:bCs/>
                <w:i/>
                <w:iCs/>
                <w:color w:val="000000"/>
              </w:rPr>
            </w:pPr>
            <w:r w:rsidRPr="00CE5E5E">
              <w:rPr>
                <w:rFonts w:ascii="Arial" w:hAnsi="Arial" w:cs="Arial"/>
                <w:b/>
                <w:i/>
                <w:iCs/>
                <w:color w:val="000000"/>
              </w:rPr>
              <w:t>Appendix H</w:t>
            </w:r>
            <w:r w:rsidRPr="00CE5E5E">
              <w:rPr>
                <w:rFonts w:ascii="Arial" w:hAnsi="Arial" w:cs="Arial"/>
                <w:bCs/>
                <w:i/>
                <w:iCs/>
                <w:color w:val="000000"/>
              </w:rPr>
              <w:t xml:space="preserve"> Cost Proposal and Budget Narrative </w:t>
            </w:r>
            <w:proofErr w:type="gramStart"/>
            <w:r w:rsidRPr="00CE5E5E">
              <w:rPr>
                <w:rFonts w:ascii="Arial" w:hAnsi="Arial" w:cs="Arial"/>
                <w:bCs/>
                <w:i/>
                <w:iCs/>
                <w:color w:val="000000"/>
              </w:rPr>
              <w:t>is</w:t>
            </w:r>
            <w:proofErr w:type="gramEnd"/>
            <w:r w:rsidRPr="00CE5E5E">
              <w:rPr>
                <w:rFonts w:ascii="Arial" w:hAnsi="Arial" w:cs="Arial"/>
                <w:bCs/>
                <w:i/>
                <w:iCs/>
                <w:color w:val="000000"/>
              </w:rPr>
              <w:t xml:space="preserve"> </w:t>
            </w:r>
            <w:r w:rsidR="005E6914">
              <w:rPr>
                <w:rFonts w:ascii="Arial" w:hAnsi="Arial" w:cs="Arial"/>
                <w:bCs/>
                <w:i/>
                <w:iCs/>
                <w:color w:val="000000"/>
              </w:rPr>
              <w:t>replaced in its entirety:</w:t>
            </w:r>
          </w:p>
          <w:p w14:paraId="2C51DD2B" w14:textId="77777777" w:rsidR="005E6914" w:rsidRDefault="005E6914" w:rsidP="005E6914">
            <w:pPr>
              <w:rPr>
                <w:rFonts w:ascii="Arial" w:hAnsi="Arial" w:cs="Arial"/>
                <w:bCs/>
                <w:i/>
                <w:iCs/>
                <w:color w:val="000000"/>
              </w:rPr>
            </w:pPr>
          </w:p>
          <w:p w14:paraId="22199D9A" w14:textId="77777777" w:rsidR="005E6914" w:rsidRDefault="005E6914" w:rsidP="005E6914">
            <w:pPr>
              <w:adjustRightInd w:val="0"/>
              <w:ind w:left="690"/>
              <w:rPr>
                <w:rFonts w:ascii="Arial" w:hAnsi="Arial" w:cs="Arial"/>
                <w:b/>
                <w:color w:val="000000"/>
              </w:rPr>
            </w:pPr>
            <w:r>
              <w:rPr>
                <w:rFonts w:ascii="Arial" w:hAnsi="Arial" w:cs="Arial"/>
                <w:b/>
                <w:color w:val="000000"/>
              </w:rPr>
              <w:t xml:space="preserve">The revised Appendix G, Budget Form, Budget Instructions, and Narrative forms </w:t>
            </w:r>
            <w:r w:rsidRPr="000420F1">
              <w:rPr>
                <w:rFonts w:ascii="Arial" w:hAnsi="Arial" w:cs="Arial"/>
                <w:b/>
                <w:color w:val="000000"/>
              </w:rPr>
              <w:t>may be obtained in a</w:t>
            </w:r>
            <w:r>
              <w:rPr>
                <w:rFonts w:ascii="Arial" w:hAnsi="Arial" w:cs="Arial"/>
                <w:b/>
                <w:color w:val="000000"/>
              </w:rPr>
              <w:t xml:space="preserve"> Word</w:t>
            </w:r>
            <w:r w:rsidRPr="000420F1">
              <w:rPr>
                <w:rFonts w:ascii="Arial" w:hAnsi="Arial" w:cs="Arial"/>
                <w:b/>
                <w:color w:val="000000"/>
              </w:rPr>
              <w:t xml:space="preserve"> (.</w:t>
            </w:r>
            <w:r>
              <w:rPr>
                <w:rFonts w:ascii="Arial" w:hAnsi="Arial" w:cs="Arial"/>
                <w:b/>
                <w:color w:val="000000"/>
              </w:rPr>
              <w:t>docx</w:t>
            </w:r>
            <w:r w:rsidRPr="000420F1">
              <w:rPr>
                <w:rFonts w:ascii="Arial" w:hAnsi="Arial" w:cs="Arial"/>
                <w:b/>
                <w:color w:val="000000"/>
              </w:rPr>
              <w:t>)</w:t>
            </w:r>
            <w:r>
              <w:rPr>
                <w:rFonts w:ascii="Arial" w:hAnsi="Arial" w:cs="Arial"/>
                <w:b/>
                <w:color w:val="000000"/>
              </w:rPr>
              <w:t>, Excel (.xlsx) and PDF (.pdf)</w:t>
            </w:r>
            <w:r w:rsidRPr="000420F1">
              <w:rPr>
                <w:rFonts w:ascii="Arial" w:hAnsi="Arial" w:cs="Arial"/>
                <w:b/>
                <w:color w:val="000000"/>
              </w:rPr>
              <w:t xml:space="preserve"> format</w:t>
            </w:r>
            <w:r>
              <w:rPr>
                <w:rFonts w:ascii="Arial" w:hAnsi="Arial" w:cs="Arial"/>
                <w:b/>
                <w:color w:val="000000"/>
              </w:rPr>
              <w:t>s</w:t>
            </w:r>
            <w:r w:rsidRPr="000420F1">
              <w:rPr>
                <w:rFonts w:ascii="Arial" w:hAnsi="Arial" w:cs="Arial"/>
                <w:b/>
                <w:color w:val="000000"/>
              </w:rPr>
              <w:t xml:space="preserve"> by double clicking on the document icon</w:t>
            </w:r>
            <w:r>
              <w:rPr>
                <w:rFonts w:ascii="Arial" w:hAnsi="Arial" w:cs="Arial"/>
                <w:b/>
                <w:color w:val="000000"/>
              </w:rPr>
              <w:t>s</w:t>
            </w:r>
            <w:r w:rsidRPr="000420F1">
              <w:rPr>
                <w:rFonts w:ascii="Arial" w:hAnsi="Arial" w:cs="Arial"/>
                <w:b/>
                <w:color w:val="000000"/>
              </w:rPr>
              <w:t xml:space="preserve"> below.</w:t>
            </w:r>
          </w:p>
          <w:p w14:paraId="009630ED" w14:textId="77777777" w:rsidR="005E6914" w:rsidRDefault="005E6914" w:rsidP="005E6914">
            <w:pPr>
              <w:adjustRightInd w:val="0"/>
              <w:ind w:left="690"/>
              <w:rPr>
                <w:rFonts w:ascii="Arial" w:hAnsi="Arial" w:cs="Arial"/>
                <w:b/>
                <w:color w:val="000000"/>
              </w:rPr>
            </w:pPr>
          </w:p>
          <w:bookmarkStart w:id="2" w:name="_MON_1803720899"/>
          <w:bookmarkEnd w:id="2"/>
          <w:p w14:paraId="76CA9FA1" w14:textId="47E8A0B6" w:rsidR="00EE0292" w:rsidRPr="004346CB" w:rsidRDefault="005E6914" w:rsidP="004346CB">
            <w:pPr>
              <w:adjustRightInd w:val="0"/>
              <w:jc w:val="center"/>
              <w:rPr>
                <w:rFonts w:ascii="Arial" w:hAnsi="Arial" w:cs="Arial"/>
                <w:color w:val="000000"/>
              </w:rPr>
            </w:pPr>
            <w:r>
              <w:rPr>
                <w:rFonts w:ascii="Arial" w:hAnsi="Arial" w:cs="Arial"/>
                <w:b/>
                <w:color w:val="000000"/>
              </w:rPr>
              <w:object w:dxaOrig="1500" w:dyaOrig="981" w14:anchorId="38EAE896">
                <v:shape id="_x0000_i1026" type="#_x0000_t75" style="width:74.5pt;height:49.45pt" o:ole="">
                  <v:imagedata r:id="rId23" o:title=""/>
                </v:shape>
                <o:OLEObject Type="Embed" ProgID="Word.Document.12" ShapeID="_x0000_i1026" DrawAspect="Icon" ObjectID="_1803970203" r:id="rId24">
                  <o:FieldCodes>\s</o:FieldCodes>
                </o:OLEObject>
              </w:object>
            </w:r>
            <w:r>
              <w:rPr>
                <w:rFonts w:ascii="Arial" w:hAnsi="Arial" w:cs="Arial"/>
                <w:b/>
                <w:color w:val="000000"/>
              </w:rPr>
              <w:t xml:space="preserve"> </w:t>
            </w:r>
            <w:r w:rsidR="006E4554">
              <w:rPr>
                <w:rFonts w:ascii="Arial" w:hAnsi="Arial" w:cs="Arial"/>
                <w:b/>
                <w:color w:val="000000"/>
              </w:rPr>
              <w:object w:dxaOrig="1333" w:dyaOrig="871" w14:anchorId="6CED408A">
                <v:shape id="_x0000_i1031" type="#_x0000_t75" style="width:66.35pt;height:43.85pt" o:ole="">
                  <v:imagedata r:id="rId25" o:title=""/>
                </v:shape>
                <o:OLEObject Type="Embed" ProgID="Excel.Sheet.12" ShapeID="_x0000_i1031" DrawAspect="Icon" ObjectID="_1803970204" r:id="rId26"/>
              </w:object>
            </w:r>
            <w:r>
              <w:rPr>
                <w:rFonts w:ascii="Arial" w:hAnsi="Arial" w:cs="Arial"/>
                <w:b/>
                <w:color w:val="000000"/>
              </w:rPr>
              <w:t xml:space="preserve"> </w:t>
            </w:r>
            <w:r w:rsidR="006E4554">
              <w:rPr>
                <w:rFonts w:ascii="Arial" w:hAnsi="Arial" w:cs="Arial"/>
                <w:b/>
                <w:color w:val="000000"/>
              </w:rPr>
              <w:object w:dxaOrig="1333" w:dyaOrig="871" w14:anchorId="269B9F67">
                <v:shape id="_x0000_i1033" type="#_x0000_t75" style="width:66.35pt;height:43.85pt" o:ole="">
                  <v:imagedata r:id="rId27" o:title=""/>
                </v:shape>
                <o:OLEObject Type="Embed" ProgID="Excel.Sheet.12" ShapeID="_x0000_i1033" DrawAspect="Icon" ObjectID="_1803970205" r:id="rId28"/>
              </w:object>
            </w:r>
            <w:r>
              <w:rPr>
                <w:rFonts w:ascii="Arial" w:hAnsi="Arial" w:cs="Arial"/>
                <w:b/>
                <w:color w:val="000000"/>
              </w:rPr>
              <w:t xml:space="preserve"> </w:t>
            </w:r>
            <w:r w:rsidR="006E4554">
              <w:rPr>
                <w:rFonts w:ascii="Arial" w:hAnsi="Arial" w:cs="Arial"/>
                <w:b/>
                <w:color w:val="000000"/>
              </w:rPr>
              <w:object w:dxaOrig="1333" w:dyaOrig="871" w14:anchorId="44104FD3">
                <v:shape id="_x0000_i1035" type="#_x0000_t75" style="width:66.35pt;height:43.85pt" o:ole="">
                  <v:imagedata r:id="rId29" o:title=""/>
                </v:shape>
                <o:OLEObject Type="Embed" ProgID="Acrobat.Document.DC" ShapeID="_x0000_i1035" DrawAspect="Icon" ObjectID="_1803970206" r:id="rId30"/>
              </w:object>
            </w:r>
          </w:p>
        </w:tc>
      </w:tr>
    </w:tbl>
    <w:p w14:paraId="171B8947" w14:textId="77777777" w:rsidR="003E68E7" w:rsidRDefault="003E68E7">
      <w:pPr>
        <w:rPr>
          <w:rFonts w:ascii="Arial" w:hAnsi="Arial" w:cs="Arial"/>
          <w:b/>
          <w:color w:val="000000"/>
        </w:rPr>
      </w:pPr>
      <w:r>
        <w:rPr>
          <w:rFonts w:ascii="Arial" w:hAnsi="Arial" w:cs="Arial"/>
          <w:b/>
          <w:color w:val="000000"/>
        </w:rPr>
        <w:lastRenderedPageBreak/>
        <w:br w:type="page"/>
      </w:r>
    </w:p>
    <w:p w14:paraId="5DA6B2C5" w14:textId="6D1BE260" w:rsidR="005D3C54" w:rsidRPr="002A3702" w:rsidRDefault="005D3C54" w:rsidP="002376C4">
      <w:pPr>
        <w:ind w:left="-810" w:right="-720"/>
        <w:jc w:val="center"/>
        <w:rPr>
          <w:rFonts w:ascii="Arial" w:hAnsi="Arial" w:cs="Arial"/>
          <w:b/>
          <w:color w:val="000000"/>
        </w:rPr>
      </w:pPr>
      <w:r w:rsidRPr="002A3702">
        <w:rPr>
          <w:rFonts w:ascii="Arial" w:hAnsi="Arial" w:cs="Arial"/>
          <w:b/>
          <w:color w:val="000000"/>
        </w:rPr>
        <w:lastRenderedPageBreak/>
        <w:t xml:space="preserve">Provided below are questions asked at the </w:t>
      </w:r>
      <w:r w:rsidR="002376C4">
        <w:rPr>
          <w:rFonts w:ascii="Arial" w:hAnsi="Arial" w:cs="Arial"/>
          <w:b/>
          <w:color w:val="000000"/>
        </w:rPr>
        <w:t>Informational Meeting</w:t>
      </w:r>
      <w:r w:rsidR="00365B7D" w:rsidRPr="002A3702">
        <w:rPr>
          <w:rFonts w:ascii="Arial" w:hAnsi="Arial" w:cs="Arial"/>
          <w:b/>
          <w:color w:val="000000"/>
        </w:rPr>
        <w:t xml:space="preserve"> and the Department’s answers</w:t>
      </w:r>
      <w:r w:rsidRPr="002A3702">
        <w:rPr>
          <w:rFonts w:ascii="Arial" w:hAnsi="Arial" w:cs="Arial"/>
          <w:b/>
          <w:color w:val="000000"/>
        </w:rPr>
        <w:t>.</w:t>
      </w:r>
      <w:r w:rsidR="007520DD">
        <w:rPr>
          <w:rFonts w:ascii="Arial" w:hAnsi="Arial" w:cs="Arial"/>
          <w:b/>
          <w:color w:val="000000"/>
        </w:rPr>
        <w:t xml:space="preserve"> </w:t>
      </w:r>
    </w:p>
    <w:p w14:paraId="5F25080E" w14:textId="77777777" w:rsidR="00A3258E" w:rsidRDefault="00A3258E" w:rsidP="002376C4">
      <w:pPr>
        <w:tabs>
          <w:tab w:val="left" w:pos="3387"/>
        </w:tabs>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853E46" w14:paraId="5E0AAFF6"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2AB2EEC8"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3" w:name="_Hlk48905851"/>
            <w:r>
              <w:rPr>
                <w:rFonts w:ascii="Arial" w:hAnsi="Arial" w:cs="Arial"/>
                <w:b/>
              </w:rPr>
              <w:t>1</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D7F4580"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69A06FC"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853E46" w14:paraId="2AE54679"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B0D55F8" w14:textId="77777777" w:rsidR="00A3258E"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29A7F0A0" w14:textId="77777777" w:rsidR="00A3258E" w:rsidRDefault="0024521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2AC6E253" w14:textId="77777777" w:rsidR="00A3258E" w:rsidRDefault="00536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Does the specific location of the </w:t>
            </w:r>
            <w:r w:rsidR="0089173C">
              <w:rPr>
                <w:rFonts w:ascii="Arial" w:hAnsi="Arial" w:cs="Arial"/>
              </w:rPr>
              <w:t>R</w:t>
            </w:r>
            <w:r>
              <w:rPr>
                <w:rFonts w:ascii="Arial" w:hAnsi="Arial" w:cs="Arial"/>
              </w:rPr>
              <w:t xml:space="preserve">eceiving </w:t>
            </w:r>
            <w:r w:rsidR="0089173C">
              <w:rPr>
                <w:rFonts w:ascii="Arial" w:hAnsi="Arial" w:cs="Arial"/>
              </w:rPr>
              <w:t>C</w:t>
            </w:r>
            <w:r>
              <w:rPr>
                <w:rFonts w:ascii="Arial" w:hAnsi="Arial" w:cs="Arial"/>
              </w:rPr>
              <w:t>enter need to be identified or can an intent to find a location be described?</w:t>
            </w:r>
          </w:p>
        </w:tc>
      </w:tr>
      <w:tr w:rsidR="00A3258E" w14:paraId="21AD2FAC"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38CD4BE7"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6E59C62" w14:textId="77777777" w:rsidR="00A3258E"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A3258E" w14:paraId="2A7E6F32"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C0AABAF"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91605" w14:textId="4F02F712" w:rsidR="00A3258E" w:rsidRDefault="001D637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specific location of the Crisis Receiving Center must be identified</w:t>
            </w:r>
            <w:r w:rsidR="00DB7DCB">
              <w:rPr>
                <w:rFonts w:ascii="Arial" w:hAnsi="Arial" w:cs="Arial"/>
              </w:rPr>
              <w:t xml:space="preserve"> within the Bidder’s proposal</w:t>
            </w:r>
            <w:r w:rsidR="00E1625E">
              <w:rPr>
                <w:rFonts w:ascii="Arial" w:hAnsi="Arial" w:cs="Arial"/>
              </w:rPr>
              <w:t xml:space="preserve">, refer to the amended </w:t>
            </w:r>
            <w:r w:rsidR="00E1625E" w:rsidRPr="00E1625E">
              <w:rPr>
                <w:rFonts w:ascii="Arial" w:hAnsi="Arial" w:cs="Arial"/>
                <w:b/>
                <w:bCs/>
              </w:rPr>
              <w:t>Appendix G</w:t>
            </w:r>
            <w:r w:rsidR="00E1625E">
              <w:rPr>
                <w:rFonts w:ascii="Arial" w:hAnsi="Arial" w:cs="Arial"/>
              </w:rPr>
              <w:t xml:space="preserve"> at the beginning of this document</w:t>
            </w:r>
            <w:r w:rsidR="00932C36">
              <w:rPr>
                <w:rFonts w:ascii="Arial" w:hAnsi="Arial" w:cs="Arial"/>
              </w:rPr>
              <w:t xml:space="preserve">. </w:t>
            </w:r>
          </w:p>
        </w:tc>
      </w:tr>
      <w:bookmarkEnd w:id="3"/>
    </w:tbl>
    <w:p w14:paraId="4F7C9F8A" w14:textId="77777777" w:rsidR="00A3258E"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853E46" w14:paraId="30689A22"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B014AD2"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BA04462"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E6C6B99"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853E46" w14:paraId="305A7A56"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37EDE41E" w14:textId="77777777" w:rsidR="00A3258E"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3C551D9A" w14:textId="77777777" w:rsidR="00536D27" w:rsidRDefault="00536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K.</w:t>
            </w:r>
          </w:p>
          <w:p w14:paraId="285D7A75" w14:textId="77777777" w:rsidR="00A3258E" w:rsidRDefault="00536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16</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252FA85B" w14:textId="77777777" w:rsidR="00A3258E" w:rsidRDefault="00536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there a minimum number of staff required per license type?</w:t>
            </w:r>
          </w:p>
        </w:tc>
      </w:tr>
      <w:tr w:rsidR="00A3258E" w14:paraId="004F5782"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A13EF77"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09D660E1" w14:textId="77777777" w:rsidR="00A3258E"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A3258E" w14:paraId="79B51B63"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EDCB970"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30C20" w14:textId="77777777" w:rsidR="00A3258E" w:rsidRDefault="0089173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It is at the Bidder’s discretion to propose an adequate number of staff to </w:t>
            </w:r>
            <w:proofErr w:type="gramStart"/>
            <w:r>
              <w:rPr>
                <w:rFonts w:ascii="Arial" w:hAnsi="Arial" w:cs="Arial"/>
              </w:rPr>
              <w:t>provide in person</w:t>
            </w:r>
            <w:proofErr w:type="gramEnd"/>
            <w:r>
              <w:rPr>
                <w:rFonts w:ascii="Arial" w:hAnsi="Arial" w:cs="Arial"/>
              </w:rPr>
              <w:t xml:space="preserve"> 24/7/365 Crisis Services which comply with Crisis Center Standards, Licensing, and Operations.  </w:t>
            </w:r>
          </w:p>
        </w:tc>
      </w:tr>
    </w:tbl>
    <w:p w14:paraId="33E8973B" w14:textId="77777777" w:rsidR="00A3258E" w:rsidRDefault="00A3258E" w:rsidP="00A3258E">
      <w:pPr>
        <w:tabs>
          <w:tab w:val="left" w:pos="3387"/>
        </w:tabs>
        <w:jc w:val="center"/>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A3258E" w14:paraId="11074960" w14:textId="77777777" w:rsidTr="00A3258E">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CFE8C6B"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C5DEAD8"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A07319E" w14:textId="77777777" w:rsidR="00A3258E" w:rsidRDefault="00A325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A3258E" w14:paraId="3F8BD80B" w14:textId="77777777" w:rsidTr="00890F13">
        <w:trPr>
          <w:trHeight w:val="152"/>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F96AC95" w14:textId="77777777" w:rsidR="00A3258E" w:rsidRDefault="00A3258E">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3267BFA0" w14:textId="77777777" w:rsidR="00A3258E" w:rsidRDefault="00536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IV, Section IV, 2.c. </w:t>
            </w:r>
          </w:p>
          <w:p w14:paraId="512F1B64" w14:textId="77777777" w:rsidR="00536D27" w:rsidRDefault="00536D2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28</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21A8A12B" w14:textId="77777777" w:rsidR="00FA78F4" w:rsidRDefault="00536D27" w:rsidP="00E1625E">
            <w:pPr>
              <w:pStyle w:val="DefaultText"/>
              <w:widowControl/>
              <w:numPr>
                <w:ilvl w:val="0"/>
                <w:numId w:val="41"/>
              </w:numPr>
              <w:ind w:left="339"/>
              <w:rPr>
                <w:rFonts w:ascii="Arial" w:hAnsi="Arial" w:cs="Arial"/>
              </w:rPr>
            </w:pPr>
            <w:r>
              <w:rPr>
                <w:rFonts w:ascii="Arial" w:hAnsi="Arial" w:cs="Arial"/>
              </w:rPr>
              <w:t>Will the contract be Cost Settled</w:t>
            </w:r>
            <w:r w:rsidR="00FA78F4">
              <w:rPr>
                <w:rFonts w:ascii="Arial" w:hAnsi="Arial" w:cs="Arial"/>
              </w:rPr>
              <w:t>?</w:t>
            </w:r>
          </w:p>
          <w:p w14:paraId="173AA2FF" w14:textId="3F8C3B67" w:rsidR="00A3258E" w:rsidRDefault="00FA78F4" w:rsidP="00E1625E">
            <w:pPr>
              <w:pStyle w:val="DefaultText"/>
              <w:widowControl/>
              <w:numPr>
                <w:ilvl w:val="0"/>
                <w:numId w:val="41"/>
              </w:numPr>
              <w:ind w:left="339"/>
              <w:rPr>
                <w:rFonts w:ascii="Arial" w:hAnsi="Arial" w:cs="Arial"/>
              </w:rPr>
            </w:pPr>
            <w:r>
              <w:rPr>
                <w:rFonts w:ascii="Arial" w:hAnsi="Arial" w:cs="Arial"/>
              </w:rPr>
              <w:t>I</w:t>
            </w:r>
            <w:r w:rsidR="00536D27">
              <w:rPr>
                <w:rFonts w:ascii="Arial" w:hAnsi="Arial" w:cs="Arial"/>
              </w:rPr>
              <w:t xml:space="preserve">f so, how </w:t>
            </w:r>
            <w:proofErr w:type="gramStart"/>
            <w:r w:rsidR="00536D27">
              <w:rPr>
                <w:rFonts w:ascii="Arial" w:hAnsi="Arial" w:cs="Arial"/>
              </w:rPr>
              <w:t>do contributed</w:t>
            </w:r>
            <w:proofErr w:type="gramEnd"/>
            <w:r w:rsidR="00536D27">
              <w:rPr>
                <w:rFonts w:ascii="Arial" w:hAnsi="Arial" w:cs="Arial"/>
              </w:rPr>
              <w:t xml:space="preserve"> resources factor into the budget form?</w:t>
            </w:r>
          </w:p>
        </w:tc>
      </w:tr>
      <w:tr w:rsidR="00A3258E" w14:paraId="32510E2E" w14:textId="77777777" w:rsidTr="00A3258E">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2EBFBCE"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6227F78F" w14:textId="77777777" w:rsidR="00A3258E" w:rsidRDefault="00A325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A3258E" w14:paraId="1C6B9BCB" w14:textId="77777777" w:rsidTr="00CA4FFB">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A99BD65" w14:textId="77777777" w:rsidR="00A3258E" w:rsidRDefault="00A3258E">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F70B4" w14:textId="0BD0AF38" w:rsidR="001C465F" w:rsidRDefault="00E1625E" w:rsidP="001C465F">
            <w:pPr>
              <w:pStyle w:val="DefaultText"/>
              <w:widowControl/>
              <w:numPr>
                <w:ilvl w:val="0"/>
                <w:numId w:val="42"/>
              </w:numPr>
              <w:ind w:left="355"/>
              <w:rPr>
                <w:rFonts w:ascii="Arial" w:hAnsi="Arial" w:cs="Arial"/>
              </w:rPr>
            </w:pPr>
            <w:r>
              <w:rPr>
                <w:rFonts w:ascii="Arial" w:hAnsi="Arial" w:cs="Arial"/>
              </w:rPr>
              <w:t xml:space="preserve">Yes.  </w:t>
            </w:r>
          </w:p>
          <w:p w14:paraId="6A56BBB2" w14:textId="3939813E" w:rsidR="005B5E7F" w:rsidRPr="004009D2" w:rsidRDefault="00E1625E" w:rsidP="004009D2">
            <w:pPr>
              <w:pStyle w:val="DefaultText"/>
              <w:widowControl/>
              <w:numPr>
                <w:ilvl w:val="0"/>
                <w:numId w:val="42"/>
              </w:numPr>
              <w:ind w:left="355"/>
              <w:rPr>
                <w:rFonts w:ascii="Arial" w:hAnsi="Arial" w:cs="Arial"/>
              </w:rPr>
            </w:pPr>
            <w:r>
              <w:rPr>
                <w:rFonts w:ascii="Arial" w:hAnsi="Arial" w:cs="Arial"/>
              </w:rPr>
              <w:t xml:space="preserve">Refer to the amended language at the beginning of this document </w:t>
            </w:r>
          </w:p>
        </w:tc>
      </w:tr>
    </w:tbl>
    <w:p w14:paraId="67448573" w14:textId="77777777" w:rsidR="00A3258E" w:rsidRDefault="00A3258E" w:rsidP="00A3258E">
      <w:pPr>
        <w:tabs>
          <w:tab w:val="left" w:pos="3387"/>
        </w:tabs>
        <w:jc w:val="center"/>
        <w:rPr>
          <w:rFonts w:ascii="Arial" w:hAnsi="Arial" w:cs="Arial"/>
          <w:b/>
          <w:color w:val="000000"/>
        </w:rPr>
      </w:pPr>
    </w:p>
    <w:p w14:paraId="4AC06A4A" w14:textId="77777777" w:rsidR="00D961F6" w:rsidRDefault="00CA4FFB" w:rsidP="00D961F6">
      <w:pPr>
        <w:ind w:left="-450" w:right="-540"/>
        <w:rPr>
          <w:rFonts w:ascii="Arial" w:hAnsi="Arial" w:cs="Arial"/>
          <w:b/>
          <w:color w:val="000000"/>
        </w:rPr>
      </w:pPr>
      <w:r>
        <w:rPr>
          <w:rFonts w:ascii="Arial" w:hAnsi="Arial" w:cs="Arial"/>
          <w:b/>
          <w:color w:val="000000"/>
        </w:rPr>
        <w:br w:type="page"/>
      </w:r>
      <w:r w:rsidR="00D961F6" w:rsidRPr="00035C50">
        <w:rPr>
          <w:rFonts w:ascii="Arial" w:hAnsi="Arial" w:cs="Arial"/>
          <w:b/>
          <w:color w:val="000000"/>
        </w:rPr>
        <w:lastRenderedPageBreak/>
        <w:t xml:space="preserve">Provided below are </w:t>
      </w:r>
      <w:proofErr w:type="gramStart"/>
      <w:r w:rsidR="00D961F6" w:rsidRPr="00035C50">
        <w:rPr>
          <w:rFonts w:ascii="Arial" w:hAnsi="Arial" w:cs="Arial"/>
          <w:b/>
          <w:color w:val="000000"/>
        </w:rPr>
        <w:t>submitted written questions received</w:t>
      </w:r>
      <w:proofErr w:type="gramEnd"/>
      <w:r w:rsidR="00D961F6" w:rsidRPr="00035C50">
        <w:rPr>
          <w:rFonts w:ascii="Arial" w:hAnsi="Arial" w:cs="Arial"/>
          <w:b/>
          <w:color w:val="000000"/>
        </w:rPr>
        <w:t xml:space="preserve"> and the Department’s </w:t>
      </w:r>
      <w:r w:rsidR="00D961F6">
        <w:rPr>
          <w:rFonts w:ascii="Arial" w:hAnsi="Arial" w:cs="Arial"/>
          <w:b/>
          <w:color w:val="000000"/>
        </w:rPr>
        <w:t>answer.</w:t>
      </w:r>
    </w:p>
    <w:p w14:paraId="52BA66BC" w14:textId="77777777" w:rsidR="0085078F" w:rsidRDefault="0085078F" w:rsidP="00D961F6">
      <w:pPr>
        <w:ind w:left="-450" w:right="-540"/>
        <w:rPr>
          <w:rFonts w:ascii="Arial" w:hAnsi="Arial" w:cs="Arial"/>
          <w:b/>
          <w:color w:val="000000"/>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853E46" w14:paraId="15CDCBB2" w14:textId="77777777" w:rsidTr="009E3AB8">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54040992" w14:textId="77777777" w:rsidR="0085078F" w:rsidRDefault="000448AA"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9F0069F" w14:textId="77777777" w:rsidR="0085078F" w:rsidRDefault="0085078F"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83AE0C5" w14:textId="77777777" w:rsidR="0085078F" w:rsidRDefault="0085078F"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853E46" w14:paraId="555A631E" w14:textId="77777777" w:rsidTr="009E3AB8">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30C353F" w14:textId="77777777" w:rsidR="0085078F" w:rsidRDefault="0085078F" w:rsidP="009E3AB8">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56637399" w14:textId="77777777" w:rsidR="0085078F" w:rsidRDefault="0085078F" w:rsidP="00CA4FF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405699E3" w14:textId="77777777" w:rsidR="0085078F" w:rsidRDefault="0085078F"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Will </w:t>
            </w:r>
            <w:r w:rsidRPr="009C243D">
              <w:rPr>
                <w:rFonts w:ascii="Arial" w:hAnsi="Arial" w:cs="Arial"/>
              </w:rPr>
              <w:t>there be a need for sensory room/calming furniture and equipment needed for this project</w:t>
            </w:r>
            <w:r>
              <w:rPr>
                <w:rFonts w:ascii="Arial" w:hAnsi="Arial" w:cs="Arial"/>
              </w:rPr>
              <w:t>?</w:t>
            </w:r>
          </w:p>
        </w:tc>
      </w:tr>
      <w:tr w:rsidR="0085078F" w14:paraId="13ECC054" w14:textId="77777777" w:rsidTr="009E3AB8">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79964F2" w14:textId="77777777" w:rsidR="0085078F" w:rsidRDefault="0085078F" w:rsidP="009E3AB8">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22C252BC" w14:textId="77777777" w:rsidR="0085078F" w:rsidRDefault="0085078F"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85078F" w14:paraId="355B89A7" w14:textId="77777777" w:rsidTr="009E3AB8">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C9B1BAC" w14:textId="77777777" w:rsidR="0085078F" w:rsidRDefault="0085078F" w:rsidP="009E3AB8">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81886C" w14:textId="205DC79E" w:rsidR="0085078F" w:rsidRDefault="008573F7"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It </w:t>
            </w:r>
            <w:r w:rsidR="00355450">
              <w:rPr>
                <w:rFonts w:ascii="Arial" w:hAnsi="Arial" w:cs="Arial"/>
              </w:rPr>
              <w:t xml:space="preserve">is at the Bidder’s discretion. </w:t>
            </w:r>
          </w:p>
        </w:tc>
      </w:tr>
    </w:tbl>
    <w:p w14:paraId="13BC8D29" w14:textId="77777777" w:rsidR="00D961F6" w:rsidRDefault="00D961F6" w:rsidP="00D961F6">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53E46" w:rsidRPr="00F9098C" w14:paraId="5AFD50E8" w14:textId="77777777" w:rsidTr="68D8BB4B">
        <w:trPr>
          <w:trHeight w:val="379"/>
        </w:trPr>
        <w:tc>
          <w:tcPr>
            <w:tcW w:w="691" w:type="dxa"/>
            <w:vMerge w:val="restart"/>
            <w:shd w:val="clear" w:color="auto" w:fill="BDD6EE" w:themeFill="accent5" w:themeFillTint="66"/>
            <w:vAlign w:val="center"/>
          </w:tcPr>
          <w:p w14:paraId="438007EE" w14:textId="77777777" w:rsidR="00D961F6" w:rsidRPr="00715BC2" w:rsidRDefault="000448AA"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themeFill="accent5" w:themeFillTint="66"/>
            <w:vAlign w:val="center"/>
          </w:tcPr>
          <w:p w14:paraId="21BD0B7B" w14:textId="77777777" w:rsidR="00D961F6" w:rsidRPr="00715BC2" w:rsidRDefault="00D961F6"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6C6E353D" w14:textId="77777777" w:rsidR="00D961F6" w:rsidRPr="00715BC2" w:rsidRDefault="00D961F6"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853E46" w:rsidRPr="00F9098C" w14:paraId="0ACD6D63" w14:textId="77777777" w:rsidTr="68D8BB4B">
        <w:trPr>
          <w:trHeight w:val="379"/>
        </w:trPr>
        <w:tc>
          <w:tcPr>
            <w:tcW w:w="691" w:type="dxa"/>
            <w:vMerge/>
          </w:tcPr>
          <w:p w14:paraId="4315B5EA" w14:textId="77777777" w:rsidR="00D961F6" w:rsidRPr="00B51518"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2F09F7C" w14:textId="77777777" w:rsidR="00CA4FFB" w:rsidRDefault="00CA4FFB"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B.1.f. </w:t>
            </w:r>
          </w:p>
          <w:p w14:paraId="54232AD7" w14:textId="77777777" w:rsidR="00D961F6" w:rsidRPr="00B51518" w:rsidRDefault="00CA4FFB"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12</w:t>
            </w:r>
          </w:p>
        </w:tc>
        <w:tc>
          <w:tcPr>
            <w:tcW w:w="8122" w:type="dxa"/>
            <w:shd w:val="clear" w:color="auto" w:fill="FFFFFF" w:themeFill="background1"/>
            <w:vAlign w:val="center"/>
          </w:tcPr>
          <w:p w14:paraId="642F6F4B" w14:textId="77777777" w:rsidR="00D961F6" w:rsidRPr="00B51518"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an organization already has MOUs in place for their CCBHC with all community partners listed, will they count as the MOUs needed for the Crisis Receiving Center?</w:t>
            </w:r>
          </w:p>
        </w:tc>
      </w:tr>
      <w:tr w:rsidR="00D961F6" w:rsidRPr="00F9098C" w14:paraId="105146F4" w14:textId="77777777" w:rsidTr="68D8BB4B">
        <w:trPr>
          <w:trHeight w:val="379"/>
        </w:trPr>
        <w:tc>
          <w:tcPr>
            <w:tcW w:w="691" w:type="dxa"/>
            <w:vMerge/>
          </w:tcPr>
          <w:p w14:paraId="05EA19FA" w14:textId="77777777" w:rsidR="00D961F6" w:rsidRPr="00F9098C"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00F34957" w14:textId="77777777" w:rsidR="00D961F6" w:rsidRPr="00F9098C"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961F6" w:rsidRPr="00F9098C" w14:paraId="6ECC8756" w14:textId="77777777" w:rsidTr="009E3AB8">
        <w:trPr>
          <w:trHeight w:val="379"/>
        </w:trPr>
        <w:tc>
          <w:tcPr>
            <w:tcW w:w="691" w:type="dxa"/>
            <w:vMerge/>
          </w:tcPr>
          <w:p w14:paraId="191BC8E6" w14:textId="77777777" w:rsidR="00D961F6" w:rsidRPr="00B51518"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9F6DEC1" w14:textId="4AA4A836" w:rsidR="00D961F6" w:rsidRPr="00B51518" w:rsidRDefault="00A47729"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MOUs must be through the </w:t>
            </w:r>
            <w:r w:rsidR="00B14028">
              <w:rPr>
                <w:rFonts w:ascii="Arial" w:hAnsi="Arial" w:cs="Arial"/>
              </w:rPr>
              <w:t xml:space="preserve">BH </w:t>
            </w:r>
            <w:r>
              <w:rPr>
                <w:rFonts w:ascii="Arial" w:hAnsi="Arial" w:cs="Arial"/>
              </w:rPr>
              <w:t>Crisis Receiving Center</w:t>
            </w:r>
            <w:r w:rsidR="00B14028">
              <w:rPr>
                <w:rFonts w:ascii="Arial" w:hAnsi="Arial" w:cs="Arial"/>
              </w:rPr>
              <w:t xml:space="preserve">. However, Bidders are welcome to amend existing MOUs to include the BH Crisis Receiving Center. </w:t>
            </w:r>
            <w:r>
              <w:rPr>
                <w:rFonts w:ascii="Arial" w:hAnsi="Arial" w:cs="Arial"/>
              </w:rPr>
              <w:t xml:space="preserve"> </w:t>
            </w:r>
          </w:p>
        </w:tc>
      </w:tr>
    </w:tbl>
    <w:p w14:paraId="3770E215" w14:textId="77777777" w:rsidR="00D961F6" w:rsidRDefault="00D961F6" w:rsidP="00D961F6">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53E46" w:rsidRPr="00F9098C" w14:paraId="4BA4B3C1" w14:textId="77777777" w:rsidTr="009E3AB8">
        <w:trPr>
          <w:trHeight w:val="379"/>
        </w:trPr>
        <w:tc>
          <w:tcPr>
            <w:tcW w:w="691" w:type="dxa"/>
            <w:vMerge w:val="restart"/>
            <w:shd w:val="clear" w:color="auto" w:fill="BDD6EE"/>
            <w:vAlign w:val="center"/>
          </w:tcPr>
          <w:p w14:paraId="009E1294" w14:textId="77777777" w:rsidR="00D961F6" w:rsidRPr="00715BC2" w:rsidRDefault="000448AA"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4B3B6E2A" w14:textId="77777777" w:rsidR="00D961F6" w:rsidRPr="00715BC2" w:rsidRDefault="00D961F6"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122" w:type="dxa"/>
            <w:tcBorders>
              <w:bottom w:val="single" w:sz="4" w:space="0" w:color="auto"/>
            </w:tcBorders>
            <w:shd w:val="clear" w:color="auto" w:fill="BDD6EE"/>
            <w:vAlign w:val="center"/>
          </w:tcPr>
          <w:p w14:paraId="41FE1627" w14:textId="77777777" w:rsidR="00D961F6" w:rsidRPr="00715BC2" w:rsidRDefault="00D961F6"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853E46" w:rsidRPr="00F9098C" w14:paraId="1D69702E" w14:textId="77777777" w:rsidTr="009E3AB8">
        <w:trPr>
          <w:trHeight w:val="379"/>
        </w:trPr>
        <w:tc>
          <w:tcPr>
            <w:tcW w:w="691" w:type="dxa"/>
            <w:vMerge/>
            <w:shd w:val="clear" w:color="auto" w:fill="FFFFFF"/>
          </w:tcPr>
          <w:p w14:paraId="0890C7F0" w14:textId="77777777" w:rsidR="00D961F6" w:rsidRPr="00B51518"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552E6FA" w14:textId="77777777" w:rsidR="00CA4FFB" w:rsidRDefault="00CA4FFB"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K.</w:t>
            </w:r>
          </w:p>
          <w:p w14:paraId="4873E5C7" w14:textId="77777777" w:rsidR="00D961F6" w:rsidRPr="00B51518"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Page 16 </w:t>
            </w:r>
          </w:p>
        </w:tc>
        <w:tc>
          <w:tcPr>
            <w:tcW w:w="8122" w:type="dxa"/>
            <w:shd w:val="clear" w:color="auto" w:fill="FFFFFF"/>
            <w:vAlign w:val="center"/>
          </w:tcPr>
          <w:p w14:paraId="2142DEC8" w14:textId="77777777" w:rsidR="00D961F6" w:rsidRPr="00B51518"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the services outlined be provided via telehealth?</w:t>
            </w:r>
          </w:p>
        </w:tc>
      </w:tr>
      <w:tr w:rsidR="00D961F6" w:rsidRPr="00F9098C" w14:paraId="25F607BA" w14:textId="77777777" w:rsidTr="009E3AB8">
        <w:trPr>
          <w:trHeight w:val="379"/>
        </w:trPr>
        <w:tc>
          <w:tcPr>
            <w:tcW w:w="691" w:type="dxa"/>
            <w:vMerge/>
            <w:shd w:val="clear" w:color="auto" w:fill="BDD6EE"/>
          </w:tcPr>
          <w:p w14:paraId="71016029" w14:textId="77777777" w:rsidR="00D961F6" w:rsidRPr="00F9098C"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CD301B9" w14:textId="77777777" w:rsidR="00D961F6" w:rsidRPr="00F9098C"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961F6" w:rsidRPr="00F9098C" w14:paraId="339B4BE9" w14:textId="77777777" w:rsidTr="009E3AB8">
        <w:trPr>
          <w:trHeight w:val="379"/>
        </w:trPr>
        <w:tc>
          <w:tcPr>
            <w:tcW w:w="691" w:type="dxa"/>
            <w:vMerge/>
          </w:tcPr>
          <w:p w14:paraId="6A932529" w14:textId="77777777" w:rsidR="00D961F6" w:rsidRPr="00B51518"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A0597BF" w14:textId="7986B885" w:rsidR="00D961F6" w:rsidRPr="00B51518" w:rsidRDefault="00D6482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w:t>
            </w:r>
            <w:r w:rsidR="00B53ECF">
              <w:rPr>
                <w:rFonts w:ascii="Arial" w:hAnsi="Arial" w:cs="Arial"/>
              </w:rPr>
              <w:t>e</w:t>
            </w:r>
            <w:r w:rsidR="008C40DE">
              <w:rPr>
                <w:rFonts w:ascii="Arial" w:hAnsi="Arial" w:cs="Arial"/>
              </w:rPr>
              <w:t>le</w:t>
            </w:r>
            <w:r w:rsidR="00B53ECF">
              <w:rPr>
                <w:rFonts w:ascii="Arial" w:hAnsi="Arial" w:cs="Arial"/>
              </w:rPr>
              <w:t>health may only be provided when psychiatric and/or nursing staff are not available on-site</w:t>
            </w:r>
            <w:r w:rsidR="0059581F">
              <w:rPr>
                <w:rFonts w:ascii="Arial" w:hAnsi="Arial" w:cs="Arial"/>
              </w:rPr>
              <w:t xml:space="preserve">, </w:t>
            </w:r>
            <w:proofErr w:type="gramStart"/>
            <w:r w:rsidR="008573F7">
              <w:rPr>
                <w:rFonts w:ascii="Arial" w:hAnsi="Arial" w:cs="Arial"/>
              </w:rPr>
              <w:t>refer</w:t>
            </w:r>
            <w:proofErr w:type="gramEnd"/>
            <w:r w:rsidR="008573F7">
              <w:rPr>
                <w:rFonts w:ascii="Arial" w:hAnsi="Arial" w:cs="Arial"/>
              </w:rPr>
              <w:t xml:space="preserve"> to </w:t>
            </w:r>
            <w:r w:rsidR="0059581F">
              <w:rPr>
                <w:rFonts w:ascii="Arial" w:hAnsi="Arial" w:cs="Arial"/>
              </w:rPr>
              <w:t>Part II, I</w:t>
            </w:r>
            <w:r w:rsidR="008573F7">
              <w:rPr>
                <w:rFonts w:ascii="Arial" w:hAnsi="Arial" w:cs="Arial"/>
              </w:rPr>
              <w:t xml:space="preserve"> of the RFP</w:t>
            </w:r>
            <w:r w:rsidR="00B53ECF">
              <w:rPr>
                <w:rFonts w:ascii="Arial" w:hAnsi="Arial" w:cs="Arial"/>
              </w:rPr>
              <w:t xml:space="preserve">. </w:t>
            </w:r>
          </w:p>
        </w:tc>
      </w:tr>
    </w:tbl>
    <w:p w14:paraId="67BBF518" w14:textId="77777777" w:rsidR="00D961F6" w:rsidRDefault="00D961F6" w:rsidP="00D961F6">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53E46" w:rsidRPr="00F9098C" w14:paraId="4B188416" w14:textId="77777777" w:rsidTr="009E3AB8">
        <w:trPr>
          <w:trHeight w:val="379"/>
        </w:trPr>
        <w:tc>
          <w:tcPr>
            <w:tcW w:w="691" w:type="dxa"/>
            <w:vMerge w:val="restart"/>
            <w:shd w:val="clear" w:color="auto" w:fill="BDD6EE"/>
            <w:vAlign w:val="center"/>
          </w:tcPr>
          <w:p w14:paraId="30B6968D" w14:textId="77777777" w:rsidR="00B56006" w:rsidRPr="00715BC2" w:rsidRDefault="000448AA"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67BA6A39" w14:textId="77777777" w:rsidR="00B56006" w:rsidRPr="00715BC2" w:rsidRDefault="00B56006"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122" w:type="dxa"/>
            <w:tcBorders>
              <w:bottom w:val="single" w:sz="4" w:space="0" w:color="auto"/>
            </w:tcBorders>
            <w:shd w:val="clear" w:color="auto" w:fill="BDD6EE"/>
            <w:vAlign w:val="center"/>
          </w:tcPr>
          <w:p w14:paraId="758A0617" w14:textId="77777777" w:rsidR="00B56006" w:rsidRPr="00715BC2" w:rsidRDefault="00B56006"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853E46" w:rsidRPr="00F9098C" w14:paraId="45F58C6E" w14:textId="77777777" w:rsidTr="009E3AB8">
        <w:trPr>
          <w:trHeight w:val="379"/>
        </w:trPr>
        <w:tc>
          <w:tcPr>
            <w:tcW w:w="691" w:type="dxa"/>
            <w:vMerge/>
            <w:shd w:val="clear" w:color="auto" w:fill="FFFFFF"/>
          </w:tcPr>
          <w:p w14:paraId="069010D8" w14:textId="77777777" w:rsidR="00B56006" w:rsidRPr="00B51518" w:rsidRDefault="00B5600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FE2E191" w14:textId="77777777" w:rsidR="00B56006" w:rsidRPr="00B51518" w:rsidRDefault="00B5600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Not Provided </w:t>
            </w:r>
          </w:p>
        </w:tc>
        <w:tc>
          <w:tcPr>
            <w:tcW w:w="8122" w:type="dxa"/>
            <w:shd w:val="clear" w:color="auto" w:fill="FFFFFF"/>
            <w:vAlign w:val="center"/>
          </w:tcPr>
          <w:p w14:paraId="1DF4733C" w14:textId="77777777" w:rsidR="00B56006" w:rsidRPr="00B51518" w:rsidRDefault="00B5600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Will we be expected to admit clients on both a voluntary and involuntary basis?</w:t>
            </w:r>
          </w:p>
        </w:tc>
      </w:tr>
      <w:tr w:rsidR="00B56006" w:rsidRPr="00F9098C" w14:paraId="5AD18BA9" w14:textId="77777777" w:rsidTr="009E3AB8">
        <w:trPr>
          <w:trHeight w:val="379"/>
        </w:trPr>
        <w:tc>
          <w:tcPr>
            <w:tcW w:w="691" w:type="dxa"/>
            <w:vMerge/>
            <w:shd w:val="clear" w:color="auto" w:fill="BDD6EE"/>
          </w:tcPr>
          <w:p w14:paraId="7819244F" w14:textId="77777777" w:rsidR="00B56006" w:rsidRPr="00F9098C" w:rsidRDefault="00B5600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792EE6C" w14:textId="77777777" w:rsidR="00B56006" w:rsidRPr="00F9098C" w:rsidRDefault="00B5600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56006" w:rsidRPr="00F9098C" w14:paraId="008F9AEE" w14:textId="77777777" w:rsidTr="009E3AB8">
        <w:trPr>
          <w:trHeight w:val="379"/>
        </w:trPr>
        <w:tc>
          <w:tcPr>
            <w:tcW w:w="691" w:type="dxa"/>
            <w:vMerge/>
          </w:tcPr>
          <w:p w14:paraId="33E7B7EC" w14:textId="77777777" w:rsidR="00B56006" w:rsidRPr="00B51518" w:rsidRDefault="00B5600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B87B74B" w14:textId="402A13DC" w:rsidR="00B56006" w:rsidRPr="00B51518" w:rsidRDefault="005741DB"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Clients </w:t>
            </w:r>
            <w:r w:rsidR="008573F7">
              <w:rPr>
                <w:rFonts w:ascii="Arial" w:hAnsi="Arial" w:cs="Arial"/>
              </w:rPr>
              <w:t xml:space="preserve">may </w:t>
            </w:r>
            <w:r>
              <w:rPr>
                <w:rFonts w:ascii="Arial" w:hAnsi="Arial" w:cs="Arial"/>
              </w:rPr>
              <w:t xml:space="preserve">only be admitted through voluntary means. </w:t>
            </w:r>
          </w:p>
        </w:tc>
      </w:tr>
    </w:tbl>
    <w:p w14:paraId="20375868" w14:textId="77777777" w:rsidR="00B56006" w:rsidRDefault="00B56006" w:rsidP="00D961F6">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56006" w:rsidRPr="00F9098C" w14:paraId="30DDB0AA" w14:textId="77777777" w:rsidTr="009E3AB8">
        <w:trPr>
          <w:trHeight w:val="379"/>
        </w:trPr>
        <w:tc>
          <w:tcPr>
            <w:tcW w:w="691" w:type="dxa"/>
            <w:vMerge w:val="restart"/>
            <w:shd w:val="clear" w:color="auto" w:fill="BDD6EE"/>
            <w:vAlign w:val="center"/>
          </w:tcPr>
          <w:p w14:paraId="06474D40" w14:textId="77777777" w:rsidR="00B56006" w:rsidRPr="00715BC2" w:rsidRDefault="000448AA"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786B4974" w14:textId="77777777" w:rsidR="00B56006" w:rsidRPr="00715BC2" w:rsidRDefault="00B56006"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122" w:type="dxa"/>
            <w:tcBorders>
              <w:bottom w:val="single" w:sz="4" w:space="0" w:color="auto"/>
            </w:tcBorders>
            <w:shd w:val="clear" w:color="auto" w:fill="BDD6EE"/>
            <w:vAlign w:val="center"/>
          </w:tcPr>
          <w:p w14:paraId="46EDEE59" w14:textId="77777777" w:rsidR="00B56006" w:rsidRPr="00715BC2" w:rsidRDefault="00B56006"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56006" w:rsidRPr="00F9098C" w14:paraId="166BB2A5" w14:textId="77777777" w:rsidTr="009E3AB8">
        <w:trPr>
          <w:trHeight w:val="379"/>
        </w:trPr>
        <w:tc>
          <w:tcPr>
            <w:tcW w:w="691" w:type="dxa"/>
            <w:vMerge/>
            <w:shd w:val="clear" w:color="auto" w:fill="FFFFFF"/>
          </w:tcPr>
          <w:p w14:paraId="43CF258D" w14:textId="77777777" w:rsidR="00B56006" w:rsidRPr="00B51518" w:rsidRDefault="00B5600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CE06A1C" w14:textId="77777777" w:rsidR="004F26BE" w:rsidRDefault="004F26BE"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 A. </w:t>
            </w:r>
          </w:p>
          <w:p w14:paraId="4853B6D9" w14:textId="77777777" w:rsidR="00B56006" w:rsidRPr="00B51518" w:rsidRDefault="00B5600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8</w:t>
            </w:r>
          </w:p>
        </w:tc>
        <w:tc>
          <w:tcPr>
            <w:tcW w:w="8122" w:type="dxa"/>
            <w:shd w:val="clear" w:color="auto" w:fill="FFFFFF"/>
            <w:vAlign w:val="center"/>
          </w:tcPr>
          <w:p w14:paraId="4E9A7447" w14:textId="77777777" w:rsidR="00B56006" w:rsidRPr="00B51518" w:rsidRDefault="00B5600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this considered a high intensity or moderate intensity behavioral health crisis center according to the SAMHSA model referenced on page 8?</w:t>
            </w:r>
          </w:p>
        </w:tc>
      </w:tr>
      <w:tr w:rsidR="00B56006" w:rsidRPr="00F9098C" w14:paraId="19BF11CB" w14:textId="77777777" w:rsidTr="009E3AB8">
        <w:trPr>
          <w:trHeight w:val="379"/>
        </w:trPr>
        <w:tc>
          <w:tcPr>
            <w:tcW w:w="691" w:type="dxa"/>
            <w:vMerge/>
            <w:shd w:val="clear" w:color="auto" w:fill="BDD6EE"/>
          </w:tcPr>
          <w:p w14:paraId="3CB1182B" w14:textId="77777777" w:rsidR="00B56006" w:rsidRPr="00F9098C" w:rsidRDefault="00B5600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0F8F43F" w14:textId="77777777" w:rsidR="00B56006" w:rsidRPr="00F9098C" w:rsidRDefault="00B5600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56006" w:rsidRPr="00F9098C" w14:paraId="72803E04" w14:textId="77777777" w:rsidTr="009E3AB8">
        <w:trPr>
          <w:trHeight w:val="379"/>
        </w:trPr>
        <w:tc>
          <w:tcPr>
            <w:tcW w:w="691" w:type="dxa"/>
            <w:vMerge/>
          </w:tcPr>
          <w:p w14:paraId="521A6ACB" w14:textId="77777777" w:rsidR="00B56006" w:rsidRPr="00B51518" w:rsidRDefault="00B5600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A7FC39D" w14:textId="221E48D6" w:rsidR="00B56006" w:rsidRPr="00B51518" w:rsidRDefault="002E7D0C"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w:t>
            </w:r>
            <w:r w:rsidR="008573F7">
              <w:rPr>
                <w:rFonts w:ascii="Arial" w:hAnsi="Arial" w:cs="Arial"/>
              </w:rPr>
              <w:t xml:space="preserve">e services are </w:t>
            </w:r>
            <w:r>
              <w:rPr>
                <w:rFonts w:ascii="Arial" w:hAnsi="Arial" w:cs="Arial"/>
              </w:rPr>
              <w:t>considered as a moderate-intensity Behavioral Health Crisis Center,</w:t>
            </w:r>
            <w:r w:rsidR="00295F3D">
              <w:rPr>
                <w:rFonts w:ascii="Arial" w:hAnsi="Arial" w:cs="Arial"/>
              </w:rPr>
              <w:t xml:space="preserve"> with an adaption to include access to on-site </w:t>
            </w:r>
            <w:r w:rsidR="00F5137D">
              <w:rPr>
                <w:rFonts w:ascii="Arial" w:hAnsi="Arial" w:cs="Arial"/>
              </w:rPr>
              <w:t>medication dispensing,</w:t>
            </w:r>
            <w:r>
              <w:rPr>
                <w:rFonts w:ascii="Arial" w:hAnsi="Arial" w:cs="Arial"/>
              </w:rPr>
              <w:t xml:space="preserve"> as indicated in </w:t>
            </w:r>
            <w:hyperlink r:id="rId31" w:history="1">
              <w:r w:rsidRPr="00E60193">
                <w:rPr>
                  <w:rStyle w:val="Hyperlink"/>
                  <w:rFonts w:ascii="Arial" w:hAnsi="Arial" w:cs="Arial"/>
                </w:rPr>
                <w:t>SAMH</w:t>
              </w:r>
              <w:r w:rsidRPr="00E60193">
                <w:rPr>
                  <w:rStyle w:val="Hyperlink"/>
                  <w:rFonts w:ascii="Arial" w:hAnsi="Arial" w:cs="Arial"/>
                </w:rPr>
                <w:t>S</w:t>
              </w:r>
              <w:r w:rsidRPr="00E60193">
                <w:rPr>
                  <w:rStyle w:val="Hyperlink"/>
                  <w:rFonts w:ascii="Arial" w:hAnsi="Arial" w:cs="Arial"/>
                </w:rPr>
                <w:t xml:space="preserve">A’s </w:t>
              </w:r>
              <w:r w:rsidR="00E60193" w:rsidRPr="00E60193">
                <w:rPr>
                  <w:rStyle w:val="Hyperlink"/>
                  <w:rFonts w:ascii="Arial" w:hAnsi="Arial" w:cs="Arial"/>
                </w:rPr>
                <w:t>Model Definitions for Behavioral Health Emergency, Crisis, and Crisis-Related Services</w:t>
              </w:r>
            </w:hyperlink>
            <w:r w:rsidR="00E60193">
              <w:rPr>
                <w:rFonts w:ascii="Arial" w:hAnsi="Arial" w:cs="Arial"/>
              </w:rPr>
              <w:t>.</w:t>
            </w:r>
          </w:p>
        </w:tc>
      </w:tr>
    </w:tbl>
    <w:p w14:paraId="3CD81371" w14:textId="77777777" w:rsidR="00B56006" w:rsidRDefault="00B56006" w:rsidP="00D961F6">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961F6" w:rsidRPr="00F9098C" w14:paraId="12199DB6" w14:textId="77777777" w:rsidTr="009E3AB8">
        <w:trPr>
          <w:trHeight w:val="379"/>
        </w:trPr>
        <w:tc>
          <w:tcPr>
            <w:tcW w:w="691" w:type="dxa"/>
            <w:vMerge w:val="restart"/>
            <w:shd w:val="clear" w:color="auto" w:fill="BDD6EE"/>
            <w:vAlign w:val="center"/>
          </w:tcPr>
          <w:p w14:paraId="486EB6C8" w14:textId="77777777" w:rsidR="00D961F6" w:rsidRPr="00715BC2" w:rsidRDefault="000448AA"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9</w:t>
            </w:r>
          </w:p>
        </w:tc>
        <w:tc>
          <w:tcPr>
            <w:tcW w:w="1987" w:type="dxa"/>
            <w:tcBorders>
              <w:bottom w:val="single" w:sz="4" w:space="0" w:color="auto"/>
            </w:tcBorders>
            <w:shd w:val="clear" w:color="auto" w:fill="BDD6EE"/>
            <w:vAlign w:val="center"/>
          </w:tcPr>
          <w:p w14:paraId="5A67039A" w14:textId="77777777" w:rsidR="00D961F6" w:rsidRPr="00715BC2" w:rsidRDefault="00D961F6"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122" w:type="dxa"/>
            <w:tcBorders>
              <w:bottom w:val="single" w:sz="4" w:space="0" w:color="auto"/>
            </w:tcBorders>
            <w:shd w:val="clear" w:color="auto" w:fill="BDD6EE"/>
            <w:vAlign w:val="center"/>
          </w:tcPr>
          <w:p w14:paraId="3D0208D5" w14:textId="77777777" w:rsidR="00D961F6" w:rsidRPr="00715BC2" w:rsidRDefault="00D961F6"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D961F6" w:rsidRPr="00F9098C" w14:paraId="6C84D015" w14:textId="77777777" w:rsidTr="009E3AB8">
        <w:trPr>
          <w:trHeight w:val="379"/>
        </w:trPr>
        <w:tc>
          <w:tcPr>
            <w:tcW w:w="691" w:type="dxa"/>
            <w:vMerge/>
            <w:shd w:val="clear" w:color="auto" w:fill="FFFFFF"/>
          </w:tcPr>
          <w:p w14:paraId="7BC409C8" w14:textId="77777777" w:rsidR="00D961F6" w:rsidRPr="00B51518"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AB8467A" w14:textId="77777777" w:rsidR="004F26BE"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1</w:t>
            </w:r>
            <w:r w:rsidR="004F26BE">
              <w:rPr>
                <w:rFonts w:ascii="Arial" w:hAnsi="Arial" w:cs="Arial"/>
              </w:rPr>
              <w:t xml:space="preserve">, </w:t>
            </w:r>
            <w:r>
              <w:rPr>
                <w:rFonts w:ascii="Arial" w:hAnsi="Arial" w:cs="Arial"/>
              </w:rPr>
              <w:t xml:space="preserve">A. </w:t>
            </w:r>
          </w:p>
          <w:p w14:paraId="7A7483DE" w14:textId="77777777" w:rsidR="00D961F6" w:rsidRPr="00B51518" w:rsidRDefault="004F26BE"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w:t>
            </w:r>
            <w:r w:rsidR="00D961F6">
              <w:rPr>
                <w:rFonts w:ascii="Arial" w:hAnsi="Arial" w:cs="Arial"/>
              </w:rPr>
              <w:t>age 9</w:t>
            </w:r>
          </w:p>
        </w:tc>
        <w:tc>
          <w:tcPr>
            <w:tcW w:w="8122" w:type="dxa"/>
            <w:shd w:val="clear" w:color="auto" w:fill="FFFFFF"/>
            <w:vAlign w:val="center"/>
          </w:tcPr>
          <w:p w14:paraId="62F3DBC6" w14:textId="77777777" w:rsidR="00D961F6" w:rsidRDefault="00D961F6" w:rsidP="00D96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r w:rsidRPr="0002344D">
              <w:rPr>
                <w:rFonts w:ascii="Arial" w:hAnsi="Arial" w:cs="Arial"/>
              </w:rPr>
              <w:t xml:space="preserve">The RFP states: </w:t>
            </w:r>
            <w:r>
              <w:rPr>
                <w:rFonts w:ascii="Arial" w:hAnsi="Arial" w:cs="Arial"/>
              </w:rPr>
              <w:t>“</w:t>
            </w:r>
            <w:r w:rsidRPr="0002344D">
              <w:rPr>
                <w:rFonts w:ascii="Arial" w:hAnsi="Arial" w:cs="Arial"/>
              </w:rPr>
              <w:t>The Department anticipates receiving additional funding, although not determined, to support the annual provision of ongoing services for Penobscot County and Androscoggin County.</w:t>
            </w:r>
            <w:r>
              <w:rPr>
                <w:rFonts w:ascii="Arial" w:hAnsi="Arial" w:cs="Arial"/>
              </w:rPr>
              <w:t>”</w:t>
            </w:r>
            <w:r>
              <w:rPr>
                <w:rFonts w:ascii="Arial" w:hAnsi="Arial" w:cs="Arial"/>
              </w:rPr>
              <w:br/>
            </w:r>
          </w:p>
          <w:p w14:paraId="40432C26" w14:textId="77777777" w:rsidR="004F26BE" w:rsidRDefault="00D961F6" w:rsidP="004F26BE">
            <w:pPr>
              <w:pStyle w:val="DefaultText"/>
              <w:widowControl/>
              <w:numPr>
                <w:ilvl w:val="0"/>
                <w:numId w:val="5"/>
              </w:numPr>
              <w:ind w:left="360"/>
              <w:rPr>
                <w:rFonts w:ascii="Arial" w:hAnsi="Arial" w:cs="Arial"/>
              </w:rPr>
            </w:pPr>
            <w:r>
              <w:rPr>
                <w:rFonts w:ascii="Arial" w:hAnsi="Arial" w:cs="Arial"/>
              </w:rPr>
              <w:t xml:space="preserve">When and how will the Department determine if additional funding is available to support the annual provision of ongoing services? </w:t>
            </w:r>
          </w:p>
          <w:p w14:paraId="6C0172E3" w14:textId="77777777" w:rsidR="004F26BE" w:rsidRDefault="004F26BE" w:rsidP="004F26BE">
            <w:pPr>
              <w:pStyle w:val="DefaultText"/>
              <w:widowControl/>
              <w:rPr>
                <w:rFonts w:ascii="Arial" w:hAnsi="Arial" w:cs="Arial"/>
              </w:rPr>
            </w:pPr>
          </w:p>
          <w:p w14:paraId="0EA15A71" w14:textId="77777777" w:rsidR="004F26BE" w:rsidRDefault="00D961F6" w:rsidP="004F26BE">
            <w:pPr>
              <w:pStyle w:val="DefaultText"/>
              <w:widowControl/>
              <w:rPr>
                <w:rFonts w:ascii="Arial" w:hAnsi="Arial" w:cs="Arial"/>
              </w:rPr>
            </w:pPr>
            <w:r w:rsidRPr="004F26BE">
              <w:rPr>
                <w:rFonts w:ascii="Arial" w:hAnsi="Arial" w:cs="Arial"/>
              </w:rPr>
              <w:t xml:space="preserve">The Crisis Receiving Center in Cumberland County is funded at a different </w:t>
            </w:r>
            <w:proofErr w:type="gramStart"/>
            <w:r w:rsidRPr="004F26BE">
              <w:rPr>
                <w:rFonts w:ascii="Arial" w:hAnsi="Arial" w:cs="Arial"/>
              </w:rPr>
              <w:t>level;</w:t>
            </w:r>
            <w:proofErr w:type="gramEnd"/>
            <w:r w:rsidRPr="004F26BE">
              <w:rPr>
                <w:rFonts w:ascii="Arial" w:hAnsi="Arial" w:cs="Arial"/>
              </w:rPr>
              <w:t xml:space="preserve"> </w:t>
            </w:r>
          </w:p>
          <w:p w14:paraId="5F174AC9" w14:textId="77777777" w:rsidR="004F26BE" w:rsidRDefault="004F26BE" w:rsidP="004F26BE">
            <w:pPr>
              <w:pStyle w:val="DefaultText"/>
              <w:widowControl/>
              <w:rPr>
                <w:rFonts w:ascii="Arial" w:hAnsi="Arial" w:cs="Arial"/>
              </w:rPr>
            </w:pPr>
          </w:p>
          <w:p w14:paraId="1B9CE188" w14:textId="77777777" w:rsidR="00D961F6" w:rsidRPr="004F26BE" w:rsidRDefault="004F26BE" w:rsidP="004F26BE">
            <w:pPr>
              <w:pStyle w:val="DefaultText"/>
              <w:widowControl/>
              <w:numPr>
                <w:ilvl w:val="0"/>
                <w:numId w:val="5"/>
              </w:numPr>
              <w:ind w:left="360"/>
              <w:rPr>
                <w:rFonts w:ascii="Arial" w:hAnsi="Arial" w:cs="Arial"/>
              </w:rPr>
            </w:pPr>
            <w:r>
              <w:rPr>
                <w:rFonts w:ascii="Arial" w:hAnsi="Arial" w:cs="Arial"/>
              </w:rPr>
              <w:t>D</w:t>
            </w:r>
            <w:r w:rsidR="00D961F6" w:rsidRPr="004F26BE">
              <w:rPr>
                <w:rFonts w:ascii="Arial" w:hAnsi="Arial" w:cs="Arial"/>
              </w:rPr>
              <w:t>o you anticipate that the additional funding would match the amount provided in Cumberland County to support the annual provision of ongoing services, and if not, at what level does the Department anticipate the additional funding?</w:t>
            </w:r>
          </w:p>
        </w:tc>
      </w:tr>
      <w:tr w:rsidR="00D961F6" w:rsidRPr="00F9098C" w14:paraId="7EE21FE3" w14:textId="77777777" w:rsidTr="009E3AB8">
        <w:trPr>
          <w:trHeight w:val="379"/>
        </w:trPr>
        <w:tc>
          <w:tcPr>
            <w:tcW w:w="691" w:type="dxa"/>
            <w:vMerge/>
            <w:shd w:val="clear" w:color="auto" w:fill="BDD6EE"/>
          </w:tcPr>
          <w:p w14:paraId="3E2F9FE1" w14:textId="77777777" w:rsidR="00D961F6" w:rsidRPr="00F9098C"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4154418" w14:textId="77777777" w:rsidR="00D961F6" w:rsidRPr="00F9098C"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961F6" w:rsidRPr="00F9098C" w14:paraId="5634DC7E" w14:textId="77777777" w:rsidTr="009E3AB8">
        <w:trPr>
          <w:trHeight w:val="379"/>
        </w:trPr>
        <w:tc>
          <w:tcPr>
            <w:tcW w:w="691" w:type="dxa"/>
            <w:vMerge/>
          </w:tcPr>
          <w:p w14:paraId="43EE3922" w14:textId="77777777" w:rsidR="00D961F6" w:rsidRPr="00B51518"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D476198" w14:textId="0C745AC8" w:rsidR="00964358" w:rsidRDefault="009328A7" w:rsidP="00BB2C25">
            <w:pPr>
              <w:pStyle w:val="DefaultText"/>
              <w:widowControl/>
              <w:numPr>
                <w:ilvl w:val="0"/>
                <w:numId w:val="6"/>
              </w:numPr>
              <w:ind w:left="370"/>
              <w:rPr>
                <w:rFonts w:ascii="Arial" w:hAnsi="Arial" w:cs="Arial"/>
              </w:rPr>
            </w:pPr>
            <w:r>
              <w:rPr>
                <w:rFonts w:ascii="Arial" w:hAnsi="Arial" w:cs="Arial"/>
              </w:rPr>
              <w:t>The Department has requested additional funding for these services as part of the biennial budget to be approved by the Maine</w:t>
            </w:r>
            <w:r w:rsidR="008573F7">
              <w:rPr>
                <w:rFonts w:ascii="Arial" w:hAnsi="Arial" w:cs="Arial"/>
              </w:rPr>
              <w:t xml:space="preserve"> State Legislature</w:t>
            </w:r>
            <w:r w:rsidR="00F33819">
              <w:rPr>
                <w:rFonts w:ascii="Arial" w:hAnsi="Arial" w:cs="Arial"/>
              </w:rPr>
              <w:t xml:space="preserve">. </w:t>
            </w:r>
          </w:p>
          <w:p w14:paraId="550FB237" w14:textId="5C59A233" w:rsidR="004F26BE" w:rsidRPr="00B51518" w:rsidRDefault="008573F7" w:rsidP="00EC68CE">
            <w:pPr>
              <w:pStyle w:val="DefaultText"/>
              <w:widowControl/>
              <w:numPr>
                <w:ilvl w:val="0"/>
                <w:numId w:val="6"/>
              </w:numPr>
              <w:ind w:left="370"/>
              <w:rPr>
                <w:rFonts w:ascii="Arial" w:hAnsi="Arial" w:cs="Arial"/>
              </w:rPr>
            </w:pPr>
            <w:r w:rsidRPr="00EC68CE">
              <w:rPr>
                <w:rFonts w:ascii="Arial" w:hAnsi="Arial" w:cs="Arial"/>
              </w:rPr>
              <w:t>R</w:t>
            </w:r>
            <w:r w:rsidR="00321AE6" w:rsidRPr="00EC68CE">
              <w:rPr>
                <w:rFonts w:ascii="Arial" w:hAnsi="Arial" w:cs="Arial"/>
              </w:rPr>
              <w:t xml:space="preserve">efer to the </w:t>
            </w:r>
            <w:hyperlink r:id="rId32" w:history="1">
              <w:r w:rsidR="00EC68CE" w:rsidRPr="00EC68CE">
                <w:rPr>
                  <w:rStyle w:val="Hyperlink"/>
                  <w:rFonts w:ascii="Arial" w:hAnsi="Arial" w:cs="Arial"/>
                </w:rPr>
                <w:t>Bureau of the</w:t>
              </w:r>
              <w:r w:rsidR="00EC68CE" w:rsidRPr="00EC68CE">
                <w:rPr>
                  <w:rStyle w:val="Hyperlink"/>
                  <w:rFonts w:ascii="Arial" w:hAnsi="Arial" w:cs="Arial"/>
                </w:rPr>
                <w:t xml:space="preserve"> </w:t>
              </w:r>
              <w:r w:rsidR="00EC68CE" w:rsidRPr="00EC68CE">
                <w:rPr>
                  <w:rStyle w:val="Hyperlink"/>
                  <w:rFonts w:ascii="Arial" w:hAnsi="Arial" w:cs="Arial"/>
                </w:rPr>
                <w:t>Budget</w:t>
              </w:r>
            </w:hyperlink>
            <w:r w:rsidR="00EC68CE" w:rsidRPr="00EC68CE">
              <w:rPr>
                <w:rFonts w:ascii="Arial" w:hAnsi="Arial" w:cs="Arial"/>
              </w:rPr>
              <w:t xml:space="preserve">, General Fund Recommended Biennial Budget 2026-2027, </w:t>
            </w:r>
            <w:hyperlink r:id="rId33" w:history="1">
              <w:r w:rsidR="00EC68CE" w:rsidRPr="00EC68CE">
                <w:rPr>
                  <w:rStyle w:val="Hyperlink"/>
                  <w:rFonts w:ascii="Arial" w:hAnsi="Arial" w:cs="Arial"/>
                </w:rPr>
                <w:t xml:space="preserve">Part </w:t>
              </w:r>
              <w:r w:rsidR="00EC68CE" w:rsidRPr="00EC68CE">
                <w:rPr>
                  <w:rStyle w:val="Hyperlink"/>
                  <w:rFonts w:ascii="Arial" w:hAnsi="Arial" w:cs="Arial"/>
                </w:rPr>
                <w:t>A</w:t>
              </w:r>
            </w:hyperlink>
            <w:r w:rsidR="00EC68CE" w:rsidRPr="00EC68CE">
              <w:rPr>
                <w:rFonts w:ascii="Arial" w:hAnsi="Arial" w:cs="Arial"/>
              </w:rPr>
              <w:t xml:space="preserve">, page 362, </w:t>
            </w:r>
            <w:r w:rsidR="00EC68CE">
              <w:rPr>
                <w:rFonts w:ascii="Arial" w:hAnsi="Arial" w:cs="Arial"/>
              </w:rPr>
              <w:t>“</w:t>
            </w:r>
            <w:r w:rsidR="00EC68CE" w:rsidRPr="00EC68CE">
              <w:rPr>
                <w:rFonts w:ascii="Arial" w:hAnsi="Arial" w:cs="Arial"/>
                <w:i/>
                <w:iCs/>
              </w:rPr>
              <w:t>Initiative: Provides funding to annualize funds received in Public Law 2023, chapter 643 to operate 2 behavioral health crisis receiving centers, 24 hours per day, 7 days per week, in Penobscot County and in Androscoggin County</w:t>
            </w:r>
            <w:r w:rsidR="00EC68CE" w:rsidRPr="00EC68CE">
              <w:rPr>
                <w:rFonts w:ascii="Arial" w:hAnsi="Arial" w:cs="Arial"/>
              </w:rPr>
              <w:t>.</w:t>
            </w:r>
            <w:r w:rsidR="00EC68CE">
              <w:rPr>
                <w:rFonts w:ascii="Arial" w:hAnsi="Arial" w:cs="Arial"/>
              </w:rPr>
              <w:t>”</w:t>
            </w:r>
            <w:r w:rsidR="00F73B60">
              <w:rPr>
                <w:rFonts w:ascii="Arial" w:hAnsi="Arial" w:cs="Arial"/>
              </w:rPr>
              <w:t xml:space="preserve"> </w:t>
            </w:r>
          </w:p>
        </w:tc>
      </w:tr>
    </w:tbl>
    <w:p w14:paraId="44FBB8EC" w14:textId="77777777" w:rsidR="00D961F6" w:rsidRDefault="00D961F6" w:rsidP="00D961F6">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961F6" w:rsidRPr="00F9098C" w14:paraId="277AA730" w14:textId="77777777" w:rsidTr="009E3AB8">
        <w:trPr>
          <w:trHeight w:val="379"/>
        </w:trPr>
        <w:tc>
          <w:tcPr>
            <w:tcW w:w="691" w:type="dxa"/>
            <w:vMerge w:val="restart"/>
            <w:shd w:val="clear" w:color="auto" w:fill="BDD6EE"/>
            <w:vAlign w:val="center"/>
          </w:tcPr>
          <w:p w14:paraId="07F205D6" w14:textId="77777777" w:rsidR="00D961F6" w:rsidRPr="00715BC2" w:rsidRDefault="000448AA"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6AD69CE2" w14:textId="77777777" w:rsidR="00D961F6" w:rsidRPr="00715BC2" w:rsidRDefault="00D961F6"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122" w:type="dxa"/>
            <w:tcBorders>
              <w:bottom w:val="single" w:sz="4" w:space="0" w:color="auto"/>
            </w:tcBorders>
            <w:shd w:val="clear" w:color="auto" w:fill="BDD6EE"/>
            <w:vAlign w:val="center"/>
          </w:tcPr>
          <w:p w14:paraId="464D8881" w14:textId="77777777" w:rsidR="00D961F6" w:rsidRPr="00715BC2" w:rsidRDefault="00D961F6"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D961F6" w:rsidRPr="00F9098C" w14:paraId="2E41BAEF" w14:textId="77777777" w:rsidTr="009E3AB8">
        <w:trPr>
          <w:trHeight w:val="379"/>
        </w:trPr>
        <w:tc>
          <w:tcPr>
            <w:tcW w:w="691" w:type="dxa"/>
            <w:vMerge/>
            <w:shd w:val="clear" w:color="auto" w:fill="FFFFFF"/>
          </w:tcPr>
          <w:p w14:paraId="276CAC9D" w14:textId="77777777" w:rsidR="00D961F6" w:rsidRPr="00B51518"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F26C427" w14:textId="77777777" w:rsidR="004F26BE"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1</w:t>
            </w:r>
            <w:r w:rsidR="004F26BE">
              <w:rPr>
                <w:rFonts w:ascii="Arial" w:hAnsi="Arial" w:cs="Arial"/>
              </w:rPr>
              <w:t xml:space="preserve">, </w:t>
            </w:r>
            <w:r>
              <w:rPr>
                <w:rFonts w:ascii="Arial" w:hAnsi="Arial" w:cs="Arial"/>
              </w:rPr>
              <w:t xml:space="preserve">A. </w:t>
            </w:r>
          </w:p>
          <w:p w14:paraId="5D3FB9B9" w14:textId="77777777" w:rsidR="00D961F6" w:rsidRPr="00B51518" w:rsidRDefault="004F26BE"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w:t>
            </w:r>
            <w:r w:rsidR="00D961F6">
              <w:rPr>
                <w:rFonts w:ascii="Arial" w:hAnsi="Arial" w:cs="Arial"/>
              </w:rPr>
              <w:t>age 9</w:t>
            </w:r>
          </w:p>
        </w:tc>
        <w:tc>
          <w:tcPr>
            <w:tcW w:w="8122" w:type="dxa"/>
            <w:shd w:val="clear" w:color="auto" w:fill="FFFFFF"/>
            <w:vAlign w:val="center"/>
          </w:tcPr>
          <w:p w14:paraId="70C4D8D4" w14:textId="77777777" w:rsidR="00D961F6" w:rsidRDefault="00D961F6" w:rsidP="00D96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r>
              <w:rPr>
                <w:rFonts w:ascii="Arial" w:hAnsi="Arial" w:cs="Arial"/>
              </w:rPr>
              <w:t>The RFP states: “</w:t>
            </w:r>
            <w:r w:rsidRPr="00A35C63">
              <w:rPr>
                <w:rFonts w:ascii="Arial" w:hAnsi="Arial" w:cs="Arial"/>
              </w:rPr>
              <w:t>Due to the limits on the current available Department funding, Bidders are encouraged to leverage additional/existing resources to support the implementation and delivery of a BH Crisis Receiving Center (Crisis Center/Center) and its services.</w:t>
            </w:r>
            <w:r>
              <w:rPr>
                <w:rFonts w:ascii="Arial" w:hAnsi="Arial" w:cs="Arial"/>
              </w:rPr>
              <w:t xml:space="preserve">” </w:t>
            </w:r>
          </w:p>
          <w:p w14:paraId="4ABF2910" w14:textId="77777777" w:rsidR="00D961F6" w:rsidRDefault="00D961F6" w:rsidP="00D961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p>
          <w:p w14:paraId="229721F5" w14:textId="77777777" w:rsidR="004F26BE" w:rsidRDefault="00D961F6" w:rsidP="004F26BE">
            <w:pPr>
              <w:pStyle w:val="DefaultText"/>
              <w:widowControl/>
              <w:numPr>
                <w:ilvl w:val="0"/>
                <w:numId w:val="7"/>
              </w:numPr>
              <w:ind w:left="360"/>
              <w:rPr>
                <w:rFonts w:ascii="Arial" w:hAnsi="Arial" w:cs="Arial"/>
              </w:rPr>
            </w:pPr>
            <w:r>
              <w:rPr>
                <w:rFonts w:ascii="Arial" w:hAnsi="Arial" w:cs="Arial"/>
              </w:rPr>
              <w:t xml:space="preserve">Is it anticipated that Bidders </w:t>
            </w:r>
            <w:proofErr w:type="gramStart"/>
            <w:r>
              <w:rPr>
                <w:rFonts w:ascii="Arial" w:hAnsi="Arial" w:cs="Arial"/>
              </w:rPr>
              <w:t>will</w:t>
            </w:r>
            <w:proofErr w:type="gramEnd"/>
            <w:r>
              <w:rPr>
                <w:rFonts w:ascii="Arial" w:hAnsi="Arial" w:cs="Arial"/>
              </w:rPr>
              <w:t xml:space="preserve"> need to leverage additional resources to support the ongoing delivery of the Crisis Receiving Center for all contract periods? </w:t>
            </w:r>
          </w:p>
          <w:p w14:paraId="1AFE7100" w14:textId="77777777" w:rsidR="00D961F6" w:rsidRPr="00B51518" w:rsidRDefault="00D961F6" w:rsidP="004F26BE">
            <w:pPr>
              <w:pStyle w:val="DefaultText"/>
              <w:widowControl/>
              <w:numPr>
                <w:ilvl w:val="0"/>
                <w:numId w:val="7"/>
              </w:numPr>
              <w:ind w:left="360"/>
              <w:rPr>
                <w:rFonts w:ascii="Arial" w:hAnsi="Arial" w:cs="Arial"/>
              </w:rPr>
            </w:pPr>
            <w:r>
              <w:rPr>
                <w:rFonts w:ascii="Arial" w:hAnsi="Arial" w:cs="Arial"/>
              </w:rPr>
              <w:t>When does the Department anticipate that additional funding may be available and at what level?</w:t>
            </w:r>
          </w:p>
        </w:tc>
      </w:tr>
      <w:tr w:rsidR="00D961F6" w:rsidRPr="00F9098C" w14:paraId="04541EFB" w14:textId="77777777" w:rsidTr="009E3AB8">
        <w:trPr>
          <w:trHeight w:val="379"/>
        </w:trPr>
        <w:tc>
          <w:tcPr>
            <w:tcW w:w="691" w:type="dxa"/>
            <w:vMerge/>
            <w:shd w:val="clear" w:color="auto" w:fill="BDD6EE"/>
          </w:tcPr>
          <w:p w14:paraId="2AAD2390" w14:textId="77777777" w:rsidR="00D961F6" w:rsidRPr="00F9098C"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F3A22C1" w14:textId="77777777" w:rsidR="00D961F6" w:rsidRPr="00F9098C"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F26BE" w:rsidRPr="00F9098C" w14:paraId="0432A11C" w14:textId="77777777" w:rsidTr="009E3AB8">
        <w:trPr>
          <w:trHeight w:val="379"/>
        </w:trPr>
        <w:tc>
          <w:tcPr>
            <w:tcW w:w="691" w:type="dxa"/>
            <w:vMerge/>
          </w:tcPr>
          <w:p w14:paraId="2A3546FF" w14:textId="77777777" w:rsidR="004F26BE" w:rsidRPr="00B51518" w:rsidRDefault="004F26BE" w:rsidP="004F26B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8F166DF" w14:textId="56AC37B3" w:rsidR="004F26BE" w:rsidRDefault="008573F7" w:rsidP="004F26BE">
            <w:pPr>
              <w:pStyle w:val="DefaultText"/>
              <w:widowControl/>
              <w:numPr>
                <w:ilvl w:val="0"/>
                <w:numId w:val="8"/>
              </w:numPr>
              <w:ind w:left="370"/>
              <w:rPr>
                <w:rFonts w:ascii="Arial" w:hAnsi="Arial" w:cs="Arial"/>
              </w:rPr>
            </w:pPr>
            <w:r>
              <w:rPr>
                <w:rFonts w:ascii="Arial" w:hAnsi="Arial" w:cs="Arial"/>
              </w:rPr>
              <w:t>No, refer to the amended language at the beginning of this document</w:t>
            </w:r>
            <w:r w:rsidR="001E2DA5">
              <w:rPr>
                <w:rFonts w:ascii="Arial" w:hAnsi="Arial" w:cs="Arial"/>
              </w:rPr>
              <w:t xml:space="preserve">. </w:t>
            </w:r>
          </w:p>
          <w:p w14:paraId="400468BB" w14:textId="526A2306" w:rsidR="004F26BE" w:rsidRPr="004F26BE" w:rsidRDefault="009328A7" w:rsidP="004F26BE">
            <w:pPr>
              <w:pStyle w:val="DefaultText"/>
              <w:widowControl/>
              <w:numPr>
                <w:ilvl w:val="0"/>
                <w:numId w:val="8"/>
              </w:numPr>
              <w:ind w:left="370"/>
              <w:rPr>
                <w:rFonts w:ascii="Arial" w:hAnsi="Arial" w:cs="Arial"/>
              </w:rPr>
            </w:pPr>
            <w:r>
              <w:rPr>
                <w:rFonts w:ascii="Arial" w:hAnsi="Arial" w:cs="Arial"/>
              </w:rPr>
              <w:t>Refer to the answer to question 9.a. of this document.</w:t>
            </w:r>
          </w:p>
        </w:tc>
      </w:tr>
    </w:tbl>
    <w:p w14:paraId="255B541D" w14:textId="77777777" w:rsidR="004557AF" w:rsidRDefault="004557AF" w:rsidP="00D961F6">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53E46" w:rsidRPr="00F9098C" w14:paraId="167D6CA4" w14:textId="77777777" w:rsidTr="009E3AB8">
        <w:trPr>
          <w:trHeight w:val="379"/>
        </w:trPr>
        <w:tc>
          <w:tcPr>
            <w:tcW w:w="691" w:type="dxa"/>
            <w:vMerge w:val="restart"/>
            <w:shd w:val="clear" w:color="auto" w:fill="BDD6EE"/>
            <w:vAlign w:val="center"/>
          </w:tcPr>
          <w:p w14:paraId="3BB6A511" w14:textId="77777777" w:rsidR="00D961F6" w:rsidRPr="00715BC2" w:rsidRDefault="000448AA"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bottom w:val="single" w:sz="4" w:space="0" w:color="auto"/>
            </w:tcBorders>
            <w:shd w:val="clear" w:color="auto" w:fill="BDD6EE"/>
            <w:vAlign w:val="center"/>
          </w:tcPr>
          <w:p w14:paraId="68E7506B" w14:textId="77777777" w:rsidR="00D961F6" w:rsidRPr="00715BC2" w:rsidRDefault="00D961F6"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122" w:type="dxa"/>
            <w:tcBorders>
              <w:bottom w:val="single" w:sz="4" w:space="0" w:color="auto"/>
            </w:tcBorders>
            <w:shd w:val="clear" w:color="auto" w:fill="BDD6EE"/>
            <w:vAlign w:val="center"/>
          </w:tcPr>
          <w:p w14:paraId="0D051182" w14:textId="77777777" w:rsidR="00D961F6" w:rsidRPr="00715BC2" w:rsidRDefault="00D961F6"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853E46" w:rsidRPr="00F9098C" w14:paraId="535BE7CB" w14:textId="77777777" w:rsidTr="009E3AB8">
        <w:trPr>
          <w:trHeight w:val="379"/>
        </w:trPr>
        <w:tc>
          <w:tcPr>
            <w:tcW w:w="691" w:type="dxa"/>
            <w:vMerge/>
            <w:shd w:val="clear" w:color="auto" w:fill="FFFFFF"/>
          </w:tcPr>
          <w:p w14:paraId="64BD7CD5" w14:textId="77777777" w:rsidR="00D961F6" w:rsidRPr="00B51518"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46AEC7E" w14:textId="77777777" w:rsidR="004F26BE" w:rsidRDefault="00F22A49"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w:t>
            </w:r>
            <w:r w:rsidR="004F26BE">
              <w:rPr>
                <w:rFonts w:ascii="Arial" w:hAnsi="Arial" w:cs="Arial"/>
              </w:rPr>
              <w:t xml:space="preserve">, </w:t>
            </w:r>
            <w:r>
              <w:rPr>
                <w:rFonts w:ascii="Arial" w:hAnsi="Arial" w:cs="Arial"/>
              </w:rPr>
              <w:t xml:space="preserve">Section IV. 2.c.  </w:t>
            </w:r>
          </w:p>
          <w:p w14:paraId="24FF73F1" w14:textId="77777777" w:rsidR="00D961F6" w:rsidRPr="00B51518" w:rsidRDefault="004F26BE"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lastRenderedPageBreak/>
              <w:t>P</w:t>
            </w:r>
            <w:r w:rsidR="00F22A49">
              <w:rPr>
                <w:rFonts w:ascii="Arial" w:hAnsi="Arial" w:cs="Arial"/>
              </w:rPr>
              <w:t>age 28-29</w:t>
            </w:r>
          </w:p>
        </w:tc>
        <w:tc>
          <w:tcPr>
            <w:tcW w:w="8122" w:type="dxa"/>
            <w:shd w:val="clear" w:color="auto" w:fill="FFFFFF"/>
            <w:vAlign w:val="center"/>
          </w:tcPr>
          <w:p w14:paraId="770FBA0A" w14:textId="77777777" w:rsidR="00F22A49" w:rsidRDefault="00F22A49" w:rsidP="00F22A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bookmarkStart w:id="4" w:name="_Hlk181609702"/>
            <w:r w:rsidRPr="006476A6">
              <w:rPr>
                <w:rFonts w:ascii="Arial" w:hAnsi="Arial" w:cs="Arial"/>
              </w:rPr>
              <w:lastRenderedPageBreak/>
              <w:t>The RFP states:</w:t>
            </w:r>
            <w:r>
              <w:rPr>
                <w:rFonts w:ascii="Arial" w:hAnsi="Arial" w:cs="Arial"/>
                <w:b/>
                <w:bCs/>
              </w:rPr>
              <w:t xml:space="preserve"> “</w:t>
            </w:r>
            <w:r w:rsidRPr="00443A6B">
              <w:rPr>
                <w:rFonts w:ascii="Arial" w:hAnsi="Arial" w:cs="Arial"/>
                <w:b/>
                <w:bCs/>
              </w:rPr>
              <w:t>Contributed Resources:</w:t>
            </w:r>
            <w:r w:rsidRPr="00443A6B">
              <w:rPr>
                <w:rFonts w:ascii="Arial" w:hAnsi="Arial" w:cs="Arial"/>
                <w:bCs/>
              </w:rPr>
              <w:t xml:space="preserve"> </w:t>
            </w:r>
            <w:r w:rsidRPr="00443A6B">
              <w:rPr>
                <w:rFonts w:ascii="Arial" w:hAnsi="Arial" w:cs="Arial"/>
              </w:rPr>
              <w:t>Due to the limits on Department funding</w:t>
            </w:r>
            <w:r w:rsidRPr="00443A6B">
              <w:rPr>
                <w:rFonts w:ascii="Arial" w:hAnsi="Arial" w:cs="Arial"/>
                <w:bCs/>
              </w:rPr>
              <w:t xml:space="preserve">, </w:t>
            </w:r>
            <w:r w:rsidRPr="00443A6B">
              <w:rPr>
                <w:rFonts w:ascii="Arial" w:hAnsi="Arial" w:cs="Arial"/>
              </w:rPr>
              <w:t xml:space="preserve">Bidders are encouraged to leverage additional and/or </w:t>
            </w:r>
            <w:r w:rsidRPr="00443A6B">
              <w:rPr>
                <w:rFonts w:ascii="Arial" w:hAnsi="Arial" w:cs="Arial"/>
              </w:rPr>
              <w:lastRenderedPageBreak/>
              <w:t xml:space="preserve">existing resource(s) </w:t>
            </w:r>
            <w:r w:rsidRPr="00443A6B">
              <w:rPr>
                <w:rFonts w:ascii="Arial" w:hAnsi="Arial" w:cs="Arial"/>
                <w:u w:val="single"/>
              </w:rPr>
              <w:t>excluding</w:t>
            </w:r>
            <w:r w:rsidRPr="00443A6B">
              <w:rPr>
                <w:rFonts w:ascii="Arial" w:hAnsi="Arial" w:cs="Arial"/>
              </w:rPr>
              <w:t xml:space="preserve"> MaineCare and/or private health insurance reimbursement.  Acceptable examples include utilizing an existing facility, real estate acquired by the Bidder, sharing staffing arrangements, etc.  </w:t>
            </w:r>
            <w:r w:rsidRPr="00443A6B">
              <w:rPr>
                <w:rFonts w:ascii="Arial" w:hAnsi="Arial" w:cs="Arial"/>
                <w:u w:val="single"/>
              </w:rPr>
              <w:t>If leverage resource(s) are proposed, the Bidder must describe the specific resource(s) and how the resource(s) will provide additional support for the implementation and delivery of the Crisis Center and related services</w:t>
            </w:r>
            <w:r w:rsidRPr="00443A6B">
              <w:rPr>
                <w:rFonts w:ascii="Arial" w:hAnsi="Arial" w:cs="Arial"/>
              </w:rPr>
              <w:t>. All contributed additional and/or existing resource(s) must be represented by a specific dollar value.</w:t>
            </w:r>
            <w:r>
              <w:rPr>
                <w:rFonts w:ascii="Arial" w:hAnsi="Arial" w:cs="Arial"/>
              </w:rPr>
              <w:t>”</w:t>
            </w:r>
          </w:p>
          <w:p w14:paraId="31611B81" w14:textId="77777777" w:rsidR="00F22A49" w:rsidRDefault="00F22A49" w:rsidP="00F22A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p>
          <w:p w14:paraId="7568DFBA" w14:textId="77777777" w:rsidR="00D961F6" w:rsidRPr="00B51518" w:rsidRDefault="00F22A49" w:rsidP="00F22A4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Do the contributed resources need to be confirmed at the time of proposal submission, or can the Bidder include pending/anticipated supports</w:t>
            </w:r>
            <w:bookmarkEnd w:id="4"/>
            <w:r>
              <w:rPr>
                <w:rFonts w:ascii="Arial" w:hAnsi="Arial" w:cs="Arial"/>
              </w:rPr>
              <w:t xml:space="preserve"> that match the budget submitted?</w:t>
            </w:r>
          </w:p>
        </w:tc>
      </w:tr>
      <w:tr w:rsidR="00D961F6" w:rsidRPr="00F9098C" w14:paraId="2ADB2AD6" w14:textId="77777777" w:rsidTr="009E3AB8">
        <w:trPr>
          <w:trHeight w:val="379"/>
        </w:trPr>
        <w:tc>
          <w:tcPr>
            <w:tcW w:w="691" w:type="dxa"/>
            <w:vMerge/>
            <w:shd w:val="clear" w:color="auto" w:fill="BDD6EE"/>
          </w:tcPr>
          <w:p w14:paraId="07D82F17" w14:textId="77777777" w:rsidR="00D961F6" w:rsidRPr="00F9098C"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B933EC1" w14:textId="77777777" w:rsidR="00D961F6" w:rsidRPr="00F9098C"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961F6" w:rsidRPr="00F9098C" w14:paraId="5825DDBE" w14:textId="77777777" w:rsidTr="009E3AB8">
        <w:trPr>
          <w:trHeight w:val="379"/>
        </w:trPr>
        <w:tc>
          <w:tcPr>
            <w:tcW w:w="691" w:type="dxa"/>
            <w:vMerge/>
          </w:tcPr>
          <w:p w14:paraId="35071A7A" w14:textId="77777777" w:rsidR="00D961F6" w:rsidRPr="00B51518"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C8F7FC7" w14:textId="68C37CD5" w:rsidR="00D961F6" w:rsidRPr="00B51518" w:rsidRDefault="009328A7"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the amended language at the beginning of this document.</w:t>
            </w:r>
          </w:p>
        </w:tc>
      </w:tr>
    </w:tbl>
    <w:p w14:paraId="3FB8A3F4" w14:textId="77777777" w:rsidR="00D961F6" w:rsidRDefault="00D961F6" w:rsidP="00D961F6">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53E46" w:rsidRPr="00F9098C" w14:paraId="5ABC54F9" w14:textId="77777777" w:rsidTr="009E3AB8">
        <w:trPr>
          <w:trHeight w:val="379"/>
        </w:trPr>
        <w:tc>
          <w:tcPr>
            <w:tcW w:w="691" w:type="dxa"/>
            <w:vMerge w:val="restart"/>
            <w:shd w:val="clear" w:color="auto" w:fill="BDD6EE"/>
            <w:vAlign w:val="center"/>
          </w:tcPr>
          <w:p w14:paraId="2976B0FE" w14:textId="77777777" w:rsidR="00D961F6" w:rsidRPr="00715BC2" w:rsidRDefault="000448AA"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p>
        </w:tc>
        <w:tc>
          <w:tcPr>
            <w:tcW w:w="1987" w:type="dxa"/>
            <w:tcBorders>
              <w:bottom w:val="single" w:sz="4" w:space="0" w:color="auto"/>
            </w:tcBorders>
            <w:shd w:val="clear" w:color="auto" w:fill="BDD6EE"/>
            <w:vAlign w:val="center"/>
          </w:tcPr>
          <w:p w14:paraId="4970C296" w14:textId="77777777" w:rsidR="00D961F6" w:rsidRPr="00715BC2" w:rsidRDefault="00D961F6"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122" w:type="dxa"/>
            <w:tcBorders>
              <w:bottom w:val="single" w:sz="4" w:space="0" w:color="auto"/>
            </w:tcBorders>
            <w:shd w:val="clear" w:color="auto" w:fill="BDD6EE"/>
            <w:vAlign w:val="center"/>
          </w:tcPr>
          <w:p w14:paraId="05E5C4D2" w14:textId="77777777" w:rsidR="00D961F6" w:rsidRPr="00715BC2" w:rsidRDefault="00D961F6"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853E46" w:rsidRPr="00F9098C" w14:paraId="4B2F8C4B" w14:textId="77777777" w:rsidTr="009E3AB8">
        <w:trPr>
          <w:trHeight w:val="379"/>
        </w:trPr>
        <w:tc>
          <w:tcPr>
            <w:tcW w:w="691" w:type="dxa"/>
            <w:vMerge/>
            <w:shd w:val="clear" w:color="auto" w:fill="FFFFFF"/>
          </w:tcPr>
          <w:p w14:paraId="0614C680" w14:textId="77777777" w:rsidR="00D961F6" w:rsidRPr="00B51518"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60FE182" w14:textId="77777777" w:rsidR="00D961F6" w:rsidRPr="00B51518" w:rsidRDefault="00F22A49"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V</w:t>
            </w:r>
            <w:r w:rsidR="004F26BE">
              <w:rPr>
                <w:rFonts w:ascii="Arial" w:hAnsi="Arial" w:cs="Arial"/>
              </w:rPr>
              <w:t>,</w:t>
            </w:r>
            <w:r>
              <w:rPr>
                <w:rFonts w:ascii="Arial" w:hAnsi="Arial" w:cs="Arial"/>
              </w:rPr>
              <w:t xml:space="preserve"> B.3. </w:t>
            </w:r>
            <w:r w:rsidR="004F26BE">
              <w:rPr>
                <w:rFonts w:ascii="Arial" w:hAnsi="Arial" w:cs="Arial"/>
              </w:rPr>
              <w:t>P</w:t>
            </w:r>
            <w:r>
              <w:rPr>
                <w:rFonts w:ascii="Arial" w:hAnsi="Arial" w:cs="Arial"/>
              </w:rPr>
              <w:t>age 31</w:t>
            </w:r>
          </w:p>
        </w:tc>
        <w:tc>
          <w:tcPr>
            <w:tcW w:w="8122" w:type="dxa"/>
            <w:shd w:val="clear" w:color="auto" w:fill="FFFFFF"/>
            <w:vAlign w:val="center"/>
          </w:tcPr>
          <w:p w14:paraId="0A4B1D3C" w14:textId="77777777" w:rsidR="00F22A49" w:rsidRDefault="00F22A49" w:rsidP="00F22A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r>
              <w:rPr>
                <w:rFonts w:ascii="Arial" w:hAnsi="Arial" w:cs="Arial"/>
              </w:rPr>
              <w:t>The RFP states: “</w:t>
            </w:r>
            <w:r w:rsidRPr="002B3A0F">
              <w:rPr>
                <w:rFonts w:ascii="Arial" w:hAnsi="Arial" w:cs="Arial"/>
              </w:rPr>
              <w:t>Bidders who propose leveraging additional and/or</w:t>
            </w:r>
            <w:r>
              <w:rPr>
                <w:rFonts w:ascii="Arial" w:hAnsi="Arial" w:cs="Arial"/>
              </w:rPr>
              <w:t xml:space="preserve"> </w:t>
            </w:r>
            <w:r w:rsidRPr="002B3A0F">
              <w:rPr>
                <w:rFonts w:ascii="Arial" w:hAnsi="Arial" w:cs="Arial"/>
              </w:rPr>
              <w:t xml:space="preserve">existing acceptable resource(s) will receive </w:t>
            </w:r>
            <w:r w:rsidRPr="002B3A0F">
              <w:rPr>
                <w:rFonts w:ascii="Arial" w:hAnsi="Arial" w:cs="Arial"/>
                <w:u w:val="single"/>
              </w:rPr>
              <w:t>5 points.</w:t>
            </w:r>
            <w:r w:rsidRPr="00547335">
              <w:rPr>
                <w:rFonts w:ascii="Arial" w:hAnsi="Arial" w:cs="Arial"/>
              </w:rPr>
              <w:t>”</w:t>
            </w:r>
            <w:r w:rsidRPr="00500F37">
              <w:rPr>
                <w:rFonts w:ascii="Arial" w:hAnsi="Arial" w:cs="Arial"/>
              </w:rPr>
              <w:t xml:space="preserve"> </w:t>
            </w:r>
          </w:p>
          <w:p w14:paraId="7EAD3493" w14:textId="77777777" w:rsidR="00F22A49" w:rsidRDefault="00F22A49" w:rsidP="00F22A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p>
          <w:p w14:paraId="55C6EAEE" w14:textId="77777777" w:rsidR="00D961F6" w:rsidRPr="00B51518" w:rsidRDefault="00F22A49" w:rsidP="00F22A4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Please provide clarification and guidance on what level of leveraged resources will qualify for the additional points in scoring. Please clarify if/how any additionally leveraged resources may negatively </w:t>
            </w:r>
            <w:proofErr w:type="gramStart"/>
            <w:r>
              <w:rPr>
                <w:rFonts w:ascii="Arial" w:hAnsi="Arial" w:cs="Arial"/>
              </w:rPr>
              <w:t>impact</w:t>
            </w:r>
            <w:proofErr w:type="gramEnd"/>
            <w:r>
              <w:rPr>
                <w:rFonts w:ascii="Arial" w:hAnsi="Arial" w:cs="Arial"/>
              </w:rPr>
              <w:t xml:space="preserve"> the scoring of our start-up and ongoing budgets submitted as they are based on lowest bid.</w:t>
            </w:r>
          </w:p>
        </w:tc>
      </w:tr>
      <w:tr w:rsidR="00D961F6" w:rsidRPr="00F9098C" w14:paraId="44571366" w14:textId="77777777" w:rsidTr="009E3AB8">
        <w:trPr>
          <w:trHeight w:val="379"/>
        </w:trPr>
        <w:tc>
          <w:tcPr>
            <w:tcW w:w="691" w:type="dxa"/>
            <w:vMerge/>
            <w:shd w:val="clear" w:color="auto" w:fill="BDD6EE"/>
          </w:tcPr>
          <w:p w14:paraId="7A25FF4C" w14:textId="77777777" w:rsidR="00D961F6" w:rsidRPr="00F9098C"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EBFEF96" w14:textId="77777777" w:rsidR="00D961F6" w:rsidRPr="00F9098C"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961F6" w:rsidRPr="00F9098C" w14:paraId="3C5F1253" w14:textId="77777777" w:rsidTr="009E3AB8">
        <w:trPr>
          <w:trHeight w:val="379"/>
        </w:trPr>
        <w:tc>
          <w:tcPr>
            <w:tcW w:w="691" w:type="dxa"/>
            <w:vMerge/>
          </w:tcPr>
          <w:p w14:paraId="5B901BF3" w14:textId="77777777" w:rsidR="00D961F6" w:rsidRPr="00B51518"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28D28B2" w14:textId="4DA818FC" w:rsidR="00D961F6" w:rsidRPr="00B51518" w:rsidRDefault="009328A7"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the amended language at the beginning of this document.</w:t>
            </w:r>
          </w:p>
        </w:tc>
      </w:tr>
    </w:tbl>
    <w:p w14:paraId="264ED5F1" w14:textId="77777777" w:rsidR="00D961F6" w:rsidRDefault="00D961F6" w:rsidP="00D961F6">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53E46" w:rsidRPr="00F9098C" w14:paraId="191072D0" w14:textId="77777777" w:rsidTr="009E3AB8">
        <w:trPr>
          <w:trHeight w:val="379"/>
        </w:trPr>
        <w:tc>
          <w:tcPr>
            <w:tcW w:w="691" w:type="dxa"/>
            <w:vMerge w:val="restart"/>
            <w:shd w:val="clear" w:color="auto" w:fill="BDD6EE"/>
            <w:vAlign w:val="center"/>
          </w:tcPr>
          <w:p w14:paraId="39724595" w14:textId="77777777" w:rsidR="00D961F6" w:rsidRPr="00715BC2" w:rsidRDefault="000448AA"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vAlign w:val="center"/>
          </w:tcPr>
          <w:p w14:paraId="6FE44675" w14:textId="77777777" w:rsidR="00D961F6" w:rsidRPr="00715BC2" w:rsidRDefault="00D961F6"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122" w:type="dxa"/>
            <w:tcBorders>
              <w:bottom w:val="single" w:sz="4" w:space="0" w:color="auto"/>
            </w:tcBorders>
            <w:shd w:val="clear" w:color="auto" w:fill="BDD6EE"/>
            <w:vAlign w:val="center"/>
          </w:tcPr>
          <w:p w14:paraId="236FF4D6" w14:textId="77777777" w:rsidR="00D961F6" w:rsidRPr="00715BC2" w:rsidRDefault="00D961F6"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853E46" w:rsidRPr="00F9098C" w14:paraId="4862E27C" w14:textId="77777777" w:rsidTr="009E3AB8">
        <w:trPr>
          <w:trHeight w:val="379"/>
        </w:trPr>
        <w:tc>
          <w:tcPr>
            <w:tcW w:w="691" w:type="dxa"/>
            <w:vMerge/>
            <w:shd w:val="clear" w:color="auto" w:fill="FFFFFF"/>
          </w:tcPr>
          <w:p w14:paraId="27114A77" w14:textId="77777777" w:rsidR="00D961F6" w:rsidRPr="00B51518"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D6273D9" w14:textId="77777777" w:rsidR="00D961F6" w:rsidRPr="00B51518" w:rsidRDefault="00F22A49"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13F59">
              <w:rPr>
                <w:rFonts w:ascii="Arial" w:hAnsi="Arial" w:cs="Arial"/>
                <w:b/>
                <w:bCs/>
              </w:rPr>
              <w:t>Appendix H</w:t>
            </w:r>
            <w:r>
              <w:rPr>
                <w:rFonts w:ascii="Arial" w:hAnsi="Arial" w:cs="Arial"/>
              </w:rPr>
              <w:t xml:space="preserve"> </w:t>
            </w:r>
            <w:r w:rsidR="00A13F59">
              <w:rPr>
                <w:rFonts w:ascii="Arial" w:hAnsi="Arial" w:cs="Arial"/>
              </w:rPr>
              <w:t>Pa</w:t>
            </w:r>
            <w:r>
              <w:rPr>
                <w:rFonts w:ascii="Arial" w:hAnsi="Arial" w:cs="Arial"/>
              </w:rPr>
              <w:t>ge 43</w:t>
            </w:r>
          </w:p>
        </w:tc>
        <w:tc>
          <w:tcPr>
            <w:tcW w:w="8122" w:type="dxa"/>
            <w:shd w:val="clear" w:color="auto" w:fill="FFFFFF"/>
            <w:vAlign w:val="center"/>
          </w:tcPr>
          <w:p w14:paraId="250323A6" w14:textId="77777777" w:rsidR="00F22A49" w:rsidRDefault="00F22A49" w:rsidP="00F22A49">
            <w:pPr>
              <w:widowControl w:val="0"/>
              <w:autoSpaceDE w:val="0"/>
              <w:autoSpaceDN w:val="0"/>
              <w:rPr>
                <w:rFonts w:ascii="Arial" w:hAnsi="Arial" w:cs="Arial"/>
              </w:rPr>
            </w:pPr>
            <w:r>
              <w:rPr>
                <w:rFonts w:ascii="Arial" w:hAnsi="Arial" w:cs="Arial"/>
              </w:rPr>
              <w:t>The RFP states: “</w:t>
            </w:r>
            <w:r w:rsidRPr="00313FBD">
              <w:rPr>
                <w:rFonts w:ascii="Arial" w:hAnsi="Arial" w:cs="Arial"/>
              </w:rPr>
              <w:t>The Department anticipates receiving additional funding to support the provision of ongoing services in Penobscot and Androscoggin Counties.</w:t>
            </w:r>
            <w:r>
              <w:rPr>
                <w:rFonts w:ascii="Arial" w:hAnsi="Arial" w:cs="Arial"/>
              </w:rPr>
              <w:t xml:space="preserve">” </w:t>
            </w:r>
          </w:p>
          <w:p w14:paraId="047B6CA7" w14:textId="77777777" w:rsidR="00F22A49" w:rsidRDefault="00F22A49" w:rsidP="00F22A49">
            <w:pPr>
              <w:widowControl w:val="0"/>
              <w:autoSpaceDE w:val="0"/>
              <w:autoSpaceDN w:val="0"/>
              <w:rPr>
                <w:rFonts w:ascii="Arial" w:hAnsi="Arial" w:cs="Arial"/>
              </w:rPr>
            </w:pPr>
          </w:p>
          <w:p w14:paraId="0E03F1E0" w14:textId="77777777" w:rsidR="00D961F6" w:rsidRPr="00B51518" w:rsidRDefault="00F22A49" w:rsidP="00F22A4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When does the Department anticipate receiving additional funding to support the provision of ongoing services, and at what level of funding?</w:t>
            </w:r>
          </w:p>
        </w:tc>
      </w:tr>
      <w:tr w:rsidR="00D961F6" w:rsidRPr="00F9098C" w14:paraId="7EE931DE" w14:textId="77777777" w:rsidTr="009E3AB8">
        <w:trPr>
          <w:trHeight w:val="379"/>
        </w:trPr>
        <w:tc>
          <w:tcPr>
            <w:tcW w:w="691" w:type="dxa"/>
            <w:vMerge/>
            <w:shd w:val="clear" w:color="auto" w:fill="BDD6EE"/>
          </w:tcPr>
          <w:p w14:paraId="14978D29" w14:textId="77777777" w:rsidR="00D961F6" w:rsidRPr="00F9098C"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50F16C5" w14:textId="77777777" w:rsidR="00D961F6" w:rsidRPr="00F9098C"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961F6" w:rsidRPr="00F9098C" w14:paraId="023E28B3" w14:textId="77777777" w:rsidTr="009E3AB8">
        <w:trPr>
          <w:trHeight w:val="379"/>
        </w:trPr>
        <w:tc>
          <w:tcPr>
            <w:tcW w:w="691" w:type="dxa"/>
            <w:vMerge/>
          </w:tcPr>
          <w:p w14:paraId="532B1B97" w14:textId="77777777" w:rsidR="00D961F6" w:rsidRPr="00B51518"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7CE5921" w14:textId="1BA4A355" w:rsidR="00D961F6" w:rsidRPr="00B51518" w:rsidRDefault="00B206D5"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answer to question </w:t>
            </w:r>
            <w:r w:rsidR="009328A7">
              <w:rPr>
                <w:rFonts w:ascii="Arial" w:hAnsi="Arial" w:cs="Arial"/>
              </w:rPr>
              <w:t>9</w:t>
            </w:r>
            <w:r>
              <w:rPr>
                <w:rFonts w:ascii="Arial" w:hAnsi="Arial" w:cs="Arial"/>
              </w:rPr>
              <w:t xml:space="preserve"> of this </w:t>
            </w:r>
            <w:proofErr w:type="gramStart"/>
            <w:r>
              <w:rPr>
                <w:rFonts w:ascii="Arial" w:hAnsi="Arial" w:cs="Arial"/>
              </w:rPr>
              <w:t>document</w:t>
            </w:r>
            <w:proofErr w:type="gramEnd"/>
            <w:r>
              <w:rPr>
                <w:rFonts w:ascii="Arial" w:hAnsi="Arial" w:cs="Arial"/>
              </w:rPr>
              <w:t xml:space="preserve">. </w:t>
            </w:r>
          </w:p>
        </w:tc>
      </w:tr>
    </w:tbl>
    <w:p w14:paraId="25AC091C" w14:textId="77777777" w:rsidR="00D961F6" w:rsidRDefault="00D961F6" w:rsidP="00D961F6">
      <w:pPr>
        <w:ind w:left="-450" w:right="-540"/>
        <w:rPr>
          <w:rFonts w:ascii="Arial" w:hAnsi="Arial" w:cs="Arial"/>
          <w:b/>
          <w:color w:val="000000"/>
        </w:rPr>
      </w:pPr>
    </w:p>
    <w:p w14:paraId="660A25A1" w14:textId="77777777" w:rsidR="004A0F3F" w:rsidRDefault="004A0F3F" w:rsidP="00D961F6">
      <w:pPr>
        <w:ind w:left="-450" w:right="-540"/>
        <w:rPr>
          <w:rFonts w:ascii="Arial" w:hAnsi="Arial" w:cs="Arial"/>
          <w:b/>
          <w:color w:val="000000"/>
        </w:rPr>
      </w:pPr>
    </w:p>
    <w:p w14:paraId="2FF40D40" w14:textId="77777777" w:rsidR="004A0F3F" w:rsidRDefault="004A0F3F" w:rsidP="00D961F6">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961F6" w:rsidRPr="00F9098C" w14:paraId="257676E2" w14:textId="77777777" w:rsidTr="009E3AB8">
        <w:trPr>
          <w:trHeight w:val="379"/>
        </w:trPr>
        <w:tc>
          <w:tcPr>
            <w:tcW w:w="691" w:type="dxa"/>
            <w:vMerge w:val="restart"/>
            <w:shd w:val="clear" w:color="auto" w:fill="BDD6EE"/>
            <w:vAlign w:val="center"/>
          </w:tcPr>
          <w:p w14:paraId="53E645D9" w14:textId="77777777" w:rsidR="00D961F6" w:rsidRPr="00715BC2" w:rsidRDefault="000448AA"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14</w:t>
            </w:r>
          </w:p>
        </w:tc>
        <w:tc>
          <w:tcPr>
            <w:tcW w:w="1987" w:type="dxa"/>
            <w:tcBorders>
              <w:bottom w:val="single" w:sz="4" w:space="0" w:color="auto"/>
            </w:tcBorders>
            <w:shd w:val="clear" w:color="auto" w:fill="BDD6EE"/>
            <w:vAlign w:val="center"/>
          </w:tcPr>
          <w:p w14:paraId="44127C09" w14:textId="77777777" w:rsidR="00D961F6" w:rsidRPr="00715BC2" w:rsidRDefault="00D961F6"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122" w:type="dxa"/>
            <w:tcBorders>
              <w:bottom w:val="single" w:sz="4" w:space="0" w:color="auto"/>
            </w:tcBorders>
            <w:shd w:val="clear" w:color="auto" w:fill="BDD6EE"/>
            <w:vAlign w:val="center"/>
          </w:tcPr>
          <w:p w14:paraId="142D35D2" w14:textId="77777777" w:rsidR="00D961F6" w:rsidRPr="00715BC2" w:rsidRDefault="00D961F6"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D961F6" w:rsidRPr="00F9098C" w14:paraId="4E6BBA65" w14:textId="77777777" w:rsidTr="009E3AB8">
        <w:trPr>
          <w:trHeight w:val="379"/>
        </w:trPr>
        <w:tc>
          <w:tcPr>
            <w:tcW w:w="691" w:type="dxa"/>
            <w:vMerge/>
            <w:shd w:val="clear" w:color="auto" w:fill="FFFFFF"/>
          </w:tcPr>
          <w:p w14:paraId="4CBB7B6A" w14:textId="77777777" w:rsidR="00D961F6" w:rsidRPr="00B51518"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F7A7E01" w14:textId="77777777" w:rsidR="00B206D5" w:rsidRDefault="00F22A49"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82527">
              <w:rPr>
                <w:rFonts w:ascii="Arial" w:hAnsi="Arial" w:cs="Arial"/>
              </w:rPr>
              <w:t xml:space="preserve">Part </w:t>
            </w:r>
            <w:r w:rsidR="00B206D5">
              <w:rPr>
                <w:rFonts w:ascii="Arial" w:hAnsi="Arial" w:cs="Arial"/>
              </w:rPr>
              <w:t xml:space="preserve">I, </w:t>
            </w:r>
            <w:r w:rsidRPr="00E82527">
              <w:rPr>
                <w:rFonts w:ascii="Arial" w:hAnsi="Arial" w:cs="Arial"/>
              </w:rPr>
              <w:t>C.</w:t>
            </w:r>
          </w:p>
          <w:p w14:paraId="2940C6CE" w14:textId="77777777" w:rsidR="00D961F6" w:rsidRPr="00B51518" w:rsidRDefault="00F22A49"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82527">
              <w:rPr>
                <w:rFonts w:ascii="Arial" w:hAnsi="Arial" w:cs="Arial"/>
              </w:rPr>
              <w:t>Page 10.</w:t>
            </w:r>
          </w:p>
        </w:tc>
        <w:tc>
          <w:tcPr>
            <w:tcW w:w="8122" w:type="dxa"/>
            <w:shd w:val="clear" w:color="auto" w:fill="FFFFFF"/>
            <w:vAlign w:val="center"/>
          </w:tcPr>
          <w:p w14:paraId="35178987" w14:textId="77777777" w:rsidR="00B206D5" w:rsidRDefault="00F22A49"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normaltextrun"/>
                <w:rFonts w:ascii="Arial" w:hAnsi="Arial" w:cs="Arial"/>
                <w:color w:val="000000"/>
                <w:shd w:val="clear" w:color="auto" w:fill="FFFFFF"/>
              </w:rPr>
            </w:pPr>
            <w:r w:rsidRPr="00E82527">
              <w:rPr>
                <w:rStyle w:val="normaltextrun"/>
                <w:rFonts w:ascii="Arial" w:hAnsi="Arial" w:cs="Arial"/>
                <w:color w:val="000000"/>
                <w:shd w:val="clear" w:color="auto" w:fill="FFFFFF"/>
              </w:rPr>
              <w:t xml:space="preserve">The "Eligibility to Submit a Bid" section of the RFP specifies that a provider must have a current Mental Health Agency license issued by the Maine Division of Licensing and Certification. </w:t>
            </w:r>
          </w:p>
          <w:p w14:paraId="6303DED3" w14:textId="77777777" w:rsidR="00B206D5" w:rsidRDefault="00B206D5"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normaltextrun"/>
                <w:color w:val="000000"/>
                <w:shd w:val="clear" w:color="auto" w:fill="FFFFFF"/>
              </w:rPr>
            </w:pPr>
          </w:p>
          <w:p w14:paraId="26883C3D" w14:textId="77777777" w:rsidR="00B206D5" w:rsidRPr="00B206D5" w:rsidRDefault="00F22A49" w:rsidP="00B206D5">
            <w:pPr>
              <w:pStyle w:val="DefaultText"/>
              <w:widowControl/>
              <w:numPr>
                <w:ilvl w:val="0"/>
                <w:numId w:val="9"/>
              </w:numPr>
              <w:ind w:left="360"/>
              <w:rPr>
                <w:rStyle w:val="normaltextrun"/>
                <w:rFonts w:ascii="Arial" w:hAnsi="Arial" w:cs="Arial"/>
              </w:rPr>
            </w:pPr>
            <w:r w:rsidRPr="00E82527">
              <w:rPr>
                <w:rStyle w:val="normaltextrun"/>
                <w:rFonts w:ascii="Arial" w:hAnsi="Arial" w:cs="Arial"/>
                <w:color w:val="000000"/>
                <w:shd w:val="clear" w:color="auto" w:fill="FFFFFF"/>
              </w:rPr>
              <w:t xml:space="preserve">Can you please clarify whether this requirement precludes new and/or out-of-state providers from submitting a bid? </w:t>
            </w:r>
          </w:p>
          <w:p w14:paraId="537BC61A" w14:textId="40C4C89C" w:rsidR="00D961F6" w:rsidRPr="00B51518" w:rsidRDefault="00F22A49" w:rsidP="00B206D5">
            <w:pPr>
              <w:pStyle w:val="DefaultText"/>
              <w:widowControl/>
              <w:numPr>
                <w:ilvl w:val="0"/>
                <w:numId w:val="9"/>
              </w:numPr>
              <w:ind w:left="360"/>
              <w:rPr>
                <w:rFonts w:ascii="Arial" w:hAnsi="Arial" w:cs="Arial"/>
              </w:rPr>
            </w:pPr>
            <w:r w:rsidRPr="00E82527">
              <w:rPr>
                <w:rStyle w:val="normaltextrun"/>
                <w:rFonts w:ascii="Arial" w:hAnsi="Arial" w:cs="Arial"/>
                <w:color w:val="000000"/>
                <w:shd w:val="clear" w:color="auto" w:fill="FFFFFF"/>
              </w:rPr>
              <w:t>If an out-of-state provider is interested, is there an allowance for a licensing contingency, or must full licensure be obtained prior to bid submission? </w:t>
            </w:r>
          </w:p>
        </w:tc>
      </w:tr>
      <w:tr w:rsidR="00D961F6" w:rsidRPr="00F9098C" w14:paraId="7DFE7982" w14:textId="77777777" w:rsidTr="009E3AB8">
        <w:trPr>
          <w:trHeight w:val="379"/>
        </w:trPr>
        <w:tc>
          <w:tcPr>
            <w:tcW w:w="691" w:type="dxa"/>
            <w:vMerge/>
            <w:shd w:val="clear" w:color="auto" w:fill="BDD6EE"/>
          </w:tcPr>
          <w:p w14:paraId="15DAA490" w14:textId="77777777" w:rsidR="00D961F6" w:rsidRPr="00F9098C"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FE7E30D" w14:textId="77777777" w:rsidR="00D961F6" w:rsidRPr="00F9098C"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961F6" w:rsidRPr="00F9098C" w14:paraId="1A08DB09" w14:textId="77777777" w:rsidTr="009E3AB8">
        <w:trPr>
          <w:trHeight w:val="379"/>
        </w:trPr>
        <w:tc>
          <w:tcPr>
            <w:tcW w:w="691" w:type="dxa"/>
            <w:vMerge/>
          </w:tcPr>
          <w:p w14:paraId="26885FF2" w14:textId="77777777" w:rsidR="00D961F6" w:rsidRPr="00B51518"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8D59A29" w14:textId="479EC56D" w:rsidR="00D961F6" w:rsidRDefault="00705939" w:rsidP="00B206D5">
            <w:pPr>
              <w:pStyle w:val="DefaultText"/>
              <w:widowControl/>
              <w:numPr>
                <w:ilvl w:val="0"/>
                <w:numId w:val="10"/>
              </w:numPr>
              <w:ind w:left="370"/>
              <w:rPr>
                <w:rFonts w:ascii="Arial" w:hAnsi="Arial" w:cs="Arial"/>
              </w:rPr>
            </w:pPr>
            <w:r>
              <w:rPr>
                <w:rFonts w:ascii="Arial" w:hAnsi="Arial" w:cs="Arial"/>
              </w:rPr>
              <w:t xml:space="preserve">All entities </w:t>
            </w:r>
            <w:r w:rsidR="00DC2CAB">
              <w:rPr>
                <w:rFonts w:ascii="Arial" w:hAnsi="Arial" w:cs="Arial"/>
              </w:rPr>
              <w:t xml:space="preserve">currently </w:t>
            </w:r>
            <w:r w:rsidR="00DA2909">
              <w:rPr>
                <w:rFonts w:ascii="Arial" w:hAnsi="Arial" w:cs="Arial"/>
              </w:rPr>
              <w:t xml:space="preserve">enrolled as a MaineCare provider </w:t>
            </w:r>
            <w:r w:rsidR="005E032E">
              <w:rPr>
                <w:rFonts w:ascii="Arial" w:hAnsi="Arial" w:cs="Arial"/>
              </w:rPr>
              <w:t xml:space="preserve">with a current </w:t>
            </w:r>
            <w:r w:rsidR="00DC2CAB">
              <w:rPr>
                <w:rFonts w:ascii="Arial" w:hAnsi="Arial" w:cs="Arial"/>
              </w:rPr>
              <w:t xml:space="preserve">State of Maine </w:t>
            </w:r>
            <w:r w:rsidR="005E032E">
              <w:rPr>
                <w:rFonts w:ascii="Arial" w:hAnsi="Arial" w:cs="Arial"/>
              </w:rPr>
              <w:t xml:space="preserve">Mental Health Agency license are eligible to apply. </w:t>
            </w:r>
          </w:p>
          <w:p w14:paraId="1587E92B" w14:textId="4E13EF8D" w:rsidR="00B206D5" w:rsidRPr="00B51518" w:rsidRDefault="00705939" w:rsidP="00B206D5">
            <w:pPr>
              <w:pStyle w:val="DefaultText"/>
              <w:widowControl/>
              <w:numPr>
                <w:ilvl w:val="0"/>
                <w:numId w:val="10"/>
              </w:numPr>
              <w:ind w:left="370"/>
              <w:rPr>
                <w:rFonts w:ascii="Arial" w:hAnsi="Arial" w:cs="Arial"/>
              </w:rPr>
            </w:pPr>
            <w:r>
              <w:rPr>
                <w:rFonts w:ascii="Arial" w:hAnsi="Arial" w:cs="Arial"/>
              </w:rPr>
              <w:t xml:space="preserve">All </w:t>
            </w:r>
            <w:r w:rsidR="00DC0752">
              <w:rPr>
                <w:rFonts w:ascii="Arial" w:hAnsi="Arial" w:cs="Arial"/>
              </w:rPr>
              <w:t xml:space="preserve">Bidders </w:t>
            </w:r>
            <w:r w:rsidR="009328A7">
              <w:rPr>
                <w:rFonts w:ascii="Arial" w:hAnsi="Arial" w:cs="Arial"/>
              </w:rPr>
              <w:t>must currently be enrolled in MaineCare and have a current State of Maine Mental Health Agency license</w:t>
            </w:r>
            <w:r w:rsidR="00DC0752">
              <w:rPr>
                <w:rFonts w:ascii="Arial" w:hAnsi="Arial" w:cs="Arial"/>
              </w:rPr>
              <w:t>.</w:t>
            </w:r>
          </w:p>
        </w:tc>
      </w:tr>
    </w:tbl>
    <w:p w14:paraId="60C79586" w14:textId="77777777" w:rsidR="00D961F6" w:rsidRDefault="00D961F6" w:rsidP="00D961F6">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53E46" w:rsidRPr="00F9098C" w14:paraId="0C2E7B02" w14:textId="77777777" w:rsidTr="009E3AB8">
        <w:trPr>
          <w:trHeight w:val="379"/>
        </w:trPr>
        <w:tc>
          <w:tcPr>
            <w:tcW w:w="691" w:type="dxa"/>
            <w:vMerge w:val="restart"/>
            <w:shd w:val="clear" w:color="auto" w:fill="BDD6EE"/>
            <w:vAlign w:val="center"/>
          </w:tcPr>
          <w:p w14:paraId="63C02ACA" w14:textId="77777777" w:rsidR="00D961F6" w:rsidRPr="00715BC2" w:rsidRDefault="000448AA"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p>
        </w:tc>
        <w:tc>
          <w:tcPr>
            <w:tcW w:w="1987" w:type="dxa"/>
            <w:tcBorders>
              <w:bottom w:val="single" w:sz="4" w:space="0" w:color="auto"/>
            </w:tcBorders>
            <w:shd w:val="clear" w:color="auto" w:fill="BDD6EE"/>
            <w:vAlign w:val="center"/>
          </w:tcPr>
          <w:p w14:paraId="5E3683EA" w14:textId="77777777" w:rsidR="00D961F6" w:rsidRPr="00715BC2" w:rsidRDefault="00D961F6"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122" w:type="dxa"/>
            <w:tcBorders>
              <w:bottom w:val="single" w:sz="4" w:space="0" w:color="auto"/>
            </w:tcBorders>
            <w:shd w:val="clear" w:color="auto" w:fill="BDD6EE"/>
            <w:vAlign w:val="center"/>
          </w:tcPr>
          <w:p w14:paraId="6C6F7D80" w14:textId="77777777" w:rsidR="00D961F6" w:rsidRPr="00715BC2" w:rsidRDefault="00D961F6"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853E46" w:rsidRPr="00F9098C" w14:paraId="174B1E12" w14:textId="77777777" w:rsidTr="009E3AB8">
        <w:trPr>
          <w:trHeight w:val="379"/>
        </w:trPr>
        <w:tc>
          <w:tcPr>
            <w:tcW w:w="691" w:type="dxa"/>
            <w:vMerge/>
            <w:shd w:val="clear" w:color="auto" w:fill="FFFFFF"/>
          </w:tcPr>
          <w:p w14:paraId="6E31B797" w14:textId="77777777" w:rsidR="00D961F6" w:rsidRPr="00B51518"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45D2115" w14:textId="77777777" w:rsidR="00D961F6" w:rsidRPr="00B51518" w:rsidRDefault="00F22A49"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03CAD49C" w14:textId="77777777" w:rsidR="00D961F6" w:rsidRPr="00B51518" w:rsidRDefault="00F22A49"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82527">
              <w:rPr>
                <w:rStyle w:val="normaltextrun"/>
                <w:rFonts w:ascii="Arial" w:hAnsi="Arial" w:cs="Arial"/>
                <w:color w:val="000000"/>
                <w:shd w:val="clear" w:color="auto" w:fill="FFFFFF"/>
              </w:rPr>
              <w:t>Will the Behavioral Health Crisis Receiving Centers established under this RFP be authorized to provide services to both voluntary and involuntary individuals in crisis?</w:t>
            </w:r>
            <w:r w:rsidRPr="00E82527">
              <w:rPr>
                <w:rStyle w:val="eop"/>
                <w:rFonts w:ascii="Arial" w:hAnsi="Arial" w:cs="Arial"/>
                <w:color w:val="000000"/>
                <w:shd w:val="clear" w:color="auto" w:fill="FFFFFF"/>
              </w:rPr>
              <w:t> </w:t>
            </w:r>
          </w:p>
        </w:tc>
      </w:tr>
      <w:tr w:rsidR="00D961F6" w:rsidRPr="00F9098C" w14:paraId="2961245D" w14:textId="77777777" w:rsidTr="009E3AB8">
        <w:trPr>
          <w:trHeight w:val="379"/>
        </w:trPr>
        <w:tc>
          <w:tcPr>
            <w:tcW w:w="691" w:type="dxa"/>
            <w:vMerge/>
            <w:shd w:val="clear" w:color="auto" w:fill="BDD6EE"/>
          </w:tcPr>
          <w:p w14:paraId="37CD5143" w14:textId="77777777" w:rsidR="00D961F6" w:rsidRPr="00F9098C"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AB33E12" w14:textId="77777777" w:rsidR="00D961F6" w:rsidRPr="00F9098C"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961F6" w:rsidRPr="00F9098C" w14:paraId="44EC9029" w14:textId="77777777" w:rsidTr="009E3AB8">
        <w:trPr>
          <w:trHeight w:val="379"/>
        </w:trPr>
        <w:tc>
          <w:tcPr>
            <w:tcW w:w="691" w:type="dxa"/>
            <w:vMerge/>
          </w:tcPr>
          <w:p w14:paraId="0EBCC5E0" w14:textId="77777777" w:rsidR="00D961F6" w:rsidRPr="00B51518"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AFFDDCA" w14:textId="77777777" w:rsidR="00D961F6" w:rsidRPr="00B51518" w:rsidRDefault="00B206D5"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answer to question 4 of this </w:t>
            </w:r>
            <w:proofErr w:type="gramStart"/>
            <w:r>
              <w:rPr>
                <w:rFonts w:ascii="Arial" w:hAnsi="Arial" w:cs="Arial"/>
              </w:rPr>
              <w:t>document</w:t>
            </w:r>
            <w:proofErr w:type="gramEnd"/>
            <w:r>
              <w:rPr>
                <w:rFonts w:ascii="Arial" w:hAnsi="Arial" w:cs="Arial"/>
              </w:rPr>
              <w:t xml:space="preserve">. </w:t>
            </w:r>
          </w:p>
        </w:tc>
      </w:tr>
    </w:tbl>
    <w:p w14:paraId="42633F73" w14:textId="77777777" w:rsidR="00D961F6" w:rsidRDefault="00D961F6" w:rsidP="00D961F6">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961F6" w:rsidRPr="00F9098C" w14:paraId="556C7AC7" w14:textId="77777777" w:rsidTr="009E3AB8">
        <w:trPr>
          <w:trHeight w:val="379"/>
        </w:trPr>
        <w:tc>
          <w:tcPr>
            <w:tcW w:w="691" w:type="dxa"/>
            <w:vMerge w:val="restart"/>
            <w:shd w:val="clear" w:color="auto" w:fill="BDD6EE"/>
            <w:vAlign w:val="center"/>
          </w:tcPr>
          <w:p w14:paraId="7485EE59" w14:textId="77777777" w:rsidR="00D961F6" w:rsidRPr="00715BC2" w:rsidRDefault="000448AA"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16</w:t>
            </w:r>
          </w:p>
        </w:tc>
        <w:tc>
          <w:tcPr>
            <w:tcW w:w="1987" w:type="dxa"/>
            <w:tcBorders>
              <w:bottom w:val="single" w:sz="4" w:space="0" w:color="auto"/>
            </w:tcBorders>
            <w:shd w:val="clear" w:color="auto" w:fill="BDD6EE"/>
            <w:vAlign w:val="center"/>
          </w:tcPr>
          <w:p w14:paraId="5115C8CA" w14:textId="77777777" w:rsidR="00D961F6" w:rsidRPr="00715BC2" w:rsidRDefault="00D961F6"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122" w:type="dxa"/>
            <w:tcBorders>
              <w:bottom w:val="single" w:sz="4" w:space="0" w:color="auto"/>
            </w:tcBorders>
            <w:shd w:val="clear" w:color="auto" w:fill="BDD6EE"/>
            <w:vAlign w:val="center"/>
          </w:tcPr>
          <w:p w14:paraId="4BC4BBFB" w14:textId="77777777" w:rsidR="00D961F6" w:rsidRPr="00715BC2" w:rsidRDefault="00D961F6"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D961F6" w:rsidRPr="00F9098C" w14:paraId="42601584" w14:textId="77777777" w:rsidTr="009E3AB8">
        <w:trPr>
          <w:trHeight w:val="379"/>
        </w:trPr>
        <w:tc>
          <w:tcPr>
            <w:tcW w:w="691" w:type="dxa"/>
            <w:vMerge/>
            <w:shd w:val="clear" w:color="auto" w:fill="FFFFFF"/>
          </w:tcPr>
          <w:p w14:paraId="3DAF0207" w14:textId="77777777" w:rsidR="00D961F6" w:rsidRPr="00B51518"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DEDA94C" w14:textId="77777777" w:rsidR="00B206D5" w:rsidRDefault="00F22A49"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82527">
              <w:rPr>
                <w:rFonts w:ascii="Arial" w:hAnsi="Arial" w:cs="Arial"/>
              </w:rPr>
              <w:t xml:space="preserve">Part </w:t>
            </w:r>
            <w:r w:rsidR="00B206D5">
              <w:rPr>
                <w:rFonts w:ascii="Arial" w:hAnsi="Arial" w:cs="Arial"/>
              </w:rPr>
              <w:t xml:space="preserve">I, </w:t>
            </w:r>
            <w:r w:rsidRPr="00E82527">
              <w:rPr>
                <w:rFonts w:ascii="Arial" w:hAnsi="Arial" w:cs="Arial"/>
              </w:rPr>
              <w:t>A.</w:t>
            </w:r>
          </w:p>
          <w:p w14:paraId="2184B1E3" w14:textId="77777777" w:rsidR="00D961F6" w:rsidRPr="00B51518" w:rsidRDefault="00F22A49"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82527">
              <w:rPr>
                <w:rFonts w:ascii="Arial" w:hAnsi="Arial" w:cs="Arial"/>
              </w:rPr>
              <w:t>Page 9</w:t>
            </w:r>
          </w:p>
        </w:tc>
        <w:tc>
          <w:tcPr>
            <w:tcW w:w="8122" w:type="dxa"/>
            <w:shd w:val="clear" w:color="auto" w:fill="FFFFFF"/>
            <w:vAlign w:val="center"/>
          </w:tcPr>
          <w:p w14:paraId="7AA90CE1" w14:textId="77777777" w:rsidR="00D961F6" w:rsidRPr="00B51518" w:rsidRDefault="00F22A49"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82527">
              <w:rPr>
                <w:rFonts w:ascii="Arial" w:hAnsi="Arial" w:cs="Arial"/>
              </w:rPr>
              <w:t>Can you confirm whether the $450,000 in operational funding is provided annually for the duration of the contract period or if this is a one-time operational payment intended only for the initial year of service?</w:t>
            </w:r>
          </w:p>
        </w:tc>
      </w:tr>
      <w:tr w:rsidR="00D961F6" w:rsidRPr="00F9098C" w14:paraId="32877BB7" w14:textId="77777777" w:rsidTr="009E3AB8">
        <w:trPr>
          <w:trHeight w:val="379"/>
        </w:trPr>
        <w:tc>
          <w:tcPr>
            <w:tcW w:w="691" w:type="dxa"/>
            <w:vMerge/>
            <w:shd w:val="clear" w:color="auto" w:fill="BDD6EE"/>
          </w:tcPr>
          <w:p w14:paraId="7B263381" w14:textId="77777777" w:rsidR="00D961F6" w:rsidRPr="00F9098C"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392D1CE" w14:textId="77777777" w:rsidR="00D961F6" w:rsidRPr="00F9098C"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961F6" w:rsidRPr="00F9098C" w14:paraId="3EEA2E6E" w14:textId="77777777" w:rsidTr="009E3AB8">
        <w:trPr>
          <w:trHeight w:val="379"/>
        </w:trPr>
        <w:tc>
          <w:tcPr>
            <w:tcW w:w="691" w:type="dxa"/>
            <w:vMerge/>
          </w:tcPr>
          <w:p w14:paraId="12A1F7F2" w14:textId="77777777" w:rsidR="00D961F6" w:rsidRPr="00B51518"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AB1B7EF" w14:textId="458E2EE4" w:rsidR="00D961F6" w:rsidRPr="00B206D5" w:rsidRDefault="00B206D5"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anticipates providing u</w:t>
            </w:r>
            <w:r w:rsidRPr="00B206D5">
              <w:rPr>
                <w:rFonts w:ascii="Arial" w:hAnsi="Arial" w:cs="Arial"/>
              </w:rPr>
              <w:t xml:space="preserve">p to $450,000 in annual financial support for the provision of Crisis Services </w:t>
            </w:r>
            <w:r>
              <w:rPr>
                <w:rFonts w:ascii="Arial" w:hAnsi="Arial" w:cs="Arial"/>
              </w:rPr>
              <w:t>for each contract period outlined in Part I, D. of the RFP</w:t>
            </w:r>
            <w:r w:rsidR="00B9540B">
              <w:rPr>
                <w:rFonts w:ascii="Arial" w:hAnsi="Arial" w:cs="Arial"/>
              </w:rPr>
              <w:t xml:space="preserve">, </w:t>
            </w:r>
            <w:r w:rsidR="00705939">
              <w:rPr>
                <w:rFonts w:ascii="Arial" w:hAnsi="Arial" w:cs="Arial"/>
              </w:rPr>
              <w:t xml:space="preserve">refer to </w:t>
            </w:r>
            <w:hyperlink r:id="rId34" w:history="1">
              <w:r w:rsidR="00705939" w:rsidRPr="00705939">
                <w:rPr>
                  <w:rStyle w:val="Hyperlink"/>
                  <w:rFonts w:ascii="Arial" w:hAnsi="Arial" w:cs="Arial"/>
                </w:rPr>
                <w:t>H.P. 142</w:t>
              </w:r>
              <w:r w:rsidR="00705939" w:rsidRPr="00705939">
                <w:rPr>
                  <w:rStyle w:val="Hyperlink"/>
                  <w:rFonts w:ascii="Arial" w:hAnsi="Arial" w:cs="Arial"/>
                </w:rPr>
                <w:t>0</w:t>
              </w:r>
              <w:r w:rsidR="00705939" w:rsidRPr="00705939">
                <w:rPr>
                  <w:rStyle w:val="Hyperlink"/>
                  <w:rFonts w:ascii="Arial" w:hAnsi="Arial" w:cs="Arial"/>
                </w:rPr>
                <w:t xml:space="preserve"> – L.D. 2214</w:t>
              </w:r>
            </w:hyperlink>
            <w:r>
              <w:rPr>
                <w:rFonts w:ascii="Arial" w:hAnsi="Arial" w:cs="Arial"/>
              </w:rPr>
              <w:t>.</w:t>
            </w:r>
            <w:r w:rsidRPr="00B206D5">
              <w:rPr>
                <w:rFonts w:ascii="Arial" w:hAnsi="Arial" w:cs="Arial"/>
              </w:rPr>
              <w:t xml:space="preserve"> </w:t>
            </w:r>
          </w:p>
        </w:tc>
      </w:tr>
    </w:tbl>
    <w:p w14:paraId="39040D4D" w14:textId="77777777" w:rsidR="00D961F6" w:rsidRDefault="00D961F6" w:rsidP="00D961F6">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961F6" w:rsidRPr="00F9098C" w14:paraId="6A151F50" w14:textId="77777777" w:rsidTr="009E3AB8">
        <w:trPr>
          <w:trHeight w:val="379"/>
        </w:trPr>
        <w:tc>
          <w:tcPr>
            <w:tcW w:w="691" w:type="dxa"/>
            <w:vMerge w:val="restart"/>
            <w:shd w:val="clear" w:color="auto" w:fill="BDD6EE"/>
            <w:vAlign w:val="center"/>
          </w:tcPr>
          <w:p w14:paraId="6B7F068E" w14:textId="77777777" w:rsidR="00D961F6" w:rsidRPr="00715BC2" w:rsidRDefault="000448AA"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p>
        </w:tc>
        <w:tc>
          <w:tcPr>
            <w:tcW w:w="1987" w:type="dxa"/>
            <w:tcBorders>
              <w:bottom w:val="single" w:sz="4" w:space="0" w:color="auto"/>
            </w:tcBorders>
            <w:shd w:val="clear" w:color="auto" w:fill="BDD6EE"/>
            <w:vAlign w:val="center"/>
          </w:tcPr>
          <w:p w14:paraId="032B6FA6" w14:textId="77777777" w:rsidR="00D961F6" w:rsidRPr="00715BC2" w:rsidRDefault="00D961F6"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122" w:type="dxa"/>
            <w:tcBorders>
              <w:bottom w:val="single" w:sz="4" w:space="0" w:color="auto"/>
            </w:tcBorders>
            <w:shd w:val="clear" w:color="auto" w:fill="BDD6EE"/>
            <w:vAlign w:val="center"/>
          </w:tcPr>
          <w:p w14:paraId="3466E2BC" w14:textId="77777777" w:rsidR="00D961F6" w:rsidRPr="00715BC2" w:rsidRDefault="00D961F6"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D961F6" w:rsidRPr="00F9098C" w14:paraId="596B020D" w14:textId="77777777" w:rsidTr="009E3AB8">
        <w:trPr>
          <w:trHeight w:val="379"/>
        </w:trPr>
        <w:tc>
          <w:tcPr>
            <w:tcW w:w="691" w:type="dxa"/>
            <w:vMerge/>
            <w:shd w:val="clear" w:color="auto" w:fill="FFFFFF"/>
          </w:tcPr>
          <w:p w14:paraId="475F28D0" w14:textId="77777777" w:rsidR="00D961F6" w:rsidRPr="00B51518"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8AD8ADB" w14:textId="77777777" w:rsidR="00D961F6" w:rsidRPr="00B51518" w:rsidRDefault="004D79DC"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24B4BE7D" w14:textId="77777777" w:rsidR="004D79DC" w:rsidRPr="00E82527" w:rsidRDefault="004D79DC" w:rsidP="00B206D5">
            <w:pPr>
              <w:numPr>
                <w:ilvl w:val="0"/>
                <w:numId w:val="11"/>
              </w:numPr>
              <w:autoSpaceDE w:val="0"/>
              <w:autoSpaceDN w:val="0"/>
              <w:ind w:left="360"/>
              <w:rPr>
                <w:rFonts w:ascii="Arial" w:hAnsi="Arial" w:cs="Arial"/>
              </w:rPr>
            </w:pPr>
            <w:r w:rsidRPr="00E82527">
              <w:rPr>
                <w:rFonts w:ascii="Arial" w:hAnsi="Arial" w:cs="Arial"/>
              </w:rPr>
              <w:t xml:space="preserve">Which CPT/HCPCS codes are expected to be billed for crisis stabilization services provided at the Behavioral Health Crisis Receiving Centers? </w:t>
            </w:r>
          </w:p>
          <w:p w14:paraId="44FC8D76" w14:textId="77777777" w:rsidR="004D79DC" w:rsidRPr="00E82527" w:rsidRDefault="004D79DC" w:rsidP="004D79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p>
          <w:p w14:paraId="27CBCFB8" w14:textId="77777777" w:rsidR="00B206D5" w:rsidRDefault="004D79DC" w:rsidP="004D79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82527">
              <w:rPr>
                <w:rFonts w:ascii="Arial" w:hAnsi="Arial" w:cs="Arial"/>
              </w:rPr>
              <w:lastRenderedPageBreak/>
              <w:t xml:space="preserve">We would like to ensure that H2011 (Crisis Intervention, per 15 minutes) is the primary billing code or if alternative/additional codes should be considered for reimbursement. </w:t>
            </w:r>
          </w:p>
          <w:p w14:paraId="50EC963E" w14:textId="77777777" w:rsidR="00B206D5" w:rsidRDefault="00B206D5" w:rsidP="004D79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F4C9E8B" w14:textId="77777777" w:rsidR="00D961F6" w:rsidRPr="00B51518" w:rsidRDefault="004D79DC" w:rsidP="00B206D5">
            <w:pPr>
              <w:pStyle w:val="DefaultText"/>
              <w:widowControl/>
              <w:numPr>
                <w:ilvl w:val="0"/>
                <w:numId w:val="11"/>
              </w:numPr>
              <w:ind w:left="360"/>
              <w:rPr>
                <w:rFonts w:ascii="Arial" w:hAnsi="Arial" w:cs="Arial"/>
              </w:rPr>
            </w:pPr>
            <w:r w:rsidRPr="00E82527">
              <w:rPr>
                <w:rFonts w:ascii="Arial" w:hAnsi="Arial" w:cs="Arial"/>
              </w:rPr>
              <w:t>Furthermore, are there any applicable limitations or guidelines regarding billing these services under MaineCare?</w:t>
            </w:r>
          </w:p>
        </w:tc>
      </w:tr>
      <w:tr w:rsidR="00D961F6" w:rsidRPr="00F9098C" w14:paraId="634D5FE1" w14:textId="77777777" w:rsidTr="009E3AB8">
        <w:trPr>
          <w:trHeight w:val="379"/>
        </w:trPr>
        <w:tc>
          <w:tcPr>
            <w:tcW w:w="691" w:type="dxa"/>
            <w:vMerge/>
            <w:shd w:val="clear" w:color="auto" w:fill="BDD6EE"/>
          </w:tcPr>
          <w:p w14:paraId="793A9877" w14:textId="77777777" w:rsidR="00D961F6" w:rsidRPr="00F9098C"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7F81513" w14:textId="77777777" w:rsidR="00D961F6" w:rsidRPr="00F9098C"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961F6" w:rsidRPr="00F9098C" w14:paraId="27AF6898" w14:textId="77777777" w:rsidTr="009E3AB8">
        <w:trPr>
          <w:trHeight w:val="379"/>
        </w:trPr>
        <w:tc>
          <w:tcPr>
            <w:tcW w:w="691" w:type="dxa"/>
            <w:vMerge/>
          </w:tcPr>
          <w:p w14:paraId="2A641CBF" w14:textId="77777777" w:rsidR="00D961F6" w:rsidRPr="00B51518" w:rsidRDefault="00D961F6"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DAF9557" w14:textId="422C1F54" w:rsidR="00D961F6" w:rsidRDefault="00705939" w:rsidP="00B206D5">
            <w:pPr>
              <w:pStyle w:val="DefaultText"/>
              <w:widowControl/>
              <w:numPr>
                <w:ilvl w:val="0"/>
                <w:numId w:val="12"/>
              </w:numPr>
              <w:ind w:left="370"/>
              <w:rPr>
                <w:rFonts w:ascii="Arial" w:hAnsi="Arial" w:cs="Arial"/>
              </w:rPr>
            </w:pPr>
            <w:r>
              <w:rPr>
                <w:rFonts w:ascii="Arial" w:hAnsi="Arial" w:cs="Arial"/>
              </w:rPr>
              <w:t>T</w:t>
            </w:r>
            <w:r w:rsidR="00A75A52">
              <w:rPr>
                <w:rFonts w:ascii="Arial" w:hAnsi="Arial" w:cs="Arial"/>
              </w:rPr>
              <w:t xml:space="preserve">he </w:t>
            </w:r>
            <w:r w:rsidR="00FD3789">
              <w:rPr>
                <w:rFonts w:ascii="Arial" w:hAnsi="Arial" w:cs="Arial"/>
              </w:rPr>
              <w:t xml:space="preserve">applicable H2011 </w:t>
            </w:r>
            <w:r w:rsidR="00A75A52">
              <w:rPr>
                <w:rFonts w:ascii="Arial" w:hAnsi="Arial" w:cs="Arial"/>
              </w:rPr>
              <w:t>code</w:t>
            </w:r>
            <w:r w:rsidR="00FD3789">
              <w:rPr>
                <w:rFonts w:ascii="Arial" w:hAnsi="Arial" w:cs="Arial"/>
              </w:rPr>
              <w:t xml:space="preserve">. </w:t>
            </w:r>
          </w:p>
          <w:p w14:paraId="34010F29" w14:textId="49701F8B" w:rsidR="00B206D5" w:rsidRPr="00B51518" w:rsidRDefault="00705939" w:rsidP="00B206D5">
            <w:pPr>
              <w:pStyle w:val="DefaultText"/>
              <w:widowControl/>
              <w:numPr>
                <w:ilvl w:val="0"/>
                <w:numId w:val="12"/>
              </w:numPr>
              <w:ind w:left="370"/>
              <w:rPr>
                <w:rFonts w:ascii="Arial" w:hAnsi="Arial" w:cs="Arial"/>
              </w:rPr>
            </w:pPr>
            <w:r>
              <w:rPr>
                <w:rFonts w:ascii="Arial" w:hAnsi="Arial" w:cs="Arial"/>
              </w:rPr>
              <w:t xml:space="preserve">The awarded </w:t>
            </w:r>
            <w:r w:rsidR="0047790C">
              <w:rPr>
                <w:rFonts w:ascii="Arial" w:hAnsi="Arial" w:cs="Arial"/>
              </w:rPr>
              <w:t>Bidder</w:t>
            </w:r>
            <w:r>
              <w:rPr>
                <w:rFonts w:ascii="Arial" w:hAnsi="Arial" w:cs="Arial"/>
              </w:rPr>
              <w:t>(</w:t>
            </w:r>
            <w:r w:rsidR="0047790C">
              <w:rPr>
                <w:rFonts w:ascii="Arial" w:hAnsi="Arial" w:cs="Arial"/>
              </w:rPr>
              <w:t>s</w:t>
            </w:r>
            <w:r>
              <w:rPr>
                <w:rFonts w:ascii="Arial" w:hAnsi="Arial" w:cs="Arial"/>
              </w:rPr>
              <w:t>)</w:t>
            </w:r>
            <w:r w:rsidR="0047790C">
              <w:rPr>
                <w:rFonts w:ascii="Arial" w:hAnsi="Arial" w:cs="Arial"/>
              </w:rPr>
              <w:t xml:space="preserve"> </w:t>
            </w:r>
            <w:r>
              <w:rPr>
                <w:rFonts w:ascii="Arial" w:hAnsi="Arial" w:cs="Arial"/>
              </w:rPr>
              <w:t>will be required to</w:t>
            </w:r>
            <w:r w:rsidR="0047790C">
              <w:rPr>
                <w:rFonts w:ascii="Arial" w:hAnsi="Arial" w:cs="Arial"/>
              </w:rPr>
              <w:t xml:space="preserve"> follow all applicable licensing requirements, including </w:t>
            </w:r>
            <w:r w:rsidR="00244040">
              <w:rPr>
                <w:rFonts w:ascii="Arial" w:hAnsi="Arial" w:cs="Arial"/>
              </w:rPr>
              <w:t>Crisis resolution/</w:t>
            </w:r>
            <w:r w:rsidR="0047790C">
              <w:rPr>
                <w:rFonts w:ascii="Arial" w:hAnsi="Arial" w:cs="Arial"/>
              </w:rPr>
              <w:t xml:space="preserve">Crisis services module related requirements indicated in </w:t>
            </w:r>
            <w:r w:rsidR="0047790C" w:rsidRPr="00BA4D8B">
              <w:rPr>
                <w:rFonts w:ascii="Arial" w:hAnsi="Arial" w:cs="Arial"/>
              </w:rPr>
              <w:t xml:space="preserve">Chapter II, </w:t>
            </w:r>
            <w:hyperlink r:id="rId35" w:history="1">
              <w:r w:rsidR="0047790C" w:rsidRPr="00BA4D8B">
                <w:rPr>
                  <w:rStyle w:val="Hyperlink"/>
                  <w:rFonts w:ascii="Arial" w:eastAsia="Arial" w:hAnsi="Arial" w:cs="Arial"/>
                </w:rPr>
                <w:t>Section 65</w:t>
              </w:r>
              <w:r w:rsidR="0047790C" w:rsidRPr="00BA4D8B">
                <w:rPr>
                  <w:rStyle w:val="Hyperlink"/>
                  <w:rFonts w:ascii="Arial" w:eastAsia="Arial" w:hAnsi="Arial" w:cs="Arial"/>
                </w:rPr>
                <w:t xml:space="preserve"> </w:t>
              </w:r>
              <w:r w:rsidR="0047790C" w:rsidRPr="00BA4D8B">
                <w:rPr>
                  <w:rStyle w:val="Hyperlink"/>
                  <w:rFonts w:ascii="Arial" w:eastAsia="Arial" w:hAnsi="Arial" w:cs="Arial"/>
                </w:rPr>
                <w:t>BH Services</w:t>
              </w:r>
            </w:hyperlink>
            <w:r w:rsidR="0047790C" w:rsidRPr="00BA4D8B">
              <w:rPr>
                <w:rFonts w:ascii="Arial" w:hAnsi="Arial" w:cs="Arial"/>
              </w:rPr>
              <w:t xml:space="preserve"> </w:t>
            </w:r>
            <w:r w:rsidR="0047790C" w:rsidRPr="00BA4D8B">
              <w:rPr>
                <w:rFonts w:ascii="Arial" w:hAnsi="Arial" w:cs="Arial"/>
                <w:color w:val="000000"/>
              </w:rPr>
              <w:t xml:space="preserve">and </w:t>
            </w:r>
            <w:hyperlink r:id="rId36" w:history="1">
              <w:r w:rsidR="0047790C" w:rsidRPr="00BA4D8B">
                <w:rPr>
                  <w:rStyle w:val="Hyperlink"/>
                  <w:rFonts w:ascii="Arial" w:eastAsia="Arial" w:hAnsi="Arial" w:cs="Arial"/>
                </w:rPr>
                <w:t>10-144 C.M.R</w:t>
              </w:r>
              <w:r w:rsidR="0047790C" w:rsidRPr="00BA4D8B">
                <w:rPr>
                  <w:rStyle w:val="Hyperlink"/>
                  <w:rFonts w:ascii="Arial" w:eastAsia="Arial" w:hAnsi="Arial" w:cs="Arial"/>
                </w:rPr>
                <w:t>.</w:t>
              </w:r>
              <w:r w:rsidR="0047790C" w:rsidRPr="00BA4D8B">
                <w:rPr>
                  <w:rStyle w:val="Hyperlink"/>
                  <w:rFonts w:ascii="Arial" w:eastAsia="Arial" w:hAnsi="Arial" w:cs="Arial"/>
                </w:rPr>
                <w:t xml:space="preserve"> Chapter 123</w:t>
              </w:r>
            </w:hyperlink>
            <w:r w:rsidR="00415E9D">
              <w:t>.</w:t>
            </w:r>
          </w:p>
        </w:tc>
      </w:tr>
    </w:tbl>
    <w:p w14:paraId="0F4C5AC0" w14:textId="77777777" w:rsidR="00D961F6" w:rsidRPr="00035C50" w:rsidRDefault="00D961F6" w:rsidP="00D961F6">
      <w:pPr>
        <w:ind w:left="-450" w:right="-540"/>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53E46" w:rsidRPr="00F9098C" w14:paraId="7B602D34" w14:textId="77777777" w:rsidTr="009E3AB8">
        <w:trPr>
          <w:trHeight w:val="379"/>
        </w:trPr>
        <w:tc>
          <w:tcPr>
            <w:tcW w:w="691" w:type="dxa"/>
            <w:vMerge w:val="restart"/>
            <w:shd w:val="clear" w:color="auto" w:fill="BDD6EE"/>
            <w:vAlign w:val="center"/>
          </w:tcPr>
          <w:p w14:paraId="7F422ED2" w14:textId="77777777" w:rsidR="00F22A49" w:rsidRPr="00715BC2" w:rsidRDefault="000448AA"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p>
        </w:tc>
        <w:tc>
          <w:tcPr>
            <w:tcW w:w="1987" w:type="dxa"/>
            <w:tcBorders>
              <w:bottom w:val="single" w:sz="4" w:space="0" w:color="auto"/>
            </w:tcBorders>
            <w:shd w:val="clear" w:color="auto" w:fill="BDD6EE"/>
            <w:vAlign w:val="center"/>
          </w:tcPr>
          <w:p w14:paraId="290B1B89" w14:textId="77777777" w:rsidR="00F22A49" w:rsidRPr="00715BC2" w:rsidRDefault="00F22A49"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122" w:type="dxa"/>
            <w:tcBorders>
              <w:bottom w:val="single" w:sz="4" w:space="0" w:color="auto"/>
            </w:tcBorders>
            <w:shd w:val="clear" w:color="auto" w:fill="BDD6EE"/>
            <w:vAlign w:val="center"/>
          </w:tcPr>
          <w:p w14:paraId="2A2C2A51" w14:textId="77777777" w:rsidR="00F22A49" w:rsidRPr="00715BC2" w:rsidRDefault="00F22A49"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853E46" w:rsidRPr="00F9098C" w14:paraId="2EB7FB2D" w14:textId="77777777" w:rsidTr="009E3AB8">
        <w:trPr>
          <w:trHeight w:val="379"/>
        </w:trPr>
        <w:tc>
          <w:tcPr>
            <w:tcW w:w="691" w:type="dxa"/>
            <w:vMerge/>
            <w:shd w:val="clear" w:color="auto" w:fill="FFFFFF"/>
          </w:tcPr>
          <w:p w14:paraId="33B3248B" w14:textId="77777777" w:rsidR="00F22A49" w:rsidRPr="00B51518" w:rsidRDefault="00F22A49"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A8DBDB0" w14:textId="77777777" w:rsidR="00F22A49" w:rsidRPr="00B51518" w:rsidRDefault="004D79DC"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2AB2F6EF" w14:textId="77777777" w:rsidR="00F22A49" w:rsidRPr="00B51518" w:rsidRDefault="004D79DC"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82527">
              <w:rPr>
                <w:rFonts w:ascii="Arial" w:hAnsi="Arial" w:cs="Arial"/>
              </w:rPr>
              <w:t>To allow for fully comprehensive Crisis Receiving Center services, will the Department allow for walk-in assessment and treatment services (behavioral health urgent care) and bed-based Crisis Stabilization Unit services at the Penobscot and Androscoggin locations, in addition to the 23-hour Observation Outpatient Chairs, to be articulated</w:t>
            </w:r>
            <w:r>
              <w:rPr>
                <w:rFonts w:ascii="Arial" w:hAnsi="Arial" w:cs="Arial"/>
              </w:rPr>
              <w:t>/proposed</w:t>
            </w:r>
            <w:r w:rsidRPr="00E82527">
              <w:rPr>
                <w:rFonts w:ascii="Arial" w:hAnsi="Arial" w:cs="Arial"/>
              </w:rPr>
              <w:t xml:space="preserve"> in an RFP response? </w:t>
            </w:r>
          </w:p>
        </w:tc>
      </w:tr>
      <w:tr w:rsidR="00F22A49" w:rsidRPr="00F9098C" w14:paraId="50FFD26C" w14:textId="77777777" w:rsidTr="009E3AB8">
        <w:trPr>
          <w:trHeight w:val="379"/>
        </w:trPr>
        <w:tc>
          <w:tcPr>
            <w:tcW w:w="691" w:type="dxa"/>
            <w:vMerge/>
            <w:shd w:val="clear" w:color="auto" w:fill="BDD6EE"/>
          </w:tcPr>
          <w:p w14:paraId="632BCAB5" w14:textId="77777777" w:rsidR="00F22A49" w:rsidRPr="00F9098C" w:rsidRDefault="00F22A49"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20C6808" w14:textId="77777777" w:rsidR="00F22A49" w:rsidRPr="00F9098C" w:rsidRDefault="00F22A49"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22A49" w:rsidRPr="00F9098C" w14:paraId="3090E50C" w14:textId="77777777" w:rsidTr="009E3AB8">
        <w:trPr>
          <w:trHeight w:val="379"/>
        </w:trPr>
        <w:tc>
          <w:tcPr>
            <w:tcW w:w="691" w:type="dxa"/>
            <w:vMerge/>
          </w:tcPr>
          <w:p w14:paraId="01385912" w14:textId="77777777" w:rsidR="00F22A49" w:rsidRPr="00B51518" w:rsidRDefault="00F22A49"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9BDC73A" w14:textId="3014BDC7" w:rsidR="007F763E" w:rsidRPr="00B51518" w:rsidRDefault="000C5D34"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Crisis</w:t>
            </w:r>
            <w:r w:rsidR="00B129ED">
              <w:rPr>
                <w:rFonts w:ascii="Arial" w:hAnsi="Arial" w:cs="Arial"/>
              </w:rPr>
              <w:t xml:space="preserve"> </w:t>
            </w:r>
            <w:r>
              <w:rPr>
                <w:rFonts w:ascii="Arial" w:hAnsi="Arial" w:cs="Arial"/>
              </w:rPr>
              <w:t>Receiving</w:t>
            </w:r>
            <w:r w:rsidR="00B129ED">
              <w:rPr>
                <w:rFonts w:ascii="Arial" w:hAnsi="Arial" w:cs="Arial"/>
              </w:rPr>
              <w:t xml:space="preserve"> Centers </w:t>
            </w:r>
            <w:r>
              <w:rPr>
                <w:rFonts w:ascii="Arial" w:hAnsi="Arial" w:cs="Arial"/>
              </w:rPr>
              <w:t xml:space="preserve">require delivery of </w:t>
            </w:r>
            <w:r w:rsidR="00B129ED">
              <w:rPr>
                <w:rFonts w:ascii="Arial" w:hAnsi="Arial" w:cs="Arial"/>
              </w:rPr>
              <w:t>walk-in</w:t>
            </w:r>
            <w:r w:rsidR="007F763E">
              <w:rPr>
                <w:rFonts w:ascii="Arial" w:hAnsi="Arial" w:cs="Arial"/>
              </w:rPr>
              <w:t xml:space="preserve"> on-site</w:t>
            </w:r>
            <w:r w:rsidR="00B129ED">
              <w:rPr>
                <w:rFonts w:ascii="Arial" w:hAnsi="Arial" w:cs="Arial"/>
              </w:rPr>
              <w:t xml:space="preserve"> assessment and treatment,</w:t>
            </w:r>
            <w:r>
              <w:rPr>
                <w:rFonts w:ascii="Arial" w:hAnsi="Arial" w:cs="Arial"/>
              </w:rPr>
              <w:t xml:space="preserve"> as indicated in Part II, B.2.</w:t>
            </w:r>
            <w:r w:rsidR="00705939">
              <w:rPr>
                <w:rFonts w:ascii="Arial" w:hAnsi="Arial" w:cs="Arial"/>
              </w:rPr>
              <w:t xml:space="preserve"> of the RFP. </w:t>
            </w:r>
            <w:r>
              <w:rPr>
                <w:rFonts w:ascii="Arial" w:hAnsi="Arial" w:cs="Arial"/>
              </w:rPr>
              <w:t xml:space="preserve"> </w:t>
            </w:r>
            <w:r w:rsidR="00B805AE">
              <w:rPr>
                <w:rFonts w:ascii="Arial" w:hAnsi="Arial" w:cs="Arial"/>
              </w:rPr>
              <w:t>Crisis</w:t>
            </w:r>
            <w:r w:rsidR="00650298">
              <w:rPr>
                <w:rFonts w:ascii="Arial" w:hAnsi="Arial" w:cs="Arial"/>
              </w:rPr>
              <w:t xml:space="preserve"> </w:t>
            </w:r>
            <w:r w:rsidR="00B805AE">
              <w:rPr>
                <w:rFonts w:ascii="Arial" w:hAnsi="Arial" w:cs="Arial"/>
              </w:rPr>
              <w:t>Receiving</w:t>
            </w:r>
            <w:r w:rsidR="00650298">
              <w:rPr>
                <w:rFonts w:ascii="Arial" w:hAnsi="Arial" w:cs="Arial"/>
              </w:rPr>
              <w:t xml:space="preserve"> Centers solely </w:t>
            </w:r>
            <w:r w:rsidR="0039378D">
              <w:rPr>
                <w:rFonts w:ascii="Arial" w:hAnsi="Arial" w:cs="Arial"/>
              </w:rPr>
              <w:t>allow f</w:t>
            </w:r>
            <w:r w:rsidR="00650298">
              <w:rPr>
                <w:rFonts w:ascii="Arial" w:hAnsi="Arial" w:cs="Arial"/>
              </w:rPr>
              <w:t>or 23-hour O</w:t>
            </w:r>
            <w:r w:rsidR="00B805AE">
              <w:rPr>
                <w:rFonts w:ascii="Arial" w:hAnsi="Arial" w:cs="Arial"/>
              </w:rPr>
              <w:t>utpatient Chairs</w:t>
            </w:r>
            <w:r w:rsidR="0039378D">
              <w:rPr>
                <w:rFonts w:ascii="Arial" w:hAnsi="Arial" w:cs="Arial"/>
              </w:rPr>
              <w:t xml:space="preserve"> and does not include bed-based Crisis Stabilization Unit services</w:t>
            </w:r>
            <w:r w:rsidR="009E48F5">
              <w:rPr>
                <w:rFonts w:ascii="Arial" w:hAnsi="Arial" w:cs="Arial"/>
              </w:rPr>
              <w:t xml:space="preserve">, which </w:t>
            </w:r>
            <w:proofErr w:type="gramStart"/>
            <w:r w:rsidR="009E48F5">
              <w:rPr>
                <w:rFonts w:ascii="Arial" w:hAnsi="Arial" w:cs="Arial"/>
              </w:rPr>
              <w:t>is</w:t>
            </w:r>
            <w:proofErr w:type="gramEnd"/>
            <w:r w:rsidR="009E48F5">
              <w:rPr>
                <w:rFonts w:ascii="Arial" w:hAnsi="Arial" w:cs="Arial"/>
              </w:rPr>
              <w:t xml:space="preserve"> a different service. </w:t>
            </w:r>
          </w:p>
        </w:tc>
      </w:tr>
    </w:tbl>
    <w:p w14:paraId="41AFCEA8" w14:textId="77777777" w:rsidR="00F22A49" w:rsidRDefault="00F22A49" w:rsidP="00536D27">
      <w:pPr>
        <w:ind w:left="-720" w:right="-720"/>
        <w:jc w:val="center"/>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53E46" w:rsidRPr="00F9098C" w14:paraId="54B89C45" w14:textId="77777777" w:rsidTr="009E3AB8">
        <w:trPr>
          <w:trHeight w:val="379"/>
        </w:trPr>
        <w:tc>
          <w:tcPr>
            <w:tcW w:w="691" w:type="dxa"/>
            <w:vMerge w:val="restart"/>
            <w:shd w:val="clear" w:color="auto" w:fill="BDD6EE"/>
            <w:vAlign w:val="center"/>
          </w:tcPr>
          <w:p w14:paraId="1097DFF2" w14:textId="77777777" w:rsidR="00F22A49" w:rsidRPr="00715BC2" w:rsidRDefault="000448AA"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19</w:t>
            </w:r>
          </w:p>
        </w:tc>
        <w:tc>
          <w:tcPr>
            <w:tcW w:w="1987" w:type="dxa"/>
            <w:tcBorders>
              <w:bottom w:val="single" w:sz="4" w:space="0" w:color="auto"/>
            </w:tcBorders>
            <w:shd w:val="clear" w:color="auto" w:fill="BDD6EE"/>
            <w:vAlign w:val="center"/>
          </w:tcPr>
          <w:p w14:paraId="2D770362" w14:textId="77777777" w:rsidR="00F22A49" w:rsidRPr="00715BC2" w:rsidRDefault="00F22A49"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122" w:type="dxa"/>
            <w:tcBorders>
              <w:bottom w:val="single" w:sz="4" w:space="0" w:color="auto"/>
            </w:tcBorders>
            <w:shd w:val="clear" w:color="auto" w:fill="BDD6EE"/>
            <w:vAlign w:val="center"/>
          </w:tcPr>
          <w:p w14:paraId="49C9907B" w14:textId="77777777" w:rsidR="00F22A49" w:rsidRPr="00715BC2" w:rsidRDefault="00F22A49"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853E46" w:rsidRPr="00F9098C" w14:paraId="030332CF" w14:textId="77777777" w:rsidTr="009E3AB8">
        <w:trPr>
          <w:trHeight w:val="379"/>
        </w:trPr>
        <w:tc>
          <w:tcPr>
            <w:tcW w:w="691" w:type="dxa"/>
            <w:vMerge/>
            <w:shd w:val="clear" w:color="auto" w:fill="FFFFFF"/>
          </w:tcPr>
          <w:p w14:paraId="494FD7E3" w14:textId="77777777" w:rsidR="00F22A49" w:rsidRPr="00B51518" w:rsidRDefault="00F22A49"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719EA9F" w14:textId="77777777" w:rsidR="00EB4DA5"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C739C">
              <w:rPr>
                <w:rFonts w:ascii="Arial" w:hAnsi="Arial" w:cs="Arial"/>
              </w:rPr>
              <w:t>Part I, A</w:t>
            </w:r>
            <w:r w:rsidR="00EB4DA5">
              <w:rPr>
                <w:rFonts w:ascii="Arial" w:hAnsi="Arial" w:cs="Arial"/>
              </w:rPr>
              <w:t>.</w:t>
            </w:r>
          </w:p>
          <w:p w14:paraId="584A905B" w14:textId="77777777" w:rsidR="00EB4DA5" w:rsidRDefault="00622498" w:rsidP="00EB4DA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C739C">
              <w:rPr>
                <w:rFonts w:ascii="Arial" w:hAnsi="Arial" w:cs="Arial"/>
              </w:rPr>
              <w:t>Page 8</w:t>
            </w:r>
            <w:r w:rsidR="00EB4DA5">
              <w:rPr>
                <w:rFonts w:ascii="Arial" w:hAnsi="Arial" w:cs="Arial"/>
              </w:rPr>
              <w:t xml:space="preserve"> and</w:t>
            </w:r>
          </w:p>
          <w:p w14:paraId="3F90CE8C" w14:textId="77777777" w:rsidR="00EB4DA5" w:rsidRDefault="00622498" w:rsidP="00EB4DA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G</w:t>
            </w:r>
            <w:r w:rsidR="00EB4DA5">
              <w:rPr>
                <w:rFonts w:ascii="Arial" w:hAnsi="Arial" w:cs="Arial"/>
              </w:rPr>
              <w:t>.</w:t>
            </w:r>
          </w:p>
          <w:p w14:paraId="3150A262" w14:textId="77777777" w:rsidR="00F22A49" w:rsidRPr="00B51518" w:rsidRDefault="00EB4DA5" w:rsidP="00EB4DA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w:t>
            </w:r>
            <w:r w:rsidR="00622498">
              <w:rPr>
                <w:rFonts w:ascii="Arial" w:hAnsi="Arial" w:cs="Arial"/>
              </w:rPr>
              <w:t>age 15</w:t>
            </w:r>
          </w:p>
        </w:tc>
        <w:tc>
          <w:tcPr>
            <w:tcW w:w="8122" w:type="dxa"/>
            <w:shd w:val="clear" w:color="auto" w:fill="FFFFFF"/>
            <w:vAlign w:val="center"/>
          </w:tcPr>
          <w:p w14:paraId="7D72550D" w14:textId="77777777" w:rsidR="00622498"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RFP indicates that the “Receiving Center…active treatment until Warm Handoff to the appropriate service”. It also specifies that participants are allowed to stay up to 23 hours.</w:t>
            </w:r>
          </w:p>
          <w:p w14:paraId="2635D08E" w14:textId="77777777" w:rsidR="00622498"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98EA2BC" w14:textId="77777777" w:rsidR="00622498" w:rsidRDefault="00622498" w:rsidP="00EB4DA5">
            <w:pPr>
              <w:pStyle w:val="DefaultText"/>
              <w:widowControl/>
              <w:numPr>
                <w:ilvl w:val="0"/>
                <w:numId w:val="13"/>
              </w:numPr>
              <w:ind w:left="360"/>
              <w:rPr>
                <w:rFonts w:ascii="Arial" w:hAnsi="Arial" w:cs="Arial"/>
              </w:rPr>
            </w:pPr>
            <w:r>
              <w:rPr>
                <w:rFonts w:ascii="Arial" w:hAnsi="Arial" w:cs="Arial"/>
              </w:rPr>
              <w:t xml:space="preserve">Can the receiving center limit </w:t>
            </w:r>
            <w:proofErr w:type="gramStart"/>
            <w:r>
              <w:rPr>
                <w:rFonts w:ascii="Arial" w:hAnsi="Arial" w:cs="Arial"/>
              </w:rPr>
              <w:t>stays</w:t>
            </w:r>
            <w:proofErr w:type="gramEnd"/>
            <w:r>
              <w:rPr>
                <w:rFonts w:ascii="Arial" w:hAnsi="Arial" w:cs="Arial"/>
              </w:rPr>
              <w:t xml:space="preserve"> to under 23 hours to accomplish a Warm Handoff in the community? This would be particularly true when an admission occurs late in the evening. </w:t>
            </w:r>
          </w:p>
          <w:p w14:paraId="70060D9D" w14:textId="77777777" w:rsidR="00622498" w:rsidRDefault="00622498" w:rsidP="00EB4DA5">
            <w:pPr>
              <w:pStyle w:val="DefaultText"/>
              <w:widowControl/>
              <w:ind w:left="360"/>
              <w:rPr>
                <w:rFonts w:ascii="Arial" w:hAnsi="Arial" w:cs="Arial"/>
              </w:rPr>
            </w:pPr>
          </w:p>
          <w:p w14:paraId="33454209" w14:textId="77777777" w:rsidR="00F22A49" w:rsidRPr="00B51518" w:rsidRDefault="00622498" w:rsidP="00EB4DA5">
            <w:pPr>
              <w:pStyle w:val="DefaultText"/>
              <w:widowControl/>
              <w:numPr>
                <w:ilvl w:val="0"/>
                <w:numId w:val="13"/>
              </w:numPr>
              <w:ind w:left="360"/>
              <w:rPr>
                <w:rFonts w:ascii="Arial" w:hAnsi="Arial" w:cs="Arial"/>
              </w:rPr>
            </w:pPr>
            <w:r>
              <w:rPr>
                <w:rFonts w:ascii="Arial" w:hAnsi="Arial" w:cs="Arial"/>
              </w:rPr>
              <w:t>Is it a correct assumption that the crisis system, including CSU’s, are appropriate resources to discharge an individual when the crisis is not resolved within 23 hours (based on clinical needs)?</w:t>
            </w:r>
          </w:p>
        </w:tc>
      </w:tr>
      <w:tr w:rsidR="00F22A49" w:rsidRPr="00F9098C" w14:paraId="5936E38F" w14:textId="77777777" w:rsidTr="009E3AB8">
        <w:trPr>
          <w:trHeight w:val="379"/>
        </w:trPr>
        <w:tc>
          <w:tcPr>
            <w:tcW w:w="691" w:type="dxa"/>
            <w:vMerge/>
            <w:shd w:val="clear" w:color="auto" w:fill="BDD6EE"/>
          </w:tcPr>
          <w:p w14:paraId="2CC0D304" w14:textId="77777777" w:rsidR="00F22A49" w:rsidRPr="00F9098C" w:rsidRDefault="00F22A49"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C6C138C" w14:textId="77777777" w:rsidR="00F22A49" w:rsidRPr="00F9098C" w:rsidRDefault="00F22A49"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22A49" w:rsidRPr="00F9098C" w14:paraId="5CF4716B" w14:textId="77777777" w:rsidTr="009E3AB8">
        <w:trPr>
          <w:trHeight w:val="379"/>
        </w:trPr>
        <w:tc>
          <w:tcPr>
            <w:tcW w:w="691" w:type="dxa"/>
            <w:vMerge/>
          </w:tcPr>
          <w:p w14:paraId="29C4CEF9" w14:textId="77777777" w:rsidR="00F22A49" w:rsidRPr="00B51518" w:rsidRDefault="00F22A49"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E45011E" w14:textId="77C0BF9C" w:rsidR="00F22A49" w:rsidRDefault="0003543F" w:rsidP="00EB4DA5">
            <w:pPr>
              <w:pStyle w:val="DefaultText"/>
              <w:widowControl/>
              <w:numPr>
                <w:ilvl w:val="0"/>
                <w:numId w:val="14"/>
              </w:numPr>
              <w:ind w:left="370"/>
              <w:rPr>
                <w:rFonts w:ascii="Arial" w:hAnsi="Arial" w:cs="Arial"/>
              </w:rPr>
            </w:pPr>
            <w:r>
              <w:rPr>
                <w:rFonts w:ascii="Arial" w:hAnsi="Arial" w:cs="Arial"/>
              </w:rPr>
              <w:t>Yes, t</w:t>
            </w:r>
            <w:r w:rsidR="008327C9">
              <w:rPr>
                <w:rFonts w:ascii="Arial" w:hAnsi="Arial" w:cs="Arial"/>
              </w:rPr>
              <w:t xml:space="preserve">he maximum length of stay </w:t>
            </w:r>
            <w:r w:rsidR="0030239B">
              <w:rPr>
                <w:rFonts w:ascii="Arial" w:hAnsi="Arial" w:cs="Arial"/>
              </w:rPr>
              <w:t xml:space="preserve">for a Participant </w:t>
            </w:r>
            <w:r w:rsidR="008327C9">
              <w:rPr>
                <w:rFonts w:ascii="Arial" w:hAnsi="Arial" w:cs="Arial"/>
              </w:rPr>
              <w:t xml:space="preserve">at the BH Crisis Receiving Centers is twenty-three (23) hours. </w:t>
            </w:r>
          </w:p>
          <w:p w14:paraId="3848D3DC" w14:textId="2758124F" w:rsidR="00EB4DA5" w:rsidRPr="00B51518" w:rsidRDefault="0030239B" w:rsidP="00EB4DA5">
            <w:pPr>
              <w:pStyle w:val="DefaultText"/>
              <w:widowControl/>
              <w:numPr>
                <w:ilvl w:val="0"/>
                <w:numId w:val="14"/>
              </w:numPr>
              <w:ind w:left="370"/>
              <w:rPr>
                <w:rFonts w:ascii="Arial" w:hAnsi="Arial" w:cs="Arial"/>
              </w:rPr>
            </w:pPr>
            <w:r>
              <w:rPr>
                <w:rFonts w:ascii="Arial" w:hAnsi="Arial" w:cs="Arial"/>
              </w:rPr>
              <w:t xml:space="preserve">Yes. </w:t>
            </w:r>
          </w:p>
        </w:tc>
      </w:tr>
    </w:tbl>
    <w:p w14:paraId="28AFEF30" w14:textId="77777777" w:rsidR="00F22A49" w:rsidRDefault="00F22A49" w:rsidP="00536D27">
      <w:pPr>
        <w:ind w:left="-720" w:right="-720"/>
        <w:jc w:val="center"/>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F22A49" w:rsidRPr="00F9098C" w14:paraId="54C36434" w14:textId="77777777" w:rsidTr="009E3AB8">
        <w:trPr>
          <w:trHeight w:val="379"/>
        </w:trPr>
        <w:tc>
          <w:tcPr>
            <w:tcW w:w="691" w:type="dxa"/>
            <w:vMerge w:val="restart"/>
            <w:shd w:val="clear" w:color="auto" w:fill="BDD6EE"/>
            <w:vAlign w:val="center"/>
          </w:tcPr>
          <w:p w14:paraId="0077CBB3" w14:textId="77777777" w:rsidR="00F22A49" w:rsidRPr="00715BC2" w:rsidRDefault="000448AA"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p>
        </w:tc>
        <w:tc>
          <w:tcPr>
            <w:tcW w:w="1987" w:type="dxa"/>
            <w:tcBorders>
              <w:bottom w:val="single" w:sz="4" w:space="0" w:color="auto"/>
            </w:tcBorders>
            <w:shd w:val="clear" w:color="auto" w:fill="BDD6EE"/>
            <w:vAlign w:val="center"/>
          </w:tcPr>
          <w:p w14:paraId="0ECE3B8A" w14:textId="77777777" w:rsidR="00F22A49" w:rsidRPr="00715BC2" w:rsidRDefault="00F22A49"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122" w:type="dxa"/>
            <w:tcBorders>
              <w:bottom w:val="single" w:sz="4" w:space="0" w:color="auto"/>
            </w:tcBorders>
            <w:shd w:val="clear" w:color="auto" w:fill="BDD6EE"/>
            <w:vAlign w:val="center"/>
          </w:tcPr>
          <w:p w14:paraId="18CEE8BD" w14:textId="77777777" w:rsidR="00F22A49" w:rsidRPr="00715BC2" w:rsidRDefault="00F22A49"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22498" w:rsidRPr="00F9098C" w14:paraId="4FCE43F5" w14:textId="77777777" w:rsidTr="009E3AB8">
        <w:trPr>
          <w:trHeight w:val="379"/>
        </w:trPr>
        <w:tc>
          <w:tcPr>
            <w:tcW w:w="691" w:type="dxa"/>
            <w:vMerge/>
            <w:shd w:val="clear" w:color="auto" w:fill="FFFFFF"/>
          </w:tcPr>
          <w:p w14:paraId="66E7F04C" w14:textId="77777777" w:rsidR="00622498" w:rsidRPr="00B51518"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AFA8E31" w14:textId="77777777" w:rsidR="00C437CB"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A</w:t>
            </w:r>
            <w:r w:rsidR="00C437CB">
              <w:rPr>
                <w:rFonts w:ascii="Arial" w:hAnsi="Arial" w:cs="Arial"/>
              </w:rPr>
              <w:t>.</w:t>
            </w:r>
          </w:p>
          <w:p w14:paraId="292DCDEF" w14:textId="77777777" w:rsidR="00622498"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9</w:t>
            </w:r>
            <w:r w:rsidR="00C437CB">
              <w:rPr>
                <w:rFonts w:ascii="Arial" w:hAnsi="Arial" w:cs="Arial"/>
              </w:rPr>
              <w:t xml:space="preserve"> and</w:t>
            </w:r>
          </w:p>
          <w:p w14:paraId="5D422576" w14:textId="77777777" w:rsidR="00622498" w:rsidRPr="00B51518"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 2</w:t>
            </w:r>
            <w:r w:rsidR="00C437CB">
              <w:rPr>
                <w:rFonts w:ascii="Arial" w:hAnsi="Arial" w:cs="Arial"/>
              </w:rPr>
              <w:t>.c</w:t>
            </w:r>
            <w:r w:rsidR="00FE7D3B">
              <w:rPr>
                <w:rFonts w:ascii="Arial" w:hAnsi="Arial" w:cs="Arial"/>
              </w:rPr>
              <w:t>.</w:t>
            </w:r>
            <w:r>
              <w:rPr>
                <w:rFonts w:ascii="Arial" w:hAnsi="Arial" w:cs="Arial"/>
              </w:rPr>
              <w:t xml:space="preserve"> Page 28</w:t>
            </w:r>
          </w:p>
        </w:tc>
        <w:tc>
          <w:tcPr>
            <w:tcW w:w="8122" w:type="dxa"/>
            <w:shd w:val="clear" w:color="auto" w:fill="FFFFFF"/>
            <w:vAlign w:val="center"/>
          </w:tcPr>
          <w:p w14:paraId="4DA3FF53" w14:textId="77777777" w:rsidR="00622498"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RFP states, “</w:t>
            </w:r>
            <w:r w:rsidRPr="00AF4F8B">
              <w:rPr>
                <w:rFonts w:ascii="Arial" w:hAnsi="Arial" w:cs="Arial"/>
              </w:rPr>
              <w:t>The Department anticipates receiving additional funding, although not determined, to support the annual provision of ongoing services for Penobscot County and Androscoggin County.  Due to the limits on the current available Department funding, Bidders are encouraged to leverage additional/existing resources to support the implementation and delivery of a BH Crisis Receiving Center (Crisis Center/Center) and its services</w:t>
            </w:r>
            <w:r>
              <w:rPr>
                <w:rFonts w:ascii="Arial" w:hAnsi="Arial" w:cs="Arial"/>
              </w:rPr>
              <w:t>”.</w:t>
            </w:r>
          </w:p>
          <w:p w14:paraId="2786FCBA" w14:textId="77777777" w:rsidR="00622498"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09A42CB" w14:textId="47B40536" w:rsidR="00622498" w:rsidRDefault="00622498" w:rsidP="00016EFF">
            <w:pPr>
              <w:pStyle w:val="DefaultText"/>
              <w:widowControl/>
              <w:numPr>
                <w:ilvl w:val="0"/>
                <w:numId w:val="15"/>
              </w:numPr>
              <w:ind w:left="360"/>
              <w:rPr>
                <w:rFonts w:ascii="Arial" w:hAnsi="Arial" w:cs="Arial"/>
              </w:rPr>
            </w:pPr>
            <w:r>
              <w:rPr>
                <w:rFonts w:ascii="Arial" w:hAnsi="Arial" w:cs="Arial"/>
              </w:rPr>
              <w:t xml:space="preserve">If the Department does not intend to provide 100% funding to operate the Receiving Center, </w:t>
            </w:r>
            <w:r w:rsidR="0093727A">
              <w:rPr>
                <w:rFonts w:ascii="Arial" w:hAnsi="Arial" w:cs="Arial"/>
              </w:rPr>
              <w:t xml:space="preserve">is it </w:t>
            </w:r>
            <w:r>
              <w:rPr>
                <w:rFonts w:ascii="Arial" w:hAnsi="Arial" w:cs="Arial"/>
              </w:rPr>
              <w:t>within the scope of the RFP to specify the allowability or constraints on billing existing services within Section 65</w:t>
            </w:r>
            <w:r w:rsidR="00016EFF">
              <w:rPr>
                <w:rFonts w:ascii="Arial" w:hAnsi="Arial" w:cs="Arial"/>
              </w:rPr>
              <w:t>?</w:t>
            </w:r>
            <w:r>
              <w:rPr>
                <w:rFonts w:ascii="Arial" w:hAnsi="Arial" w:cs="Arial"/>
              </w:rPr>
              <w:t xml:space="preserve"> </w:t>
            </w:r>
          </w:p>
          <w:p w14:paraId="39010358" w14:textId="77777777" w:rsidR="00622498"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6EA1724" w14:textId="77777777" w:rsidR="00622498"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Financial support of $450,000 per year will only cover less than 40% of the anticipated operating costs. The RFP alludes to but does not specify how/if this program fits into existing MaineCare regulations.</w:t>
            </w:r>
          </w:p>
          <w:p w14:paraId="0D86B306" w14:textId="77777777" w:rsidR="00622498"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38E92DF" w14:textId="77777777" w:rsidR="00622498" w:rsidRPr="00C30912" w:rsidRDefault="00622498" w:rsidP="00016EFF">
            <w:pPr>
              <w:pStyle w:val="DefaultText"/>
              <w:widowControl/>
              <w:numPr>
                <w:ilvl w:val="0"/>
                <w:numId w:val="17"/>
              </w:numPr>
              <w:ind w:left="360"/>
              <w:rPr>
                <w:rFonts w:ascii="Arial" w:hAnsi="Arial" w:cs="Arial"/>
              </w:rPr>
            </w:pPr>
            <w:r w:rsidRPr="00C30912">
              <w:rPr>
                <w:rFonts w:ascii="Arial" w:hAnsi="Arial" w:cs="Arial"/>
              </w:rPr>
              <w:t>Is it the intent of the RFP for providers to submit a proposal that includes a budget which supplements the entire gap between the program cost and the $450,000 funding without the inclusion of other treatment billing?</w:t>
            </w:r>
          </w:p>
          <w:p w14:paraId="0FA53681" w14:textId="77777777" w:rsidR="00622498" w:rsidRDefault="00622498" w:rsidP="00016EFF">
            <w:pPr>
              <w:pStyle w:val="DefaultText"/>
              <w:widowControl/>
              <w:numPr>
                <w:ilvl w:val="0"/>
                <w:numId w:val="17"/>
              </w:numPr>
              <w:ind w:left="360"/>
              <w:rPr>
                <w:rFonts w:ascii="Arial" w:hAnsi="Arial" w:cs="Arial"/>
              </w:rPr>
            </w:pPr>
            <w:r>
              <w:rPr>
                <w:rFonts w:ascii="Arial" w:hAnsi="Arial" w:cs="Arial"/>
              </w:rPr>
              <w:t>Does a Receiving Center fall within any of the existing MaineCare services defined under Section 65?</w:t>
            </w:r>
          </w:p>
          <w:p w14:paraId="50289CE6" w14:textId="77777777" w:rsidR="00622498" w:rsidRDefault="00622498" w:rsidP="00016EFF">
            <w:pPr>
              <w:pStyle w:val="DefaultText"/>
              <w:widowControl/>
              <w:numPr>
                <w:ilvl w:val="0"/>
                <w:numId w:val="17"/>
              </w:numPr>
              <w:ind w:left="360"/>
              <w:rPr>
                <w:rFonts w:ascii="Arial" w:hAnsi="Arial" w:cs="Arial"/>
              </w:rPr>
            </w:pPr>
            <w:r>
              <w:rPr>
                <w:rFonts w:ascii="Arial" w:hAnsi="Arial" w:cs="Arial"/>
              </w:rPr>
              <w:t>Do individual services delivered within a Receiving Center fall within any of the existing MaineCare services defined under Section 65?</w:t>
            </w:r>
          </w:p>
          <w:p w14:paraId="4117F993" w14:textId="77777777" w:rsidR="00622498" w:rsidRPr="00016EFF" w:rsidRDefault="00622498" w:rsidP="00622498">
            <w:pPr>
              <w:pStyle w:val="DefaultText"/>
              <w:widowControl/>
              <w:numPr>
                <w:ilvl w:val="0"/>
                <w:numId w:val="17"/>
              </w:numPr>
              <w:ind w:left="360"/>
              <w:rPr>
                <w:rFonts w:ascii="Arial" w:hAnsi="Arial" w:cs="Arial"/>
              </w:rPr>
            </w:pPr>
            <w:r w:rsidRPr="00016EFF">
              <w:rPr>
                <w:rFonts w:ascii="Arial" w:hAnsi="Arial" w:cs="Arial"/>
              </w:rPr>
              <w:t xml:space="preserve">What are the requirements for seeking authorization from </w:t>
            </w:r>
            <w:proofErr w:type="spellStart"/>
            <w:r w:rsidRPr="00016EFF">
              <w:rPr>
                <w:rFonts w:ascii="Arial" w:hAnsi="Arial" w:cs="Arial"/>
              </w:rPr>
              <w:t>Accentra</w:t>
            </w:r>
            <w:proofErr w:type="spellEnd"/>
            <w:r w:rsidRPr="00016EFF">
              <w:rPr>
                <w:rFonts w:ascii="Arial" w:hAnsi="Arial" w:cs="Arial"/>
              </w:rPr>
              <w:t xml:space="preserve"> for Receiving Center services?</w:t>
            </w:r>
          </w:p>
        </w:tc>
      </w:tr>
      <w:tr w:rsidR="00622498" w:rsidRPr="00F9098C" w14:paraId="70F2E955" w14:textId="77777777" w:rsidTr="009E3AB8">
        <w:trPr>
          <w:trHeight w:val="379"/>
        </w:trPr>
        <w:tc>
          <w:tcPr>
            <w:tcW w:w="691" w:type="dxa"/>
            <w:vMerge/>
            <w:shd w:val="clear" w:color="auto" w:fill="BDD6EE"/>
          </w:tcPr>
          <w:p w14:paraId="3711F9C0" w14:textId="77777777" w:rsidR="00622498" w:rsidRPr="00F9098C"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7A71C3B" w14:textId="77777777" w:rsidR="00622498" w:rsidRPr="00F9098C"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22498" w:rsidRPr="00F9098C" w14:paraId="666708AD" w14:textId="77777777" w:rsidTr="009E3AB8">
        <w:trPr>
          <w:trHeight w:val="379"/>
        </w:trPr>
        <w:tc>
          <w:tcPr>
            <w:tcW w:w="691" w:type="dxa"/>
            <w:vMerge/>
          </w:tcPr>
          <w:p w14:paraId="31EE6348" w14:textId="77777777" w:rsidR="00622498" w:rsidRPr="00B51518"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1638F4F" w14:textId="7CB77324" w:rsidR="00622498" w:rsidRDefault="00705939" w:rsidP="00016EFF">
            <w:pPr>
              <w:pStyle w:val="DefaultText"/>
              <w:widowControl/>
              <w:numPr>
                <w:ilvl w:val="0"/>
                <w:numId w:val="18"/>
              </w:numPr>
              <w:ind w:left="370"/>
              <w:rPr>
                <w:rFonts w:ascii="Arial" w:hAnsi="Arial" w:cs="Arial"/>
              </w:rPr>
            </w:pPr>
            <w:r>
              <w:rPr>
                <w:rFonts w:ascii="Arial" w:hAnsi="Arial" w:cs="Arial"/>
              </w:rPr>
              <w:t xml:space="preserve">The awarded </w:t>
            </w:r>
            <w:r w:rsidR="00CB7CE4">
              <w:rPr>
                <w:rFonts w:ascii="Arial" w:hAnsi="Arial" w:cs="Arial"/>
              </w:rPr>
              <w:t>Bidder</w:t>
            </w:r>
            <w:r>
              <w:rPr>
                <w:rFonts w:ascii="Arial" w:hAnsi="Arial" w:cs="Arial"/>
              </w:rPr>
              <w:t>(</w:t>
            </w:r>
            <w:r w:rsidR="00CB7CE4">
              <w:rPr>
                <w:rFonts w:ascii="Arial" w:hAnsi="Arial" w:cs="Arial"/>
              </w:rPr>
              <w:t>s</w:t>
            </w:r>
            <w:r>
              <w:rPr>
                <w:rFonts w:ascii="Arial" w:hAnsi="Arial" w:cs="Arial"/>
              </w:rPr>
              <w:t>)</w:t>
            </w:r>
            <w:r w:rsidR="00CB7CE4">
              <w:rPr>
                <w:rFonts w:ascii="Arial" w:hAnsi="Arial" w:cs="Arial"/>
              </w:rPr>
              <w:t xml:space="preserve"> will be </w:t>
            </w:r>
            <w:r w:rsidR="00A56A7E">
              <w:rPr>
                <w:rFonts w:ascii="Arial" w:hAnsi="Arial" w:cs="Arial"/>
              </w:rPr>
              <w:t>required</w:t>
            </w:r>
            <w:r w:rsidR="00CB7CE4">
              <w:rPr>
                <w:rFonts w:ascii="Arial" w:hAnsi="Arial" w:cs="Arial"/>
              </w:rPr>
              <w:t xml:space="preserve"> to bill for Section 65 Crisis Resolution services through MaineCare</w:t>
            </w:r>
            <w:r>
              <w:rPr>
                <w:rFonts w:ascii="Arial" w:hAnsi="Arial" w:cs="Arial"/>
              </w:rPr>
              <w:t xml:space="preserve">, </w:t>
            </w:r>
            <w:proofErr w:type="gramStart"/>
            <w:r>
              <w:rPr>
                <w:rFonts w:ascii="Arial" w:hAnsi="Arial" w:cs="Arial"/>
              </w:rPr>
              <w:t>refer</w:t>
            </w:r>
            <w:proofErr w:type="gramEnd"/>
            <w:r>
              <w:rPr>
                <w:rFonts w:ascii="Arial" w:hAnsi="Arial" w:cs="Arial"/>
              </w:rPr>
              <w:t xml:space="preserve"> to </w:t>
            </w:r>
            <w:r w:rsidR="005D2BC1">
              <w:rPr>
                <w:rFonts w:ascii="Arial" w:hAnsi="Arial" w:cs="Arial"/>
              </w:rPr>
              <w:t xml:space="preserve">the </w:t>
            </w:r>
            <w:r>
              <w:rPr>
                <w:rFonts w:ascii="Arial" w:hAnsi="Arial" w:cs="Arial"/>
              </w:rPr>
              <w:t>answer</w:t>
            </w:r>
            <w:r w:rsidR="005D2BC1">
              <w:rPr>
                <w:rFonts w:ascii="Arial" w:hAnsi="Arial" w:cs="Arial"/>
              </w:rPr>
              <w:t xml:space="preserve"> to Question 17</w:t>
            </w:r>
            <w:r>
              <w:rPr>
                <w:rFonts w:ascii="Arial" w:hAnsi="Arial" w:cs="Arial"/>
              </w:rPr>
              <w:t xml:space="preserve"> of this document</w:t>
            </w:r>
            <w:r w:rsidR="005D2BC1">
              <w:rPr>
                <w:rFonts w:ascii="Arial" w:hAnsi="Arial" w:cs="Arial"/>
              </w:rPr>
              <w:t xml:space="preserve">. </w:t>
            </w:r>
          </w:p>
          <w:p w14:paraId="037D8E7D" w14:textId="055DA856" w:rsidR="00016EFF" w:rsidRDefault="004062CE" w:rsidP="00016EFF">
            <w:pPr>
              <w:pStyle w:val="DefaultText"/>
              <w:widowControl/>
              <w:numPr>
                <w:ilvl w:val="0"/>
                <w:numId w:val="18"/>
              </w:numPr>
              <w:ind w:left="370"/>
              <w:rPr>
                <w:rFonts w:ascii="Arial" w:hAnsi="Arial" w:cs="Arial"/>
              </w:rPr>
            </w:pPr>
            <w:r>
              <w:rPr>
                <w:rFonts w:ascii="Arial" w:hAnsi="Arial" w:cs="Arial"/>
              </w:rPr>
              <w:t xml:space="preserve">Bidders must include in their cost proposal all expected revenues and expenses for the initial period of performance. </w:t>
            </w:r>
          </w:p>
          <w:p w14:paraId="02CFFB26" w14:textId="4EC57FD6" w:rsidR="00016EFF" w:rsidRDefault="003777EE" w:rsidP="00016EFF">
            <w:pPr>
              <w:pStyle w:val="DefaultText"/>
              <w:widowControl/>
              <w:numPr>
                <w:ilvl w:val="0"/>
                <w:numId w:val="18"/>
              </w:numPr>
              <w:ind w:left="370"/>
              <w:rPr>
                <w:rFonts w:ascii="Arial" w:hAnsi="Arial" w:cs="Arial"/>
              </w:rPr>
            </w:pPr>
            <w:r>
              <w:rPr>
                <w:rFonts w:ascii="Arial" w:hAnsi="Arial" w:cs="Arial"/>
              </w:rPr>
              <w:t>R</w:t>
            </w:r>
            <w:r w:rsidR="00330B7A">
              <w:rPr>
                <w:rFonts w:ascii="Arial" w:hAnsi="Arial" w:cs="Arial"/>
              </w:rPr>
              <w:t xml:space="preserve">efer to the </w:t>
            </w:r>
            <w:r>
              <w:rPr>
                <w:rFonts w:ascii="Arial" w:hAnsi="Arial" w:cs="Arial"/>
              </w:rPr>
              <w:t>answer to question 20.a. of this document</w:t>
            </w:r>
            <w:r w:rsidR="00330B7A">
              <w:rPr>
                <w:rFonts w:ascii="Arial" w:hAnsi="Arial" w:cs="Arial"/>
              </w:rPr>
              <w:t xml:space="preserve">. </w:t>
            </w:r>
          </w:p>
          <w:p w14:paraId="353F39C1" w14:textId="77777777" w:rsidR="003777EE" w:rsidRDefault="003777EE" w:rsidP="003777EE">
            <w:pPr>
              <w:pStyle w:val="DefaultText"/>
              <w:widowControl/>
              <w:numPr>
                <w:ilvl w:val="0"/>
                <w:numId w:val="18"/>
              </w:numPr>
              <w:ind w:left="370"/>
              <w:rPr>
                <w:rFonts w:ascii="Arial" w:hAnsi="Arial" w:cs="Arial"/>
              </w:rPr>
            </w:pPr>
            <w:r>
              <w:rPr>
                <w:rFonts w:ascii="Arial" w:hAnsi="Arial" w:cs="Arial"/>
              </w:rPr>
              <w:t xml:space="preserve">Refer to the answer to question 20.a. of this document. </w:t>
            </w:r>
          </w:p>
          <w:p w14:paraId="335F3452" w14:textId="2B4C2880" w:rsidR="00016EFF" w:rsidRPr="00B51518" w:rsidRDefault="003777EE" w:rsidP="00016EFF">
            <w:pPr>
              <w:pStyle w:val="DefaultText"/>
              <w:widowControl/>
              <w:numPr>
                <w:ilvl w:val="0"/>
                <w:numId w:val="18"/>
              </w:numPr>
              <w:ind w:left="370"/>
              <w:rPr>
                <w:rFonts w:ascii="Arial" w:hAnsi="Arial" w:cs="Arial"/>
              </w:rPr>
            </w:pPr>
            <w:r>
              <w:rPr>
                <w:rFonts w:ascii="Arial" w:hAnsi="Arial" w:cs="Arial"/>
              </w:rPr>
              <w:t>The a</w:t>
            </w:r>
            <w:r w:rsidR="00830F74">
              <w:rPr>
                <w:rFonts w:ascii="Arial" w:hAnsi="Arial" w:cs="Arial"/>
              </w:rPr>
              <w:t>warded Bidder</w:t>
            </w:r>
            <w:r>
              <w:rPr>
                <w:rFonts w:ascii="Arial" w:hAnsi="Arial" w:cs="Arial"/>
              </w:rPr>
              <w:t>(</w:t>
            </w:r>
            <w:r w:rsidR="00830F74">
              <w:rPr>
                <w:rFonts w:ascii="Arial" w:hAnsi="Arial" w:cs="Arial"/>
              </w:rPr>
              <w:t>s</w:t>
            </w:r>
            <w:r>
              <w:rPr>
                <w:rFonts w:ascii="Arial" w:hAnsi="Arial" w:cs="Arial"/>
              </w:rPr>
              <w:t>)</w:t>
            </w:r>
            <w:r w:rsidR="00830F74">
              <w:rPr>
                <w:rFonts w:ascii="Arial" w:hAnsi="Arial" w:cs="Arial"/>
              </w:rPr>
              <w:t xml:space="preserve"> will be required to follow all applicable Section 65 </w:t>
            </w:r>
            <w:r w:rsidR="00A91521">
              <w:rPr>
                <w:rFonts w:ascii="Arial" w:hAnsi="Arial" w:cs="Arial"/>
              </w:rPr>
              <w:t xml:space="preserve">Crisis Resolution requirements. </w:t>
            </w:r>
          </w:p>
        </w:tc>
      </w:tr>
    </w:tbl>
    <w:p w14:paraId="19C4BB5A" w14:textId="77777777" w:rsidR="00F22A49" w:rsidRDefault="00F22A49" w:rsidP="00536D27">
      <w:pPr>
        <w:ind w:left="-720" w:right="-720"/>
        <w:jc w:val="center"/>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F22A49" w:rsidRPr="00F9098C" w14:paraId="5A5DE9BF" w14:textId="77777777" w:rsidTr="009E3AB8">
        <w:trPr>
          <w:trHeight w:val="379"/>
        </w:trPr>
        <w:tc>
          <w:tcPr>
            <w:tcW w:w="691" w:type="dxa"/>
            <w:vMerge w:val="restart"/>
            <w:shd w:val="clear" w:color="auto" w:fill="BDD6EE"/>
            <w:vAlign w:val="center"/>
          </w:tcPr>
          <w:p w14:paraId="2B5431C1" w14:textId="77777777" w:rsidR="00F22A49" w:rsidRPr="00715BC2" w:rsidRDefault="000448AA"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p>
        </w:tc>
        <w:tc>
          <w:tcPr>
            <w:tcW w:w="1987" w:type="dxa"/>
            <w:tcBorders>
              <w:bottom w:val="single" w:sz="4" w:space="0" w:color="auto"/>
            </w:tcBorders>
            <w:shd w:val="clear" w:color="auto" w:fill="BDD6EE"/>
            <w:vAlign w:val="center"/>
          </w:tcPr>
          <w:p w14:paraId="58058C95" w14:textId="77777777" w:rsidR="00F22A49" w:rsidRPr="00715BC2" w:rsidRDefault="00F22A49"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122" w:type="dxa"/>
            <w:tcBorders>
              <w:bottom w:val="single" w:sz="4" w:space="0" w:color="auto"/>
            </w:tcBorders>
            <w:shd w:val="clear" w:color="auto" w:fill="BDD6EE"/>
            <w:vAlign w:val="center"/>
          </w:tcPr>
          <w:p w14:paraId="67EF174E" w14:textId="77777777" w:rsidR="00F22A49" w:rsidRPr="00715BC2" w:rsidRDefault="00F22A49"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F22A49" w:rsidRPr="00F9098C" w14:paraId="7EA96C60" w14:textId="77777777" w:rsidTr="009E3AB8">
        <w:trPr>
          <w:trHeight w:val="379"/>
        </w:trPr>
        <w:tc>
          <w:tcPr>
            <w:tcW w:w="691" w:type="dxa"/>
            <w:vMerge/>
            <w:shd w:val="clear" w:color="auto" w:fill="FFFFFF"/>
          </w:tcPr>
          <w:p w14:paraId="5FDD1921" w14:textId="77777777" w:rsidR="00F22A49" w:rsidRPr="00B51518" w:rsidRDefault="00F22A49"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019F189" w14:textId="77777777" w:rsidR="00F22A49" w:rsidRPr="00B51518" w:rsidRDefault="0062249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 2</w:t>
            </w:r>
            <w:r w:rsidR="00FE7D3B">
              <w:rPr>
                <w:rFonts w:ascii="Arial" w:hAnsi="Arial" w:cs="Arial"/>
              </w:rPr>
              <w:t>.c.</w:t>
            </w:r>
            <w:r>
              <w:rPr>
                <w:rFonts w:ascii="Arial" w:hAnsi="Arial" w:cs="Arial"/>
              </w:rPr>
              <w:t xml:space="preserve"> Page 28</w:t>
            </w:r>
          </w:p>
        </w:tc>
        <w:tc>
          <w:tcPr>
            <w:tcW w:w="8122" w:type="dxa"/>
            <w:shd w:val="clear" w:color="auto" w:fill="FFFFFF"/>
            <w:vAlign w:val="center"/>
          </w:tcPr>
          <w:p w14:paraId="3E53F9D9" w14:textId="77777777" w:rsidR="00622498"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RFP defines “Contributed Resources” as, “</w:t>
            </w:r>
            <w:r w:rsidRPr="00C95412">
              <w:rPr>
                <w:rFonts w:ascii="Arial" w:hAnsi="Arial" w:cs="Arial"/>
              </w:rPr>
              <w:t xml:space="preserve">Due to the limits on Department funding, Bidders are encouraged to leverage additional and/or existing resource(s) excluding MaineCare and/or private health insurance </w:t>
            </w:r>
            <w:r w:rsidRPr="00C95412">
              <w:rPr>
                <w:rFonts w:ascii="Arial" w:hAnsi="Arial" w:cs="Arial"/>
              </w:rPr>
              <w:lastRenderedPageBreak/>
              <w:t>reimbursement.  Acceptable examples include utilizing an existing facility, real estate acquired by the Bidder, sharing staffing arrangements, etc.  If leverage resource(s) are proposed, the Bidder must describe the specific resource(s) and how the resource(s) will provide additional support for the implementation and delivery of the Crisis Center and related services. All contributed additional and/or existing resource(s) must be represented by a specific dollar value</w:t>
            </w:r>
            <w:r>
              <w:rPr>
                <w:rFonts w:ascii="Arial" w:hAnsi="Arial" w:cs="Arial"/>
              </w:rPr>
              <w:t>”.</w:t>
            </w:r>
          </w:p>
          <w:p w14:paraId="36A4D4F2" w14:textId="77777777" w:rsidR="00622498"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C8A1CF5" w14:textId="77777777" w:rsidR="00622498" w:rsidRDefault="00622498" w:rsidP="00FE7D3B">
            <w:pPr>
              <w:pStyle w:val="DefaultText"/>
              <w:widowControl/>
              <w:numPr>
                <w:ilvl w:val="0"/>
                <w:numId w:val="19"/>
              </w:numPr>
              <w:ind w:left="360"/>
              <w:rPr>
                <w:rFonts w:ascii="Arial" w:hAnsi="Arial" w:cs="Arial"/>
              </w:rPr>
            </w:pPr>
            <w:r>
              <w:rPr>
                <w:rFonts w:ascii="Arial" w:hAnsi="Arial" w:cs="Arial"/>
              </w:rPr>
              <w:t xml:space="preserve">What is the definition of “sharing staffing arrangements”? </w:t>
            </w:r>
          </w:p>
          <w:p w14:paraId="0985C311" w14:textId="77777777" w:rsidR="00622498" w:rsidRDefault="00622498" w:rsidP="00FE7D3B">
            <w:pPr>
              <w:pStyle w:val="DefaultText"/>
              <w:widowControl/>
              <w:numPr>
                <w:ilvl w:val="0"/>
                <w:numId w:val="19"/>
              </w:numPr>
              <w:ind w:left="360"/>
              <w:rPr>
                <w:rFonts w:ascii="Arial" w:hAnsi="Arial" w:cs="Arial"/>
              </w:rPr>
            </w:pPr>
            <w:r>
              <w:rPr>
                <w:rFonts w:ascii="Arial" w:hAnsi="Arial" w:cs="Arial"/>
              </w:rPr>
              <w:t>Will the $450,000 be in a cost settled contract?</w:t>
            </w:r>
          </w:p>
          <w:p w14:paraId="6B99118E" w14:textId="77777777" w:rsidR="00FE7D3B" w:rsidRDefault="00622498" w:rsidP="00FE7D3B">
            <w:pPr>
              <w:pStyle w:val="DefaultText"/>
              <w:widowControl/>
              <w:numPr>
                <w:ilvl w:val="0"/>
                <w:numId w:val="19"/>
              </w:numPr>
              <w:ind w:left="360"/>
              <w:rPr>
                <w:rFonts w:ascii="Arial" w:hAnsi="Arial" w:cs="Arial"/>
              </w:rPr>
            </w:pPr>
            <w:r>
              <w:rPr>
                <w:rFonts w:ascii="Arial" w:hAnsi="Arial" w:cs="Arial"/>
              </w:rPr>
              <w:t xml:space="preserve">If the $450,000 is in a cost settled contract, will the dollar value of the Contributed Resources have to be included </w:t>
            </w:r>
            <w:proofErr w:type="gramStart"/>
            <w:r>
              <w:rPr>
                <w:rFonts w:ascii="Arial" w:hAnsi="Arial" w:cs="Arial"/>
              </w:rPr>
              <w:t>on</w:t>
            </w:r>
            <w:proofErr w:type="gramEnd"/>
            <w:r>
              <w:rPr>
                <w:rFonts w:ascii="Arial" w:hAnsi="Arial" w:cs="Arial"/>
              </w:rPr>
              <w:t xml:space="preserve"> the cost settled budget? </w:t>
            </w:r>
          </w:p>
          <w:p w14:paraId="6A435F22" w14:textId="77777777" w:rsidR="00FE7D3B" w:rsidRDefault="00622498" w:rsidP="00FE7D3B">
            <w:pPr>
              <w:pStyle w:val="DefaultText"/>
              <w:widowControl/>
              <w:numPr>
                <w:ilvl w:val="0"/>
                <w:numId w:val="19"/>
              </w:numPr>
              <w:ind w:left="360"/>
              <w:rPr>
                <w:rFonts w:ascii="Arial" w:hAnsi="Arial" w:cs="Arial"/>
              </w:rPr>
            </w:pPr>
            <w:r>
              <w:rPr>
                <w:rFonts w:ascii="Arial" w:hAnsi="Arial" w:cs="Arial"/>
              </w:rPr>
              <w:t xml:space="preserve">If yes, does the dollar value include non-personnel expenses? </w:t>
            </w:r>
          </w:p>
          <w:p w14:paraId="35A58095" w14:textId="77777777" w:rsidR="00622498" w:rsidRDefault="00622498" w:rsidP="00FE7D3B">
            <w:pPr>
              <w:pStyle w:val="DefaultText"/>
              <w:widowControl/>
              <w:numPr>
                <w:ilvl w:val="0"/>
                <w:numId w:val="19"/>
              </w:numPr>
              <w:ind w:left="360"/>
              <w:rPr>
                <w:rFonts w:ascii="Arial" w:hAnsi="Arial" w:cs="Arial"/>
              </w:rPr>
            </w:pPr>
            <w:r>
              <w:rPr>
                <w:rFonts w:ascii="Arial" w:hAnsi="Arial" w:cs="Arial"/>
              </w:rPr>
              <w:t xml:space="preserve">Will the Department remove expenses dollar </w:t>
            </w:r>
            <w:proofErr w:type="gramStart"/>
            <w:r>
              <w:rPr>
                <w:rFonts w:ascii="Arial" w:hAnsi="Arial" w:cs="Arial"/>
              </w:rPr>
              <w:t>for</w:t>
            </w:r>
            <w:proofErr w:type="gramEnd"/>
            <w:r>
              <w:rPr>
                <w:rFonts w:ascii="Arial" w:hAnsi="Arial" w:cs="Arial"/>
              </w:rPr>
              <w:t xml:space="preserve"> dollar based on the specific dollar value of the contributed expenses?</w:t>
            </w:r>
          </w:p>
          <w:p w14:paraId="294296D1" w14:textId="77777777" w:rsidR="00FE7D3B" w:rsidRDefault="00FE7D3B" w:rsidP="00FE7D3B">
            <w:pPr>
              <w:pStyle w:val="DefaultText"/>
              <w:widowControl/>
              <w:rPr>
                <w:rFonts w:ascii="Arial" w:hAnsi="Arial" w:cs="Arial"/>
              </w:rPr>
            </w:pPr>
          </w:p>
          <w:p w14:paraId="7AA09CB9" w14:textId="77777777" w:rsidR="00F22A49" w:rsidRPr="00B51518" w:rsidRDefault="00622498" w:rsidP="00FE7D3B">
            <w:pPr>
              <w:pStyle w:val="DefaultText"/>
              <w:widowControl/>
              <w:rPr>
                <w:rFonts w:ascii="Arial" w:hAnsi="Arial" w:cs="Arial"/>
              </w:rPr>
            </w:pPr>
            <w:r w:rsidRPr="00FE7D3B">
              <w:rPr>
                <w:rFonts w:ascii="Arial" w:hAnsi="Arial" w:cs="Arial"/>
              </w:rPr>
              <w:t xml:space="preserve">If the $450,000 is part of a cost settled contract these questions are in scope as the answer determines the way a provider can accurately respond to the RFP. </w:t>
            </w:r>
          </w:p>
        </w:tc>
      </w:tr>
      <w:tr w:rsidR="00F22A49" w:rsidRPr="00F9098C" w14:paraId="5AFD4161" w14:textId="77777777" w:rsidTr="009E3AB8">
        <w:trPr>
          <w:trHeight w:val="379"/>
        </w:trPr>
        <w:tc>
          <w:tcPr>
            <w:tcW w:w="691" w:type="dxa"/>
            <w:vMerge/>
            <w:shd w:val="clear" w:color="auto" w:fill="BDD6EE"/>
          </w:tcPr>
          <w:p w14:paraId="44AF92CA" w14:textId="77777777" w:rsidR="00F22A49" w:rsidRPr="00F9098C" w:rsidRDefault="00F22A49"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E9F2939" w14:textId="77777777" w:rsidR="00F22A49" w:rsidRPr="00F9098C" w:rsidRDefault="00F22A49"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E7D3B" w:rsidRPr="00F9098C" w14:paraId="3A09197A" w14:textId="77777777" w:rsidTr="009E3AB8">
        <w:trPr>
          <w:trHeight w:val="379"/>
        </w:trPr>
        <w:tc>
          <w:tcPr>
            <w:tcW w:w="691" w:type="dxa"/>
            <w:vMerge/>
          </w:tcPr>
          <w:p w14:paraId="40C1FFA1" w14:textId="77777777" w:rsidR="00FE7D3B" w:rsidRPr="00B51518" w:rsidRDefault="00FE7D3B" w:rsidP="00FE7D3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77C7884" w14:textId="77777777" w:rsidR="00FE7D3B" w:rsidRPr="004009D2" w:rsidRDefault="004009D2" w:rsidP="004009D2">
            <w:pPr>
              <w:pStyle w:val="DefaultText"/>
              <w:widowControl/>
              <w:numPr>
                <w:ilvl w:val="0"/>
                <w:numId w:val="43"/>
              </w:numPr>
              <w:ind w:left="355"/>
              <w:rPr>
                <w:rFonts w:ascii="Arial" w:hAnsi="Arial" w:cs="Arial"/>
                <w:b/>
                <w:bCs/>
              </w:rPr>
            </w:pPr>
            <w:r>
              <w:rPr>
                <w:rFonts w:ascii="Arial" w:hAnsi="Arial" w:cs="Arial"/>
              </w:rPr>
              <w:t>Refer to the amended language at the beginning of this document.</w:t>
            </w:r>
          </w:p>
          <w:p w14:paraId="60FFD2F4" w14:textId="71CF0253" w:rsidR="004009D2" w:rsidRDefault="00473405" w:rsidP="004009D2">
            <w:pPr>
              <w:pStyle w:val="DefaultText"/>
              <w:widowControl/>
              <w:numPr>
                <w:ilvl w:val="0"/>
                <w:numId w:val="43"/>
              </w:numPr>
              <w:ind w:left="355"/>
              <w:rPr>
                <w:rFonts w:ascii="Arial" w:hAnsi="Arial" w:cs="Arial"/>
              </w:rPr>
            </w:pPr>
            <w:r>
              <w:rPr>
                <w:rFonts w:ascii="Arial" w:hAnsi="Arial" w:cs="Arial"/>
              </w:rPr>
              <w:t>Refer to the answer to question 3.a</w:t>
            </w:r>
            <w:r w:rsidR="004009D2" w:rsidRPr="004009D2">
              <w:rPr>
                <w:rFonts w:ascii="Arial" w:hAnsi="Arial" w:cs="Arial"/>
              </w:rPr>
              <w:t>.</w:t>
            </w:r>
            <w:r>
              <w:rPr>
                <w:rFonts w:ascii="Arial" w:hAnsi="Arial" w:cs="Arial"/>
              </w:rPr>
              <w:t xml:space="preserve"> of this document.</w:t>
            </w:r>
          </w:p>
          <w:p w14:paraId="68082771" w14:textId="77777777" w:rsidR="004009D2" w:rsidRDefault="009B780E" w:rsidP="004009D2">
            <w:pPr>
              <w:pStyle w:val="DefaultText"/>
              <w:widowControl/>
              <w:numPr>
                <w:ilvl w:val="0"/>
                <w:numId w:val="43"/>
              </w:numPr>
              <w:ind w:left="355"/>
              <w:rPr>
                <w:rFonts w:ascii="Arial" w:hAnsi="Arial" w:cs="Arial"/>
              </w:rPr>
            </w:pPr>
            <w:r>
              <w:rPr>
                <w:rFonts w:ascii="Arial" w:hAnsi="Arial" w:cs="Arial"/>
              </w:rPr>
              <w:t xml:space="preserve">Refer to the answer to question 3.b. of this document. </w:t>
            </w:r>
          </w:p>
          <w:p w14:paraId="3184101C" w14:textId="77777777" w:rsidR="009B780E" w:rsidRDefault="009B780E" w:rsidP="004009D2">
            <w:pPr>
              <w:pStyle w:val="DefaultText"/>
              <w:widowControl/>
              <w:numPr>
                <w:ilvl w:val="0"/>
                <w:numId w:val="43"/>
              </w:numPr>
              <w:ind w:left="355"/>
              <w:rPr>
                <w:rFonts w:ascii="Arial" w:hAnsi="Arial" w:cs="Arial"/>
              </w:rPr>
            </w:pPr>
            <w:r>
              <w:rPr>
                <w:rFonts w:ascii="Arial" w:hAnsi="Arial" w:cs="Arial"/>
              </w:rPr>
              <w:t>N/A</w:t>
            </w:r>
          </w:p>
          <w:p w14:paraId="267D8FF9" w14:textId="2E979316" w:rsidR="009B780E" w:rsidRPr="004009D2" w:rsidRDefault="009B780E" w:rsidP="004009D2">
            <w:pPr>
              <w:pStyle w:val="DefaultText"/>
              <w:widowControl/>
              <w:numPr>
                <w:ilvl w:val="0"/>
                <w:numId w:val="43"/>
              </w:numPr>
              <w:ind w:left="355"/>
              <w:rPr>
                <w:rFonts w:ascii="Arial" w:hAnsi="Arial" w:cs="Arial"/>
              </w:rPr>
            </w:pPr>
            <w:r>
              <w:rPr>
                <w:rFonts w:ascii="Arial" w:hAnsi="Arial" w:cs="Arial"/>
              </w:rPr>
              <w:t>N/A</w:t>
            </w:r>
          </w:p>
        </w:tc>
      </w:tr>
    </w:tbl>
    <w:p w14:paraId="0A2324E1" w14:textId="77777777" w:rsidR="00622498" w:rsidRDefault="00622498" w:rsidP="00536D27">
      <w:pPr>
        <w:ind w:left="-720" w:right="-720"/>
        <w:jc w:val="center"/>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22498" w:rsidRPr="00F9098C" w14:paraId="12989BA4" w14:textId="77777777" w:rsidTr="009E3AB8">
        <w:trPr>
          <w:trHeight w:val="379"/>
        </w:trPr>
        <w:tc>
          <w:tcPr>
            <w:tcW w:w="691" w:type="dxa"/>
            <w:vMerge w:val="restart"/>
            <w:shd w:val="clear" w:color="auto" w:fill="BDD6EE"/>
            <w:vAlign w:val="center"/>
          </w:tcPr>
          <w:p w14:paraId="014A9120" w14:textId="77777777" w:rsidR="00622498" w:rsidRPr="00715BC2" w:rsidRDefault="000448AA"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22</w:t>
            </w:r>
          </w:p>
        </w:tc>
        <w:tc>
          <w:tcPr>
            <w:tcW w:w="1987" w:type="dxa"/>
            <w:tcBorders>
              <w:bottom w:val="single" w:sz="4" w:space="0" w:color="auto"/>
            </w:tcBorders>
            <w:shd w:val="clear" w:color="auto" w:fill="BDD6EE"/>
            <w:vAlign w:val="center"/>
          </w:tcPr>
          <w:p w14:paraId="24AE33BF" w14:textId="77777777" w:rsidR="00622498" w:rsidRPr="00715BC2" w:rsidRDefault="00622498"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122" w:type="dxa"/>
            <w:tcBorders>
              <w:bottom w:val="single" w:sz="4" w:space="0" w:color="auto"/>
            </w:tcBorders>
            <w:shd w:val="clear" w:color="auto" w:fill="BDD6EE"/>
            <w:vAlign w:val="center"/>
          </w:tcPr>
          <w:p w14:paraId="4A03E5ED" w14:textId="77777777" w:rsidR="00622498" w:rsidRPr="00715BC2" w:rsidRDefault="00622498"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22498" w:rsidRPr="00F9098C" w14:paraId="332F2ED7" w14:textId="77777777" w:rsidTr="009E3AB8">
        <w:trPr>
          <w:trHeight w:val="379"/>
        </w:trPr>
        <w:tc>
          <w:tcPr>
            <w:tcW w:w="691" w:type="dxa"/>
            <w:vMerge/>
            <w:shd w:val="clear" w:color="auto" w:fill="FFFFFF"/>
          </w:tcPr>
          <w:p w14:paraId="039798FB" w14:textId="77777777" w:rsidR="00622498" w:rsidRPr="00B51518"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9D483B6" w14:textId="77777777" w:rsidR="00560041"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K</w:t>
            </w:r>
            <w:r w:rsidR="00560041">
              <w:rPr>
                <w:rFonts w:ascii="Arial" w:hAnsi="Arial" w:cs="Arial"/>
              </w:rPr>
              <w:t>.</w:t>
            </w:r>
          </w:p>
          <w:p w14:paraId="18CDD59B" w14:textId="77777777" w:rsidR="00622498" w:rsidRPr="00B51518"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16</w:t>
            </w:r>
          </w:p>
        </w:tc>
        <w:tc>
          <w:tcPr>
            <w:tcW w:w="8122" w:type="dxa"/>
            <w:shd w:val="clear" w:color="auto" w:fill="FFFFFF"/>
            <w:vAlign w:val="center"/>
          </w:tcPr>
          <w:p w14:paraId="2B8851C8" w14:textId="77777777" w:rsidR="00560041"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1465C">
              <w:rPr>
                <w:rFonts w:ascii="Arial" w:hAnsi="Arial" w:cs="Arial"/>
              </w:rPr>
              <w:t xml:space="preserve">CSP staff are not required in this proposal. Peers </w:t>
            </w:r>
            <w:r>
              <w:rPr>
                <w:rFonts w:ascii="Arial" w:hAnsi="Arial" w:cs="Arial"/>
              </w:rPr>
              <w:t>are not able to develop</w:t>
            </w:r>
            <w:r w:rsidRPr="00A1465C">
              <w:rPr>
                <w:rFonts w:ascii="Arial" w:hAnsi="Arial" w:cs="Arial"/>
              </w:rPr>
              <w:t xml:space="preserve"> crisis plans or referrals</w:t>
            </w:r>
            <w:r>
              <w:rPr>
                <w:rFonts w:ascii="Arial" w:hAnsi="Arial" w:cs="Arial"/>
              </w:rPr>
              <w:t>.</w:t>
            </w:r>
            <w:r w:rsidRPr="00A1465C">
              <w:rPr>
                <w:rFonts w:ascii="Arial" w:hAnsi="Arial" w:cs="Arial"/>
              </w:rPr>
              <w:t xml:space="preserve"> </w:t>
            </w:r>
          </w:p>
          <w:p w14:paraId="27B64185" w14:textId="77777777" w:rsidR="00560041" w:rsidRDefault="00560041"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5FC5952" w14:textId="77777777" w:rsidR="00622498" w:rsidRDefault="00622498" w:rsidP="00560041">
            <w:pPr>
              <w:pStyle w:val="DefaultText"/>
              <w:widowControl/>
              <w:numPr>
                <w:ilvl w:val="0"/>
                <w:numId w:val="21"/>
              </w:numPr>
              <w:ind w:left="360"/>
              <w:rPr>
                <w:rFonts w:ascii="Arial" w:hAnsi="Arial" w:cs="Arial"/>
              </w:rPr>
            </w:pPr>
            <w:r>
              <w:rPr>
                <w:rFonts w:ascii="Arial" w:hAnsi="Arial" w:cs="Arial"/>
              </w:rPr>
              <w:t>Are these functions completed by the RN or Clinician?</w:t>
            </w:r>
          </w:p>
          <w:p w14:paraId="0CFB55A4" w14:textId="77777777" w:rsidR="00622498" w:rsidRPr="00117A95" w:rsidRDefault="00622498" w:rsidP="00622498">
            <w:pPr>
              <w:pStyle w:val="DefaultText"/>
              <w:widowControl/>
              <w:numPr>
                <w:ilvl w:val="0"/>
                <w:numId w:val="21"/>
              </w:numPr>
              <w:ind w:left="360"/>
              <w:rPr>
                <w:rFonts w:ascii="Arial" w:hAnsi="Arial" w:cs="Arial"/>
              </w:rPr>
            </w:pPr>
            <w:r w:rsidRPr="00117A95">
              <w:rPr>
                <w:rFonts w:ascii="Arial" w:hAnsi="Arial" w:cs="Arial"/>
              </w:rPr>
              <w:t xml:space="preserve">What is the definition of “an adequate number of staff to provide in person 24/7/365 Crisis Services”? </w:t>
            </w:r>
          </w:p>
          <w:p w14:paraId="2111268F" w14:textId="77777777" w:rsidR="00622498" w:rsidRPr="00117A95" w:rsidRDefault="00622498" w:rsidP="00622498">
            <w:pPr>
              <w:pStyle w:val="DefaultText"/>
              <w:widowControl/>
              <w:numPr>
                <w:ilvl w:val="0"/>
                <w:numId w:val="21"/>
              </w:numPr>
              <w:ind w:left="360"/>
              <w:rPr>
                <w:rFonts w:ascii="Arial" w:hAnsi="Arial" w:cs="Arial"/>
              </w:rPr>
            </w:pPr>
            <w:r w:rsidRPr="00117A95">
              <w:rPr>
                <w:rFonts w:ascii="Arial" w:hAnsi="Arial" w:cs="Arial"/>
              </w:rPr>
              <w:t xml:space="preserve">Does the Receiving Center fall under a specific section of the licensing regulations? </w:t>
            </w:r>
          </w:p>
          <w:p w14:paraId="2A00F559" w14:textId="77777777" w:rsidR="00622498" w:rsidRPr="00572961" w:rsidRDefault="00622498" w:rsidP="00622498">
            <w:pPr>
              <w:pStyle w:val="DefaultText"/>
              <w:widowControl/>
              <w:numPr>
                <w:ilvl w:val="0"/>
                <w:numId w:val="21"/>
              </w:numPr>
              <w:ind w:left="360"/>
              <w:rPr>
                <w:rFonts w:ascii="Arial" w:hAnsi="Arial" w:cs="Arial"/>
              </w:rPr>
            </w:pPr>
            <w:r w:rsidRPr="00572961">
              <w:rPr>
                <w:rFonts w:ascii="Arial" w:hAnsi="Arial" w:cs="Arial"/>
              </w:rPr>
              <w:t>Is the Receiving Center considered an outpatient or residential service?</w:t>
            </w:r>
          </w:p>
          <w:p w14:paraId="01D1100F" w14:textId="77777777" w:rsidR="00622498" w:rsidRPr="004405E8" w:rsidRDefault="00622498" w:rsidP="00622498">
            <w:pPr>
              <w:pStyle w:val="DefaultText"/>
              <w:widowControl/>
              <w:numPr>
                <w:ilvl w:val="0"/>
                <w:numId w:val="21"/>
              </w:numPr>
              <w:ind w:left="360"/>
              <w:rPr>
                <w:rFonts w:ascii="Arial" w:hAnsi="Arial" w:cs="Arial"/>
              </w:rPr>
            </w:pPr>
            <w:r w:rsidRPr="004405E8">
              <w:rPr>
                <w:rFonts w:ascii="Arial" w:hAnsi="Arial" w:cs="Arial"/>
              </w:rPr>
              <w:t>Is it a requirement to have the required staffing positions on-site 24/7/365?</w:t>
            </w:r>
          </w:p>
          <w:p w14:paraId="4C61AFD1" w14:textId="77777777" w:rsidR="00560041" w:rsidRPr="005B5C15" w:rsidRDefault="00622498" w:rsidP="00622498">
            <w:pPr>
              <w:pStyle w:val="DefaultText"/>
              <w:widowControl/>
              <w:numPr>
                <w:ilvl w:val="0"/>
                <w:numId w:val="21"/>
              </w:numPr>
              <w:ind w:left="360"/>
              <w:rPr>
                <w:rFonts w:ascii="Arial" w:hAnsi="Arial" w:cs="Arial"/>
              </w:rPr>
            </w:pPr>
            <w:r w:rsidRPr="004405E8">
              <w:rPr>
                <w:rFonts w:ascii="Arial" w:hAnsi="Arial" w:cs="Arial"/>
              </w:rPr>
              <w:t xml:space="preserve">Is there an overlap in Receiving Center Services and Crisis Services </w:t>
            </w:r>
            <w:r w:rsidRPr="005B5C15">
              <w:rPr>
                <w:rFonts w:ascii="Arial" w:hAnsi="Arial" w:cs="Arial"/>
              </w:rPr>
              <w:t xml:space="preserve">delivered by the mobile crisis provider? </w:t>
            </w:r>
          </w:p>
          <w:p w14:paraId="5AA2D0C0" w14:textId="77777777" w:rsidR="00622498" w:rsidRPr="00560041" w:rsidRDefault="00622498" w:rsidP="00622498">
            <w:pPr>
              <w:pStyle w:val="DefaultText"/>
              <w:widowControl/>
              <w:numPr>
                <w:ilvl w:val="0"/>
                <w:numId w:val="21"/>
              </w:numPr>
              <w:ind w:left="360"/>
              <w:rPr>
                <w:rFonts w:ascii="Arial" w:hAnsi="Arial" w:cs="Arial"/>
              </w:rPr>
            </w:pPr>
            <w:r w:rsidRPr="005B5C15">
              <w:rPr>
                <w:rFonts w:ascii="Arial" w:hAnsi="Arial" w:cs="Arial"/>
              </w:rPr>
              <w:lastRenderedPageBreak/>
              <w:t>If yes, will there be conflicts/restrictions in reimbursement or engagement of both services?</w:t>
            </w:r>
          </w:p>
        </w:tc>
      </w:tr>
      <w:tr w:rsidR="00622498" w:rsidRPr="00F9098C" w14:paraId="5FC0FF85" w14:textId="77777777" w:rsidTr="009E3AB8">
        <w:trPr>
          <w:trHeight w:val="379"/>
        </w:trPr>
        <w:tc>
          <w:tcPr>
            <w:tcW w:w="691" w:type="dxa"/>
            <w:vMerge/>
            <w:shd w:val="clear" w:color="auto" w:fill="BDD6EE"/>
          </w:tcPr>
          <w:p w14:paraId="3424C6D2" w14:textId="77777777" w:rsidR="00622498" w:rsidRPr="00F9098C"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1EC4288" w14:textId="77777777" w:rsidR="00622498" w:rsidRPr="00F9098C"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22498" w:rsidRPr="00F9098C" w14:paraId="7C386AF5" w14:textId="77777777" w:rsidTr="009E3AB8">
        <w:trPr>
          <w:trHeight w:val="379"/>
        </w:trPr>
        <w:tc>
          <w:tcPr>
            <w:tcW w:w="691" w:type="dxa"/>
            <w:vMerge/>
          </w:tcPr>
          <w:p w14:paraId="0A17804B" w14:textId="77777777" w:rsidR="00622498" w:rsidRPr="00B51518"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6E7C494" w14:textId="1D3AFAE3" w:rsidR="00C6094A" w:rsidRPr="00117A95" w:rsidRDefault="00117A95" w:rsidP="0041145A">
            <w:pPr>
              <w:tabs>
                <w:tab w:val="left" w:pos="360"/>
              </w:tabs>
              <w:autoSpaceDE w:val="0"/>
              <w:autoSpaceDN w:val="0"/>
              <w:rPr>
                <w:rFonts w:ascii="Arial" w:hAnsi="Arial" w:cs="Arial"/>
                <w:b/>
                <w:bCs/>
                <w:u w:val="single"/>
              </w:rPr>
            </w:pPr>
            <w:r>
              <w:rPr>
                <w:rFonts w:ascii="Arial" w:hAnsi="Arial" w:cs="Arial"/>
              </w:rPr>
              <w:t>R</w:t>
            </w:r>
            <w:r w:rsidR="00471AE3" w:rsidRPr="00117A95">
              <w:rPr>
                <w:rFonts w:ascii="Arial" w:hAnsi="Arial" w:cs="Arial"/>
              </w:rPr>
              <w:t xml:space="preserve">efer to the </w:t>
            </w:r>
            <w:r>
              <w:rPr>
                <w:rFonts w:ascii="Arial" w:hAnsi="Arial" w:cs="Arial"/>
              </w:rPr>
              <w:t xml:space="preserve">amended language at the beginning of this document. </w:t>
            </w:r>
            <w:r w:rsidR="00471AE3" w:rsidRPr="00117A95">
              <w:rPr>
                <w:rFonts w:ascii="Arial" w:hAnsi="Arial" w:cs="Arial"/>
              </w:rPr>
              <w:t xml:space="preserve">Additionally, MHRT-CSPs are </w:t>
            </w:r>
            <w:r w:rsidR="006A1C3B" w:rsidRPr="00117A95">
              <w:rPr>
                <w:rFonts w:ascii="Arial" w:hAnsi="Arial" w:cs="Arial"/>
              </w:rPr>
              <w:t xml:space="preserve">included as </w:t>
            </w:r>
            <w:r w:rsidR="00471AE3" w:rsidRPr="00117A95">
              <w:rPr>
                <w:rFonts w:ascii="Arial" w:hAnsi="Arial" w:cs="Arial"/>
              </w:rPr>
              <w:t xml:space="preserve">required </w:t>
            </w:r>
            <w:r w:rsidR="006A1C3B" w:rsidRPr="00117A95">
              <w:rPr>
                <w:rFonts w:ascii="Arial" w:hAnsi="Arial" w:cs="Arial"/>
              </w:rPr>
              <w:t>staff, per Part II, K.4</w:t>
            </w:r>
            <w:r>
              <w:rPr>
                <w:rFonts w:ascii="Arial" w:hAnsi="Arial" w:cs="Arial"/>
              </w:rPr>
              <w:t>. of the RFP</w:t>
            </w:r>
            <w:r w:rsidR="00C6094A" w:rsidRPr="00117A95">
              <w:rPr>
                <w:rFonts w:ascii="Arial" w:hAnsi="Arial" w:cs="Arial"/>
              </w:rPr>
              <w:t>.</w:t>
            </w:r>
          </w:p>
          <w:p w14:paraId="42A161BD" w14:textId="046D0B34" w:rsidR="00560041" w:rsidRDefault="00560041" w:rsidP="0041145A">
            <w:pPr>
              <w:pStyle w:val="DefaultText"/>
              <w:widowControl/>
              <w:rPr>
                <w:rFonts w:ascii="Arial" w:hAnsi="Arial" w:cs="Arial"/>
              </w:rPr>
            </w:pPr>
          </w:p>
          <w:p w14:paraId="442F54BE" w14:textId="444ED3F7" w:rsidR="00560041" w:rsidRPr="00BA4D8B" w:rsidRDefault="00F91CCE" w:rsidP="00560041">
            <w:pPr>
              <w:pStyle w:val="DefaultText"/>
              <w:widowControl/>
              <w:numPr>
                <w:ilvl w:val="0"/>
                <w:numId w:val="22"/>
              </w:numPr>
              <w:ind w:left="360"/>
              <w:rPr>
                <w:rFonts w:ascii="Arial" w:hAnsi="Arial" w:cs="Arial"/>
              </w:rPr>
            </w:pPr>
            <w:r w:rsidRPr="00BA4D8B">
              <w:rPr>
                <w:rFonts w:ascii="Arial" w:hAnsi="Arial" w:cs="Arial"/>
              </w:rPr>
              <w:t xml:space="preserve">Functions completed by staff must be appropriate according to Chapter II, </w:t>
            </w:r>
            <w:hyperlink r:id="rId37" w:history="1">
              <w:r w:rsidRPr="00BA4D8B">
                <w:rPr>
                  <w:rStyle w:val="Hyperlink"/>
                  <w:rFonts w:ascii="Arial" w:eastAsia="Arial" w:hAnsi="Arial" w:cs="Arial"/>
                </w:rPr>
                <w:t>Section 6</w:t>
              </w:r>
              <w:r w:rsidRPr="00BA4D8B">
                <w:rPr>
                  <w:rStyle w:val="Hyperlink"/>
                  <w:rFonts w:ascii="Arial" w:eastAsia="Arial" w:hAnsi="Arial" w:cs="Arial"/>
                </w:rPr>
                <w:t>5</w:t>
              </w:r>
              <w:r w:rsidRPr="00BA4D8B">
                <w:rPr>
                  <w:rStyle w:val="Hyperlink"/>
                  <w:rFonts w:ascii="Arial" w:eastAsia="Arial" w:hAnsi="Arial" w:cs="Arial"/>
                </w:rPr>
                <w:t xml:space="preserve"> BH Services</w:t>
              </w:r>
            </w:hyperlink>
            <w:r w:rsidRPr="00BA4D8B">
              <w:rPr>
                <w:rFonts w:ascii="Arial" w:hAnsi="Arial" w:cs="Arial"/>
              </w:rPr>
              <w:t xml:space="preserve"> </w:t>
            </w:r>
            <w:r w:rsidRPr="00BA4D8B">
              <w:rPr>
                <w:rFonts w:ascii="Arial" w:hAnsi="Arial" w:cs="Arial"/>
                <w:color w:val="000000"/>
              </w:rPr>
              <w:t xml:space="preserve">and </w:t>
            </w:r>
            <w:hyperlink r:id="rId38" w:history="1">
              <w:r w:rsidRPr="00BA4D8B">
                <w:rPr>
                  <w:rStyle w:val="Hyperlink"/>
                  <w:rFonts w:ascii="Arial" w:eastAsia="Arial" w:hAnsi="Arial" w:cs="Arial"/>
                </w:rPr>
                <w:t>10-144 C.M.R</w:t>
              </w:r>
              <w:r w:rsidRPr="00BA4D8B">
                <w:rPr>
                  <w:rStyle w:val="Hyperlink"/>
                  <w:rFonts w:ascii="Arial" w:eastAsia="Arial" w:hAnsi="Arial" w:cs="Arial"/>
                </w:rPr>
                <w:t>.</w:t>
              </w:r>
              <w:r w:rsidRPr="00BA4D8B">
                <w:rPr>
                  <w:rStyle w:val="Hyperlink"/>
                  <w:rFonts w:ascii="Arial" w:eastAsia="Arial" w:hAnsi="Arial" w:cs="Arial"/>
                </w:rPr>
                <w:t xml:space="preserve"> Chapter 123</w:t>
              </w:r>
            </w:hyperlink>
            <w:r w:rsidRPr="00BA4D8B">
              <w:t>.</w:t>
            </w:r>
          </w:p>
          <w:p w14:paraId="66D2E8FE" w14:textId="670942F6" w:rsidR="00560041" w:rsidRPr="00117A95" w:rsidRDefault="00117A95" w:rsidP="00560041">
            <w:pPr>
              <w:pStyle w:val="DefaultText"/>
              <w:widowControl/>
              <w:numPr>
                <w:ilvl w:val="0"/>
                <w:numId w:val="22"/>
              </w:numPr>
              <w:ind w:left="360"/>
              <w:rPr>
                <w:rFonts w:ascii="Arial" w:hAnsi="Arial" w:cs="Arial"/>
              </w:rPr>
            </w:pPr>
            <w:r w:rsidRPr="00117A95">
              <w:rPr>
                <w:rFonts w:ascii="Arial" w:hAnsi="Arial" w:cs="Arial"/>
              </w:rPr>
              <w:t xml:space="preserve">It is at the Bidder’s discretion, and to ensure staffing aligns with </w:t>
            </w:r>
            <w:r w:rsidR="00141229" w:rsidRPr="00117A95">
              <w:rPr>
                <w:rFonts w:ascii="Arial" w:hAnsi="Arial" w:cs="Arial"/>
              </w:rPr>
              <w:t xml:space="preserve">Chapter II, </w:t>
            </w:r>
            <w:hyperlink r:id="rId39" w:history="1">
              <w:r w:rsidR="00141229" w:rsidRPr="00117A95">
                <w:rPr>
                  <w:rStyle w:val="Hyperlink"/>
                  <w:rFonts w:ascii="Arial" w:eastAsia="Arial" w:hAnsi="Arial" w:cs="Arial"/>
                </w:rPr>
                <w:t>Section 65 BH Services</w:t>
              </w:r>
            </w:hyperlink>
            <w:r w:rsidR="00141229" w:rsidRPr="00117A95">
              <w:rPr>
                <w:rFonts w:ascii="Arial" w:hAnsi="Arial" w:cs="Arial"/>
              </w:rPr>
              <w:t xml:space="preserve"> </w:t>
            </w:r>
            <w:r w:rsidR="00141229" w:rsidRPr="00117A95">
              <w:rPr>
                <w:rFonts w:ascii="Arial" w:hAnsi="Arial" w:cs="Arial"/>
                <w:color w:val="000000"/>
              </w:rPr>
              <w:t xml:space="preserve">and </w:t>
            </w:r>
            <w:hyperlink r:id="rId40" w:history="1">
              <w:r w:rsidR="00141229" w:rsidRPr="00117A95">
                <w:rPr>
                  <w:rStyle w:val="Hyperlink"/>
                  <w:rFonts w:ascii="Arial" w:eastAsia="Arial" w:hAnsi="Arial" w:cs="Arial"/>
                </w:rPr>
                <w:t>10-144 C.M.R. Chapter 123</w:t>
              </w:r>
            </w:hyperlink>
            <w:r w:rsidR="00141229" w:rsidRPr="00117A95">
              <w:t xml:space="preserve"> </w:t>
            </w:r>
            <w:r w:rsidR="00141229" w:rsidRPr="00117A95">
              <w:rPr>
                <w:rFonts w:ascii="Arial" w:hAnsi="Arial" w:cs="Arial"/>
              </w:rPr>
              <w:t>requirements.</w:t>
            </w:r>
            <w:r w:rsidR="00141229" w:rsidRPr="00117A95">
              <w:t xml:space="preserve"> </w:t>
            </w:r>
          </w:p>
          <w:p w14:paraId="44414EA9" w14:textId="4679842C" w:rsidR="00560041" w:rsidRPr="004405E8" w:rsidRDefault="00624330" w:rsidP="00560041">
            <w:pPr>
              <w:pStyle w:val="DefaultText"/>
              <w:widowControl/>
              <w:numPr>
                <w:ilvl w:val="0"/>
                <w:numId w:val="22"/>
              </w:numPr>
              <w:ind w:left="360"/>
              <w:rPr>
                <w:rFonts w:ascii="Arial" w:hAnsi="Arial" w:cs="Arial"/>
              </w:rPr>
            </w:pPr>
            <w:r w:rsidRPr="00117A95">
              <w:rPr>
                <w:rFonts w:ascii="Arial" w:hAnsi="Arial" w:cs="Arial"/>
              </w:rPr>
              <w:t>Yes, BH Crisis Receiving Centers fall under</w:t>
            </w:r>
            <w:r w:rsidR="00864E3F" w:rsidRPr="00117A95">
              <w:rPr>
                <w:rFonts w:ascii="Arial" w:hAnsi="Arial" w:cs="Arial"/>
              </w:rPr>
              <w:t xml:space="preserve"> the Crisis</w:t>
            </w:r>
            <w:r w:rsidR="00412ECC" w:rsidRPr="00117A95">
              <w:rPr>
                <w:rFonts w:ascii="Arial" w:hAnsi="Arial" w:cs="Arial"/>
              </w:rPr>
              <w:t xml:space="preserve"> Services Module in </w:t>
            </w:r>
            <w:hyperlink r:id="rId41" w:history="1">
              <w:r w:rsidR="00864E3F" w:rsidRPr="00117A95">
                <w:rPr>
                  <w:rStyle w:val="Hyperlink"/>
                  <w:rFonts w:ascii="Arial" w:eastAsia="Arial" w:hAnsi="Arial" w:cs="Arial"/>
                </w:rPr>
                <w:t>10-</w:t>
              </w:r>
              <w:r w:rsidR="00864E3F" w:rsidRPr="00117A95">
                <w:rPr>
                  <w:rStyle w:val="Hyperlink"/>
                  <w:rFonts w:ascii="Arial" w:eastAsia="Arial" w:hAnsi="Arial" w:cs="Arial"/>
                </w:rPr>
                <w:t>1</w:t>
              </w:r>
              <w:r w:rsidR="00864E3F" w:rsidRPr="00117A95">
                <w:rPr>
                  <w:rStyle w:val="Hyperlink"/>
                  <w:rFonts w:ascii="Arial" w:eastAsia="Arial" w:hAnsi="Arial" w:cs="Arial"/>
                </w:rPr>
                <w:t>44 C.M.R. Chapter 123</w:t>
              </w:r>
            </w:hyperlink>
            <w:r w:rsidR="00864E3F" w:rsidRPr="00117A95">
              <w:t xml:space="preserve"> </w:t>
            </w:r>
            <w:r w:rsidR="00864E3F" w:rsidRPr="00117A95">
              <w:rPr>
                <w:rFonts w:ascii="Arial" w:hAnsi="Arial" w:cs="Arial"/>
              </w:rPr>
              <w:t>requirements</w:t>
            </w:r>
            <w:r w:rsidR="00412ECC" w:rsidRPr="00117A95">
              <w:rPr>
                <w:rFonts w:ascii="Arial" w:hAnsi="Arial" w:cs="Arial"/>
              </w:rPr>
              <w:t xml:space="preserve">, and </w:t>
            </w:r>
            <w:r w:rsidR="00117A95" w:rsidRPr="00117A95">
              <w:rPr>
                <w:rFonts w:ascii="Arial" w:hAnsi="Arial" w:cs="Arial"/>
              </w:rPr>
              <w:t xml:space="preserve">the </w:t>
            </w:r>
            <w:r w:rsidR="00412ECC" w:rsidRPr="00117A95">
              <w:rPr>
                <w:rFonts w:ascii="Arial" w:hAnsi="Arial" w:cs="Arial"/>
              </w:rPr>
              <w:t>awarded Bidder</w:t>
            </w:r>
            <w:r w:rsidR="00117A95" w:rsidRPr="00117A95">
              <w:rPr>
                <w:rFonts w:ascii="Arial" w:hAnsi="Arial" w:cs="Arial"/>
              </w:rPr>
              <w:t>(</w:t>
            </w:r>
            <w:r w:rsidR="00412ECC" w:rsidRPr="00117A95">
              <w:rPr>
                <w:rFonts w:ascii="Arial" w:hAnsi="Arial" w:cs="Arial"/>
              </w:rPr>
              <w:t>s</w:t>
            </w:r>
            <w:r w:rsidR="00117A95" w:rsidRPr="00117A95">
              <w:rPr>
                <w:rFonts w:ascii="Arial" w:hAnsi="Arial" w:cs="Arial"/>
              </w:rPr>
              <w:t>)</w:t>
            </w:r>
            <w:r w:rsidR="00412ECC" w:rsidRPr="00117A95">
              <w:rPr>
                <w:rFonts w:ascii="Arial" w:hAnsi="Arial" w:cs="Arial"/>
              </w:rPr>
              <w:t xml:space="preserve"> will be required to become </w:t>
            </w:r>
            <w:r w:rsidR="00412ECC" w:rsidRPr="004405E8">
              <w:rPr>
                <w:rFonts w:ascii="Arial" w:hAnsi="Arial" w:cs="Arial"/>
              </w:rPr>
              <w:t xml:space="preserve">licensed through this module and follow the relevant requirements. </w:t>
            </w:r>
          </w:p>
          <w:p w14:paraId="187382F0" w14:textId="3AED6CC9" w:rsidR="00560041" w:rsidRPr="004405E8" w:rsidRDefault="00117A95" w:rsidP="00560041">
            <w:pPr>
              <w:pStyle w:val="DefaultText"/>
              <w:widowControl/>
              <w:numPr>
                <w:ilvl w:val="0"/>
                <w:numId w:val="22"/>
              </w:numPr>
              <w:ind w:left="360"/>
              <w:rPr>
                <w:rFonts w:ascii="Arial" w:hAnsi="Arial" w:cs="Arial"/>
              </w:rPr>
            </w:pPr>
            <w:r w:rsidRPr="004405E8">
              <w:rPr>
                <w:rFonts w:ascii="Arial" w:hAnsi="Arial" w:cs="Arial"/>
              </w:rPr>
              <w:t>O</w:t>
            </w:r>
            <w:r w:rsidR="00C82CB8" w:rsidRPr="004405E8">
              <w:rPr>
                <w:rFonts w:ascii="Arial" w:hAnsi="Arial" w:cs="Arial"/>
              </w:rPr>
              <w:t>utpatient</w:t>
            </w:r>
            <w:r w:rsidR="00572961" w:rsidRPr="004405E8">
              <w:rPr>
                <w:rFonts w:ascii="Arial" w:hAnsi="Arial" w:cs="Arial"/>
              </w:rPr>
              <w:t xml:space="preserve"> services</w:t>
            </w:r>
            <w:r w:rsidR="00C82CB8" w:rsidRPr="004405E8">
              <w:rPr>
                <w:rFonts w:ascii="Arial" w:hAnsi="Arial" w:cs="Arial"/>
              </w:rPr>
              <w:t xml:space="preserve">. </w:t>
            </w:r>
          </w:p>
          <w:p w14:paraId="2272E6FD" w14:textId="01AA6809" w:rsidR="00560041" w:rsidRPr="004405E8" w:rsidRDefault="004405E8" w:rsidP="00560041">
            <w:pPr>
              <w:pStyle w:val="DefaultText"/>
              <w:widowControl/>
              <w:numPr>
                <w:ilvl w:val="0"/>
                <w:numId w:val="22"/>
              </w:numPr>
              <w:ind w:left="360"/>
              <w:rPr>
                <w:rFonts w:ascii="Arial" w:hAnsi="Arial" w:cs="Arial"/>
              </w:rPr>
            </w:pPr>
            <w:r w:rsidRPr="004405E8">
              <w:rPr>
                <w:rFonts w:ascii="Arial" w:hAnsi="Arial" w:cs="Arial"/>
              </w:rPr>
              <w:t xml:space="preserve">Yes. </w:t>
            </w:r>
            <w:r w:rsidR="0075130A" w:rsidRPr="004405E8">
              <w:rPr>
                <w:rFonts w:ascii="Arial" w:hAnsi="Arial" w:cs="Arial"/>
              </w:rPr>
              <w:t xml:space="preserve"> </w:t>
            </w:r>
          </w:p>
          <w:p w14:paraId="399120DF" w14:textId="226B9484" w:rsidR="00622498" w:rsidRPr="004405E8" w:rsidRDefault="00C82CB8" w:rsidP="00560041">
            <w:pPr>
              <w:pStyle w:val="DefaultText"/>
              <w:widowControl/>
              <w:numPr>
                <w:ilvl w:val="0"/>
                <w:numId w:val="22"/>
              </w:numPr>
              <w:ind w:left="360"/>
              <w:rPr>
                <w:rFonts w:ascii="Arial" w:hAnsi="Arial" w:cs="Arial"/>
              </w:rPr>
            </w:pPr>
            <w:r w:rsidRPr="004405E8">
              <w:rPr>
                <w:rFonts w:ascii="Arial" w:hAnsi="Arial" w:cs="Arial"/>
              </w:rPr>
              <w:t xml:space="preserve">BH Crisis Receiving Centers </w:t>
            </w:r>
            <w:r w:rsidR="00AF4378" w:rsidRPr="004405E8">
              <w:rPr>
                <w:rFonts w:ascii="Arial" w:hAnsi="Arial" w:cs="Arial"/>
              </w:rPr>
              <w:t xml:space="preserve">and </w:t>
            </w:r>
            <w:r w:rsidR="00981E6E" w:rsidRPr="004405E8">
              <w:rPr>
                <w:rFonts w:ascii="Arial" w:hAnsi="Arial" w:cs="Arial"/>
              </w:rPr>
              <w:t xml:space="preserve">Crisis Services delivered by a Mobile Crisis provider are </w:t>
            </w:r>
            <w:r w:rsidR="003A776B" w:rsidRPr="004405E8">
              <w:rPr>
                <w:rFonts w:ascii="Arial" w:hAnsi="Arial" w:cs="Arial"/>
              </w:rPr>
              <w:t xml:space="preserve">distinct services that may work collaboratively. </w:t>
            </w:r>
          </w:p>
          <w:p w14:paraId="2D143B6C" w14:textId="4C2FFD63" w:rsidR="00981E6E" w:rsidRPr="00560041" w:rsidRDefault="00B714EB" w:rsidP="00560041">
            <w:pPr>
              <w:pStyle w:val="DefaultText"/>
              <w:widowControl/>
              <w:numPr>
                <w:ilvl w:val="0"/>
                <w:numId w:val="22"/>
              </w:numPr>
              <w:ind w:left="360"/>
              <w:rPr>
                <w:rFonts w:ascii="Arial" w:hAnsi="Arial" w:cs="Arial"/>
              </w:rPr>
            </w:pPr>
            <w:r w:rsidRPr="004405E8">
              <w:rPr>
                <w:rFonts w:ascii="Arial" w:hAnsi="Arial" w:cs="Arial"/>
              </w:rPr>
              <w:t xml:space="preserve">Agencies may not duplicate </w:t>
            </w:r>
            <w:proofErr w:type="gramStart"/>
            <w:r w:rsidR="00563A47" w:rsidRPr="004405E8">
              <w:rPr>
                <w:rFonts w:ascii="Arial" w:hAnsi="Arial" w:cs="Arial"/>
              </w:rPr>
              <w:t>services</w:t>
            </w:r>
            <w:proofErr w:type="gramEnd"/>
            <w:r w:rsidR="00563A47" w:rsidRPr="004405E8">
              <w:rPr>
                <w:rFonts w:ascii="Arial" w:hAnsi="Arial" w:cs="Arial"/>
              </w:rPr>
              <w:t xml:space="preserve"> provided.</w:t>
            </w:r>
            <w:r w:rsidR="00563A47">
              <w:rPr>
                <w:rFonts w:ascii="Arial" w:hAnsi="Arial" w:cs="Arial"/>
              </w:rPr>
              <w:t xml:space="preserve"> </w:t>
            </w:r>
          </w:p>
        </w:tc>
      </w:tr>
    </w:tbl>
    <w:p w14:paraId="1B6C3935" w14:textId="77777777" w:rsidR="00622498" w:rsidRDefault="00622498" w:rsidP="00536D27">
      <w:pPr>
        <w:ind w:left="-720" w:right="-720"/>
        <w:jc w:val="center"/>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53E46" w:rsidRPr="00404417" w14:paraId="4B1FA63F" w14:textId="77777777" w:rsidTr="009E3AB8">
        <w:trPr>
          <w:trHeight w:val="379"/>
        </w:trPr>
        <w:tc>
          <w:tcPr>
            <w:tcW w:w="691" w:type="dxa"/>
            <w:vMerge w:val="restart"/>
            <w:shd w:val="clear" w:color="auto" w:fill="BDD6EE"/>
            <w:vAlign w:val="center"/>
          </w:tcPr>
          <w:p w14:paraId="21DB7801" w14:textId="77777777" w:rsidR="00622498" w:rsidRPr="00404417" w:rsidRDefault="000448AA"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04417">
              <w:rPr>
                <w:rFonts w:ascii="Arial" w:hAnsi="Arial" w:cs="Arial"/>
                <w:b/>
              </w:rPr>
              <w:t>23</w:t>
            </w:r>
          </w:p>
        </w:tc>
        <w:tc>
          <w:tcPr>
            <w:tcW w:w="1987" w:type="dxa"/>
            <w:tcBorders>
              <w:bottom w:val="single" w:sz="4" w:space="0" w:color="auto"/>
            </w:tcBorders>
            <w:shd w:val="clear" w:color="auto" w:fill="BDD6EE"/>
            <w:vAlign w:val="center"/>
          </w:tcPr>
          <w:p w14:paraId="7B97785B" w14:textId="77777777" w:rsidR="00622498" w:rsidRPr="00404417" w:rsidRDefault="00622498"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04417">
              <w:rPr>
                <w:rFonts w:ascii="Arial" w:hAnsi="Arial" w:cs="Arial"/>
                <w:b/>
              </w:rPr>
              <w:t>RFP Section &amp; Page Number</w:t>
            </w:r>
          </w:p>
        </w:tc>
        <w:tc>
          <w:tcPr>
            <w:tcW w:w="8122" w:type="dxa"/>
            <w:tcBorders>
              <w:bottom w:val="single" w:sz="4" w:space="0" w:color="auto"/>
            </w:tcBorders>
            <w:shd w:val="clear" w:color="auto" w:fill="BDD6EE"/>
            <w:vAlign w:val="center"/>
          </w:tcPr>
          <w:p w14:paraId="7CF12B86" w14:textId="77777777" w:rsidR="00622498" w:rsidRPr="00404417" w:rsidRDefault="00622498"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04417">
              <w:rPr>
                <w:rFonts w:ascii="Arial" w:hAnsi="Arial" w:cs="Arial"/>
                <w:b/>
              </w:rPr>
              <w:t>Question</w:t>
            </w:r>
          </w:p>
        </w:tc>
      </w:tr>
      <w:tr w:rsidR="00853E46" w:rsidRPr="00404417" w14:paraId="655B9B7F" w14:textId="77777777" w:rsidTr="009E3AB8">
        <w:trPr>
          <w:trHeight w:val="379"/>
        </w:trPr>
        <w:tc>
          <w:tcPr>
            <w:tcW w:w="691" w:type="dxa"/>
            <w:vMerge/>
            <w:shd w:val="clear" w:color="auto" w:fill="FFFFFF"/>
          </w:tcPr>
          <w:p w14:paraId="18398E63" w14:textId="77777777" w:rsidR="00622498" w:rsidRPr="00404417" w:rsidRDefault="0062249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3183B16" w14:textId="77777777" w:rsidR="00B9127F" w:rsidRPr="00404417" w:rsidRDefault="0062249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04417">
              <w:rPr>
                <w:rFonts w:ascii="Arial" w:hAnsi="Arial" w:cs="Arial"/>
              </w:rPr>
              <w:t>Part II, A</w:t>
            </w:r>
            <w:r w:rsidR="00B9127F" w:rsidRPr="00404417">
              <w:rPr>
                <w:rFonts w:ascii="Arial" w:hAnsi="Arial" w:cs="Arial"/>
              </w:rPr>
              <w:t>.</w:t>
            </w:r>
          </w:p>
          <w:p w14:paraId="039FB401" w14:textId="77777777" w:rsidR="00622498" w:rsidRPr="00404417" w:rsidRDefault="0062249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04417">
              <w:rPr>
                <w:rFonts w:ascii="Arial" w:hAnsi="Arial" w:cs="Arial"/>
              </w:rPr>
              <w:t>Page 11</w:t>
            </w:r>
          </w:p>
        </w:tc>
        <w:tc>
          <w:tcPr>
            <w:tcW w:w="8122" w:type="dxa"/>
            <w:shd w:val="clear" w:color="auto" w:fill="FFFFFF"/>
            <w:vAlign w:val="center"/>
          </w:tcPr>
          <w:p w14:paraId="20C94B54" w14:textId="0871DDEA" w:rsidR="00622498" w:rsidRPr="00404417" w:rsidRDefault="0062249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04417">
              <w:rPr>
                <w:rFonts w:ascii="Arial" w:hAnsi="Arial" w:cs="Arial"/>
              </w:rPr>
              <w:t>Are there specific licensing requirements that providers need to reference regarding the physical structure that needs to exist to serve minors and the adult population</w:t>
            </w:r>
            <w:r w:rsidR="007A73CB">
              <w:rPr>
                <w:rFonts w:ascii="Arial" w:hAnsi="Arial" w:cs="Arial"/>
              </w:rPr>
              <w:t>? For example, can Receiving Centers deny access when there is a known issue of an individual being on the registry</w:t>
            </w:r>
            <w:r w:rsidR="00B9127F" w:rsidRPr="00404417">
              <w:rPr>
                <w:rFonts w:ascii="Arial" w:hAnsi="Arial" w:cs="Arial"/>
              </w:rPr>
              <w:t>?</w:t>
            </w:r>
            <w:r w:rsidRPr="00404417">
              <w:rPr>
                <w:rFonts w:ascii="Arial" w:hAnsi="Arial" w:cs="Arial"/>
                <w:shd w:val="clear" w:color="auto" w:fill="FFFF00"/>
              </w:rPr>
              <w:t xml:space="preserve"> </w:t>
            </w:r>
          </w:p>
        </w:tc>
      </w:tr>
      <w:tr w:rsidR="00622498" w:rsidRPr="00404417" w14:paraId="53F8BAA5" w14:textId="77777777" w:rsidTr="009E3AB8">
        <w:trPr>
          <w:trHeight w:val="379"/>
        </w:trPr>
        <w:tc>
          <w:tcPr>
            <w:tcW w:w="691" w:type="dxa"/>
            <w:vMerge/>
            <w:shd w:val="clear" w:color="auto" w:fill="BDD6EE"/>
          </w:tcPr>
          <w:p w14:paraId="06694A01" w14:textId="77777777" w:rsidR="00622498" w:rsidRPr="00404417" w:rsidRDefault="0062249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048CD4D" w14:textId="77777777" w:rsidR="00622498" w:rsidRPr="00404417" w:rsidRDefault="0062249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04417">
              <w:rPr>
                <w:rFonts w:ascii="Arial" w:hAnsi="Arial" w:cs="Arial"/>
                <w:b/>
              </w:rPr>
              <w:t>Answer</w:t>
            </w:r>
          </w:p>
        </w:tc>
      </w:tr>
      <w:tr w:rsidR="00622498" w:rsidRPr="00404417" w14:paraId="460D2F33" w14:textId="77777777" w:rsidTr="009E3AB8">
        <w:trPr>
          <w:trHeight w:val="379"/>
        </w:trPr>
        <w:tc>
          <w:tcPr>
            <w:tcW w:w="691" w:type="dxa"/>
            <w:vMerge/>
          </w:tcPr>
          <w:p w14:paraId="081D2436" w14:textId="77777777" w:rsidR="00622498" w:rsidRPr="00404417" w:rsidRDefault="0062249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102DE0B" w14:textId="5B235B76" w:rsidR="00132F13" w:rsidRPr="00404417" w:rsidRDefault="00C6201D"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04417">
              <w:rPr>
                <w:rFonts w:ascii="Arial" w:hAnsi="Arial" w:cs="Arial"/>
              </w:rPr>
              <w:t>Per licensing</w:t>
            </w:r>
            <w:r w:rsidR="009C5033" w:rsidRPr="00404417">
              <w:rPr>
                <w:rFonts w:ascii="Arial" w:hAnsi="Arial" w:cs="Arial"/>
              </w:rPr>
              <w:t xml:space="preserve"> requirements indicated on </w:t>
            </w:r>
            <w:hyperlink r:id="rId42" w:history="1">
              <w:r w:rsidR="009C5033" w:rsidRPr="00404417">
                <w:rPr>
                  <w:rStyle w:val="Hyperlink"/>
                  <w:rFonts w:ascii="Arial" w:hAnsi="Arial" w:cs="Arial"/>
                </w:rPr>
                <w:t>10-144 C.M.R. Chapter 12</w:t>
              </w:r>
              <w:r w:rsidR="009C5033" w:rsidRPr="00404417">
                <w:rPr>
                  <w:rStyle w:val="Hyperlink"/>
                  <w:rFonts w:ascii="Arial" w:hAnsi="Arial" w:cs="Arial"/>
                </w:rPr>
                <w:t>3</w:t>
              </w:r>
              <w:r w:rsidR="009C5033" w:rsidRPr="00404417">
                <w:rPr>
                  <w:rStyle w:val="Hyperlink"/>
                  <w:rFonts w:ascii="Arial" w:hAnsi="Arial" w:cs="Arial"/>
                </w:rPr>
                <w:t xml:space="preserve"> Section 2, E. 13 and </w:t>
              </w:r>
              <w:r w:rsidR="00711A60" w:rsidRPr="00404417">
                <w:rPr>
                  <w:rStyle w:val="Hyperlink"/>
                  <w:rFonts w:ascii="Arial" w:hAnsi="Arial" w:cs="Arial"/>
                </w:rPr>
                <w:t>Section 20, B.</w:t>
              </w:r>
            </w:hyperlink>
            <w:r w:rsidR="0039103C" w:rsidRPr="00404417">
              <w:rPr>
                <w:rFonts w:ascii="Arial" w:hAnsi="Arial" w:cs="Arial"/>
              </w:rPr>
              <w:t xml:space="preserve">, </w:t>
            </w:r>
            <w:r w:rsidR="00202E3E" w:rsidRPr="00404417">
              <w:rPr>
                <w:rFonts w:ascii="Arial" w:hAnsi="Arial" w:cs="Arial"/>
              </w:rPr>
              <w:t xml:space="preserve">Bidders </w:t>
            </w:r>
            <w:r w:rsidR="00F8300B" w:rsidRPr="00404417">
              <w:rPr>
                <w:rFonts w:ascii="Arial" w:hAnsi="Arial" w:cs="Arial"/>
              </w:rPr>
              <w:t>must</w:t>
            </w:r>
            <w:r w:rsidR="00202E3E" w:rsidRPr="00404417">
              <w:rPr>
                <w:rFonts w:ascii="Arial" w:hAnsi="Arial" w:cs="Arial"/>
              </w:rPr>
              <w:t xml:space="preserve"> contact the local municipally in which the </w:t>
            </w:r>
            <w:r w:rsidR="0039103C" w:rsidRPr="00404417">
              <w:rPr>
                <w:rFonts w:ascii="Arial" w:hAnsi="Arial" w:cs="Arial"/>
              </w:rPr>
              <w:t xml:space="preserve">BH Crisis </w:t>
            </w:r>
            <w:r w:rsidR="00202E3E" w:rsidRPr="00404417">
              <w:rPr>
                <w:rFonts w:ascii="Arial" w:hAnsi="Arial" w:cs="Arial"/>
              </w:rPr>
              <w:t>Receiving Center will be located to determine the types of approvals needed</w:t>
            </w:r>
            <w:r w:rsidR="00AC6DA2" w:rsidRPr="00404417">
              <w:rPr>
                <w:rFonts w:ascii="Arial" w:hAnsi="Arial" w:cs="Arial"/>
              </w:rPr>
              <w:t xml:space="preserve"> for licensure</w:t>
            </w:r>
            <w:r w:rsidR="00202E3E" w:rsidRPr="00404417">
              <w:rPr>
                <w:rFonts w:ascii="Arial" w:hAnsi="Arial" w:cs="Arial"/>
              </w:rPr>
              <w:t xml:space="preserve">. </w:t>
            </w:r>
            <w:r w:rsidR="00AB6483" w:rsidRPr="00404417">
              <w:rPr>
                <w:rFonts w:ascii="Arial" w:hAnsi="Arial" w:cs="Arial"/>
              </w:rPr>
              <w:t xml:space="preserve">Bidders must </w:t>
            </w:r>
            <w:r w:rsidR="00F8300B" w:rsidRPr="00404417">
              <w:rPr>
                <w:rFonts w:ascii="Arial" w:hAnsi="Arial" w:cs="Arial"/>
              </w:rPr>
              <w:t>ensure services are provided safely to all individuals seeking BH Crisis Receiving Center services</w:t>
            </w:r>
            <w:r w:rsidR="00B97333" w:rsidRPr="00404417">
              <w:rPr>
                <w:rFonts w:ascii="Arial" w:hAnsi="Arial" w:cs="Arial"/>
              </w:rPr>
              <w:t>, regardless of age</w:t>
            </w:r>
            <w:r w:rsidR="00B137B4" w:rsidRPr="00404417">
              <w:rPr>
                <w:rFonts w:ascii="Arial" w:hAnsi="Arial" w:cs="Arial"/>
              </w:rPr>
              <w:t xml:space="preserve">. Per Part II, A, </w:t>
            </w:r>
            <w:proofErr w:type="spellStart"/>
            <w:r w:rsidR="00B137B4" w:rsidRPr="00404417">
              <w:rPr>
                <w:rFonts w:ascii="Arial" w:hAnsi="Arial" w:cs="Arial"/>
              </w:rPr>
              <w:t>i</w:t>
            </w:r>
            <w:proofErr w:type="spellEnd"/>
            <w:r w:rsidR="00B137B4" w:rsidRPr="00404417">
              <w:rPr>
                <w:rFonts w:ascii="Arial" w:hAnsi="Arial" w:cs="Arial"/>
              </w:rPr>
              <w:t xml:space="preserve">. and j., Bidders must ensure services provided to Transition Age Youth are separated by sight and sound from Adult Participants, including a separate room for Transition Age Youth Outpatient Chairs. </w:t>
            </w:r>
          </w:p>
        </w:tc>
      </w:tr>
    </w:tbl>
    <w:p w14:paraId="02D8A441" w14:textId="77777777" w:rsidR="00622498" w:rsidRPr="00404417" w:rsidRDefault="00622498" w:rsidP="00536D27">
      <w:pPr>
        <w:ind w:left="-720" w:right="-720"/>
        <w:jc w:val="center"/>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22498" w:rsidRPr="00404417" w14:paraId="4A2647B9" w14:textId="77777777" w:rsidTr="6DD90DC3">
        <w:trPr>
          <w:trHeight w:val="379"/>
        </w:trPr>
        <w:tc>
          <w:tcPr>
            <w:tcW w:w="691" w:type="dxa"/>
            <w:vMerge w:val="restart"/>
            <w:shd w:val="clear" w:color="auto" w:fill="BDD6EE" w:themeFill="accent5" w:themeFillTint="66"/>
            <w:vAlign w:val="center"/>
          </w:tcPr>
          <w:p w14:paraId="4C21F43B" w14:textId="77777777" w:rsidR="00622498" w:rsidRPr="00404417" w:rsidRDefault="000448AA"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04417">
              <w:rPr>
                <w:rFonts w:ascii="Arial" w:hAnsi="Arial" w:cs="Arial"/>
                <w:b/>
              </w:rPr>
              <w:t>24</w:t>
            </w:r>
          </w:p>
        </w:tc>
        <w:tc>
          <w:tcPr>
            <w:tcW w:w="1987" w:type="dxa"/>
            <w:tcBorders>
              <w:bottom w:val="single" w:sz="4" w:space="0" w:color="auto"/>
            </w:tcBorders>
            <w:shd w:val="clear" w:color="auto" w:fill="BDD6EE" w:themeFill="accent5" w:themeFillTint="66"/>
            <w:vAlign w:val="center"/>
          </w:tcPr>
          <w:p w14:paraId="4DA35221" w14:textId="77777777" w:rsidR="00622498" w:rsidRPr="00404417" w:rsidRDefault="00622498"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04417">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0D928C8A" w14:textId="77777777" w:rsidR="00622498" w:rsidRPr="00404417" w:rsidRDefault="00622498"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404417">
              <w:rPr>
                <w:rFonts w:ascii="Arial" w:hAnsi="Arial" w:cs="Arial"/>
                <w:b/>
              </w:rPr>
              <w:t>Question</w:t>
            </w:r>
          </w:p>
        </w:tc>
      </w:tr>
      <w:tr w:rsidR="00622498" w:rsidRPr="00F9098C" w14:paraId="41F9B6BE" w14:textId="77777777" w:rsidTr="6DD90DC3">
        <w:trPr>
          <w:trHeight w:val="379"/>
        </w:trPr>
        <w:tc>
          <w:tcPr>
            <w:tcW w:w="691" w:type="dxa"/>
            <w:vMerge/>
          </w:tcPr>
          <w:p w14:paraId="399A69E3" w14:textId="77777777" w:rsidR="00622498" w:rsidRPr="00404417" w:rsidRDefault="0062249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3DCEF98" w14:textId="77777777" w:rsidR="00622498" w:rsidRPr="00404417" w:rsidRDefault="0062249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04417">
              <w:rPr>
                <w:rFonts w:ascii="Arial" w:hAnsi="Arial" w:cs="Arial"/>
              </w:rPr>
              <w:t xml:space="preserve">Not Provided </w:t>
            </w:r>
          </w:p>
        </w:tc>
        <w:tc>
          <w:tcPr>
            <w:tcW w:w="8122" w:type="dxa"/>
            <w:shd w:val="clear" w:color="auto" w:fill="FFFFFF" w:themeFill="background1"/>
            <w:vAlign w:val="center"/>
          </w:tcPr>
          <w:p w14:paraId="7DE09B04" w14:textId="77777777" w:rsidR="00B9127F" w:rsidRPr="00404417" w:rsidRDefault="00622498" w:rsidP="00B9127F">
            <w:pPr>
              <w:pStyle w:val="DefaultText"/>
              <w:widowControl/>
              <w:numPr>
                <w:ilvl w:val="0"/>
                <w:numId w:val="23"/>
              </w:numPr>
              <w:ind w:left="360"/>
              <w:rPr>
                <w:rFonts w:ascii="Arial" w:hAnsi="Arial" w:cs="Arial"/>
              </w:rPr>
            </w:pPr>
            <w:r w:rsidRPr="00404417">
              <w:rPr>
                <w:rFonts w:ascii="Arial" w:hAnsi="Arial" w:cs="Arial"/>
              </w:rPr>
              <w:t xml:space="preserve">How does the Receiving Center fit within a CCBHC structure? </w:t>
            </w:r>
          </w:p>
          <w:p w14:paraId="2CA7F1F3" w14:textId="77777777" w:rsidR="00622498" w:rsidRPr="00404417" w:rsidRDefault="00622498" w:rsidP="00B9127F">
            <w:pPr>
              <w:pStyle w:val="DefaultText"/>
              <w:widowControl/>
              <w:numPr>
                <w:ilvl w:val="0"/>
                <w:numId w:val="23"/>
              </w:numPr>
              <w:ind w:left="360"/>
              <w:rPr>
                <w:rFonts w:ascii="Arial" w:hAnsi="Arial" w:cs="Arial"/>
              </w:rPr>
            </w:pPr>
            <w:r w:rsidRPr="00404417">
              <w:rPr>
                <w:rFonts w:ascii="Arial" w:hAnsi="Arial" w:cs="Arial"/>
              </w:rPr>
              <w:t>Can CCBHC services be delivered within the structure or is this service considered an independent service?</w:t>
            </w:r>
          </w:p>
        </w:tc>
      </w:tr>
      <w:tr w:rsidR="00622498" w:rsidRPr="00F9098C" w14:paraId="063979D1" w14:textId="77777777" w:rsidTr="6DD90DC3">
        <w:trPr>
          <w:trHeight w:val="379"/>
        </w:trPr>
        <w:tc>
          <w:tcPr>
            <w:tcW w:w="691" w:type="dxa"/>
            <w:vMerge/>
          </w:tcPr>
          <w:p w14:paraId="23E46B18" w14:textId="77777777" w:rsidR="00622498" w:rsidRPr="00F9098C" w:rsidRDefault="0062249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0CED49EB" w14:textId="77777777" w:rsidR="00622498" w:rsidRPr="00F9098C" w:rsidRDefault="0062249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22498" w:rsidRPr="00F9098C" w14:paraId="0268D1F0" w14:textId="77777777" w:rsidTr="009E3AB8">
        <w:trPr>
          <w:trHeight w:val="379"/>
        </w:trPr>
        <w:tc>
          <w:tcPr>
            <w:tcW w:w="691" w:type="dxa"/>
            <w:vMerge/>
          </w:tcPr>
          <w:p w14:paraId="6602F84D" w14:textId="77777777" w:rsidR="00622498" w:rsidRPr="00B51518" w:rsidRDefault="0062249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AFC96B7" w14:textId="7581AAEB" w:rsidR="00622498" w:rsidRDefault="0003093E" w:rsidP="00B9127F">
            <w:pPr>
              <w:pStyle w:val="DefaultText"/>
              <w:widowControl/>
              <w:numPr>
                <w:ilvl w:val="0"/>
                <w:numId w:val="24"/>
              </w:numPr>
              <w:ind w:left="370"/>
              <w:rPr>
                <w:rFonts w:ascii="Arial" w:hAnsi="Arial" w:cs="Arial"/>
              </w:rPr>
            </w:pPr>
            <w:r>
              <w:rPr>
                <w:rFonts w:ascii="Arial" w:hAnsi="Arial" w:cs="Arial"/>
              </w:rPr>
              <w:t xml:space="preserve">The BH Crisis Receiving Center and CCBHC </w:t>
            </w:r>
            <w:proofErr w:type="gramStart"/>
            <w:r>
              <w:rPr>
                <w:rFonts w:ascii="Arial" w:hAnsi="Arial" w:cs="Arial"/>
              </w:rPr>
              <w:t>are</w:t>
            </w:r>
            <w:proofErr w:type="gramEnd"/>
            <w:r>
              <w:rPr>
                <w:rFonts w:ascii="Arial" w:hAnsi="Arial" w:cs="Arial"/>
              </w:rPr>
              <w:t xml:space="preserve"> separate and distinct services and programs. </w:t>
            </w:r>
          </w:p>
          <w:p w14:paraId="672E9DCE" w14:textId="3201506F" w:rsidR="00B9127F" w:rsidRPr="00B51518" w:rsidRDefault="002F5CEA" w:rsidP="00B9127F">
            <w:pPr>
              <w:pStyle w:val="DefaultText"/>
              <w:widowControl/>
              <w:numPr>
                <w:ilvl w:val="0"/>
                <w:numId w:val="24"/>
              </w:numPr>
              <w:ind w:left="370"/>
              <w:rPr>
                <w:rFonts w:ascii="Arial" w:hAnsi="Arial" w:cs="Arial"/>
              </w:rPr>
            </w:pPr>
            <w:r>
              <w:rPr>
                <w:rFonts w:ascii="Arial" w:hAnsi="Arial" w:cs="Arial"/>
              </w:rPr>
              <w:lastRenderedPageBreak/>
              <w:t xml:space="preserve">CCBHC services must be delivered following applicable CCBHC requirements. </w:t>
            </w:r>
            <w:r w:rsidR="003067BC">
              <w:rPr>
                <w:rFonts w:ascii="Arial" w:hAnsi="Arial" w:cs="Arial"/>
              </w:rPr>
              <w:t xml:space="preserve">BH Crisis Receiving Center services are separate and distinct from CCBHC. </w:t>
            </w:r>
          </w:p>
        </w:tc>
      </w:tr>
    </w:tbl>
    <w:p w14:paraId="0A4A9F76" w14:textId="77777777" w:rsidR="00622498" w:rsidRDefault="00622498" w:rsidP="00536D27">
      <w:pPr>
        <w:ind w:left="-720" w:right="-720"/>
        <w:jc w:val="center"/>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22498" w:rsidRPr="00F9098C" w14:paraId="2683DFDA" w14:textId="77777777" w:rsidTr="009E3AB8">
        <w:trPr>
          <w:trHeight w:val="379"/>
        </w:trPr>
        <w:tc>
          <w:tcPr>
            <w:tcW w:w="691" w:type="dxa"/>
            <w:vMerge w:val="restart"/>
            <w:shd w:val="clear" w:color="auto" w:fill="BDD6EE"/>
            <w:vAlign w:val="center"/>
          </w:tcPr>
          <w:p w14:paraId="6BD418FB" w14:textId="77777777" w:rsidR="00622498" w:rsidRPr="00715BC2" w:rsidRDefault="000448AA"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25</w:t>
            </w:r>
          </w:p>
        </w:tc>
        <w:tc>
          <w:tcPr>
            <w:tcW w:w="1987" w:type="dxa"/>
            <w:tcBorders>
              <w:bottom w:val="single" w:sz="4" w:space="0" w:color="auto"/>
            </w:tcBorders>
            <w:shd w:val="clear" w:color="auto" w:fill="BDD6EE"/>
            <w:vAlign w:val="center"/>
          </w:tcPr>
          <w:p w14:paraId="42CF3EF9" w14:textId="77777777" w:rsidR="00622498" w:rsidRPr="00715BC2" w:rsidRDefault="00622498"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122" w:type="dxa"/>
            <w:tcBorders>
              <w:bottom w:val="single" w:sz="4" w:space="0" w:color="auto"/>
            </w:tcBorders>
            <w:shd w:val="clear" w:color="auto" w:fill="BDD6EE"/>
            <w:vAlign w:val="center"/>
          </w:tcPr>
          <w:p w14:paraId="23AFB372" w14:textId="77777777" w:rsidR="00622498" w:rsidRPr="00715BC2" w:rsidRDefault="00622498"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22498" w:rsidRPr="00F9098C" w14:paraId="676FC587" w14:textId="77777777" w:rsidTr="009E3AB8">
        <w:trPr>
          <w:trHeight w:val="379"/>
        </w:trPr>
        <w:tc>
          <w:tcPr>
            <w:tcW w:w="691" w:type="dxa"/>
            <w:vMerge/>
            <w:shd w:val="clear" w:color="auto" w:fill="FFFFFF"/>
          </w:tcPr>
          <w:p w14:paraId="2C2F73F5" w14:textId="77777777" w:rsidR="00622498" w:rsidRPr="00B51518"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380359A" w14:textId="77777777" w:rsidR="00391FC4"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B</w:t>
            </w:r>
            <w:r w:rsidR="00391FC4">
              <w:rPr>
                <w:rFonts w:ascii="Arial" w:hAnsi="Arial" w:cs="Arial"/>
              </w:rPr>
              <w:t>.1.g. and h.</w:t>
            </w:r>
          </w:p>
          <w:p w14:paraId="5895263E" w14:textId="77777777" w:rsidR="00622498" w:rsidRPr="00B51518"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12</w:t>
            </w:r>
          </w:p>
        </w:tc>
        <w:tc>
          <w:tcPr>
            <w:tcW w:w="8122" w:type="dxa"/>
            <w:shd w:val="clear" w:color="auto" w:fill="FFFFFF"/>
            <w:vAlign w:val="center"/>
          </w:tcPr>
          <w:p w14:paraId="6CE8F56F" w14:textId="77777777" w:rsidR="00622498" w:rsidRPr="00BB1036"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RFP states, “</w:t>
            </w:r>
            <w:r w:rsidRPr="00BB1036">
              <w:rPr>
                <w:rFonts w:ascii="Arial" w:hAnsi="Arial" w:cs="Arial"/>
              </w:rPr>
              <w:t>Contract with a pharmacy(</w:t>
            </w:r>
            <w:proofErr w:type="spellStart"/>
            <w:r w:rsidRPr="00BB1036">
              <w:rPr>
                <w:rFonts w:ascii="Arial" w:hAnsi="Arial" w:cs="Arial"/>
              </w:rPr>
              <w:t>ies</w:t>
            </w:r>
            <w:proofErr w:type="spellEnd"/>
            <w:r w:rsidRPr="00BB1036">
              <w:rPr>
                <w:rFonts w:ascii="Arial" w:hAnsi="Arial" w:cs="Arial"/>
              </w:rPr>
              <w:t xml:space="preserve">) to ensure continued availability of psychiatric and/or SUD medications, as applicable. </w:t>
            </w:r>
          </w:p>
          <w:p w14:paraId="401C8628" w14:textId="77777777" w:rsidR="00622498" w:rsidRPr="00BB1036" w:rsidRDefault="00622498" w:rsidP="00622498">
            <w:pPr>
              <w:pStyle w:val="DefaultText"/>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1036">
              <w:rPr>
                <w:rFonts w:ascii="Arial" w:hAnsi="Arial" w:cs="Arial"/>
              </w:rPr>
              <w:t xml:space="preserve">Ensure safe storage of medications through storage in a secure automated medication dispensing system or emergency box. </w:t>
            </w:r>
          </w:p>
          <w:p w14:paraId="2153767D" w14:textId="77777777" w:rsidR="00622498" w:rsidRPr="00BB1036" w:rsidRDefault="00622498" w:rsidP="00391F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1036">
              <w:rPr>
                <w:rFonts w:ascii="Arial" w:hAnsi="Arial" w:cs="Arial"/>
              </w:rPr>
              <w:t>Establish policies with other prescribers about prescription access, coordination, and communication and treatment to support Participants’ safety and to decrease the risk of diversion.</w:t>
            </w:r>
          </w:p>
          <w:p w14:paraId="19F5579A" w14:textId="77777777" w:rsidR="00622498" w:rsidRDefault="00622498" w:rsidP="00622498">
            <w:pPr>
              <w:pStyle w:val="DefaultText"/>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1036">
              <w:rPr>
                <w:rFonts w:ascii="Arial" w:hAnsi="Arial" w:cs="Arial"/>
              </w:rPr>
              <w:t>Provide prescriptions for Participants who require immediate access to medication(s) and complete a referral to a long-term medication provider prior to the Participant’s discharge.</w:t>
            </w:r>
            <w:r w:rsidR="00391FC4">
              <w:rPr>
                <w:rFonts w:ascii="Arial" w:hAnsi="Arial" w:cs="Arial"/>
              </w:rPr>
              <w:t>”</w:t>
            </w:r>
          </w:p>
          <w:p w14:paraId="742E7FA4" w14:textId="77777777" w:rsidR="00622498"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6E3A878" w14:textId="77777777" w:rsidR="00391FC4" w:rsidRDefault="00622498" w:rsidP="00391FC4">
            <w:pPr>
              <w:pStyle w:val="DefaultText"/>
              <w:widowControl/>
              <w:rPr>
                <w:rFonts w:ascii="Arial" w:hAnsi="Arial" w:cs="Arial"/>
              </w:rPr>
            </w:pPr>
            <w:r>
              <w:rPr>
                <w:rFonts w:ascii="Arial" w:hAnsi="Arial" w:cs="Arial"/>
              </w:rPr>
              <w:t xml:space="preserve">The storage and administration of medications is regulated by the type of facility/licensure. </w:t>
            </w:r>
          </w:p>
          <w:p w14:paraId="56C2E107" w14:textId="77777777" w:rsidR="00391FC4" w:rsidRDefault="00391FC4" w:rsidP="00391FC4">
            <w:pPr>
              <w:pStyle w:val="DefaultText"/>
              <w:widowControl/>
              <w:rPr>
                <w:rFonts w:ascii="Arial" w:hAnsi="Arial" w:cs="Arial"/>
              </w:rPr>
            </w:pPr>
          </w:p>
          <w:p w14:paraId="0D3FB6CB" w14:textId="77777777" w:rsidR="00622498" w:rsidRDefault="00622498" w:rsidP="00391FC4">
            <w:pPr>
              <w:pStyle w:val="DefaultText"/>
              <w:widowControl/>
              <w:numPr>
                <w:ilvl w:val="0"/>
                <w:numId w:val="25"/>
              </w:numPr>
              <w:ind w:left="360"/>
              <w:rPr>
                <w:rFonts w:ascii="Arial" w:hAnsi="Arial" w:cs="Arial"/>
              </w:rPr>
            </w:pPr>
            <w:r>
              <w:rPr>
                <w:rFonts w:ascii="Arial" w:hAnsi="Arial" w:cs="Arial"/>
              </w:rPr>
              <w:t>How is a Receiving Center categorized within Maine licensing rules?</w:t>
            </w:r>
          </w:p>
          <w:p w14:paraId="605436C7" w14:textId="77777777" w:rsidR="00622498" w:rsidRDefault="00622498" w:rsidP="00391FC4">
            <w:pPr>
              <w:pStyle w:val="DefaultText"/>
              <w:widowControl/>
              <w:numPr>
                <w:ilvl w:val="0"/>
                <w:numId w:val="25"/>
              </w:numPr>
              <w:ind w:left="360"/>
              <w:rPr>
                <w:rFonts w:ascii="Arial" w:hAnsi="Arial" w:cs="Arial"/>
              </w:rPr>
            </w:pPr>
            <w:r>
              <w:rPr>
                <w:rFonts w:ascii="Arial" w:hAnsi="Arial" w:cs="Arial"/>
              </w:rPr>
              <w:t>Are Receiving Centers expected to cover the cost of medication within their budgets for individuals who do not have the means to pay for a prescription?</w:t>
            </w:r>
          </w:p>
          <w:p w14:paraId="19C65081" w14:textId="77777777" w:rsidR="00391FC4" w:rsidRDefault="00391FC4" w:rsidP="00391FC4">
            <w:pPr>
              <w:pStyle w:val="DefaultText"/>
              <w:widowControl/>
              <w:rPr>
                <w:rFonts w:ascii="Arial" w:hAnsi="Arial" w:cs="Arial"/>
              </w:rPr>
            </w:pPr>
          </w:p>
          <w:p w14:paraId="680B2107" w14:textId="77777777" w:rsidR="00391FC4" w:rsidRDefault="00622498" w:rsidP="00391FC4">
            <w:pPr>
              <w:pStyle w:val="DefaultText"/>
              <w:widowControl/>
              <w:rPr>
                <w:rFonts w:ascii="Arial" w:hAnsi="Arial" w:cs="Arial"/>
              </w:rPr>
            </w:pPr>
            <w:r>
              <w:rPr>
                <w:rFonts w:ascii="Arial" w:hAnsi="Arial" w:cs="Arial"/>
              </w:rPr>
              <w:t>The only way to identify the need for prescriptions is to have a prescriber on staff 7 days/week</w:t>
            </w:r>
            <w:r w:rsidR="00391FC4">
              <w:rPr>
                <w:rFonts w:ascii="Arial" w:hAnsi="Arial" w:cs="Arial"/>
              </w:rPr>
              <w:t>.</w:t>
            </w:r>
            <w:r>
              <w:rPr>
                <w:rFonts w:ascii="Arial" w:hAnsi="Arial" w:cs="Arial"/>
              </w:rPr>
              <w:t xml:space="preserve"> </w:t>
            </w:r>
          </w:p>
          <w:p w14:paraId="0DFF0447" w14:textId="77777777" w:rsidR="00391FC4" w:rsidRDefault="00391FC4" w:rsidP="00391FC4">
            <w:pPr>
              <w:pStyle w:val="DefaultText"/>
              <w:widowControl/>
              <w:rPr>
                <w:rFonts w:ascii="Arial" w:hAnsi="Arial" w:cs="Arial"/>
              </w:rPr>
            </w:pPr>
          </w:p>
          <w:p w14:paraId="0B53DF81" w14:textId="77777777" w:rsidR="00622498" w:rsidRDefault="00622498" w:rsidP="00391FC4">
            <w:pPr>
              <w:pStyle w:val="DefaultText"/>
              <w:widowControl/>
              <w:numPr>
                <w:ilvl w:val="0"/>
                <w:numId w:val="25"/>
              </w:numPr>
              <w:ind w:left="360"/>
              <w:rPr>
                <w:rFonts w:ascii="Arial" w:hAnsi="Arial" w:cs="Arial"/>
              </w:rPr>
            </w:pPr>
            <w:r>
              <w:rPr>
                <w:rFonts w:ascii="Arial" w:hAnsi="Arial" w:cs="Arial"/>
              </w:rPr>
              <w:t xml:space="preserve">Is this the expectation of the RFP? </w:t>
            </w:r>
          </w:p>
          <w:p w14:paraId="2BB204D2" w14:textId="77777777" w:rsidR="00622498" w:rsidRPr="00391FC4" w:rsidRDefault="00622498" w:rsidP="00622498">
            <w:pPr>
              <w:pStyle w:val="DefaultText"/>
              <w:widowControl/>
              <w:numPr>
                <w:ilvl w:val="0"/>
                <w:numId w:val="25"/>
              </w:numPr>
              <w:ind w:left="360"/>
              <w:rPr>
                <w:rFonts w:ascii="Arial" w:hAnsi="Arial" w:cs="Arial"/>
              </w:rPr>
            </w:pPr>
            <w:r w:rsidRPr="00391FC4">
              <w:rPr>
                <w:rFonts w:ascii="Arial" w:hAnsi="Arial" w:cs="Arial"/>
              </w:rPr>
              <w:t>What constitutes compliance with completing a referral to a long-term medication provider prior to discharge when that discharge occurs after hours or on weekends?</w:t>
            </w:r>
          </w:p>
        </w:tc>
      </w:tr>
      <w:tr w:rsidR="00622498" w:rsidRPr="00F9098C" w14:paraId="6CF6609F" w14:textId="77777777" w:rsidTr="009E3AB8">
        <w:trPr>
          <w:trHeight w:val="379"/>
        </w:trPr>
        <w:tc>
          <w:tcPr>
            <w:tcW w:w="691" w:type="dxa"/>
            <w:vMerge/>
            <w:shd w:val="clear" w:color="auto" w:fill="BDD6EE"/>
          </w:tcPr>
          <w:p w14:paraId="45F9B2B2" w14:textId="77777777" w:rsidR="00622498" w:rsidRPr="00F9098C"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7492AA9" w14:textId="77777777" w:rsidR="00622498" w:rsidRPr="00F9098C"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22498" w:rsidRPr="00F9098C" w14:paraId="46D2D202" w14:textId="77777777" w:rsidTr="009E3AB8">
        <w:trPr>
          <w:trHeight w:val="379"/>
        </w:trPr>
        <w:tc>
          <w:tcPr>
            <w:tcW w:w="691" w:type="dxa"/>
            <w:vMerge/>
          </w:tcPr>
          <w:p w14:paraId="42E59BB0" w14:textId="77777777" w:rsidR="00622498" w:rsidRPr="00B51518"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D928660" w14:textId="6857DC22" w:rsidR="00622498" w:rsidRDefault="00CF452A" w:rsidP="00CD74C9">
            <w:pPr>
              <w:pStyle w:val="DefaultText"/>
              <w:widowControl/>
              <w:numPr>
                <w:ilvl w:val="0"/>
                <w:numId w:val="26"/>
              </w:numPr>
              <w:ind w:left="370"/>
              <w:rPr>
                <w:rFonts w:ascii="Arial" w:hAnsi="Arial" w:cs="Arial"/>
              </w:rPr>
            </w:pPr>
            <w:r>
              <w:rPr>
                <w:rFonts w:ascii="Arial" w:hAnsi="Arial" w:cs="Arial"/>
              </w:rPr>
              <w:t>Refer to</w:t>
            </w:r>
            <w:r w:rsidR="008C1FD7">
              <w:rPr>
                <w:rFonts w:ascii="Arial" w:hAnsi="Arial" w:cs="Arial"/>
              </w:rPr>
              <w:t xml:space="preserve"> the Crisis Services Module section of </w:t>
            </w:r>
            <w:hyperlink r:id="rId43" w:history="1">
              <w:r w:rsidR="008C1FD7" w:rsidRPr="00C6094A">
                <w:rPr>
                  <w:rStyle w:val="Hyperlink"/>
                  <w:rFonts w:ascii="Arial" w:eastAsia="Arial" w:hAnsi="Arial" w:cs="Arial"/>
                </w:rPr>
                <w:t>10-144 C.M.R. Chapte</w:t>
              </w:r>
              <w:r w:rsidR="008C1FD7" w:rsidRPr="00C6094A">
                <w:rPr>
                  <w:rStyle w:val="Hyperlink"/>
                  <w:rFonts w:ascii="Arial" w:eastAsia="Arial" w:hAnsi="Arial" w:cs="Arial"/>
                </w:rPr>
                <w:t>r</w:t>
              </w:r>
              <w:r w:rsidR="008C1FD7" w:rsidRPr="00C6094A">
                <w:rPr>
                  <w:rStyle w:val="Hyperlink"/>
                  <w:rFonts w:ascii="Arial" w:eastAsia="Arial" w:hAnsi="Arial" w:cs="Arial"/>
                </w:rPr>
                <w:t xml:space="preserve"> 123</w:t>
              </w:r>
            </w:hyperlink>
            <w:r w:rsidR="008C1FD7">
              <w:t>.</w:t>
            </w:r>
          </w:p>
          <w:p w14:paraId="793A101A" w14:textId="4F0BC08C" w:rsidR="00CD74C9" w:rsidRDefault="000912BD" w:rsidP="00CD74C9">
            <w:pPr>
              <w:pStyle w:val="DefaultText"/>
              <w:widowControl/>
              <w:numPr>
                <w:ilvl w:val="0"/>
                <w:numId w:val="26"/>
              </w:numPr>
              <w:ind w:left="370"/>
              <w:rPr>
                <w:rFonts w:ascii="Arial" w:hAnsi="Arial" w:cs="Arial"/>
              </w:rPr>
            </w:pPr>
            <w:r>
              <w:rPr>
                <w:rFonts w:ascii="Arial" w:hAnsi="Arial" w:cs="Arial"/>
              </w:rPr>
              <w:t xml:space="preserve">Yes, Receiving Centers are expected to cover medication costs while the </w:t>
            </w:r>
            <w:r w:rsidR="00FC3F29">
              <w:rPr>
                <w:rFonts w:ascii="Arial" w:hAnsi="Arial" w:cs="Arial"/>
              </w:rPr>
              <w:t xml:space="preserve">Participant is at the Center.  Bidders are </w:t>
            </w:r>
            <w:r w:rsidR="009A5E01">
              <w:rPr>
                <w:rFonts w:ascii="Arial" w:hAnsi="Arial" w:cs="Arial"/>
              </w:rPr>
              <w:t xml:space="preserve">welcome to include any relevant necessary costs in their submitted cost proposal, including anticipated medication costs. </w:t>
            </w:r>
            <w:r>
              <w:rPr>
                <w:rFonts w:ascii="Arial" w:hAnsi="Arial" w:cs="Arial"/>
              </w:rPr>
              <w:t xml:space="preserve"> </w:t>
            </w:r>
            <w:r w:rsidR="00CD74C9">
              <w:rPr>
                <w:rFonts w:ascii="Arial" w:hAnsi="Arial" w:cs="Arial"/>
              </w:rPr>
              <w:t xml:space="preserve"> </w:t>
            </w:r>
          </w:p>
          <w:p w14:paraId="43889FC5" w14:textId="42A9AB53" w:rsidR="00CD74C9" w:rsidRDefault="002304AD" w:rsidP="00CD74C9">
            <w:pPr>
              <w:pStyle w:val="DefaultText"/>
              <w:widowControl/>
              <w:numPr>
                <w:ilvl w:val="0"/>
                <w:numId w:val="26"/>
              </w:numPr>
              <w:ind w:left="370"/>
              <w:rPr>
                <w:rFonts w:ascii="Arial" w:hAnsi="Arial" w:cs="Arial"/>
              </w:rPr>
            </w:pPr>
            <w:r>
              <w:rPr>
                <w:rFonts w:ascii="Arial" w:hAnsi="Arial" w:cs="Arial"/>
              </w:rPr>
              <w:t>Yes</w:t>
            </w:r>
            <w:r w:rsidR="00CF452A">
              <w:rPr>
                <w:rFonts w:ascii="Arial" w:hAnsi="Arial" w:cs="Arial"/>
              </w:rPr>
              <w:t xml:space="preserve">, refer to the amended Staffing Requirements at the beginning of this document. </w:t>
            </w:r>
          </w:p>
          <w:p w14:paraId="6B6618D0" w14:textId="6CB2916D" w:rsidR="00CD74C9" w:rsidRPr="00B51518" w:rsidRDefault="0024703C" w:rsidP="00CD74C9">
            <w:pPr>
              <w:pStyle w:val="DefaultText"/>
              <w:widowControl/>
              <w:numPr>
                <w:ilvl w:val="0"/>
                <w:numId w:val="26"/>
              </w:numPr>
              <w:ind w:left="370"/>
              <w:rPr>
                <w:rFonts w:ascii="Arial" w:hAnsi="Arial" w:cs="Arial"/>
              </w:rPr>
            </w:pPr>
            <w:r>
              <w:rPr>
                <w:rFonts w:ascii="Arial" w:hAnsi="Arial" w:cs="Arial"/>
              </w:rPr>
              <w:t>Referrals must be completed and submitted prior to discharge, which does not include</w:t>
            </w:r>
            <w:r w:rsidR="009C6AC7">
              <w:rPr>
                <w:rFonts w:ascii="Arial" w:hAnsi="Arial" w:cs="Arial"/>
              </w:rPr>
              <w:t xml:space="preserve"> the time</w:t>
            </w:r>
            <w:r>
              <w:rPr>
                <w:rFonts w:ascii="Arial" w:hAnsi="Arial" w:cs="Arial"/>
              </w:rPr>
              <w:t xml:space="preserve"> needed </w:t>
            </w:r>
            <w:r w:rsidR="009C6AC7">
              <w:rPr>
                <w:rFonts w:ascii="Arial" w:hAnsi="Arial" w:cs="Arial"/>
              </w:rPr>
              <w:t xml:space="preserve">for </w:t>
            </w:r>
            <w:r>
              <w:rPr>
                <w:rFonts w:ascii="Arial" w:hAnsi="Arial" w:cs="Arial"/>
              </w:rPr>
              <w:t xml:space="preserve">referral processing </w:t>
            </w:r>
            <w:r w:rsidR="009C6AC7">
              <w:rPr>
                <w:rFonts w:ascii="Arial" w:hAnsi="Arial" w:cs="Arial"/>
              </w:rPr>
              <w:t xml:space="preserve">for the receiving entity. </w:t>
            </w:r>
          </w:p>
        </w:tc>
      </w:tr>
    </w:tbl>
    <w:p w14:paraId="20CF66AD" w14:textId="77777777" w:rsidR="00622498" w:rsidRDefault="00622498" w:rsidP="00536D27">
      <w:pPr>
        <w:ind w:left="-720" w:right="-720"/>
        <w:jc w:val="center"/>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22498" w:rsidRPr="00F9098C" w14:paraId="67AA7F5E" w14:textId="77777777" w:rsidTr="009E3AB8">
        <w:trPr>
          <w:trHeight w:val="379"/>
        </w:trPr>
        <w:tc>
          <w:tcPr>
            <w:tcW w:w="691" w:type="dxa"/>
            <w:vMerge w:val="restart"/>
            <w:shd w:val="clear" w:color="auto" w:fill="BDD6EE"/>
            <w:vAlign w:val="center"/>
          </w:tcPr>
          <w:p w14:paraId="4FA2CD6B" w14:textId="77777777" w:rsidR="00622498" w:rsidRPr="00715BC2" w:rsidRDefault="000448AA"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26</w:t>
            </w:r>
          </w:p>
        </w:tc>
        <w:tc>
          <w:tcPr>
            <w:tcW w:w="1987" w:type="dxa"/>
            <w:tcBorders>
              <w:bottom w:val="single" w:sz="4" w:space="0" w:color="auto"/>
            </w:tcBorders>
            <w:shd w:val="clear" w:color="auto" w:fill="BDD6EE"/>
            <w:vAlign w:val="center"/>
          </w:tcPr>
          <w:p w14:paraId="33AF6228" w14:textId="77777777" w:rsidR="00622498" w:rsidRPr="00715BC2" w:rsidRDefault="00622498"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122" w:type="dxa"/>
            <w:tcBorders>
              <w:bottom w:val="single" w:sz="4" w:space="0" w:color="auto"/>
            </w:tcBorders>
            <w:shd w:val="clear" w:color="auto" w:fill="BDD6EE"/>
            <w:vAlign w:val="center"/>
          </w:tcPr>
          <w:p w14:paraId="6A555BAA" w14:textId="77777777" w:rsidR="00622498" w:rsidRPr="00715BC2" w:rsidRDefault="00622498"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22498" w:rsidRPr="00F9098C" w14:paraId="38FD6A4E" w14:textId="77777777" w:rsidTr="009E3AB8">
        <w:trPr>
          <w:trHeight w:val="379"/>
        </w:trPr>
        <w:tc>
          <w:tcPr>
            <w:tcW w:w="691" w:type="dxa"/>
            <w:vMerge/>
            <w:shd w:val="clear" w:color="auto" w:fill="FFFFFF"/>
          </w:tcPr>
          <w:p w14:paraId="12E52799" w14:textId="77777777" w:rsidR="00622498" w:rsidRPr="00B51518" w:rsidRDefault="0062249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C2CC204" w14:textId="77777777" w:rsidR="00622498" w:rsidRPr="00B51518" w:rsidRDefault="0062249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Not Provided </w:t>
            </w:r>
          </w:p>
        </w:tc>
        <w:tc>
          <w:tcPr>
            <w:tcW w:w="8122" w:type="dxa"/>
            <w:shd w:val="clear" w:color="auto" w:fill="FFFFFF"/>
            <w:vAlign w:val="center"/>
          </w:tcPr>
          <w:p w14:paraId="5C1BFE73" w14:textId="77777777" w:rsidR="00622498" w:rsidRPr="00B51518" w:rsidRDefault="0062249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Are there any restrictions regarding the structure that a provider establishes to determine the level of care in crisis management and </w:t>
            </w:r>
            <w:r>
              <w:rPr>
                <w:rFonts w:ascii="Arial" w:hAnsi="Arial" w:cs="Arial"/>
              </w:rPr>
              <w:lastRenderedPageBreak/>
              <w:t>consultation decisions (does it require the involvement of a specific discipline such as a prescriber)?</w:t>
            </w:r>
          </w:p>
        </w:tc>
      </w:tr>
      <w:tr w:rsidR="00622498" w:rsidRPr="00F9098C" w14:paraId="545ADD81" w14:textId="77777777" w:rsidTr="009E3AB8">
        <w:trPr>
          <w:trHeight w:val="379"/>
        </w:trPr>
        <w:tc>
          <w:tcPr>
            <w:tcW w:w="691" w:type="dxa"/>
            <w:vMerge/>
            <w:shd w:val="clear" w:color="auto" w:fill="BDD6EE"/>
          </w:tcPr>
          <w:p w14:paraId="6CE3F4B8" w14:textId="77777777" w:rsidR="00622498" w:rsidRPr="00F9098C" w:rsidRDefault="0062249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0303481" w14:textId="77777777" w:rsidR="00622498" w:rsidRPr="00F9098C" w:rsidRDefault="0062249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22498" w:rsidRPr="00F9098C" w14:paraId="596EB052" w14:textId="77777777" w:rsidTr="009E3AB8">
        <w:trPr>
          <w:trHeight w:val="379"/>
        </w:trPr>
        <w:tc>
          <w:tcPr>
            <w:tcW w:w="691" w:type="dxa"/>
            <w:vMerge/>
          </w:tcPr>
          <w:p w14:paraId="3CF070E3" w14:textId="77777777" w:rsidR="00622498" w:rsidRPr="00B51518" w:rsidRDefault="0062249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F278037" w14:textId="30F0CF48" w:rsidR="00622498" w:rsidRPr="00C57D22" w:rsidRDefault="00633A71"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at the Bidder’s discretion.</w:t>
            </w:r>
          </w:p>
        </w:tc>
      </w:tr>
    </w:tbl>
    <w:p w14:paraId="066F1AD3" w14:textId="77777777" w:rsidR="00622498" w:rsidRDefault="00622498" w:rsidP="00536D27">
      <w:pPr>
        <w:ind w:left="-720" w:right="-720"/>
        <w:jc w:val="center"/>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22498" w:rsidRPr="00F9098C" w14:paraId="6ADCBF6E" w14:textId="77777777" w:rsidTr="009E3AB8">
        <w:trPr>
          <w:trHeight w:val="379"/>
        </w:trPr>
        <w:tc>
          <w:tcPr>
            <w:tcW w:w="691" w:type="dxa"/>
            <w:vMerge w:val="restart"/>
            <w:shd w:val="clear" w:color="auto" w:fill="BDD6EE"/>
            <w:vAlign w:val="center"/>
          </w:tcPr>
          <w:p w14:paraId="6F64CCBE" w14:textId="77777777" w:rsidR="00622498" w:rsidRPr="00715BC2" w:rsidRDefault="000448AA"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27</w:t>
            </w:r>
          </w:p>
        </w:tc>
        <w:tc>
          <w:tcPr>
            <w:tcW w:w="1987" w:type="dxa"/>
            <w:tcBorders>
              <w:bottom w:val="single" w:sz="4" w:space="0" w:color="auto"/>
            </w:tcBorders>
            <w:shd w:val="clear" w:color="auto" w:fill="BDD6EE"/>
            <w:vAlign w:val="center"/>
          </w:tcPr>
          <w:p w14:paraId="090F88CB" w14:textId="77777777" w:rsidR="00622498" w:rsidRPr="00715BC2" w:rsidRDefault="00622498"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122" w:type="dxa"/>
            <w:tcBorders>
              <w:bottom w:val="single" w:sz="4" w:space="0" w:color="auto"/>
            </w:tcBorders>
            <w:shd w:val="clear" w:color="auto" w:fill="BDD6EE"/>
            <w:vAlign w:val="center"/>
          </w:tcPr>
          <w:p w14:paraId="33FF7949" w14:textId="77777777" w:rsidR="00622498" w:rsidRPr="00715BC2" w:rsidRDefault="00622498"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22498" w:rsidRPr="00F9098C" w14:paraId="207B405D" w14:textId="77777777" w:rsidTr="009E3AB8">
        <w:trPr>
          <w:trHeight w:val="379"/>
        </w:trPr>
        <w:tc>
          <w:tcPr>
            <w:tcW w:w="691" w:type="dxa"/>
            <w:vMerge/>
            <w:shd w:val="clear" w:color="auto" w:fill="FFFFFF"/>
          </w:tcPr>
          <w:p w14:paraId="31A8DDF7" w14:textId="77777777" w:rsidR="00622498" w:rsidRPr="00B51518" w:rsidRDefault="0062249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6582213" w14:textId="77777777" w:rsidR="00622498" w:rsidRPr="00B51518" w:rsidRDefault="0062249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Not Provided </w:t>
            </w:r>
          </w:p>
        </w:tc>
        <w:tc>
          <w:tcPr>
            <w:tcW w:w="8122" w:type="dxa"/>
            <w:shd w:val="clear" w:color="auto" w:fill="FFFFFF"/>
            <w:vAlign w:val="center"/>
          </w:tcPr>
          <w:p w14:paraId="6E200878" w14:textId="77777777" w:rsidR="009D490B" w:rsidRDefault="00622498" w:rsidP="009D490B">
            <w:pPr>
              <w:pStyle w:val="DefaultText"/>
              <w:widowControl/>
              <w:numPr>
                <w:ilvl w:val="0"/>
                <w:numId w:val="27"/>
              </w:numPr>
              <w:ind w:left="360"/>
              <w:rPr>
                <w:rFonts w:ascii="Arial" w:hAnsi="Arial" w:cs="Arial"/>
              </w:rPr>
            </w:pPr>
            <w:r>
              <w:rPr>
                <w:rFonts w:ascii="Arial" w:hAnsi="Arial" w:cs="Arial"/>
              </w:rPr>
              <w:t xml:space="preserve">What are the limitations on the use of telehealth services vs on-site resource? </w:t>
            </w:r>
          </w:p>
          <w:p w14:paraId="5DF1CE11" w14:textId="77777777" w:rsidR="00622498" w:rsidRPr="00B51518" w:rsidRDefault="00622498" w:rsidP="009D490B">
            <w:pPr>
              <w:pStyle w:val="DefaultText"/>
              <w:widowControl/>
              <w:numPr>
                <w:ilvl w:val="0"/>
                <w:numId w:val="27"/>
              </w:numPr>
              <w:ind w:left="360"/>
              <w:rPr>
                <w:rFonts w:ascii="Arial" w:hAnsi="Arial" w:cs="Arial"/>
              </w:rPr>
            </w:pPr>
            <w:r>
              <w:rPr>
                <w:rFonts w:ascii="Arial" w:hAnsi="Arial" w:cs="Arial"/>
              </w:rPr>
              <w:t xml:space="preserve">Is it expected that a certain percentage of the telehealth </w:t>
            </w:r>
            <w:proofErr w:type="gramStart"/>
            <w:r>
              <w:rPr>
                <w:rFonts w:ascii="Arial" w:hAnsi="Arial" w:cs="Arial"/>
              </w:rPr>
              <w:t>resource</w:t>
            </w:r>
            <w:proofErr w:type="gramEnd"/>
            <w:r>
              <w:rPr>
                <w:rFonts w:ascii="Arial" w:hAnsi="Arial" w:cs="Arial"/>
              </w:rPr>
              <w:t xml:space="preserve"> be provided on-site?</w:t>
            </w:r>
          </w:p>
        </w:tc>
      </w:tr>
      <w:tr w:rsidR="00622498" w:rsidRPr="00F9098C" w14:paraId="260EB371" w14:textId="77777777" w:rsidTr="009E3AB8">
        <w:trPr>
          <w:trHeight w:val="379"/>
        </w:trPr>
        <w:tc>
          <w:tcPr>
            <w:tcW w:w="691" w:type="dxa"/>
            <w:vMerge/>
            <w:shd w:val="clear" w:color="auto" w:fill="BDD6EE"/>
          </w:tcPr>
          <w:p w14:paraId="3360EFA0" w14:textId="77777777" w:rsidR="00622498" w:rsidRPr="00F9098C" w:rsidRDefault="0062249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8D59DAD" w14:textId="77777777" w:rsidR="00622498" w:rsidRPr="00F9098C" w:rsidRDefault="0062249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22498" w:rsidRPr="00F9098C" w14:paraId="331E8346" w14:textId="77777777" w:rsidTr="009E3AB8">
        <w:trPr>
          <w:trHeight w:val="379"/>
        </w:trPr>
        <w:tc>
          <w:tcPr>
            <w:tcW w:w="691" w:type="dxa"/>
            <w:vMerge/>
          </w:tcPr>
          <w:p w14:paraId="1D06B55E" w14:textId="77777777" w:rsidR="00622498" w:rsidRPr="00B51518" w:rsidRDefault="0062249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5689D49" w14:textId="7473CAC8" w:rsidR="00622498" w:rsidRDefault="00D64828" w:rsidP="009D490B">
            <w:pPr>
              <w:pStyle w:val="DefaultText"/>
              <w:widowControl/>
              <w:numPr>
                <w:ilvl w:val="0"/>
                <w:numId w:val="28"/>
              </w:numPr>
              <w:ind w:left="370"/>
              <w:rPr>
                <w:rFonts w:ascii="Arial" w:hAnsi="Arial" w:cs="Arial"/>
              </w:rPr>
            </w:pPr>
            <w:r>
              <w:rPr>
                <w:rFonts w:ascii="Arial" w:hAnsi="Arial" w:cs="Arial"/>
              </w:rPr>
              <w:t xml:space="preserve">Telehealth may only be provided when applicable and clinically appropriate, and only when psychiatric and/or nursing staff are not available on-site. </w:t>
            </w:r>
          </w:p>
          <w:p w14:paraId="3966AD98" w14:textId="531BF6CE" w:rsidR="009D490B" w:rsidRPr="00B51518" w:rsidRDefault="00C02EF2" w:rsidP="009D490B">
            <w:pPr>
              <w:pStyle w:val="DefaultText"/>
              <w:widowControl/>
              <w:numPr>
                <w:ilvl w:val="0"/>
                <w:numId w:val="28"/>
              </w:numPr>
              <w:ind w:left="370"/>
              <w:rPr>
                <w:rFonts w:ascii="Arial" w:hAnsi="Arial" w:cs="Arial"/>
              </w:rPr>
            </w:pPr>
            <w:r>
              <w:rPr>
                <w:rFonts w:ascii="Arial" w:hAnsi="Arial" w:cs="Arial"/>
              </w:rPr>
              <w:t>The Department</w:t>
            </w:r>
            <w:r w:rsidR="00633A71">
              <w:rPr>
                <w:rFonts w:ascii="Arial" w:hAnsi="Arial" w:cs="Arial"/>
              </w:rPr>
              <w:t xml:space="preserve"> expects </w:t>
            </w:r>
            <w:proofErr w:type="gramStart"/>
            <w:r w:rsidR="00190D98">
              <w:rPr>
                <w:rFonts w:ascii="Arial" w:hAnsi="Arial" w:cs="Arial"/>
              </w:rPr>
              <w:t>the majority of</w:t>
            </w:r>
            <w:proofErr w:type="gramEnd"/>
            <w:r w:rsidR="00190D98">
              <w:rPr>
                <w:rFonts w:ascii="Arial" w:hAnsi="Arial" w:cs="Arial"/>
              </w:rPr>
              <w:t xml:space="preserve"> Crisis Services to be provided in-person with limited t</w:t>
            </w:r>
            <w:r>
              <w:rPr>
                <w:rFonts w:ascii="Arial" w:hAnsi="Arial" w:cs="Arial"/>
              </w:rPr>
              <w:t xml:space="preserve">elehealth service. </w:t>
            </w:r>
          </w:p>
        </w:tc>
      </w:tr>
    </w:tbl>
    <w:p w14:paraId="349EF337" w14:textId="77777777" w:rsidR="00622498" w:rsidRDefault="00622498" w:rsidP="00536D27">
      <w:pPr>
        <w:ind w:left="-720" w:right="-720"/>
        <w:jc w:val="center"/>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22498" w:rsidRPr="00F9098C" w14:paraId="208A1E63" w14:textId="77777777" w:rsidTr="009E3AB8">
        <w:trPr>
          <w:trHeight w:val="379"/>
        </w:trPr>
        <w:tc>
          <w:tcPr>
            <w:tcW w:w="691" w:type="dxa"/>
            <w:vMerge w:val="restart"/>
            <w:shd w:val="clear" w:color="auto" w:fill="BDD6EE"/>
            <w:vAlign w:val="center"/>
          </w:tcPr>
          <w:p w14:paraId="50E55634" w14:textId="77777777" w:rsidR="00622498" w:rsidRPr="00715BC2" w:rsidRDefault="000448AA"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28</w:t>
            </w:r>
          </w:p>
        </w:tc>
        <w:tc>
          <w:tcPr>
            <w:tcW w:w="1987" w:type="dxa"/>
            <w:tcBorders>
              <w:bottom w:val="single" w:sz="4" w:space="0" w:color="auto"/>
            </w:tcBorders>
            <w:shd w:val="clear" w:color="auto" w:fill="BDD6EE"/>
            <w:vAlign w:val="center"/>
          </w:tcPr>
          <w:p w14:paraId="0928DED6" w14:textId="77777777" w:rsidR="00622498" w:rsidRPr="00715BC2" w:rsidRDefault="00622498"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122" w:type="dxa"/>
            <w:tcBorders>
              <w:bottom w:val="single" w:sz="4" w:space="0" w:color="auto"/>
            </w:tcBorders>
            <w:shd w:val="clear" w:color="auto" w:fill="BDD6EE"/>
            <w:vAlign w:val="center"/>
          </w:tcPr>
          <w:p w14:paraId="7FF97854" w14:textId="77777777" w:rsidR="00622498" w:rsidRPr="00715BC2" w:rsidRDefault="00622498"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622498" w:rsidRPr="00F9098C" w14:paraId="38C8A872" w14:textId="77777777" w:rsidTr="009E3AB8">
        <w:trPr>
          <w:trHeight w:val="379"/>
        </w:trPr>
        <w:tc>
          <w:tcPr>
            <w:tcW w:w="691" w:type="dxa"/>
            <w:vMerge/>
            <w:shd w:val="clear" w:color="auto" w:fill="FFFFFF"/>
          </w:tcPr>
          <w:p w14:paraId="6DBC76C8" w14:textId="77777777" w:rsidR="00622498" w:rsidRPr="00B51518" w:rsidRDefault="0062249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225C70C" w14:textId="77777777" w:rsidR="00622498" w:rsidRPr="00B51518" w:rsidRDefault="0062249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10</w:t>
            </w:r>
          </w:p>
        </w:tc>
        <w:tc>
          <w:tcPr>
            <w:tcW w:w="8122" w:type="dxa"/>
            <w:shd w:val="clear" w:color="auto" w:fill="FFFFFF"/>
            <w:vAlign w:val="center"/>
          </w:tcPr>
          <w:p w14:paraId="2E5202E2" w14:textId="77777777" w:rsidR="00622498"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initial period of performance is July 1, 2025. Construction of a facility cannot begin until a contract </w:t>
            </w:r>
            <w:proofErr w:type="gramStart"/>
            <w:r>
              <w:rPr>
                <w:rFonts w:ascii="Arial" w:hAnsi="Arial" w:cs="Arial"/>
              </w:rPr>
              <w:t>is in place</w:t>
            </w:r>
            <w:proofErr w:type="gramEnd"/>
            <w:r>
              <w:rPr>
                <w:rFonts w:ascii="Arial" w:hAnsi="Arial" w:cs="Arial"/>
              </w:rPr>
              <w:t>.</w:t>
            </w:r>
          </w:p>
          <w:p w14:paraId="1B4564C1" w14:textId="77777777" w:rsidR="00622498"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3712FC" w14:textId="77777777" w:rsidR="00622498" w:rsidRDefault="00622498" w:rsidP="00077C57">
            <w:pPr>
              <w:pStyle w:val="DefaultText"/>
              <w:widowControl/>
              <w:numPr>
                <w:ilvl w:val="0"/>
                <w:numId w:val="29"/>
              </w:numPr>
              <w:ind w:left="360"/>
              <w:rPr>
                <w:rFonts w:ascii="Arial" w:hAnsi="Arial" w:cs="Arial"/>
              </w:rPr>
            </w:pPr>
            <w:r>
              <w:rPr>
                <w:rFonts w:ascii="Arial" w:hAnsi="Arial" w:cs="Arial"/>
              </w:rPr>
              <w:t>Does the Department expect services to be delivered on July 1, 2025?</w:t>
            </w:r>
          </w:p>
          <w:p w14:paraId="6BE02356" w14:textId="77777777" w:rsidR="00622498"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0B899A0" w14:textId="77777777" w:rsidR="00077C57" w:rsidRDefault="00622498"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Construction can take time to make sure that the space conforms to the requirements of the RFP. </w:t>
            </w:r>
          </w:p>
          <w:p w14:paraId="14EA3A83" w14:textId="77777777" w:rsidR="00077C57" w:rsidRDefault="00077C57" w:rsidP="0062249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8D36D95" w14:textId="77777777" w:rsidR="00077C57" w:rsidRDefault="00622498" w:rsidP="00077C57">
            <w:pPr>
              <w:pStyle w:val="DefaultText"/>
              <w:widowControl/>
              <w:numPr>
                <w:ilvl w:val="0"/>
                <w:numId w:val="29"/>
              </w:numPr>
              <w:ind w:left="360"/>
              <w:rPr>
                <w:rFonts w:ascii="Arial" w:hAnsi="Arial" w:cs="Arial"/>
              </w:rPr>
            </w:pPr>
            <w:r w:rsidRPr="00077C57">
              <w:rPr>
                <w:rFonts w:ascii="Arial" w:hAnsi="Arial" w:cs="Arial"/>
              </w:rPr>
              <w:t>What amount of time is being allotted to providers to complete construction prior to delivering services?</w:t>
            </w:r>
          </w:p>
          <w:p w14:paraId="621FDD98" w14:textId="77777777" w:rsidR="00077C57" w:rsidRDefault="00622498" w:rsidP="00077C57">
            <w:pPr>
              <w:pStyle w:val="DefaultText"/>
              <w:widowControl/>
              <w:numPr>
                <w:ilvl w:val="0"/>
                <w:numId w:val="29"/>
              </w:numPr>
              <w:ind w:left="360"/>
              <w:rPr>
                <w:rFonts w:ascii="Arial" w:hAnsi="Arial" w:cs="Arial"/>
              </w:rPr>
            </w:pPr>
            <w:r>
              <w:rPr>
                <w:rFonts w:ascii="Arial" w:hAnsi="Arial" w:cs="Arial"/>
              </w:rPr>
              <w:t xml:space="preserve">What </w:t>
            </w:r>
            <w:r w:rsidRPr="009701FF">
              <w:rPr>
                <w:rFonts w:ascii="Arial" w:hAnsi="Arial" w:cs="Arial"/>
              </w:rPr>
              <w:t>are the specific requirements needed to draw down the funding in support of constructio</w:t>
            </w:r>
            <w:r>
              <w:rPr>
                <w:rFonts w:ascii="Arial" w:hAnsi="Arial" w:cs="Arial"/>
              </w:rPr>
              <w:t xml:space="preserve">n costs? </w:t>
            </w:r>
          </w:p>
          <w:p w14:paraId="7B8502C8" w14:textId="77777777" w:rsidR="00622498" w:rsidRPr="00B51518" w:rsidRDefault="00622498" w:rsidP="00077C57">
            <w:pPr>
              <w:pStyle w:val="DefaultText"/>
              <w:widowControl/>
              <w:numPr>
                <w:ilvl w:val="0"/>
                <w:numId w:val="29"/>
              </w:numPr>
              <w:ind w:left="360"/>
              <w:rPr>
                <w:rFonts w:ascii="Arial" w:hAnsi="Arial" w:cs="Arial"/>
              </w:rPr>
            </w:pPr>
            <w:r>
              <w:rPr>
                <w:rFonts w:ascii="Arial" w:hAnsi="Arial" w:cs="Arial"/>
              </w:rPr>
              <w:t>Is there a template that can be provided to assist in developing an adequate response to the RFP.</w:t>
            </w:r>
          </w:p>
        </w:tc>
      </w:tr>
      <w:tr w:rsidR="00622498" w:rsidRPr="00F9098C" w14:paraId="2EB90DB7" w14:textId="77777777" w:rsidTr="009E3AB8">
        <w:trPr>
          <w:trHeight w:val="379"/>
        </w:trPr>
        <w:tc>
          <w:tcPr>
            <w:tcW w:w="691" w:type="dxa"/>
            <w:vMerge/>
            <w:shd w:val="clear" w:color="auto" w:fill="BDD6EE"/>
          </w:tcPr>
          <w:p w14:paraId="04F2E593" w14:textId="77777777" w:rsidR="00622498" w:rsidRPr="00F9098C" w:rsidRDefault="0062249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55DE8CE" w14:textId="77777777" w:rsidR="00622498" w:rsidRPr="00F9098C" w:rsidRDefault="0062249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22498" w:rsidRPr="00F9098C" w14:paraId="2118F0D1" w14:textId="77777777" w:rsidTr="009E3AB8">
        <w:trPr>
          <w:trHeight w:val="379"/>
        </w:trPr>
        <w:tc>
          <w:tcPr>
            <w:tcW w:w="691" w:type="dxa"/>
            <w:vMerge/>
          </w:tcPr>
          <w:p w14:paraId="0C4FE818" w14:textId="77777777" w:rsidR="00622498" w:rsidRPr="00B51518" w:rsidRDefault="0062249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087A68D" w14:textId="77777777" w:rsidR="00622498" w:rsidRDefault="00077C57" w:rsidP="00077C57">
            <w:pPr>
              <w:pStyle w:val="DefaultText"/>
              <w:widowControl/>
              <w:numPr>
                <w:ilvl w:val="0"/>
                <w:numId w:val="30"/>
              </w:numPr>
              <w:ind w:left="370"/>
              <w:rPr>
                <w:rFonts w:ascii="Arial" w:hAnsi="Arial" w:cs="Arial"/>
              </w:rPr>
            </w:pPr>
            <w:r>
              <w:rPr>
                <w:rFonts w:ascii="Arial" w:hAnsi="Arial" w:cs="Arial"/>
              </w:rPr>
              <w:t xml:space="preserve">No, the Department and awarded Bidder(s) will negotiate the terms of the contract and when delivery of services is expected to begin.  </w:t>
            </w:r>
          </w:p>
          <w:p w14:paraId="1F0D5427" w14:textId="77777777" w:rsidR="00077C57" w:rsidRDefault="00077C57" w:rsidP="00077C57">
            <w:pPr>
              <w:pStyle w:val="DefaultText"/>
              <w:widowControl/>
              <w:numPr>
                <w:ilvl w:val="0"/>
                <w:numId w:val="30"/>
              </w:numPr>
              <w:ind w:left="370"/>
              <w:rPr>
                <w:rFonts w:ascii="Arial" w:hAnsi="Arial" w:cs="Arial"/>
              </w:rPr>
            </w:pPr>
            <w:r>
              <w:rPr>
                <w:rFonts w:ascii="Arial" w:hAnsi="Arial" w:cs="Arial"/>
              </w:rPr>
              <w:t xml:space="preserve">It is at the Bidder’s discretion to propose timelines for both the construction/renovations and implementation of the BH Crisis Receiving Center Services, refer to </w:t>
            </w:r>
            <w:r w:rsidRPr="00077C57">
              <w:rPr>
                <w:rFonts w:ascii="Arial" w:hAnsi="Arial" w:cs="Arial"/>
                <w:b/>
                <w:bCs/>
              </w:rPr>
              <w:t>Appendix G</w:t>
            </w:r>
            <w:r>
              <w:rPr>
                <w:rFonts w:ascii="Arial" w:hAnsi="Arial" w:cs="Arial"/>
              </w:rPr>
              <w:t>, Response to Proposed Services form, Part 3. Implementation – Work Plans section.</w:t>
            </w:r>
          </w:p>
          <w:p w14:paraId="5D62296B" w14:textId="6C588E53" w:rsidR="00077C57" w:rsidRDefault="00190D98" w:rsidP="00077C57">
            <w:pPr>
              <w:pStyle w:val="DefaultText"/>
              <w:widowControl/>
              <w:numPr>
                <w:ilvl w:val="0"/>
                <w:numId w:val="30"/>
              </w:numPr>
              <w:ind w:left="370"/>
              <w:rPr>
                <w:rFonts w:ascii="Arial" w:hAnsi="Arial" w:cs="Arial"/>
              </w:rPr>
            </w:pPr>
            <w:r>
              <w:rPr>
                <w:rFonts w:ascii="Arial" w:hAnsi="Arial" w:cs="Arial"/>
              </w:rPr>
              <w:t>The Department and awarded Bidder(s) will negotiate the terms of payment to support construction costs.</w:t>
            </w:r>
          </w:p>
          <w:p w14:paraId="19DBD221" w14:textId="77777777" w:rsidR="00077C57" w:rsidRPr="00B51518" w:rsidRDefault="00077C57" w:rsidP="00077C57">
            <w:pPr>
              <w:pStyle w:val="DefaultText"/>
              <w:widowControl/>
              <w:numPr>
                <w:ilvl w:val="0"/>
                <w:numId w:val="30"/>
              </w:numPr>
              <w:ind w:left="370"/>
              <w:rPr>
                <w:rFonts w:ascii="Arial" w:hAnsi="Arial" w:cs="Arial"/>
              </w:rPr>
            </w:pPr>
            <w:r>
              <w:rPr>
                <w:rFonts w:ascii="Arial" w:hAnsi="Arial" w:cs="Arial"/>
              </w:rPr>
              <w:t>No, as this is a competitive process, it is the Bidder’s responsibility to develop an adequate response to the RFP.</w:t>
            </w:r>
          </w:p>
        </w:tc>
      </w:tr>
    </w:tbl>
    <w:p w14:paraId="54DB3793" w14:textId="77777777" w:rsidR="00622498" w:rsidRDefault="00622498" w:rsidP="00536D27">
      <w:pPr>
        <w:ind w:left="-720" w:right="-720"/>
        <w:jc w:val="center"/>
        <w:rPr>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212"/>
      </w:tblGrid>
      <w:tr w:rsidR="00853E46" w14:paraId="62657E3A" w14:textId="77777777" w:rsidTr="009E3AB8">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8EFDE56" w14:textId="77777777" w:rsidR="00622498" w:rsidRDefault="000448AA"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29</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5318493" w14:textId="77777777" w:rsidR="00622498" w:rsidRDefault="00622498"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1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7B7D4A4" w14:textId="77777777" w:rsidR="00622498" w:rsidRDefault="00622498" w:rsidP="009E3A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853E46" w14:paraId="24B0708F" w14:textId="77777777" w:rsidTr="009E3AB8">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AA87193" w14:textId="77777777" w:rsidR="00622498" w:rsidRDefault="00622498" w:rsidP="009E3AB8">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14:paraId="5B1A13EE" w14:textId="77777777" w:rsidR="00622498" w:rsidRDefault="0062249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Not Provided </w:t>
            </w:r>
          </w:p>
        </w:tc>
        <w:tc>
          <w:tcPr>
            <w:tcW w:w="8212" w:type="dxa"/>
            <w:tcBorders>
              <w:top w:val="single" w:sz="4" w:space="0" w:color="auto"/>
              <w:left w:val="single" w:sz="4" w:space="0" w:color="auto"/>
              <w:bottom w:val="single" w:sz="4" w:space="0" w:color="auto"/>
              <w:right w:val="single" w:sz="4" w:space="0" w:color="auto"/>
            </w:tcBorders>
            <w:shd w:val="clear" w:color="auto" w:fill="FFFFFF"/>
            <w:vAlign w:val="center"/>
          </w:tcPr>
          <w:p w14:paraId="127B7126" w14:textId="77777777" w:rsidR="00622498" w:rsidRDefault="0062249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Will providers be able to phase in service delivery as staffing resources are hired (e.g. open 3 days per week and build to 7)?</w:t>
            </w:r>
          </w:p>
        </w:tc>
      </w:tr>
      <w:tr w:rsidR="00622498" w14:paraId="2C648258" w14:textId="77777777" w:rsidTr="009E3AB8">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FDAE8CE" w14:textId="77777777" w:rsidR="00622498" w:rsidRDefault="00622498" w:rsidP="009E3AB8">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2C21EBEC" w14:textId="77777777" w:rsidR="00622498" w:rsidRDefault="00622498"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622498" w14:paraId="4E736DB9" w14:textId="77777777" w:rsidTr="009E3AB8">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6E939FE" w14:textId="77777777" w:rsidR="00622498" w:rsidRDefault="00622498" w:rsidP="009E3AB8">
            <w:pPr>
              <w:rPr>
                <w:rFonts w:ascii="Arial" w:hAnsi="Arial" w:cs="Arial"/>
                <w:b/>
              </w:rPr>
            </w:pPr>
          </w:p>
        </w:tc>
        <w:tc>
          <w:tcPr>
            <w:tcW w:w="10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629ED0" w14:textId="60FEBC94" w:rsidR="00622498" w:rsidRDefault="004132CF" w:rsidP="009E3A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and awarded Bidder(s) will negotiate the terms of the resulting contract, including the workplan, staff plan and readiness for opening or phased opening of the BH Crisis Receiving Center.  </w:t>
            </w:r>
          </w:p>
        </w:tc>
      </w:tr>
    </w:tbl>
    <w:p w14:paraId="3D453C15" w14:textId="77777777" w:rsidR="00131249" w:rsidRPr="00D126AA" w:rsidRDefault="00131249" w:rsidP="003E09FA">
      <w:pPr>
        <w:ind w:right="-720"/>
        <w:rPr>
          <w:b/>
        </w:rPr>
      </w:pPr>
    </w:p>
    <w:sectPr w:rsidR="00131249" w:rsidRPr="00D126AA" w:rsidSect="00131249">
      <w:headerReference w:type="default" r:id="rId44"/>
      <w:footerReference w:type="default" r:id="rId45"/>
      <w:footerReference w:type="first" r:id="rId4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C56A9" w14:textId="77777777" w:rsidR="0095778B" w:rsidRDefault="0095778B" w:rsidP="00131249">
      <w:r>
        <w:separator/>
      </w:r>
    </w:p>
  </w:endnote>
  <w:endnote w:type="continuationSeparator" w:id="0">
    <w:p w14:paraId="5A5A5026" w14:textId="77777777" w:rsidR="0095778B" w:rsidRDefault="0095778B" w:rsidP="00131249">
      <w:r>
        <w:continuationSeparator/>
      </w:r>
    </w:p>
  </w:endnote>
  <w:endnote w:type="continuationNotice" w:id="1">
    <w:p w14:paraId="01B32124" w14:textId="77777777" w:rsidR="0095778B" w:rsidRDefault="00957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C4957" w14:textId="77777777" w:rsidR="006A23C7" w:rsidRPr="00DF5B36" w:rsidRDefault="00DF5B36" w:rsidP="00DF5B36">
    <w:pPr>
      <w:pStyle w:val="Footer"/>
      <w:tabs>
        <w:tab w:val="left" w:pos="1896"/>
      </w:tabs>
      <w:rPr>
        <w:rFonts w:ascii="Arial" w:hAnsi="Arial" w:cs="Arial"/>
        <w:sz w:val="22"/>
        <w:szCs w:val="22"/>
      </w:rPr>
    </w:pPr>
    <w:r>
      <w:rPr>
        <w:rFonts w:ascii="Arial" w:hAnsi="Arial" w:cs="Arial"/>
        <w:sz w:val="22"/>
        <w:szCs w:val="22"/>
      </w:rPr>
      <w:t>Rev. 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0EE23" w14:textId="77777777" w:rsidR="006A23C7" w:rsidRPr="00EF49C4" w:rsidRDefault="00EF49C4" w:rsidP="00EF49C4">
    <w:pPr>
      <w:pStyle w:val="Footer"/>
      <w:tabs>
        <w:tab w:val="left" w:pos="1896"/>
      </w:tabs>
      <w:rPr>
        <w:rFonts w:ascii="Arial" w:hAnsi="Arial" w:cs="Arial"/>
        <w:sz w:val="22"/>
        <w:szCs w:val="22"/>
      </w:rPr>
    </w:pPr>
    <w:r>
      <w:rPr>
        <w:rFonts w:ascii="Arial" w:hAnsi="Arial" w:cs="Arial"/>
        <w:sz w:val="22"/>
        <w:szCs w:val="22"/>
      </w:rPr>
      <w:t>Rev. 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BF9EB" w14:textId="77777777" w:rsidR="0095778B" w:rsidRDefault="0095778B" w:rsidP="00131249">
      <w:r>
        <w:separator/>
      </w:r>
    </w:p>
  </w:footnote>
  <w:footnote w:type="continuationSeparator" w:id="0">
    <w:p w14:paraId="0527795D" w14:textId="77777777" w:rsidR="0095778B" w:rsidRDefault="0095778B" w:rsidP="00131249">
      <w:r>
        <w:continuationSeparator/>
      </w:r>
    </w:p>
  </w:footnote>
  <w:footnote w:type="continuationNotice" w:id="1">
    <w:p w14:paraId="60B62396" w14:textId="77777777" w:rsidR="0095778B" w:rsidRDefault="009577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A4D2C" w14:textId="1D0F6B9C" w:rsidR="00356F97" w:rsidRPr="002A3702" w:rsidRDefault="00131249" w:rsidP="00131249">
    <w:pPr>
      <w:pStyle w:val="Header"/>
      <w:rPr>
        <w:rFonts w:ascii="Arial" w:hAnsi="Arial" w:cs="Arial"/>
        <w:b/>
      </w:rPr>
    </w:pPr>
    <w:r w:rsidRPr="002A3702">
      <w:rPr>
        <w:rFonts w:ascii="Arial" w:hAnsi="Arial" w:cs="Arial"/>
        <w:b/>
      </w:rPr>
      <w:t>RFP</w:t>
    </w:r>
    <w:r w:rsidRPr="00536D27">
      <w:rPr>
        <w:rFonts w:ascii="Arial" w:hAnsi="Arial" w:cs="Arial"/>
        <w:b/>
      </w:rPr>
      <w:t xml:space="preserve">: </w:t>
    </w:r>
    <w:r w:rsidR="00536D27" w:rsidRPr="00536D27">
      <w:rPr>
        <w:rFonts w:ascii="Arial" w:hAnsi="Arial" w:cs="Arial"/>
        <w:b/>
      </w:rPr>
      <w:t>202501011</w:t>
    </w:r>
    <w:r w:rsidR="00356F97" w:rsidRPr="00536D27">
      <w:rPr>
        <w:rFonts w:ascii="Arial" w:hAnsi="Arial" w:cs="Arial"/>
        <w:b/>
      </w:rPr>
      <w:t xml:space="preserve"> -</w:t>
    </w:r>
    <w:r w:rsidR="001700EF" w:rsidRPr="00536D27">
      <w:rPr>
        <w:rFonts w:ascii="Arial" w:hAnsi="Arial" w:cs="Arial"/>
        <w:b/>
      </w:rPr>
      <w:t xml:space="preserve"> </w:t>
    </w:r>
    <w:r w:rsidR="00F27B26" w:rsidRPr="00F27B26">
      <w:rPr>
        <w:rFonts w:ascii="Arial" w:hAnsi="Arial" w:cs="Arial"/>
        <w:b/>
      </w:rPr>
      <w:t xml:space="preserve">AMENDMENT # </w:t>
    </w:r>
    <w:r w:rsidR="00F27B26">
      <w:rPr>
        <w:rFonts w:ascii="Arial" w:hAnsi="Arial" w:cs="Arial"/>
        <w:b/>
      </w:rPr>
      <w:t xml:space="preserve">1, RFP </w:t>
    </w:r>
    <w:r w:rsidR="002376C4" w:rsidRPr="00536D27">
      <w:rPr>
        <w:rFonts w:ascii="Arial" w:hAnsi="Arial" w:cs="Arial"/>
        <w:b/>
        <w:snapToGrid w:val="0"/>
      </w:rPr>
      <w:t>INFORMATIONAL</w:t>
    </w:r>
    <w:r w:rsidR="002376C4" w:rsidRPr="002376C4">
      <w:rPr>
        <w:rFonts w:ascii="Arial" w:hAnsi="Arial" w:cs="Arial"/>
        <w:b/>
        <w:snapToGrid w:val="0"/>
        <w:color w:val="000000"/>
      </w:rPr>
      <w:t xml:space="preserve"> MEETING</w:t>
    </w:r>
    <w:r w:rsidR="001700EF" w:rsidRPr="002A3702">
      <w:rPr>
        <w:rFonts w:ascii="Arial" w:hAnsi="Arial" w:cs="Arial"/>
        <w:b/>
      </w:rPr>
      <w:t xml:space="preserve"> </w:t>
    </w:r>
    <w:r w:rsidR="00356F97" w:rsidRPr="002A3702">
      <w:rPr>
        <w:rFonts w:ascii="Arial" w:hAnsi="Arial" w:cs="Arial"/>
        <w:b/>
      </w:rPr>
      <w:t>and SUBMITTED Q &amp; A</w:t>
    </w:r>
    <w:r w:rsidR="00986F15" w:rsidRPr="002A3702">
      <w:rPr>
        <w:rFonts w:ascii="Arial" w:hAnsi="Arial" w:cs="Arial"/>
        <w:b/>
      </w:rPr>
      <w:t xml:space="preserve"> </w:t>
    </w:r>
    <w:r w:rsidR="001700EF" w:rsidRPr="002A3702">
      <w:rPr>
        <w:rFonts w:ascii="Arial" w:hAnsi="Arial" w:cs="Arial"/>
        <w:b/>
      </w:rPr>
      <w:t>SUMMARY</w:t>
    </w:r>
    <w:r w:rsidRPr="002A3702">
      <w:rPr>
        <w:rFonts w:ascii="Arial" w:hAnsi="Arial" w:cs="Arial"/>
        <w:b/>
      </w:rPr>
      <w:tab/>
    </w:r>
    <w:r w:rsidR="00986F15" w:rsidRPr="002A3702">
      <w:rPr>
        <w:rFonts w:ascii="Arial" w:hAnsi="Arial" w:cs="Arial"/>
        <w:b/>
      </w:rPr>
      <w:tab/>
    </w:r>
  </w:p>
  <w:p w14:paraId="577F7097" w14:textId="77777777" w:rsidR="00131249" w:rsidRPr="002A3702" w:rsidRDefault="00356F97" w:rsidP="00131249">
    <w:pPr>
      <w:pStyle w:val="Header"/>
      <w:rPr>
        <w:rFonts w:ascii="Arial" w:hAnsi="Arial" w:cs="Arial"/>
        <w:b/>
      </w:rPr>
    </w:pPr>
    <w:r w:rsidRPr="002A3702">
      <w:rPr>
        <w:rFonts w:ascii="Arial" w:hAnsi="Arial" w:cs="Arial"/>
        <w:b/>
      </w:rPr>
      <w:tab/>
    </w:r>
    <w:r w:rsidRPr="002A3702">
      <w:rPr>
        <w:rFonts w:ascii="Arial" w:hAnsi="Arial" w:cs="Arial"/>
        <w:b/>
      </w:rPr>
      <w:tab/>
    </w:r>
    <w:r w:rsidR="00131249" w:rsidRPr="002A3702">
      <w:rPr>
        <w:rFonts w:ascii="Arial" w:hAnsi="Arial" w:cs="Arial"/>
        <w:b/>
      </w:rPr>
      <w:t xml:space="preserve">PAGE </w:t>
    </w:r>
    <w:r w:rsidR="00131249" w:rsidRPr="002A3702">
      <w:rPr>
        <w:rStyle w:val="PageNumber"/>
        <w:rFonts w:ascii="Arial" w:hAnsi="Arial" w:cs="Arial"/>
        <w:b/>
      </w:rPr>
      <w:fldChar w:fldCharType="begin"/>
    </w:r>
    <w:r w:rsidR="00131249" w:rsidRPr="002A3702">
      <w:rPr>
        <w:rStyle w:val="PageNumber"/>
        <w:rFonts w:ascii="Arial" w:hAnsi="Arial" w:cs="Arial"/>
        <w:b/>
      </w:rPr>
      <w:instrText xml:space="preserve"> PAGE </w:instrText>
    </w:r>
    <w:r w:rsidR="00131249" w:rsidRPr="002A3702">
      <w:rPr>
        <w:rStyle w:val="PageNumber"/>
        <w:rFonts w:ascii="Arial" w:hAnsi="Arial" w:cs="Arial"/>
        <w:b/>
      </w:rPr>
      <w:fldChar w:fldCharType="separate"/>
    </w:r>
    <w:r w:rsidR="0009132C" w:rsidRPr="002A3702">
      <w:rPr>
        <w:rStyle w:val="PageNumber"/>
        <w:rFonts w:ascii="Arial" w:hAnsi="Arial" w:cs="Arial"/>
        <w:b/>
        <w:noProof/>
      </w:rPr>
      <w:t>4</w:t>
    </w:r>
    <w:r w:rsidR="00131249" w:rsidRPr="002A3702">
      <w:rPr>
        <w:rStyle w:val="PageNumber"/>
        <w:rFonts w:ascii="Arial" w:hAnsi="Arial" w:cs="Arial"/>
        <w:b/>
      </w:rPr>
      <w:fldChar w:fldCharType="end"/>
    </w:r>
    <w:r w:rsidR="00131249" w:rsidRPr="002A3702">
      <w:rPr>
        <w:rFonts w:ascii="Arial" w:hAnsi="Arial" w:cs="Arial"/>
        <w:b/>
      </w:rPr>
      <w:t xml:space="preserve"> of </w:t>
    </w:r>
    <w:r w:rsidR="00131249" w:rsidRPr="002A3702">
      <w:rPr>
        <w:rStyle w:val="PageNumber"/>
        <w:rFonts w:ascii="Arial" w:hAnsi="Arial" w:cs="Arial"/>
        <w:b/>
      </w:rPr>
      <w:fldChar w:fldCharType="begin"/>
    </w:r>
    <w:r w:rsidR="00131249" w:rsidRPr="002A3702">
      <w:rPr>
        <w:rStyle w:val="PageNumber"/>
        <w:rFonts w:ascii="Arial" w:hAnsi="Arial" w:cs="Arial"/>
        <w:b/>
      </w:rPr>
      <w:instrText xml:space="preserve"> NUMPAGES </w:instrText>
    </w:r>
    <w:r w:rsidR="00131249" w:rsidRPr="002A3702">
      <w:rPr>
        <w:rStyle w:val="PageNumber"/>
        <w:rFonts w:ascii="Arial" w:hAnsi="Arial" w:cs="Arial"/>
        <w:b/>
      </w:rPr>
      <w:fldChar w:fldCharType="separate"/>
    </w:r>
    <w:r w:rsidR="0009132C" w:rsidRPr="002A3702">
      <w:rPr>
        <w:rStyle w:val="PageNumber"/>
        <w:rFonts w:ascii="Arial" w:hAnsi="Arial" w:cs="Arial"/>
        <w:b/>
        <w:noProof/>
      </w:rPr>
      <w:t>4</w:t>
    </w:r>
    <w:r w:rsidR="00131249" w:rsidRPr="002A3702">
      <w:rPr>
        <w:rStyle w:val="PageNumber"/>
        <w:rFonts w:ascii="Arial" w:hAnsi="Arial" w:cs="Arial"/>
        <w:b/>
      </w:rPr>
      <w:fldChar w:fldCharType="end"/>
    </w:r>
  </w:p>
  <w:p w14:paraId="4F0F485E"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18EE"/>
    <w:multiLevelType w:val="hybridMultilevel"/>
    <w:tmpl w:val="7AB632D0"/>
    <w:lvl w:ilvl="0" w:tplc="AE1E4D6A">
      <w:start w:val="1"/>
      <w:numFmt w:val="decimal"/>
      <w:lvlText w:val="%1."/>
      <w:lvlJc w:val="left"/>
      <w:pPr>
        <w:ind w:left="720" w:hanging="360"/>
      </w:pPr>
      <w:rPr>
        <w:rFonts w:hint="default"/>
        <w:b/>
        <w:bCs w:val="0"/>
        <w:color w:val="auto"/>
      </w:rPr>
    </w:lvl>
    <w:lvl w:ilvl="1" w:tplc="C7A0FA82">
      <w:start w:val="1"/>
      <w:numFmt w:val="lowerLetter"/>
      <w:lvlText w:val="%2."/>
      <w:lvlJc w:val="left"/>
      <w:pPr>
        <w:ind w:left="1440" w:hanging="360"/>
      </w:pPr>
      <w:rPr>
        <w:b/>
        <w:bCs/>
      </w:rPr>
    </w:lvl>
    <w:lvl w:ilvl="2" w:tplc="CBB6C1F4">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035DD"/>
    <w:multiLevelType w:val="hybridMultilevel"/>
    <w:tmpl w:val="E05255D6"/>
    <w:lvl w:ilvl="0" w:tplc="392EE162">
      <w:start w:val="1"/>
      <w:numFmt w:val="decimal"/>
      <w:lvlText w:val="%1."/>
      <w:lvlJc w:val="left"/>
      <w:pPr>
        <w:ind w:left="1080" w:hanging="360"/>
      </w:pPr>
      <w:rPr>
        <w:rFonts w:hint="default"/>
        <w:b/>
        <w:sz w:val="24"/>
        <w:szCs w:val="24"/>
      </w:rPr>
    </w:lvl>
    <w:lvl w:ilvl="1" w:tplc="723CC326">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7C364D"/>
    <w:multiLevelType w:val="hybridMultilevel"/>
    <w:tmpl w:val="6B5654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54940"/>
    <w:multiLevelType w:val="hybridMultilevel"/>
    <w:tmpl w:val="AB009C16"/>
    <w:lvl w:ilvl="0" w:tplc="1DB86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F5863"/>
    <w:multiLevelType w:val="hybridMultilevel"/>
    <w:tmpl w:val="868C5288"/>
    <w:lvl w:ilvl="0" w:tplc="E50ED3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075"/>
    <w:multiLevelType w:val="hybridMultilevel"/>
    <w:tmpl w:val="30769F1C"/>
    <w:lvl w:ilvl="0" w:tplc="8DEE6C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5769E"/>
    <w:multiLevelType w:val="hybridMultilevel"/>
    <w:tmpl w:val="353CA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C7208"/>
    <w:multiLevelType w:val="hybridMultilevel"/>
    <w:tmpl w:val="C98453DA"/>
    <w:lvl w:ilvl="0" w:tplc="53184B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6025C"/>
    <w:multiLevelType w:val="hybridMultilevel"/>
    <w:tmpl w:val="4C9C6E30"/>
    <w:lvl w:ilvl="0" w:tplc="9B1E4D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36DF7"/>
    <w:multiLevelType w:val="multilevel"/>
    <w:tmpl w:val="4E846C36"/>
    <w:lvl w:ilvl="0">
      <w:start w:val="2"/>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F6C24B1"/>
    <w:multiLevelType w:val="multilevel"/>
    <w:tmpl w:val="C316DA06"/>
    <w:lvl w:ilvl="0">
      <w:start w:val="3"/>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8712F91"/>
    <w:multiLevelType w:val="hybridMultilevel"/>
    <w:tmpl w:val="2B248A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1D55CB"/>
    <w:multiLevelType w:val="hybridMultilevel"/>
    <w:tmpl w:val="05A4B2E4"/>
    <w:lvl w:ilvl="0" w:tplc="86EEEA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5E0B12"/>
    <w:multiLevelType w:val="hybridMultilevel"/>
    <w:tmpl w:val="EA7C1E66"/>
    <w:lvl w:ilvl="0" w:tplc="91667A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B1E43"/>
    <w:multiLevelType w:val="hybridMultilevel"/>
    <w:tmpl w:val="83168178"/>
    <w:lvl w:ilvl="0" w:tplc="EA4287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AB0761"/>
    <w:multiLevelType w:val="hybridMultilevel"/>
    <w:tmpl w:val="57640D6E"/>
    <w:lvl w:ilvl="0" w:tplc="81CCDE9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327A60"/>
    <w:multiLevelType w:val="hybridMultilevel"/>
    <w:tmpl w:val="9F02827C"/>
    <w:lvl w:ilvl="0" w:tplc="E50ED39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F01ABA"/>
    <w:multiLevelType w:val="hybridMultilevel"/>
    <w:tmpl w:val="2B248A1A"/>
    <w:lvl w:ilvl="0" w:tplc="0444E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A1D06"/>
    <w:multiLevelType w:val="hybridMultilevel"/>
    <w:tmpl w:val="378C7446"/>
    <w:lvl w:ilvl="0" w:tplc="C8748C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70F5F"/>
    <w:multiLevelType w:val="hybridMultilevel"/>
    <w:tmpl w:val="A16065A6"/>
    <w:lvl w:ilvl="0" w:tplc="E50ED39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B01223"/>
    <w:multiLevelType w:val="hybridMultilevel"/>
    <w:tmpl w:val="F200A27A"/>
    <w:lvl w:ilvl="0" w:tplc="201E78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5E196F"/>
    <w:multiLevelType w:val="hybridMultilevel"/>
    <w:tmpl w:val="C22223EE"/>
    <w:lvl w:ilvl="0" w:tplc="57166C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F02FEF"/>
    <w:multiLevelType w:val="hybridMultilevel"/>
    <w:tmpl w:val="EF425E5A"/>
    <w:lvl w:ilvl="0" w:tplc="632AB8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06474D"/>
    <w:multiLevelType w:val="hybridMultilevel"/>
    <w:tmpl w:val="46E6524A"/>
    <w:lvl w:ilvl="0" w:tplc="18608A96">
      <w:start w:val="3"/>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67AB5"/>
    <w:multiLevelType w:val="multilevel"/>
    <w:tmpl w:val="9B549354"/>
    <w:lvl w:ilvl="0">
      <w:start w:val="3"/>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4C6A53BA"/>
    <w:multiLevelType w:val="hybridMultilevel"/>
    <w:tmpl w:val="9A0E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8B2D41"/>
    <w:multiLevelType w:val="hybridMultilevel"/>
    <w:tmpl w:val="16F4F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9B2B86"/>
    <w:multiLevelType w:val="hybridMultilevel"/>
    <w:tmpl w:val="BC4080E8"/>
    <w:lvl w:ilvl="0" w:tplc="86EEEA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A86D1D"/>
    <w:multiLevelType w:val="hybridMultilevel"/>
    <w:tmpl w:val="82742E52"/>
    <w:lvl w:ilvl="0" w:tplc="33F81C7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064EAB"/>
    <w:multiLevelType w:val="hybridMultilevel"/>
    <w:tmpl w:val="7CEAB600"/>
    <w:lvl w:ilvl="0" w:tplc="E50ED3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083923"/>
    <w:multiLevelType w:val="hybridMultilevel"/>
    <w:tmpl w:val="61BE49C4"/>
    <w:lvl w:ilvl="0" w:tplc="E50ED3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A4519C"/>
    <w:multiLevelType w:val="hybridMultilevel"/>
    <w:tmpl w:val="080E6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4C425A"/>
    <w:multiLevelType w:val="hybridMultilevel"/>
    <w:tmpl w:val="1E6098F6"/>
    <w:lvl w:ilvl="0" w:tplc="222E8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A4892"/>
    <w:multiLevelType w:val="hybridMultilevel"/>
    <w:tmpl w:val="0DB8A3E0"/>
    <w:lvl w:ilvl="0" w:tplc="8DEE6C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5A37C4"/>
    <w:multiLevelType w:val="hybridMultilevel"/>
    <w:tmpl w:val="2A9042DA"/>
    <w:lvl w:ilvl="0" w:tplc="1DB86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E668BC"/>
    <w:multiLevelType w:val="hybridMultilevel"/>
    <w:tmpl w:val="48926C64"/>
    <w:lvl w:ilvl="0" w:tplc="8452D7B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3049FE"/>
    <w:multiLevelType w:val="hybridMultilevel"/>
    <w:tmpl w:val="C12C6ACC"/>
    <w:lvl w:ilvl="0" w:tplc="91667A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F411AD"/>
    <w:multiLevelType w:val="multilevel"/>
    <w:tmpl w:val="F2FEC48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6F4F6CF2"/>
    <w:multiLevelType w:val="hybridMultilevel"/>
    <w:tmpl w:val="BD6097CC"/>
    <w:lvl w:ilvl="0" w:tplc="E50ED39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F795107"/>
    <w:multiLevelType w:val="hybridMultilevel"/>
    <w:tmpl w:val="D2161DB0"/>
    <w:lvl w:ilvl="0" w:tplc="E50ED3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284B64"/>
    <w:multiLevelType w:val="hybridMultilevel"/>
    <w:tmpl w:val="EDCC45C8"/>
    <w:lvl w:ilvl="0" w:tplc="E50ED3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4C2F17"/>
    <w:multiLevelType w:val="hybridMultilevel"/>
    <w:tmpl w:val="1986AE2E"/>
    <w:lvl w:ilvl="0" w:tplc="FFFFFFFF">
      <w:start w:val="1"/>
      <w:numFmt w:val="decimal"/>
      <w:lvlText w:val="%1."/>
      <w:lvlJc w:val="lef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4C917C7"/>
    <w:multiLevelType w:val="hybridMultilevel"/>
    <w:tmpl w:val="B2C4765C"/>
    <w:lvl w:ilvl="0" w:tplc="66F64F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9A5E15"/>
    <w:multiLevelType w:val="hybridMultilevel"/>
    <w:tmpl w:val="3288110C"/>
    <w:lvl w:ilvl="0" w:tplc="632AB8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8318514">
    <w:abstractNumId w:val="2"/>
  </w:num>
  <w:num w:numId="2" w16cid:durableId="1372807722">
    <w:abstractNumId w:val="31"/>
  </w:num>
  <w:num w:numId="3" w16cid:durableId="713118475">
    <w:abstractNumId w:val="25"/>
  </w:num>
  <w:num w:numId="4" w16cid:durableId="110393756">
    <w:abstractNumId w:val="6"/>
  </w:num>
  <w:num w:numId="5" w16cid:durableId="858742387">
    <w:abstractNumId w:val="30"/>
  </w:num>
  <w:num w:numId="6" w16cid:durableId="1030688553">
    <w:abstractNumId w:val="17"/>
  </w:num>
  <w:num w:numId="7" w16cid:durableId="1283465925">
    <w:abstractNumId w:val="7"/>
  </w:num>
  <w:num w:numId="8" w16cid:durableId="84883638">
    <w:abstractNumId w:val="20"/>
  </w:num>
  <w:num w:numId="9" w16cid:durableId="1639917125">
    <w:abstractNumId w:val="34"/>
  </w:num>
  <w:num w:numId="10" w16cid:durableId="1874608432">
    <w:abstractNumId w:val="3"/>
  </w:num>
  <w:num w:numId="11" w16cid:durableId="335035069">
    <w:abstractNumId w:val="32"/>
  </w:num>
  <w:num w:numId="12" w16cid:durableId="321547204">
    <w:abstractNumId w:val="21"/>
  </w:num>
  <w:num w:numId="13" w16cid:durableId="177432641">
    <w:abstractNumId w:val="40"/>
  </w:num>
  <w:num w:numId="14" w16cid:durableId="1085689394">
    <w:abstractNumId w:val="39"/>
  </w:num>
  <w:num w:numId="15" w16cid:durableId="295263405">
    <w:abstractNumId w:val="18"/>
  </w:num>
  <w:num w:numId="16" w16cid:durableId="292827710">
    <w:abstractNumId w:val="38"/>
  </w:num>
  <w:num w:numId="17" w16cid:durableId="1062486562">
    <w:abstractNumId w:val="28"/>
  </w:num>
  <w:num w:numId="18" w16cid:durableId="1337687430">
    <w:abstractNumId w:val="8"/>
  </w:num>
  <w:num w:numId="19" w16cid:durableId="1104808627">
    <w:abstractNumId w:val="19"/>
  </w:num>
  <w:num w:numId="20" w16cid:durableId="534075112">
    <w:abstractNumId w:val="42"/>
  </w:num>
  <w:num w:numId="21" w16cid:durableId="937710450">
    <w:abstractNumId w:val="29"/>
  </w:num>
  <w:num w:numId="22" w16cid:durableId="34472675">
    <w:abstractNumId w:val="14"/>
  </w:num>
  <w:num w:numId="23" w16cid:durableId="1680304545">
    <w:abstractNumId w:val="12"/>
  </w:num>
  <w:num w:numId="24" w16cid:durableId="208539991">
    <w:abstractNumId w:val="27"/>
  </w:num>
  <w:num w:numId="25" w16cid:durableId="1669169056">
    <w:abstractNumId w:val="16"/>
  </w:num>
  <w:num w:numId="26" w16cid:durableId="1867332643">
    <w:abstractNumId w:val="4"/>
  </w:num>
  <w:num w:numId="27" w16cid:durableId="1471904923">
    <w:abstractNumId w:val="36"/>
  </w:num>
  <w:num w:numId="28" w16cid:durableId="450825118">
    <w:abstractNumId w:val="13"/>
  </w:num>
  <w:num w:numId="29" w16cid:durableId="1619723596">
    <w:abstractNumId w:val="33"/>
  </w:num>
  <w:num w:numId="30" w16cid:durableId="1513839560">
    <w:abstractNumId w:val="5"/>
  </w:num>
  <w:num w:numId="31" w16cid:durableId="1251499264">
    <w:abstractNumId w:val="41"/>
  </w:num>
  <w:num w:numId="32" w16cid:durableId="2039769467">
    <w:abstractNumId w:val="9"/>
  </w:num>
  <w:num w:numId="33" w16cid:durableId="203492899">
    <w:abstractNumId w:val="26"/>
  </w:num>
  <w:num w:numId="34" w16cid:durableId="855848194">
    <w:abstractNumId w:val="35"/>
  </w:num>
  <w:num w:numId="35" w16cid:durableId="1773083800">
    <w:abstractNumId w:val="0"/>
  </w:num>
  <w:num w:numId="36" w16cid:durableId="584844146">
    <w:abstractNumId w:val="37"/>
  </w:num>
  <w:num w:numId="37" w16cid:durableId="463499141">
    <w:abstractNumId w:val="1"/>
  </w:num>
  <w:num w:numId="38" w16cid:durableId="430394544">
    <w:abstractNumId w:val="23"/>
  </w:num>
  <w:num w:numId="39" w16cid:durableId="984434746">
    <w:abstractNumId w:val="10"/>
  </w:num>
  <w:num w:numId="40" w16cid:durableId="837694031">
    <w:abstractNumId w:val="24"/>
  </w:num>
  <w:num w:numId="41" w16cid:durableId="2147359373">
    <w:abstractNumId w:val="22"/>
  </w:num>
  <w:num w:numId="42" w16cid:durableId="624971493">
    <w:abstractNumId w:val="43"/>
  </w:num>
  <w:num w:numId="43" w16cid:durableId="1320959044">
    <w:abstractNumId w:val="15"/>
  </w:num>
  <w:num w:numId="44" w16cid:durableId="4376816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3362"/>
    <w:rsid w:val="00005412"/>
    <w:rsid w:val="000163F4"/>
    <w:rsid w:val="00016E78"/>
    <w:rsid w:val="00016EFF"/>
    <w:rsid w:val="00021613"/>
    <w:rsid w:val="00021FD0"/>
    <w:rsid w:val="000248BA"/>
    <w:rsid w:val="00026815"/>
    <w:rsid w:val="00027A96"/>
    <w:rsid w:val="0003093E"/>
    <w:rsid w:val="0003226F"/>
    <w:rsid w:val="0003543F"/>
    <w:rsid w:val="000417F6"/>
    <w:rsid w:val="00041C6B"/>
    <w:rsid w:val="000434F5"/>
    <w:rsid w:val="000435A4"/>
    <w:rsid w:val="000448AA"/>
    <w:rsid w:val="0004606F"/>
    <w:rsid w:val="000502A5"/>
    <w:rsid w:val="00051417"/>
    <w:rsid w:val="00053009"/>
    <w:rsid w:val="000545FA"/>
    <w:rsid w:val="0006018E"/>
    <w:rsid w:val="00061DB0"/>
    <w:rsid w:val="0006257C"/>
    <w:rsid w:val="00067D5F"/>
    <w:rsid w:val="00070807"/>
    <w:rsid w:val="000708C0"/>
    <w:rsid w:val="000719EE"/>
    <w:rsid w:val="00072974"/>
    <w:rsid w:val="0007392A"/>
    <w:rsid w:val="00074915"/>
    <w:rsid w:val="00076BC3"/>
    <w:rsid w:val="00077C57"/>
    <w:rsid w:val="00080E97"/>
    <w:rsid w:val="000857DE"/>
    <w:rsid w:val="00087118"/>
    <w:rsid w:val="000912BD"/>
    <w:rsid w:val="0009132C"/>
    <w:rsid w:val="00091E49"/>
    <w:rsid w:val="00093759"/>
    <w:rsid w:val="00096B9A"/>
    <w:rsid w:val="00097295"/>
    <w:rsid w:val="000974C0"/>
    <w:rsid w:val="000A1DA2"/>
    <w:rsid w:val="000A4BE6"/>
    <w:rsid w:val="000B1110"/>
    <w:rsid w:val="000B5084"/>
    <w:rsid w:val="000B6157"/>
    <w:rsid w:val="000B7863"/>
    <w:rsid w:val="000C1D45"/>
    <w:rsid w:val="000C2071"/>
    <w:rsid w:val="000C2D27"/>
    <w:rsid w:val="000C5D34"/>
    <w:rsid w:val="000C6D4B"/>
    <w:rsid w:val="000D21FE"/>
    <w:rsid w:val="000D3F57"/>
    <w:rsid w:val="000E5691"/>
    <w:rsid w:val="000E5766"/>
    <w:rsid w:val="000E6479"/>
    <w:rsid w:val="000E7444"/>
    <w:rsid w:val="000F042B"/>
    <w:rsid w:val="000F06C5"/>
    <w:rsid w:val="000F29AB"/>
    <w:rsid w:val="00100B29"/>
    <w:rsid w:val="001032F1"/>
    <w:rsid w:val="00107CE1"/>
    <w:rsid w:val="00117A95"/>
    <w:rsid w:val="00120973"/>
    <w:rsid w:val="0012110C"/>
    <w:rsid w:val="0012171D"/>
    <w:rsid w:val="00121FA4"/>
    <w:rsid w:val="0012397F"/>
    <w:rsid w:val="00127BCE"/>
    <w:rsid w:val="00131249"/>
    <w:rsid w:val="00132F13"/>
    <w:rsid w:val="0013598B"/>
    <w:rsid w:val="00136C06"/>
    <w:rsid w:val="00141049"/>
    <w:rsid w:val="00141229"/>
    <w:rsid w:val="00144369"/>
    <w:rsid w:val="00153605"/>
    <w:rsid w:val="001546F9"/>
    <w:rsid w:val="00154924"/>
    <w:rsid w:val="001557ED"/>
    <w:rsid w:val="00155904"/>
    <w:rsid w:val="00160FEF"/>
    <w:rsid w:val="001617F1"/>
    <w:rsid w:val="001629F3"/>
    <w:rsid w:val="00162D4E"/>
    <w:rsid w:val="001700EF"/>
    <w:rsid w:val="00172A1C"/>
    <w:rsid w:val="001730BD"/>
    <w:rsid w:val="00175349"/>
    <w:rsid w:val="00176D03"/>
    <w:rsid w:val="0017744E"/>
    <w:rsid w:val="00177CB5"/>
    <w:rsid w:val="00177D9D"/>
    <w:rsid w:val="00183CA7"/>
    <w:rsid w:val="00190D98"/>
    <w:rsid w:val="001A3B1C"/>
    <w:rsid w:val="001A430C"/>
    <w:rsid w:val="001A4BAA"/>
    <w:rsid w:val="001A52A6"/>
    <w:rsid w:val="001A5A54"/>
    <w:rsid w:val="001A70A1"/>
    <w:rsid w:val="001B04B3"/>
    <w:rsid w:val="001C30E5"/>
    <w:rsid w:val="001C3203"/>
    <w:rsid w:val="001C465F"/>
    <w:rsid w:val="001D01BC"/>
    <w:rsid w:val="001D1DF9"/>
    <w:rsid w:val="001D3413"/>
    <w:rsid w:val="001D5680"/>
    <w:rsid w:val="001D6373"/>
    <w:rsid w:val="001D7A44"/>
    <w:rsid w:val="001E256C"/>
    <w:rsid w:val="001E2DA5"/>
    <w:rsid w:val="001E3E8A"/>
    <w:rsid w:val="001E7B90"/>
    <w:rsid w:val="001F0888"/>
    <w:rsid w:val="001F22A9"/>
    <w:rsid w:val="00200DD4"/>
    <w:rsid w:val="00202E3E"/>
    <w:rsid w:val="002050FF"/>
    <w:rsid w:val="00207697"/>
    <w:rsid w:val="00215A11"/>
    <w:rsid w:val="00224BA5"/>
    <w:rsid w:val="002304AD"/>
    <w:rsid w:val="00232A0B"/>
    <w:rsid w:val="0023607D"/>
    <w:rsid w:val="002376C4"/>
    <w:rsid w:val="00244040"/>
    <w:rsid w:val="0024521B"/>
    <w:rsid w:val="0024703C"/>
    <w:rsid w:val="00250241"/>
    <w:rsid w:val="0025571B"/>
    <w:rsid w:val="00264056"/>
    <w:rsid w:val="00265902"/>
    <w:rsid w:val="00267F72"/>
    <w:rsid w:val="00277361"/>
    <w:rsid w:val="0028015D"/>
    <w:rsid w:val="00295F3D"/>
    <w:rsid w:val="002A1FF7"/>
    <w:rsid w:val="002A3702"/>
    <w:rsid w:val="002B5997"/>
    <w:rsid w:val="002C21F0"/>
    <w:rsid w:val="002C5D94"/>
    <w:rsid w:val="002C5FC3"/>
    <w:rsid w:val="002D60AD"/>
    <w:rsid w:val="002D7D61"/>
    <w:rsid w:val="002E105F"/>
    <w:rsid w:val="002E17C3"/>
    <w:rsid w:val="002E1B22"/>
    <w:rsid w:val="002E3C79"/>
    <w:rsid w:val="002E4CA4"/>
    <w:rsid w:val="002E747F"/>
    <w:rsid w:val="002E7D0C"/>
    <w:rsid w:val="002E7F0D"/>
    <w:rsid w:val="002F0973"/>
    <w:rsid w:val="002F127E"/>
    <w:rsid w:val="002F128D"/>
    <w:rsid w:val="002F5CEA"/>
    <w:rsid w:val="002F71E1"/>
    <w:rsid w:val="002F7381"/>
    <w:rsid w:val="0030239B"/>
    <w:rsid w:val="00305A51"/>
    <w:rsid w:val="003067BC"/>
    <w:rsid w:val="00310170"/>
    <w:rsid w:val="00314C9E"/>
    <w:rsid w:val="00314E78"/>
    <w:rsid w:val="00321AE6"/>
    <w:rsid w:val="00326888"/>
    <w:rsid w:val="00330170"/>
    <w:rsid w:val="00330B7A"/>
    <w:rsid w:val="00331C8C"/>
    <w:rsid w:val="003332F9"/>
    <w:rsid w:val="00336628"/>
    <w:rsid w:val="00336E4B"/>
    <w:rsid w:val="00341CD1"/>
    <w:rsid w:val="00342620"/>
    <w:rsid w:val="00352A6F"/>
    <w:rsid w:val="00354F63"/>
    <w:rsid w:val="00355450"/>
    <w:rsid w:val="00356F97"/>
    <w:rsid w:val="00360205"/>
    <w:rsid w:val="00362404"/>
    <w:rsid w:val="00365541"/>
    <w:rsid w:val="00365B7D"/>
    <w:rsid w:val="00366E4E"/>
    <w:rsid w:val="003777EE"/>
    <w:rsid w:val="00380A74"/>
    <w:rsid w:val="00380C7D"/>
    <w:rsid w:val="00380CCC"/>
    <w:rsid w:val="0038457A"/>
    <w:rsid w:val="00385A9B"/>
    <w:rsid w:val="0039103C"/>
    <w:rsid w:val="00391E8A"/>
    <w:rsid w:val="00391FC4"/>
    <w:rsid w:val="0039378D"/>
    <w:rsid w:val="00394F73"/>
    <w:rsid w:val="003951DD"/>
    <w:rsid w:val="00395FC8"/>
    <w:rsid w:val="00397D6D"/>
    <w:rsid w:val="003A0143"/>
    <w:rsid w:val="003A776B"/>
    <w:rsid w:val="003B276E"/>
    <w:rsid w:val="003B4A98"/>
    <w:rsid w:val="003B564B"/>
    <w:rsid w:val="003B596B"/>
    <w:rsid w:val="003B7694"/>
    <w:rsid w:val="003C1F1E"/>
    <w:rsid w:val="003C4943"/>
    <w:rsid w:val="003C5FF6"/>
    <w:rsid w:val="003C6162"/>
    <w:rsid w:val="003C71E9"/>
    <w:rsid w:val="003D62ED"/>
    <w:rsid w:val="003E09FA"/>
    <w:rsid w:val="003E1144"/>
    <w:rsid w:val="003E34A8"/>
    <w:rsid w:val="003E4089"/>
    <w:rsid w:val="003E68E7"/>
    <w:rsid w:val="003F0A55"/>
    <w:rsid w:val="003F3A34"/>
    <w:rsid w:val="003F567F"/>
    <w:rsid w:val="003F7DB1"/>
    <w:rsid w:val="004009D2"/>
    <w:rsid w:val="00400AB4"/>
    <w:rsid w:val="004012B6"/>
    <w:rsid w:val="00403590"/>
    <w:rsid w:val="00403934"/>
    <w:rsid w:val="00404417"/>
    <w:rsid w:val="004062CE"/>
    <w:rsid w:val="0041145A"/>
    <w:rsid w:val="00412ECC"/>
    <w:rsid w:val="0041326B"/>
    <w:rsid w:val="004132CF"/>
    <w:rsid w:val="00414315"/>
    <w:rsid w:val="00414ADB"/>
    <w:rsid w:val="0041541A"/>
    <w:rsid w:val="00415E9D"/>
    <w:rsid w:val="0041712C"/>
    <w:rsid w:val="00417ED7"/>
    <w:rsid w:val="004226D7"/>
    <w:rsid w:val="00422E33"/>
    <w:rsid w:val="00424D10"/>
    <w:rsid w:val="00432978"/>
    <w:rsid w:val="004346CB"/>
    <w:rsid w:val="004405E8"/>
    <w:rsid w:val="00443E14"/>
    <w:rsid w:val="004509E8"/>
    <w:rsid w:val="004532CA"/>
    <w:rsid w:val="00454D43"/>
    <w:rsid w:val="004557AF"/>
    <w:rsid w:val="004560AF"/>
    <w:rsid w:val="004628C8"/>
    <w:rsid w:val="0046729F"/>
    <w:rsid w:val="0047198C"/>
    <w:rsid w:val="00471AE3"/>
    <w:rsid w:val="00471C3F"/>
    <w:rsid w:val="00471E47"/>
    <w:rsid w:val="004726F2"/>
    <w:rsid w:val="00473405"/>
    <w:rsid w:val="0047790C"/>
    <w:rsid w:val="00481CF0"/>
    <w:rsid w:val="00486D99"/>
    <w:rsid w:val="00492B9C"/>
    <w:rsid w:val="004A0F3F"/>
    <w:rsid w:val="004A1216"/>
    <w:rsid w:val="004A232A"/>
    <w:rsid w:val="004A2D28"/>
    <w:rsid w:val="004A3FD3"/>
    <w:rsid w:val="004A65E9"/>
    <w:rsid w:val="004A7A3D"/>
    <w:rsid w:val="004B05C0"/>
    <w:rsid w:val="004B1351"/>
    <w:rsid w:val="004B759A"/>
    <w:rsid w:val="004C06B0"/>
    <w:rsid w:val="004C1283"/>
    <w:rsid w:val="004C70D4"/>
    <w:rsid w:val="004D23BB"/>
    <w:rsid w:val="004D7229"/>
    <w:rsid w:val="004D79DC"/>
    <w:rsid w:val="004D7DD1"/>
    <w:rsid w:val="004E2EA9"/>
    <w:rsid w:val="004E3DB3"/>
    <w:rsid w:val="004E4286"/>
    <w:rsid w:val="004E454F"/>
    <w:rsid w:val="004F0A38"/>
    <w:rsid w:val="004F1842"/>
    <w:rsid w:val="004F26BE"/>
    <w:rsid w:val="004F6197"/>
    <w:rsid w:val="004F7263"/>
    <w:rsid w:val="00500D04"/>
    <w:rsid w:val="005017C2"/>
    <w:rsid w:val="00502F2E"/>
    <w:rsid w:val="00510AB8"/>
    <w:rsid w:val="005126B5"/>
    <w:rsid w:val="0051446D"/>
    <w:rsid w:val="00516A39"/>
    <w:rsid w:val="00517DBC"/>
    <w:rsid w:val="00520481"/>
    <w:rsid w:val="00520E42"/>
    <w:rsid w:val="00521F8B"/>
    <w:rsid w:val="005326DB"/>
    <w:rsid w:val="005355C2"/>
    <w:rsid w:val="00536D27"/>
    <w:rsid w:val="00544CE0"/>
    <w:rsid w:val="00547947"/>
    <w:rsid w:val="00550C0E"/>
    <w:rsid w:val="00550D35"/>
    <w:rsid w:val="00553A67"/>
    <w:rsid w:val="005558D6"/>
    <w:rsid w:val="00560041"/>
    <w:rsid w:val="00561F55"/>
    <w:rsid w:val="00562815"/>
    <w:rsid w:val="00563A47"/>
    <w:rsid w:val="00570C8D"/>
    <w:rsid w:val="00572961"/>
    <w:rsid w:val="00572999"/>
    <w:rsid w:val="005741DB"/>
    <w:rsid w:val="00575968"/>
    <w:rsid w:val="005818FC"/>
    <w:rsid w:val="0058650B"/>
    <w:rsid w:val="00591F66"/>
    <w:rsid w:val="005924D6"/>
    <w:rsid w:val="00593925"/>
    <w:rsid w:val="005956F1"/>
    <w:rsid w:val="0059581F"/>
    <w:rsid w:val="0059686D"/>
    <w:rsid w:val="005977B6"/>
    <w:rsid w:val="005A07FA"/>
    <w:rsid w:val="005A1033"/>
    <w:rsid w:val="005A1054"/>
    <w:rsid w:val="005A41ED"/>
    <w:rsid w:val="005A601D"/>
    <w:rsid w:val="005B197A"/>
    <w:rsid w:val="005B4303"/>
    <w:rsid w:val="005B550B"/>
    <w:rsid w:val="005B5C15"/>
    <w:rsid w:val="005B5E7F"/>
    <w:rsid w:val="005C2EE9"/>
    <w:rsid w:val="005C45EA"/>
    <w:rsid w:val="005C4A6C"/>
    <w:rsid w:val="005C6283"/>
    <w:rsid w:val="005C6836"/>
    <w:rsid w:val="005C6E5D"/>
    <w:rsid w:val="005C7AD4"/>
    <w:rsid w:val="005D0B45"/>
    <w:rsid w:val="005D2BC1"/>
    <w:rsid w:val="005D3C54"/>
    <w:rsid w:val="005E032E"/>
    <w:rsid w:val="005E653A"/>
    <w:rsid w:val="005E6914"/>
    <w:rsid w:val="005F11F2"/>
    <w:rsid w:val="005F3860"/>
    <w:rsid w:val="00616993"/>
    <w:rsid w:val="00617913"/>
    <w:rsid w:val="006212AE"/>
    <w:rsid w:val="006222B7"/>
    <w:rsid w:val="00622498"/>
    <w:rsid w:val="00624330"/>
    <w:rsid w:val="00630DDF"/>
    <w:rsid w:val="006315F6"/>
    <w:rsid w:val="0063185F"/>
    <w:rsid w:val="00633A71"/>
    <w:rsid w:val="006355C7"/>
    <w:rsid w:val="00650298"/>
    <w:rsid w:val="006512FF"/>
    <w:rsid w:val="006514BB"/>
    <w:rsid w:val="006517C3"/>
    <w:rsid w:val="0065560C"/>
    <w:rsid w:val="006576B9"/>
    <w:rsid w:val="0066111C"/>
    <w:rsid w:val="00662283"/>
    <w:rsid w:val="0066336F"/>
    <w:rsid w:val="00663A9E"/>
    <w:rsid w:val="006640F8"/>
    <w:rsid w:val="00666C86"/>
    <w:rsid w:val="00666CCD"/>
    <w:rsid w:val="00667A64"/>
    <w:rsid w:val="0067079C"/>
    <w:rsid w:val="006739B6"/>
    <w:rsid w:val="00673D14"/>
    <w:rsid w:val="00676025"/>
    <w:rsid w:val="00676B1B"/>
    <w:rsid w:val="00681697"/>
    <w:rsid w:val="006862A9"/>
    <w:rsid w:val="00686478"/>
    <w:rsid w:val="00687D4C"/>
    <w:rsid w:val="006901A7"/>
    <w:rsid w:val="00691355"/>
    <w:rsid w:val="006921B7"/>
    <w:rsid w:val="006A1C3B"/>
    <w:rsid w:val="006A1F6C"/>
    <w:rsid w:val="006A23C7"/>
    <w:rsid w:val="006A3400"/>
    <w:rsid w:val="006A5907"/>
    <w:rsid w:val="006B1BB9"/>
    <w:rsid w:val="006B28AF"/>
    <w:rsid w:val="006B3AE6"/>
    <w:rsid w:val="006B5DEC"/>
    <w:rsid w:val="006C3CF6"/>
    <w:rsid w:val="006C567D"/>
    <w:rsid w:val="006C78E1"/>
    <w:rsid w:val="006D1514"/>
    <w:rsid w:val="006D64F7"/>
    <w:rsid w:val="006D7FAB"/>
    <w:rsid w:val="006E4554"/>
    <w:rsid w:val="006E656C"/>
    <w:rsid w:val="006E7F51"/>
    <w:rsid w:val="006F0257"/>
    <w:rsid w:val="006F1478"/>
    <w:rsid w:val="006F1A39"/>
    <w:rsid w:val="006F408E"/>
    <w:rsid w:val="006F647F"/>
    <w:rsid w:val="006F7353"/>
    <w:rsid w:val="007010C0"/>
    <w:rsid w:val="00701A77"/>
    <w:rsid w:val="0070462B"/>
    <w:rsid w:val="00705939"/>
    <w:rsid w:val="00711A60"/>
    <w:rsid w:val="0071364D"/>
    <w:rsid w:val="0071471A"/>
    <w:rsid w:val="00714C6D"/>
    <w:rsid w:val="007170ED"/>
    <w:rsid w:val="0072038C"/>
    <w:rsid w:val="00721E6F"/>
    <w:rsid w:val="00722F90"/>
    <w:rsid w:val="00724C0C"/>
    <w:rsid w:val="00725EF5"/>
    <w:rsid w:val="00730092"/>
    <w:rsid w:val="00734C9B"/>
    <w:rsid w:val="00737571"/>
    <w:rsid w:val="00740F34"/>
    <w:rsid w:val="00741450"/>
    <w:rsid w:val="0074411C"/>
    <w:rsid w:val="007458DC"/>
    <w:rsid w:val="00745E49"/>
    <w:rsid w:val="0075130A"/>
    <w:rsid w:val="00751819"/>
    <w:rsid w:val="007520DD"/>
    <w:rsid w:val="00752711"/>
    <w:rsid w:val="00754219"/>
    <w:rsid w:val="00754CAB"/>
    <w:rsid w:val="007554E7"/>
    <w:rsid w:val="0075743D"/>
    <w:rsid w:val="0076379E"/>
    <w:rsid w:val="00763C24"/>
    <w:rsid w:val="00764F9C"/>
    <w:rsid w:val="00767CB8"/>
    <w:rsid w:val="007717D3"/>
    <w:rsid w:val="007734DC"/>
    <w:rsid w:val="00774A1A"/>
    <w:rsid w:val="00780046"/>
    <w:rsid w:val="0078217C"/>
    <w:rsid w:val="00783940"/>
    <w:rsid w:val="0078520C"/>
    <w:rsid w:val="00785FF2"/>
    <w:rsid w:val="0078741A"/>
    <w:rsid w:val="00787CDA"/>
    <w:rsid w:val="007946F8"/>
    <w:rsid w:val="007A3BC8"/>
    <w:rsid w:val="007A419C"/>
    <w:rsid w:val="007A44AB"/>
    <w:rsid w:val="007A73CB"/>
    <w:rsid w:val="007B1496"/>
    <w:rsid w:val="007B4F92"/>
    <w:rsid w:val="007B5B3F"/>
    <w:rsid w:val="007B606D"/>
    <w:rsid w:val="007B792F"/>
    <w:rsid w:val="007C61BA"/>
    <w:rsid w:val="007C6494"/>
    <w:rsid w:val="007C6FC9"/>
    <w:rsid w:val="007D13E2"/>
    <w:rsid w:val="007D155F"/>
    <w:rsid w:val="007D2914"/>
    <w:rsid w:val="007D360E"/>
    <w:rsid w:val="007D4485"/>
    <w:rsid w:val="007D4F1A"/>
    <w:rsid w:val="007D6163"/>
    <w:rsid w:val="007E0A1E"/>
    <w:rsid w:val="007E5419"/>
    <w:rsid w:val="007E5F07"/>
    <w:rsid w:val="007F0E0F"/>
    <w:rsid w:val="007F4B49"/>
    <w:rsid w:val="007F7310"/>
    <w:rsid w:val="007F763E"/>
    <w:rsid w:val="00802580"/>
    <w:rsid w:val="00817E1E"/>
    <w:rsid w:val="0082134A"/>
    <w:rsid w:val="00824AF2"/>
    <w:rsid w:val="00827CB3"/>
    <w:rsid w:val="00830F74"/>
    <w:rsid w:val="008327C9"/>
    <w:rsid w:val="0084588D"/>
    <w:rsid w:val="008459C7"/>
    <w:rsid w:val="00847D9C"/>
    <w:rsid w:val="0085078F"/>
    <w:rsid w:val="00853E46"/>
    <w:rsid w:val="008541A4"/>
    <w:rsid w:val="00856B74"/>
    <w:rsid w:val="008573F7"/>
    <w:rsid w:val="00860AEA"/>
    <w:rsid w:val="00861E34"/>
    <w:rsid w:val="00861F65"/>
    <w:rsid w:val="00864E3F"/>
    <w:rsid w:val="00864E43"/>
    <w:rsid w:val="00866DCF"/>
    <w:rsid w:val="00876280"/>
    <w:rsid w:val="00877CB7"/>
    <w:rsid w:val="008807FE"/>
    <w:rsid w:val="0088108D"/>
    <w:rsid w:val="008831CC"/>
    <w:rsid w:val="00884BCE"/>
    <w:rsid w:val="008861B2"/>
    <w:rsid w:val="0088655F"/>
    <w:rsid w:val="00887B8A"/>
    <w:rsid w:val="00890F13"/>
    <w:rsid w:val="0089173C"/>
    <w:rsid w:val="008960C4"/>
    <w:rsid w:val="008A06E5"/>
    <w:rsid w:val="008A3197"/>
    <w:rsid w:val="008A3A97"/>
    <w:rsid w:val="008B0879"/>
    <w:rsid w:val="008B2530"/>
    <w:rsid w:val="008B4AA6"/>
    <w:rsid w:val="008C1FD7"/>
    <w:rsid w:val="008C40DE"/>
    <w:rsid w:val="008C48CE"/>
    <w:rsid w:val="008C6059"/>
    <w:rsid w:val="008C6639"/>
    <w:rsid w:val="008C6AD0"/>
    <w:rsid w:val="008C6B91"/>
    <w:rsid w:val="008D1A76"/>
    <w:rsid w:val="008D2327"/>
    <w:rsid w:val="008D5603"/>
    <w:rsid w:val="008D62AE"/>
    <w:rsid w:val="008D646E"/>
    <w:rsid w:val="008D6EE3"/>
    <w:rsid w:val="008D734C"/>
    <w:rsid w:val="008E62CC"/>
    <w:rsid w:val="008E7CF5"/>
    <w:rsid w:val="008E7D75"/>
    <w:rsid w:val="008F48F3"/>
    <w:rsid w:val="008F5AB5"/>
    <w:rsid w:val="0090104A"/>
    <w:rsid w:val="00903251"/>
    <w:rsid w:val="00906D5C"/>
    <w:rsid w:val="00907641"/>
    <w:rsid w:val="00911E6C"/>
    <w:rsid w:val="009121DB"/>
    <w:rsid w:val="00924839"/>
    <w:rsid w:val="0092487D"/>
    <w:rsid w:val="009256C1"/>
    <w:rsid w:val="00926B3E"/>
    <w:rsid w:val="00927E85"/>
    <w:rsid w:val="00930D6E"/>
    <w:rsid w:val="00931E97"/>
    <w:rsid w:val="009328A7"/>
    <w:rsid w:val="00932C36"/>
    <w:rsid w:val="009347F7"/>
    <w:rsid w:val="0093534E"/>
    <w:rsid w:val="0093727A"/>
    <w:rsid w:val="00942612"/>
    <w:rsid w:val="00942D31"/>
    <w:rsid w:val="0095108E"/>
    <w:rsid w:val="0095778B"/>
    <w:rsid w:val="00957B2A"/>
    <w:rsid w:val="00957DCF"/>
    <w:rsid w:val="009606CF"/>
    <w:rsid w:val="009608D6"/>
    <w:rsid w:val="00962169"/>
    <w:rsid w:val="00963C45"/>
    <w:rsid w:val="00964358"/>
    <w:rsid w:val="009656AB"/>
    <w:rsid w:val="00966626"/>
    <w:rsid w:val="009701FF"/>
    <w:rsid w:val="0097090B"/>
    <w:rsid w:val="009759E1"/>
    <w:rsid w:val="00975F35"/>
    <w:rsid w:val="009763DE"/>
    <w:rsid w:val="00976C67"/>
    <w:rsid w:val="00981E6E"/>
    <w:rsid w:val="00982F98"/>
    <w:rsid w:val="00985A82"/>
    <w:rsid w:val="00985D61"/>
    <w:rsid w:val="00986F15"/>
    <w:rsid w:val="00995166"/>
    <w:rsid w:val="009A2FC6"/>
    <w:rsid w:val="009A472C"/>
    <w:rsid w:val="009A5E01"/>
    <w:rsid w:val="009B3806"/>
    <w:rsid w:val="009B39DC"/>
    <w:rsid w:val="009B675C"/>
    <w:rsid w:val="009B780E"/>
    <w:rsid w:val="009C243D"/>
    <w:rsid w:val="009C4DE7"/>
    <w:rsid w:val="009C5033"/>
    <w:rsid w:val="009C57AF"/>
    <w:rsid w:val="009C6AC7"/>
    <w:rsid w:val="009D2F75"/>
    <w:rsid w:val="009D490B"/>
    <w:rsid w:val="009D5024"/>
    <w:rsid w:val="009E0C91"/>
    <w:rsid w:val="009E3AB8"/>
    <w:rsid w:val="009E48F5"/>
    <w:rsid w:val="009E578B"/>
    <w:rsid w:val="009F370F"/>
    <w:rsid w:val="009F7765"/>
    <w:rsid w:val="00A05BA1"/>
    <w:rsid w:val="00A12BAB"/>
    <w:rsid w:val="00A13293"/>
    <w:rsid w:val="00A13F59"/>
    <w:rsid w:val="00A15411"/>
    <w:rsid w:val="00A200A1"/>
    <w:rsid w:val="00A20D89"/>
    <w:rsid w:val="00A224BD"/>
    <w:rsid w:val="00A24E7B"/>
    <w:rsid w:val="00A264E3"/>
    <w:rsid w:val="00A30C96"/>
    <w:rsid w:val="00A319F7"/>
    <w:rsid w:val="00A3258E"/>
    <w:rsid w:val="00A3653E"/>
    <w:rsid w:val="00A46062"/>
    <w:rsid w:val="00A47360"/>
    <w:rsid w:val="00A47729"/>
    <w:rsid w:val="00A56A7E"/>
    <w:rsid w:val="00A61088"/>
    <w:rsid w:val="00A72E5D"/>
    <w:rsid w:val="00A757FA"/>
    <w:rsid w:val="00A7599A"/>
    <w:rsid w:val="00A75A52"/>
    <w:rsid w:val="00A806B0"/>
    <w:rsid w:val="00A82475"/>
    <w:rsid w:val="00A83FF4"/>
    <w:rsid w:val="00A849D1"/>
    <w:rsid w:val="00A90480"/>
    <w:rsid w:val="00A90D56"/>
    <w:rsid w:val="00A91521"/>
    <w:rsid w:val="00A9366C"/>
    <w:rsid w:val="00A9559B"/>
    <w:rsid w:val="00A96D27"/>
    <w:rsid w:val="00A9713A"/>
    <w:rsid w:val="00AA1AF9"/>
    <w:rsid w:val="00AB2F16"/>
    <w:rsid w:val="00AB3460"/>
    <w:rsid w:val="00AB4771"/>
    <w:rsid w:val="00AB5478"/>
    <w:rsid w:val="00AB6483"/>
    <w:rsid w:val="00AC0007"/>
    <w:rsid w:val="00AC6DA2"/>
    <w:rsid w:val="00AD2B47"/>
    <w:rsid w:val="00AD7EBE"/>
    <w:rsid w:val="00AE2C05"/>
    <w:rsid w:val="00AE33F1"/>
    <w:rsid w:val="00AE5D3A"/>
    <w:rsid w:val="00AE6275"/>
    <w:rsid w:val="00AF4378"/>
    <w:rsid w:val="00AF5363"/>
    <w:rsid w:val="00AF787E"/>
    <w:rsid w:val="00B009A4"/>
    <w:rsid w:val="00B0701B"/>
    <w:rsid w:val="00B129ED"/>
    <w:rsid w:val="00B137B4"/>
    <w:rsid w:val="00B14028"/>
    <w:rsid w:val="00B15261"/>
    <w:rsid w:val="00B206D5"/>
    <w:rsid w:val="00B22FB9"/>
    <w:rsid w:val="00B27971"/>
    <w:rsid w:val="00B43A55"/>
    <w:rsid w:val="00B45E24"/>
    <w:rsid w:val="00B46855"/>
    <w:rsid w:val="00B50613"/>
    <w:rsid w:val="00B51024"/>
    <w:rsid w:val="00B52BF6"/>
    <w:rsid w:val="00B53B19"/>
    <w:rsid w:val="00B53ECF"/>
    <w:rsid w:val="00B56006"/>
    <w:rsid w:val="00B61203"/>
    <w:rsid w:val="00B714EB"/>
    <w:rsid w:val="00B76138"/>
    <w:rsid w:val="00B77D00"/>
    <w:rsid w:val="00B805AE"/>
    <w:rsid w:val="00B8252B"/>
    <w:rsid w:val="00B83902"/>
    <w:rsid w:val="00B845F6"/>
    <w:rsid w:val="00B85D84"/>
    <w:rsid w:val="00B876F1"/>
    <w:rsid w:val="00B9127F"/>
    <w:rsid w:val="00B931CE"/>
    <w:rsid w:val="00B93E64"/>
    <w:rsid w:val="00B9540B"/>
    <w:rsid w:val="00B97333"/>
    <w:rsid w:val="00BA4D8B"/>
    <w:rsid w:val="00BB2C25"/>
    <w:rsid w:val="00BB36B7"/>
    <w:rsid w:val="00BB5980"/>
    <w:rsid w:val="00BB61FE"/>
    <w:rsid w:val="00BC2049"/>
    <w:rsid w:val="00BC44F2"/>
    <w:rsid w:val="00BC53A3"/>
    <w:rsid w:val="00BC6ACA"/>
    <w:rsid w:val="00BD2639"/>
    <w:rsid w:val="00BD35BE"/>
    <w:rsid w:val="00BD623A"/>
    <w:rsid w:val="00BD6C04"/>
    <w:rsid w:val="00BD7A92"/>
    <w:rsid w:val="00BE1EA2"/>
    <w:rsid w:val="00BE3DA4"/>
    <w:rsid w:val="00BE588F"/>
    <w:rsid w:val="00BF0E85"/>
    <w:rsid w:val="00BF191D"/>
    <w:rsid w:val="00BF5C8E"/>
    <w:rsid w:val="00BF6C7E"/>
    <w:rsid w:val="00BF7CD2"/>
    <w:rsid w:val="00C00A8D"/>
    <w:rsid w:val="00C02EA1"/>
    <w:rsid w:val="00C02EF2"/>
    <w:rsid w:val="00C06560"/>
    <w:rsid w:val="00C06596"/>
    <w:rsid w:val="00C10D35"/>
    <w:rsid w:val="00C14A69"/>
    <w:rsid w:val="00C201DC"/>
    <w:rsid w:val="00C247BC"/>
    <w:rsid w:val="00C2705E"/>
    <w:rsid w:val="00C30912"/>
    <w:rsid w:val="00C33BD7"/>
    <w:rsid w:val="00C437CB"/>
    <w:rsid w:val="00C479C5"/>
    <w:rsid w:val="00C504C8"/>
    <w:rsid w:val="00C50F72"/>
    <w:rsid w:val="00C52CEF"/>
    <w:rsid w:val="00C538B5"/>
    <w:rsid w:val="00C5442B"/>
    <w:rsid w:val="00C554C1"/>
    <w:rsid w:val="00C5752D"/>
    <w:rsid w:val="00C57D22"/>
    <w:rsid w:val="00C57F59"/>
    <w:rsid w:val="00C6094A"/>
    <w:rsid w:val="00C6201D"/>
    <w:rsid w:val="00C640AE"/>
    <w:rsid w:val="00C6518E"/>
    <w:rsid w:val="00C70996"/>
    <w:rsid w:val="00C76200"/>
    <w:rsid w:val="00C76A1C"/>
    <w:rsid w:val="00C82CB8"/>
    <w:rsid w:val="00C84172"/>
    <w:rsid w:val="00C843D6"/>
    <w:rsid w:val="00C875CA"/>
    <w:rsid w:val="00C928BA"/>
    <w:rsid w:val="00C97373"/>
    <w:rsid w:val="00CA049C"/>
    <w:rsid w:val="00CA20E6"/>
    <w:rsid w:val="00CA3310"/>
    <w:rsid w:val="00CA40AF"/>
    <w:rsid w:val="00CA4FFB"/>
    <w:rsid w:val="00CA63FD"/>
    <w:rsid w:val="00CB166B"/>
    <w:rsid w:val="00CB2EB5"/>
    <w:rsid w:val="00CB2EBB"/>
    <w:rsid w:val="00CB6763"/>
    <w:rsid w:val="00CB7CE4"/>
    <w:rsid w:val="00CC0650"/>
    <w:rsid w:val="00CC1A24"/>
    <w:rsid w:val="00CC3B48"/>
    <w:rsid w:val="00CC5B78"/>
    <w:rsid w:val="00CC70A3"/>
    <w:rsid w:val="00CC78AF"/>
    <w:rsid w:val="00CC7AC9"/>
    <w:rsid w:val="00CD028C"/>
    <w:rsid w:val="00CD2C96"/>
    <w:rsid w:val="00CD4739"/>
    <w:rsid w:val="00CD6BA8"/>
    <w:rsid w:val="00CD74C9"/>
    <w:rsid w:val="00CD7EFA"/>
    <w:rsid w:val="00CE2C1A"/>
    <w:rsid w:val="00CE355D"/>
    <w:rsid w:val="00CE3BD0"/>
    <w:rsid w:val="00CE5E5E"/>
    <w:rsid w:val="00CE775A"/>
    <w:rsid w:val="00CE7866"/>
    <w:rsid w:val="00CF452A"/>
    <w:rsid w:val="00CF48E5"/>
    <w:rsid w:val="00CF4F42"/>
    <w:rsid w:val="00D0082C"/>
    <w:rsid w:val="00D01500"/>
    <w:rsid w:val="00D01522"/>
    <w:rsid w:val="00D12459"/>
    <w:rsid w:val="00D126AA"/>
    <w:rsid w:val="00D12D93"/>
    <w:rsid w:val="00D16CA6"/>
    <w:rsid w:val="00D22B92"/>
    <w:rsid w:val="00D30E7F"/>
    <w:rsid w:val="00D30F90"/>
    <w:rsid w:val="00D3272B"/>
    <w:rsid w:val="00D33C21"/>
    <w:rsid w:val="00D35C1F"/>
    <w:rsid w:val="00D3779B"/>
    <w:rsid w:val="00D40925"/>
    <w:rsid w:val="00D51F6A"/>
    <w:rsid w:val="00D5273E"/>
    <w:rsid w:val="00D54605"/>
    <w:rsid w:val="00D603DD"/>
    <w:rsid w:val="00D6121B"/>
    <w:rsid w:val="00D63281"/>
    <w:rsid w:val="00D64814"/>
    <w:rsid w:val="00D64828"/>
    <w:rsid w:val="00D658DB"/>
    <w:rsid w:val="00D668FE"/>
    <w:rsid w:val="00D765D8"/>
    <w:rsid w:val="00D771BF"/>
    <w:rsid w:val="00D77BA5"/>
    <w:rsid w:val="00D80492"/>
    <w:rsid w:val="00D81E48"/>
    <w:rsid w:val="00D84B78"/>
    <w:rsid w:val="00D868E6"/>
    <w:rsid w:val="00D91B3A"/>
    <w:rsid w:val="00D92316"/>
    <w:rsid w:val="00D92607"/>
    <w:rsid w:val="00D93A87"/>
    <w:rsid w:val="00D94804"/>
    <w:rsid w:val="00D961F6"/>
    <w:rsid w:val="00D97352"/>
    <w:rsid w:val="00D9767B"/>
    <w:rsid w:val="00DA004C"/>
    <w:rsid w:val="00DA2909"/>
    <w:rsid w:val="00DA2B6F"/>
    <w:rsid w:val="00DA4E5F"/>
    <w:rsid w:val="00DB1356"/>
    <w:rsid w:val="00DB3FDA"/>
    <w:rsid w:val="00DB6AC2"/>
    <w:rsid w:val="00DB7DCB"/>
    <w:rsid w:val="00DC0752"/>
    <w:rsid w:val="00DC1041"/>
    <w:rsid w:val="00DC27BA"/>
    <w:rsid w:val="00DC2CAB"/>
    <w:rsid w:val="00DC56C7"/>
    <w:rsid w:val="00DC6016"/>
    <w:rsid w:val="00DC62F0"/>
    <w:rsid w:val="00DD4D9D"/>
    <w:rsid w:val="00DD7DEA"/>
    <w:rsid w:val="00DE4FD1"/>
    <w:rsid w:val="00DF45DF"/>
    <w:rsid w:val="00DF4F1D"/>
    <w:rsid w:val="00DF5B36"/>
    <w:rsid w:val="00DF7E83"/>
    <w:rsid w:val="00E0367F"/>
    <w:rsid w:val="00E04810"/>
    <w:rsid w:val="00E15580"/>
    <w:rsid w:val="00E15959"/>
    <w:rsid w:val="00E1625E"/>
    <w:rsid w:val="00E17C0F"/>
    <w:rsid w:val="00E20587"/>
    <w:rsid w:val="00E24EC1"/>
    <w:rsid w:val="00E26ABA"/>
    <w:rsid w:val="00E272E9"/>
    <w:rsid w:val="00E32602"/>
    <w:rsid w:val="00E33AFE"/>
    <w:rsid w:val="00E347FE"/>
    <w:rsid w:val="00E35F0C"/>
    <w:rsid w:val="00E369B7"/>
    <w:rsid w:val="00E41983"/>
    <w:rsid w:val="00E4755A"/>
    <w:rsid w:val="00E50B3C"/>
    <w:rsid w:val="00E5186F"/>
    <w:rsid w:val="00E56FE8"/>
    <w:rsid w:val="00E57EF5"/>
    <w:rsid w:val="00E60193"/>
    <w:rsid w:val="00E64486"/>
    <w:rsid w:val="00E73727"/>
    <w:rsid w:val="00E73C3F"/>
    <w:rsid w:val="00E746E6"/>
    <w:rsid w:val="00E832BF"/>
    <w:rsid w:val="00E858E9"/>
    <w:rsid w:val="00E86985"/>
    <w:rsid w:val="00E90BEF"/>
    <w:rsid w:val="00EA1407"/>
    <w:rsid w:val="00EB0125"/>
    <w:rsid w:val="00EB1F07"/>
    <w:rsid w:val="00EB4DA5"/>
    <w:rsid w:val="00EB7979"/>
    <w:rsid w:val="00EC04ED"/>
    <w:rsid w:val="00EC2442"/>
    <w:rsid w:val="00EC68CE"/>
    <w:rsid w:val="00EC791A"/>
    <w:rsid w:val="00ED03F7"/>
    <w:rsid w:val="00ED1703"/>
    <w:rsid w:val="00ED6748"/>
    <w:rsid w:val="00EE0292"/>
    <w:rsid w:val="00EE0959"/>
    <w:rsid w:val="00EE1CA2"/>
    <w:rsid w:val="00EE2CCB"/>
    <w:rsid w:val="00EE3360"/>
    <w:rsid w:val="00EE45B6"/>
    <w:rsid w:val="00EF06E8"/>
    <w:rsid w:val="00EF0B66"/>
    <w:rsid w:val="00EF2AD9"/>
    <w:rsid w:val="00EF49C4"/>
    <w:rsid w:val="00F06DBB"/>
    <w:rsid w:val="00F06E74"/>
    <w:rsid w:val="00F103BD"/>
    <w:rsid w:val="00F10946"/>
    <w:rsid w:val="00F117D5"/>
    <w:rsid w:val="00F121E2"/>
    <w:rsid w:val="00F12C4D"/>
    <w:rsid w:val="00F1585D"/>
    <w:rsid w:val="00F16D61"/>
    <w:rsid w:val="00F17A8B"/>
    <w:rsid w:val="00F17F6A"/>
    <w:rsid w:val="00F22A49"/>
    <w:rsid w:val="00F27B26"/>
    <w:rsid w:val="00F33819"/>
    <w:rsid w:val="00F376AE"/>
    <w:rsid w:val="00F37812"/>
    <w:rsid w:val="00F44031"/>
    <w:rsid w:val="00F5137D"/>
    <w:rsid w:val="00F51455"/>
    <w:rsid w:val="00F515CC"/>
    <w:rsid w:val="00F6104D"/>
    <w:rsid w:val="00F62793"/>
    <w:rsid w:val="00F646C0"/>
    <w:rsid w:val="00F647A0"/>
    <w:rsid w:val="00F65DA5"/>
    <w:rsid w:val="00F71C6B"/>
    <w:rsid w:val="00F73B60"/>
    <w:rsid w:val="00F7682E"/>
    <w:rsid w:val="00F82189"/>
    <w:rsid w:val="00F8300B"/>
    <w:rsid w:val="00F85350"/>
    <w:rsid w:val="00F9030F"/>
    <w:rsid w:val="00F91CCE"/>
    <w:rsid w:val="00F93092"/>
    <w:rsid w:val="00F941A7"/>
    <w:rsid w:val="00F95C09"/>
    <w:rsid w:val="00F95FEC"/>
    <w:rsid w:val="00FA03AD"/>
    <w:rsid w:val="00FA78F4"/>
    <w:rsid w:val="00FA7A0C"/>
    <w:rsid w:val="00FB09BA"/>
    <w:rsid w:val="00FB1CA8"/>
    <w:rsid w:val="00FB221C"/>
    <w:rsid w:val="00FB5FDF"/>
    <w:rsid w:val="00FB6790"/>
    <w:rsid w:val="00FB7AE3"/>
    <w:rsid w:val="00FC032E"/>
    <w:rsid w:val="00FC048B"/>
    <w:rsid w:val="00FC3F29"/>
    <w:rsid w:val="00FD1686"/>
    <w:rsid w:val="00FD18AC"/>
    <w:rsid w:val="00FD3789"/>
    <w:rsid w:val="00FE03C5"/>
    <w:rsid w:val="00FE102D"/>
    <w:rsid w:val="00FE105C"/>
    <w:rsid w:val="00FE3345"/>
    <w:rsid w:val="00FE5E56"/>
    <w:rsid w:val="00FE7D3B"/>
    <w:rsid w:val="00FF0B72"/>
    <w:rsid w:val="00FF6FF9"/>
    <w:rsid w:val="15D3769F"/>
    <w:rsid w:val="68D8BB4B"/>
    <w:rsid w:val="6DD90D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304650"/>
  <w15:chartTrackingRefBased/>
  <w15:docId w15:val="{F616966C-0B95-4FB8-AE4D-B537DCDA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356F97"/>
    <w:rPr>
      <w:sz w:val="16"/>
      <w:szCs w:val="16"/>
    </w:rPr>
  </w:style>
  <w:style w:type="paragraph" w:styleId="CommentText">
    <w:name w:val="annotation text"/>
    <w:basedOn w:val="Normal"/>
    <w:link w:val="CommentTextChar"/>
    <w:rsid w:val="00356F97"/>
    <w:rPr>
      <w:sz w:val="20"/>
      <w:szCs w:val="20"/>
    </w:rPr>
  </w:style>
  <w:style w:type="character" w:customStyle="1" w:styleId="CommentTextChar">
    <w:name w:val="Comment Text Char"/>
    <w:basedOn w:val="DefaultParagraphFont"/>
    <w:link w:val="CommentText"/>
    <w:rsid w:val="00356F97"/>
  </w:style>
  <w:style w:type="paragraph" w:styleId="CommentSubject">
    <w:name w:val="annotation subject"/>
    <w:basedOn w:val="CommentText"/>
    <w:next w:val="CommentText"/>
    <w:link w:val="CommentSubjectChar"/>
    <w:rsid w:val="00356F97"/>
    <w:rPr>
      <w:b/>
      <w:bCs/>
    </w:rPr>
  </w:style>
  <w:style w:type="character" w:customStyle="1" w:styleId="CommentSubjectChar">
    <w:name w:val="Comment Subject Char"/>
    <w:link w:val="CommentSubject"/>
    <w:rsid w:val="00356F97"/>
    <w:rPr>
      <w:b/>
      <w:bCs/>
    </w:rPr>
  </w:style>
  <w:style w:type="paragraph" w:styleId="BalloonText">
    <w:name w:val="Balloon Text"/>
    <w:basedOn w:val="Normal"/>
    <w:link w:val="BalloonTextChar"/>
    <w:rsid w:val="00356F97"/>
    <w:rPr>
      <w:rFonts w:ascii="Tahoma" w:hAnsi="Tahoma" w:cs="Tahoma"/>
      <w:sz w:val="16"/>
      <w:szCs w:val="16"/>
    </w:rPr>
  </w:style>
  <w:style w:type="character" w:customStyle="1" w:styleId="BalloonTextChar">
    <w:name w:val="Balloon Text Char"/>
    <w:link w:val="BalloonText"/>
    <w:rsid w:val="00356F97"/>
    <w:rPr>
      <w:rFonts w:ascii="Tahoma" w:hAnsi="Tahoma" w:cs="Tahoma"/>
      <w:sz w:val="16"/>
      <w:szCs w:val="16"/>
    </w:rPr>
  </w:style>
  <w:style w:type="character" w:styleId="Hyperlink">
    <w:name w:val="Hyperlink"/>
    <w:rsid w:val="00D126AA"/>
    <w:rPr>
      <w:color w:val="0563C1"/>
      <w:u w:val="single"/>
    </w:rPr>
  </w:style>
  <w:style w:type="character" w:styleId="UnresolvedMention">
    <w:name w:val="Unresolved Mention"/>
    <w:uiPriority w:val="99"/>
    <w:semiHidden/>
    <w:unhideWhenUsed/>
    <w:rsid w:val="00D126AA"/>
    <w:rPr>
      <w:color w:val="808080"/>
      <w:shd w:val="clear" w:color="auto" w:fill="E6E6E6"/>
    </w:rPr>
  </w:style>
  <w:style w:type="character" w:customStyle="1" w:styleId="DefaultTextChar">
    <w:name w:val="Default Text Char"/>
    <w:link w:val="DefaultText"/>
    <w:locked/>
    <w:rsid w:val="00A3258E"/>
    <w:rPr>
      <w:sz w:val="24"/>
      <w:szCs w:val="24"/>
    </w:rPr>
  </w:style>
  <w:style w:type="paragraph" w:customStyle="1" w:styleId="DefaultText">
    <w:name w:val="Default Text"/>
    <w:basedOn w:val="Normal"/>
    <w:link w:val="DefaultTextChar"/>
    <w:rsid w:val="00A3258E"/>
    <w:pPr>
      <w:widowControl w:val="0"/>
      <w:autoSpaceDE w:val="0"/>
      <w:autoSpaceDN w:val="0"/>
    </w:pPr>
  </w:style>
  <w:style w:type="paragraph" w:styleId="ListParagraph">
    <w:name w:val="List Paragraph"/>
    <w:aliases w:val="Medium Grid 1 - Accent 21,AST_Numbered List,Smaller list,Numbered List Paragraph,bullet list,Use Case List Paragraph,b1,Bullet for no #'s,B1,Heading2,List Paragraph1,Body Bullet,Ref,List Paragraph 1,List bullet,List Bullet1,Figure_name"/>
    <w:basedOn w:val="Normal"/>
    <w:link w:val="ListParagraphChar"/>
    <w:uiPriority w:val="34"/>
    <w:qFormat/>
    <w:rsid w:val="00D961F6"/>
    <w:pPr>
      <w:spacing w:after="160" w:line="278" w:lineRule="auto"/>
      <w:ind w:left="720"/>
      <w:contextualSpacing/>
    </w:pPr>
    <w:rPr>
      <w:rFonts w:ascii="Aptos" w:eastAsia="Aptos" w:hAnsi="Aptos"/>
      <w:kern w:val="2"/>
    </w:rPr>
  </w:style>
  <w:style w:type="character" w:customStyle="1" w:styleId="normaltextrun">
    <w:name w:val="normaltextrun"/>
    <w:basedOn w:val="DefaultParagraphFont"/>
    <w:rsid w:val="00F22A49"/>
  </w:style>
  <w:style w:type="character" w:customStyle="1" w:styleId="eop">
    <w:name w:val="eop"/>
    <w:basedOn w:val="DefaultParagraphFont"/>
    <w:rsid w:val="00F22A49"/>
  </w:style>
  <w:style w:type="paragraph" w:styleId="Revision">
    <w:name w:val="Revision"/>
    <w:hidden/>
    <w:uiPriority w:val="99"/>
    <w:semiHidden/>
    <w:rsid w:val="007520DD"/>
    <w:rPr>
      <w:sz w:val="24"/>
      <w:szCs w:val="24"/>
      <w:lang w:eastAsia="en-US"/>
    </w:rPr>
  </w:style>
  <w:style w:type="character" w:styleId="Mention">
    <w:name w:val="Mention"/>
    <w:basedOn w:val="DefaultParagraphFont"/>
    <w:uiPriority w:val="99"/>
    <w:unhideWhenUsed/>
    <w:rsid w:val="00C76200"/>
    <w:rPr>
      <w:color w:val="2B579A"/>
      <w:shd w:val="clear" w:color="auto" w:fill="E1DFDD"/>
    </w:rPr>
  </w:style>
  <w:style w:type="character" w:customStyle="1" w:styleId="ListParagraphChar">
    <w:name w:val="List Paragraph Char"/>
    <w:aliases w:val="Medium Grid 1 - Accent 21 Char,AST_Numbered List Char,Smaller list Char,Numbered List Paragraph Char,bullet list Char,Use Case List Paragraph Char,b1 Char,Bullet for no #'s Char,B1 Char,Heading2 Char,List Paragraph1 Char,Ref Char"/>
    <w:link w:val="ListParagraph"/>
    <w:uiPriority w:val="34"/>
    <w:qFormat/>
    <w:locked/>
    <w:rsid w:val="00906D5C"/>
    <w:rPr>
      <w:rFonts w:ascii="Aptos" w:eastAsia="Aptos" w:hAnsi="Aptos"/>
      <w:kern w:val="2"/>
      <w:sz w:val="24"/>
      <w:szCs w:val="24"/>
      <w:lang w:eastAsia="en-US"/>
    </w:rPr>
  </w:style>
  <w:style w:type="character" w:styleId="FollowedHyperlink">
    <w:name w:val="FollowedHyperlink"/>
    <w:basedOn w:val="DefaultParagraphFont"/>
    <w:rsid w:val="00864E3F"/>
    <w:rPr>
      <w:color w:val="954F72" w:themeColor="followedHyperlink"/>
      <w:u w:val="single"/>
    </w:rPr>
  </w:style>
  <w:style w:type="table" w:styleId="TableGrid">
    <w:name w:val="Table Grid"/>
    <w:basedOn w:val="TableNormal"/>
    <w:rsid w:val="003C4943"/>
    <w:pPr>
      <w:widowControl w:val="0"/>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036646">
      <w:bodyDiv w:val="1"/>
      <w:marLeft w:val="0"/>
      <w:marRight w:val="0"/>
      <w:marTop w:val="0"/>
      <w:marBottom w:val="0"/>
      <w:divBdr>
        <w:top w:val="none" w:sz="0" w:space="0" w:color="auto"/>
        <w:left w:val="none" w:sz="0" w:space="0" w:color="auto"/>
        <w:bottom w:val="none" w:sz="0" w:space="0" w:color="auto"/>
        <w:right w:val="none" w:sz="0" w:space="0" w:color="auto"/>
      </w:divBdr>
    </w:div>
    <w:div w:id="1070612650">
      <w:bodyDiv w:val="1"/>
      <w:marLeft w:val="0"/>
      <w:marRight w:val="0"/>
      <w:marTop w:val="0"/>
      <w:marBottom w:val="0"/>
      <w:divBdr>
        <w:top w:val="none" w:sz="0" w:space="0" w:color="auto"/>
        <w:left w:val="none" w:sz="0" w:space="0" w:color="auto"/>
        <w:bottom w:val="none" w:sz="0" w:space="0" w:color="auto"/>
        <w:right w:val="none" w:sz="0" w:space="0" w:color="auto"/>
      </w:divBdr>
    </w:div>
    <w:div w:id="1545211078">
      <w:bodyDiv w:val="1"/>
      <w:marLeft w:val="0"/>
      <w:marRight w:val="0"/>
      <w:marTop w:val="0"/>
      <w:marBottom w:val="0"/>
      <w:divBdr>
        <w:top w:val="none" w:sz="0" w:space="0" w:color="auto"/>
        <w:left w:val="none" w:sz="0" w:space="0" w:color="auto"/>
        <w:bottom w:val="none" w:sz="0" w:space="0" w:color="auto"/>
        <w:right w:val="none" w:sz="0" w:space="0" w:color="auto"/>
      </w:divBdr>
    </w:div>
    <w:div w:id="1708680182">
      <w:bodyDiv w:val="1"/>
      <w:marLeft w:val="0"/>
      <w:marRight w:val="0"/>
      <w:marTop w:val="0"/>
      <w:marBottom w:val="0"/>
      <w:divBdr>
        <w:top w:val="none" w:sz="0" w:space="0" w:color="auto"/>
        <w:left w:val="none" w:sz="0" w:space="0" w:color="auto"/>
        <w:bottom w:val="none" w:sz="0" w:space="0" w:color="auto"/>
        <w:right w:val="none" w:sz="0" w:space="0" w:color="auto"/>
      </w:divBdr>
    </w:div>
    <w:div w:id="177589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fl-muskie.org/certifications/mental-health-rehabilitation-technician-crisis-service-provider-mhrt-csp/" TargetMode="External"/><Relationship Id="rId18" Type="http://schemas.openxmlformats.org/officeDocument/2006/relationships/hyperlink" Target="https://www.maine.gov/pfr/professionallicensing/" TargetMode="External"/><Relationship Id="rId26" Type="http://schemas.openxmlformats.org/officeDocument/2006/relationships/package" Target="embeddings/Microsoft_Excel_Worksheet.xlsx"/><Relationship Id="rId39" Type="http://schemas.openxmlformats.org/officeDocument/2006/relationships/hyperlink" Target="https://www.maine.gov/sos/cec/rules/10/144/ch101/c2s065.docx" TargetMode="External"/><Relationship Id="rId21" Type="http://schemas.openxmlformats.org/officeDocument/2006/relationships/image" Target="media/image2.emf"/><Relationship Id="rId34" Type="http://schemas.openxmlformats.org/officeDocument/2006/relationships/hyperlink" Target="https://legislature.maine.gov/backend/App/services/getDocument.aspx?documentId=107302" TargetMode="External"/><Relationship Id="rId42" Type="http://schemas.openxmlformats.org/officeDocument/2006/relationships/hyperlink" Target="https://www.maine.gov/dhhs/sites/maine.gov.dhhs/files/rule-2024-02/10-144%20CMR%20Ch%20123%20Behavioral%20Health%20Adopted%20Rule%202-6-24.pdf"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ine.gov/boardofnursing/index.html" TargetMode="Externa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package" Target="embeddings/Microsoft_Word_Document1.docx"/><Relationship Id="rId32" Type="http://schemas.openxmlformats.org/officeDocument/2006/relationships/hyperlink" Target="https://www.maine.gov/budget/home" TargetMode="External"/><Relationship Id="rId37" Type="http://schemas.openxmlformats.org/officeDocument/2006/relationships/hyperlink" Target="https://www.maine.gov/sos/cec/rules/10/144/ch101/c2s065.docx" TargetMode="External"/><Relationship Id="rId40" Type="http://schemas.openxmlformats.org/officeDocument/2006/relationships/hyperlink" Target="https://www.maine.gov/dhhs/sites/maine.gov.dhhs/files/inline-files/10-144%20CMR%20Ch%20123%20Behavioral%20Health%20Adopted%20Rule%202-6-24_1.pdf"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aine.gov/md/licensure/pa-license" TargetMode="External"/><Relationship Id="rId23" Type="http://schemas.openxmlformats.org/officeDocument/2006/relationships/image" Target="media/image3.emf"/><Relationship Id="rId28" Type="http://schemas.openxmlformats.org/officeDocument/2006/relationships/package" Target="embeddings/Microsoft_Excel_Worksheet2.xlsx"/><Relationship Id="rId36" Type="http://schemas.openxmlformats.org/officeDocument/2006/relationships/hyperlink" Target="https://www.maine.gov/dhhs/sites/maine.gov.dhhs/files/inline-files/10-144%20CMR%20Ch%20123%20Behavioral%20Health%20Adopted%20Rule%202-6-24_1.pdf" TargetMode="External"/><Relationship Id="rId10" Type="http://schemas.openxmlformats.org/officeDocument/2006/relationships/endnotes" Target="endnotes.xml"/><Relationship Id="rId19" Type="http://schemas.openxmlformats.org/officeDocument/2006/relationships/hyperlink" Target="https://www.maine.gov/pfr/professionallicensing/professions/board-of-counseling-professionals-licensure" TargetMode="External"/><Relationship Id="rId31" Type="http://schemas.openxmlformats.org/officeDocument/2006/relationships/hyperlink" Target="https://library.samhsa.gov/sites/default/files/model-definitions-pep24-01-037.pdf"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boardofnursing/" TargetMode="External"/><Relationship Id="rId22" Type="http://schemas.openxmlformats.org/officeDocument/2006/relationships/package" Target="embeddings/Microsoft_Word_Document.docx"/><Relationship Id="rId27" Type="http://schemas.openxmlformats.org/officeDocument/2006/relationships/image" Target="media/image5.emf"/><Relationship Id="rId30" Type="http://schemas.openxmlformats.org/officeDocument/2006/relationships/oleObject" Target="embeddings/oleObject1.bin"/><Relationship Id="rId35" Type="http://schemas.openxmlformats.org/officeDocument/2006/relationships/hyperlink" Target="https://www.maine.gov/sos/cec/rules/10/144/ch101/c2s065.docx" TargetMode="External"/><Relationship Id="rId43" Type="http://schemas.openxmlformats.org/officeDocument/2006/relationships/hyperlink" Target="https://www.maine.gov/dhhs/sites/maine.gov.dhhs/files/inline-files/10-144%20CMR%20Ch%20123%20Behavioral%20Health%20Adopted%20Rule%202-6-24_1.pdf"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proposals@maine.gov" TargetMode="External"/><Relationship Id="rId17" Type="http://schemas.openxmlformats.org/officeDocument/2006/relationships/hyperlink" Target="https://www.maine.gov/pfr/professionallicensing/" TargetMode="External"/><Relationship Id="rId25" Type="http://schemas.openxmlformats.org/officeDocument/2006/relationships/image" Target="media/image4.emf"/><Relationship Id="rId33" Type="http://schemas.openxmlformats.org/officeDocument/2006/relationships/hyperlink" Target="https://www.maine.gov/budget/sites/maine.gov.budget/files/inline-files/2026-2027%20GF%20Budget%20Part%20A%2001-10-25.pdf" TargetMode="External"/><Relationship Id="rId38" Type="http://schemas.openxmlformats.org/officeDocument/2006/relationships/hyperlink" Target="https://www.maine.gov/dhhs/sites/maine.gov.dhhs/files/inline-files/10-144%20CMR%20Ch%20123%20Behavioral%20Health%20Adopted%20Rule%202-6-24_1.pdf" TargetMode="External"/><Relationship Id="rId46" Type="http://schemas.openxmlformats.org/officeDocument/2006/relationships/footer" Target="footer2.xml"/><Relationship Id="rId20" Type="http://schemas.openxmlformats.org/officeDocument/2006/relationships/hyperlink" Target="https://www.maine.gov/pfr/professionallicensing/professions/board-of-counseling-professionals-licensure" TargetMode="External"/><Relationship Id="rId41" Type="http://schemas.openxmlformats.org/officeDocument/2006/relationships/hyperlink" Target="https://www.maine.gov/dhhs/sites/maine.gov.dhhs/files/inline-files/10-144%20CMR%20Ch%20123%20Behavioral%20Health%20Adopted%20Rule%202-6-24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72C2C-68CB-4372-B177-90B1A0472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8A32A9-33B6-458D-9E46-35280ABA30E6}">
  <ds:schemaRefs>
    <ds:schemaRef ds:uri="http://schemas.microsoft.com/sharepoint/v3/contenttype/forms"/>
  </ds:schemaRefs>
</ds:datastoreItem>
</file>

<file path=customXml/itemProps3.xml><?xml version="1.0" encoding="utf-8"?>
<ds:datastoreItem xmlns:ds="http://schemas.openxmlformats.org/officeDocument/2006/customXml" ds:itemID="{D6FF148C-24C4-47FC-8299-B2F3A0DB647B}">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4.xml><?xml version="1.0" encoding="utf-8"?>
<ds:datastoreItem xmlns:ds="http://schemas.openxmlformats.org/officeDocument/2006/customXml" ds:itemID="{C24261EA-A279-4CD7-8805-30F128F77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15</Pages>
  <Words>4061</Words>
  <Characters>23150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27157</CharactersWithSpaces>
  <SharedDoc>false</SharedDoc>
  <HLinks>
    <vt:vector size="138" baseType="variant">
      <vt:variant>
        <vt:i4>131182</vt:i4>
      </vt:variant>
      <vt:variant>
        <vt:i4>66</vt:i4>
      </vt:variant>
      <vt:variant>
        <vt:i4>0</vt:i4>
      </vt:variant>
      <vt:variant>
        <vt:i4>5</vt:i4>
      </vt:variant>
      <vt:variant>
        <vt:lpwstr>https://www.maine.gov/dhhs/sites/maine.gov.dhhs/files/inline-files/10-144 CMR Ch 123 Behavioral Health Adopted Rule 2-6-24_1.pdf</vt:lpwstr>
      </vt:variant>
      <vt:variant>
        <vt:lpwstr/>
      </vt:variant>
      <vt:variant>
        <vt:i4>131182</vt:i4>
      </vt:variant>
      <vt:variant>
        <vt:i4>63</vt:i4>
      </vt:variant>
      <vt:variant>
        <vt:i4>0</vt:i4>
      </vt:variant>
      <vt:variant>
        <vt:i4>5</vt:i4>
      </vt:variant>
      <vt:variant>
        <vt:lpwstr>https://www.maine.gov/dhhs/sites/maine.gov.dhhs/files/inline-files/10-144 CMR Ch 123 Behavioral Health Adopted Rule 2-6-24_1.pdf</vt:lpwstr>
      </vt:variant>
      <vt:variant>
        <vt:lpwstr/>
      </vt:variant>
      <vt:variant>
        <vt:i4>131182</vt:i4>
      </vt:variant>
      <vt:variant>
        <vt:i4>60</vt:i4>
      </vt:variant>
      <vt:variant>
        <vt:i4>0</vt:i4>
      </vt:variant>
      <vt:variant>
        <vt:i4>5</vt:i4>
      </vt:variant>
      <vt:variant>
        <vt:lpwstr>https://www.maine.gov/dhhs/sites/maine.gov.dhhs/files/inline-files/10-144 CMR Ch 123 Behavioral Health Adopted Rule 2-6-24_1.pdf</vt:lpwstr>
      </vt:variant>
      <vt:variant>
        <vt:lpwstr/>
      </vt:variant>
      <vt:variant>
        <vt:i4>131182</vt:i4>
      </vt:variant>
      <vt:variant>
        <vt:i4>57</vt:i4>
      </vt:variant>
      <vt:variant>
        <vt:i4>0</vt:i4>
      </vt:variant>
      <vt:variant>
        <vt:i4>5</vt:i4>
      </vt:variant>
      <vt:variant>
        <vt:lpwstr>https://www.maine.gov/dhhs/sites/maine.gov.dhhs/files/inline-files/10-144 CMR Ch 123 Behavioral Health Adopted Rule 2-6-24_1.pdf</vt:lpwstr>
      </vt:variant>
      <vt:variant>
        <vt:lpwstr/>
      </vt:variant>
      <vt:variant>
        <vt:i4>5570591</vt:i4>
      </vt:variant>
      <vt:variant>
        <vt:i4>54</vt:i4>
      </vt:variant>
      <vt:variant>
        <vt:i4>0</vt:i4>
      </vt:variant>
      <vt:variant>
        <vt:i4>5</vt:i4>
      </vt:variant>
      <vt:variant>
        <vt:lpwstr>https://www.maine.gov/sos/cec/rules/10/144/ch101/c2s065.docx</vt:lpwstr>
      </vt:variant>
      <vt:variant>
        <vt:lpwstr/>
      </vt:variant>
      <vt:variant>
        <vt:i4>131182</vt:i4>
      </vt:variant>
      <vt:variant>
        <vt:i4>51</vt:i4>
      </vt:variant>
      <vt:variant>
        <vt:i4>0</vt:i4>
      </vt:variant>
      <vt:variant>
        <vt:i4>5</vt:i4>
      </vt:variant>
      <vt:variant>
        <vt:lpwstr>https://www.maine.gov/dhhs/sites/maine.gov.dhhs/files/inline-files/10-144 CMR Ch 123 Behavioral Health Adopted Rule 2-6-24_1.pdf</vt:lpwstr>
      </vt:variant>
      <vt:variant>
        <vt:lpwstr/>
      </vt:variant>
      <vt:variant>
        <vt:i4>5570591</vt:i4>
      </vt:variant>
      <vt:variant>
        <vt:i4>48</vt:i4>
      </vt:variant>
      <vt:variant>
        <vt:i4>0</vt:i4>
      </vt:variant>
      <vt:variant>
        <vt:i4>5</vt:i4>
      </vt:variant>
      <vt:variant>
        <vt:lpwstr>https://www.maine.gov/sos/cec/rules/10/144/ch101/c2s065.docx</vt:lpwstr>
      </vt:variant>
      <vt:variant>
        <vt:lpwstr/>
      </vt:variant>
      <vt:variant>
        <vt:i4>131182</vt:i4>
      </vt:variant>
      <vt:variant>
        <vt:i4>45</vt:i4>
      </vt:variant>
      <vt:variant>
        <vt:i4>0</vt:i4>
      </vt:variant>
      <vt:variant>
        <vt:i4>5</vt:i4>
      </vt:variant>
      <vt:variant>
        <vt:lpwstr>https://www.maine.gov/dhhs/sites/maine.gov.dhhs/files/inline-files/10-144 CMR Ch 123 Behavioral Health Adopted Rule 2-6-24_1.pdf</vt:lpwstr>
      </vt:variant>
      <vt:variant>
        <vt:lpwstr/>
      </vt:variant>
      <vt:variant>
        <vt:i4>5570591</vt:i4>
      </vt:variant>
      <vt:variant>
        <vt:i4>42</vt:i4>
      </vt:variant>
      <vt:variant>
        <vt:i4>0</vt:i4>
      </vt:variant>
      <vt:variant>
        <vt:i4>5</vt:i4>
      </vt:variant>
      <vt:variant>
        <vt:lpwstr>https://www.maine.gov/sos/cec/rules/10/144/ch101/c2s065.docx</vt:lpwstr>
      </vt:variant>
      <vt:variant>
        <vt:lpwstr/>
      </vt:variant>
      <vt:variant>
        <vt:i4>131182</vt:i4>
      </vt:variant>
      <vt:variant>
        <vt:i4>39</vt:i4>
      </vt:variant>
      <vt:variant>
        <vt:i4>0</vt:i4>
      </vt:variant>
      <vt:variant>
        <vt:i4>5</vt:i4>
      </vt:variant>
      <vt:variant>
        <vt:lpwstr>https://www.maine.gov/dhhs/sites/maine.gov.dhhs/files/inline-files/10-144 CMR Ch 123 Behavioral Health Adopted Rule 2-6-24_1.pdf</vt:lpwstr>
      </vt:variant>
      <vt:variant>
        <vt:lpwstr/>
      </vt:variant>
      <vt:variant>
        <vt:i4>5570591</vt:i4>
      </vt:variant>
      <vt:variant>
        <vt:i4>36</vt:i4>
      </vt:variant>
      <vt:variant>
        <vt:i4>0</vt:i4>
      </vt:variant>
      <vt:variant>
        <vt:i4>5</vt:i4>
      </vt:variant>
      <vt:variant>
        <vt:lpwstr>https://www.maine.gov/sos/cec/rules/10/144/ch101/c2s065.docx</vt:lpwstr>
      </vt:variant>
      <vt:variant>
        <vt:lpwstr/>
      </vt:variant>
      <vt:variant>
        <vt:i4>4194333</vt:i4>
      </vt:variant>
      <vt:variant>
        <vt:i4>33</vt:i4>
      </vt:variant>
      <vt:variant>
        <vt:i4>0</vt:i4>
      </vt:variant>
      <vt:variant>
        <vt:i4>5</vt:i4>
      </vt:variant>
      <vt:variant>
        <vt:lpwstr>https://legislature.maine.gov/backend/App/services/getDocument.aspx?documentId=107302</vt:lpwstr>
      </vt:variant>
      <vt:variant>
        <vt:lpwstr/>
      </vt:variant>
      <vt:variant>
        <vt:i4>4849683</vt:i4>
      </vt:variant>
      <vt:variant>
        <vt:i4>30</vt:i4>
      </vt:variant>
      <vt:variant>
        <vt:i4>0</vt:i4>
      </vt:variant>
      <vt:variant>
        <vt:i4>5</vt:i4>
      </vt:variant>
      <vt:variant>
        <vt:lpwstr>https://www.maine.gov/budget/home</vt:lpwstr>
      </vt:variant>
      <vt:variant>
        <vt:lpwstr/>
      </vt:variant>
      <vt:variant>
        <vt:i4>1048646</vt:i4>
      </vt:variant>
      <vt:variant>
        <vt:i4>27</vt:i4>
      </vt:variant>
      <vt:variant>
        <vt:i4>0</vt:i4>
      </vt:variant>
      <vt:variant>
        <vt:i4>5</vt:i4>
      </vt:variant>
      <vt:variant>
        <vt:lpwstr>https://library.samhsa.gov/sites/default/files/model-definitions-pep24-01-037.pdf</vt:lpwstr>
      </vt:variant>
      <vt:variant>
        <vt:lpwstr/>
      </vt:variant>
      <vt:variant>
        <vt:i4>2949216</vt:i4>
      </vt:variant>
      <vt:variant>
        <vt:i4>24</vt:i4>
      </vt:variant>
      <vt:variant>
        <vt:i4>0</vt:i4>
      </vt:variant>
      <vt:variant>
        <vt:i4>5</vt:i4>
      </vt:variant>
      <vt:variant>
        <vt:lpwstr>https://www.maine.gov/pfr/professionallicensing/professions/board-of-counseling-professionals-licensure</vt:lpwstr>
      </vt:variant>
      <vt:variant>
        <vt:lpwstr/>
      </vt:variant>
      <vt:variant>
        <vt:i4>2949216</vt:i4>
      </vt:variant>
      <vt:variant>
        <vt:i4>21</vt:i4>
      </vt:variant>
      <vt:variant>
        <vt:i4>0</vt:i4>
      </vt:variant>
      <vt:variant>
        <vt:i4>5</vt:i4>
      </vt:variant>
      <vt:variant>
        <vt:lpwstr>https://www.maine.gov/pfr/professionallicensing/professions/board-of-counseling-professionals-licensure</vt:lpwstr>
      </vt:variant>
      <vt:variant>
        <vt:lpwstr/>
      </vt:variant>
      <vt:variant>
        <vt:i4>5374042</vt:i4>
      </vt:variant>
      <vt:variant>
        <vt:i4>18</vt:i4>
      </vt:variant>
      <vt:variant>
        <vt:i4>0</vt:i4>
      </vt:variant>
      <vt:variant>
        <vt:i4>5</vt:i4>
      </vt:variant>
      <vt:variant>
        <vt:lpwstr>https://www.maine.gov/pfr/professionallicensing/</vt:lpwstr>
      </vt:variant>
      <vt:variant>
        <vt:lpwstr/>
      </vt:variant>
      <vt:variant>
        <vt:i4>5374042</vt:i4>
      </vt:variant>
      <vt:variant>
        <vt:i4>15</vt:i4>
      </vt:variant>
      <vt:variant>
        <vt:i4>0</vt:i4>
      </vt:variant>
      <vt:variant>
        <vt:i4>5</vt:i4>
      </vt:variant>
      <vt:variant>
        <vt:lpwstr>https://www.maine.gov/pfr/professionallicensing/</vt:lpwstr>
      </vt:variant>
      <vt:variant>
        <vt:lpwstr/>
      </vt:variant>
      <vt:variant>
        <vt:i4>3735591</vt:i4>
      </vt:variant>
      <vt:variant>
        <vt:i4>12</vt:i4>
      </vt:variant>
      <vt:variant>
        <vt:i4>0</vt:i4>
      </vt:variant>
      <vt:variant>
        <vt:i4>5</vt:i4>
      </vt:variant>
      <vt:variant>
        <vt:lpwstr>https://www.maine.gov/boardofnursing/index.html</vt:lpwstr>
      </vt:variant>
      <vt:variant>
        <vt:lpwstr/>
      </vt:variant>
      <vt:variant>
        <vt:i4>1966160</vt:i4>
      </vt:variant>
      <vt:variant>
        <vt:i4>9</vt:i4>
      </vt:variant>
      <vt:variant>
        <vt:i4>0</vt:i4>
      </vt:variant>
      <vt:variant>
        <vt:i4>5</vt:i4>
      </vt:variant>
      <vt:variant>
        <vt:lpwstr>https://www.maine.gov/md/licensure/pa-license</vt:lpwstr>
      </vt:variant>
      <vt:variant>
        <vt:lpwstr/>
      </vt:variant>
      <vt:variant>
        <vt:i4>4784217</vt:i4>
      </vt:variant>
      <vt:variant>
        <vt:i4>6</vt:i4>
      </vt:variant>
      <vt:variant>
        <vt:i4>0</vt:i4>
      </vt:variant>
      <vt:variant>
        <vt:i4>5</vt:i4>
      </vt:variant>
      <vt:variant>
        <vt:lpwstr>https://www.maine.gov/boardofnursing/</vt:lpwstr>
      </vt:variant>
      <vt:variant>
        <vt:lpwstr/>
      </vt:variant>
      <vt:variant>
        <vt:i4>2490476</vt:i4>
      </vt:variant>
      <vt:variant>
        <vt:i4>3</vt:i4>
      </vt:variant>
      <vt:variant>
        <vt:i4>0</vt:i4>
      </vt:variant>
      <vt:variant>
        <vt:i4>5</vt:i4>
      </vt:variant>
      <vt:variant>
        <vt:lpwstr>https://cfl-muskie.org/certifications/mental-health-rehabilitation-technician-crisis-service-provider-mhrt-csp/</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Muanda, Paulo</cp:lastModifiedBy>
  <cp:revision>7</cp:revision>
  <dcterms:created xsi:type="dcterms:W3CDTF">2025-03-19T13:10:00Z</dcterms:created>
  <dcterms:modified xsi:type="dcterms:W3CDTF">2025-03-20T14:03:00Z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ies>
</file>