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0817C49A" w:rsidR="00ED0523" w:rsidRPr="00935C5F" w:rsidRDefault="00ED0523" w:rsidP="00ED0523">
      <w:pPr>
        <w:pStyle w:val="DefaultText"/>
        <w:widowControl/>
        <w:jc w:val="center"/>
        <w:rPr>
          <w:rStyle w:val="InitialStyle"/>
          <w:rFonts w:ascii="Arial" w:hAnsi="Arial" w:cs="Arial"/>
          <w:b/>
          <w:bCs/>
          <w:sz w:val="32"/>
          <w:szCs w:val="32"/>
        </w:rPr>
      </w:pPr>
      <w:r w:rsidRPr="00935C5F">
        <w:rPr>
          <w:rStyle w:val="InitialStyle"/>
          <w:rFonts w:ascii="Arial" w:hAnsi="Arial" w:cs="Arial"/>
          <w:b/>
          <w:bCs/>
          <w:sz w:val="32"/>
          <w:szCs w:val="32"/>
        </w:rPr>
        <w:t>STATE OF MAINE</w:t>
      </w:r>
    </w:p>
    <w:p w14:paraId="2B8B1A1A" w14:textId="2BF2C0CB" w:rsidR="00ED0523" w:rsidRPr="00935C5F" w:rsidRDefault="00ED0523" w:rsidP="00ED0523">
      <w:pPr>
        <w:pStyle w:val="DefaultText"/>
        <w:widowControl/>
        <w:jc w:val="center"/>
        <w:rPr>
          <w:rStyle w:val="InitialStyle"/>
          <w:rFonts w:ascii="Arial" w:hAnsi="Arial" w:cs="Arial"/>
          <w:b/>
          <w:bCs/>
          <w:sz w:val="32"/>
          <w:szCs w:val="32"/>
        </w:rPr>
      </w:pPr>
      <w:r w:rsidRPr="00935C5F">
        <w:rPr>
          <w:rStyle w:val="InitialStyle"/>
          <w:rFonts w:ascii="Arial" w:hAnsi="Arial" w:cs="Arial"/>
          <w:b/>
          <w:bCs/>
          <w:sz w:val="32"/>
          <w:szCs w:val="32"/>
        </w:rPr>
        <w:t xml:space="preserve">Department of </w:t>
      </w:r>
      <w:r w:rsidR="00943D59" w:rsidRPr="00AB40FD">
        <w:rPr>
          <w:rStyle w:val="InitialStyle"/>
          <w:rFonts w:ascii="Arial" w:hAnsi="Arial" w:cs="Arial"/>
          <w:b/>
          <w:bCs/>
          <w:sz w:val="32"/>
          <w:szCs w:val="32"/>
        </w:rPr>
        <w:t>Administrative and Financial Services</w:t>
      </w:r>
    </w:p>
    <w:p w14:paraId="12751258" w14:textId="163A80A5" w:rsidR="00ED0523" w:rsidRPr="00AB40FD" w:rsidRDefault="00943D59" w:rsidP="00ED0523">
      <w:pPr>
        <w:pStyle w:val="DefaultText"/>
        <w:widowControl/>
        <w:jc w:val="center"/>
        <w:rPr>
          <w:rStyle w:val="InitialStyle"/>
          <w:rFonts w:ascii="Arial" w:hAnsi="Arial" w:cs="Arial"/>
          <w:bCs/>
          <w:i/>
          <w:sz w:val="28"/>
          <w:szCs w:val="28"/>
        </w:rPr>
      </w:pPr>
      <w:r w:rsidRPr="00AB40FD">
        <w:rPr>
          <w:rStyle w:val="InitialStyle"/>
          <w:rFonts w:ascii="Arial" w:hAnsi="Arial" w:cs="Arial"/>
          <w:bCs/>
          <w:i/>
          <w:sz w:val="28"/>
          <w:szCs w:val="28"/>
        </w:rPr>
        <w:t xml:space="preserve">Bureau of Human Resources, Talent Management Division </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307452D9"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074F3B" w:rsidRPr="00C634F2">
        <w:rPr>
          <w:rStyle w:val="InitialStyle"/>
          <w:rFonts w:ascii="Arial" w:hAnsi="Arial" w:cs="Arial"/>
          <w:b/>
          <w:bCs/>
          <w:color w:val="000000" w:themeColor="text1"/>
          <w:sz w:val="32"/>
          <w:szCs w:val="32"/>
        </w:rPr>
        <w:t>20</w:t>
      </w:r>
      <w:r w:rsidR="00EE528E" w:rsidRPr="00C634F2">
        <w:rPr>
          <w:rStyle w:val="InitialStyle"/>
          <w:rFonts w:ascii="Arial" w:hAnsi="Arial" w:cs="Arial"/>
          <w:b/>
          <w:bCs/>
          <w:color w:val="000000" w:themeColor="text1"/>
          <w:sz w:val="32"/>
          <w:szCs w:val="32"/>
        </w:rPr>
        <w:t>2506088</w:t>
      </w:r>
    </w:p>
    <w:p w14:paraId="67C8E853" w14:textId="77777777" w:rsidR="00ED0523" w:rsidRPr="00C97934" w:rsidRDefault="00ED0523" w:rsidP="00ED0523">
      <w:pPr>
        <w:pStyle w:val="DefaultText"/>
        <w:widowControl/>
        <w:jc w:val="center"/>
        <w:rPr>
          <w:rStyle w:val="InitialStyle"/>
          <w:rFonts w:ascii="Arial" w:hAnsi="Arial" w:cs="Arial"/>
          <w:b/>
        </w:rPr>
      </w:pPr>
    </w:p>
    <w:p w14:paraId="7B711065" w14:textId="77777777" w:rsidR="00EC1E60" w:rsidRPr="00C634F2" w:rsidRDefault="00EC1E60" w:rsidP="00EC1E60">
      <w:pPr>
        <w:pStyle w:val="DefaultText"/>
        <w:widowControl/>
        <w:jc w:val="center"/>
        <w:rPr>
          <w:rStyle w:val="InitialStyle"/>
          <w:rFonts w:ascii="Arial" w:hAnsi="Arial" w:cs="Arial"/>
          <w:b/>
          <w:bCs/>
          <w:sz w:val="32"/>
          <w:szCs w:val="32"/>
          <w:u w:val="single"/>
        </w:rPr>
      </w:pPr>
      <w:r w:rsidRPr="00C634F2">
        <w:rPr>
          <w:rStyle w:val="InitialStyle"/>
          <w:rFonts w:ascii="Arial" w:hAnsi="Arial" w:cs="Arial"/>
          <w:b/>
          <w:bCs/>
          <w:sz w:val="32"/>
          <w:szCs w:val="32"/>
          <w:u w:val="single"/>
        </w:rPr>
        <w:t xml:space="preserve">Employee Engagement Survey </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473D7A3F" w:rsidR="0025219A" w:rsidRPr="00CA1A8F" w:rsidRDefault="00EC1E60" w:rsidP="00ED0523">
            <w:pPr>
              <w:widowControl/>
              <w:autoSpaceDE/>
              <w:rPr>
                <w:rFonts w:ascii="Arial" w:eastAsia="Calibri" w:hAnsi="Arial" w:cs="Arial"/>
                <w:sz w:val="24"/>
                <w:szCs w:val="24"/>
              </w:rPr>
            </w:pPr>
            <w:r w:rsidRPr="00AB40FD">
              <w:rPr>
                <w:rFonts w:ascii="Arial" w:eastAsia="Calibri" w:hAnsi="Arial" w:cs="Arial"/>
                <w:sz w:val="24"/>
                <w:szCs w:val="24"/>
              </w:rPr>
              <w:t>Jessica Crosby</w:t>
            </w:r>
          </w:p>
          <w:p w14:paraId="300D1A4B" w14:textId="6E8F7715" w:rsidR="0025219A" w:rsidRPr="00CA1A8F"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79368EDC" w:rsidR="0025219A" w:rsidRPr="00CA1A8F" w:rsidRDefault="00EC1E60" w:rsidP="00ED0523">
            <w:pPr>
              <w:widowControl/>
              <w:autoSpaceDE/>
              <w:rPr>
                <w:rFonts w:ascii="Arial" w:eastAsia="Calibri" w:hAnsi="Arial" w:cs="Arial"/>
                <w:i/>
                <w:sz w:val="24"/>
                <w:szCs w:val="24"/>
              </w:rPr>
            </w:pPr>
            <w:r w:rsidRPr="00AB40FD">
              <w:rPr>
                <w:rFonts w:ascii="Arial" w:eastAsia="Calibri" w:hAnsi="Arial" w:cs="Arial"/>
                <w:sz w:val="24"/>
                <w:szCs w:val="24"/>
              </w:rPr>
              <w:t>Director, Talent Management Division</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29F81D82" w:rsidR="0025219A" w:rsidRPr="000579B6" w:rsidRDefault="00D70779" w:rsidP="00ED0523">
            <w:pPr>
              <w:widowControl/>
              <w:autoSpaceDE/>
              <w:rPr>
                <w:rFonts w:ascii="Arial" w:eastAsia="Calibri" w:hAnsi="Arial" w:cs="Arial"/>
                <w:iCs/>
                <w:sz w:val="24"/>
                <w:szCs w:val="24"/>
              </w:rPr>
            </w:pPr>
            <w:hyperlink r:id="rId12" w:history="1">
              <w:r w:rsidRPr="00EE677B">
                <w:rPr>
                  <w:rStyle w:val="Hyperlink"/>
                  <w:rFonts w:ascii="Arial" w:eastAsia="Calibri" w:hAnsi="Arial" w:cs="Arial"/>
                  <w:iCs/>
                  <w:sz w:val="24"/>
                  <w:szCs w:val="24"/>
                </w:rPr>
                <w:t>Jessica.a.crosby@maine.gov</w:t>
              </w:r>
            </w:hyperlink>
            <w:r w:rsidRPr="00EE677B">
              <w:rPr>
                <w:rFonts w:ascii="Arial" w:eastAsia="Calibri" w:hAnsi="Arial" w:cs="Arial"/>
                <w:iCs/>
                <w:sz w:val="32"/>
                <w:szCs w:val="32"/>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CA1A8F" w:rsidRPr="00CA1A8F"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Pr="00CA1A8F" w:rsidRDefault="00E943D1" w:rsidP="00ED0523">
            <w:pPr>
              <w:widowControl/>
              <w:autoSpaceDE/>
              <w:rPr>
                <w:rFonts w:ascii="Arial" w:eastAsia="Calibri" w:hAnsi="Arial" w:cs="Arial"/>
                <w:i/>
                <w:sz w:val="24"/>
                <w:szCs w:val="24"/>
              </w:rPr>
            </w:pPr>
            <w:r w:rsidRPr="00CA1A8F">
              <w:rPr>
                <w:rFonts w:ascii="Arial" w:eastAsia="Calibri" w:hAnsi="Arial" w:cs="Arial"/>
                <w:b/>
                <w:sz w:val="28"/>
                <w:szCs w:val="28"/>
              </w:rPr>
              <w:t>Submitted Questions Due Date</w:t>
            </w:r>
            <w:r w:rsidRPr="00CA1A8F">
              <w:rPr>
                <w:rFonts w:ascii="Arial" w:eastAsia="Calibri" w:hAnsi="Arial" w:cs="Arial"/>
                <w:i/>
                <w:sz w:val="24"/>
                <w:szCs w:val="24"/>
              </w:rPr>
              <w:t xml:space="preserve"> </w:t>
            </w:r>
          </w:p>
          <w:p w14:paraId="362F99F1" w14:textId="48C436A9" w:rsidR="00E943D1" w:rsidRPr="00CA1A8F"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6257B614" w:rsidR="00E943D1" w:rsidRPr="00CA1A8F" w:rsidRDefault="006F77B9" w:rsidP="00AE73CF">
            <w:pPr>
              <w:widowControl/>
              <w:autoSpaceDE/>
              <w:rPr>
                <w:rFonts w:ascii="Arial" w:eastAsia="Calibri" w:hAnsi="Arial" w:cs="Arial"/>
                <w:sz w:val="24"/>
                <w:szCs w:val="24"/>
              </w:rPr>
            </w:pPr>
            <w:r>
              <w:rPr>
                <w:rFonts w:ascii="Arial" w:eastAsia="Calibri" w:hAnsi="Arial" w:cs="Arial"/>
                <w:sz w:val="24"/>
                <w:szCs w:val="24"/>
              </w:rPr>
              <w:t>July 30</w:t>
            </w:r>
            <w:r w:rsidR="00C67125">
              <w:rPr>
                <w:rFonts w:ascii="Arial" w:eastAsia="Calibri" w:hAnsi="Arial" w:cs="Arial"/>
                <w:sz w:val="24"/>
                <w:szCs w:val="24"/>
              </w:rPr>
              <w:t>,</w:t>
            </w:r>
            <w:r w:rsidR="00275D83">
              <w:rPr>
                <w:rFonts w:ascii="Arial" w:eastAsia="Calibri" w:hAnsi="Arial" w:cs="Arial"/>
                <w:sz w:val="24"/>
                <w:szCs w:val="24"/>
              </w:rPr>
              <w:t xml:space="preserve"> 2025</w:t>
            </w:r>
            <w:r w:rsidR="00E943D1" w:rsidRPr="00CA1A8F">
              <w:rPr>
                <w:rFonts w:ascii="Arial" w:eastAsia="Calibri" w:hAnsi="Arial" w:cs="Arial"/>
                <w:sz w:val="24"/>
                <w:szCs w:val="24"/>
              </w:rPr>
              <w:t>, no later than 11:59 p.m., local time</w:t>
            </w:r>
          </w:p>
        </w:tc>
      </w:tr>
      <w:tr w:rsidR="00CA1A8F" w:rsidRPr="00CA1A8F"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CA1A8F" w:rsidRDefault="00E943D1" w:rsidP="00ED0523">
            <w:pPr>
              <w:widowControl/>
              <w:autoSpaceDE/>
              <w:rPr>
                <w:rFonts w:ascii="Arial" w:eastAsia="Calibri" w:hAnsi="Arial" w:cs="Arial"/>
                <w:sz w:val="24"/>
                <w:szCs w:val="24"/>
              </w:rPr>
            </w:pPr>
            <w:r w:rsidRPr="00CA1A8F">
              <w:rPr>
                <w:rFonts w:ascii="Arial" w:eastAsia="Calibri" w:hAnsi="Arial" w:cs="Arial"/>
                <w:i/>
                <w:sz w:val="24"/>
                <w:szCs w:val="24"/>
              </w:rPr>
              <w:t xml:space="preserve">All questions </w:t>
            </w:r>
            <w:r w:rsidRPr="00CA1A8F">
              <w:rPr>
                <w:rFonts w:ascii="Arial" w:eastAsia="Calibri" w:hAnsi="Arial" w:cs="Arial"/>
                <w:i/>
                <w:sz w:val="24"/>
                <w:szCs w:val="24"/>
                <w:u w:val="single"/>
              </w:rPr>
              <w:t>must</w:t>
            </w:r>
            <w:r w:rsidRPr="00CA1A8F">
              <w:rPr>
                <w:rFonts w:ascii="Arial" w:eastAsia="Calibri" w:hAnsi="Arial" w:cs="Arial"/>
                <w:i/>
                <w:sz w:val="24"/>
                <w:szCs w:val="24"/>
              </w:rPr>
              <w:t xml:space="preserve"> be received by the RFP Coordinator by the </w:t>
            </w:r>
            <w:r w:rsidR="00AE73CF" w:rsidRPr="00CA1A8F">
              <w:rPr>
                <w:rFonts w:ascii="Arial" w:eastAsia="Calibri" w:hAnsi="Arial" w:cs="Arial"/>
                <w:i/>
                <w:sz w:val="24"/>
                <w:szCs w:val="24"/>
              </w:rPr>
              <w:t>date and time listed above.</w:t>
            </w:r>
            <w:r w:rsidRPr="00CA1A8F">
              <w:rPr>
                <w:rFonts w:ascii="Arial" w:eastAsia="Calibri" w:hAnsi="Arial" w:cs="Arial"/>
                <w:sz w:val="24"/>
                <w:szCs w:val="24"/>
              </w:rPr>
              <w:t xml:space="preserve"> </w:t>
            </w:r>
          </w:p>
        </w:tc>
      </w:tr>
    </w:tbl>
    <w:p w14:paraId="7DBF5395" w14:textId="77777777" w:rsidR="00E943D1" w:rsidRPr="00CA1A8F"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CA1A8F" w:rsidRPr="00CA1A8F" w14:paraId="53CE7C1D" w14:textId="77777777" w:rsidTr="00E943D1">
        <w:trPr>
          <w:trHeight w:val="483"/>
        </w:trPr>
        <w:tc>
          <w:tcPr>
            <w:tcW w:w="1444" w:type="pc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A1A8F" w:rsidRDefault="00E943D1" w:rsidP="00ED0523">
            <w:pPr>
              <w:widowControl/>
              <w:autoSpaceDE/>
              <w:rPr>
                <w:rFonts w:ascii="Arial" w:eastAsia="Calibri" w:hAnsi="Arial" w:cs="Arial"/>
                <w:b/>
                <w:sz w:val="28"/>
                <w:szCs w:val="28"/>
              </w:rPr>
            </w:pPr>
            <w:r w:rsidRPr="00CA1A8F">
              <w:rPr>
                <w:rFonts w:ascii="Arial" w:eastAsia="Calibri" w:hAnsi="Arial" w:cs="Arial"/>
                <w:b/>
                <w:sz w:val="28"/>
                <w:szCs w:val="28"/>
              </w:rPr>
              <w:t>Proposal Submission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CA1A8F" w:rsidRDefault="00E943D1" w:rsidP="00E943D1">
            <w:pPr>
              <w:widowControl/>
              <w:autoSpaceDE/>
              <w:rPr>
                <w:rFonts w:ascii="Arial" w:eastAsia="Calibri" w:hAnsi="Arial" w:cs="Arial"/>
                <w:b/>
                <w:bCs/>
                <w:iCs/>
                <w:sz w:val="24"/>
                <w:szCs w:val="24"/>
              </w:rPr>
            </w:pPr>
            <w:r w:rsidRPr="00CA1A8F">
              <w:rPr>
                <w:rFonts w:ascii="Arial" w:eastAsia="Calibri" w:hAnsi="Arial" w:cs="Arial"/>
                <w:b/>
                <w:bCs/>
                <w:iCs/>
                <w:sz w:val="24"/>
                <w:szCs w:val="24"/>
              </w:rPr>
              <w:t>DATE:</w:t>
            </w:r>
          </w:p>
        </w:tc>
        <w:tc>
          <w:tcPr>
            <w:tcW w:w="3072" w:type="pct"/>
            <w:tcBorders>
              <w:top w:val="double" w:sz="4" w:space="0" w:color="auto"/>
              <w:left w:val="double" w:sz="4" w:space="0" w:color="auto"/>
              <w:right w:val="double" w:sz="4" w:space="0" w:color="auto"/>
            </w:tcBorders>
            <w:vAlign w:val="center"/>
            <w:hideMark/>
          </w:tcPr>
          <w:p w14:paraId="6794D579" w14:textId="4FB162B6" w:rsidR="00E943D1" w:rsidRPr="00CA1A8F" w:rsidRDefault="00F2788B" w:rsidP="00E943D1">
            <w:pPr>
              <w:widowControl/>
              <w:autoSpaceDE/>
              <w:rPr>
                <w:rFonts w:ascii="Arial" w:eastAsia="Calibri" w:hAnsi="Arial" w:cs="Arial"/>
                <w:sz w:val="24"/>
                <w:szCs w:val="24"/>
              </w:rPr>
            </w:pPr>
            <w:r>
              <w:rPr>
                <w:rFonts w:ascii="Arial" w:eastAsia="Calibri" w:hAnsi="Arial" w:cs="Arial"/>
                <w:sz w:val="24"/>
                <w:szCs w:val="24"/>
              </w:rPr>
              <w:t>August 15</w:t>
            </w:r>
            <w:r w:rsidR="00AE369E" w:rsidRPr="00AB40FD">
              <w:rPr>
                <w:rFonts w:ascii="Arial" w:eastAsia="Calibri" w:hAnsi="Arial" w:cs="Arial"/>
                <w:sz w:val="24"/>
                <w:szCs w:val="24"/>
              </w:rPr>
              <w:t>, 2025</w:t>
            </w:r>
            <w:r w:rsidR="00E943D1" w:rsidRPr="00CA1A8F">
              <w:rPr>
                <w:rFonts w:ascii="Arial" w:eastAsia="Calibri" w:hAnsi="Arial" w:cs="Arial"/>
                <w:sz w:val="24"/>
                <w:szCs w:val="24"/>
              </w:rPr>
              <w:t>, no later than 11:59 p.m., local time.</w:t>
            </w:r>
          </w:p>
        </w:tc>
      </w:tr>
      <w:tr w:rsidR="00E943D1" w:rsidRPr="00C97934" w14:paraId="40B79324" w14:textId="77777777" w:rsidTr="00AE73CF">
        <w:trPr>
          <w:trHeight w:val="510"/>
        </w:trPr>
        <w:tc>
          <w:tcPr>
            <w:tcW w:w="1444" w:type="pct"/>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250"/>
      </w:tblGrid>
      <w:tr w:rsidR="003652A0" w:rsidRPr="00C97934" w14:paraId="04C45378" w14:textId="77777777" w:rsidTr="00795672">
        <w:tc>
          <w:tcPr>
            <w:tcW w:w="8820" w:type="dxa"/>
          </w:tcPr>
          <w:p w14:paraId="5C3CDD6C" w14:textId="77777777" w:rsidR="003652A0" w:rsidRPr="00C97934" w:rsidRDefault="003652A0" w:rsidP="00933F50">
            <w:pPr>
              <w:rPr>
                <w:rFonts w:ascii="Arial" w:hAnsi="Arial" w:cs="Arial"/>
                <w:sz w:val="24"/>
                <w:szCs w:val="24"/>
              </w:rPr>
            </w:pPr>
          </w:p>
        </w:tc>
        <w:tc>
          <w:tcPr>
            <w:tcW w:w="125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795672">
        <w:tc>
          <w:tcPr>
            <w:tcW w:w="8820" w:type="dxa"/>
          </w:tcPr>
          <w:p w14:paraId="0C4D4CDE" w14:textId="77777777" w:rsidR="0046186F" w:rsidRPr="00C97934" w:rsidRDefault="0046186F" w:rsidP="00933F50">
            <w:pPr>
              <w:rPr>
                <w:rFonts w:ascii="Arial" w:hAnsi="Arial" w:cs="Arial"/>
                <w:sz w:val="24"/>
                <w:szCs w:val="24"/>
              </w:rPr>
            </w:pPr>
          </w:p>
        </w:tc>
        <w:tc>
          <w:tcPr>
            <w:tcW w:w="125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795672">
        <w:tc>
          <w:tcPr>
            <w:tcW w:w="882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250" w:type="dxa"/>
            <w:shd w:val="clear" w:color="auto" w:fill="D9D9D9" w:themeFill="background1" w:themeFillShade="D9"/>
          </w:tcPr>
          <w:p w14:paraId="2269E1E2" w14:textId="54AED542" w:rsidR="003652A0" w:rsidRPr="00C97934" w:rsidRDefault="00D93E1E"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795672">
        <w:tc>
          <w:tcPr>
            <w:tcW w:w="8820" w:type="dxa"/>
          </w:tcPr>
          <w:p w14:paraId="7495CCA4" w14:textId="77777777" w:rsidR="003652A0" w:rsidRPr="00C97934" w:rsidRDefault="003652A0" w:rsidP="00933F50">
            <w:pPr>
              <w:rPr>
                <w:rFonts w:ascii="Arial" w:hAnsi="Arial" w:cs="Arial"/>
                <w:sz w:val="24"/>
                <w:szCs w:val="24"/>
              </w:rPr>
            </w:pPr>
          </w:p>
        </w:tc>
        <w:tc>
          <w:tcPr>
            <w:tcW w:w="125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795672">
        <w:tc>
          <w:tcPr>
            <w:tcW w:w="882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250" w:type="dxa"/>
            <w:shd w:val="clear" w:color="auto" w:fill="D9D9D9" w:themeFill="background1" w:themeFillShade="D9"/>
          </w:tcPr>
          <w:p w14:paraId="3290938D" w14:textId="79CB16D3" w:rsidR="003652A0" w:rsidRPr="00C97934" w:rsidRDefault="00D93E1E"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795672">
        <w:tc>
          <w:tcPr>
            <w:tcW w:w="8820" w:type="dxa"/>
          </w:tcPr>
          <w:p w14:paraId="1BE811B0" w14:textId="77777777" w:rsidR="003652A0" w:rsidRPr="00C97934" w:rsidRDefault="003652A0" w:rsidP="00933F50">
            <w:pPr>
              <w:rPr>
                <w:rFonts w:ascii="Arial" w:hAnsi="Arial" w:cs="Arial"/>
                <w:sz w:val="24"/>
                <w:szCs w:val="24"/>
              </w:rPr>
            </w:pPr>
          </w:p>
        </w:tc>
        <w:tc>
          <w:tcPr>
            <w:tcW w:w="125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795672">
        <w:tc>
          <w:tcPr>
            <w:tcW w:w="882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250" w:type="dxa"/>
            <w:shd w:val="clear" w:color="auto" w:fill="D9D9D9" w:themeFill="background1" w:themeFillShade="D9"/>
          </w:tcPr>
          <w:p w14:paraId="0374BA52" w14:textId="4590D4AC" w:rsidR="003652A0" w:rsidRPr="00C97934" w:rsidRDefault="00D93E1E"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795672">
        <w:tc>
          <w:tcPr>
            <w:tcW w:w="8820" w:type="dxa"/>
          </w:tcPr>
          <w:p w14:paraId="524F39C5" w14:textId="77777777" w:rsidR="003652A0" w:rsidRPr="00C97934" w:rsidRDefault="003652A0" w:rsidP="00373F32">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25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795672">
        <w:tc>
          <w:tcPr>
            <w:tcW w:w="8820" w:type="dxa"/>
          </w:tcPr>
          <w:p w14:paraId="6E6D06AA" w14:textId="77777777" w:rsidR="003652A0" w:rsidRPr="00C97934" w:rsidRDefault="003652A0" w:rsidP="00373F32">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GENERAL PROVISIONS</w:t>
            </w:r>
          </w:p>
        </w:tc>
        <w:tc>
          <w:tcPr>
            <w:tcW w:w="125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795672">
        <w:tc>
          <w:tcPr>
            <w:tcW w:w="8820" w:type="dxa"/>
          </w:tcPr>
          <w:p w14:paraId="18B23C5D" w14:textId="77777777" w:rsidR="003652A0" w:rsidRPr="00C97934" w:rsidRDefault="003652A0" w:rsidP="00373F32">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25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795672">
        <w:tc>
          <w:tcPr>
            <w:tcW w:w="8820" w:type="dxa"/>
          </w:tcPr>
          <w:p w14:paraId="7AECE1CA" w14:textId="5997AF2C" w:rsidR="003652A0" w:rsidRPr="00C97934" w:rsidRDefault="003652A0" w:rsidP="00373F32">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CONTRACT TERM</w:t>
            </w:r>
          </w:p>
        </w:tc>
        <w:tc>
          <w:tcPr>
            <w:tcW w:w="125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795672">
        <w:tc>
          <w:tcPr>
            <w:tcW w:w="8820" w:type="dxa"/>
          </w:tcPr>
          <w:p w14:paraId="1A61C13F" w14:textId="77777777" w:rsidR="003652A0" w:rsidRPr="00C97934" w:rsidRDefault="003652A0" w:rsidP="00373F32">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NUMBER OF AWARDS</w:t>
            </w:r>
          </w:p>
        </w:tc>
        <w:tc>
          <w:tcPr>
            <w:tcW w:w="125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795672">
        <w:tc>
          <w:tcPr>
            <w:tcW w:w="8820" w:type="dxa"/>
          </w:tcPr>
          <w:p w14:paraId="3FA94340" w14:textId="77777777" w:rsidR="003652A0" w:rsidRPr="00C97934" w:rsidRDefault="003652A0" w:rsidP="00933F50">
            <w:pPr>
              <w:rPr>
                <w:rFonts w:ascii="Arial" w:hAnsi="Arial" w:cs="Arial"/>
                <w:sz w:val="24"/>
                <w:szCs w:val="24"/>
              </w:rPr>
            </w:pPr>
          </w:p>
        </w:tc>
        <w:tc>
          <w:tcPr>
            <w:tcW w:w="125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795672">
        <w:tc>
          <w:tcPr>
            <w:tcW w:w="882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250" w:type="dxa"/>
            <w:shd w:val="clear" w:color="auto" w:fill="D9D9D9" w:themeFill="background1" w:themeFillShade="D9"/>
          </w:tcPr>
          <w:p w14:paraId="147432C3" w14:textId="70AABBE2" w:rsidR="003652A0" w:rsidRPr="00C97934" w:rsidRDefault="00D93E1E"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795672">
        <w:tc>
          <w:tcPr>
            <w:tcW w:w="8820" w:type="dxa"/>
          </w:tcPr>
          <w:p w14:paraId="5A865BD1" w14:textId="77777777" w:rsidR="003652A0" w:rsidRPr="00C97934" w:rsidRDefault="003652A0" w:rsidP="00933F50">
            <w:pPr>
              <w:rPr>
                <w:rFonts w:ascii="Arial" w:hAnsi="Arial" w:cs="Arial"/>
                <w:sz w:val="24"/>
                <w:szCs w:val="24"/>
              </w:rPr>
            </w:pPr>
          </w:p>
        </w:tc>
        <w:tc>
          <w:tcPr>
            <w:tcW w:w="125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795672">
        <w:tc>
          <w:tcPr>
            <w:tcW w:w="882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250" w:type="dxa"/>
            <w:shd w:val="clear" w:color="auto" w:fill="D9D9D9" w:themeFill="background1" w:themeFillShade="D9"/>
          </w:tcPr>
          <w:p w14:paraId="46A52527" w14:textId="25B5F568" w:rsidR="003652A0" w:rsidRPr="00C97934" w:rsidRDefault="00D93E1E" w:rsidP="00933F50">
            <w:pPr>
              <w:jc w:val="center"/>
              <w:rPr>
                <w:rFonts w:ascii="Arial" w:hAnsi="Arial" w:cs="Arial"/>
                <w:b/>
                <w:sz w:val="24"/>
                <w:szCs w:val="24"/>
              </w:rPr>
            </w:pPr>
            <w:r>
              <w:rPr>
                <w:rFonts w:ascii="Arial" w:hAnsi="Arial" w:cs="Arial"/>
                <w:b/>
                <w:sz w:val="24"/>
                <w:szCs w:val="24"/>
              </w:rPr>
              <w:t>1</w:t>
            </w:r>
            <w:r w:rsidR="009171C4">
              <w:rPr>
                <w:rFonts w:ascii="Arial" w:hAnsi="Arial" w:cs="Arial"/>
                <w:b/>
                <w:sz w:val="24"/>
                <w:szCs w:val="24"/>
              </w:rPr>
              <w:t>1</w:t>
            </w:r>
          </w:p>
        </w:tc>
      </w:tr>
      <w:tr w:rsidR="003652A0" w:rsidRPr="00C97934" w14:paraId="58CC17CD" w14:textId="77777777" w:rsidTr="00795672">
        <w:tc>
          <w:tcPr>
            <w:tcW w:w="8820" w:type="dxa"/>
          </w:tcPr>
          <w:p w14:paraId="36169736" w14:textId="7F849DF0" w:rsidR="003652A0" w:rsidRPr="00C97934" w:rsidRDefault="003652A0" w:rsidP="00373F32">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25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795672">
        <w:tc>
          <w:tcPr>
            <w:tcW w:w="8820" w:type="dxa"/>
          </w:tcPr>
          <w:p w14:paraId="28B9EA2B" w14:textId="77777777" w:rsidR="003652A0" w:rsidRPr="00C97934" w:rsidRDefault="003652A0" w:rsidP="00373F32">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QUESTIONS</w:t>
            </w:r>
          </w:p>
        </w:tc>
        <w:tc>
          <w:tcPr>
            <w:tcW w:w="125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795672">
        <w:tc>
          <w:tcPr>
            <w:tcW w:w="8820" w:type="dxa"/>
          </w:tcPr>
          <w:p w14:paraId="31A035B9" w14:textId="7E983E4C" w:rsidR="003652A0" w:rsidRPr="00C97934" w:rsidRDefault="00B50D9C" w:rsidP="00373F32">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AMENDMENTS</w:t>
            </w:r>
          </w:p>
        </w:tc>
        <w:tc>
          <w:tcPr>
            <w:tcW w:w="125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795672">
        <w:tc>
          <w:tcPr>
            <w:tcW w:w="8820" w:type="dxa"/>
          </w:tcPr>
          <w:p w14:paraId="1340FEC7" w14:textId="2B2818AE" w:rsidR="003652A0" w:rsidRPr="00C97934" w:rsidRDefault="0027290D" w:rsidP="00373F32">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PROPOSAL SUBMISSION</w:t>
            </w:r>
          </w:p>
        </w:tc>
        <w:tc>
          <w:tcPr>
            <w:tcW w:w="125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795672">
        <w:tc>
          <w:tcPr>
            <w:tcW w:w="8820" w:type="dxa"/>
          </w:tcPr>
          <w:p w14:paraId="0D43E8EE" w14:textId="77777777" w:rsidR="003652A0" w:rsidRPr="00C97934" w:rsidRDefault="003652A0" w:rsidP="00933F50">
            <w:pPr>
              <w:rPr>
                <w:rFonts w:ascii="Arial" w:hAnsi="Arial" w:cs="Arial"/>
                <w:sz w:val="24"/>
                <w:szCs w:val="24"/>
              </w:rPr>
            </w:pPr>
          </w:p>
        </w:tc>
        <w:tc>
          <w:tcPr>
            <w:tcW w:w="125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795672">
        <w:tc>
          <w:tcPr>
            <w:tcW w:w="882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250" w:type="dxa"/>
            <w:shd w:val="clear" w:color="auto" w:fill="D9D9D9" w:themeFill="background1" w:themeFillShade="D9"/>
          </w:tcPr>
          <w:p w14:paraId="07AC0DA9" w14:textId="4ECBE7CE" w:rsidR="003652A0" w:rsidRPr="00C97934" w:rsidRDefault="00D93E1E" w:rsidP="00933F50">
            <w:pPr>
              <w:jc w:val="center"/>
              <w:rPr>
                <w:rFonts w:ascii="Arial" w:hAnsi="Arial" w:cs="Arial"/>
                <w:b/>
                <w:sz w:val="24"/>
                <w:szCs w:val="24"/>
              </w:rPr>
            </w:pPr>
            <w:r>
              <w:rPr>
                <w:rFonts w:ascii="Arial" w:hAnsi="Arial" w:cs="Arial"/>
                <w:b/>
                <w:sz w:val="24"/>
                <w:szCs w:val="24"/>
              </w:rPr>
              <w:t>1</w:t>
            </w:r>
            <w:r w:rsidR="00732E4C">
              <w:rPr>
                <w:rFonts w:ascii="Arial" w:hAnsi="Arial" w:cs="Arial"/>
                <w:b/>
                <w:sz w:val="24"/>
                <w:szCs w:val="24"/>
              </w:rPr>
              <w:t>3</w:t>
            </w:r>
          </w:p>
        </w:tc>
      </w:tr>
      <w:tr w:rsidR="003652A0" w:rsidRPr="00C97934" w14:paraId="3DCEDC36" w14:textId="77777777" w:rsidTr="00795672">
        <w:tc>
          <w:tcPr>
            <w:tcW w:w="8820" w:type="dxa"/>
          </w:tcPr>
          <w:p w14:paraId="70761800" w14:textId="77777777" w:rsidR="003652A0" w:rsidRPr="00C97934" w:rsidRDefault="003652A0" w:rsidP="00933F50">
            <w:pPr>
              <w:rPr>
                <w:rFonts w:ascii="Arial" w:hAnsi="Arial" w:cs="Arial"/>
                <w:sz w:val="24"/>
                <w:szCs w:val="24"/>
              </w:rPr>
            </w:pPr>
          </w:p>
        </w:tc>
        <w:tc>
          <w:tcPr>
            <w:tcW w:w="125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795672">
        <w:tc>
          <w:tcPr>
            <w:tcW w:w="882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250" w:type="dxa"/>
            <w:shd w:val="clear" w:color="auto" w:fill="D9D9D9" w:themeFill="background1" w:themeFillShade="D9"/>
          </w:tcPr>
          <w:p w14:paraId="7195E054" w14:textId="013BAD35" w:rsidR="003652A0" w:rsidRPr="00C97934" w:rsidRDefault="00D93E1E" w:rsidP="00933F50">
            <w:pPr>
              <w:jc w:val="center"/>
              <w:rPr>
                <w:rFonts w:ascii="Arial" w:hAnsi="Arial" w:cs="Arial"/>
                <w:b/>
                <w:sz w:val="24"/>
                <w:szCs w:val="24"/>
              </w:rPr>
            </w:pPr>
            <w:r>
              <w:rPr>
                <w:rFonts w:ascii="Arial" w:hAnsi="Arial" w:cs="Arial"/>
                <w:b/>
                <w:sz w:val="24"/>
                <w:szCs w:val="24"/>
              </w:rPr>
              <w:t>1</w:t>
            </w:r>
            <w:r w:rsidR="00A41D21">
              <w:rPr>
                <w:rFonts w:ascii="Arial" w:hAnsi="Arial" w:cs="Arial"/>
                <w:b/>
                <w:sz w:val="24"/>
                <w:szCs w:val="24"/>
              </w:rPr>
              <w:t>6</w:t>
            </w:r>
          </w:p>
        </w:tc>
      </w:tr>
      <w:tr w:rsidR="003652A0" w:rsidRPr="00C97934" w14:paraId="329B1028" w14:textId="77777777" w:rsidTr="00795672">
        <w:tc>
          <w:tcPr>
            <w:tcW w:w="8820" w:type="dxa"/>
          </w:tcPr>
          <w:p w14:paraId="329CDB6C" w14:textId="77777777" w:rsidR="003652A0" w:rsidRPr="00C97934" w:rsidRDefault="003652A0" w:rsidP="00373F32">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25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795672">
        <w:tc>
          <w:tcPr>
            <w:tcW w:w="8820" w:type="dxa"/>
          </w:tcPr>
          <w:p w14:paraId="01C78C47" w14:textId="77777777" w:rsidR="003652A0" w:rsidRPr="00C97934" w:rsidRDefault="003652A0" w:rsidP="00373F32">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25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795672">
        <w:tc>
          <w:tcPr>
            <w:tcW w:w="8820" w:type="dxa"/>
          </w:tcPr>
          <w:p w14:paraId="4021586C" w14:textId="77777777" w:rsidR="003652A0" w:rsidRPr="00C97934" w:rsidRDefault="003652A0" w:rsidP="00373F32">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25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795672">
        <w:tc>
          <w:tcPr>
            <w:tcW w:w="8820" w:type="dxa"/>
          </w:tcPr>
          <w:p w14:paraId="67995DD9" w14:textId="77777777" w:rsidR="003652A0" w:rsidRPr="00C97934" w:rsidRDefault="003652A0" w:rsidP="00373F32">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25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795672">
        <w:tc>
          <w:tcPr>
            <w:tcW w:w="8820" w:type="dxa"/>
          </w:tcPr>
          <w:p w14:paraId="55D2DC34" w14:textId="77777777" w:rsidR="003652A0" w:rsidRPr="00C97934" w:rsidRDefault="003652A0" w:rsidP="00933F50">
            <w:pPr>
              <w:rPr>
                <w:rFonts w:ascii="Arial" w:hAnsi="Arial" w:cs="Arial"/>
                <w:sz w:val="24"/>
                <w:szCs w:val="24"/>
              </w:rPr>
            </w:pPr>
          </w:p>
        </w:tc>
        <w:tc>
          <w:tcPr>
            <w:tcW w:w="125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795672">
        <w:tc>
          <w:tcPr>
            <w:tcW w:w="882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250" w:type="dxa"/>
            <w:shd w:val="clear" w:color="auto" w:fill="D9D9D9" w:themeFill="background1" w:themeFillShade="D9"/>
          </w:tcPr>
          <w:p w14:paraId="5B7BD577" w14:textId="18C5A0F1" w:rsidR="003652A0" w:rsidRPr="00C97934" w:rsidRDefault="00D93E1E" w:rsidP="00933F50">
            <w:pPr>
              <w:jc w:val="center"/>
              <w:rPr>
                <w:rFonts w:ascii="Arial" w:hAnsi="Arial" w:cs="Arial"/>
                <w:b/>
                <w:sz w:val="24"/>
                <w:szCs w:val="24"/>
              </w:rPr>
            </w:pPr>
            <w:r>
              <w:rPr>
                <w:rFonts w:ascii="Arial" w:hAnsi="Arial" w:cs="Arial"/>
                <w:b/>
                <w:sz w:val="24"/>
                <w:szCs w:val="24"/>
              </w:rPr>
              <w:t>1</w:t>
            </w:r>
            <w:r w:rsidR="00A41D21">
              <w:rPr>
                <w:rFonts w:ascii="Arial" w:hAnsi="Arial" w:cs="Arial"/>
                <w:b/>
                <w:sz w:val="24"/>
                <w:szCs w:val="24"/>
              </w:rPr>
              <w:t>8</w:t>
            </w:r>
          </w:p>
        </w:tc>
      </w:tr>
      <w:tr w:rsidR="003652A0" w:rsidRPr="00C97934" w14:paraId="5153674A" w14:textId="77777777" w:rsidTr="00795672">
        <w:tc>
          <w:tcPr>
            <w:tcW w:w="8820" w:type="dxa"/>
          </w:tcPr>
          <w:p w14:paraId="2E683730" w14:textId="77777777" w:rsidR="003652A0" w:rsidRPr="00C97934" w:rsidRDefault="003652A0" w:rsidP="00373F32">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CONTRACT DOCUMENT</w:t>
            </w:r>
          </w:p>
        </w:tc>
        <w:tc>
          <w:tcPr>
            <w:tcW w:w="125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795672">
        <w:tc>
          <w:tcPr>
            <w:tcW w:w="8820" w:type="dxa"/>
          </w:tcPr>
          <w:p w14:paraId="07AE51FC" w14:textId="74F4364A" w:rsidR="003652A0" w:rsidRPr="00C97934" w:rsidRDefault="003652A0" w:rsidP="00373F32">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25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795672">
        <w:tc>
          <w:tcPr>
            <w:tcW w:w="8820" w:type="dxa"/>
          </w:tcPr>
          <w:p w14:paraId="4CF7D3DA" w14:textId="77777777" w:rsidR="003652A0" w:rsidRPr="00C97934" w:rsidRDefault="003652A0" w:rsidP="00933F50">
            <w:pPr>
              <w:rPr>
                <w:rFonts w:ascii="Arial" w:hAnsi="Arial" w:cs="Arial"/>
                <w:sz w:val="24"/>
                <w:szCs w:val="24"/>
              </w:rPr>
            </w:pPr>
          </w:p>
        </w:tc>
        <w:tc>
          <w:tcPr>
            <w:tcW w:w="125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795672">
        <w:tc>
          <w:tcPr>
            <w:tcW w:w="882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250" w:type="dxa"/>
            <w:shd w:val="clear" w:color="auto" w:fill="D9D9D9" w:themeFill="background1" w:themeFillShade="D9"/>
          </w:tcPr>
          <w:p w14:paraId="2915FA94" w14:textId="3095F388" w:rsidR="003652A0" w:rsidRPr="00C97934" w:rsidRDefault="00D93E1E" w:rsidP="00933F50">
            <w:pPr>
              <w:jc w:val="center"/>
              <w:rPr>
                <w:rFonts w:ascii="Arial" w:hAnsi="Arial" w:cs="Arial"/>
                <w:b/>
                <w:sz w:val="24"/>
                <w:szCs w:val="24"/>
              </w:rPr>
            </w:pPr>
            <w:r>
              <w:rPr>
                <w:rFonts w:ascii="Arial" w:hAnsi="Arial" w:cs="Arial"/>
                <w:b/>
                <w:sz w:val="24"/>
                <w:szCs w:val="24"/>
              </w:rPr>
              <w:t>2</w:t>
            </w:r>
            <w:r w:rsidR="00F95EDD">
              <w:rPr>
                <w:rFonts w:ascii="Arial" w:hAnsi="Arial" w:cs="Arial"/>
                <w:b/>
                <w:sz w:val="24"/>
                <w:szCs w:val="24"/>
              </w:rPr>
              <w:t>1</w:t>
            </w:r>
          </w:p>
        </w:tc>
      </w:tr>
      <w:tr w:rsidR="003652A0" w:rsidRPr="00C97934" w14:paraId="7ADF74D7" w14:textId="77777777" w:rsidTr="00795672">
        <w:tc>
          <w:tcPr>
            <w:tcW w:w="882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25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795672">
        <w:tc>
          <w:tcPr>
            <w:tcW w:w="882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25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795672">
        <w:tc>
          <w:tcPr>
            <w:tcW w:w="882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250" w:type="dxa"/>
          </w:tcPr>
          <w:p w14:paraId="49BF3F95" w14:textId="77777777" w:rsidR="003652A0" w:rsidRPr="00C97934" w:rsidRDefault="003652A0" w:rsidP="00933F50">
            <w:pPr>
              <w:jc w:val="center"/>
              <w:rPr>
                <w:rFonts w:ascii="Arial" w:hAnsi="Arial" w:cs="Arial"/>
                <w:b/>
                <w:sz w:val="24"/>
                <w:szCs w:val="24"/>
              </w:rPr>
            </w:pPr>
          </w:p>
        </w:tc>
      </w:tr>
      <w:tr w:rsidR="00795672" w:rsidRPr="00C97934" w14:paraId="68515B6A" w14:textId="77777777" w:rsidTr="00795672">
        <w:tc>
          <w:tcPr>
            <w:tcW w:w="8820" w:type="dxa"/>
          </w:tcPr>
          <w:p w14:paraId="4DCA5C9A" w14:textId="180F57D3" w:rsidR="00795672" w:rsidRPr="00C97934" w:rsidRDefault="00795672" w:rsidP="00933F50">
            <w:pPr>
              <w:rPr>
                <w:rFonts w:ascii="Arial" w:hAnsi="Arial" w:cs="Arial"/>
                <w:sz w:val="24"/>
                <w:szCs w:val="24"/>
              </w:rPr>
            </w:pPr>
            <w:r>
              <w:rPr>
                <w:rFonts w:ascii="Arial" w:hAnsi="Arial" w:cs="Arial"/>
                <w:sz w:val="24"/>
                <w:szCs w:val="24"/>
              </w:rPr>
              <w:t xml:space="preserve">     </w:t>
            </w:r>
            <w:r w:rsidRPr="00795672">
              <w:rPr>
                <w:rFonts w:ascii="Arial" w:hAnsi="Arial" w:cs="Arial"/>
                <w:b/>
                <w:bCs/>
                <w:sz w:val="24"/>
                <w:szCs w:val="24"/>
              </w:rPr>
              <w:t>APPENDIX D</w:t>
            </w:r>
            <w:r>
              <w:rPr>
                <w:rFonts w:ascii="Arial" w:hAnsi="Arial" w:cs="Arial"/>
                <w:sz w:val="24"/>
                <w:szCs w:val="24"/>
              </w:rPr>
              <w:t xml:space="preserve"> – TECHNICAL ASSESSMENT F</w:t>
            </w:r>
            <w:r w:rsidR="00C66054">
              <w:rPr>
                <w:rFonts w:ascii="Arial" w:hAnsi="Arial" w:cs="Arial"/>
                <w:sz w:val="24"/>
                <w:szCs w:val="24"/>
              </w:rPr>
              <w:t>ORM</w:t>
            </w:r>
          </w:p>
        </w:tc>
        <w:tc>
          <w:tcPr>
            <w:tcW w:w="1250" w:type="dxa"/>
          </w:tcPr>
          <w:p w14:paraId="674F4D32" w14:textId="77777777" w:rsidR="00795672" w:rsidRPr="00C97934" w:rsidRDefault="00795672" w:rsidP="00933F50">
            <w:pPr>
              <w:jc w:val="center"/>
              <w:rPr>
                <w:rFonts w:ascii="Arial" w:hAnsi="Arial" w:cs="Arial"/>
                <w:b/>
                <w:sz w:val="24"/>
                <w:szCs w:val="24"/>
              </w:rPr>
            </w:pPr>
          </w:p>
        </w:tc>
      </w:tr>
      <w:tr w:rsidR="003652A0" w:rsidRPr="00C97934" w14:paraId="3DB6C5EB" w14:textId="77777777" w:rsidTr="00795672">
        <w:tc>
          <w:tcPr>
            <w:tcW w:w="8820" w:type="dxa"/>
          </w:tcPr>
          <w:p w14:paraId="49A06846" w14:textId="517C8224"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795672">
              <w:rPr>
                <w:rFonts w:ascii="Arial" w:hAnsi="Arial" w:cs="Arial"/>
                <w:b/>
                <w:sz w:val="24"/>
                <w:szCs w:val="24"/>
              </w:rPr>
              <w:t>E</w:t>
            </w:r>
            <w:r w:rsidRPr="00C97934">
              <w:rPr>
                <w:rFonts w:ascii="Arial" w:hAnsi="Arial" w:cs="Arial"/>
                <w:sz w:val="24"/>
                <w:szCs w:val="24"/>
              </w:rPr>
              <w:t xml:space="preserve"> – COST PROPOSAL FORM</w:t>
            </w:r>
          </w:p>
        </w:tc>
        <w:tc>
          <w:tcPr>
            <w:tcW w:w="1250" w:type="dxa"/>
          </w:tcPr>
          <w:p w14:paraId="29CD22A4" w14:textId="77777777" w:rsidR="003652A0" w:rsidRPr="00C97934" w:rsidRDefault="003652A0" w:rsidP="00933F50">
            <w:pPr>
              <w:jc w:val="center"/>
              <w:rPr>
                <w:rFonts w:ascii="Arial" w:hAnsi="Arial" w:cs="Arial"/>
                <w:b/>
                <w:sz w:val="24"/>
                <w:szCs w:val="24"/>
              </w:rPr>
            </w:pPr>
          </w:p>
        </w:tc>
      </w:tr>
      <w:tr w:rsidR="00795672" w:rsidRPr="00C97934" w14:paraId="308A989B" w14:textId="77777777" w:rsidTr="00795672">
        <w:tc>
          <w:tcPr>
            <w:tcW w:w="8820" w:type="dxa"/>
          </w:tcPr>
          <w:p w14:paraId="79055CE8" w14:textId="0BE4FE26" w:rsidR="00795672" w:rsidRPr="00C97934" w:rsidRDefault="00722923" w:rsidP="00933F50">
            <w:pPr>
              <w:rPr>
                <w:rFonts w:ascii="Arial" w:hAnsi="Arial" w:cs="Arial"/>
                <w:sz w:val="24"/>
                <w:szCs w:val="24"/>
              </w:rPr>
            </w:pPr>
            <w:r>
              <w:rPr>
                <w:rFonts w:ascii="Arial" w:hAnsi="Arial" w:cs="Arial"/>
                <w:b/>
                <w:sz w:val="24"/>
                <w:szCs w:val="24"/>
              </w:rPr>
              <w:t xml:space="preserve">     </w:t>
            </w:r>
            <w:r w:rsidRPr="00C97934">
              <w:rPr>
                <w:rFonts w:ascii="Arial" w:hAnsi="Arial" w:cs="Arial"/>
                <w:b/>
                <w:sz w:val="24"/>
                <w:szCs w:val="24"/>
              </w:rPr>
              <w:t xml:space="preserve">APPENDIX </w:t>
            </w:r>
            <w:r>
              <w:rPr>
                <w:rFonts w:ascii="Arial" w:hAnsi="Arial" w:cs="Arial"/>
                <w:b/>
                <w:sz w:val="24"/>
                <w:szCs w:val="24"/>
              </w:rPr>
              <w:t>F</w:t>
            </w:r>
            <w:r w:rsidRPr="00C97934">
              <w:rPr>
                <w:rFonts w:ascii="Arial" w:hAnsi="Arial" w:cs="Arial"/>
                <w:sz w:val="24"/>
                <w:szCs w:val="24"/>
              </w:rPr>
              <w:t xml:space="preserve"> – SUBMITTED QUESTIONS FORM</w:t>
            </w:r>
          </w:p>
        </w:tc>
        <w:tc>
          <w:tcPr>
            <w:tcW w:w="1250" w:type="dxa"/>
          </w:tcPr>
          <w:p w14:paraId="5DCA2F6F" w14:textId="77777777" w:rsidR="00795672" w:rsidRPr="00C97934" w:rsidRDefault="00795672" w:rsidP="00933F50">
            <w:pPr>
              <w:jc w:val="center"/>
              <w:rPr>
                <w:rFonts w:ascii="Arial" w:hAnsi="Arial" w:cs="Arial"/>
                <w:b/>
                <w:sz w:val="24"/>
                <w:szCs w:val="24"/>
              </w:rPr>
            </w:pPr>
          </w:p>
        </w:tc>
      </w:tr>
      <w:tr w:rsidR="003652A0" w:rsidRPr="00C97934" w14:paraId="75C574A2" w14:textId="77777777" w:rsidTr="00795672">
        <w:tc>
          <w:tcPr>
            <w:tcW w:w="8820" w:type="dxa"/>
          </w:tcPr>
          <w:p w14:paraId="27D3A822" w14:textId="5982607F" w:rsidR="003652A0" w:rsidRPr="00C97934" w:rsidRDefault="00722923" w:rsidP="00933F50">
            <w:pPr>
              <w:rPr>
                <w:rFonts w:ascii="Arial" w:hAnsi="Arial" w:cs="Arial"/>
                <w:sz w:val="24"/>
                <w:szCs w:val="24"/>
              </w:rPr>
            </w:pPr>
            <w:r>
              <w:rPr>
                <w:rFonts w:ascii="Arial" w:hAnsi="Arial" w:cs="Arial"/>
                <w:b/>
                <w:sz w:val="24"/>
                <w:szCs w:val="24"/>
              </w:rPr>
              <w:t xml:space="preserve">     </w:t>
            </w:r>
          </w:p>
        </w:tc>
        <w:tc>
          <w:tcPr>
            <w:tcW w:w="125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795672">
        <w:tc>
          <w:tcPr>
            <w:tcW w:w="8820" w:type="dxa"/>
          </w:tcPr>
          <w:p w14:paraId="331856AD" w14:textId="77777777" w:rsidR="003652A0" w:rsidRPr="00C97934" w:rsidRDefault="003652A0" w:rsidP="00933F50">
            <w:pPr>
              <w:rPr>
                <w:rFonts w:ascii="Arial" w:hAnsi="Arial" w:cs="Arial"/>
                <w:sz w:val="24"/>
                <w:szCs w:val="24"/>
              </w:rPr>
            </w:pPr>
          </w:p>
        </w:tc>
        <w:tc>
          <w:tcPr>
            <w:tcW w:w="125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795672">
        <w:tc>
          <w:tcPr>
            <w:tcW w:w="8820" w:type="dxa"/>
          </w:tcPr>
          <w:p w14:paraId="3B05759D" w14:textId="77777777" w:rsidR="003652A0" w:rsidRPr="00C97934" w:rsidRDefault="003652A0" w:rsidP="00933F50">
            <w:pPr>
              <w:rPr>
                <w:rFonts w:ascii="Arial" w:hAnsi="Arial" w:cs="Arial"/>
                <w:sz w:val="24"/>
                <w:szCs w:val="24"/>
              </w:rPr>
            </w:pPr>
          </w:p>
        </w:tc>
        <w:tc>
          <w:tcPr>
            <w:tcW w:w="125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795672">
        <w:tc>
          <w:tcPr>
            <w:tcW w:w="8820" w:type="dxa"/>
          </w:tcPr>
          <w:p w14:paraId="37175F66" w14:textId="77777777" w:rsidR="003652A0" w:rsidRPr="00C97934" w:rsidRDefault="003652A0" w:rsidP="00933F50">
            <w:pPr>
              <w:rPr>
                <w:rFonts w:ascii="Arial" w:hAnsi="Arial" w:cs="Arial"/>
                <w:sz w:val="24"/>
                <w:szCs w:val="24"/>
              </w:rPr>
            </w:pPr>
          </w:p>
        </w:tc>
        <w:tc>
          <w:tcPr>
            <w:tcW w:w="125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1C89658A" w:rsidR="004B1E57" w:rsidRPr="00AB40FD" w:rsidRDefault="004B1E57" w:rsidP="001627BB">
      <w:pPr>
        <w:pStyle w:val="DefaultText"/>
        <w:widowControl/>
        <w:jc w:val="center"/>
        <w:rPr>
          <w:rStyle w:val="InitialStyle"/>
          <w:rFonts w:ascii="Arial" w:hAnsi="Arial" w:cs="Arial"/>
          <w:b/>
          <w:bCs/>
        </w:rPr>
      </w:pPr>
      <w:r w:rsidRPr="00CA1A8F">
        <w:rPr>
          <w:rStyle w:val="InitialStyle"/>
          <w:rFonts w:ascii="Arial" w:hAnsi="Arial" w:cs="Arial"/>
          <w:b/>
          <w:bCs/>
        </w:rPr>
        <w:t xml:space="preserve">Department of </w:t>
      </w:r>
      <w:r w:rsidR="00EC1E60" w:rsidRPr="00AB40FD">
        <w:rPr>
          <w:rStyle w:val="InitialStyle"/>
          <w:rFonts w:ascii="Arial" w:hAnsi="Arial" w:cs="Arial"/>
          <w:b/>
          <w:bCs/>
        </w:rPr>
        <w:t>Administrative and Financial Services</w:t>
      </w:r>
    </w:p>
    <w:p w14:paraId="7BEC188C" w14:textId="74296139" w:rsidR="004B1E57" w:rsidRPr="00CA1A8F" w:rsidRDefault="00956324" w:rsidP="001627BB">
      <w:pPr>
        <w:pStyle w:val="DefaultText"/>
        <w:widowControl/>
        <w:jc w:val="center"/>
        <w:rPr>
          <w:rStyle w:val="InitialStyle"/>
          <w:rFonts w:ascii="Arial" w:hAnsi="Arial" w:cs="Arial"/>
          <w:b/>
          <w:bCs/>
        </w:rPr>
      </w:pPr>
      <w:r w:rsidRPr="00CA1A8F">
        <w:rPr>
          <w:rStyle w:val="InitialStyle"/>
          <w:rFonts w:ascii="Arial" w:hAnsi="Arial" w:cs="Arial"/>
          <w:b/>
          <w:bCs/>
        </w:rPr>
        <w:t>RFP</w:t>
      </w:r>
      <w:r w:rsidR="004B1E57" w:rsidRPr="00CA1A8F">
        <w:rPr>
          <w:rStyle w:val="InitialStyle"/>
          <w:rFonts w:ascii="Arial" w:hAnsi="Arial" w:cs="Arial"/>
          <w:b/>
          <w:bCs/>
        </w:rPr>
        <w:t xml:space="preserve"># </w:t>
      </w:r>
      <w:r w:rsidR="00EE528E" w:rsidRPr="00C634F2">
        <w:rPr>
          <w:rStyle w:val="InitialStyle"/>
          <w:rFonts w:ascii="Arial" w:hAnsi="Arial" w:cs="Arial"/>
          <w:b/>
          <w:bCs/>
          <w:color w:val="000000" w:themeColor="text1"/>
        </w:rPr>
        <w:t>202506088</w:t>
      </w:r>
    </w:p>
    <w:p w14:paraId="34AA2100" w14:textId="77777777" w:rsidR="00EC1E60" w:rsidRPr="00C634F2" w:rsidRDefault="00EC1E60" w:rsidP="00EC1E60">
      <w:pPr>
        <w:pStyle w:val="DefaultText"/>
        <w:widowControl/>
        <w:jc w:val="center"/>
        <w:rPr>
          <w:rStyle w:val="InitialStyle"/>
          <w:rFonts w:ascii="Arial" w:hAnsi="Arial" w:cs="Arial"/>
          <w:b/>
          <w:bCs/>
          <w:u w:val="single"/>
        </w:rPr>
      </w:pPr>
      <w:r w:rsidRPr="00C634F2">
        <w:rPr>
          <w:rStyle w:val="InitialStyle"/>
          <w:rFonts w:ascii="Arial" w:hAnsi="Arial" w:cs="Arial"/>
          <w:b/>
          <w:bCs/>
          <w:u w:val="single"/>
        </w:rPr>
        <w:t xml:space="preserve">Employee Engagement Survey </w:t>
      </w:r>
    </w:p>
    <w:p w14:paraId="01FFD2BD" w14:textId="77777777" w:rsidR="004B1E57" w:rsidRPr="00C97934" w:rsidRDefault="004B1E57" w:rsidP="00E450DE">
      <w:pPr>
        <w:pStyle w:val="DefaultText"/>
        <w:widowControl/>
        <w:jc w:val="center"/>
        <w:rPr>
          <w:rStyle w:val="InitialStyle"/>
          <w:rFonts w:ascii="Arial" w:hAnsi="Arial" w:cs="Arial"/>
          <w:b/>
          <w:bCs/>
        </w:rPr>
      </w:pPr>
    </w:p>
    <w:p w14:paraId="2D58C52D" w14:textId="194F0242" w:rsidR="00B76B69"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w:t>
      </w:r>
      <w:r w:rsidR="00AE369E" w:rsidRPr="00C97934">
        <w:rPr>
          <w:rStyle w:val="InitialStyle"/>
          <w:rFonts w:ascii="Arial" w:hAnsi="Arial" w:cs="Arial"/>
          <w:bCs/>
        </w:rPr>
        <w:t>proposals</w:t>
      </w:r>
      <w:r w:rsidR="00AE5602" w:rsidRPr="00C97934">
        <w:rPr>
          <w:rStyle w:val="InitialStyle"/>
          <w:rFonts w:ascii="Arial" w:hAnsi="Arial" w:cs="Arial"/>
          <w:bCs/>
        </w:rPr>
        <w:t xml:space="preserve"> </w:t>
      </w:r>
      <w:r w:rsidR="00AE369E">
        <w:rPr>
          <w:rStyle w:val="InitialStyle"/>
          <w:rFonts w:ascii="Arial" w:hAnsi="Arial" w:cs="Arial"/>
          <w:bCs/>
        </w:rPr>
        <w:t>to assist with the design and implementation, data collection, analysis and reporting for the State of Maine’s Workforce Engagement Survey</w:t>
      </w:r>
      <w:r w:rsidR="00CA1A8F">
        <w:rPr>
          <w:rStyle w:val="InitialStyle"/>
          <w:rFonts w:ascii="Arial" w:hAnsi="Arial" w:cs="Arial"/>
          <w:bCs/>
        </w:rPr>
        <w:t>.</w:t>
      </w: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3771E011" w:rsidR="00157242" w:rsidRPr="00C97934" w:rsidRDefault="009D3C5E" w:rsidP="009D3C5E">
      <w:pPr>
        <w:pStyle w:val="DefaultText"/>
        <w:widowControl/>
        <w:rPr>
          <w:rStyle w:val="InitialStyle"/>
          <w:rFonts w:ascii="Arial" w:hAnsi="Arial" w:cs="Arial"/>
        </w:rPr>
      </w:pPr>
      <w:r w:rsidRPr="55C16312">
        <w:rPr>
          <w:rStyle w:val="InitialStyle"/>
          <w:rFonts w:ascii="Arial" w:hAnsi="Arial" w:cs="Arial"/>
        </w:rPr>
        <w:t xml:space="preserve">Proposals must be submitted to the </w:t>
      </w:r>
      <w:r w:rsidR="00742E63" w:rsidRPr="55C16312">
        <w:rPr>
          <w:rStyle w:val="InitialStyle"/>
          <w:rFonts w:ascii="Arial" w:hAnsi="Arial" w:cs="Arial"/>
        </w:rPr>
        <w:t>Office of State Procurement Services</w:t>
      </w:r>
      <w:r w:rsidR="00CA1A8F" w:rsidRPr="55C16312">
        <w:rPr>
          <w:rStyle w:val="InitialStyle"/>
          <w:rFonts w:ascii="Arial" w:hAnsi="Arial" w:cs="Arial"/>
        </w:rPr>
        <w:t xml:space="preserve"> via e-mail at</w:t>
      </w:r>
      <w:r w:rsidRPr="55C16312">
        <w:rPr>
          <w:rStyle w:val="InitialStyle"/>
          <w:rFonts w:ascii="Arial" w:hAnsi="Arial" w:cs="Arial"/>
        </w:rPr>
        <w:t xml:space="preserve"> </w:t>
      </w:r>
      <w:hyperlink r:id="rId15">
        <w:r w:rsidRPr="55C16312">
          <w:rPr>
            <w:rStyle w:val="Hyperlink"/>
            <w:rFonts w:ascii="Arial" w:hAnsi="Arial" w:cs="Arial"/>
          </w:rPr>
          <w:t>Proposals@maine.gov</w:t>
        </w:r>
      </w:hyperlink>
      <w:r w:rsidRPr="55C16312">
        <w:rPr>
          <w:rFonts w:ascii="Arial" w:hAnsi="Arial" w:cs="Arial"/>
        </w:rPr>
        <w:t>.</w:t>
      </w:r>
      <w:r w:rsidRPr="55C16312">
        <w:rPr>
          <w:rStyle w:val="InitialStyle"/>
          <w:rFonts w:ascii="Arial" w:hAnsi="Arial" w:cs="Arial"/>
        </w:rPr>
        <w:t xml:space="preserve">  Propos</w:t>
      </w:r>
      <w:r w:rsidR="009673C5" w:rsidRPr="55C16312">
        <w:rPr>
          <w:rStyle w:val="InitialStyle"/>
          <w:rFonts w:ascii="Arial" w:hAnsi="Arial" w:cs="Arial"/>
        </w:rPr>
        <w:t>al submissions must be received</w:t>
      </w:r>
      <w:r w:rsidRPr="55C16312">
        <w:rPr>
          <w:rStyle w:val="InitialStyle"/>
          <w:rFonts w:ascii="Arial" w:hAnsi="Arial" w:cs="Arial"/>
        </w:rPr>
        <w:t xml:space="preserve"> no later than </w:t>
      </w:r>
      <w:r w:rsidR="00EC1B8D" w:rsidRPr="55C16312">
        <w:rPr>
          <w:rStyle w:val="InitialStyle"/>
          <w:rFonts w:ascii="Arial" w:hAnsi="Arial" w:cs="Arial"/>
        </w:rPr>
        <w:t>11:59</w:t>
      </w:r>
      <w:r w:rsidRPr="55C16312">
        <w:rPr>
          <w:rStyle w:val="InitialStyle"/>
          <w:rFonts w:ascii="Arial" w:hAnsi="Arial" w:cs="Arial"/>
        </w:rPr>
        <w:t xml:space="preserve"> p</w:t>
      </w:r>
      <w:r w:rsidR="00C15B3C" w:rsidRPr="55C16312">
        <w:rPr>
          <w:rStyle w:val="InitialStyle"/>
          <w:rFonts w:ascii="Arial" w:hAnsi="Arial" w:cs="Arial"/>
        </w:rPr>
        <w:t>.</w:t>
      </w:r>
      <w:r w:rsidRPr="55C16312">
        <w:rPr>
          <w:rStyle w:val="InitialStyle"/>
          <w:rFonts w:ascii="Arial" w:hAnsi="Arial" w:cs="Arial"/>
        </w:rPr>
        <w:t>m</w:t>
      </w:r>
      <w:r w:rsidR="00C15B3C" w:rsidRPr="55C16312">
        <w:rPr>
          <w:rStyle w:val="InitialStyle"/>
          <w:rFonts w:ascii="Arial" w:hAnsi="Arial" w:cs="Arial"/>
        </w:rPr>
        <w:t>.</w:t>
      </w:r>
      <w:r w:rsidRPr="55C16312">
        <w:rPr>
          <w:rStyle w:val="InitialStyle"/>
          <w:rFonts w:ascii="Arial" w:hAnsi="Arial" w:cs="Arial"/>
        </w:rPr>
        <w:t>, local time, on</w:t>
      </w:r>
      <w:r w:rsidRPr="55C16312">
        <w:rPr>
          <w:rStyle w:val="InitialStyle"/>
          <w:rFonts w:ascii="Arial" w:hAnsi="Arial" w:cs="Arial"/>
          <w:color w:val="FF0000"/>
        </w:rPr>
        <w:t xml:space="preserve"> </w:t>
      </w:r>
      <w:r w:rsidR="00DF3EB8" w:rsidRPr="55C16312">
        <w:rPr>
          <w:rStyle w:val="InitialStyle"/>
          <w:rFonts w:ascii="Arial" w:hAnsi="Arial" w:cs="Arial"/>
        </w:rPr>
        <w:t>August</w:t>
      </w:r>
      <w:r w:rsidR="26424453" w:rsidRPr="55C16312">
        <w:rPr>
          <w:rStyle w:val="InitialStyle"/>
          <w:rFonts w:ascii="Arial" w:hAnsi="Arial" w:cs="Arial"/>
        </w:rPr>
        <w:t xml:space="preserve"> 15, 2025</w:t>
      </w:r>
      <w:r w:rsidRPr="55C16312">
        <w:rPr>
          <w:rStyle w:val="InitialStyle"/>
          <w:rFonts w:ascii="Arial" w:hAnsi="Arial" w:cs="Arial"/>
        </w:rPr>
        <w:t xml:space="preserve">.  Proposals will be opened </w:t>
      </w:r>
      <w:r w:rsidR="00EC1B8D" w:rsidRPr="55C16312">
        <w:rPr>
          <w:rStyle w:val="InitialStyle"/>
          <w:rFonts w:ascii="Arial" w:hAnsi="Arial" w:cs="Arial"/>
        </w:rPr>
        <w:t>the following business day</w:t>
      </w:r>
      <w:r w:rsidRPr="55C16312">
        <w:rPr>
          <w:rStyle w:val="InitialStyle"/>
          <w:rFonts w:ascii="Arial" w:hAnsi="Arial" w:cs="Arial"/>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4F1E4DE2">
        <w:rPr>
          <w:rFonts w:ascii="Arial" w:hAnsi="Arial" w:cs="Arial"/>
          <w:sz w:val="24"/>
          <w:szCs w:val="24"/>
        </w:rPr>
        <w:t>The following terms</w:t>
      </w:r>
      <w:r w:rsidR="007E4883" w:rsidRPr="4F1E4DE2">
        <w:rPr>
          <w:rFonts w:ascii="Arial" w:hAnsi="Arial" w:cs="Arial"/>
          <w:sz w:val="24"/>
          <w:szCs w:val="24"/>
        </w:rPr>
        <w:t xml:space="preserve"> and acronyms</w:t>
      </w:r>
      <w:r w:rsidR="002D1F20" w:rsidRPr="4F1E4DE2">
        <w:rPr>
          <w:rFonts w:ascii="Arial" w:hAnsi="Arial" w:cs="Arial"/>
          <w:sz w:val="24"/>
          <w:szCs w:val="24"/>
        </w:rPr>
        <w:t>, as referenced in th</w:t>
      </w:r>
      <w:r w:rsidR="00AA460A" w:rsidRPr="4F1E4DE2">
        <w:rPr>
          <w:rFonts w:ascii="Arial" w:hAnsi="Arial" w:cs="Arial"/>
          <w:sz w:val="24"/>
          <w:szCs w:val="24"/>
        </w:rPr>
        <w:t>e</w:t>
      </w:r>
      <w:r w:rsidR="002D1F20" w:rsidRPr="4F1E4DE2">
        <w:rPr>
          <w:rFonts w:ascii="Arial" w:hAnsi="Arial" w:cs="Arial"/>
          <w:sz w:val="24"/>
          <w:szCs w:val="24"/>
        </w:rPr>
        <w:t xml:space="preserve"> RFP,</w:t>
      </w:r>
      <w:r w:rsidRPr="4F1E4DE2">
        <w:rPr>
          <w:rFonts w:ascii="Arial" w:hAnsi="Arial" w:cs="Arial"/>
          <w:sz w:val="24"/>
          <w:szCs w:val="24"/>
        </w:rPr>
        <w:t xml:space="preserve"> have the meaning</w:t>
      </w:r>
      <w:r w:rsidR="0067346F" w:rsidRPr="4F1E4DE2">
        <w:rPr>
          <w:rFonts w:ascii="Arial" w:hAnsi="Arial" w:cs="Arial"/>
          <w:sz w:val="24"/>
          <w:szCs w:val="24"/>
        </w:rPr>
        <w:t>s</w:t>
      </w:r>
      <w:r w:rsidRPr="4F1E4DE2">
        <w:rPr>
          <w:rFonts w:ascii="Arial" w:hAnsi="Arial" w:cs="Arial"/>
          <w:sz w:val="24"/>
          <w:szCs w:val="24"/>
        </w:rPr>
        <w:t xml:space="preserve"> indi</w:t>
      </w:r>
      <w:r w:rsidR="002D1F20" w:rsidRPr="4F1E4DE2">
        <w:rPr>
          <w:rFonts w:ascii="Arial" w:hAnsi="Arial" w:cs="Arial"/>
          <w:sz w:val="24"/>
          <w:szCs w:val="24"/>
        </w:rPr>
        <w:t>cated below</w:t>
      </w:r>
      <w:r w:rsidR="004F0DF5" w:rsidRPr="4F1E4DE2">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7684"/>
      </w:tblGrid>
      <w:tr w:rsidR="00795672" w:rsidRPr="00C97934" w14:paraId="06DE22C6" w14:textId="77777777" w:rsidTr="00EE677B">
        <w:trPr>
          <w:trHeight w:val="449"/>
        </w:trPr>
        <w:tc>
          <w:tcPr>
            <w:tcW w:w="2458" w:type="dxa"/>
            <w:shd w:val="clear" w:color="auto" w:fill="BDD6EE" w:themeFill="accent5" w:themeFillTint="66"/>
            <w:vAlign w:val="center"/>
          </w:tcPr>
          <w:p w14:paraId="04BF6BED" w14:textId="77777777" w:rsidR="00795672" w:rsidRPr="00C97934" w:rsidRDefault="00795672" w:rsidP="00DC4F00">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84" w:type="dxa"/>
            <w:shd w:val="clear" w:color="auto" w:fill="BDD6EE" w:themeFill="accent5" w:themeFillTint="66"/>
            <w:vAlign w:val="center"/>
          </w:tcPr>
          <w:p w14:paraId="3E9C2256" w14:textId="77777777" w:rsidR="00795672" w:rsidRPr="00C97934" w:rsidRDefault="00795672" w:rsidP="00DC4F00">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795672" w:rsidRPr="00C97934" w14:paraId="7F5BF6A3" w14:textId="77777777" w:rsidTr="00EE677B">
        <w:tc>
          <w:tcPr>
            <w:tcW w:w="2458" w:type="dxa"/>
            <w:shd w:val="clear" w:color="auto" w:fill="auto"/>
            <w:vAlign w:val="center"/>
          </w:tcPr>
          <w:p w14:paraId="12E8BE21" w14:textId="77777777" w:rsidR="00795672" w:rsidRPr="00881499" w:rsidRDefault="00795672" w:rsidP="00DC4F00">
            <w:pPr>
              <w:pStyle w:val="DefaultText"/>
              <w:widowControl/>
              <w:rPr>
                <w:rStyle w:val="InitialStyle"/>
                <w:rFonts w:ascii="Arial" w:hAnsi="Arial" w:cs="Arial"/>
                <w:b/>
                <w:bCs/>
              </w:rPr>
            </w:pPr>
            <w:r w:rsidRPr="00881499">
              <w:rPr>
                <w:rFonts w:ascii="Arial" w:hAnsi="Arial" w:cs="Arial"/>
                <w:b/>
                <w:bCs/>
              </w:rPr>
              <w:t>Confidentiality</w:t>
            </w:r>
          </w:p>
        </w:tc>
        <w:tc>
          <w:tcPr>
            <w:tcW w:w="7684" w:type="dxa"/>
            <w:shd w:val="clear" w:color="auto" w:fill="auto"/>
            <w:vAlign w:val="center"/>
          </w:tcPr>
          <w:p w14:paraId="05D2B44F" w14:textId="77777777" w:rsidR="00795672" w:rsidRPr="00881499" w:rsidRDefault="00795672" w:rsidP="00DC4F00">
            <w:pPr>
              <w:pStyle w:val="DefaultText"/>
              <w:widowControl/>
              <w:rPr>
                <w:rStyle w:val="InitialStyle"/>
                <w:rFonts w:ascii="Arial" w:hAnsi="Arial" w:cs="Arial"/>
                <w:bCs/>
              </w:rPr>
            </w:pPr>
            <w:r w:rsidRPr="00881499">
              <w:rPr>
                <w:rFonts w:ascii="Arial" w:hAnsi="Arial" w:cs="Arial"/>
                <w:bCs/>
              </w:rPr>
              <w:t>Preserving authorized restrictions on information access and disclosure, including means for protecting confidential or sensitive information.</w:t>
            </w:r>
            <w:r w:rsidRPr="00881499">
              <w:rPr>
                <w:rFonts w:ascii="Arial" w:hAnsi="Arial" w:cs="Arial"/>
              </w:rPr>
              <w:t xml:space="preserve"> </w:t>
            </w:r>
            <w:r w:rsidRPr="00881499">
              <w:rPr>
                <w:rFonts w:ascii="Arial" w:hAnsi="Arial" w:cs="Arial"/>
                <w:bCs/>
              </w:rPr>
              <w:t>A loss of confidentiality is the unauthorized disclosure of information.</w:t>
            </w:r>
          </w:p>
        </w:tc>
      </w:tr>
      <w:tr w:rsidR="00795672" w:rsidRPr="00C97934" w14:paraId="04D55144" w14:textId="77777777" w:rsidTr="00EE677B">
        <w:tc>
          <w:tcPr>
            <w:tcW w:w="2458" w:type="dxa"/>
            <w:shd w:val="clear" w:color="auto" w:fill="auto"/>
            <w:vAlign w:val="center"/>
          </w:tcPr>
          <w:p w14:paraId="0611D769" w14:textId="77777777" w:rsidR="00795672" w:rsidRPr="00881499" w:rsidRDefault="00795672" w:rsidP="00DC4F00">
            <w:pPr>
              <w:pStyle w:val="DefaultText"/>
              <w:widowControl/>
              <w:rPr>
                <w:rStyle w:val="InitialStyle"/>
                <w:rFonts w:ascii="Arial" w:hAnsi="Arial" w:cs="Arial"/>
                <w:b/>
                <w:bCs/>
              </w:rPr>
            </w:pPr>
            <w:r w:rsidRPr="00881499">
              <w:rPr>
                <w:rFonts w:ascii="Arial" w:hAnsi="Arial" w:cs="Arial"/>
                <w:b/>
                <w:bCs/>
              </w:rPr>
              <w:t xml:space="preserve">Data Classification </w:t>
            </w:r>
          </w:p>
        </w:tc>
        <w:tc>
          <w:tcPr>
            <w:tcW w:w="7684" w:type="dxa"/>
            <w:shd w:val="clear" w:color="auto" w:fill="auto"/>
            <w:vAlign w:val="center"/>
          </w:tcPr>
          <w:p w14:paraId="758184EC" w14:textId="77777777" w:rsidR="00795672" w:rsidRPr="00881499" w:rsidRDefault="00795672" w:rsidP="00DC4F00">
            <w:pPr>
              <w:pStyle w:val="DefaultText"/>
              <w:widowControl/>
              <w:rPr>
                <w:rStyle w:val="InitialStyle"/>
                <w:rFonts w:ascii="Arial" w:hAnsi="Arial" w:cs="Arial"/>
                <w:bCs/>
              </w:rPr>
            </w:pPr>
            <w:r w:rsidRPr="00881499">
              <w:rPr>
                <w:rFonts w:ascii="Arial" w:hAnsi="Arial" w:cs="Arial"/>
                <w:bCs/>
              </w:rPr>
              <w:t xml:space="preserve">The process of risk assessment of data. See </w:t>
            </w:r>
            <w:r w:rsidRPr="00297BDC">
              <w:rPr>
                <w:rFonts w:ascii="Arial" w:hAnsi="Arial" w:cs="Arial"/>
                <w:b/>
              </w:rPr>
              <w:t>Appendix D</w:t>
            </w:r>
            <w:r w:rsidRPr="00881499">
              <w:rPr>
                <w:rFonts w:ascii="Arial" w:hAnsi="Arial" w:cs="Arial"/>
                <w:bCs/>
              </w:rPr>
              <w:t xml:space="preserve"> for the Data Classification process (see also “PII Confidentiality Impact Level”). </w:t>
            </w:r>
          </w:p>
        </w:tc>
      </w:tr>
      <w:tr w:rsidR="00795672" w:rsidRPr="00C97934" w14:paraId="1E09573F" w14:textId="77777777" w:rsidTr="00EE677B">
        <w:tc>
          <w:tcPr>
            <w:tcW w:w="2458" w:type="dxa"/>
            <w:shd w:val="clear" w:color="auto" w:fill="auto"/>
            <w:vAlign w:val="center"/>
          </w:tcPr>
          <w:p w14:paraId="069B572D" w14:textId="77777777" w:rsidR="00795672" w:rsidRPr="00C97934" w:rsidRDefault="00795672" w:rsidP="00DC4F00">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84" w:type="dxa"/>
            <w:shd w:val="clear" w:color="auto" w:fill="auto"/>
            <w:vAlign w:val="center"/>
          </w:tcPr>
          <w:p w14:paraId="106C190A" w14:textId="34D0C018" w:rsidR="00795672" w:rsidRPr="00C97934" w:rsidRDefault="00795672" w:rsidP="00DC4F00">
            <w:pPr>
              <w:pStyle w:val="DefaultText"/>
              <w:widowControl/>
              <w:rPr>
                <w:rStyle w:val="InitialStyle"/>
                <w:rFonts w:ascii="Arial" w:hAnsi="Arial" w:cs="Arial"/>
                <w:bCs/>
              </w:rPr>
            </w:pPr>
            <w:r w:rsidRPr="00CA1A8F">
              <w:rPr>
                <w:rStyle w:val="InitialStyle"/>
                <w:rFonts w:ascii="Arial" w:hAnsi="Arial" w:cs="Arial"/>
                <w:bCs/>
              </w:rPr>
              <w:t xml:space="preserve">Department of </w:t>
            </w:r>
            <w:r w:rsidR="00AE369E" w:rsidRPr="00AB40FD">
              <w:rPr>
                <w:rStyle w:val="InitialStyle"/>
                <w:rFonts w:ascii="Arial" w:hAnsi="Arial" w:cs="Arial"/>
                <w:bCs/>
              </w:rPr>
              <w:t xml:space="preserve">Administrative and Financial Services </w:t>
            </w:r>
          </w:p>
        </w:tc>
      </w:tr>
      <w:tr w:rsidR="00795672" w:rsidRPr="00C97934" w14:paraId="05FCCD1C" w14:textId="77777777" w:rsidTr="00EE677B">
        <w:tc>
          <w:tcPr>
            <w:tcW w:w="2458" w:type="dxa"/>
            <w:shd w:val="clear" w:color="auto" w:fill="auto"/>
            <w:vAlign w:val="center"/>
          </w:tcPr>
          <w:p w14:paraId="6764D1B8" w14:textId="77777777" w:rsidR="00795672" w:rsidRPr="00C97934" w:rsidRDefault="00795672" w:rsidP="00DC4F00">
            <w:pPr>
              <w:pStyle w:val="DefaultText"/>
              <w:widowControl/>
              <w:rPr>
                <w:rStyle w:val="InitialStyle"/>
                <w:rFonts w:ascii="Arial" w:hAnsi="Arial" w:cs="Arial"/>
                <w:b/>
                <w:bCs/>
              </w:rPr>
            </w:pPr>
            <w:r w:rsidRPr="00881499">
              <w:rPr>
                <w:rStyle w:val="InitialStyle"/>
                <w:rFonts w:ascii="Arial" w:hAnsi="Arial" w:cs="Arial"/>
                <w:b/>
                <w:bCs/>
              </w:rPr>
              <w:t>PII (Personally Identifiable Information)</w:t>
            </w:r>
          </w:p>
        </w:tc>
        <w:tc>
          <w:tcPr>
            <w:tcW w:w="7684" w:type="dxa"/>
            <w:shd w:val="clear" w:color="auto" w:fill="auto"/>
            <w:vAlign w:val="center"/>
          </w:tcPr>
          <w:p w14:paraId="21CE64C6" w14:textId="77777777" w:rsidR="00795672" w:rsidRPr="00C97934" w:rsidRDefault="00795672" w:rsidP="00DC4F00">
            <w:pPr>
              <w:pStyle w:val="DefaultText"/>
              <w:widowControl/>
              <w:rPr>
                <w:rStyle w:val="InitialStyle"/>
                <w:rFonts w:ascii="Arial" w:hAnsi="Arial" w:cs="Arial"/>
                <w:bCs/>
              </w:rPr>
            </w:pPr>
            <w:r w:rsidRPr="00881499">
              <w:rPr>
                <w:rFonts w:ascii="Arial" w:hAnsi="Arial" w:cs="Arial"/>
                <w:bCs/>
              </w:rPr>
              <w:t>D</w:t>
            </w:r>
            <w:r w:rsidRPr="00881499">
              <w:rPr>
                <w:rFonts w:ascii="Arial" w:hAnsi="Arial" w:cs="Arial"/>
              </w:rPr>
              <w:t>ata that is maintained by an agency that could potentially identify a specific individual and needs to be protected in accordance with state and/or federal law,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p>
        </w:tc>
      </w:tr>
      <w:tr w:rsidR="00795672" w:rsidRPr="00C97934" w14:paraId="0A3D722F" w14:textId="77777777" w:rsidTr="00EE677B">
        <w:tc>
          <w:tcPr>
            <w:tcW w:w="2458" w:type="dxa"/>
            <w:shd w:val="clear" w:color="auto" w:fill="auto"/>
            <w:vAlign w:val="center"/>
          </w:tcPr>
          <w:p w14:paraId="4E556218" w14:textId="77777777" w:rsidR="00795672" w:rsidRPr="002130DC" w:rsidRDefault="00795672" w:rsidP="00DC4F00">
            <w:pPr>
              <w:pStyle w:val="DefaultText"/>
              <w:widowControl/>
              <w:rPr>
                <w:rStyle w:val="InitialStyle"/>
                <w:rFonts w:ascii="Arial" w:hAnsi="Arial" w:cs="Arial"/>
                <w:b/>
                <w:bCs/>
              </w:rPr>
            </w:pPr>
            <w:r w:rsidRPr="00881499">
              <w:rPr>
                <w:rStyle w:val="InitialStyle"/>
                <w:rFonts w:ascii="Arial" w:hAnsi="Arial" w:cs="Arial"/>
                <w:b/>
                <w:bCs/>
              </w:rPr>
              <w:t xml:space="preserve">PII Confidentiality Impact Level </w:t>
            </w:r>
          </w:p>
        </w:tc>
        <w:tc>
          <w:tcPr>
            <w:tcW w:w="7684" w:type="dxa"/>
            <w:shd w:val="clear" w:color="auto" w:fill="auto"/>
            <w:vAlign w:val="center"/>
          </w:tcPr>
          <w:p w14:paraId="3CA11207" w14:textId="77777777" w:rsidR="00795672" w:rsidRPr="002130DC" w:rsidRDefault="00795672" w:rsidP="00DC4F00">
            <w:pPr>
              <w:pStyle w:val="DefaultText"/>
              <w:widowControl/>
              <w:rPr>
                <w:rStyle w:val="InitialStyle"/>
                <w:rFonts w:ascii="Arial" w:hAnsi="Arial" w:cs="Arial"/>
                <w:bCs/>
              </w:rPr>
            </w:pPr>
            <w:r w:rsidRPr="00881499">
              <w:rPr>
                <w:rFonts w:ascii="Arial" w:hAnsi="Arial" w:cs="Arial"/>
              </w:rPr>
              <w:t xml:space="preserve">The PII confidentiality impact level—low, moderate, or high—indicates the potential harm that could result to the subject individuals and/or the organization if PII were inappropriately accessed, used, or disclosed. </w:t>
            </w:r>
            <w:r w:rsidRPr="00881499">
              <w:rPr>
                <w:rFonts w:ascii="Arial" w:hAnsi="Arial" w:cs="Arial"/>
                <w:bCs/>
              </w:rPr>
              <w:t xml:space="preserve">(NIST SP 800-122). </w:t>
            </w:r>
            <w:r w:rsidRPr="00297BDC">
              <w:rPr>
                <w:rFonts w:ascii="Arial" w:hAnsi="Arial" w:cs="Arial"/>
                <w:bCs/>
              </w:rPr>
              <w:t xml:space="preserve">See </w:t>
            </w:r>
            <w:r w:rsidRPr="00297BDC">
              <w:rPr>
                <w:rFonts w:ascii="Arial" w:hAnsi="Arial" w:cs="Arial"/>
                <w:b/>
              </w:rPr>
              <w:t>Appendix D</w:t>
            </w:r>
            <w:r w:rsidRPr="00881499">
              <w:rPr>
                <w:rFonts w:ascii="Arial" w:hAnsi="Arial" w:cs="Arial"/>
                <w:bCs/>
              </w:rPr>
              <w:t>.</w:t>
            </w:r>
            <w:r w:rsidRPr="00881499">
              <w:rPr>
                <w:rFonts w:ascii="Arial" w:hAnsi="Arial" w:cs="Arial"/>
              </w:rPr>
              <w:t xml:space="preserve"> </w:t>
            </w:r>
            <w:r w:rsidRPr="00881499">
              <w:rPr>
                <w:rFonts w:ascii="Arial" w:hAnsi="Arial" w:cs="Arial"/>
                <w:bCs/>
              </w:rPr>
              <w:t>PII is evaluated to determine its confidentiality impact levels, so that appropriate safeguards can be applied to the PII.</w:t>
            </w:r>
            <w:r w:rsidRPr="00881499">
              <w:rPr>
                <w:rFonts w:ascii="Arial" w:hAnsi="Arial" w:cs="Arial"/>
              </w:rPr>
              <w:t xml:space="preserve"> </w:t>
            </w:r>
          </w:p>
        </w:tc>
      </w:tr>
      <w:tr w:rsidR="005D6209" w:rsidRPr="00C97934" w14:paraId="7C6BEE34" w14:textId="77777777" w:rsidTr="001B158C">
        <w:tc>
          <w:tcPr>
            <w:tcW w:w="2458" w:type="dxa"/>
            <w:shd w:val="clear" w:color="auto" w:fill="auto"/>
            <w:vAlign w:val="center"/>
          </w:tcPr>
          <w:p w14:paraId="68130F34" w14:textId="557FCD40" w:rsidR="005D6209" w:rsidRPr="00881499" w:rsidRDefault="005D6209" w:rsidP="00DC4F00">
            <w:pPr>
              <w:pStyle w:val="DefaultText"/>
              <w:widowControl/>
              <w:rPr>
                <w:rStyle w:val="InitialStyle"/>
                <w:rFonts w:ascii="Arial" w:hAnsi="Arial" w:cs="Arial"/>
                <w:b/>
                <w:bCs/>
              </w:rPr>
            </w:pPr>
            <w:r>
              <w:rPr>
                <w:rStyle w:val="InitialStyle"/>
                <w:rFonts w:ascii="Arial" w:hAnsi="Arial" w:cs="Arial"/>
                <w:b/>
                <w:bCs/>
              </w:rPr>
              <w:t>OIT</w:t>
            </w:r>
          </w:p>
        </w:tc>
        <w:tc>
          <w:tcPr>
            <w:tcW w:w="7684" w:type="dxa"/>
            <w:shd w:val="clear" w:color="auto" w:fill="auto"/>
            <w:vAlign w:val="center"/>
          </w:tcPr>
          <w:p w14:paraId="3E3B1A47" w14:textId="323540B6" w:rsidR="005D6209" w:rsidRPr="00881499" w:rsidRDefault="005D6209" w:rsidP="00DC4F00">
            <w:pPr>
              <w:pStyle w:val="DefaultText"/>
              <w:widowControl/>
              <w:rPr>
                <w:rFonts w:ascii="Arial" w:hAnsi="Arial" w:cs="Arial"/>
              </w:rPr>
            </w:pPr>
            <w:r w:rsidRPr="4F1E4DE2">
              <w:rPr>
                <w:rStyle w:val="InitialStyle"/>
                <w:rFonts w:ascii="Arial" w:hAnsi="Arial" w:cs="Arial"/>
              </w:rPr>
              <w:t>Office of Information Technology</w:t>
            </w:r>
          </w:p>
        </w:tc>
      </w:tr>
      <w:tr w:rsidR="0067335D" w:rsidRPr="00C97934" w14:paraId="48E2FFD3" w14:textId="77777777" w:rsidTr="001B158C">
        <w:tc>
          <w:tcPr>
            <w:tcW w:w="2458" w:type="dxa"/>
            <w:shd w:val="clear" w:color="auto" w:fill="auto"/>
            <w:vAlign w:val="center"/>
          </w:tcPr>
          <w:p w14:paraId="4B5DFAD9" w14:textId="5541358C" w:rsidR="0067335D" w:rsidRDefault="0067335D" w:rsidP="00DC4F00">
            <w:pPr>
              <w:pStyle w:val="DefaultText"/>
              <w:widowControl/>
              <w:rPr>
                <w:rStyle w:val="InitialStyle"/>
                <w:rFonts w:ascii="Arial" w:hAnsi="Arial" w:cs="Arial"/>
                <w:b/>
                <w:bCs/>
              </w:rPr>
            </w:pPr>
            <w:r w:rsidRPr="005A6197">
              <w:rPr>
                <w:rStyle w:val="InitialStyle"/>
                <w:rFonts w:ascii="Arial" w:hAnsi="Arial" w:cs="Arial"/>
                <w:b/>
                <w:bCs/>
              </w:rPr>
              <w:t>RFP</w:t>
            </w:r>
          </w:p>
        </w:tc>
        <w:tc>
          <w:tcPr>
            <w:tcW w:w="7684" w:type="dxa"/>
            <w:shd w:val="clear" w:color="auto" w:fill="auto"/>
            <w:vAlign w:val="center"/>
          </w:tcPr>
          <w:p w14:paraId="6F6D22F5" w14:textId="058B87B2" w:rsidR="0067335D" w:rsidRPr="4F1E4DE2" w:rsidRDefault="0067335D" w:rsidP="00DC4F00">
            <w:pPr>
              <w:pStyle w:val="DefaultText"/>
              <w:widowControl/>
              <w:rPr>
                <w:rStyle w:val="InitialStyle"/>
                <w:rFonts w:ascii="Arial" w:hAnsi="Arial" w:cs="Arial"/>
              </w:rPr>
            </w:pPr>
            <w:r w:rsidRPr="005A6197">
              <w:rPr>
                <w:rFonts w:ascii="Arial" w:hAnsi="Arial" w:cs="Arial"/>
              </w:rPr>
              <w:t>Request for Proposals</w:t>
            </w:r>
          </w:p>
        </w:tc>
      </w:tr>
      <w:tr w:rsidR="00795672" w:rsidRPr="00C97934" w14:paraId="111A8275" w14:textId="77777777" w:rsidTr="00EE677B">
        <w:tc>
          <w:tcPr>
            <w:tcW w:w="2458" w:type="dxa"/>
            <w:shd w:val="clear" w:color="auto" w:fill="auto"/>
            <w:vAlign w:val="center"/>
          </w:tcPr>
          <w:p w14:paraId="72522E2B" w14:textId="77777777" w:rsidR="00795672" w:rsidRPr="002130DC" w:rsidRDefault="00795672" w:rsidP="00DC4F00">
            <w:pPr>
              <w:pStyle w:val="DefaultText"/>
              <w:widowControl/>
              <w:rPr>
                <w:rStyle w:val="InitialStyle"/>
                <w:rFonts w:ascii="Arial" w:hAnsi="Arial" w:cs="Arial"/>
                <w:b/>
                <w:bCs/>
              </w:rPr>
            </w:pPr>
            <w:r w:rsidRPr="00881499">
              <w:rPr>
                <w:rStyle w:val="InitialStyle"/>
                <w:rFonts w:ascii="Arial" w:hAnsi="Arial" w:cs="Arial"/>
                <w:b/>
                <w:bCs/>
              </w:rPr>
              <w:t>State</w:t>
            </w:r>
          </w:p>
        </w:tc>
        <w:tc>
          <w:tcPr>
            <w:tcW w:w="7684" w:type="dxa"/>
            <w:shd w:val="clear" w:color="auto" w:fill="auto"/>
            <w:vAlign w:val="center"/>
          </w:tcPr>
          <w:p w14:paraId="55C21132" w14:textId="77777777" w:rsidR="00795672" w:rsidRPr="002130DC" w:rsidRDefault="00795672" w:rsidP="00DC4F00">
            <w:pPr>
              <w:pStyle w:val="DefaultText"/>
              <w:widowControl/>
              <w:rPr>
                <w:rStyle w:val="InitialStyle"/>
                <w:rFonts w:ascii="Arial" w:hAnsi="Arial" w:cs="Arial"/>
                <w:bCs/>
              </w:rPr>
            </w:pPr>
            <w:r w:rsidRPr="00881499">
              <w:rPr>
                <w:rStyle w:val="InitialStyle"/>
                <w:rFonts w:ascii="Arial" w:hAnsi="Arial" w:cs="Arial"/>
                <w:bCs/>
              </w:rPr>
              <w:t>State of Maine</w:t>
            </w:r>
          </w:p>
        </w:tc>
      </w:tr>
      <w:tr w:rsidR="00795672" w:rsidRPr="00C97934" w14:paraId="1F4AF5BA" w14:textId="77777777" w:rsidTr="00EE677B">
        <w:tc>
          <w:tcPr>
            <w:tcW w:w="2458" w:type="dxa"/>
            <w:shd w:val="clear" w:color="auto" w:fill="auto"/>
            <w:vAlign w:val="center"/>
          </w:tcPr>
          <w:p w14:paraId="410B8D6F" w14:textId="77777777" w:rsidR="00795672" w:rsidRPr="00C97934" w:rsidRDefault="00795672" w:rsidP="00DC4F00">
            <w:pPr>
              <w:pStyle w:val="DefaultText"/>
              <w:widowControl/>
              <w:rPr>
                <w:rStyle w:val="InitialStyle"/>
                <w:rFonts w:ascii="Arial" w:hAnsi="Arial" w:cs="Arial"/>
                <w:b/>
                <w:bCs/>
              </w:rPr>
            </w:pPr>
            <w:r w:rsidRPr="00C97934">
              <w:rPr>
                <w:rStyle w:val="InitialStyle"/>
                <w:rFonts w:ascii="Arial" w:hAnsi="Arial" w:cs="Arial"/>
                <w:b/>
                <w:bCs/>
              </w:rPr>
              <w:t>State</w:t>
            </w:r>
            <w:r w:rsidRPr="00881499">
              <w:rPr>
                <w:rStyle w:val="InitialStyle"/>
                <w:rFonts w:ascii="Arial" w:hAnsi="Arial" w:cs="Arial"/>
                <w:b/>
                <w:bCs/>
              </w:rPr>
              <w:t xml:space="preserve"> Data</w:t>
            </w:r>
          </w:p>
        </w:tc>
        <w:tc>
          <w:tcPr>
            <w:tcW w:w="7684" w:type="dxa"/>
            <w:shd w:val="clear" w:color="auto" w:fill="auto"/>
            <w:vAlign w:val="center"/>
          </w:tcPr>
          <w:p w14:paraId="733DA760" w14:textId="77777777" w:rsidR="00795672" w:rsidRPr="00C97934" w:rsidRDefault="00795672" w:rsidP="00DC4F00">
            <w:pPr>
              <w:pStyle w:val="DefaultText"/>
              <w:widowControl/>
              <w:rPr>
                <w:rStyle w:val="InitialStyle"/>
                <w:rFonts w:ascii="Arial" w:hAnsi="Arial" w:cs="Arial"/>
                <w:bCs/>
              </w:rPr>
            </w:pPr>
            <w:r w:rsidRPr="00881499">
              <w:rPr>
                <w:rFonts w:ascii="Arial" w:hAnsi="Arial" w:cs="Arial"/>
              </w:rPr>
              <w:t xml:space="preserve">Any information originating with the State, regardless of form or medium of disclosure (e.g., verbal, observed, hard copy, or electronic) or source of information. It includes any information concerning the State’s information technology infrastructure, systems and software and procedures; </w:t>
            </w:r>
            <w:r w:rsidRPr="00881499">
              <w:rPr>
                <w:rFonts w:ascii="Arial" w:hAnsi="Arial" w:cs="Arial"/>
                <w:bCs/>
              </w:rPr>
              <w:t xml:space="preserve">and information originating with the State </w:t>
            </w:r>
            <w:proofErr w:type="gramStart"/>
            <w:r w:rsidRPr="00881499">
              <w:rPr>
                <w:rFonts w:ascii="Arial" w:hAnsi="Arial" w:cs="Arial"/>
                <w:bCs/>
              </w:rPr>
              <w:t>in the course of</w:t>
            </w:r>
            <w:proofErr w:type="gramEnd"/>
            <w:r w:rsidRPr="00881499">
              <w:rPr>
                <w:rFonts w:ascii="Arial" w:hAnsi="Arial" w:cs="Arial"/>
                <w:bCs/>
              </w:rPr>
              <w:t xml:space="preserve"> using and configuring the Services provided under the contract. It includes any sensitive information held by the State that may be protected from disclosure pursuant to a federal or state statutory or regulatory scheme intended to protect that information, or pursuant to an order, resolution or determination of a court or administrative board or other administrative body. </w:t>
            </w:r>
          </w:p>
        </w:tc>
      </w:tr>
      <w:tr w:rsidR="00795672" w:rsidRPr="00C97934" w14:paraId="4CCB23DF" w14:textId="77777777" w:rsidTr="00EE677B">
        <w:tc>
          <w:tcPr>
            <w:tcW w:w="2458" w:type="dxa"/>
            <w:shd w:val="clear" w:color="auto" w:fill="auto"/>
            <w:vAlign w:val="center"/>
          </w:tcPr>
          <w:p w14:paraId="19C1B11F" w14:textId="490999A7" w:rsidR="00795672" w:rsidRPr="005A6197" w:rsidRDefault="003860BE" w:rsidP="00DC4F00">
            <w:pPr>
              <w:pStyle w:val="DefaultText"/>
              <w:widowControl/>
              <w:rPr>
                <w:rStyle w:val="InitialStyle"/>
                <w:rFonts w:ascii="Arial" w:hAnsi="Arial" w:cs="Arial"/>
                <w:b/>
                <w:bCs/>
              </w:rPr>
            </w:pPr>
            <w:r>
              <w:rPr>
                <w:rStyle w:val="InitialStyle"/>
                <w:rFonts w:ascii="Arial" w:hAnsi="Arial" w:cs="Arial"/>
                <w:b/>
                <w:bCs/>
              </w:rPr>
              <w:t>TMD</w:t>
            </w:r>
          </w:p>
        </w:tc>
        <w:tc>
          <w:tcPr>
            <w:tcW w:w="7684" w:type="dxa"/>
            <w:shd w:val="clear" w:color="auto" w:fill="auto"/>
            <w:vAlign w:val="center"/>
          </w:tcPr>
          <w:p w14:paraId="36B4AFDB" w14:textId="6C69F437" w:rsidR="00795672" w:rsidRPr="005A6197" w:rsidRDefault="00BC4A00" w:rsidP="00DC4F00">
            <w:pPr>
              <w:pStyle w:val="DefaultText"/>
              <w:widowControl/>
              <w:rPr>
                <w:rFonts w:ascii="Arial" w:hAnsi="Arial" w:cs="Arial"/>
              </w:rPr>
            </w:pPr>
            <w:r>
              <w:rPr>
                <w:rFonts w:ascii="Arial" w:hAnsi="Arial" w:cs="Arial"/>
              </w:rPr>
              <w:t xml:space="preserve">Talent Management Division </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Pr="00C634F2"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634F2">
        <w:rPr>
          <w:rStyle w:val="InitialStyle"/>
          <w:rFonts w:ascii="Arial" w:hAnsi="Arial" w:cs="Arial"/>
          <w:b/>
          <w:bCs/>
          <w:sz w:val="28"/>
          <w:szCs w:val="28"/>
        </w:rPr>
        <w:lastRenderedPageBreak/>
        <w:t xml:space="preserve">State of </w:t>
      </w:r>
      <w:r w:rsidR="00E82FB4" w:rsidRPr="00C634F2">
        <w:rPr>
          <w:rStyle w:val="InitialStyle"/>
          <w:rFonts w:ascii="Arial" w:hAnsi="Arial" w:cs="Arial"/>
          <w:b/>
          <w:bCs/>
          <w:sz w:val="28"/>
          <w:szCs w:val="28"/>
        </w:rPr>
        <w:t>Maine</w:t>
      </w:r>
    </w:p>
    <w:p w14:paraId="5B88EF2A" w14:textId="778CD28A" w:rsidR="00E82FB4" w:rsidRPr="00C634F2" w:rsidRDefault="00E82FB4" w:rsidP="00D82630">
      <w:pPr>
        <w:pStyle w:val="DefaultText"/>
        <w:widowControl/>
        <w:jc w:val="center"/>
        <w:rPr>
          <w:rStyle w:val="InitialStyle"/>
          <w:rFonts w:ascii="Arial" w:hAnsi="Arial" w:cs="Arial"/>
          <w:b/>
          <w:bCs/>
          <w:sz w:val="28"/>
          <w:szCs w:val="28"/>
        </w:rPr>
      </w:pPr>
      <w:r w:rsidRPr="00C634F2">
        <w:rPr>
          <w:rStyle w:val="InitialStyle"/>
          <w:rFonts w:ascii="Arial" w:hAnsi="Arial" w:cs="Arial"/>
          <w:b/>
          <w:bCs/>
          <w:sz w:val="28"/>
          <w:szCs w:val="28"/>
        </w:rPr>
        <w:t xml:space="preserve">Department of </w:t>
      </w:r>
      <w:r w:rsidR="00EC1E60" w:rsidRPr="00C634F2">
        <w:rPr>
          <w:rStyle w:val="InitialStyle"/>
          <w:rFonts w:ascii="Arial" w:hAnsi="Arial" w:cs="Arial"/>
          <w:b/>
          <w:bCs/>
          <w:sz w:val="28"/>
          <w:szCs w:val="28"/>
        </w:rPr>
        <w:t>Administrative and Financial Services</w:t>
      </w:r>
    </w:p>
    <w:p w14:paraId="2F4C1518" w14:textId="58256899" w:rsidR="00477943" w:rsidRPr="00C634F2" w:rsidRDefault="00EC1E60" w:rsidP="00D82630">
      <w:pPr>
        <w:pStyle w:val="DefaultText"/>
        <w:widowControl/>
        <w:jc w:val="center"/>
        <w:rPr>
          <w:rStyle w:val="InitialStyle"/>
          <w:rFonts w:ascii="Arial" w:hAnsi="Arial" w:cs="Arial"/>
          <w:b/>
          <w:bCs/>
          <w:sz w:val="28"/>
          <w:szCs w:val="28"/>
        </w:rPr>
      </w:pPr>
      <w:r w:rsidRPr="00C634F2">
        <w:rPr>
          <w:rStyle w:val="InitialStyle"/>
          <w:rFonts w:ascii="Arial" w:hAnsi="Arial" w:cs="Arial"/>
          <w:bCs/>
          <w:i/>
          <w:sz w:val="28"/>
          <w:szCs w:val="28"/>
        </w:rPr>
        <w:t xml:space="preserve">Bureau of Human Resources, Talent Management Division </w:t>
      </w:r>
    </w:p>
    <w:p w14:paraId="14D216B5" w14:textId="54620062" w:rsidR="00E82FB4" w:rsidRPr="00C634F2" w:rsidRDefault="00BD5044" w:rsidP="00D82630">
      <w:pPr>
        <w:pStyle w:val="DefaultText"/>
        <w:widowControl/>
        <w:jc w:val="center"/>
        <w:rPr>
          <w:rStyle w:val="InitialStyle"/>
          <w:rFonts w:ascii="Arial" w:hAnsi="Arial" w:cs="Arial"/>
          <w:b/>
          <w:bCs/>
          <w:sz w:val="28"/>
          <w:szCs w:val="28"/>
        </w:rPr>
      </w:pPr>
      <w:r w:rsidRPr="00C634F2">
        <w:rPr>
          <w:rStyle w:val="InitialStyle"/>
          <w:rFonts w:ascii="Arial" w:hAnsi="Arial" w:cs="Arial"/>
          <w:b/>
          <w:bCs/>
          <w:sz w:val="28"/>
          <w:szCs w:val="28"/>
        </w:rPr>
        <w:t>RFP</w:t>
      </w:r>
      <w:r w:rsidR="00DB2372" w:rsidRPr="00C634F2">
        <w:rPr>
          <w:rStyle w:val="InitialStyle"/>
          <w:rFonts w:ascii="Arial" w:hAnsi="Arial" w:cs="Arial"/>
          <w:b/>
          <w:bCs/>
          <w:sz w:val="28"/>
          <w:szCs w:val="28"/>
        </w:rPr>
        <w:t>#</w:t>
      </w:r>
      <w:r w:rsidRPr="00C634F2">
        <w:rPr>
          <w:rStyle w:val="InitialStyle"/>
          <w:rFonts w:ascii="Arial" w:hAnsi="Arial" w:cs="Arial"/>
          <w:b/>
          <w:bCs/>
          <w:sz w:val="28"/>
          <w:szCs w:val="28"/>
        </w:rPr>
        <w:t xml:space="preserve"> </w:t>
      </w:r>
      <w:r w:rsidR="00DE2F03" w:rsidRPr="00C634F2">
        <w:rPr>
          <w:rStyle w:val="InitialStyle"/>
          <w:rFonts w:ascii="Arial" w:hAnsi="Arial" w:cs="Arial"/>
          <w:b/>
          <w:bCs/>
          <w:color w:val="000000" w:themeColor="text1"/>
          <w:sz w:val="28"/>
          <w:szCs w:val="28"/>
        </w:rPr>
        <w:t>202506088</w:t>
      </w:r>
    </w:p>
    <w:p w14:paraId="5E091E39" w14:textId="77777777" w:rsidR="00EC1E60" w:rsidRPr="00C634F2" w:rsidRDefault="00EC1E60" w:rsidP="00EC1E60">
      <w:pPr>
        <w:pStyle w:val="DefaultText"/>
        <w:widowControl/>
        <w:jc w:val="center"/>
        <w:rPr>
          <w:rStyle w:val="InitialStyle"/>
          <w:rFonts w:ascii="Arial" w:hAnsi="Arial" w:cs="Arial"/>
          <w:b/>
          <w:bCs/>
          <w:sz w:val="28"/>
          <w:szCs w:val="28"/>
          <w:u w:val="single"/>
        </w:rPr>
      </w:pPr>
      <w:r w:rsidRPr="00C634F2">
        <w:rPr>
          <w:rStyle w:val="InitialStyle"/>
          <w:rFonts w:ascii="Arial" w:hAnsi="Arial" w:cs="Arial"/>
          <w:b/>
          <w:bCs/>
          <w:sz w:val="28"/>
          <w:szCs w:val="28"/>
          <w:u w:val="single"/>
        </w:rPr>
        <w:t xml:space="preserve">Employee Engagement Survey </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373F32">
      <w:pPr>
        <w:pStyle w:val="ListParagraph"/>
        <w:numPr>
          <w:ilvl w:val="0"/>
          <w:numId w:val="4"/>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6232690C" w14:textId="74DE3C7E" w:rsidR="002F3140" w:rsidRPr="00CA1A8F" w:rsidRDefault="002F3140" w:rsidP="002F3140">
      <w:pPr>
        <w:pStyle w:val="DefaultText"/>
        <w:widowControl/>
        <w:rPr>
          <w:rStyle w:val="InitialStyle"/>
          <w:rFonts w:ascii="Arial" w:hAnsi="Arial" w:cs="Arial"/>
        </w:rPr>
      </w:pPr>
      <w:r w:rsidRPr="00CA1A8F">
        <w:rPr>
          <w:rStyle w:val="InitialStyle"/>
          <w:rFonts w:ascii="Arial" w:hAnsi="Arial" w:cs="Arial"/>
        </w:rPr>
        <w:t xml:space="preserve">The State of Maine </w:t>
      </w:r>
      <w:r w:rsidR="00EC0CAD">
        <w:rPr>
          <w:rStyle w:val="InitialStyle"/>
          <w:rFonts w:ascii="Arial" w:hAnsi="Arial" w:cs="Arial"/>
        </w:rPr>
        <w:t xml:space="preserve">Bureau of Human Resources, Talent Management Division (Department/TMD) </w:t>
      </w:r>
      <w:r w:rsidR="00CA1A8F" w:rsidRPr="00CA1A8F">
        <w:rPr>
          <w:rStyle w:val="InitialStyle"/>
          <w:rFonts w:ascii="Arial" w:hAnsi="Arial" w:cs="Arial"/>
        </w:rPr>
        <w:t>seeks</w:t>
      </w:r>
      <w:r w:rsidRPr="00CA1A8F">
        <w:rPr>
          <w:rStyle w:val="InitialStyle"/>
          <w:rFonts w:ascii="Arial" w:hAnsi="Arial" w:cs="Arial"/>
        </w:rPr>
        <w:t xml:space="preserve"> proposals for </w:t>
      </w:r>
      <w:r w:rsidRPr="00AB40FD">
        <w:rPr>
          <w:rStyle w:val="InitialStyle"/>
          <w:rFonts w:ascii="Arial" w:hAnsi="Arial" w:cs="Arial"/>
        </w:rPr>
        <w:t>a vendor to assist with the design, implementation, data collection, analysis, and reporting for the State of Maine’s Workforce Engagement Survey.</w:t>
      </w:r>
    </w:p>
    <w:p w14:paraId="4626BE0D" w14:textId="77777777" w:rsidR="002F3140" w:rsidRPr="00AB40FD" w:rsidRDefault="002F3140" w:rsidP="002F3140">
      <w:pPr>
        <w:rPr>
          <w:rFonts w:ascii="Arial" w:hAnsi="Arial" w:cs="Arial"/>
          <w:sz w:val="24"/>
          <w:szCs w:val="24"/>
        </w:rPr>
      </w:pPr>
    </w:p>
    <w:p w14:paraId="5755C958" w14:textId="77777777" w:rsidR="002F3140" w:rsidRPr="00AB40FD" w:rsidRDefault="002F3140" w:rsidP="002F3140">
      <w:pPr>
        <w:rPr>
          <w:rFonts w:ascii="Arial" w:hAnsi="Arial" w:cs="Arial"/>
          <w:sz w:val="24"/>
          <w:szCs w:val="24"/>
        </w:rPr>
      </w:pPr>
      <w:r w:rsidRPr="00AB40FD">
        <w:rPr>
          <w:rFonts w:ascii="Arial" w:hAnsi="Arial" w:cs="Arial"/>
          <w:sz w:val="24"/>
          <w:szCs w:val="24"/>
        </w:rPr>
        <w:t>This document provides instructions for submitting proposals, the procedure and criteria by which the awarded Bidder will be selected, and the contractual terms that will govern the relationship between the State of Maine (State) and the awarded Bidder.</w:t>
      </w:r>
    </w:p>
    <w:p w14:paraId="111A1FE5" w14:textId="77777777" w:rsidR="002F3140" w:rsidRPr="00AB40FD" w:rsidRDefault="002F3140" w:rsidP="002F3140">
      <w:pPr>
        <w:rPr>
          <w:rFonts w:ascii="Arial" w:hAnsi="Arial" w:cs="Arial"/>
          <w:sz w:val="24"/>
          <w:szCs w:val="24"/>
        </w:rPr>
      </w:pPr>
    </w:p>
    <w:p w14:paraId="32464F63" w14:textId="42C23022" w:rsidR="002F3140" w:rsidRPr="00AB40FD" w:rsidRDefault="002F3140" w:rsidP="002F3140">
      <w:pPr>
        <w:rPr>
          <w:rFonts w:ascii="Arial" w:hAnsi="Arial" w:cs="Arial"/>
          <w:sz w:val="24"/>
          <w:szCs w:val="24"/>
        </w:rPr>
      </w:pPr>
      <w:r w:rsidRPr="00AB40FD">
        <w:rPr>
          <w:rFonts w:ascii="Arial" w:hAnsi="Arial" w:cs="Arial"/>
          <w:sz w:val="24"/>
          <w:szCs w:val="24"/>
        </w:rPr>
        <w:t xml:space="preserve">The purpose of the survey is to measure employee and contractor engagement, establish benchmarks for future comparisons, measure and drive improvements and changes in engagement and workplace culture, and inform policies, programs, training and development strategies. In 2022 and 2024, the </w:t>
      </w:r>
      <w:r w:rsidR="00667F50" w:rsidRPr="00AB40FD">
        <w:rPr>
          <w:rFonts w:ascii="Arial" w:hAnsi="Arial" w:cs="Arial"/>
          <w:sz w:val="24"/>
          <w:szCs w:val="24"/>
        </w:rPr>
        <w:t>Talent Management Division (</w:t>
      </w:r>
      <w:r w:rsidRPr="00AB40FD">
        <w:rPr>
          <w:rFonts w:ascii="Arial" w:hAnsi="Arial" w:cs="Arial"/>
          <w:sz w:val="24"/>
          <w:szCs w:val="24"/>
        </w:rPr>
        <w:t>TMD</w:t>
      </w:r>
      <w:r w:rsidR="00667F50" w:rsidRPr="00AB40FD">
        <w:rPr>
          <w:rFonts w:ascii="Arial" w:hAnsi="Arial" w:cs="Arial"/>
          <w:sz w:val="24"/>
          <w:szCs w:val="24"/>
        </w:rPr>
        <w:t>) of the Bureau of Human Resources (BHR)</w:t>
      </w:r>
      <w:r w:rsidRPr="00AB40FD">
        <w:rPr>
          <w:rFonts w:ascii="Arial" w:hAnsi="Arial" w:cs="Arial"/>
          <w:sz w:val="24"/>
          <w:szCs w:val="24"/>
        </w:rPr>
        <w:t xml:space="preserve"> conducted a workforce engagement survey of the executive branch of Maine state government, with plans to offer the survey on an annual to biennial basis moving forward. The survey was distributed to approximately 12,000 employees and contractors resulting in a response rate of more than 50%. Both the 2022 and 2024 </w:t>
      </w:r>
      <w:r w:rsidR="00CA1A8F" w:rsidRPr="00AB40FD">
        <w:rPr>
          <w:rFonts w:ascii="Arial" w:hAnsi="Arial" w:cs="Arial"/>
          <w:sz w:val="24"/>
          <w:szCs w:val="24"/>
        </w:rPr>
        <w:t xml:space="preserve">surveys </w:t>
      </w:r>
      <w:r w:rsidRPr="00AB40FD">
        <w:rPr>
          <w:rFonts w:ascii="Arial" w:hAnsi="Arial" w:cs="Arial"/>
          <w:sz w:val="24"/>
          <w:szCs w:val="24"/>
        </w:rPr>
        <w:t xml:space="preserve">were electronic, with a paper version available. Questions remained mostly the same from 2022 to 2024 </w:t>
      </w:r>
      <w:r w:rsidR="00CA1A8F" w:rsidRPr="00AB40FD">
        <w:rPr>
          <w:rFonts w:ascii="Arial" w:hAnsi="Arial" w:cs="Arial"/>
          <w:sz w:val="24"/>
          <w:szCs w:val="24"/>
        </w:rPr>
        <w:t>to</w:t>
      </w:r>
      <w:r w:rsidRPr="00AB40FD">
        <w:rPr>
          <w:rFonts w:ascii="Arial" w:hAnsi="Arial" w:cs="Arial"/>
          <w:sz w:val="24"/>
          <w:szCs w:val="24"/>
        </w:rPr>
        <w:t xml:space="preserve"> make year-over-year comparisons and track state-level and agency trends. However, in 2024</w:t>
      </w:r>
      <w:r w:rsidR="00CA1A8F" w:rsidRPr="00AB40FD">
        <w:rPr>
          <w:rFonts w:ascii="Arial" w:hAnsi="Arial" w:cs="Arial"/>
          <w:sz w:val="24"/>
          <w:szCs w:val="24"/>
        </w:rPr>
        <w:t>, several additional questions were asked regarding diversity, equity,</w:t>
      </w:r>
      <w:r w:rsidRPr="00AB40FD">
        <w:rPr>
          <w:rFonts w:ascii="Arial" w:hAnsi="Arial" w:cs="Arial"/>
          <w:sz w:val="24"/>
          <w:szCs w:val="24"/>
        </w:rPr>
        <w:t xml:space="preserve"> and inclusion, as well as an open text box for additional feedback. While our intention is to keep our survey questions </w:t>
      </w:r>
      <w:proofErr w:type="gramStart"/>
      <w:r w:rsidR="00667F50" w:rsidRPr="00AB40FD">
        <w:rPr>
          <w:rFonts w:ascii="Arial" w:hAnsi="Arial" w:cs="Arial"/>
          <w:sz w:val="24"/>
          <w:szCs w:val="24"/>
        </w:rPr>
        <w:t>similar to</w:t>
      </w:r>
      <w:proofErr w:type="gramEnd"/>
      <w:r w:rsidR="00667F50" w:rsidRPr="00AB40FD">
        <w:rPr>
          <w:rFonts w:ascii="Arial" w:hAnsi="Arial" w:cs="Arial"/>
          <w:sz w:val="24"/>
          <w:szCs w:val="24"/>
        </w:rPr>
        <w:t xml:space="preserve"> previous years </w:t>
      </w:r>
      <w:r w:rsidR="00113044" w:rsidRPr="00AB40FD">
        <w:rPr>
          <w:rFonts w:ascii="Arial" w:hAnsi="Arial" w:cs="Arial"/>
          <w:sz w:val="24"/>
          <w:szCs w:val="24"/>
        </w:rPr>
        <w:t xml:space="preserve">to compare </w:t>
      </w:r>
      <w:r w:rsidR="00BB6B6E" w:rsidRPr="00AB40FD">
        <w:rPr>
          <w:rFonts w:ascii="Arial" w:hAnsi="Arial" w:cs="Arial"/>
          <w:sz w:val="24"/>
          <w:szCs w:val="24"/>
        </w:rPr>
        <w:t>results</w:t>
      </w:r>
      <w:r w:rsidRPr="00AB40FD">
        <w:rPr>
          <w:rFonts w:ascii="Arial" w:hAnsi="Arial" w:cs="Arial"/>
          <w:sz w:val="24"/>
          <w:szCs w:val="24"/>
        </w:rPr>
        <w:t xml:space="preserve">, significant work was done to analyze the qualitative responses from 2024, and those results could warrant some changes in the questions. </w:t>
      </w:r>
    </w:p>
    <w:p w14:paraId="5FD5ABDF" w14:textId="77777777" w:rsidR="002F3140" w:rsidRPr="00AB40FD" w:rsidRDefault="002F3140" w:rsidP="002F3140">
      <w:pPr>
        <w:rPr>
          <w:rFonts w:ascii="Arial" w:hAnsi="Arial" w:cs="Arial"/>
          <w:sz w:val="24"/>
          <w:szCs w:val="24"/>
        </w:rPr>
      </w:pPr>
    </w:p>
    <w:p w14:paraId="232F7ED4" w14:textId="2C2274BA" w:rsidR="002F3140" w:rsidRPr="00AB40FD" w:rsidRDefault="002F3140" w:rsidP="002F3140">
      <w:pPr>
        <w:rPr>
          <w:rFonts w:ascii="Arial" w:hAnsi="Arial" w:cs="Arial"/>
          <w:sz w:val="24"/>
          <w:szCs w:val="24"/>
        </w:rPr>
      </w:pPr>
      <w:r w:rsidRPr="00AB40FD">
        <w:rPr>
          <w:rFonts w:ascii="Arial" w:hAnsi="Arial" w:cs="Arial"/>
          <w:sz w:val="24"/>
          <w:szCs w:val="24"/>
        </w:rPr>
        <w:t>The</w:t>
      </w:r>
      <w:r w:rsidR="00D70779">
        <w:rPr>
          <w:rFonts w:ascii="Arial" w:hAnsi="Arial" w:cs="Arial"/>
          <w:sz w:val="24"/>
          <w:szCs w:val="24"/>
        </w:rPr>
        <w:t xml:space="preserve"> awarded Bidder</w:t>
      </w:r>
      <w:r w:rsidRPr="00AB40FD">
        <w:rPr>
          <w:rFonts w:ascii="Arial" w:hAnsi="Arial" w:cs="Arial"/>
          <w:sz w:val="24"/>
          <w:szCs w:val="24"/>
        </w:rPr>
        <w:t xml:space="preserve"> will closely review prior survey result reports to provide feedback and consultation on existing survey design. The </w:t>
      </w:r>
      <w:r w:rsidR="004230CC">
        <w:rPr>
          <w:rFonts w:ascii="Arial" w:hAnsi="Arial" w:cs="Arial"/>
          <w:sz w:val="24"/>
          <w:szCs w:val="24"/>
        </w:rPr>
        <w:t>awarded Bidder</w:t>
      </w:r>
      <w:r w:rsidRPr="00AB40FD">
        <w:rPr>
          <w:rFonts w:ascii="Arial" w:hAnsi="Arial" w:cs="Arial"/>
          <w:sz w:val="24"/>
          <w:szCs w:val="24"/>
        </w:rPr>
        <w:t xml:space="preserve"> will also partner with the TMD to support survey distribution, data collection, analysis and interpretation of the final survey results. </w:t>
      </w:r>
      <w:r w:rsidR="00667F50" w:rsidRPr="00AB40FD">
        <w:rPr>
          <w:rFonts w:ascii="Arial" w:hAnsi="Arial" w:cs="Arial"/>
          <w:sz w:val="24"/>
          <w:szCs w:val="24"/>
        </w:rPr>
        <w:t xml:space="preserve">This </w:t>
      </w:r>
      <w:r w:rsidRPr="00AB40FD">
        <w:rPr>
          <w:rFonts w:ascii="Arial" w:hAnsi="Arial" w:cs="Arial"/>
          <w:sz w:val="24"/>
          <w:szCs w:val="24"/>
        </w:rPr>
        <w:t>will include State and department</w:t>
      </w:r>
      <w:r w:rsidR="00667F50" w:rsidRPr="00AB40FD">
        <w:rPr>
          <w:rFonts w:ascii="Arial" w:hAnsi="Arial" w:cs="Arial"/>
          <w:sz w:val="24"/>
          <w:szCs w:val="24"/>
        </w:rPr>
        <w:t>-</w:t>
      </w:r>
      <w:r w:rsidRPr="00AB40FD">
        <w:rPr>
          <w:rFonts w:ascii="Arial" w:hAnsi="Arial" w:cs="Arial"/>
          <w:sz w:val="24"/>
          <w:szCs w:val="24"/>
        </w:rPr>
        <w:t xml:space="preserve">level reporting based on the results, including areas of improvement and possible recommendations will be required. The </w:t>
      </w:r>
      <w:r w:rsidR="004230CC">
        <w:rPr>
          <w:rFonts w:ascii="Arial" w:hAnsi="Arial" w:cs="Arial"/>
          <w:sz w:val="24"/>
          <w:szCs w:val="24"/>
        </w:rPr>
        <w:t>awarded Bidder</w:t>
      </w:r>
      <w:r w:rsidRPr="00AB40FD">
        <w:rPr>
          <w:rFonts w:ascii="Arial" w:hAnsi="Arial" w:cs="Arial"/>
          <w:sz w:val="24"/>
          <w:szCs w:val="24"/>
        </w:rPr>
        <w:t xml:space="preserve"> may also be asked to participate in presentations on the results to state leadership. </w:t>
      </w:r>
    </w:p>
    <w:p w14:paraId="7021454F" w14:textId="77777777" w:rsidR="002F3140" w:rsidRPr="00AB40FD" w:rsidRDefault="002F3140" w:rsidP="002F3140">
      <w:pPr>
        <w:rPr>
          <w:rFonts w:ascii="Arial" w:hAnsi="Arial" w:cs="Arial"/>
          <w:sz w:val="24"/>
          <w:szCs w:val="24"/>
        </w:rPr>
      </w:pPr>
    </w:p>
    <w:p w14:paraId="341B47EE" w14:textId="753FCD10" w:rsidR="002F3140" w:rsidRDefault="002F3140" w:rsidP="002F3140">
      <w:pPr>
        <w:rPr>
          <w:rFonts w:ascii="Arial" w:hAnsi="Arial" w:cs="Arial"/>
          <w:sz w:val="24"/>
          <w:szCs w:val="24"/>
        </w:rPr>
      </w:pPr>
      <w:r w:rsidRPr="00AB40FD">
        <w:rPr>
          <w:rFonts w:ascii="Arial" w:hAnsi="Arial" w:cs="Arial"/>
          <w:sz w:val="24"/>
          <w:szCs w:val="24"/>
        </w:rPr>
        <w:t xml:space="preserve">Finally, there may be a need for periodic, </w:t>
      </w:r>
      <w:proofErr w:type="gramStart"/>
      <w:r w:rsidRPr="00AB40FD">
        <w:rPr>
          <w:rFonts w:ascii="Arial" w:hAnsi="Arial" w:cs="Arial"/>
          <w:sz w:val="24"/>
          <w:szCs w:val="24"/>
        </w:rPr>
        <w:t>ad</w:t>
      </w:r>
      <w:proofErr w:type="gramEnd"/>
      <w:r w:rsidRPr="00AB40FD">
        <w:rPr>
          <w:rFonts w:ascii="Arial" w:hAnsi="Arial" w:cs="Arial"/>
          <w:sz w:val="24"/>
          <w:szCs w:val="24"/>
        </w:rPr>
        <w:t xml:space="preserve"> hoc survey design outside of the annual/biennial survey. For example, brief pulse surveys may be useful in determining if programmatic changes are having the desired effect. </w:t>
      </w:r>
    </w:p>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373F32">
      <w:pPr>
        <w:pStyle w:val="ListParagraph"/>
        <w:numPr>
          <w:ilvl w:val="0"/>
          <w:numId w:val="4"/>
        </w:numPr>
        <w:rPr>
          <w:rFonts w:ascii="Arial" w:hAnsi="Arial" w:cs="Arial"/>
          <w:b/>
          <w:sz w:val="24"/>
          <w:szCs w:val="24"/>
        </w:rPr>
      </w:pPr>
      <w:bookmarkStart w:id="6" w:name="_Toc367174724"/>
      <w:bookmarkStart w:id="7" w:name="_Toc397069192"/>
      <w:r w:rsidRPr="00C97934">
        <w:rPr>
          <w:rFonts w:ascii="Arial" w:hAnsi="Arial" w:cs="Arial"/>
          <w:b/>
          <w:sz w:val="24"/>
          <w:szCs w:val="24"/>
        </w:rPr>
        <w:t>General Provisions</w:t>
      </w:r>
      <w:bookmarkEnd w:id="6"/>
      <w:bookmarkEnd w:id="7"/>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373F32">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w:t>
      </w:r>
      <w:r w:rsidRPr="00C97934">
        <w:rPr>
          <w:rFonts w:ascii="Arial" w:hAnsi="Arial" w:cs="Arial"/>
          <w:sz w:val="24"/>
          <w:szCs w:val="24"/>
        </w:rPr>
        <w:lastRenderedPageBreak/>
        <w:t>provision may lead to disqualification from the bidding process, at the State’s discretion.</w:t>
      </w:r>
    </w:p>
    <w:p w14:paraId="3399626C" w14:textId="03C0C8CD" w:rsidR="007557FA" w:rsidRPr="00C97934" w:rsidRDefault="0072095F" w:rsidP="00373F32">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373F32">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373F32">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373F32">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373F32">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388598A9" w14:textId="77777777" w:rsidR="00DF04C1" w:rsidRPr="00DF04C1" w:rsidRDefault="00DF04C1" w:rsidP="00373F32">
      <w:pPr>
        <w:widowControl/>
        <w:numPr>
          <w:ilvl w:val="1"/>
          <w:numId w:val="4"/>
        </w:numPr>
        <w:autoSpaceDE/>
        <w:autoSpaceDN/>
        <w:rPr>
          <w:rFonts w:ascii="Arial" w:hAnsi="Arial" w:cs="Arial"/>
          <w:sz w:val="24"/>
          <w:szCs w:val="24"/>
        </w:rPr>
      </w:pPr>
      <w:r w:rsidRPr="00DF04C1">
        <w:rPr>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DF04C1">
          <w:rPr>
            <w:rStyle w:val="Hyperlink"/>
            <w:rFonts w:ascii="Arial" w:hAnsi="Arial" w:cs="Arial"/>
            <w:sz w:val="24"/>
            <w:szCs w:val="24"/>
          </w:rPr>
          <w:t>1 M.R.S. § 401</w:t>
        </w:r>
      </w:hyperlink>
      <w:r w:rsidRPr="00DF04C1">
        <w:rPr>
          <w:rFonts w:ascii="Arial" w:hAnsi="Arial" w:cs="Arial"/>
          <w:sz w:val="24"/>
          <w:szCs w:val="24"/>
        </w:rPr>
        <w:t xml:space="preserve"> et seq.).  State contracts and information related to contracts, including bid submissions, are generally public records per FOAA.</w:t>
      </w:r>
    </w:p>
    <w:p w14:paraId="783E6FA5" w14:textId="77777777" w:rsidR="00DF04C1" w:rsidRPr="00DF04C1" w:rsidRDefault="00DF04C1" w:rsidP="00373F32">
      <w:pPr>
        <w:widowControl/>
        <w:numPr>
          <w:ilvl w:val="1"/>
          <w:numId w:val="4"/>
        </w:numPr>
        <w:autoSpaceDE/>
        <w:autoSpaceDN/>
        <w:rPr>
          <w:rFonts w:ascii="Arial" w:hAnsi="Arial" w:cs="Arial"/>
          <w:sz w:val="24"/>
          <w:szCs w:val="24"/>
        </w:rPr>
      </w:pPr>
      <w:proofErr w:type="gramStart"/>
      <w:r w:rsidRPr="00DF04C1">
        <w:rPr>
          <w:rFonts w:ascii="Arial" w:hAnsi="Arial" w:cs="Arial"/>
          <w:sz w:val="24"/>
          <w:szCs w:val="24"/>
        </w:rPr>
        <w:t>In the event that</w:t>
      </w:r>
      <w:proofErr w:type="gramEnd"/>
      <w:r w:rsidRPr="00DF04C1">
        <w:rPr>
          <w:rFonts w:ascii="Arial" w:hAnsi="Arial" w:cs="Arial"/>
          <w:sz w:val="24"/>
          <w:szCs w:val="24"/>
        </w:rPr>
        <w:t xml:space="preserve"> a Bidder believes any information that it submits in response to this RFP is confidential, it must mark that information </w:t>
      </w:r>
      <w:proofErr w:type="gramStart"/>
      <w:r w:rsidRPr="00DF04C1">
        <w:rPr>
          <w:rFonts w:ascii="Arial" w:hAnsi="Arial" w:cs="Arial"/>
          <w:sz w:val="24"/>
          <w:szCs w:val="24"/>
        </w:rPr>
        <w:t>accordingly, and</w:t>
      </w:r>
      <w:proofErr w:type="gramEnd"/>
      <w:r w:rsidRPr="00DF04C1">
        <w:rPr>
          <w:rFonts w:ascii="Arial" w:hAnsi="Arial" w:cs="Arial"/>
          <w:sz w:val="24"/>
          <w:szCs w:val="24"/>
        </w:rPr>
        <w:t xml:space="preserve"> include citation to legal authority in support of the Bidder’s claim of confidentiality.  </w:t>
      </w:r>
      <w:proofErr w:type="gramStart"/>
      <w:r w:rsidRPr="00DF04C1">
        <w:rPr>
          <w:rFonts w:ascii="Arial" w:hAnsi="Arial" w:cs="Arial"/>
          <w:sz w:val="24"/>
          <w:szCs w:val="24"/>
        </w:rPr>
        <w:t>In the event that</w:t>
      </w:r>
      <w:proofErr w:type="gramEnd"/>
      <w:r w:rsidRPr="00DF04C1">
        <w:rPr>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sidRPr="00DF04C1">
        <w:rPr>
          <w:rFonts w:ascii="Arial" w:hAnsi="Arial" w:cs="Arial"/>
          <w:sz w:val="24"/>
          <w:szCs w:val="24"/>
        </w:rPr>
        <w:t>allow for</w:t>
      </w:r>
      <w:proofErr w:type="gramEnd"/>
      <w:r w:rsidRPr="00DF04C1">
        <w:rPr>
          <w:rFonts w:ascii="Arial" w:hAnsi="Arial" w:cs="Arial"/>
          <w:sz w:val="24"/>
          <w:szCs w:val="24"/>
        </w:rPr>
        <w:t xml:space="preserve"> them to seek legal relief.</w:t>
      </w:r>
    </w:p>
    <w:p w14:paraId="298A094C" w14:textId="30F2AB01" w:rsidR="00D43622" w:rsidRPr="00D43622" w:rsidRDefault="00D43622" w:rsidP="00373F32">
      <w:pPr>
        <w:pStyle w:val="ListParagraph"/>
        <w:numPr>
          <w:ilvl w:val="1"/>
          <w:numId w:val="4"/>
        </w:numPr>
        <w:rPr>
          <w:rFonts w:ascii="Arial" w:hAnsi="Arial" w:cs="Arial"/>
          <w:sz w:val="24"/>
          <w:szCs w:val="24"/>
        </w:rPr>
      </w:pPr>
      <w:r w:rsidRPr="00D43622">
        <w:rPr>
          <w:rFonts w:ascii="Arial" w:hAnsi="Arial" w:cs="Arial"/>
          <w:sz w:val="24"/>
          <w:szCs w:val="24"/>
        </w:rPr>
        <w:t>The Department, at its sole discretion, reserves the right to recognize and waive minor informalities and irregularities found in proposals received in response to the RFP.</w:t>
      </w:r>
    </w:p>
    <w:p w14:paraId="046ABF0F" w14:textId="48C4309E" w:rsidR="007557FA" w:rsidRPr="00C97934" w:rsidRDefault="000D50AE" w:rsidP="00373F32">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8" w:name="_Toc367174725"/>
      <w:bookmarkStart w:id="9"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373F32">
      <w:pPr>
        <w:pStyle w:val="ListParagraph"/>
        <w:numPr>
          <w:ilvl w:val="0"/>
          <w:numId w:val="4"/>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8"/>
      <w:bookmarkEnd w:id="9"/>
    </w:p>
    <w:p w14:paraId="2C899B82" w14:textId="77777777" w:rsidR="00C249BB" w:rsidRPr="00C97934" w:rsidRDefault="00C249BB" w:rsidP="004F0520">
      <w:pPr>
        <w:rPr>
          <w:rFonts w:ascii="Arial" w:hAnsi="Arial" w:cs="Arial"/>
          <w:sz w:val="24"/>
          <w:szCs w:val="24"/>
        </w:rPr>
      </w:pPr>
    </w:p>
    <w:p w14:paraId="5DF30B67" w14:textId="77777777" w:rsidR="002F3140" w:rsidRPr="00AB40FD" w:rsidRDefault="002F3140" w:rsidP="002F3140">
      <w:pPr>
        <w:rPr>
          <w:rFonts w:ascii="Arial" w:hAnsi="Arial" w:cs="Arial"/>
          <w:sz w:val="24"/>
          <w:szCs w:val="24"/>
        </w:rPr>
      </w:pPr>
      <w:r w:rsidRPr="00AB40FD">
        <w:rPr>
          <w:rFonts w:ascii="Arial" w:hAnsi="Arial" w:cs="Arial"/>
          <w:sz w:val="24"/>
          <w:szCs w:val="24"/>
        </w:rPr>
        <w:t xml:space="preserve">Eligible vendors must have and demonstrate the following qualifications: </w:t>
      </w:r>
    </w:p>
    <w:p w14:paraId="50095FEF" w14:textId="77777777" w:rsidR="002F3140" w:rsidRPr="00AB40FD" w:rsidRDefault="002F3140" w:rsidP="002F3140">
      <w:pPr>
        <w:rPr>
          <w:rFonts w:ascii="Arial" w:hAnsi="Arial" w:cs="Arial"/>
          <w:sz w:val="24"/>
          <w:szCs w:val="24"/>
        </w:rPr>
      </w:pPr>
    </w:p>
    <w:p w14:paraId="12B234C9" w14:textId="1BFC929A" w:rsidR="002F3140" w:rsidRPr="00AB40FD" w:rsidRDefault="00F9739F" w:rsidP="00373F32">
      <w:pPr>
        <w:pStyle w:val="ListParagraph"/>
        <w:numPr>
          <w:ilvl w:val="0"/>
          <w:numId w:val="20"/>
        </w:numPr>
        <w:rPr>
          <w:rFonts w:ascii="Arial" w:hAnsi="Arial" w:cs="Arial"/>
          <w:sz w:val="24"/>
          <w:szCs w:val="24"/>
        </w:rPr>
      </w:pPr>
      <w:r>
        <w:rPr>
          <w:rFonts w:ascii="Arial" w:hAnsi="Arial" w:cs="Arial"/>
          <w:sz w:val="24"/>
          <w:szCs w:val="24"/>
        </w:rPr>
        <w:t xml:space="preserve"> </w:t>
      </w:r>
      <w:r w:rsidR="004F437C">
        <w:rPr>
          <w:rFonts w:ascii="Arial" w:hAnsi="Arial" w:cs="Arial"/>
          <w:sz w:val="24"/>
          <w:szCs w:val="24"/>
        </w:rPr>
        <w:t>E</w:t>
      </w:r>
      <w:r>
        <w:rPr>
          <w:rFonts w:ascii="Arial" w:hAnsi="Arial" w:cs="Arial"/>
          <w:sz w:val="24"/>
          <w:szCs w:val="24"/>
        </w:rPr>
        <w:t xml:space="preserve">xpertise and/or experience </w:t>
      </w:r>
      <w:r w:rsidR="007F7C4F">
        <w:rPr>
          <w:rFonts w:ascii="Arial" w:hAnsi="Arial" w:cs="Arial"/>
          <w:sz w:val="24"/>
          <w:szCs w:val="24"/>
        </w:rPr>
        <w:t>providing comprehensive</w:t>
      </w:r>
      <w:r w:rsidR="002F3140" w:rsidRPr="00AB40FD">
        <w:rPr>
          <w:rFonts w:ascii="Arial" w:hAnsi="Arial" w:cs="Arial"/>
          <w:sz w:val="24"/>
          <w:szCs w:val="24"/>
        </w:rPr>
        <w:t xml:space="preserve"> workforce engagement survey services to </w:t>
      </w:r>
      <w:r w:rsidR="00331E0E">
        <w:rPr>
          <w:rFonts w:ascii="Arial" w:hAnsi="Arial" w:cs="Arial"/>
          <w:sz w:val="24"/>
          <w:szCs w:val="24"/>
        </w:rPr>
        <w:t>s</w:t>
      </w:r>
      <w:r w:rsidR="00514E73">
        <w:rPr>
          <w:rFonts w:ascii="Arial" w:hAnsi="Arial" w:cs="Arial"/>
          <w:sz w:val="24"/>
          <w:szCs w:val="24"/>
        </w:rPr>
        <w:t>tate governments or other comparable employers</w:t>
      </w:r>
      <w:r w:rsidR="000C0012">
        <w:rPr>
          <w:rFonts w:ascii="Arial" w:hAnsi="Arial" w:cs="Arial"/>
          <w:sz w:val="24"/>
          <w:szCs w:val="24"/>
        </w:rPr>
        <w:t xml:space="preserve"> with over 1</w:t>
      </w:r>
      <w:r w:rsidR="000004B9">
        <w:rPr>
          <w:rFonts w:ascii="Arial" w:hAnsi="Arial" w:cs="Arial"/>
          <w:sz w:val="24"/>
          <w:szCs w:val="24"/>
        </w:rPr>
        <w:t>,</w:t>
      </w:r>
      <w:r w:rsidR="000C0012">
        <w:rPr>
          <w:rFonts w:ascii="Arial" w:hAnsi="Arial" w:cs="Arial"/>
          <w:sz w:val="24"/>
          <w:szCs w:val="24"/>
        </w:rPr>
        <w:t>00</w:t>
      </w:r>
      <w:r w:rsidR="000004B9">
        <w:rPr>
          <w:rFonts w:ascii="Arial" w:hAnsi="Arial" w:cs="Arial"/>
          <w:sz w:val="24"/>
          <w:szCs w:val="24"/>
        </w:rPr>
        <w:t>0</w:t>
      </w:r>
      <w:r w:rsidR="000C0012">
        <w:rPr>
          <w:rFonts w:ascii="Arial" w:hAnsi="Arial" w:cs="Arial"/>
          <w:sz w:val="24"/>
          <w:szCs w:val="24"/>
        </w:rPr>
        <w:t xml:space="preserve"> employees</w:t>
      </w:r>
      <w:r w:rsidR="002F3140" w:rsidRPr="00AB40FD">
        <w:rPr>
          <w:rFonts w:ascii="Arial" w:hAnsi="Arial" w:cs="Arial"/>
          <w:sz w:val="24"/>
          <w:szCs w:val="24"/>
        </w:rPr>
        <w:t>. These services should include initial survey design support, survey communications, data collection</w:t>
      </w:r>
      <w:r w:rsidR="00CA1A8F" w:rsidRPr="00AB40FD">
        <w:rPr>
          <w:rFonts w:ascii="Arial" w:hAnsi="Arial" w:cs="Arial"/>
          <w:sz w:val="24"/>
          <w:szCs w:val="24"/>
        </w:rPr>
        <w:t>, and analysis, report writing,</w:t>
      </w:r>
      <w:r w:rsidR="002F3140" w:rsidRPr="00AB40FD">
        <w:rPr>
          <w:rFonts w:ascii="Arial" w:hAnsi="Arial" w:cs="Arial"/>
          <w:sz w:val="24"/>
          <w:szCs w:val="24"/>
        </w:rPr>
        <w:t xml:space="preserve"> and report/graphic design with recommendations based on trends. </w:t>
      </w:r>
      <w:r w:rsidR="002C5378">
        <w:rPr>
          <w:rFonts w:ascii="Arial" w:hAnsi="Arial" w:cs="Arial"/>
          <w:sz w:val="24"/>
          <w:szCs w:val="24"/>
        </w:rPr>
        <w:t xml:space="preserve">The </w:t>
      </w:r>
      <w:r w:rsidR="00DE7FAE">
        <w:rPr>
          <w:rFonts w:ascii="Arial" w:hAnsi="Arial" w:cs="Arial"/>
          <w:sz w:val="24"/>
          <w:szCs w:val="24"/>
        </w:rPr>
        <w:t>Bidder’s ability to meet this eligibility requirement must be demonstrated through the projects provided in Appendix C.</w:t>
      </w:r>
      <w:r w:rsidR="002C5378">
        <w:rPr>
          <w:rFonts w:ascii="Arial" w:hAnsi="Arial" w:cs="Arial"/>
          <w:sz w:val="24"/>
          <w:szCs w:val="24"/>
        </w:rPr>
        <w:t xml:space="preserve"> </w:t>
      </w:r>
      <w:r w:rsidR="002E71D8">
        <w:rPr>
          <w:rFonts w:ascii="Arial" w:hAnsi="Arial" w:cs="Arial"/>
          <w:sz w:val="24"/>
          <w:szCs w:val="24"/>
        </w:rPr>
        <w:t xml:space="preserve"> </w:t>
      </w:r>
    </w:p>
    <w:p w14:paraId="041AE88C" w14:textId="14CAFAF3" w:rsidR="002F3140" w:rsidRPr="00112D5F" w:rsidRDefault="002F3140" w:rsidP="00112D5F">
      <w:pPr>
        <w:pStyle w:val="ListParagraph"/>
        <w:numPr>
          <w:ilvl w:val="0"/>
          <w:numId w:val="20"/>
        </w:numPr>
        <w:rPr>
          <w:rFonts w:ascii="Arial" w:hAnsi="Arial" w:cs="Arial"/>
          <w:sz w:val="24"/>
          <w:szCs w:val="24"/>
        </w:rPr>
      </w:pPr>
      <w:r w:rsidRPr="00AB40FD">
        <w:rPr>
          <w:rFonts w:ascii="Arial" w:hAnsi="Arial" w:cs="Arial"/>
          <w:sz w:val="24"/>
          <w:szCs w:val="24"/>
        </w:rPr>
        <w:t xml:space="preserve"> </w:t>
      </w:r>
      <w:r w:rsidR="00EA1140">
        <w:rPr>
          <w:rFonts w:ascii="Arial" w:hAnsi="Arial" w:cs="Arial"/>
          <w:sz w:val="24"/>
          <w:szCs w:val="24"/>
        </w:rPr>
        <w:t xml:space="preserve"> </w:t>
      </w:r>
      <w:r w:rsidR="004F437C">
        <w:rPr>
          <w:rFonts w:ascii="Arial" w:hAnsi="Arial" w:cs="Arial"/>
          <w:sz w:val="24"/>
          <w:szCs w:val="24"/>
        </w:rPr>
        <w:t>E</w:t>
      </w:r>
      <w:r w:rsidR="00EA1140">
        <w:rPr>
          <w:rFonts w:ascii="Arial" w:hAnsi="Arial" w:cs="Arial"/>
          <w:sz w:val="24"/>
          <w:szCs w:val="24"/>
        </w:rPr>
        <w:t xml:space="preserve">xpertise and/or experience providing </w:t>
      </w:r>
      <w:r w:rsidRPr="00AB40FD">
        <w:rPr>
          <w:rFonts w:ascii="Arial" w:hAnsi="Arial" w:cs="Arial"/>
          <w:sz w:val="24"/>
          <w:szCs w:val="24"/>
        </w:rPr>
        <w:t xml:space="preserve">engagement surveys in multiple formats, </w:t>
      </w:r>
      <w:r w:rsidRPr="00AB40FD">
        <w:rPr>
          <w:rFonts w:ascii="Arial" w:hAnsi="Arial" w:cs="Arial"/>
          <w:sz w:val="24"/>
          <w:szCs w:val="24"/>
        </w:rPr>
        <w:lastRenderedPageBreak/>
        <w:t xml:space="preserve">including electronic surveys, paper/hard copy, and </w:t>
      </w:r>
      <w:r w:rsidR="00CA1A8F" w:rsidRPr="00AB40FD">
        <w:rPr>
          <w:rFonts w:ascii="Arial" w:hAnsi="Arial" w:cs="Arial"/>
          <w:sz w:val="24"/>
          <w:szCs w:val="24"/>
        </w:rPr>
        <w:t>in-person and/or telephonic methods to meet the requirements of a geographically</w:t>
      </w:r>
      <w:r w:rsidRPr="00AB40FD">
        <w:rPr>
          <w:rFonts w:ascii="Arial" w:hAnsi="Arial" w:cs="Arial"/>
          <w:sz w:val="24"/>
          <w:szCs w:val="24"/>
        </w:rPr>
        <w:t xml:space="preserve"> distanced and diverse workforce. </w:t>
      </w:r>
      <w:r w:rsidR="003F19A9">
        <w:rPr>
          <w:rFonts w:ascii="Arial" w:hAnsi="Arial" w:cs="Arial"/>
          <w:sz w:val="24"/>
          <w:szCs w:val="24"/>
        </w:rPr>
        <w:t xml:space="preserve">The Bidder’s ability to meet this eligibility requirement must be demonstrated through the projects provided in Appendix C.  </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373F32">
      <w:pPr>
        <w:pStyle w:val="ListParagraph"/>
        <w:numPr>
          <w:ilvl w:val="0"/>
          <w:numId w:val="4"/>
        </w:numPr>
        <w:rPr>
          <w:rFonts w:ascii="Arial" w:hAnsi="Arial" w:cs="Arial"/>
          <w:sz w:val="24"/>
          <w:szCs w:val="24"/>
        </w:rPr>
      </w:pPr>
      <w:bookmarkStart w:id="10" w:name="_Toc367174726"/>
      <w:bookmarkStart w:id="11" w:name="_Toc397069194"/>
      <w:r w:rsidRPr="00C97934">
        <w:rPr>
          <w:rFonts w:ascii="Arial" w:hAnsi="Arial" w:cs="Arial"/>
          <w:b/>
          <w:sz w:val="24"/>
          <w:szCs w:val="24"/>
        </w:rPr>
        <w:t>Contract Term</w:t>
      </w:r>
      <w:bookmarkStart w:id="12" w:name="_Toc367174727"/>
      <w:bookmarkStart w:id="13" w:name="_Toc397069195"/>
      <w:bookmarkEnd w:id="10"/>
      <w:bookmarkEnd w:id="11"/>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1F88DA03" w:rsidR="00F53B75" w:rsidRPr="00CA1A8F" w:rsidRDefault="00F53B75" w:rsidP="00F53B75">
      <w:pPr>
        <w:rPr>
          <w:rFonts w:ascii="Arial" w:hAnsi="Arial" w:cs="Arial"/>
          <w:sz w:val="24"/>
          <w:szCs w:val="24"/>
        </w:rPr>
      </w:pPr>
      <w:r w:rsidRPr="00CA1A8F">
        <w:rPr>
          <w:rFonts w:ascii="Arial" w:hAnsi="Arial" w:cs="Arial"/>
          <w:sz w:val="24"/>
          <w:szCs w:val="24"/>
          <w:u w:val="single"/>
        </w:rPr>
        <w:t>Contract Renewal</w:t>
      </w:r>
      <w:proofErr w:type="gramStart"/>
      <w:r w:rsidRPr="00CA1A8F">
        <w:rPr>
          <w:rFonts w:ascii="Arial" w:hAnsi="Arial" w:cs="Arial"/>
          <w:sz w:val="24"/>
          <w:szCs w:val="24"/>
        </w:rPr>
        <w:t>:  Following</w:t>
      </w:r>
      <w:proofErr w:type="gramEnd"/>
      <w:r w:rsidRPr="00CA1A8F">
        <w:rPr>
          <w:rFonts w:ascii="Arial" w:hAnsi="Arial" w:cs="Arial"/>
          <w:sz w:val="24"/>
          <w:szCs w:val="24"/>
        </w:rPr>
        <w:t xml:space="preserve"> the initial term of the contract, the Department may opt to renew the contract for </w:t>
      </w:r>
      <w:r w:rsidR="00905419" w:rsidRPr="00AB40FD">
        <w:rPr>
          <w:rFonts w:ascii="Arial" w:hAnsi="Arial" w:cs="Arial"/>
          <w:sz w:val="24"/>
          <w:szCs w:val="24"/>
        </w:rPr>
        <w:t xml:space="preserve">two (2) </w:t>
      </w:r>
      <w:r w:rsidRPr="00CA1A8F">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proofErr w:type="gramStart"/>
      <w:r w:rsidRPr="00C97934">
        <w:rPr>
          <w:rFonts w:ascii="Arial" w:hAnsi="Arial" w:cs="Arial"/>
          <w:sz w:val="24"/>
          <w:szCs w:val="24"/>
        </w:rPr>
        <w:t>term</w:t>
      </w:r>
      <w:proofErr w:type="gramEnd"/>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w:t>
      </w:r>
      <w:proofErr w:type="gramStart"/>
      <w:r w:rsidRPr="00C97934">
        <w:rPr>
          <w:rFonts w:ascii="Arial" w:hAnsi="Arial" w:cs="Arial"/>
          <w:sz w:val="24"/>
          <w:szCs w:val="24"/>
        </w:rPr>
        <w:t>is</w:t>
      </w:r>
      <w:proofErr w:type="gramEnd"/>
      <w:r w:rsidRPr="00C97934">
        <w:rPr>
          <w:rFonts w:ascii="Arial" w:hAnsi="Arial" w:cs="Arial"/>
          <w:sz w:val="24"/>
          <w:szCs w:val="24"/>
        </w:rPr>
        <w:t xml:space="preserve">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A1A8F" w:rsidRDefault="00F53B75" w:rsidP="007955F7">
            <w:pPr>
              <w:rPr>
                <w:rFonts w:ascii="Arial" w:hAnsi="Arial" w:cs="Arial"/>
                <w:sz w:val="24"/>
                <w:szCs w:val="24"/>
              </w:rPr>
            </w:pPr>
            <w:r w:rsidRPr="00CA1A8F">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5FBE5214" w:rsidR="00F53B75" w:rsidRPr="00506721" w:rsidRDefault="00F16260" w:rsidP="00583A7B">
            <w:pPr>
              <w:jc w:val="center"/>
              <w:rPr>
                <w:rFonts w:ascii="Arial" w:hAnsi="Arial" w:cs="Arial"/>
                <w:sz w:val="24"/>
                <w:szCs w:val="24"/>
              </w:rPr>
            </w:pPr>
            <w:r>
              <w:rPr>
                <w:rFonts w:ascii="Arial" w:hAnsi="Arial" w:cs="Arial"/>
                <w:sz w:val="24"/>
                <w:szCs w:val="24"/>
              </w:rPr>
              <w:t>10</w:t>
            </w:r>
            <w:r w:rsidR="00AE369E" w:rsidRPr="00C634F2">
              <w:rPr>
                <w:rFonts w:ascii="Arial" w:hAnsi="Arial" w:cs="Arial"/>
                <w:sz w:val="24"/>
                <w:szCs w:val="24"/>
              </w:rPr>
              <w:t>/1/</w:t>
            </w:r>
            <w:r w:rsidRPr="00C634F2">
              <w:rPr>
                <w:rFonts w:ascii="Arial" w:hAnsi="Arial" w:cs="Arial"/>
                <w:sz w:val="24"/>
                <w:szCs w:val="24"/>
              </w:rPr>
              <w:t>202</w:t>
            </w:r>
            <w:r w:rsidR="00DA0137">
              <w:rPr>
                <w:rFonts w:ascii="Arial" w:hAnsi="Arial" w:cs="Arial"/>
                <w:sz w:val="24"/>
                <w:szCs w:val="24"/>
              </w:rPr>
              <w:t>5</w:t>
            </w:r>
          </w:p>
        </w:tc>
        <w:tc>
          <w:tcPr>
            <w:tcW w:w="2520" w:type="dxa"/>
            <w:tcBorders>
              <w:top w:val="double" w:sz="4" w:space="0" w:color="auto"/>
            </w:tcBorders>
            <w:shd w:val="clear" w:color="auto" w:fill="auto"/>
          </w:tcPr>
          <w:p w14:paraId="6B06294F" w14:textId="299ED659" w:rsidR="00F53B75" w:rsidRPr="00506721" w:rsidRDefault="005B0017" w:rsidP="00583A7B">
            <w:pPr>
              <w:jc w:val="center"/>
              <w:rPr>
                <w:rFonts w:ascii="Arial" w:hAnsi="Arial" w:cs="Arial"/>
                <w:sz w:val="24"/>
                <w:szCs w:val="24"/>
              </w:rPr>
            </w:pPr>
            <w:r>
              <w:rPr>
                <w:rFonts w:ascii="Arial" w:hAnsi="Arial" w:cs="Arial"/>
                <w:sz w:val="24"/>
                <w:szCs w:val="24"/>
              </w:rPr>
              <w:t>9</w:t>
            </w:r>
            <w:r w:rsidR="00AE369E" w:rsidRPr="00C634F2">
              <w:rPr>
                <w:rFonts w:ascii="Arial" w:hAnsi="Arial" w:cs="Arial"/>
                <w:sz w:val="24"/>
                <w:szCs w:val="24"/>
              </w:rPr>
              <w:t>/</w:t>
            </w:r>
            <w:r>
              <w:rPr>
                <w:rFonts w:ascii="Arial" w:hAnsi="Arial" w:cs="Arial"/>
                <w:sz w:val="24"/>
                <w:szCs w:val="24"/>
              </w:rPr>
              <w:t>30</w:t>
            </w:r>
            <w:r w:rsidR="00AE369E" w:rsidRPr="00C634F2">
              <w:rPr>
                <w:rFonts w:ascii="Arial" w:hAnsi="Arial" w:cs="Arial"/>
                <w:sz w:val="24"/>
                <w:szCs w:val="24"/>
              </w:rPr>
              <w:t>/2026</w:t>
            </w:r>
          </w:p>
        </w:tc>
      </w:tr>
      <w:tr w:rsidR="00F53B75" w:rsidRPr="00C97934" w14:paraId="1BBAD6AB" w14:textId="77777777" w:rsidTr="00616DCB">
        <w:trPr>
          <w:trHeight w:val="276"/>
        </w:trPr>
        <w:tc>
          <w:tcPr>
            <w:tcW w:w="5385" w:type="dxa"/>
            <w:shd w:val="clear" w:color="auto" w:fill="auto"/>
          </w:tcPr>
          <w:p w14:paraId="4CF4EB99" w14:textId="77777777" w:rsidR="00F53B75" w:rsidRPr="00CA1A8F" w:rsidRDefault="00F53B75" w:rsidP="007955F7">
            <w:pPr>
              <w:rPr>
                <w:rFonts w:ascii="Arial" w:hAnsi="Arial" w:cs="Arial"/>
                <w:sz w:val="24"/>
                <w:szCs w:val="24"/>
              </w:rPr>
            </w:pPr>
            <w:r w:rsidRPr="00CA1A8F">
              <w:rPr>
                <w:rFonts w:ascii="Arial" w:hAnsi="Arial" w:cs="Arial"/>
                <w:sz w:val="24"/>
                <w:szCs w:val="24"/>
              </w:rPr>
              <w:t>Renewal Period #1</w:t>
            </w:r>
          </w:p>
        </w:tc>
        <w:tc>
          <w:tcPr>
            <w:tcW w:w="2340" w:type="dxa"/>
            <w:shd w:val="clear" w:color="auto" w:fill="auto"/>
          </w:tcPr>
          <w:p w14:paraId="6AFF230C" w14:textId="4D91EC99" w:rsidR="00F53B75" w:rsidRPr="00AB40FD" w:rsidRDefault="00F16260" w:rsidP="00583A7B">
            <w:pPr>
              <w:jc w:val="center"/>
              <w:rPr>
                <w:rFonts w:ascii="Arial" w:hAnsi="Arial" w:cs="Arial"/>
                <w:sz w:val="24"/>
                <w:szCs w:val="24"/>
              </w:rPr>
            </w:pPr>
            <w:r>
              <w:rPr>
                <w:rFonts w:ascii="Arial" w:hAnsi="Arial" w:cs="Arial"/>
                <w:sz w:val="24"/>
                <w:szCs w:val="24"/>
              </w:rPr>
              <w:t>10</w:t>
            </w:r>
            <w:r w:rsidR="00905419" w:rsidRPr="00AB40FD">
              <w:rPr>
                <w:rFonts w:ascii="Arial" w:hAnsi="Arial" w:cs="Arial"/>
                <w:sz w:val="24"/>
                <w:szCs w:val="24"/>
              </w:rPr>
              <w:t>/1/2027</w:t>
            </w:r>
          </w:p>
        </w:tc>
        <w:tc>
          <w:tcPr>
            <w:tcW w:w="2520" w:type="dxa"/>
            <w:shd w:val="clear" w:color="auto" w:fill="auto"/>
          </w:tcPr>
          <w:p w14:paraId="58F074BA" w14:textId="7D4C59B7" w:rsidR="00F53B75" w:rsidRPr="00AB40FD" w:rsidRDefault="005B0017" w:rsidP="00583A7B">
            <w:pPr>
              <w:jc w:val="center"/>
              <w:rPr>
                <w:rFonts w:ascii="Arial" w:hAnsi="Arial" w:cs="Arial"/>
                <w:sz w:val="24"/>
                <w:szCs w:val="24"/>
              </w:rPr>
            </w:pPr>
            <w:r>
              <w:rPr>
                <w:rFonts w:ascii="Arial" w:hAnsi="Arial" w:cs="Arial"/>
                <w:sz w:val="24"/>
                <w:szCs w:val="24"/>
              </w:rPr>
              <w:t>9</w:t>
            </w:r>
            <w:r w:rsidR="00905419" w:rsidRPr="00AB40FD">
              <w:rPr>
                <w:rFonts w:ascii="Arial" w:hAnsi="Arial" w:cs="Arial"/>
                <w:sz w:val="24"/>
                <w:szCs w:val="24"/>
              </w:rPr>
              <w:t>/</w:t>
            </w:r>
            <w:r w:rsidR="00C3074D">
              <w:rPr>
                <w:rFonts w:ascii="Arial" w:hAnsi="Arial" w:cs="Arial"/>
                <w:sz w:val="24"/>
                <w:szCs w:val="24"/>
              </w:rPr>
              <w:t>3</w:t>
            </w:r>
            <w:r>
              <w:rPr>
                <w:rFonts w:ascii="Arial" w:hAnsi="Arial" w:cs="Arial"/>
                <w:sz w:val="24"/>
                <w:szCs w:val="24"/>
              </w:rPr>
              <w:t>0</w:t>
            </w:r>
            <w:r w:rsidR="00905419" w:rsidRPr="00AB40FD">
              <w:rPr>
                <w:rFonts w:ascii="Arial" w:hAnsi="Arial" w:cs="Arial"/>
                <w:sz w:val="24"/>
                <w:szCs w:val="24"/>
              </w:rPr>
              <w:t xml:space="preserve">/2028 </w:t>
            </w:r>
          </w:p>
        </w:tc>
      </w:tr>
      <w:tr w:rsidR="00F53B75" w:rsidRPr="00C97934" w14:paraId="580C9936" w14:textId="77777777" w:rsidTr="00616DCB">
        <w:trPr>
          <w:trHeight w:val="276"/>
        </w:trPr>
        <w:tc>
          <w:tcPr>
            <w:tcW w:w="5385" w:type="dxa"/>
            <w:shd w:val="clear" w:color="auto" w:fill="auto"/>
          </w:tcPr>
          <w:p w14:paraId="69CA2274" w14:textId="77777777" w:rsidR="00F53B75" w:rsidRPr="00CA1A8F" w:rsidRDefault="00F53B75" w:rsidP="007955F7">
            <w:pPr>
              <w:rPr>
                <w:rFonts w:ascii="Arial" w:hAnsi="Arial" w:cs="Arial"/>
                <w:sz w:val="24"/>
                <w:szCs w:val="24"/>
              </w:rPr>
            </w:pPr>
            <w:r w:rsidRPr="00CA1A8F">
              <w:rPr>
                <w:rFonts w:ascii="Arial" w:hAnsi="Arial" w:cs="Arial"/>
                <w:sz w:val="24"/>
                <w:szCs w:val="24"/>
              </w:rPr>
              <w:t>Renewal Period #2</w:t>
            </w:r>
          </w:p>
        </w:tc>
        <w:tc>
          <w:tcPr>
            <w:tcW w:w="2340" w:type="dxa"/>
            <w:shd w:val="clear" w:color="auto" w:fill="auto"/>
          </w:tcPr>
          <w:p w14:paraId="0A98AF29" w14:textId="751AAE33" w:rsidR="00F53B75" w:rsidRPr="00AB40FD" w:rsidRDefault="00F16260" w:rsidP="00583A7B">
            <w:pPr>
              <w:jc w:val="center"/>
              <w:rPr>
                <w:rFonts w:ascii="Arial" w:hAnsi="Arial" w:cs="Arial"/>
                <w:sz w:val="24"/>
                <w:szCs w:val="24"/>
              </w:rPr>
            </w:pPr>
            <w:r>
              <w:rPr>
                <w:rFonts w:ascii="Arial" w:hAnsi="Arial" w:cs="Arial"/>
                <w:sz w:val="24"/>
                <w:szCs w:val="24"/>
              </w:rPr>
              <w:t>10</w:t>
            </w:r>
            <w:r w:rsidR="00905419" w:rsidRPr="00AB40FD">
              <w:rPr>
                <w:rFonts w:ascii="Arial" w:hAnsi="Arial" w:cs="Arial"/>
                <w:sz w:val="24"/>
                <w:szCs w:val="24"/>
              </w:rPr>
              <w:t>/1/2029</w:t>
            </w:r>
          </w:p>
        </w:tc>
        <w:tc>
          <w:tcPr>
            <w:tcW w:w="2520" w:type="dxa"/>
            <w:shd w:val="clear" w:color="auto" w:fill="auto"/>
          </w:tcPr>
          <w:p w14:paraId="1E846468" w14:textId="75E526A5" w:rsidR="00F53B75" w:rsidRPr="00AB40FD" w:rsidRDefault="005B0017" w:rsidP="00583A7B">
            <w:pPr>
              <w:jc w:val="center"/>
              <w:rPr>
                <w:rFonts w:ascii="Arial" w:hAnsi="Arial" w:cs="Arial"/>
                <w:sz w:val="24"/>
                <w:szCs w:val="24"/>
              </w:rPr>
            </w:pPr>
            <w:r>
              <w:rPr>
                <w:rFonts w:ascii="Arial" w:hAnsi="Arial" w:cs="Arial"/>
                <w:sz w:val="24"/>
                <w:szCs w:val="24"/>
              </w:rPr>
              <w:t>9</w:t>
            </w:r>
            <w:r w:rsidR="00905419" w:rsidRPr="00AB40FD">
              <w:rPr>
                <w:rFonts w:ascii="Arial" w:hAnsi="Arial" w:cs="Arial"/>
                <w:sz w:val="24"/>
                <w:szCs w:val="24"/>
              </w:rPr>
              <w:t>/</w:t>
            </w:r>
            <w:r>
              <w:rPr>
                <w:rFonts w:ascii="Arial" w:hAnsi="Arial" w:cs="Arial"/>
                <w:sz w:val="24"/>
                <w:szCs w:val="24"/>
              </w:rPr>
              <w:t>30</w:t>
            </w:r>
            <w:r w:rsidR="00905419" w:rsidRPr="00AB40FD">
              <w:rPr>
                <w:rFonts w:ascii="Arial" w:hAnsi="Arial" w:cs="Arial"/>
                <w:sz w:val="24"/>
                <w:szCs w:val="24"/>
              </w:rPr>
              <w:t>/2030</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373F32">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2"/>
      <w:bookmarkEnd w:id="13"/>
    </w:p>
    <w:p w14:paraId="5FB3DAC3" w14:textId="77777777" w:rsidR="008F6D65" w:rsidRPr="00C97934" w:rsidRDefault="008F6D65" w:rsidP="004F0520">
      <w:pPr>
        <w:rPr>
          <w:rFonts w:ascii="Arial" w:hAnsi="Arial" w:cs="Arial"/>
          <w:sz w:val="24"/>
          <w:szCs w:val="24"/>
        </w:rPr>
      </w:pPr>
    </w:p>
    <w:p w14:paraId="11DC6281" w14:textId="05B3E5C7" w:rsidR="008F6D65" w:rsidRPr="00CA1A8F" w:rsidRDefault="008F6D65" w:rsidP="004F0520">
      <w:pPr>
        <w:rPr>
          <w:rFonts w:ascii="Arial" w:hAnsi="Arial" w:cs="Arial"/>
          <w:sz w:val="24"/>
          <w:szCs w:val="24"/>
        </w:rPr>
      </w:pPr>
      <w:r w:rsidRPr="00CA1A8F">
        <w:rPr>
          <w:rFonts w:ascii="Arial" w:hAnsi="Arial" w:cs="Arial"/>
          <w:sz w:val="24"/>
          <w:szCs w:val="24"/>
        </w:rPr>
        <w:t xml:space="preserve">The Department anticipates making </w:t>
      </w:r>
      <w:r w:rsidRPr="00AB40FD">
        <w:rPr>
          <w:rFonts w:ascii="Arial" w:hAnsi="Arial" w:cs="Arial"/>
          <w:sz w:val="24"/>
          <w:szCs w:val="24"/>
        </w:rPr>
        <w:t>one</w:t>
      </w:r>
      <w:r w:rsidR="00173977">
        <w:rPr>
          <w:rFonts w:ascii="Arial" w:hAnsi="Arial" w:cs="Arial"/>
          <w:sz w:val="24"/>
          <w:szCs w:val="24"/>
        </w:rPr>
        <w:t xml:space="preserve"> </w:t>
      </w:r>
      <w:r w:rsidR="00A867CF">
        <w:rPr>
          <w:rFonts w:ascii="Arial" w:hAnsi="Arial" w:cs="Arial"/>
          <w:sz w:val="24"/>
          <w:szCs w:val="24"/>
        </w:rPr>
        <w:t>(1)</w:t>
      </w:r>
      <w:r w:rsidRPr="00AB40FD">
        <w:rPr>
          <w:rFonts w:ascii="Arial" w:hAnsi="Arial" w:cs="Arial"/>
          <w:sz w:val="24"/>
          <w:szCs w:val="24"/>
        </w:rPr>
        <w:t xml:space="preserve"> </w:t>
      </w:r>
      <w:r w:rsidR="00CA1A8F" w:rsidRPr="00AB40FD">
        <w:rPr>
          <w:rFonts w:ascii="Arial" w:hAnsi="Arial" w:cs="Arial"/>
          <w:sz w:val="24"/>
          <w:szCs w:val="24"/>
        </w:rPr>
        <w:t xml:space="preserve">award </w:t>
      </w:r>
      <w:proofErr w:type="gramStart"/>
      <w:r w:rsidR="00CA1A8F" w:rsidRPr="00AB40FD">
        <w:rPr>
          <w:rFonts w:ascii="Arial" w:hAnsi="Arial" w:cs="Arial"/>
          <w:sz w:val="24"/>
          <w:szCs w:val="24"/>
        </w:rPr>
        <w:t>as</w:t>
      </w:r>
      <w:r w:rsidRPr="00CA1A8F">
        <w:rPr>
          <w:rFonts w:ascii="Arial" w:hAnsi="Arial" w:cs="Arial"/>
          <w:sz w:val="24"/>
          <w:szCs w:val="24"/>
        </w:rPr>
        <w:t xml:space="preserve"> a result of</w:t>
      </w:r>
      <w:proofErr w:type="gramEnd"/>
      <w:r w:rsidRPr="00CA1A8F">
        <w:rPr>
          <w:rFonts w:ascii="Arial" w:hAnsi="Arial" w:cs="Arial"/>
          <w:sz w:val="24"/>
          <w:szCs w:val="24"/>
        </w:rPr>
        <w:t xml:space="preserve"> th</w:t>
      </w:r>
      <w:r w:rsidR="00D514AB" w:rsidRPr="00CA1A8F">
        <w:rPr>
          <w:rFonts w:ascii="Arial" w:hAnsi="Arial" w:cs="Arial"/>
          <w:sz w:val="24"/>
          <w:szCs w:val="24"/>
        </w:rPr>
        <w:t>is</w:t>
      </w:r>
      <w:r w:rsidRPr="00CA1A8F">
        <w:rPr>
          <w:rFonts w:ascii="Arial" w:hAnsi="Arial" w:cs="Arial"/>
          <w:sz w:val="24"/>
          <w:szCs w:val="24"/>
        </w:rPr>
        <w:t xml:space="preserve"> RFP process.</w:t>
      </w:r>
    </w:p>
    <w:p w14:paraId="4EBBA569" w14:textId="77777777" w:rsidR="00273D85" w:rsidRPr="00CA1A8F" w:rsidRDefault="00E82FB4" w:rsidP="004F0520">
      <w:pPr>
        <w:rPr>
          <w:rFonts w:ascii="Arial" w:hAnsi="Arial" w:cs="Arial"/>
          <w:sz w:val="24"/>
          <w:szCs w:val="24"/>
        </w:rPr>
      </w:pPr>
      <w:r w:rsidRPr="00CA1A8F">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4" w:name="_Toc367174728"/>
      <w:bookmarkStart w:id="15"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4"/>
      <w:r w:rsidR="00B14DB7" w:rsidRPr="00C97934">
        <w:rPr>
          <w:rFonts w:ascii="Arial" w:hAnsi="Arial" w:cs="Arial"/>
          <w:b/>
          <w:sz w:val="24"/>
          <w:szCs w:val="24"/>
        </w:rPr>
        <w:t xml:space="preserve"> TO BE PROVIDED</w:t>
      </w:r>
      <w:bookmarkEnd w:id="15"/>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38115AFE" w14:textId="467A4411" w:rsidR="002F3140" w:rsidRPr="00AB40FD" w:rsidRDefault="002F3140" w:rsidP="002F3140">
      <w:pPr>
        <w:rPr>
          <w:rFonts w:ascii="Arial" w:hAnsi="Arial" w:cs="Arial"/>
          <w:sz w:val="24"/>
          <w:szCs w:val="24"/>
        </w:rPr>
      </w:pPr>
      <w:bookmarkStart w:id="16" w:name="_Toc367174729"/>
      <w:bookmarkStart w:id="17" w:name="_Toc397069197"/>
      <w:r w:rsidRPr="00AB40FD">
        <w:rPr>
          <w:rFonts w:ascii="Arial" w:hAnsi="Arial" w:cs="Arial"/>
          <w:sz w:val="24"/>
          <w:szCs w:val="24"/>
        </w:rPr>
        <w:t xml:space="preserve">The TMD seeks a qualified vendor to conduct the </w:t>
      </w:r>
      <w:r w:rsidRPr="00AB40FD">
        <w:rPr>
          <w:rStyle w:val="InitialStyle"/>
          <w:rFonts w:ascii="Arial" w:hAnsi="Arial" w:cs="Arial"/>
          <w:bCs/>
          <w:sz w:val="24"/>
          <w:szCs w:val="24"/>
        </w:rPr>
        <w:t>implementation, data collection, analysis, and reporting</w:t>
      </w:r>
      <w:r w:rsidRPr="00AB40FD">
        <w:rPr>
          <w:rFonts w:ascii="Arial" w:hAnsi="Arial" w:cs="Arial"/>
          <w:sz w:val="24"/>
          <w:szCs w:val="24"/>
        </w:rPr>
        <w:t xml:space="preserve"> for the State’s workforce engagement survey.  In addition to providing feedback on existing survey design and supporting survey distribution and data collection, the </w:t>
      </w:r>
      <w:r w:rsidR="00EC0CAD">
        <w:rPr>
          <w:rFonts w:ascii="Arial" w:hAnsi="Arial" w:cs="Arial"/>
          <w:sz w:val="24"/>
          <w:szCs w:val="24"/>
        </w:rPr>
        <w:t>awarded Bidder</w:t>
      </w:r>
      <w:r w:rsidRPr="00AB40FD">
        <w:rPr>
          <w:rFonts w:ascii="Arial" w:hAnsi="Arial" w:cs="Arial"/>
          <w:sz w:val="24"/>
          <w:szCs w:val="24"/>
        </w:rPr>
        <w:t xml:space="preserve"> will partner with the TMD to analyze and interpret the final survey results. State and department</w:t>
      </w:r>
      <w:r w:rsidR="00015379" w:rsidRPr="00AB40FD">
        <w:rPr>
          <w:rFonts w:ascii="Arial" w:hAnsi="Arial" w:cs="Arial"/>
          <w:sz w:val="24"/>
          <w:szCs w:val="24"/>
        </w:rPr>
        <w:t>-</w:t>
      </w:r>
      <w:r w:rsidRPr="00AB40FD">
        <w:rPr>
          <w:rFonts w:ascii="Arial" w:hAnsi="Arial" w:cs="Arial"/>
          <w:sz w:val="24"/>
          <w:szCs w:val="24"/>
        </w:rPr>
        <w:t>level reporting based on the results, including areas of improvement and possible recommendations</w:t>
      </w:r>
      <w:r w:rsidR="00EC0CAD">
        <w:rPr>
          <w:rFonts w:ascii="Arial" w:hAnsi="Arial" w:cs="Arial"/>
          <w:sz w:val="24"/>
          <w:szCs w:val="24"/>
        </w:rPr>
        <w:t>,</w:t>
      </w:r>
      <w:r w:rsidRPr="00AB40FD">
        <w:rPr>
          <w:rFonts w:ascii="Arial" w:hAnsi="Arial" w:cs="Arial"/>
          <w:sz w:val="24"/>
          <w:szCs w:val="24"/>
        </w:rPr>
        <w:t xml:space="preserve"> will be required. The </w:t>
      </w:r>
      <w:r w:rsidR="00EC0CAD">
        <w:rPr>
          <w:rFonts w:ascii="Arial" w:hAnsi="Arial" w:cs="Arial"/>
          <w:sz w:val="24"/>
          <w:szCs w:val="24"/>
        </w:rPr>
        <w:t>awarded Bidder</w:t>
      </w:r>
      <w:r w:rsidRPr="00AB40FD">
        <w:rPr>
          <w:rFonts w:ascii="Arial" w:hAnsi="Arial" w:cs="Arial"/>
          <w:sz w:val="24"/>
          <w:szCs w:val="24"/>
        </w:rPr>
        <w:t xml:space="preserve"> may also be asked to participate in presentations on the results to state leadership. </w:t>
      </w:r>
    </w:p>
    <w:p w14:paraId="0CDC9393" w14:textId="77777777" w:rsidR="002F3140" w:rsidRPr="00AB40FD" w:rsidRDefault="002F3140" w:rsidP="002F3140">
      <w:pPr>
        <w:rPr>
          <w:rFonts w:ascii="Arial" w:hAnsi="Arial" w:cs="Arial"/>
          <w:sz w:val="24"/>
          <w:szCs w:val="24"/>
        </w:rPr>
      </w:pPr>
    </w:p>
    <w:p w14:paraId="051624F4" w14:textId="2D8787A3" w:rsidR="002F3140" w:rsidRPr="00AB40FD" w:rsidRDefault="002F3140" w:rsidP="002F3140">
      <w:pPr>
        <w:rPr>
          <w:rFonts w:ascii="Arial" w:hAnsi="Arial" w:cs="Arial"/>
          <w:sz w:val="24"/>
          <w:szCs w:val="24"/>
        </w:rPr>
      </w:pPr>
      <w:r w:rsidRPr="00AB40FD">
        <w:rPr>
          <w:rFonts w:ascii="Arial" w:hAnsi="Arial" w:cs="Arial"/>
          <w:sz w:val="24"/>
          <w:szCs w:val="24"/>
        </w:rPr>
        <w:t xml:space="preserve">The </w:t>
      </w:r>
      <w:r w:rsidR="00EC0CAD">
        <w:rPr>
          <w:rFonts w:ascii="Arial" w:hAnsi="Arial" w:cs="Arial"/>
          <w:sz w:val="24"/>
          <w:szCs w:val="24"/>
        </w:rPr>
        <w:t>awarded Bidder</w:t>
      </w:r>
      <w:r w:rsidR="00EC0CAD" w:rsidRPr="00AB40FD">
        <w:rPr>
          <w:rFonts w:ascii="Arial" w:hAnsi="Arial" w:cs="Arial"/>
          <w:sz w:val="24"/>
          <w:szCs w:val="24"/>
        </w:rPr>
        <w:t xml:space="preserve"> </w:t>
      </w:r>
      <w:r w:rsidRPr="00AB40FD">
        <w:rPr>
          <w:rFonts w:ascii="Arial" w:hAnsi="Arial" w:cs="Arial"/>
          <w:sz w:val="24"/>
          <w:szCs w:val="24"/>
        </w:rPr>
        <w:t xml:space="preserve">will be expected to work with </w:t>
      </w:r>
      <w:r w:rsidR="00EC0CAD">
        <w:rPr>
          <w:rFonts w:ascii="Arial" w:hAnsi="Arial" w:cs="Arial"/>
          <w:sz w:val="24"/>
          <w:szCs w:val="24"/>
        </w:rPr>
        <w:t>TMD</w:t>
      </w:r>
      <w:r w:rsidRPr="00AB40FD">
        <w:rPr>
          <w:rFonts w:ascii="Arial" w:hAnsi="Arial" w:cs="Arial"/>
          <w:sz w:val="24"/>
          <w:szCs w:val="24"/>
        </w:rPr>
        <w:t xml:space="preserve"> to perform the following services.</w:t>
      </w:r>
    </w:p>
    <w:p w14:paraId="3D94611C" w14:textId="77777777" w:rsidR="002F3140" w:rsidRPr="00AB40FD" w:rsidRDefault="002F3140" w:rsidP="002F3140">
      <w:pPr>
        <w:rPr>
          <w:rFonts w:ascii="Arial" w:hAnsi="Arial" w:cs="Arial"/>
          <w:sz w:val="24"/>
          <w:szCs w:val="24"/>
        </w:rPr>
      </w:pPr>
      <w:r w:rsidRPr="00AB40FD">
        <w:rPr>
          <w:rFonts w:ascii="Arial" w:hAnsi="Arial" w:cs="Arial"/>
          <w:sz w:val="24"/>
          <w:szCs w:val="24"/>
        </w:rPr>
        <w:t xml:space="preserve"> </w:t>
      </w:r>
    </w:p>
    <w:p w14:paraId="005E390E" w14:textId="77777777" w:rsidR="002F3140" w:rsidRPr="00C634F2" w:rsidRDefault="002F3140" w:rsidP="00373F32">
      <w:pPr>
        <w:pStyle w:val="ListParagraph"/>
        <w:numPr>
          <w:ilvl w:val="1"/>
          <w:numId w:val="13"/>
        </w:numPr>
        <w:rPr>
          <w:rFonts w:ascii="Arial" w:hAnsi="Arial" w:cs="Arial"/>
          <w:b/>
          <w:bCs/>
          <w:sz w:val="24"/>
          <w:szCs w:val="24"/>
        </w:rPr>
      </w:pPr>
      <w:r w:rsidRPr="00AB40FD">
        <w:rPr>
          <w:rFonts w:ascii="Arial" w:hAnsi="Arial" w:cs="Arial"/>
          <w:sz w:val="24"/>
          <w:szCs w:val="24"/>
        </w:rPr>
        <w:t xml:space="preserve"> </w:t>
      </w:r>
      <w:r w:rsidRPr="00C634F2">
        <w:rPr>
          <w:rFonts w:ascii="Arial" w:hAnsi="Arial" w:cs="Arial"/>
          <w:b/>
          <w:bCs/>
          <w:sz w:val="24"/>
          <w:szCs w:val="24"/>
        </w:rPr>
        <w:t>Survey Planning:</w:t>
      </w:r>
    </w:p>
    <w:p w14:paraId="39BF854F" w14:textId="77777777" w:rsidR="002F3140" w:rsidRPr="00AB40FD" w:rsidRDefault="002F3140" w:rsidP="002F3140">
      <w:pPr>
        <w:pStyle w:val="ListParagraph"/>
        <w:rPr>
          <w:rFonts w:ascii="Arial" w:hAnsi="Arial" w:cs="Arial"/>
          <w:sz w:val="24"/>
          <w:szCs w:val="24"/>
        </w:rPr>
      </w:pPr>
    </w:p>
    <w:p w14:paraId="0369FC86" w14:textId="77777777" w:rsidR="002F3140" w:rsidRPr="00AB40FD" w:rsidRDefault="002F3140" w:rsidP="00373F32">
      <w:pPr>
        <w:pStyle w:val="ListParagraph"/>
        <w:numPr>
          <w:ilvl w:val="2"/>
          <w:numId w:val="13"/>
        </w:numPr>
        <w:rPr>
          <w:rFonts w:ascii="Arial" w:hAnsi="Arial" w:cs="Arial"/>
          <w:sz w:val="24"/>
          <w:szCs w:val="24"/>
        </w:rPr>
      </w:pPr>
      <w:r w:rsidRPr="00AB40FD">
        <w:rPr>
          <w:rFonts w:ascii="Arial" w:hAnsi="Arial" w:cs="Arial"/>
          <w:sz w:val="24"/>
          <w:szCs w:val="24"/>
        </w:rPr>
        <w:t xml:space="preserve">Review current survey questions and work with TMD on perceived gaps and additional question development as necessary.  </w:t>
      </w:r>
      <w:r w:rsidRPr="00AB40FD">
        <w:rPr>
          <w:rFonts w:ascii="Arial" w:hAnsi="Arial" w:cs="Arial"/>
          <w:sz w:val="24"/>
          <w:szCs w:val="24"/>
        </w:rPr>
        <w:br/>
      </w:r>
    </w:p>
    <w:p w14:paraId="140953DC" w14:textId="77777777" w:rsidR="002F3140" w:rsidRPr="00AB40FD" w:rsidRDefault="002F3140" w:rsidP="00373F32">
      <w:pPr>
        <w:pStyle w:val="ListParagraph"/>
        <w:numPr>
          <w:ilvl w:val="2"/>
          <w:numId w:val="13"/>
        </w:numPr>
        <w:rPr>
          <w:rFonts w:ascii="Arial" w:hAnsi="Arial" w:cs="Arial"/>
          <w:sz w:val="24"/>
          <w:szCs w:val="24"/>
        </w:rPr>
      </w:pPr>
      <w:r w:rsidRPr="00AB40FD">
        <w:rPr>
          <w:rFonts w:ascii="Arial" w:hAnsi="Arial" w:cs="Arial"/>
          <w:sz w:val="24"/>
          <w:szCs w:val="24"/>
        </w:rPr>
        <w:t>Develop, with TMD, a mutually agreeable project management plan that describes all phases of the project, including goals/outcomes, tasks, schedule, milestones, responsibilities, and deliverables, to achieve the project's outcomes successfully and promptly. Provide a detailed explanation of the implementation and post-implementation process steps, including identifying the needed lead time, question review, launching the survey, collecting results, analyzing data, and report creation. Identify other helpful information to ensure the engagement survey's successful implementation and launch.</w:t>
      </w:r>
    </w:p>
    <w:p w14:paraId="476C5140" w14:textId="23C60C67" w:rsidR="00E93D59" w:rsidRPr="00431927" w:rsidRDefault="00E93D59" w:rsidP="00AB40FD">
      <w:pPr>
        <w:pStyle w:val="ListParagraph"/>
        <w:ind w:left="1080"/>
        <w:rPr>
          <w:rFonts w:ascii="Arial" w:hAnsi="Arial" w:cs="Arial"/>
          <w:color w:val="FF0000"/>
          <w:sz w:val="24"/>
          <w:szCs w:val="24"/>
        </w:rPr>
      </w:pPr>
    </w:p>
    <w:p w14:paraId="44E2D4B8" w14:textId="436B4BD6" w:rsidR="002F3140" w:rsidRPr="00AB40FD" w:rsidRDefault="002F3140" w:rsidP="00373F32">
      <w:pPr>
        <w:pStyle w:val="ListParagraph"/>
        <w:numPr>
          <w:ilvl w:val="2"/>
          <w:numId w:val="13"/>
        </w:numPr>
        <w:rPr>
          <w:rFonts w:ascii="Arial" w:hAnsi="Arial" w:cs="Arial"/>
          <w:sz w:val="24"/>
          <w:szCs w:val="24"/>
        </w:rPr>
      </w:pPr>
      <w:r w:rsidRPr="00CA1A8F">
        <w:rPr>
          <w:rFonts w:ascii="Arial" w:eastAsia="Arial" w:hAnsi="Arial" w:cs="Arial"/>
          <w:sz w:val="24"/>
          <w:szCs w:val="24"/>
        </w:rPr>
        <w:t xml:space="preserve">A description of any technical requirements will be provided that considers employee and contractor access at work or elsewhere to complete the survey. The requirements needed for the survey to be administered along with the ability to monitor progress and access reporting will be identified and included. </w:t>
      </w:r>
      <w:r w:rsidR="00531496" w:rsidRPr="00AB40FD">
        <w:rPr>
          <w:rFonts w:ascii="Arial" w:eastAsia="Arial" w:hAnsi="Arial" w:cs="Arial"/>
          <w:sz w:val="24"/>
          <w:szCs w:val="24"/>
        </w:rPr>
        <w:t>These requirements must comply with</w:t>
      </w:r>
      <w:r w:rsidR="00312650" w:rsidRPr="00AB40FD">
        <w:rPr>
          <w:rFonts w:ascii="Arial" w:eastAsia="Arial" w:hAnsi="Arial" w:cs="Arial"/>
          <w:sz w:val="24"/>
          <w:szCs w:val="24"/>
        </w:rPr>
        <w:t xml:space="preserve"> all</w:t>
      </w:r>
      <w:r w:rsidR="00531496" w:rsidRPr="00AB40FD">
        <w:rPr>
          <w:rFonts w:ascii="Arial" w:eastAsia="Arial" w:hAnsi="Arial" w:cs="Arial"/>
          <w:sz w:val="24"/>
          <w:szCs w:val="24"/>
        </w:rPr>
        <w:t xml:space="preserve"> </w:t>
      </w:r>
      <w:proofErr w:type="spellStart"/>
      <w:r w:rsidR="00531496" w:rsidRPr="00AB40FD">
        <w:rPr>
          <w:rFonts w:ascii="Arial" w:eastAsia="Arial" w:hAnsi="Arial" w:cs="Arial"/>
          <w:sz w:val="24"/>
          <w:szCs w:val="24"/>
        </w:rPr>
        <w:t>MaineIT</w:t>
      </w:r>
      <w:proofErr w:type="spellEnd"/>
      <w:r w:rsidR="00312650" w:rsidRPr="00AB40FD">
        <w:rPr>
          <w:rFonts w:ascii="Arial" w:eastAsia="Arial" w:hAnsi="Arial" w:cs="Arial"/>
          <w:sz w:val="24"/>
          <w:szCs w:val="24"/>
        </w:rPr>
        <w:t xml:space="preserve"> </w:t>
      </w:r>
      <w:r w:rsidR="00396BE1" w:rsidRPr="00CA1A8F">
        <w:rPr>
          <w:rFonts w:ascii="Arial" w:eastAsia="Arial" w:hAnsi="Arial" w:cs="Arial"/>
          <w:sz w:val="24"/>
          <w:szCs w:val="24"/>
        </w:rPr>
        <w:t>p</w:t>
      </w:r>
      <w:r w:rsidR="00312650" w:rsidRPr="00AB40FD">
        <w:rPr>
          <w:rFonts w:ascii="Arial" w:eastAsia="Arial" w:hAnsi="Arial" w:cs="Arial"/>
          <w:sz w:val="24"/>
          <w:szCs w:val="24"/>
        </w:rPr>
        <w:t>olices</w:t>
      </w:r>
      <w:r w:rsidR="00CD6B9F" w:rsidRPr="00AB40FD">
        <w:rPr>
          <w:rFonts w:ascii="Arial" w:eastAsia="Arial" w:hAnsi="Arial" w:cs="Arial"/>
          <w:sz w:val="24"/>
          <w:szCs w:val="24"/>
        </w:rPr>
        <w:t xml:space="preserve"> as outlined</w:t>
      </w:r>
      <w:r w:rsidR="001A4713" w:rsidRPr="00CA1A8F">
        <w:rPr>
          <w:rFonts w:ascii="Arial" w:eastAsia="Arial" w:hAnsi="Arial" w:cs="Arial"/>
          <w:sz w:val="24"/>
          <w:szCs w:val="24"/>
        </w:rPr>
        <w:t xml:space="preserve"> below</w:t>
      </w:r>
      <w:r w:rsidR="00CD6B9F" w:rsidRPr="00AB40FD">
        <w:rPr>
          <w:rFonts w:ascii="Arial" w:eastAsia="Arial" w:hAnsi="Arial" w:cs="Arial"/>
          <w:sz w:val="24"/>
          <w:szCs w:val="24"/>
        </w:rPr>
        <w:t xml:space="preserve"> in</w:t>
      </w:r>
      <w:r w:rsidR="00563F42" w:rsidRPr="00CA1A8F">
        <w:rPr>
          <w:rFonts w:ascii="Arial" w:eastAsia="Arial" w:hAnsi="Arial" w:cs="Arial"/>
          <w:sz w:val="24"/>
          <w:szCs w:val="24"/>
        </w:rPr>
        <w:t xml:space="preserve"> </w:t>
      </w:r>
      <w:r w:rsidR="00160CB6" w:rsidRPr="00CA1A8F">
        <w:rPr>
          <w:rFonts w:ascii="Arial" w:eastAsia="Arial" w:hAnsi="Arial" w:cs="Arial"/>
          <w:sz w:val="24"/>
          <w:szCs w:val="24"/>
        </w:rPr>
        <w:t>S</w:t>
      </w:r>
      <w:r w:rsidR="00563F42" w:rsidRPr="00CA1A8F">
        <w:rPr>
          <w:rFonts w:ascii="Arial" w:eastAsia="Arial" w:hAnsi="Arial" w:cs="Arial"/>
          <w:sz w:val="24"/>
          <w:szCs w:val="24"/>
        </w:rPr>
        <w:t>ection</w:t>
      </w:r>
      <w:r w:rsidR="00CD6B9F" w:rsidRPr="00AB40FD">
        <w:rPr>
          <w:rFonts w:ascii="Arial" w:eastAsia="Arial" w:hAnsi="Arial" w:cs="Arial"/>
          <w:sz w:val="24"/>
          <w:szCs w:val="24"/>
        </w:rPr>
        <w:t xml:space="preserve"> 4.</w:t>
      </w:r>
      <w:r w:rsidRPr="00CA1A8F">
        <w:br/>
      </w:r>
    </w:p>
    <w:p w14:paraId="4D0780B8" w14:textId="77777777" w:rsidR="002F3140" w:rsidRPr="00AB40FD" w:rsidRDefault="002F3140" w:rsidP="00373F32">
      <w:pPr>
        <w:pStyle w:val="ListParagraph"/>
        <w:numPr>
          <w:ilvl w:val="2"/>
          <w:numId w:val="13"/>
        </w:numPr>
        <w:rPr>
          <w:rFonts w:ascii="Arial" w:hAnsi="Arial" w:cs="Arial"/>
          <w:sz w:val="24"/>
          <w:szCs w:val="24"/>
        </w:rPr>
      </w:pPr>
      <w:r w:rsidRPr="00AB40FD">
        <w:rPr>
          <w:rFonts w:ascii="Arial" w:hAnsi="Arial" w:cs="Arial"/>
          <w:sz w:val="24"/>
          <w:szCs w:val="24"/>
        </w:rPr>
        <w:t xml:space="preserve">With the support of the TMD, develop a communication plan for the project's timeline and phases- pre, during, post. </w:t>
      </w:r>
      <w:r w:rsidRPr="00AB40FD">
        <w:rPr>
          <w:rFonts w:ascii="Arial" w:hAnsi="Arial" w:cs="Arial"/>
          <w:sz w:val="24"/>
          <w:szCs w:val="24"/>
        </w:rPr>
        <w:br/>
      </w:r>
    </w:p>
    <w:p w14:paraId="33E1DF92" w14:textId="06491F7F" w:rsidR="002F3140" w:rsidRPr="00AB40FD" w:rsidRDefault="002F3140" w:rsidP="00373F32">
      <w:pPr>
        <w:pStyle w:val="ListParagraph"/>
        <w:numPr>
          <w:ilvl w:val="2"/>
          <w:numId w:val="13"/>
        </w:numPr>
        <w:rPr>
          <w:rFonts w:ascii="Arial" w:hAnsi="Arial" w:cs="Arial"/>
          <w:sz w:val="24"/>
          <w:szCs w:val="24"/>
        </w:rPr>
      </w:pPr>
      <w:r w:rsidRPr="00AB40FD">
        <w:rPr>
          <w:rFonts w:ascii="Arial" w:hAnsi="Arial" w:cs="Arial"/>
          <w:sz w:val="24"/>
          <w:szCs w:val="24"/>
        </w:rPr>
        <w:t xml:space="preserve">Recommend best practices in engagement survey implementation and provide communication support for all survey periods (pre, during, post) to reach maximum participation or a statistically significant response rate. Best practices should include recommended approaches for electronic, paper, and in person/telephonic survey communication, distribution and collection. </w:t>
      </w:r>
    </w:p>
    <w:p w14:paraId="7B4ABDE0" w14:textId="77777777" w:rsidR="002F3140" w:rsidRPr="00AB40FD" w:rsidRDefault="002F3140" w:rsidP="002F3140">
      <w:pPr>
        <w:pStyle w:val="ListParagraph"/>
        <w:ind w:left="1080"/>
        <w:rPr>
          <w:rFonts w:ascii="Arial" w:hAnsi="Arial" w:cs="Arial"/>
          <w:sz w:val="24"/>
          <w:szCs w:val="24"/>
        </w:rPr>
      </w:pPr>
    </w:p>
    <w:p w14:paraId="6191BFAF" w14:textId="107C2A3E" w:rsidR="002F3140" w:rsidRPr="00AB40FD" w:rsidRDefault="002F3140" w:rsidP="00373F32">
      <w:pPr>
        <w:pStyle w:val="ListParagraph"/>
        <w:numPr>
          <w:ilvl w:val="2"/>
          <w:numId w:val="13"/>
        </w:numPr>
        <w:rPr>
          <w:rFonts w:ascii="Arial" w:hAnsi="Arial" w:cs="Arial"/>
          <w:sz w:val="24"/>
          <w:szCs w:val="24"/>
        </w:rPr>
      </w:pPr>
      <w:r w:rsidRPr="00AB40FD">
        <w:rPr>
          <w:rFonts w:ascii="Arial" w:hAnsi="Arial" w:cs="Arial"/>
          <w:sz w:val="24"/>
          <w:szCs w:val="24"/>
        </w:rPr>
        <w:t xml:space="preserve">Advise TMD/BHR on approaches to ensure Maine state government’s entire workforce has an equitable opportunity to take part in the survey by considering geographic variances, type of work location (ex. Office vs. field work), literacy, individuals with disabilities, individuals who may require </w:t>
      </w:r>
      <w:proofErr w:type="gramStart"/>
      <w:r w:rsidRPr="00AB40FD">
        <w:rPr>
          <w:rFonts w:ascii="Arial" w:hAnsi="Arial" w:cs="Arial"/>
          <w:sz w:val="24"/>
          <w:szCs w:val="24"/>
        </w:rPr>
        <w:t>an accommodation</w:t>
      </w:r>
      <w:proofErr w:type="gramEnd"/>
      <w:r w:rsidRPr="00AB40FD">
        <w:rPr>
          <w:rFonts w:ascii="Arial" w:hAnsi="Arial" w:cs="Arial"/>
          <w:sz w:val="24"/>
          <w:szCs w:val="24"/>
        </w:rPr>
        <w:t>, and other preferences and/or considerations.</w:t>
      </w:r>
      <w:r w:rsidRPr="00CA1A8F">
        <w:br/>
      </w:r>
    </w:p>
    <w:p w14:paraId="2F7378D0" w14:textId="3E49FAF1" w:rsidR="002F3140" w:rsidRPr="00AB40FD" w:rsidRDefault="002F3140" w:rsidP="00373F32">
      <w:pPr>
        <w:pStyle w:val="ListParagraph"/>
        <w:numPr>
          <w:ilvl w:val="2"/>
          <w:numId w:val="13"/>
        </w:numPr>
        <w:rPr>
          <w:rFonts w:ascii="Arial" w:hAnsi="Arial" w:cs="Arial"/>
          <w:sz w:val="24"/>
          <w:szCs w:val="24"/>
        </w:rPr>
      </w:pPr>
      <w:r w:rsidRPr="00AB40FD">
        <w:rPr>
          <w:rFonts w:ascii="Arial" w:hAnsi="Arial" w:cs="Arial"/>
          <w:sz w:val="24"/>
          <w:szCs w:val="24"/>
        </w:rPr>
        <w:t xml:space="preserve">While not required, preference will be given to </w:t>
      </w:r>
      <w:r w:rsidR="00EC0CAD">
        <w:rPr>
          <w:rFonts w:ascii="Arial" w:hAnsi="Arial" w:cs="Arial"/>
          <w:sz w:val="24"/>
          <w:szCs w:val="24"/>
        </w:rPr>
        <w:t>Bidders</w:t>
      </w:r>
      <w:r w:rsidR="00EC0CAD" w:rsidRPr="00AB40FD">
        <w:rPr>
          <w:rFonts w:ascii="Arial" w:hAnsi="Arial" w:cs="Arial"/>
          <w:sz w:val="24"/>
          <w:szCs w:val="24"/>
        </w:rPr>
        <w:t xml:space="preserve"> </w:t>
      </w:r>
      <w:r w:rsidRPr="00AB40FD">
        <w:rPr>
          <w:rFonts w:ascii="Arial" w:hAnsi="Arial" w:cs="Arial"/>
          <w:sz w:val="24"/>
          <w:szCs w:val="24"/>
        </w:rPr>
        <w:t xml:space="preserve">who can support periodic, ad hoc survey requests based on the annual/biennial workforce engagement survey (i.e. pulse surveys). </w:t>
      </w:r>
    </w:p>
    <w:p w14:paraId="7BEE8E0A" w14:textId="77777777" w:rsidR="002F3140" w:rsidRPr="00AB40FD" w:rsidRDefault="002F3140" w:rsidP="002F3140">
      <w:pPr>
        <w:pStyle w:val="ListParagraph"/>
        <w:ind w:left="1440"/>
        <w:rPr>
          <w:rFonts w:ascii="Arial" w:hAnsi="Arial" w:cs="Arial"/>
          <w:sz w:val="24"/>
          <w:szCs w:val="24"/>
        </w:rPr>
      </w:pPr>
    </w:p>
    <w:p w14:paraId="09CC049B" w14:textId="77777777" w:rsidR="002F3140" w:rsidRPr="00C634F2" w:rsidRDefault="002F3140" w:rsidP="00373F32">
      <w:pPr>
        <w:pStyle w:val="ListParagraph"/>
        <w:numPr>
          <w:ilvl w:val="1"/>
          <w:numId w:val="13"/>
        </w:numPr>
        <w:rPr>
          <w:rFonts w:ascii="Arial" w:hAnsi="Arial" w:cs="Arial"/>
          <w:b/>
          <w:bCs/>
          <w:sz w:val="24"/>
          <w:szCs w:val="24"/>
        </w:rPr>
      </w:pPr>
      <w:r w:rsidRPr="00AB40FD">
        <w:rPr>
          <w:rFonts w:ascii="Arial" w:hAnsi="Arial" w:cs="Arial"/>
          <w:sz w:val="24"/>
          <w:szCs w:val="24"/>
        </w:rPr>
        <w:t xml:space="preserve"> </w:t>
      </w:r>
      <w:r w:rsidRPr="00C634F2">
        <w:rPr>
          <w:rFonts w:ascii="Arial" w:hAnsi="Arial" w:cs="Arial"/>
          <w:b/>
          <w:bCs/>
          <w:sz w:val="24"/>
          <w:szCs w:val="24"/>
        </w:rPr>
        <w:t>Survey &amp; Design Parameters:</w:t>
      </w:r>
    </w:p>
    <w:p w14:paraId="72D9623B" w14:textId="77777777" w:rsidR="002F3140" w:rsidRPr="00AB40FD" w:rsidRDefault="002F3140" w:rsidP="002F3140">
      <w:pPr>
        <w:pStyle w:val="ListParagraph"/>
        <w:ind w:left="1080"/>
        <w:rPr>
          <w:rFonts w:ascii="Arial" w:hAnsi="Arial" w:cs="Arial"/>
          <w:sz w:val="24"/>
          <w:szCs w:val="24"/>
        </w:rPr>
      </w:pPr>
    </w:p>
    <w:p w14:paraId="48CC1D2D" w14:textId="1194E7CB" w:rsidR="00666BA0" w:rsidRPr="00AB40FD" w:rsidRDefault="002F3140" w:rsidP="00373F32">
      <w:pPr>
        <w:pStyle w:val="ListParagraph"/>
        <w:numPr>
          <w:ilvl w:val="2"/>
          <w:numId w:val="13"/>
        </w:numPr>
        <w:rPr>
          <w:rFonts w:ascii="Arial" w:hAnsi="Arial" w:cs="Arial"/>
          <w:sz w:val="24"/>
          <w:szCs w:val="24"/>
        </w:rPr>
      </w:pPr>
      <w:r w:rsidRPr="00AB40FD">
        <w:rPr>
          <w:rFonts w:ascii="Arial" w:hAnsi="Arial" w:cs="Arial"/>
          <w:sz w:val="24"/>
          <w:szCs w:val="24"/>
        </w:rPr>
        <w:t>Recommend practices in survey completion and provide communication strategy support for pre-survey, during, and post-survey periods to successfully reach targeted survey participation rates.</w:t>
      </w:r>
      <w:r w:rsidR="00E50C89" w:rsidRPr="00AB40FD">
        <w:rPr>
          <w:rFonts w:ascii="Arial" w:hAnsi="Arial" w:cs="Arial"/>
          <w:sz w:val="24"/>
          <w:szCs w:val="24"/>
        </w:rPr>
        <w:t xml:space="preserve"> </w:t>
      </w:r>
    </w:p>
    <w:p w14:paraId="31E3D915" w14:textId="77777777" w:rsidR="00E94A2F" w:rsidRPr="00AB40FD" w:rsidRDefault="00E94A2F" w:rsidP="00AB40FD">
      <w:pPr>
        <w:pStyle w:val="ListParagraph"/>
        <w:ind w:left="1080"/>
        <w:rPr>
          <w:rFonts w:ascii="Arial" w:hAnsi="Arial" w:cs="Arial"/>
          <w:sz w:val="24"/>
          <w:szCs w:val="24"/>
        </w:rPr>
      </w:pPr>
    </w:p>
    <w:p w14:paraId="01460DBF" w14:textId="066D4B04" w:rsidR="002F3140" w:rsidRPr="00AB40FD" w:rsidRDefault="002F3140" w:rsidP="00373F32">
      <w:pPr>
        <w:pStyle w:val="ListParagraph"/>
        <w:numPr>
          <w:ilvl w:val="2"/>
          <w:numId w:val="13"/>
        </w:numPr>
        <w:rPr>
          <w:rFonts w:ascii="Arial" w:hAnsi="Arial" w:cs="Arial"/>
          <w:sz w:val="24"/>
          <w:szCs w:val="24"/>
        </w:rPr>
      </w:pPr>
      <w:r w:rsidRPr="00AB40FD">
        <w:rPr>
          <w:rFonts w:ascii="Arial" w:hAnsi="Arial" w:cs="Arial"/>
          <w:sz w:val="24"/>
          <w:szCs w:val="24"/>
        </w:rPr>
        <w:t xml:space="preserve">Provide multiple methods for survey participation to meet the needs of a diverse workforce, particularly for those with limited computer access/literacy. </w:t>
      </w:r>
    </w:p>
    <w:p w14:paraId="47809AFD" w14:textId="77777777" w:rsidR="00666BA0" w:rsidRPr="00AB40FD" w:rsidRDefault="00666BA0" w:rsidP="00AB40FD">
      <w:pPr>
        <w:pStyle w:val="ListParagraph"/>
        <w:ind w:left="1080"/>
        <w:rPr>
          <w:rFonts w:ascii="Arial" w:hAnsi="Arial" w:cs="Arial"/>
          <w:sz w:val="24"/>
          <w:szCs w:val="24"/>
        </w:rPr>
      </w:pPr>
    </w:p>
    <w:p w14:paraId="778A0F28" w14:textId="29E39EAA" w:rsidR="002F3140" w:rsidRPr="00AB40FD" w:rsidRDefault="002F3140" w:rsidP="00373F32">
      <w:pPr>
        <w:pStyle w:val="ListParagraph"/>
        <w:numPr>
          <w:ilvl w:val="2"/>
          <w:numId w:val="13"/>
        </w:numPr>
        <w:rPr>
          <w:rFonts w:ascii="Arial" w:hAnsi="Arial" w:cs="Arial"/>
          <w:sz w:val="24"/>
          <w:szCs w:val="24"/>
        </w:rPr>
      </w:pPr>
      <w:r w:rsidRPr="00AB40FD">
        <w:rPr>
          <w:rFonts w:ascii="Arial" w:hAnsi="Arial" w:cs="Arial"/>
          <w:sz w:val="24"/>
          <w:szCs w:val="24"/>
        </w:rPr>
        <w:t xml:space="preserve">Provide a </w:t>
      </w:r>
      <w:proofErr w:type="gramStart"/>
      <w:r w:rsidRPr="00AB40FD">
        <w:rPr>
          <w:rFonts w:ascii="Arial" w:hAnsi="Arial" w:cs="Arial"/>
          <w:sz w:val="24"/>
          <w:szCs w:val="24"/>
        </w:rPr>
        <w:t>secure</w:t>
      </w:r>
      <w:proofErr w:type="gramEnd"/>
      <w:r w:rsidRPr="00AB40FD">
        <w:rPr>
          <w:rFonts w:ascii="Arial" w:hAnsi="Arial" w:cs="Arial"/>
          <w:sz w:val="24"/>
          <w:szCs w:val="24"/>
        </w:rPr>
        <w:t xml:space="preserve"> survey link via email to invite employees with computer access to participate. </w:t>
      </w:r>
    </w:p>
    <w:p w14:paraId="2C98F73C" w14:textId="77777777" w:rsidR="00666BA0" w:rsidRPr="00AB40FD" w:rsidRDefault="00666BA0" w:rsidP="00AB40FD">
      <w:pPr>
        <w:pStyle w:val="ListParagraph"/>
        <w:ind w:left="1080"/>
        <w:rPr>
          <w:rFonts w:ascii="Arial" w:hAnsi="Arial" w:cs="Arial"/>
          <w:sz w:val="24"/>
          <w:szCs w:val="24"/>
        </w:rPr>
      </w:pPr>
    </w:p>
    <w:p w14:paraId="51B18FA1" w14:textId="63CC384E" w:rsidR="00B330FD" w:rsidRPr="00AB40FD" w:rsidRDefault="002F3140" w:rsidP="00373F32">
      <w:pPr>
        <w:pStyle w:val="ListParagraph"/>
        <w:numPr>
          <w:ilvl w:val="2"/>
          <w:numId w:val="13"/>
        </w:numPr>
        <w:rPr>
          <w:rFonts w:ascii="Arial" w:hAnsi="Arial" w:cs="Arial"/>
          <w:sz w:val="24"/>
          <w:szCs w:val="24"/>
        </w:rPr>
      </w:pPr>
      <w:r w:rsidRPr="00AB40FD">
        <w:rPr>
          <w:rFonts w:ascii="Arial" w:hAnsi="Arial" w:cs="Arial"/>
          <w:sz w:val="24"/>
          <w:szCs w:val="24"/>
        </w:rPr>
        <w:t>Implement and host an electronic survey with data stored in</w:t>
      </w:r>
      <w:r w:rsidR="00DF13C5" w:rsidRPr="00AB40FD">
        <w:rPr>
          <w:rFonts w:ascii="Arial" w:hAnsi="Arial" w:cs="Arial"/>
          <w:sz w:val="24"/>
          <w:szCs w:val="24"/>
        </w:rPr>
        <w:t xml:space="preserve"> </w:t>
      </w:r>
      <w:r w:rsidRPr="00AB40FD">
        <w:rPr>
          <w:rFonts w:ascii="Arial" w:hAnsi="Arial" w:cs="Arial"/>
          <w:sz w:val="24"/>
          <w:szCs w:val="24"/>
        </w:rPr>
        <w:t>a secure and confidential manner and provide hard copies as requested.</w:t>
      </w:r>
    </w:p>
    <w:p w14:paraId="01C42171" w14:textId="77777777" w:rsidR="00666BA0" w:rsidRPr="00AB40FD" w:rsidRDefault="00666BA0" w:rsidP="00AB40FD">
      <w:pPr>
        <w:rPr>
          <w:rFonts w:ascii="Arial" w:hAnsi="Arial" w:cs="Arial"/>
          <w:sz w:val="24"/>
          <w:szCs w:val="24"/>
        </w:rPr>
      </w:pPr>
    </w:p>
    <w:p w14:paraId="038B8977" w14:textId="7D6E5EB0" w:rsidR="00666BA0" w:rsidRPr="00AB40FD" w:rsidRDefault="002F3140" w:rsidP="00373F32">
      <w:pPr>
        <w:pStyle w:val="ListParagraph"/>
        <w:numPr>
          <w:ilvl w:val="2"/>
          <w:numId w:val="13"/>
        </w:numPr>
        <w:rPr>
          <w:rFonts w:ascii="Arial" w:hAnsi="Arial" w:cs="Arial"/>
          <w:sz w:val="24"/>
          <w:szCs w:val="24"/>
        </w:rPr>
      </w:pPr>
      <w:r w:rsidRPr="00AB40FD">
        <w:rPr>
          <w:rFonts w:ascii="Arial" w:hAnsi="Arial" w:cs="Arial"/>
          <w:sz w:val="24"/>
          <w:szCs w:val="24"/>
        </w:rPr>
        <w:t xml:space="preserve">Provide ease of administration with reliable, valid reporting of results that are </w:t>
      </w:r>
      <w:r w:rsidR="00957FD8" w:rsidRPr="00AB40FD">
        <w:rPr>
          <w:rFonts w:ascii="Arial" w:hAnsi="Arial" w:cs="Arial"/>
          <w:sz w:val="24"/>
          <w:szCs w:val="24"/>
        </w:rPr>
        <w:t xml:space="preserve">easy </w:t>
      </w:r>
      <w:r w:rsidRPr="00AB40FD">
        <w:rPr>
          <w:rFonts w:ascii="Arial" w:hAnsi="Arial" w:cs="Arial"/>
          <w:sz w:val="24"/>
          <w:szCs w:val="24"/>
        </w:rPr>
        <w:t>to interpret and communicate.</w:t>
      </w:r>
    </w:p>
    <w:p w14:paraId="31B9B00E" w14:textId="77777777" w:rsidR="006277F0" w:rsidRPr="00AB40FD" w:rsidRDefault="006277F0" w:rsidP="00AB40FD">
      <w:pPr>
        <w:pStyle w:val="ListParagraph"/>
        <w:ind w:left="1080"/>
        <w:rPr>
          <w:rFonts w:ascii="Arial" w:hAnsi="Arial" w:cs="Arial"/>
          <w:sz w:val="24"/>
          <w:szCs w:val="24"/>
        </w:rPr>
      </w:pPr>
    </w:p>
    <w:p w14:paraId="3601A68C" w14:textId="6EFB2A16" w:rsidR="00CA5888" w:rsidRPr="00AB40FD" w:rsidRDefault="002F3140" w:rsidP="00373F32">
      <w:pPr>
        <w:pStyle w:val="ListParagraph"/>
        <w:numPr>
          <w:ilvl w:val="2"/>
          <w:numId w:val="13"/>
        </w:numPr>
        <w:rPr>
          <w:rFonts w:ascii="Arial" w:hAnsi="Arial" w:cs="Arial"/>
          <w:sz w:val="24"/>
          <w:szCs w:val="24"/>
        </w:rPr>
      </w:pPr>
      <w:r w:rsidRPr="00AB40FD">
        <w:rPr>
          <w:rFonts w:ascii="Arial" w:hAnsi="Arial" w:cs="Arial"/>
          <w:sz w:val="24"/>
          <w:szCs w:val="24"/>
        </w:rPr>
        <w:t xml:space="preserve">Ensure </w:t>
      </w:r>
      <w:r w:rsidR="00175AF0" w:rsidRPr="00AB40FD">
        <w:rPr>
          <w:rFonts w:ascii="Arial" w:hAnsi="Arial" w:cs="Arial"/>
          <w:sz w:val="24"/>
          <w:szCs w:val="24"/>
        </w:rPr>
        <w:t xml:space="preserve">strict standards for protecting respondents’ </w:t>
      </w:r>
      <w:r w:rsidRPr="00AB40FD">
        <w:rPr>
          <w:rFonts w:ascii="Arial" w:hAnsi="Arial" w:cs="Arial"/>
          <w:sz w:val="24"/>
          <w:szCs w:val="24"/>
        </w:rPr>
        <w:t>confidentiality and anonymi</w:t>
      </w:r>
      <w:r w:rsidR="00F947E5" w:rsidRPr="00AB40FD">
        <w:rPr>
          <w:rFonts w:ascii="Arial" w:hAnsi="Arial" w:cs="Arial"/>
          <w:sz w:val="24"/>
          <w:szCs w:val="24"/>
        </w:rPr>
        <w:t>t</w:t>
      </w:r>
      <w:r w:rsidR="003712FB" w:rsidRPr="00AB40FD">
        <w:rPr>
          <w:rFonts w:ascii="Arial" w:hAnsi="Arial" w:cs="Arial"/>
          <w:sz w:val="24"/>
          <w:szCs w:val="24"/>
        </w:rPr>
        <w:t xml:space="preserve">y, </w:t>
      </w:r>
      <w:r w:rsidR="00F947E5" w:rsidRPr="00AB40FD">
        <w:rPr>
          <w:rFonts w:ascii="Arial" w:hAnsi="Arial" w:cs="Arial"/>
          <w:sz w:val="24"/>
          <w:szCs w:val="24"/>
        </w:rPr>
        <w:t xml:space="preserve">including </w:t>
      </w:r>
      <w:r w:rsidR="0019685B" w:rsidRPr="00AB40FD">
        <w:rPr>
          <w:rFonts w:ascii="Arial" w:hAnsi="Arial" w:cs="Arial"/>
          <w:sz w:val="24"/>
          <w:szCs w:val="24"/>
        </w:rPr>
        <w:t>maintain</w:t>
      </w:r>
      <w:r w:rsidR="00897C3C" w:rsidRPr="00AB40FD">
        <w:rPr>
          <w:rFonts w:ascii="Arial" w:hAnsi="Arial" w:cs="Arial"/>
          <w:sz w:val="24"/>
          <w:szCs w:val="24"/>
        </w:rPr>
        <w:t>ing participant’s email address</w:t>
      </w:r>
      <w:r w:rsidR="00BA19E1" w:rsidRPr="00AB40FD">
        <w:rPr>
          <w:rFonts w:ascii="Arial" w:hAnsi="Arial" w:cs="Arial"/>
          <w:sz w:val="24"/>
          <w:szCs w:val="24"/>
        </w:rPr>
        <w:t>es</w:t>
      </w:r>
      <w:r w:rsidR="00D14611" w:rsidRPr="00AB40FD">
        <w:rPr>
          <w:rFonts w:ascii="Arial" w:hAnsi="Arial" w:cs="Arial"/>
          <w:sz w:val="24"/>
          <w:szCs w:val="24"/>
        </w:rPr>
        <w:t xml:space="preserve"> separate from survey response data</w:t>
      </w:r>
      <w:r w:rsidR="007C4339" w:rsidRPr="00AB40FD">
        <w:rPr>
          <w:rFonts w:ascii="Arial" w:hAnsi="Arial" w:cs="Arial"/>
          <w:sz w:val="24"/>
          <w:szCs w:val="24"/>
        </w:rPr>
        <w:t xml:space="preserve"> and neither tracking nor storing respondents’ IP addresses. </w:t>
      </w:r>
      <w:r w:rsidR="006277F0" w:rsidRPr="00AB40FD">
        <w:rPr>
          <w:rFonts w:ascii="Arial" w:hAnsi="Arial" w:cs="Arial"/>
          <w:sz w:val="24"/>
          <w:szCs w:val="24"/>
        </w:rPr>
        <w:t xml:space="preserve"> </w:t>
      </w:r>
      <w:r w:rsidR="00601134" w:rsidRPr="00AB40FD">
        <w:rPr>
          <w:rFonts w:ascii="Arial" w:hAnsi="Arial" w:cs="Arial"/>
          <w:sz w:val="24"/>
          <w:szCs w:val="24"/>
        </w:rPr>
        <w:t>Additionally, provide</w:t>
      </w:r>
      <w:r w:rsidRPr="00AB40FD">
        <w:rPr>
          <w:rFonts w:ascii="Arial" w:hAnsi="Arial" w:cs="Arial"/>
          <w:sz w:val="24"/>
          <w:szCs w:val="24"/>
        </w:rPr>
        <w:t xml:space="preserve"> details on data security, storage, access, and </w:t>
      </w:r>
      <w:proofErr w:type="gramStart"/>
      <w:r w:rsidRPr="00AB40FD">
        <w:rPr>
          <w:rFonts w:ascii="Arial" w:hAnsi="Arial" w:cs="Arial"/>
          <w:sz w:val="24"/>
          <w:szCs w:val="24"/>
        </w:rPr>
        <w:t>restrictions</w:t>
      </w:r>
      <w:r w:rsidR="00241B35" w:rsidRPr="00AB40FD">
        <w:rPr>
          <w:rFonts w:ascii="Arial" w:hAnsi="Arial" w:cs="Arial"/>
          <w:sz w:val="24"/>
          <w:szCs w:val="24"/>
        </w:rPr>
        <w:t>,</w:t>
      </w:r>
      <w:r w:rsidR="00E92803" w:rsidRPr="00AB40FD">
        <w:rPr>
          <w:rFonts w:ascii="Arial" w:hAnsi="Arial" w:cs="Arial"/>
          <w:sz w:val="24"/>
          <w:szCs w:val="24"/>
        </w:rPr>
        <w:t xml:space="preserve"> </w:t>
      </w:r>
      <w:r w:rsidR="00882559" w:rsidRPr="00AB40FD">
        <w:rPr>
          <w:rFonts w:ascii="Arial" w:hAnsi="Arial" w:cs="Arial"/>
          <w:sz w:val="24"/>
          <w:szCs w:val="24"/>
        </w:rPr>
        <w:t xml:space="preserve"> noting</w:t>
      </w:r>
      <w:proofErr w:type="gramEnd"/>
      <w:r w:rsidR="00882559" w:rsidRPr="00AB40FD">
        <w:rPr>
          <w:rFonts w:ascii="Arial" w:hAnsi="Arial" w:cs="Arial"/>
          <w:sz w:val="24"/>
          <w:szCs w:val="24"/>
        </w:rPr>
        <w:t xml:space="preserve"> how these details comply with the entire suite of </w:t>
      </w:r>
      <w:proofErr w:type="spellStart"/>
      <w:r w:rsidR="00882559" w:rsidRPr="00AB40FD">
        <w:rPr>
          <w:rFonts w:ascii="Arial" w:hAnsi="Arial" w:cs="Arial"/>
          <w:sz w:val="24"/>
          <w:szCs w:val="24"/>
        </w:rPr>
        <w:t>MaineI</w:t>
      </w:r>
      <w:r w:rsidR="00F23177" w:rsidRPr="00AB40FD">
        <w:rPr>
          <w:rFonts w:ascii="Arial" w:hAnsi="Arial" w:cs="Arial"/>
          <w:sz w:val="24"/>
          <w:szCs w:val="24"/>
        </w:rPr>
        <w:t>T</w:t>
      </w:r>
      <w:proofErr w:type="spellEnd"/>
      <w:r w:rsidR="00882559" w:rsidRPr="00AB40FD">
        <w:rPr>
          <w:rFonts w:ascii="Arial" w:hAnsi="Arial" w:cs="Arial"/>
          <w:sz w:val="24"/>
          <w:szCs w:val="24"/>
        </w:rPr>
        <w:t xml:space="preserve"> policies described </w:t>
      </w:r>
      <w:r w:rsidR="00EC0CAD">
        <w:rPr>
          <w:rFonts w:ascii="Arial" w:hAnsi="Arial" w:cs="Arial"/>
          <w:sz w:val="24"/>
          <w:szCs w:val="24"/>
        </w:rPr>
        <w:t xml:space="preserve">below </w:t>
      </w:r>
      <w:r w:rsidR="00882559" w:rsidRPr="00AB40FD">
        <w:rPr>
          <w:rFonts w:ascii="Arial" w:hAnsi="Arial" w:cs="Arial"/>
          <w:sz w:val="24"/>
          <w:szCs w:val="24"/>
        </w:rPr>
        <w:t xml:space="preserve">in </w:t>
      </w:r>
      <w:r w:rsidR="00160CB6" w:rsidRPr="00AB40FD">
        <w:rPr>
          <w:rFonts w:ascii="Arial" w:hAnsi="Arial" w:cs="Arial"/>
          <w:sz w:val="24"/>
          <w:szCs w:val="24"/>
        </w:rPr>
        <w:t>S</w:t>
      </w:r>
      <w:r w:rsidR="00882559" w:rsidRPr="00AB40FD">
        <w:rPr>
          <w:rFonts w:ascii="Arial" w:hAnsi="Arial" w:cs="Arial"/>
          <w:sz w:val="24"/>
          <w:szCs w:val="24"/>
        </w:rPr>
        <w:t>ection 4.</w:t>
      </w:r>
      <w:r w:rsidR="00882559" w:rsidRPr="00AB40FD" w:rsidDel="00746E68">
        <w:rPr>
          <w:rFonts w:ascii="Arial" w:hAnsi="Arial" w:cs="Arial"/>
          <w:sz w:val="24"/>
          <w:szCs w:val="24"/>
        </w:rPr>
        <w:t xml:space="preserve"> </w:t>
      </w:r>
    </w:p>
    <w:p w14:paraId="5CE40134" w14:textId="77777777" w:rsidR="00666BA0" w:rsidRPr="00AB40FD" w:rsidRDefault="00666BA0" w:rsidP="00AB40FD">
      <w:pPr>
        <w:pStyle w:val="ListParagraph"/>
        <w:ind w:left="1080"/>
        <w:rPr>
          <w:rFonts w:ascii="Arial" w:hAnsi="Arial" w:cs="Arial"/>
          <w:sz w:val="24"/>
          <w:szCs w:val="24"/>
        </w:rPr>
      </w:pPr>
    </w:p>
    <w:p w14:paraId="6C155672" w14:textId="1F26EC99" w:rsidR="002F3140" w:rsidRPr="00AB40FD" w:rsidRDefault="002F3140" w:rsidP="00373F32">
      <w:pPr>
        <w:pStyle w:val="ListParagraph"/>
        <w:numPr>
          <w:ilvl w:val="2"/>
          <w:numId w:val="13"/>
        </w:numPr>
        <w:rPr>
          <w:rFonts w:ascii="Arial" w:hAnsi="Arial" w:cs="Arial"/>
          <w:sz w:val="24"/>
          <w:szCs w:val="24"/>
        </w:rPr>
      </w:pPr>
      <w:r w:rsidRPr="00AB40FD">
        <w:rPr>
          <w:rFonts w:ascii="Arial" w:hAnsi="Arial" w:cs="Arial"/>
          <w:sz w:val="24"/>
          <w:szCs w:val="24"/>
        </w:rPr>
        <w:t xml:space="preserve">Certify that the State of Maine owns all survey data </w:t>
      </w:r>
      <w:r w:rsidR="005019E9" w:rsidRPr="00AB40FD">
        <w:rPr>
          <w:rFonts w:ascii="Arial" w:hAnsi="Arial" w:cs="Arial"/>
          <w:sz w:val="24"/>
          <w:szCs w:val="24"/>
        </w:rPr>
        <w:t>collected from</w:t>
      </w:r>
      <w:r w:rsidRPr="00AB40FD">
        <w:rPr>
          <w:rFonts w:ascii="Arial" w:hAnsi="Arial" w:cs="Arial"/>
          <w:sz w:val="24"/>
          <w:szCs w:val="24"/>
        </w:rPr>
        <w:t xml:space="preserve"> State employees and contractors and that raw data will be made available upon request.</w:t>
      </w:r>
    </w:p>
    <w:p w14:paraId="41AF3555" w14:textId="4158E13F" w:rsidR="00814509" w:rsidRPr="00AB40FD" w:rsidRDefault="00814509" w:rsidP="00AB40FD">
      <w:pPr>
        <w:pStyle w:val="ListParagraph"/>
        <w:ind w:left="1080"/>
        <w:rPr>
          <w:rFonts w:ascii="Arial" w:hAnsi="Arial" w:cs="Arial"/>
          <w:sz w:val="24"/>
          <w:szCs w:val="24"/>
        </w:rPr>
      </w:pPr>
    </w:p>
    <w:p w14:paraId="6A696234" w14:textId="69417363" w:rsidR="0034494F" w:rsidRPr="00AB40FD" w:rsidRDefault="00366943" w:rsidP="00373F32">
      <w:pPr>
        <w:pStyle w:val="ListParagraph"/>
        <w:numPr>
          <w:ilvl w:val="2"/>
          <w:numId w:val="13"/>
        </w:numPr>
        <w:rPr>
          <w:rFonts w:ascii="Arial" w:hAnsi="Arial" w:cs="Arial"/>
          <w:sz w:val="24"/>
          <w:szCs w:val="24"/>
        </w:rPr>
      </w:pPr>
      <w:r w:rsidRPr="00AB40FD">
        <w:rPr>
          <w:rFonts w:ascii="Arial" w:hAnsi="Arial" w:cs="Arial"/>
          <w:sz w:val="24"/>
          <w:szCs w:val="24"/>
        </w:rPr>
        <w:t xml:space="preserve">Certify that any data collected from State employees and contractors will only be used </w:t>
      </w:r>
      <w:r w:rsidR="00F36D00" w:rsidRPr="00AB40FD">
        <w:rPr>
          <w:rFonts w:ascii="Arial" w:hAnsi="Arial" w:cs="Arial"/>
          <w:sz w:val="24"/>
          <w:szCs w:val="24"/>
        </w:rPr>
        <w:t xml:space="preserve">for the purposes of </w:t>
      </w:r>
      <w:r w:rsidR="0031125F" w:rsidRPr="00AB40FD">
        <w:rPr>
          <w:rFonts w:ascii="Arial" w:hAnsi="Arial" w:cs="Arial"/>
          <w:sz w:val="24"/>
          <w:szCs w:val="24"/>
        </w:rPr>
        <w:t xml:space="preserve">completing the work outlined </w:t>
      </w:r>
      <w:r w:rsidR="00AA66A1" w:rsidRPr="00AB40FD">
        <w:rPr>
          <w:rFonts w:ascii="Arial" w:hAnsi="Arial" w:cs="Arial"/>
          <w:sz w:val="24"/>
          <w:szCs w:val="24"/>
        </w:rPr>
        <w:t>in this RFP.</w:t>
      </w:r>
    </w:p>
    <w:p w14:paraId="56B5AA25" w14:textId="77777777" w:rsidR="00BA19E1" w:rsidRPr="00AB40FD" w:rsidRDefault="00BA19E1" w:rsidP="00AB40FD">
      <w:pPr>
        <w:pStyle w:val="ListParagraph"/>
        <w:rPr>
          <w:rFonts w:ascii="Arial" w:hAnsi="Arial" w:cs="Arial"/>
          <w:sz w:val="24"/>
          <w:szCs w:val="24"/>
        </w:rPr>
      </w:pPr>
    </w:p>
    <w:p w14:paraId="734C71C6" w14:textId="16AC792A" w:rsidR="00BA19E1" w:rsidRPr="00AB40FD" w:rsidRDefault="00BA19E1" w:rsidP="00373F32">
      <w:pPr>
        <w:pStyle w:val="ListParagraph"/>
        <w:numPr>
          <w:ilvl w:val="2"/>
          <w:numId w:val="13"/>
        </w:numPr>
        <w:rPr>
          <w:rFonts w:ascii="Arial" w:hAnsi="Arial" w:cs="Arial"/>
          <w:sz w:val="24"/>
          <w:szCs w:val="24"/>
        </w:rPr>
      </w:pPr>
      <w:r w:rsidRPr="00AB40FD">
        <w:rPr>
          <w:rFonts w:ascii="Arial" w:hAnsi="Arial" w:cs="Arial"/>
          <w:sz w:val="24"/>
          <w:szCs w:val="24"/>
        </w:rPr>
        <w:t>Destroy any data</w:t>
      </w:r>
      <w:r w:rsidR="00126E05" w:rsidRPr="00AB40FD">
        <w:rPr>
          <w:rFonts w:ascii="Arial" w:hAnsi="Arial" w:cs="Arial"/>
          <w:sz w:val="24"/>
          <w:szCs w:val="24"/>
        </w:rPr>
        <w:t xml:space="preserve"> collected from </w:t>
      </w:r>
      <w:r w:rsidR="004C18BE" w:rsidRPr="00AB40FD">
        <w:rPr>
          <w:rFonts w:ascii="Arial" w:hAnsi="Arial" w:cs="Arial"/>
          <w:sz w:val="24"/>
          <w:szCs w:val="24"/>
        </w:rPr>
        <w:t>S</w:t>
      </w:r>
      <w:r w:rsidR="00126E05" w:rsidRPr="00AB40FD">
        <w:rPr>
          <w:rFonts w:ascii="Arial" w:hAnsi="Arial" w:cs="Arial"/>
          <w:sz w:val="24"/>
          <w:szCs w:val="24"/>
        </w:rPr>
        <w:t>tate employees or contractors</w:t>
      </w:r>
      <w:r w:rsidRPr="00AB40FD">
        <w:rPr>
          <w:rFonts w:ascii="Arial" w:hAnsi="Arial" w:cs="Arial"/>
          <w:sz w:val="24"/>
          <w:szCs w:val="24"/>
        </w:rPr>
        <w:t>, such as any Personally Identifiable Information (PII) collected inadvertently in qualitive responses, at the direction of TMD.</w:t>
      </w:r>
    </w:p>
    <w:p w14:paraId="160C2AC8" w14:textId="77777777" w:rsidR="00666BA0" w:rsidRPr="00AB40FD" w:rsidRDefault="00666BA0" w:rsidP="00AB40FD">
      <w:pPr>
        <w:rPr>
          <w:rFonts w:ascii="Arial" w:hAnsi="Arial" w:cs="Arial"/>
          <w:sz w:val="24"/>
          <w:szCs w:val="24"/>
        </w:rPr>
      </w:pPr>
    </w:p>
    <w:p w14:paraId="44E1F333" w14:textId="494D7700" w:rsidR="00814509" w:rsidRPr="00AB40FD" w:rsidRDefault="00980BFE" w:rsidP="00373F32">
      <w:pPr>
        <w:pStyle w:val="ListParagraph"/>
        <w:numPr>
          <w:ilvl w:val="2"/>
          <w:numId w:val="13"/>
        </w:numPr>
        <w:rPr>
          <w:rFonts w:ascii="Arial" w:hAnsi="Arial" w:cs="Arial"/>
          <w:sz w:val="24"/>
          <w:szCs w:val="24"/>
        </w:rPr>
      </w:pPr>
      <w:r w:rsidRPr="00AB40FD">
        <w:rPr>
          <w:rFonts w:ascii="Arial" w:hAnsi="Arial" w:cs="Arial"/>
          <w:sz w:val="24"/>
          <w:szCs w:val="24"/>
        </w:rPr>
        <w:t xml:space="preserve">Return survey data to </w:t>
      </w:r>
      <w:r w:rsidR="00214CB1" w:rsidRPr="00AB40FD">
        <w:rPr>
          <w:rFonts w:ascii="Arial" w:hAnsi="Arial" w:cs="Arial"/>
          <w:sz w:val="24"/>
          <w:szCs w:val="24"/>
        </w:rPr>
        <w:t>TMD</w:t>
      </w:r>
      <w:r w:rsidRPr="00AB40FD">
        <w:rPr>
          <w:rFonts w:ascii="Arial" w:hAnsi="Arial" w:cs="Arial"/>
          <w:sz w:val="24"/>
          <w:szCs w:val="24"/>
        </w:rPr>
        <w:t xml:space="preserve"> at the end </w:t>
      </w:r>
      <w:r w:rsidR="00ED5B32" w:rsidRPr="00AB40FD">
        <w:rPr>
          <w:rFonts w:ascii="Arial" w:hAnsi="Arial" w:cs="Arial"/>
          <w:sz w:val="24"/>
          <w:szCs w:val="24"/>
        </w:rPr>
        <w:t xml:space="preserve">of the </w:t>
      </w:r>
      <w:r w:rsidR="00DF6CFB" w:rsidRPr="00AB40FD">
        <w:rPr>
          <w:rFonts w:ascii="Arial" w:hAnsi="Arial" w:cs="Arial"/>
          <w:sz w:val="24"/>
          <w:szCs w:val="24"/>
        </w:rPr>
        <w:t xml:space="preserve">contract period and destroy </w:t>
      </w:r>
      <w:r w:rsidR="006C75EB" w:rsidRPr="00AB40FD">
        <w:rPr>
          <w:rFonts w:ascii="Arial" w:hAnsi="Arial" w:cs="Arial"/>
          <w:sz w:val="24"/>
          <w:szCs w:val="24"/>
        </w:rPr>
        <w:t>a</w:t>
      </w:r>
      <w:r w:rsidR="00A665E5" w:rsidRPr="00AB40FD">
        <w:rPr>
          <w:rFonts w:ascii="Arial" w:hAnsi="Arial" w:cs="Arial"/>
          <w:sz w:val="24"/>
          <w:szCs w:val="24"/>
        </w:rPr>
        <w:t>ll survey data, including archival data,</w:t>
      </w:r>
      <w:r w:rsidR="00DF6CFB" w:rsidRPr="00AB40FD">
        <w:rPr>
          <w:rFonts w:ascii="Arial" w:hAnsi="Arial" w:cs="Arial"/>
          <w:sz w:val="24"/>
          <w:szCs w:val="24"/>
        </w:rPr>
        <w:t xml:space="preserve"> </w:t>
      </w:r>
      <w:r w:rsidR="00363B02" w:rsidRPr="00AB40FD">
        <w:rPr>
          <w:rFonts w:ascii="Arial" w:hAnsi="Arial" w:cs="Arial"/>
          <w:sz w:val="24"/>
          <w:szCs w:val="24"/>
        </w:rPr>
        <w:t>at the direction of TMD.</w:t>
      </w:r>
      <w:r w:rsidR="00B62F8C" w:rsidRPr="00AB40FD">
        <w:rPr>
          <w:rFonts w:ascii="Arial" w:hAnsi="Arial" w:cs="Arial"/>
          <w:sz w:val="24"/>
          <w:szCs w:val="24"/>
        </w:rPr>
        <w:t xml:space="preserve"> </w:t>
      </w:r>
    </w:p>
    <w:p w14:paraId="09A251BF" w14:textId="77777777" w:rsidR="002F3140" w:rsidRPr="00AB40FD" w:rsidRDefault="002F3140" w:rsidP="002F3140">
      <w:pPr>
        <w:pStyle w:val="ListParagraph"/>
        <w:rPr>
          <w:rFonts w:ascii="Arial" w:hAnsi="Arial" w:cs="Arial"/>
          <w:sz w:val="24"/>
          <w:szCs w:val="24"/>
        </w:rPr>
      </w:pPr>
    </w:p>
    <w:p w14:paraId="3326C974" w14:textId="77777777" w:rsidR="002F3140" w:rsidRPr="00AB40FD" w:rsidRDefault="002F3140" w:rsidP="00373F32">
      <w:pPr>
        <w:pStyle w:val="ListParagraph"/>
        <w:numPr>
          <w:ilvl w:val="2"/>
          <w:numId w:val="13"/>
        </w:numPr>
        <w:rPr>
          <w:rFonts w:ascii="Arial" w:hAnsi="Arial" w:cs="Arial"/>
          <w:sz w:val="24"/>
          <w:szCs w:val="24"/>
        </w:rPr>
      </w:pPr>
      <w:r w:rsidRPr="00AB40FD">
        <w:rPr>
          <w:rFonts w:ascii="Arial" w:hAnsi="Arial" w:cs="Arial"/>
          <w:sz w:val="24"/>
          <w:szCs w:val="24"/>
        </w:rPr>
        <w:t>Allow BHR/TMD staff to monitor and report on survey progress during survey administration.</w:t>
      </w:r>
    </w:p>
    <w:p w14:paraId="720B4267" w14:textId="77777777" w:rsidR="002F3140" w:rsidRPr="00AB40FD" w:rsidRDefault="002F3140" w:rsidP="002F3140">
      <w:pPr>
        <w:pStyle w:val="ListParagraph"/>
        <w:ind w:left="360"/>
        <w:rPr>
          <w:rFonts w:ascii="Arial" w:hAnsi="Arial" w:cs="Arial"/>
          <w:sz w:val="24"/>
          <w:szCs w:val="24"/>
        </w:rPr>
      </w:pPr>
    </w:p>
    <w:p w14:paraId="34FF4C66" w14:textId="337667BC" w:rsidR="002F3140" w:rsidRPr="00C634F2" w:rsidRDefault="002F3140" w:rsidP="00373F32">
      <w:pPr>
        <w:pStyle w:val="ListParagraph"/>
        <w:numPr>
          <w:ilvl w:val="1"/>
          <w:numId w:val="13"/>
        </w:numPr>
        <w:rPr>
          <w:rFonts w:ascii="Arial" w:hAnsi="Arial" w:cs="Arial"/>
          <w:b/>
          <w:bCs/>
          <w:sz w:val="24"/>
          <w:szCs w:val="24"/>
        </w:rPr>
      </w:pPr>
      <w:r w:rsidRPr="00AB40FD">
        <w:rPr>
          <w:rFonts w:ascii="Arial" w:hAnsi="Arial" w:cs="Arial"/>
          <w:sz w:val="24"/>
          <w:szCs w:val="24"/>
        </w:rPr>
        <w:t xml:space="preserve"> </w:t>
      </w:r>
      <w:r w:rsidRPr="00C634F2">
        <w:rPr>
          <w:rFonts w:ascii="Arial" w:hAnsi="Arial" w:cs="Arial"/>
          <w:b/>
          <w:bCs/>
          <w:sz w:val="24"/>
          <w:szCs w:val="24"/>
        </w:rPr>
        <w:t>Survey Analysis and Reporting</w:t>
      </w:r>
      <w:r w:rsidR="00EC0CAD" w:rsidRPr="00C634F2">
        <w:rPr>
          <w:rFonts w:ascii="Arial" w:hAnsi="Arial" w:cs="Arial"/>
          <w:b/>
          <w:bCs/>
          <w:sz w:val="24"/>
          <w:szCs w:val="24"/>
        </w:rPr>
        <w:t>:</w:t>
      </w:r>
    </w:p>
    <w:p w14:paraId="4122BCF2" w14:textId="77777777" w:rsidR="002F3140" w:rsidRPr="00AB40FD" w:rsidRDefault="002F3140" w:rsidP="002F3140">
      <w:pPr>
        <w:pStyle w:val="ListParagraph"/>
        <w:rPr>
          <w:rFonts w:ascii="Arial" w:hAnsi="Arial" w:cs="Arial"/>
          <w:sz w:val="24"/>
          <w:szCs w:val="24"/>
        </w:rPr>
      </w:pPr>
    </w:p>
    <w:p w14:paraId="6CB76C39" w14:textId="77777777" w:rsidR="002F3140" w:rsidRPr="00AB40FD" w:rsidRDefault="002F3140" w:rsidP="00373F32">
      <w:pPr>
        <w:pStyle w:val="ListParagraph"/>
        <w:numPr>
          <w:ilvl w:val="0"/>
          <w:numId w:val="21"/>
        </w:numPr>
        <w:rPr>
          <w:rFonts w:ascii="Arial" w:hAnsi="Arial" w:cs="Arial"/>
          <w:sz w:val="24"/>
          <w:szCs w:val="24"/>
        </w:rPr>
      </w:pPr>
      <w:r w:rsidRPr="00AB40FD">
        <w:rPr>
          <w:rFonts w:ascii="Arial" w:hAnsi="Arial" w:cs="Arial"/>
          <w:sz w:val="24"/>
          <w:szCs w:val="24"/>
        </w:rPr>
        <w:t>Develop, design, and execute survey reports as requested (i.e. department, bureau, and statewide levels) while ensuring confidentiality and anonymity.</w:t>
      </w:r>
    </w:p>
    <w:p w14:paraId="53BFBE84" w14:textId="77777777" w:rsidR="002F3140" w:rsidRPr="00AB40FD" w:rsidRDefault="002F3140" w:rsidP="002F3140">
      <w:pPr>
        <w:pStyle w:val="ListParagraph"/>
        <w:ind w:left="1080"/>
        <w:rPr>
          <w:rFonts w:ascii="Arial" w:hAnsi="Arial" w:cs="Arial"/>
          <w:sz w:val="24"/>
          <w:szCs w:val="24"/>
        </w:rPr>
      </w:pPr>
    </w:p>
    <w:p w14:paraId="7DFCB8DF" w14:textId="348A6DC0" w:rsidR="002F3140" w:rsidRPr="00AB40FD" w:rsidRDefault="002F3140" w:rsidP="00373F32">
      <w:pPr>
        <w:pStyle w:val="ListParagraph"/>
        <w:numPr>
          <w:ilvl w:val="0"/>
          <w:numId w:val="21"/>
        </w:numPr>
        <w:rPr>
          <w:rFonts w:ascii="Arial" w:hAnsi="Arial" w:cs="Arial"/>
          <w:sz w:val="24"/>
          <w:szCs w:val="24"/>
        </w:rPr>
      </w:pPr>
      <w:r w:rsidRPr="00AB40FD">
        <w:rPr>
          <w:rFonts w:ascii="Arial" w:hAnsi="Arial" w:cs="Arial"/>
          <w:sz w:val="24"/>
          <w:szCs w:val="24"/>
        </w:rPr>
        <w:t>Summarize survey responses and data, identify department, bureau, and Statewide</w:t>
      </w:r>
      <w:r w:rsidR="001A7503" w:rsidRPr="00AB40FD">
        <w:rPr>
          <w:rFonts w:ascii="Arial" w:hAnsi="Arial" w:cs="Arial"/>
          <w:sz w:val="24"/>
          <w:szCs w:val="24"/>
        </w:rPr>
        <w:t xml:space="preserve"> </w:t>
      </w:r>
      <w:r w:rsidRPr="00AB40FD">
        <w:rPr>
          <w:rFonts w:ascii="Arial" w:hAnsi="Arial" w:cs="Arial"/>
          <w:sz w:val="24"/>
          <w:szCs w:val="24"/>
        </w:rPr>
        <w:t>themes, interpret survey results, and provide recommendations to improve workplace engagement, satisfaction, and culture.</w:t>
      </w:r>
    </w:p>
    <w:p w14:paraId="634D4AEE" w14:textId="77777777" w:rsidR="002F3140" w:rsidRPr="00AB40FD" w:rsidRDefault="002F3140" w:rsidP="00373F32">
      <w:pPr>
        <w:pStyle w:val="ListParagraph"/>
        <w:numPr>
          <w:ilvl w:val="0"/>
          <w:numId w:val="21"/>
        </w:numPr>
        <w:rPr>
          <w:rFonts w:ascii="Arial" w:hAnsi="Arial" w:cs="Arial"/>
          <w:sz w:val="24"/>
          <w:szCs w:val="24"/>
        </w:rPr>
      </w:pPr>
      <w:r w:rsidRPr="00AB40FD">
        <w:rPr>
          <w:rFonts w:ascii="Arial" w:hAnsi="Arial" w:cs="Arial"/>
          <w:sz w:val="24"/>
          <w:szCs w:val="24"/>
        </w:rPr>
        <w:t xml:space="preserve">Present results, including raw data, weighted data, and informational graphics for each </w:t>
      </w:r>
      <w:r w:rsidRPr="00AB40FD">
        <w:rPr>
          <w:rFonts w:ascii="Arial" w:hAnsi="Arial" w:cs="Arial"/>
          <w:sz w:val="24"/>
          <w:szCs w:val="24"/>
        </w:rPr>
        <w:lastRenderedPageBreak/>
        <w:t xml:space="preserve">question, with the ability to filter by various combinations of organizational levels and employee demographic categories while preserving individual response anonymity. </w:t>
      </w:r>
    </w:p>
    <w:p w14:paraId="2740797C" w14:textId="77777777" w:rsidR="002F3140" w:rsidRPr="00AB40FD" w:rsidRDefault="002F3140" w:rsidP="002F3140">
      <w:pPr>
        <w:pStyle w:val="ListParagraph"/>
        <w:ind w:left="1080"/>
        <w:rPr>
          <w:rFonts w:ascii="Arial" w:hAnsi="Arial" w:cs="Arial"/>
          <w:sz w:val="24"/>
          <w:szCs w:val="24"/>
        </w:rPr>
      </w:pPr>
    </w:p>
    <w:p w14:paraId="6F814889" w14:textId="3DA13DFC" w:rsidR="002F3140" w:rsidRPr="00AB40FD" w:rsidRDefault="002F3140" w:rsidP="00373F32">
      <w:pPr>
        <w:pStyle w:val="ListParagraph"/>
        <w:numPr>
          <w:ilvl w:val="0"/>
          <w:numId w:val="21"/>
        </w:numPr>
        <w:rPr>
          <w:rFonts w:ascii="Arial" w:hAnsi="Arial" w:cs="Arial"/>
          <w:sz w:val="24"/>
          <w:szCs w:val="24"/>
        </w:rPr>
      </w:pPr>
      <w:r w:rsidRPr="0A792159">
        <w:rPr>
          <w:rFonts w:ascii="Arial" w:hAnsi="Arial" w:cs="Arial"/>
          <w:sz w:val="24"/>
          <w:szCs w:val="24"/>
        </w:rPr>
        <w:t>Provide</w:t>
      </w:r>
      <w:r w:rsidR="7BF386C7" w:rsidRPr="0A792159">
        <w:rPr>
          <w:rFonts w:ascii="Arial" w:hAnsi="Arial" w:cs="Arial"/>
          <w:sz w:val="24"/>
          <w:szCs w:val="24"/>
        </w:rPr>
        <w:t xml:space="preserve"> raw and weighted</w:t>
      </w:r>
      <w:r w:rsidRPr="0A792159">
        <w:rPr>
          <w:rFonts w:ascii="Arial" w:hAnsi="Arial" w:cs="Arial"/>
          <w:sz w:val="24"/>
          <w:szCs w:val="24"/>
        </w:rPr>
        <w:t xml:space="preserve"> data in an easily accessible </w:t>
      </w:r>
      <w:r w:rsidR="11EC840D" w:rsidRPr="0A792159">
        <w:rPr>
          <w:rFonts w:ascii="Arial" w:hAnsi="Arial" w:cs="Arial"/>
          <w:sz w:val="24"/>
          <w:szCs w:val="24"/>
        </w:rPr>
        <w:t xml:space="preserve">Excel </w:t>
      </w:r>
      <w:r w:rsidRPr="0A792159">
        <w:rPr>
          <w:rFonts w:ascii="Arial" w:hAnsi="Arial" w:cs="Arial"/>
          <w:sz w:val="24"/>
          <w:szCs w:val="24"/>
        </w:rPr>
        <w:t>format</w:t>
      </w:r>
      <w:r w:rsidR="21D53491" w:rsidRPr="0A792159">
        <w:rPr>
          <w:rFonts w:ascii="Arial" w:hAnsi="Arial" w:cs="Arial"/>
          <w:sz w:val="24"/>
          <w:szCs w:val="24"/>
        </w:rPr>
        <w:t xml:space="preserve"> with informational graphics </w:t>
      </w:r>
      <w:r w:rsidRPr="0A792159">
        <w:rPr>
          <w:rFonts w:ascii="Arial" w:hAnsi="Arial" w:cs="Arial"/>
          <w:sz w:val="24"/>
          <w:szCs w:val="24"/>
        </w:rPr>
        <w:t>that can be readily accessed for meaningful analysis and targeted distribution.</w:t>
      </w:r>
      <w:r>
        <w:br/>
      </w:r>
    </w:p>
    <w:p w14:paraId="4DC89C57" w14:textId="77777777" w:rsidR="002F3140" w:rsidRPr="00AB40FD" w:rsidRDefault="002F3140" w:rsidP="00373F32">
      <w:pPr>
        <w:pStyle w:val="ListParagraph"/>
        <w:numPr>
          <w:ilvl w:val="0"/>
          <w:numId w:val="21"/>
        </w:numPr>
        <w:rPr>
          <w:rFonts w:ascii="Arial" w:hAnsi="Arial" w:cs="Arial"/>
          <w:sz w:val="24"/>
          <w:szCs w:val="24"/>
        </w:rPr>
      </w:pPr>
      <w:r w:rsidRPr="00AB40FD">
        <w:rPr>
          <w:rFonts w:ascii="Arial" w:hAnsi="Arial" w:cs="Arial"/>
          <w:sz w:val="24"/>
          <w:szCs w:val="24"/>
        </w:rPr>
        <w:t>Offer multi-year analysis, such as trends over time and statistical correlations based upon prior year survey iterations.</w:t>
      </w:r>
    </w:p>
    <w:p w14:paraId="24229717" w14:textId="77777777" w:rsidR="002F3140" w:rsidRPr="00AB40FD" w:rsidRDefault="002F3140" w:rsidP="002F3140">
      <w:pPr>
        <w:pStyle w:val="ListParagraph"/>
        <w:ind w:left="1080"/>
        <w:rPr>
          <w:rFonts w:ascii="Arial" w:hAnsi="Arial" w:cs="Arial"/>
          <w:sz w:val="24"/>
          <w:szCs w:val="24"/>
        </w:rPr>
      </w:pPr>
    </w:p>
    <w:p w14:paraId="5E0B0CE5" w14:textId="77777777" w:rsidR="002F3140" w:rsidRPr="00AB40FD" w:rsidRDefault="002F3140" w:rsidP="00373F32">
      <w:pPr>
        <w:pStyle w:val="ListParagraph"/>
        <w:numPr>
          <w:ilvl w:val="0"/>
          <w:numId w:val="21"/>
        </w:numPr>
        <w:rPr>
          <w:rFonts w:ascii="Arial" w:hAnsi="Arial" w:cs="Arial"/>
          <w:sz w:val="24"/>
          <w:szCs w:val="24"/>
        </w:rPr>
      </w:pPr>
      <w:r w:rsidRPr="00AB40FD">
        <w:rPr>
          <w:rFonts w:ascii="Arial" w:hAnsi="Arial" w:cs="Arial"/>
          <w:sz w:val="24"/>
          <w:szCs w:val="24"/>
        </w:rPr>
        <w:t>In partnership with the TMD, weight survey data based on statewide and department demographics, including (but not limited to) total number of employees, age, race, tenure, gender, income, etc.</w:t>
      </w:r>
      <w:r w:rsidRPr="00AB40FD">
        <w:rPr>
          <w:rFonts w:ascii="Arial" w:hAnsi="Arial" w:cs="Arial"/>
          <w:sz w:val="24"/>
          <w:szCs w:val="24"/>
        </w:rPr>
        <w:br/>
      </w:r>
    </w:p>
    <w:p w14:paraId="68FA883A" w14:textId="77777777" w:rsidR="002F3140" w:rsidRPr="00AB40FD" w:rsidRDefault="002F3140" w:rsidP="00373F32">
      <w:pPr>
        <w:pStyle w:val="ListParagraph"/>
        <w:numPr>
          <w:ilvl w:val="0"/>
          <w:numId w:val="21"/>
        </w:numPr>
        <w:rPr>
          <w:rFonts w:ascii="Arial" w:hAnsi="Arial" w:cs="Arial"/>
          <w:sz w:val="24"/>
          <w:szCs w:val="24"/>
        </w:rPr>
      </w:pPr>
      <w:r w:rsidRPr="00AB40FD">
        <w:rPr>
          <w:rFonts w:ascii="Arial" w:hAnsi="Arial" w:cs="Arial"/>
          <w:sz w:val="24"/>
          <w:szCs w:val="24"/>
        </w:rPr>
        <w:t xml:space="preserve">Provide industry benchmark comparisons and flexible reporting by department and team. Examples include: </w:t>
      </w:r>
    </w:p>
    <w:p w14:paraId="6E490D82" w14:textId="77777777" w:rsidR="002F3140" w:rsidRDefault="002F3140" w:rsidP="00373F32">
      <w:pPr>
        <w:pStyle w:val="ListParagraph"/>
        <w:numPr>
          <w:ilvl w:val="1"/>
          <w:numId w:val="21"/>
        </w:numPr>
        <w:rPr>
          <w:rFonts w:ascii="Arial" w:eastAsia="Arial" w:hAnsi="Arial" w:cs="Arial"/>
          <w:color w:val="FF0000"/>
          <w:sz w:val="24"/>
          <w:szCs w:val="24"/>
        </w:rPr>
      </w:pPr>
      <w:r w:rsidRPr="242EBEB9">
        <w:rPr>
          <w:rFonts w:ascii="Arial" w:eastAsia="Arial" w:hAnsi="Arial" w:cs="Arial"/>
          <w:sz w:val="24"/>
          <w:szCs w:val="24"/>
        </w:rPr>
        <w:t xml:space="preserve">State of Washington: </w:t>
      </w:r>
      <w:hyperlink r:id="rId17">
        <w:r w:rsidRPr="242EBEB9">
          <w:rPr>
            <w:rStyle w:val="Hyperlink"/>
            <w:rFonts w:ascii="Arial" w:eastAsia="Arial" w:hAnsi="Arial" w:cs="Arial"/>
            <w:sz w:val="24"/>
            <w:szCs w:val="24"/>
          </w:rPr>
          <w:t>https://ofm.wa.gov/state-human-resources/workforce-data-and-planning/state-employee-engagement-survey</w:t>
        </w:r>
      </w:hyperlink>
      <w:r w:rsidRPr="242EBEB9">
        <w:rPr>
          <w:rFonts w:ascii="Arial" w:eastAsia="Arial" w:hAnsi="Arial" w:cs="Arial"/>
          <w:sz w:val="24"/>
          <w:szCs w:val="24"/>
        </w:rPr>
        <w:t xml:space="preserve"> </w:t>
      </w:r>
    </w:p>
    <w:p w14:paraId="03981869" w14:textId="77777777" w:rsidR="002F3140" w:rsidRDefault="002F3140" w:rsidP="00373F32">
      <w:pPr>
        <w:pStyle w:val="ListParagraph"/>
        <w:numPr>
          <w:ilvl w:val="1"/>
          <w:numId w:val="21"/>
        </w:numPr>
        <w:rPr>
          <w:rFonts w:ascii="Arial" w:eastAsia="Arial" w:hAnsi="Arial" w:cs="Arial"/>
          <w:color w:val="FF0000"/>
          <w:sz w:val="24"/>
          <w:szCs w:val="24"/>
        </w:rPr>
      </w:pPr>
      <w:r w:rsidRPr="242EBEB9">
        <w:rPr>
          <w:rFonts w:ascii="Arial" w:eastAsia="Arial" w:hAnsi="Arial" w:cs="Arial"/>
          <w:sz w:val="24"/>
          <w:szCs w:val="24"/>
        </w:rPr>
        <w:t xml:space="preserve">State of Vermont: </w:t>
      </w:r>
      <w:hyperlink r:id="rId18">
        <w:r w:rsidRPr="242EBEB9">
          <w:rPr>
            <w:rStyle w:val="Hyperlink"/>
            <w:rFonts w:ascii="Arial" w:eastAsia="Arial" w:hAnsi="Arial" w:cs="Arial"/>
            <w:sz w:val="24"/>
            <w:szCs w:val="24"/>
          </w:rPr>
          <w:t>https://humanresources.vermont.gov/data/employee-engagement</w:t>
        </w:r>
      </w:hyperlink>
      <w:r w:rsidRPr="242EBEB9">
        <w:rPr>
          <w:rFonts w:ascii="Arial" w:eastAsia="Arial" w:hAnsi="Arial" w:cs="Arial"/>
          <w:sz w:val="24"/>
          <w:szCs w:val="24"/>
        </w:rPr>
        <w:t xml:space="preserve"> </w:t>
      </w:r>
    </w:p>
    <w:p w14:paraId="7CED2212" w14:textId="77777777" w:rsidR="002F3140" w:rsidRDefault="002F3140" w:rsidP="00373F32">
      <w:pPr>
        <w:pStyle w:val="ListParagraph"/>
        <w:numPr>
          <w:ilvl w:val="1"/>
          <w:numId w:val="21"/>
        </w:numPr>
        <w:rPr>
          <w:rFonts w:ascii="Arial" w:eastAsia="Arial" w:hAnsi="Arial" w:cs="Arial"/>
          <w:color w:val="FF0000"/>
          <w:sz w:val="24"/>
          <w:szCs w:val="24"/>
        </w:rPr>
      </w:pPr>
      <w:r w:rsidRPr="242EBEB9">
        <w:rPr>
          <w:rFonts w:ascii="Arial" w:eastAsia="Arial" w:hAnsi="Arial" w:cs="Arial"/>
          <w:sz w:val="24"/>
          <w:szCs w:val="24"/>
        </w:rPr>
        <w:t xml:space="preserve">State of Oklahoma: </w:t>
      </w:r>
      <w:hyperlink r:id="rId19">
        <w:r w:rsidRPr="242EBEB9">
          <w:rPr>
            <w:rStyle w:val="Hyperlink"/>
            <w:rFonts w:ascii="Arial" w:eastAsia="Arial" w:hAnsi="Arial" w:cs="Arial"/>
            <w:sz w:val="24"/>
            <w:szCs w:val="24"/>
          </w:rPr>
          <w:t>https://oklahoma.gov/content/dam/ok/en/omes/documents/2024OKSEES.pdf</w:t>
        </w:r>
      </w:hyperlink>
      <w:r w:rsidRPr="242EBEB9">
        <w:rPr>
          <w:rFonts w:ascii="Arial" w:eastAsia="Arial" w:hAnsi="Arial" w:cs="Arial"/>
          <w:sz w:val="24"/>
          <w:szCs w:val="24"/>
        </w:rPr>
        <w:t xml:space="preserve"> </w:t>
      </w:r>
    </w:p>
    <w:p w14:paraId="30411A01" w14:textId="77777777" w:rsidR="002F3140" w:rsidRDefault="002F3140" w:rsidP="00373F32">
      <w:pPr>
        <w:pStyle w:val="ListParagraph"/>
        <w:numPr>
          <w:ilvl w:val="1"/>
          <w:numId w:val="21"/>
        </w:numPr>
        <w:rPr>
          <w:rFonts w:ascii="Arial" w:hAnsi="Arial" w:cs="Arial"/>
          <w:color w:val="FF0000"/>
          <w:sz w:val="24"/>
          <w:szCs w:val="24"/>
        </w:rPr>
      </w:pPr>
      <w:r w:rsidRPr="242EBEB9">
        <w:rPr>
          <w:rFonts w:ascii="Arial" w:eastAsia="Arial" w:hAnsi="Arial" w:cs="Arial"/>
          <w:sz w:val="24"/>
          <w:szCs w:val="24"/>
        </w:rPr>
        <w:t xml:space="preserve">State of Minnesota: </w:t>
      </w:r>
      <w:hyperlink r:id="rId20">
        <w:r w:rsidRPr="242EBEB9">
          <w:rPr>
            <w:rStyle w:val="Hyperlink"/>
            <w:rFonts w:ascii="Arial" w:eastAsia="Arial" w:hAnsi="Arial" w:cs="Arial"/>
            <w:sz w:val="24"/>
            <w:szCs w:val="24"/>
          </w:rPr>
          <w:t>https://mn.gov/mmb-stat/enterprise-talent-development/2019-engagement/state-agency-employee-engagement-survey-action-planning-toolkit.pdf</w:t>
        </w:r>
      </w:hyperlink>
      <w:r w:rsidRPr="242EBEB9">
        <w:rPr>
          <w:rFonts w:ascii="Arial" w:eastAsia="Arial" w:hAnsi="Arial" w:cs="Arial"/>
          <w:sz w:val="24"/>
          <w:szCs w:val="24"/>
        </w:rPr>
        <w:t xml:space="preserve"> </w:t>
      </w:r>
      <w:r>
        <w:br/>
      </w:r>
    </w:p>
    <w:p w14:paraId="4C8F6FCE" w14:textId="77777777" w:rsidR="002F3140" w:rsidRPr="00AB40FD" w:rsidRDefault="002F3140" w:rsidP="00373F32">
      <w:pPr>
        <w:pStyle w:val="ListParagraph"/>
        <w:numPr>
          <w:ilvl w:val="0"/>
          <w:numId w:val="21"/>
        </w:numPr>
        <w:rPr>
          <w:rFonts w:ascii="Arial" w:hAnsi="Arial" w:cs="Arial"/>
          <w:sz w:val="24"/>
          <w:szCs w:val="24"/>
        </w:rPr>
      </w:pPr>
      <w:r w:rsidRPr="00AB40FD">
        <w:rPr>
          <w:rFonts w:ascii="Arial" w:hAnsi="Arial" w:cs="Arial"/>
          <w:sz w:val="24"/>
          <w:szCs w:val="24"/>
        </w:rPr>
        <w:t xml:space="preserve">Deliver presentations of the results for various audiences if requested by agency leaders. </w:t>
      </w:r>
    </w:p>
    <w:p w14:paraId="35C10AB4" w14:textId="77777777" w:rsidR="002F3140" w:rsidRPr="00AB40FD" w:rsidRDefault="002F3140" w:rsidP="002F3140">
      <w:pPr>
        <w:pStyle w:val="ListParagraph"/>
        <w:ind w:left="1080"/>
        <w:rPr>
          <w:rFonts w:ascii="Arial" w:hAnsi="Arial" w:cs="Arial"/>
          <w:sz w:val="24"/>
          <w:szCs w:val="24"/>
        </w:rPr>
      </w:pPr>
    </w:p>
    <w:p w14:paraId="49C45F33" w14:textId="098BF947" w:rsidR="002F3140" w:rsidRPr="00AB40FD" w:rsidRDefault="002F3140" w:rsidP="00373F32">
      <w:pPr>
        <w:pStyle w:val="ListParagraph"/>
        <w:numPr>
          <w:ilvl w:val="0"/>
          <w:numId w:val="21"/>
        </w:numPr>
        <w:rPr>
          <w:rFonts w:ascii="Arial" w:hAnsi="Arial" w:cs="Arial"/>
          <w:sz w:val="24"/>
          <w:szCs w:val="24"/>
        </w:rPr>
      </w:pPr>
      <w:r w:rsidRPr="00AB40FD">
        <w:rPr>
          <w:rFonts w:ascii="Arial" w:hAnsi="Arial" w:cs="Arial"/>
          <w:sz w:val="24"/>
          <w:szCs w:val="24"/>
        </w:rPr>
        <w:t>Provide post</w:t>
      </w:r>
      <w:r w:rsidR="00C3123D" w:rsidRPr="00AB40FD">
        <w:rPr>
          <w:rFonts w:ascii="Arial" w:hAnsi="Arial" w:cs="Arial"/>
          <w:sz w:val="24"/>
          <w:szCs w:val="24"/>
        </w:rPr>
        <w:t>-</w:t>
      </w:r>
      <w:r w:rsidRPr="00AB40FD">
        <w:rPr>
          <w:rFonts w:ascii="Arial" w:hAnsi="Arial" w:cs="Arial"/>
          <w:sz w:val="24"/>
          <w:szCs w:val="24"/>
        </w:rPr>
        <w:t>survey support with consideration and interpretation of results, as well as support tools, templates, and resources to effectively act on engagement results. Recommendations and samples for post survey action plans will be provided by the vendor.</w:t>
      </w:r>
    </w:p>
    <w:p w14:paraId="0D851021" w14:textId="77777777" w:rsidR="002F3140" w:rsidRPr="00AB40FD" w:rsidRDefault="002F3140" w:rsidP="002F3140">
      <w:pPr>
        <w:pStyle w:val="ListParagraph"/>
        <w:ind w:left="1080"/>
        <w:rPr>
          <w:rFonts w:ascii="Arial" w:hAnsi="Arial" w:cs="Arial"/>
          <w:sz w:val="24"/>
          <w:szCs w:val="24"/>
        </w:rPr>
      </w:pPr>
    </w:p>
    <w:p w14:paraId="44C88B58" w14:textId="59E6C0E1" w:rsidR="002F3140" w:rsidRPr="00AB40FD" w:rsidRDefault="002F3140" w:rsidP="00373F32">
      <w:pPr>
        <w:pStyle w:val="ListParagraph"/>
        <w:numPr>
          <w:ilvl w:val="0"/>
          <w:numId w:val="21"/>
        </w:numPr>
        <w:rPr>
          <w:rFonts w:ascii="Arial" w:hAnsi="Arial" w:cs="Arial"/>
          <w:sz w:val="24"/>
          <w:szCs w:val="24"/>
        </w:rPr>
      </w:pPr>
      <w:r w:rsidRPr="00AB40FD">
        <w:rPr>
          <w:rFonts w:ascii="Arial" w:hAnsi="Arial" w:cs="Arial"/>
          <w:sz w:val="24"/>
          <w:szCs w:val="24"/>
        </w:rPr>
        <w:t xml:space="preserve">Summarize and interpret results and provide recommendations to drive engagement. Identify the drivers of workforce engagement to enable a focused approach to action planning based on measured results and provide follow-up tools, resources, and support to implement the action plans effectively. </w:t>
      </w:r>
    </w:p>
    <w:p w14:paraId="7543F912" w14:textId="77777777" w:rsidR="004C3CF2" w:rsidRPr="00AB40FD" w:rsidRDefault="004C3CF2" w:rsidP="00AB40FD">
      <w:pPr>
        <w:pStyle w:val="ListParagraph"/>
        <w:rPr>
          <w:rFonts w:ascii="Arial" w:hAnsi="Arial" w:cs="Arial"/>
          <w:color w:val="FF0000"/>
          <w:sz w:val="24"/>
          <w:szCs w:val="24"/>
        </w:rPr>
      </w:pPr>
    </w:p>
    <w:p w14:paraId="0B6F1F75" w14:textId="77777777" w:rsidR="00870367" w:rsidRPr="00FA76EF" w:rsidRDefault="00870367" w:rsidP="00373F32">
      <w:pPr>
        <w:pStyle w:val="ListParagraph"/>
        <w:numPr>
          <w:ilvl w:val="1"/>
          <w:numId w:val="13"/>
        </w:numPr>
        <w:rPr>
          <w:rFonts w:ascii="Arial" w:hAnsi="Arial" w:cs="Arial"/>
          <w:color w:val="000000" w:themeColor="text1"/>
          <w:sz w:val="24"/>
          <w:szCs w:val="24"/>
        </w:rPr>
      </w:pPr>
      <w:r w:rsidRPr="00FA76EF">
        <w:rPr>
          <w:rFonts w:ascii="Arial" w:hAnsi="Arial" w:cs="Arial"/>
          <w:color w:val="000000" w:themeColor="text1"/>
          <w:sz w:val="24"/>
          <w:szCs w:val="24"/>
        </w:rPr>
        <w:t>Technical Requirements</w:t>
      </w:r>
    </w:p>
    <w:p w14:paraId="189083A8" w14:textId="728110C4" w:rsidR="00870367" w:rsidRDefault="00870367" w:rsidP="00C634F2">
      <w:pPr>
        <w:ind w:left="720"/>
        <w:rPr>
          <w:rFonts w:ascii="Arial" w:hAnsi="Arial" w:cs="Arial"/>
          <w:color w:val="000000" w:themeColor="text1"/>
          <w:sz w:val="24"/>
          <w:szCs w:val="24"/>
        </w:rPr>
      </w:pPr>
      <w:proofErr w:type="spellStart"/>
      <w:r w:rsidRPr="4BCDEE76">
        <w:rPr>
          <w:rFonts w:ascii="Arial" w:hAnsi="Arial" w:cs="Arial"/>
          <w:color w:val="000000" w:themeColor="text1"/>
          <w:sz w:val="24"/>
          <w:szCs w:val="24"/>
        </w:rPr>
        <w:t>MaineIT</w:t>
      </w:r>
      <w:proofErr w:type="spellEnd"/>
      <w:r w:rsidRPr="4BCDEE76">
        <w:rPr>
          <w:rFonts w:ascii="Arial" w:hAnsi="Arial" w:cs="Arial"/>
          <w:color w:val="000000" w:themeColor="text1"/>
          <w:sz w:val="24"/>
          <w:szCs w:val="24"/>
        </w:rPr>
        <w:t xml:space="preserve"> expects all IT products to comply with the entire suite of </w:t>
      </w:r>
      <w:proofErr w:type="spellStart"/>
      <w:r w:rsidRPr="4BCDEE76">
        <w:rPr>
          <w:rFonts w:ascii="Arial" w:hAnsi="Arial" w:cs="Arial"/>
          <w:color w:val="000000" w:themeColor="text1"/>
          <w:sz w:val="24"/>
          <w:szCs w:val="24"/>
        </w:rPr>
        <w:t>MaineIT</w:t>
      </w:r>
      <w:proofErr w:type="spellEnd"/>
      <w:r w:rsidRPr="4BCDEE76">
        <w:rPr>
          <w:rFonts w:ascii="Arial" w:hAnsi="Arial" w:cs="Arial"/>
          <w:color w:val="000000" w:themeColor="text1"/>
          <w:sz w:val="24"/>
          <w:szCs w:val="24"/>
        </w:rPr>
        <w:t xml:space="preserve"> policies </w:t>
      </w:r>
      <w:r w:rsidR="00932423">
        <w:rPr>
          <w:rFonts w:ascii="Arial" w:hAnsi="Arial" w:cs="Arial"/>
          <w:color w:val="000000" w:themeColor="text1"/>
          <w:sz w:val="24"/>
          <w:szCs w:val="24"/>
        </w:rPr>
        <w:t>(</w:t>
      </w:r>
      <w:hyperlink r:id="rId21" w:history="1">
        <w:r w:rsidR="00932423" w:rsidRPr="006974B5">
          <w:rPr>
            <w:rStyle w:val="Hyperlink"/>
            <w:rFonts w:ascii="Arial" w:hAnsi="Arial" w:cs="Arial"/>
            <w:sz w:val="24"/>
            <w:szCs w:val="24"/>
          </w:rPr>
          <w:t>https://www.maine.gov/oit/policies-standards</w:t>
        </w:r>
      </w:hyperlink>
      <w:r w:rsidRPr="4BCDEE76">
        <w:rPr>
          <w:rFonts w:ascii="Arial" w:hAnsi="Arial" w:cs="Arial"/>
          <w:color w:val="000000" w:themeColor="text1"/>
          <w:sz w:val="24"/>
          <w:szCs w:val="24"/>
        </w:rPr>
        <w:t>). Special attention must be paid to the following policies/procedures:</w:t>
      </w:r>
      <w:r w:rsidR="000D37AB">
        <w:rPr>
          <w:rFonts w:ascii="Arial" w:hAnsi="Arial" w:cs="Arial"/>
          <w:color w:val="000000" w:themeColor="text1"/>
          <w:sz w:val="24"/>
          <w:szCs w:val="24"/>
        </w:rPr>
        <w:t xml:space="preserve"> </w:t>
      </w:r>
    </w:p>
    <w:p w14:paraId="5876DF9B" w14:textId="08F43598" w:rsidR="3641566A" w:rsidRDefault="3641566A" w:rsidP="3641566A">
      <w:pPr>
        <w:rPr>
          <w:rFonts w:ascii="Arial" w:hAnsi="Arial" w:cs="Arial"/>
          <w:color w:val="000000" w:themeColor="text1"/>
          <w:sz w:val="24"/>
          <w:szCs w:val="24"/>
        </w:rPr>
      </w:pPr>
    </w:p>
    <w:p w14:paraId="691EE340" w14:textId="5921756F" w:rsidR="00442DA5" w:rsidRDefault="00870367" w:rsidP="00373F32">
      <w:pPr>
        <w:pStyle w:val="ListParagraph"/>
        <w:numPr>
          <w:ilvl w:val="0"/>
          <w:numId w:val="22"/>
        </w:numPr>
        <w:rPr>
          <w:rStyle w:val="Hyperlink"/>
          <w:rFonts w:ascii="Arial" w:hAnsi="Arial" w:cs="Arial"/>
          <w:color w:val="000000" w:themeColor="text1"/>
          <w:sz w:val="24"/>
          <w:szCs w:val="24"/>
        </w:rPr>
      </w:pPr>
      <w:hyperlink r:id="rId22" w:history="1">
        <w:hyperlink r:id="rId23" w:history="1">
          <w:r w:rsidRPr="00C634F2">
            <w:rPr>
              <w:rStyle w:val="Hyperlink"/>
              <w:rFonts w:ascii="Arial" w:hAnsi="Arial" w:cs="Arial"/>
              <w:sz w:val="24"/>
              <w:szCs w:val="24"/>
            </w:rPr>
            <w:t>S</w:t>
          </w:r>
          <w:r w:rsidR="3641566A" w:rsidRPr="00C634F2">
            <w:rPr>
              <w:rStyle w:val="Hyperlink"/>
              <w:rFonts w:ascii="Arial" w:hAnsi="Arial" w:cs="Arial"/>
              <w:sz w:val="24"/>
              <w:szCs w:val="24"/>
            </w:rPr>
            <w:t>ystem and Services Acquisition Policy and Procedures (SA-1)</w:t>
          </w:r>
        </w:hyperlink>
      </w:hyperlink>
      <w:r w:rsidR="00992BDF">
        <w:t xml:space="preserve"> </w:t>
      </w:r>
    </w:p>
    <w:p w14:paraId="0E8BFC6D" w14:textId="63472505" w:rsidR="008B79D7" w:rsidRDefault="00CA06A0" w:rsidP="00373F32">
      <w:pPr>
        <w:pStyle w:val="ListParagraph"/>
        <w:numPr>
          <w:ilvl w:val="0"/>
          <w:numId w:val="22"/>
        </w:numPr>
        <w:rPr>
          <w:rFonts w:ascii="Arial" w:hAnsi="Arial" w:cs="Arial"/>
          <w:color w:val="000000" w:themeColor="text1"/>
          <w:sz w:val="24"/>
          <w:szCs w:val="24"/>
        </w:rPr>
      </w:pPr>
      <w:hyperlink r:id="rId24" w:tooltip="Digital Accessibility Policy" w:history="1">
        <w:r w:rsidRPr="00CA06A0">
          <w:rPr>
            <w:rStyle w:val="Hyperlink"/>
            <w:rFonts w:ascii="Arial" w:hAnsi="Arial" w:cs="Arial"/>
            <w:sz w:val="24"/>
            <w:szCs w:val="24"/>
          </w:rPr>
          <w:t>Digital Accessibility Policy</w:t>
        </w:r>
      </w:hyperlink>
    </w:p>
    <w:p w14:paraId="4CA26B81" w14:textId="77777777" w:rsidR="008B79D7" w:rsidRDefault="00870367" w:rsidP="00373F32">
      <w:pPr>
        <w:pStyle w:val="ListParagraph"/>
        <w:numPr>
          <w:ilvl w:val="0"/>
          <w:numId w:val="22"/>
        </w:numPr>
        <w:rPr>
          <w:rFonts w:ascii="Arial" w:hAnsi="Arial" w:cs="Arial"/>
          <w:color w:val="000000" w:themeColor="text1"/>
          <w:sz w:val="24"/>
          <w:szCs w:val="24"/>
        </w:rPr>
      </w:pPr>
      <w:hyperlink r:id="rId25" w:history="1">
        <w:r w:rsidRPr="00C634F2">
          <w:rPr>
            <w:rStyle w:val="Hyperlink"/>
            <w:rFonts w:ascii="Arial" w:hAnsi="Arial" w:cs="Arial"/>
            <w:sz w:val="24"/>
            <w:szCs w:val="24"/>
          </w:rPr>
          <w:t>Access Control Policy</w:t>
        </w:r>
      </w:hyperlink>
      <w:r w:rsidRPr="008B79D7">
        <w:rPr>
          <w:rFonts w:ascii="Arial" w:hAnsi="Arial" w:cs="Arial"/>
          <w:color w:val="000000" w:themeColor="text1"/>
          <w:sz w:val="24"/>
          <w:szCs w:val="24"/>
        </w:rPr>
        <w:t xml:space="preserve"> </w:t>
      </w:r>
    </w:p>
    <w:p w14:paraId="6CF4701A" w14:textId="77777777" w:rsidR="009F4B9F" w:rsidRPr="009F4B9F" w:rsidRDefault="009F4B9F" w:rsidP="00373F32">
      <w:pPr>
        <w:pStyle w:val="ListParagraph"/>
        <w:numPr>
          <w:ilvl w:val="0"/>
          <w:numId w:val="22"/>
        </w:numPr>
        <w:rPr>
          <w:rFonts w:ascii="Arial" w:hAnsi="Arial" w:cs="Arial"/>
          <w:color w:val="000000" w:themeColor="text1"/>
          <w:sz w:val="24"/>
          <w:szCs w:val="24"/>
        </w:rPr>
      </w:pPr>
      <w:hyperlink r:id="rId26" w:tooltip="Information Security Policy" w:history="1">
        <w:r w:rsidRPr="009F4B9F">
          <w:rPr>
            <w:rStyle w:val="Hyperlink"/>
            <w:rFonts w:ascii="Arial" w:hAnsi="Arial" w:cs="Arial"/>
            <w:sz w:val="24"/>
            <w:szCs w:val="24"/>
          </w:rPr>
          <w:t>Information Security Policy</w:t>
        </w:r>
      </w:hyperlink>
      <w:r w:rsidRPr="009F4B9F">
        <w:rPr>
          <w:rFonts w:ascii="Arial" w:hAnsi="Arial" w:cs="Arial"/>
          <w:sz w:val="24"/>
          <w:szCs w:val="24"/>
        </w:rPr>
        <w:t xml:space="preserve"> </w:t>
      </w:r>
    </w:p>
    <w:p w14:paraId="1C89970A" w14:textId="0794B0CA" w:rsidR="00F95EDD" w:rsidRPr="00712ADE" w:rsidRDefault="00870367" w:rsidP="004F0520">
      <w:pPr>
        <w:pStyle w:val="ListParagraph"/>
        <w:numPr>
          <w:ilvl w:val="0"/>
          <w:numId w:val="22"/>
        </w:numPr>
        <w:rPr>
          <w:rStyle w:val="Hyperlink"/>
          <w:rFonts w:ascii="Arial" w:hAnsi="Arial" w:cs="Arial"/>
          <w:sz w:val="24"/>
          <w:szCs w:val="24"/>
        </w:rPr>
      </w:pPr>
      <w:r w:rsidRPr="00C634F2">
        <w:rPr>
          <w:rStyle w:val="Hyperlink"/>
          <w:rFonts w:ascii="Arial" w:hAnsi="Arial" w:cs="Arial"/>
          <w:sz w:val="24"/>
          <w:szCs w:val="24"/>
        </w:rPr>
        <w:t>Vulnerability Scanning Procedure</w:t>
      </w:r>
      <w:r w:rsidR="00992BDF" w:rsidRPr="00C634F2">
        <w:rPr>
          <w:rStyle w:val="Hyperlink"/>
          <w:rFonts w:ascii="Arial" w:hAnsi="Arial" w:cs="Arial"/>
          <w:sz w:val="24"/>
          <w:szCs w:val="24"/>
        </w:rPr>
        <w:t xml:space="preserve"> </w:t>
      </w:r>
    </w:p>
    <w:p w14:paraId="782FDDFC" w14:textId="77777777" w:rsidR="00712ADE" w:rsidRDefault="00712ADE">
      <w:pPr>
        <w:widowControl/>
        <w:autoSpaceDE/>
        <w:autoSpaceDN/>
        <w:rPr>
          <w:rStyle w:val="Hyperlink"/>
          <w:rFonts w:ascii="Arial" w:hAnsi="Arial" w:cs="Arial"/>
          <w:color w:val="000000" w:themeColor="text1"/>
          <w:sz w:val="24"/>
          <w:szCs w:val="24"/>
        </w:rPr>
      </w:pPr>
      <w:r>
        <w:rPr>
          <w:rStyle w:val="Hyperlink"/>
          <w:rFonts w:ascii="Arial" w:hAnsi="Arial" w:cs="Arial"/>
          <w:color w:val="000000" w:themeColor="text1"/>
          <w:sz w:val="24"/>
          <w:szCs w:val="24"/>
        </w:rPr>
        <w:br w:type="page"/>
      </w:r>
    </w:p>
    <w:p w14:paraId="74334F03" w14:textId="12BB7A81" w:rsidR="00712ADE"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6"/>
      <w:bookmarkEnd w:id="17"/>
    </w:p>
    <w:p w14:paraId="556639AA" w14:textId="77777777" w:rsidR="00712ADE" w:rsidRPr="00712ADE" w:rsidRDefault="00712ADE" w:rsidP="004F0520">
      <w:pPr>
        <w:rPr>
          <w:rFonts w:ascii="Arial" w:hAnsi="Arial" w:cs="Arial"/>
          <w:b/>
          <w:sz w:val="24"/>
          <w:szCs w:val="24"/>
        </w:rPr>
      </w:pPr>
    </w:p>
    <w:p w14:paraId="59B67E4F" w14:textId="491884D9" w:rsidR="007557FA" w:rsidRPr="00C97934" w:rsidRDefault="00067916" w:rsidP="00373F32">
      <w:pPr>
        <w:pStyle w:val="ListParagraph"/>
        <w:numPr>
          <w:ilvl w:val="0"/>
          <w:numId w:val="6"/>
        </w:numPr>
        <w:rPr>
          <w:rFonts w:ascii="Arial" w:hAnsi="Arial" w:cs="Arial"/>
          <w:b/>
          <w:sz w:val="24"/>
          <w:szCs w:val="24"/>
        </w:rPr>
      </w:pPr>
      <w:bookmarkStart w:id="18" w:name="_Toc367174732"/>
      <w:bookmarkStart w:id="19" w:name="_Toc397069200"/>
      <w:r w:rsidRPr="00C97934">
        <w:rPr>
          <w:rFonts w:ascii="Arial" w:hAnsi="Arial" w:cs="Arial"/>
          <w:b/>
          <w:sz w:val="24"/>
          <w:szCs w:val="24"/>
        </w:rPr>
        <w:t>Questions</w:t>
      </w:r>
      <w:bookmarkEnd w:id="18"/>
      <w:bookmarkEnd w:id="19"/>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373F32">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FFC7CDB" w:rsidR="007557FA" w:rsidRPr="00C97934" w:rsidRDefault="00D061BE" w:rsidP="00373F32">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D73C27">
        <w:rPr>
          <w:rFonts w:ascii="Arial" w:hAnsi="Arial" w:cs="Arial"/>
          <w:b/>
          <w:sz w:val="24"/>
          <w:szCs w:val="24"/>
        </w:rPr>
        <w:t>F</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373F32">
      <w:pPr>
        <w:pStyle w:val="ListParagraph"/>
        <w:numPr>
          <w:ilvl w:val="2"/>
          <w:numId w:val="6"/>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373F32">
      <w:pPr>
        <w:pStyle w:val="ListParagraph"/>
        <w:numPr>
          <w:ilvl w:val="2"/>
          <w:numId w:val="6"/>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0BC091E9" w:rsidR="007557FA" w:rsidRPr="00C97934" w:rsidRDefault="005B2EA7" w:rsidP="00373F32">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7" w:history="1">
        <w:r w:rsidR="002D4534">
          <w:rPr>
            <w:rStyle w:val="Hyperlink"/>
            <w:rFonts w:ascii="Arial" w:hAnsi="Arial" w:cs="Arial"/>
            <w:sz w:val="24"/>
            <w:szCs w:val="24"/>
          </w:rPr>
          <w:t>Office</w:t>
        </w:r>
        <w:r w:rsidR="00B20D43" w:rsidRPr="00C97934">
          <w:rPr>
            <w:rStyle w:val="Hyperlink"/>
            <w:rFonts w:ascii="Arial" w:hAnsi="Arial" w:cs="Arial"/>
            <w:sz w:val="24"/>
            <w:szCs w:val="24"/>
          </w:rPr>
          <w:t xml:space="preserve"> of </w:t>
        </w:r>
        <w:r w:rsidR="002D4534">
          <w:rPr>
            <w:rStyle w:val="Hyperlink"/>
            <w:rFonts w:ascii="Arial" w:hAnsi="Arial" w:cs="Arial"/>
            <w:sz w:val="24"/>
            <w:szCs w:val="24"/>
          </w:rPr>
          <w:t xml:space="preserve">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0" w:name="_Toc367174733"/>
      <w:bookmarkStart w:id="21"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373F32">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03838BA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8" w:history="1">
        <w:r w:rsidR="002D4534">
          <w:rPr>
            <w:rStyle w:val="Hyperlink"/>
            <w:rFonts w:ascii="Arial" w:hAnsi="Arial" w:cs="Arial"/>
            <w:sz w:val="24"/>
            <w:szCs w:val="24"/>
          </w:rPr>
          <w:t>Office</w:t>
        </w:r>
        <w:r w:rsidR="00B20D43" w:rsidRPr="00C97934">
          <w:rPr>
            <w:rStyle w:val="Hyperlink"/>
            <w:rFonts w:ascii="Arial" w:hAnsi="Arial" w:cs="Arial"/>
            <w:sz w:val="24"/>
            <w:szCs w:val="24"/>
          </w:rPr>
          <w:t xml:space="preserve"> of </w:t>
        </w:r>
        <w:r w:rsidR="002D4534">
          <w:rPr>
            <w:rStyle w:val="Hyperlink"/>
            <w:rFonts w:ascii="Arial" w:hAnsi="Arial" w:cs="Arial"/>
            <w:sz w:val="24"/>
            <w:szCs w:val="24"/>
          </w:rPr>
          <w:t xml:space="preserve">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0"/>
    <w:bookmarkEnd w:id="21"/>
    <w:p w14:paraId="3D642A1C" w14:textId="1DAC8338" w:rsidR="007557FA" w:rsidRPr="00C97934" w:rsidRDefault="00920EB7" w:rsidP="00373F32">
      <w:pPr>
        <w:pStyle w:val="ListParagraph"/>
        <w:numPr>
          <w:ilvl w:val="0"/>
          <w:numId w:val="6"/>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373F32">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373F32">
      <w:pPr>
        <w:pStyle w:val="ListParagraph"/>
        <w:numPr>
          <w:ilvl w:val="2"/>
          <w:numId w:val="6"/>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373F32">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373F32">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373F32">
      <w:pPr>
        <w:pStyle w:val="ListParagraph"/>
        <w:numPr>
          <w:ilvl w:val="3"/>
          <w:numId w:val="6"/>
        </w:numPr>
        <w:rPr>
          <w:rFonts w:ascii="Arial" w:hAnsi="Arial" w:cs="Arial"/>
          <w:sz w:val="24"/>
          <w:szCs w:val="24"/>
        </w:rPr>
      </w:pPr>
      <w:bookmarkStart w:id="22"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3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2"/>
      <w:r>
        <w:rPr>
          <w:rFonts w:ascii="Arial" w:hAnsi="Arial" w:cs="Arial"/>
          <w:sz w:val="24"/>
          <w:szCs w:val="24"/>
        </w:rPr>
        <w:t xml:space="preserve">. </w:t>
      </w:r>
    </w:p>
    <w:p w14:paraId="43D7DD89" w14:textId="7E862334" w:rsidR="000E1A07" w:rsidRPr="00C97934" w:rsidRDefault="000E1A07" w:rsidP="00373F32">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373F32">
      <w:pPr>
        <w:pStyle w:val="ListParagraph"/>
        <w:numPr>
          <w:ilvl w:val="2"/>
          <w:numId w:val="6"/>
        </w:numPr>
        <w:rPr>
          <w:rFonts w:ascii="Arial" w:hAnsi="Arial" w:cs="Arial"/>
          <w:sz w:val="24"/>
          <w:szCs w:val="24"/>
        </w:rPr>
      </w:pPr>
      <w:bookmarkStart w:id="23"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3"/>
    <w:p w14:paraId="659C842A" w14:textId="5F6D27DA" w:rsidR="00CA6A04" w:rsidRDefault="00CA6A04" w:rsidP="00373F32">
      <w:pPr>
        <w:pStyle w:val="ListParagraph"/>
        <w:numPr>
          <w:ilvl w:val="2"/>
          <w:numId w:val="6"/>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373F32">
      <w:pPr>
        <w:pStyle w:val="ListParagraph"/>
        <w:numPr>
          <w:ilvl w:val="1"/>
          <w:numId w:val="6"/>
        </w:numPr>
        <w:rPr>
          <w:rFonts w:ascii="Arial" w:hAnsi="Arial" w:cs="Arial"/>
          <w:b/>
          <w:bCs/>
          <w:sz w:val="24"/>
          <w:szCs w:val="24"/>
        </w:rPr>
      </w:pPr>
      <w:r w:rsidRPr="00623B25">
        <w:rPr>
          <w:rFonts w:ascii="Arial" w:hAnsi="Arial" w:cs="Arial"/>
          <w:b/>
          <w:bCs/>
          <w:sz w:val="24"/>
          <w:szCs w:val="24"/>
        </w:rPr>
        <w:t>Submission Format:</w:t>
      </w:r>
    </w:p>
    <w:p w14:paraId="171FD116" w14:textId="5086DF2A" w:rsidR="000A6AFC" w:rsidRPr="00C97934" w:rsidRDefault="00112042" w:rsidP="00373F32">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21140F" w:rsidRPr="00C634F2">
        <w:rPr>
          <w:rStyle w:val="InitialStyle"/>
          <w:rFonts w:ascii="Arial" w:hAnsi="Arial" w:cs="Arial"/>
          <w:b/>
          <w:bCs/>
          <w:color w:val="000000" w:themeColor="text1"/>
          <w:sz w:val="24"/>
          <w:szCs w:val="24"/>
        </w:rPr>
        <w:t>202506088</w:t>
      </w:r>
      <w:r w:rsidR="0021140F">
        <w:rPr>
          <w:rStyle w:val="InitialStyle"/>
          <w:rFonts w:ascii="Arial" w:hAnsi="Arial" w:cs="Arial"/>
          <w:b/>
          <w:bCs/>
          <w:color w:val="000000" w:themeColor="text1"/>
          <w:sz w:val="24"/>
          <w:szCs w:val="24"/>
        </w:rPr>
        <w:t xml:space="preserve">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63B503F1" w:rsidR="000A6AFC" w:rsidRDefault="00506721" w:rsidP="00373F32">
      <w:pPr>
        <w:pStyle w:val="ListParagraph"/>
        <w:numPr>
          <w:ilvl w:val="2"/>
          <w:numId w:val="6"/>
        </w:numPr>
        <w:rPr>
          <w:rFonts w:ascii="Arial" w:hAnsi="Arial" w:cs="Arial"/>
          <w:sz w:val="24"/>
          <w:szCs w:val="24"/>
        </w:rPr>
      </w:pPr>
      <w:r w:rsidRPr="00C97934">
        <w:rPr>
          <w:rFonts w:ascii="Arial" w:hAnsi="Arial" w:cs="Arial"/>
          <w:sz w:val="24"/>
          <w:szCs w:val="24"/>
        </w:rPr>
        <w:t xml:space="preserve">Bidder’s proposal submissions are to be broken down into multiple files, with each file named as it is titled in bold </w:t>
      </w:r>
      <w:proofErr w:type="gramStart"/>
      <w:r w:rsidRPr="00C97934">
        <w:rPr>
          <w:rFonts w:ascii="Arial" w:hAnsi="Arial" w:cs="Arial"/>
          <w:sz w:val="24"/>
          <w:szCs w:val="24"/>
        </w:rPr>
        <w:t>below, and</w:t>
      </w:r>
      <w:proofErr w:type="gramEnd"/>
      <w:r w:rsidRPr="00C97934">
        <w:rPr>
          <w:rFonts w:ascii="Arial" w:hAnsi="Arial" w:cs="Arial"/>
          <w:sz w:val="24"/>
          <w:szCs w:val="24"/>
        </w:rPr>
        <w:t xml:space="preserve"> include</w:t>
      </w:r>
      <w:r w:rsidR="007B0B71">
        <w:rPr>
          <w:rFonts w:ascii="Arial" w:hAnsi="Arial" w:cs="Arial"/>
          <w:sz w:val="24"/>
          <w:szCs w:val="24"/>
        </w:rPr>
        <w:t xml:space="preserve">. </w:t>
      </w:r>
    </w:p>
    <w:p w14:paraId="3C7A4408" w14:textId="77777777" w:rsidR="000A6AFC" w:rsidRPr="00C97934" w:rsidRDefault="000A6AFC" w:rsidP="000A6AFC">
      <w:pPr>
        <w:pStyle w:val="ListParagraph"/>
        <w:ind w:left="1080"/>
        <w:rPr>
          <w:rFonts w:ascii="Arial" w:hAnsi="Arial" w:cs="Arial"/>
          <w:sz w:val="24"/>
          <w:szCs w:val="24"/>
        </w:rPr>
      </w:pPr>
    </w:p>
    <w:p w14:paraId="7B115C5D" w14:textId="77777777" w:rsidR="00506721" w:rsidRPr="00C97934" w:rsidRDefault="00506721" w:rsidP="00373F32">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1 [Bidder’s Name] – Preliminary Information:</w:t>
      </w:r>
      <w:r w:rsidRPr="00C97934">
        <w:rPr>
          <w:rFonts w:ascii="Arial" w:hAnsi="Arial" w:cs="Arial"/>
          <w:sz w:val="24"/>
          <w:szCs w:val="24"/>
        </w:rPr>
        <w:t xml:space="preserve"> </w:t>
      </w:r>
    </w:p>
    <w:p w14:paraId="64114CC6" w14:textId="77777777" w:rsidR="00506721" w:rsidRPr="00C97934" w:rsidRDefault="00506721" w:rsidP="00506721">
      <w:pPr>
        <w:pStyle w:val="ListParagraph"/>
        <w:ind w:left="1440"/>
        <w:rPr>
          <w:rFonts w:ascii="Arial" w:hAnsi="Arial" w:cs="Arial"/>
          <w:sz w:val="24"/>
          <w:szCs w:val="24"/>
        </w:rPr>
      </w:pPr>
      <w:r w:rsidRPr="00C97934">
        <w:rPr>
          <w:rFonts w:ascii="Arial" w:hAnsi="Arial" w:cs="Arial"/>
          <w:i/>
          <w:sz w:val="24"/>
          <w:szCs w:val="24"/>
        </w:rPr>
        <w:t>PDF format preferred</w:t>
      </w:r>
    </w:p>
    <w:p w14:paraId="06BB44D7" w14:textId="77777777" w:rsidR="00506721" w:rsidRPr="00C97934" w:rsidRDefault="00506721" w:rsidP="00506721">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(Proposal Cover Page)</w:t>
      </w:r>
    </w:p>
    <w:p w14:paraId="594C97B6" w14:textId="77777777" w:rsidR="00506721" w:rsidRPr="00C97934" w:rsidRDefault="00506721" w:rsidP="00506721">
      <w:pPr>
        <w:ind w:left="1440"/>
        <w:rPr>
          <w:rFonts w:ascii="Arial" w:hAnsi="Arial" w:cs="Arial"/>
          <w:sz w:val="24"/>
          <w:szCs w:val="24"/>
        </w:rPr>
      </w:pPr>
      <w:r w:rsidRPr="57BC3E8E">
        <w:rPr>
          <w:rFonts w:ascii="Arial" w:hAnsi="Arial" w:cs="Arial"/>
          <w:b/>
          <w:bCs/>
          <w:sz w:val="24"/>
          <w:szCs w:val="24"/>
        </w:rPr>
        <w:t>Appendix B</w:t>
      </w:r>
      <w:r w:rsidRPr="57BC3E8E">
        <w:rPr>
          <w:rFonts w:ascii="Arial" w:hAnsi="Arial" w:cs="Arial"/>
          <w:sz w:val="24"/>
          <w:szCs w:val="24"/>
        </w:rPr>
        <w:t xml:space="preserve"> (Responsible Bidder Certification)</w:t>
      </w:r>
    </w:p>
    <w:p w14:paraId="6A651661" w14:textId="77777777" w:rsidR="00506721" w:rsidRPr="00C97934" w:rsidRDefault="00506721" w:rsidP="00506721">
      <w:pPr>
        <w:ind w:left="1440"/>
        <w:rPr>
          <w:rFonts w:ascii="Arial" w:hAnsi="Arial" w:cs="Arial"/>
          <w:sz w:val="24"/>
          <w:szCs w:val="24"/>
        </w:rPr>
      </w:pPr>
      <w:r w:rsidRPr="00C97934">
        <w:rPr>
          <w:rFonts w:ascii="Arial" w:hAnsi="Arial" w:cs="Arial"/>
          <w:sz w:val="24"/>
          <w:szCs w:val="24"/>
        </w:rPr>
        <w:t>All required eligibility documentation stated in PART IV, Section I</w:t>
      </w:r>
      <w:r>
        <w:rPr>
          <w:rFonts w:ascii="Arial" w:hAnsi="Arial" w:cs="Arial"/>
          <w:sz w:val="24"/>
          <w:szCs w:val="24"/>
        </w:rPr>
        <w:t>.</w:t>
      </w:r>
    </w:p>
    <w:p w14:paraId="43186B58" w14:textId="77777777" w:rsidR="00506721" w:rsidRPr="00C97934" w:rsidRDefault="00506721" w:rsidP="00506721">
      <w:pPr>
        <w:ind w:left="1440"/>
        <w:rPr>
          <w:rFonts w:ascii="Arial" w:hAnsi="Arial" w:cs="Arial"/>
          <w:sz w:val="24"/>
          <w:szCs w:val="24"/>
        </w:rPr>
      </w:pPr>
    </w:p>
    <w:p w14:paraId="1ADADC39" w14:textId="77777777" w:rsidR="00506721" w:rsidRPr="00C97934" w:rsidRDefault="00506721" w:rsidP="00373F32">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 [Bidder’s Name] – Organization Qualifications and Experience:</w:t>
      </w:r>
    </w:p>
    <w:p w14:paraId="593F3499" w14:textId="77777777" w:rsidR="00506721" w:rsidRPr="00C97934" w:rsidRDefault="00506721" w:rsidP="00506721">
      <w:pPr>
        <w:pStyle w:val="ListParagraph"/>
        <w:ind w:left="1440"/>
        <w:rPr>
          <w:rFonts w:ascii="Arial" w:hAnsi="Arial" w:cs="Arial"/>
          <w:sz w:val="24"/>
          <w:szCs w:val="24"/>
        </w:rPr>
      </w:pPr>
      <w:r w:rsidRPr="00C97934">
        <w:rPr>
          <w:rFonts w:ascii="Arial" w:hAnsi="Arial" w:cs="Arial"/>
          <w:i/>
          <w:sz w:val="24"/>
          <w:szCs w:val="24"/>
        </w:rPr>
        <w:t>PDF format preferred</w:t>
      </w:r>
    </w:p>
    <w:p w14:paraId="68D1ACC5" w14:textId="77777777" w:rsidR="00506721" w:rsidRPr="00C97934" w:rsidRDefault="00506721" w:rsidP="00506721">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(Organization Qualifications and Experience Form) and all required information and attachments stated in PART IV, Section II.</w:t>
      </w:r>
    </w:p>
    <w:p w14:paraId="4EDDDD94" w14:textId="77777777" w:rsidR="00506721" w:rsidRPr="00C97934" w:rsidRDefault="00506721" w:rsidP="00506721">
      <w:pPr>
        <w:ind w:left="1440"/>
        <w:rPr>
          <w:rFonts w:ascii="Arial" w:hAnsi="Arial" w:cs="Arial"/>
          <w:sz w:val="24"/>
          <w:szCs w:val="24"/>
        </w:rPr>
      </w:pPr>
    </w:p>
    <w:p w14:paraId="308A52B4" w14:textId="77777777" w:rsidR="00506721" w:rsidRPr="00C97934" w:rsidRDefault="00506721" w:rsidP="00373F32">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 [Bidder’s Name] – Proposed Services:</w:t>
      </w:r>
      <w:r w:rsidRPr="00C97934">
        <w:rPr>
          <w:rFonts w:ascii="Arial" w:hAnsi="Arial" w:cs="Arial"/>
          <w:b/>
          <w:sz w:val="24"/>
          <w:szCs w:val="24"/>
        </w:rPr>
        <w:t xml:space="preserve"> </w:t>
      </w:r>
    </w:p>
    <w:p w14:paraId="4593985C" w14:textId="77777777" w:rsidR="00506721" w:rsidRPr="00C97934" w:rsidRDefault="00506721" w:rsidP="00506721">
      <w:pPr>
        <w:pStyle w:val="ListParagraph"/>
        <w:ind w:left="1440"/>
        <w:rPr>
          <w:rFonts w:ascii="Arial" w:hAnsi="Arial" w:cs="Arial"/>
          <w:sz w:val="24"/>
          <w:szCs w:val="24"/>
        </w:rPr>
      </w:pPr>
      <w:r w:rsidRPr="00C97934">
        <w:rPr>
          <w:rFonts w:ascii="Arial" w:hAnsi="Arial" w:cs="Arial"/>
          <w:i/>
          <w:sz w:val="24"/>
          <w:szCs w:val="24"/>
        </w:rPr>
        <w:t>PDF format preferred</w:t>
      </w:r>
    </w:p>
    <w:p w14:paraId="4A48DA83" w14:textId="77777777" w:rsidR="00506721" w:rsidRPr="00C97934" w:rsidRDefault="00506721" w:rsidP="00506721">
      <w:pPr>
        <w:ind w:left="1440"/>
        <w:rPr>
          <w:rFonts w:ascii="Arial" w:hAnsi="Arial" w:cs="Arial"/>
          <w:sz w:val="24"/>
          <w:szCs w:val="24"/>
        </w:rPr>
      </w:pPr>
      <w:r w:rsidRPr="00795672">
        <w:rPr>
          <w:rFonts w:ascii="Arial" w:hAnsi="Arial" w:cs="Arial"/>
          <w:b/>
          <w:bCs/>
          <w:sz w:val="24"/>
          <w:szCs w:val="24"/>
        </w:rPr>
        <w:t>Appendix D</w:t>
      </w:r>
      <w:r>
        <w:rPr>
          <w:rFonts w:ascii="Arial" w:hAnsi="Arial" w:cs="Arial"/>
          <w:sz w:val="24"/>
          <w:szCs w:val="24"/>
        </w:rPr>
        <w:t xml:space="preserve"> (Technical Assessment Form) and a</w:t>
      </w:r>
      <w:r w:rsidRPr="00C97934">
        <w:rPr>
          <w:rFonts w:ascii="Arial" w:hAnsi="Arial" w:cs="Arial"/>
          <w:sz w:val="24"/>
          <w:szCs w:val="24"/>
        </w:rPr>
        <w:t>ll required information and attachments stated in PART IV, Section III.</w:t>
      </w:r>
    </w:p>
    <w:p w14:paraId="67F3AC4E" w14:textId="77777777" w:rsidR="00506721" w:rsidRPr="00C97934" w:rsidRDefault="00506721" w:rsidP="00506721">
      <w:pPr>
        <w:ind w:left="1440"/>
        <w:rPr>
          <w:rFonts w:ascii="Arial" w:hAnsi="Arial" w:cs="Arial"/>
          <w:sz w:val="24"/>
          <w:szCs w:val="24"/>
        </w:rPr>
      </w:pPr>
    </w:p>
    <w:p w14:paraId="0A260894" w14:textId="77777777" w:rsidR="00506721" w:rsidRPr="00C97934" w:rsidRDefault="00506721" w:rsidP="00373F32">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 [Bidder’s Name] – Cost Proposal:</w:t>
      </w:r>
    </w:p>
    <w:p w14:paraId="7023B9E1" w14:textId="6F127ED4" w:rsidR="00506721" w:rsidRPr="00C97934" w:rsidRDefault="00506721" w:rsidP="00506721">
      <w:pPr>
        <w:pStyle w:val="ListParagraph"/>
        <w:ind w:left="1440"/>
        <w:rPr>
          <w:rFonts w:ascii="Arial" w:hAnsi="Arial" w:cs="Arial"/>
          <w:sz w:val="24"/>
          <w:szCs w:val="24"/>
        </w:rPr>
      </w:pPr>
      <w:r w:rsidRPr="00EE677B">
        <w:rPr>
          <w:rFonts w:ascii="Arial" w:hAnsi="Arial" w:cs="Arial"/>
          <w:i/>
          <w:color w:val="000000" w:themeColor="text1"/>
          <w:sz w:val="24"/>
          <w:szCs w:val="24"/>
        </w:rPr>
        <w:t>Excel</w:t>
      </w:r>
      <w:r w:rsidRPr="55C16312">
        <w:rPr>
          <w:rFonts w:ascii="Arial" w:hAnsi="Arial" w:cs="Arial"/>
          <w:i/>
          <w:iCs/>
          <w:color w:val="FF0000"/>
          <w:sz w:val="24"/>
          <w:szCs w:val="24"/>
        </w:rPr>
        <w:t xml:space="preserve"> </w:t>
      </w:r>
      <w:r w:rsidRPr="55C16312">
        <w:rPr>
          <w:rFonts w:ascii="Arial" w:hAnsi="Arial" w:cs="Arial"/>
          <w:i/>
          <w:iCs/>
          <w:sz w:val="24"/>
          <w:szCs w:val="24"/>
        </w:rPr>
        <w:t>format preferred</w:t>
      </w:r>
    </w:p>
    <w:p w14:paraId="259EDBB6" w14:textId="77777777" w:rsidR="00506721" w:rsidRPr="00C97934" w:rsidRDefault="00506721" w:rsidP="00506721">
      <w:pPr>
        <w:ind w:left="1440"/>
        <w:rPr>
          <w:rFonts w:ascii="Arial" w:hAnsi="Arial" w:cs="Arial"/>
          <w:sz w:val="24"/>
          <w:szCs w:val="24"/>
        </w:rPr>
      </w:pPr>
      <w:r w:rsidRPr="00C97934">
        <w:rPr>
          <w:rFonts w:ascii="Arial" w:hAnsi="Arial" w:cs="Arial"/>
          <w:b/>
          <w:sz w:val="24"/>
          <w:szCs w:val="24"/>
        </w:rPr>
        <w:t xml:space="preserve">Appendix </w:t>
      </w:r>
      <w:r>
        <w:rPr>
          <w:rFonts w:ascii="Arial" w:hAnsi="Arial" w:cs="Arial"/>
          <w:b/>
          <w:sz w:val="24"/>
          <w:szCs w:val="24"/>
        </w:rPr>
        <w:t>E</w:t>
      </w:r>
      <w:r w:rsidRPr="00C97934">
        <w:rPr>
          <w:rFonts w:ascii="Arial" w:hAnsi="Arial" w:cs="Arial"/>
          <w:sz w:val="24"/>
          <w:szCs w:val="24"/>
        </w:rPr>
        <w:t xml:space="preserve"> (Cost Proposal Form) and all required information and attachments stated in PART IV, Section IV.</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4" w:name="_Toc367174734"/>
      <w:bookmarkStart w:id="25"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4"/>
      <w:bookmarkEnd w:id="25"/>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6"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7" w:name="_Toc367174736"/>
      <w:bookmarkStart w:id="28" w:name="_Toc397069205"/>
      <w:bookmarkEnd w:id="26"/>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7"/>
      <w:bookmarkEnd w:id="28"/>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373F32">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6D76FD99" w:rsidR="0055472F" w:rsidRPr="00C97934" w:rsidRDefault="4B432BBA" w:rsidP="00373F32">
      <w:pPr>
        <w:pStyle w:val="ListParagraph"/>
        <w:numPr>
          <w:ilvl w:val="1"/>
          <w:numId w:val="8"/>
        </w:numPr>
        <w:rPr>
          <w:rFonts w:ascii="Arial" w:hAnsi="Arial" w:cs="Arial"/>
          <w:b/>
          <w:bCs/>
          <w:sz w:val="24"/>
          <w:szCs w:val="24"/>
        </w:rPr>
      </w:pPr>
      <w:r w:rsidRPr="57BC3E8E">
        <w:rPr>
          <w:rFonts w:ascii="Arial" w:hAnsi="Arial" w:cs="Arial"/>
          <w:b/>
          <w:bCs/>
          <w:sz w:val="24"/>
          <w:szCs w:val="24"/>
        </w:rPr>
        <w:t>Responsible Bidder</w:t>
      </w:r>
      <w:r w:rsidR="0055472F" w:rsidRPr="57BC3E8E">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373F32">
      <w:pPr>
        <w:pStyle w:val="ListParagraph"/>
        <w:numPr>
          <w:ilvl w:val="1"/>
          <w:numId w:val="8"/>
        </w:numPr>
        <w:rPr>
          <w:rFonts w:ascii="Arial" w:hAnsi="Arial" w:cs="Arial"/>
          <w:b/>
          <w:sz w:val="24"/>
          <w:szCs w:val="24"/>
        </w:rPr>
      </w:pPr>
      <w:r w:rsidRPr="00C97934">
        <w:rPr>
          <w:rFonts w:ascii="Arial" w:hAnsi="Arial" w:cs="Arial"/>
          <w:b/>
          <w:sz w:val="24"/>
          <w:szCs w:val="24"/>
        </w:rPr>
        <w:t>Eligibility Requirements</w:t>
      </w:r>
    </w:p>
    <w:p w14:paraId="550049FD" w14:textId="77777777" w:rsidR="00362031" w:rsidRPr="00C97934" w:rsidRDefault="00B727E2" w:rsidP="00362031">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documentation includes:</w:t>
      </w:r>
    </w:p>
    <w:p w14:paraId="16E95E80" w14:textId="410926AB" w:rsidR="00C20233" w:rsidRPr="00C20233" w:rsidRDefault="00925D28" w:rsidP="00C20233">
      <w:pPr>
        <w:pStyle w:val="ListParagraph"/>
        <w:numPr>
          <w:ilvl w:val="0"/>
          <w:numId w:val="7"/>
        </w:numPr>
        <w:rPr>
          <w:rFonts w:ascii="Arial" w:hAnsi="Arial" w:cs="Arial"/>
          <w:sz w:val="24"/>
          <w:szCs w:val="24"/>
        </w:rPr>
      </w:pPr>
      <w:r>
        <w:rPr>
          <w:rFonts w:ascii="Arial" w:hAnsi="Arial" w:cs="Arial"/>
          <w:sz w:val="24"/>
          <w:szCs w:val="24"/>
        </w:rPr>
        <w:t xml:space="preserve">The description of projects </w:t>
      </w:r>
      <w:r w:rsidR="00E97DD0">
        <w:rPr>
          <w:rFonts w:ascii="Arial" w:hAnsi="Arial" w:cs="Arial"/>
          <w:sz w:val="24"/>
          <w:szCs w:val="24"/>
        </w:rPr>
        <w:t xml:space="preserve">included in the </w:t>
      </w:r>
      <w:r>
        <w:rPr>
          <w:rFonts w:ascii="Arial" w:hAnsi="Arial" w:cs="Arial"/>
          <w:sz w:val="24"/>
          <w:szCs w:val="24"/>
        </w:rPr>
        <w:t>response to</w:t>
      </w:r>
      <w:r w:rsidR="008B4DAD">
        <w:rPr>
          <w:rFonts w:ascii="Arial" w:hAnsi="Arial" w:cs="Arial"/>
          <w:sz w:val="24"/>
          <w:szCs w:val="24"/>
        </w:rPr>
        <w:t xml:space="preserve"> </w:t>
      </w:r>
      <w:r w:rsidR="002243C0">
        <w:rPr>
          <w:rFonts w:ascii="Arial" w:hAnsi="Arial" w:cs="Arial"/>
          <w:sz w:val="24"/>
          <w:szCs w:val="24"/>
        </w:rPr>
        <w:t xml:space="preserve">Part IV, </w:t>
      </w:r>
      <w:r w:rsidR="008B4DAD">
        <w:rPr>
          <w:rFonts w:ascii="Arial" w:hAnsi="Arial" w:cs="Arial"/>
          <w:sz w:val="24"/>
          <w:szCs w:val="24"/>
        </w:rPr>
        <w:t xml:space="preserve">Section </w:t>
      </w:r>
      <w:proofErr w:type="gramStart"/>
      <w:r w:rsidR="00961CD5">
        <w:rPr>
          <w:rFonts w:ascii="Arial" w:hAnsi="Arial" w:cs="Arial"/>
          <w:sz w:val="24"/>
          <w:szCs w:val="24"/>
        </w:rPr>
        <w:t>2</w:t>
      </w:r>
      <w:r w:rsidR="002243C0">
        <w:rPr>
          <w:rFonts w:ascii="Arial" w:hAnsi="Arial" w:cs="Arial"/>
          <w:sz w:val="24"/>
          <w:szCs w:val="24"/>
        </w:rPr>
        <w:t>, #</w:t>
      </w:r>
      <w:proofErr w:type="gramEnd"/>
      <w:r w:rsidR="002243C0">
        <w:rPr>
          <w:rFonts w:ascii="Arial" w:hAnsi="Arial" w:cs="Arial"/>
          <w:sz w:val="24"/>
          <w:szCs w:val="24"/>
        </w:rPr>
        <w:t>1</w:t>
      </w:r>
      <w:r w:rsidR="008B4DAD">
        <w:rPr>
          <w:rFonts w:ascii="Arial" w:hAnsi="Arial" w:cs="Arial"/>
          <w:sz w:val="24"/>
          <w:szCs w:val="24"/>
        </w:rPr>
        <w:t xml:space="preserve"> below </w:t>
      </w:r>
      <w:r w:rsidR="00E97DD0">
        <w:rPr>
          <w:rFonts w:ascii="Arial" w:hAnsi="Arial" w:cs="Arial"/>
          <w:sz w:val="24"/>
          <w:szCs w:val="24"/>
        </w:rPr>
        <w:t>must</w:t>
      </w:r>
      <w:r w:rsidR="008B4DAD">
        <w:rPr>
          <w:rFonts w:ascii="Arial" w:hAnsi="Arial" w:cs="Arial"/>
          <w:sz w:val="24"/>
          <w:szCs w:val="24"/>
        </w:rPr>
        <w:t xml:space="preserve"> demonstrate </w:t>
      </w:r>
      <w:r w:rsidR="00DC3520">
        <w:rPr>
          <w:rFonts w:ascii="Arial" w:hAnsi="Arial" w:cs="Arial"/>
          <w:sz w:val="24"/>
          <w:szCs w:val="24"/>
        </w:rPr>
        <w:t>meeting the eligibility requirements described in Part I</w:t>
      </w:r>
      <w:r w:rsidR="00961CD5">
        <w:rPr>
          <w:rFonts w:ascii="Arial" w:hAnsi="Arial" w:cs="Arial"/>
          <w:sz w:val="24"/>
          <w:szCs w:val="24"/>
        </w:rPr>
        <w:t>, C of the RFP</w:t>
      </w:r>
      <w:r w:rsidR="008B4DAD">
        <w:rPr>
          <w:rFonts w:ascii="Arial" w:hAnsi="Arial" w:cs="Arial"/>
          <w:sz w:val="24"/>
          <w:szCs w:val="24"/>
        </w:rPr>
        <w:t>.</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373F32">
      <w:pPr>
        <w:pStyle w:val="ListParagraph"/>
        <w:numPr>
          <w:ilvl w:val="1"/>
          <w:numId w:val="18"/>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373F32">
      <w:pPr>
        <w:pStyle w:val="ListParagraph"/>
        <w:numPr>
          <w:ilvl w:val="1"/>
          <w:numId w:val="18"/>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373F32">
      <w:pPr>
        <w:pStyle w:val="ListParagraph"/>
        <w:numPr>
          <w:ilvl w:val="1"/>
          <w:numId w:val="18"/>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373F32">
      <w:pPr>
        <w:pStyle w:val="ListParagraph"/>
        <w:numPr>
          <w:ilvl w:val="1"/>
          <w:numId w:val="18"/>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373F32">
      <w:pPr>
        <w:pStyle w:val="ListParagraph"/>
        <w:numPr>
          <w:ilvl w:val="1"/>
          <w:numId w:val="18"/>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373F32">
      <w:pPr>
        <w:pStyle w:val="ListParagraph"/>
        <w:numPr>
          <w:ilvl w:val="2"/>
          <w:numId w:val="18"/>
        </w:numPr>
        <w:rPr>
          <w:rFonts w:ascii="Arial" w:hAnsi="Arial" w:cs="Arial"/>
          <w:sz w:val="24"/>
          <w:szCs w:val="24"/>
        </w:rPr>
      </w:pPr>
      <w:r w:rsidRPr="00C97934">
        <w:rPr>
          <w:rFonts w:ascii="Arial" w:hAnsi="Arial" w:cs="Arial"/>
          <w:sz w:val="24"/>
          <w:szCs w:val="24"/>
        </w:rPr>
        <w:t>Balance Sheets</w:t>
      </w:r>
    </w:p>
    <w:p w14:paraId="5BF0B8E9" w14:textId="7CE7EFA0" w:rsidR="00227BF5" w:rsidRPr="00C97934" w:rsidRDefault="00227BF5" w:rsidP="00373F32">
      <w:pPr>
        <w:pStyle w:val="ListParagraph"/>
        <w:numPr>
          <w:ilvl w:val="2"/>
          <w:numId w:val="18"/>
        </w:numPr>
        <w:rPr>
          <w:rFonts w:ascii="Arial" w:hAnsi="Arial" w:cs="Arial"/>
          <w:sz w:val="24"/>
          <w:szCs w:val="24"/>
        </w:rPr>
      </w:pPr>
      <w:r w:rsidRPr="00C97934">
        <w:rPr>
          <w:rFonts w:ascii="Arial" w:hAnsi="Arial" w:cs="Arial"/>
          <w:sz w:val="24"/>
          <w:szCs w:val="24"/>
        </w:rPr>
        <w:t>Income (Profit/Loss) Statements</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373F32">
      <w:pPr>
        <w:pStyle w:val="ListParagraph"/>
        <w:numPr>
          <w:ilvl w:val="1"/>
          <w:numId w:val="18"/>
        </w:numPr>
        <w:rPr>
          <w:rFonts w:ascii="Arial" w:hAnsi="Arial" w:cs="Arial"/>
          <w:b/>
          <w:sz w:val="24"/>
          <w:szCs w:val="24"/>
        </w:rPr>
      </w:pPr>
      <w:r w:rsidRPr="00C97934">
        <w:rPr>
          <w:rFonts w:ascii="Arial" w:hAnsi="Arial" w:cs="Arial"/>
          <w:b/>
          <w:sz w:val="24"/>
          <w:szCs w:val="24"/>
        </w:rPr>
        <w:t>Licensure/Certification</w:t>
      </w:r>
    </w:p>
    <w:p w14:paraId="34AC4333" w14:textId="560F3B04" w:rsidR="00362031" w:rsidRPr="00492D9D" w:rsidRDefault="007D3784" w:rsidP="00492D9D">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373F32">
      <w:pPr>
        <w:pStyle w:val="ListParagraph"/>
        <w:numPr>
          <w:ilvl w:val="1"/>
          <w:numId w:val="18"/>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56039A7C" w14:textId="77777777" w:rsidR="00795672" w:rsidRPr="00C97934" w:rsidRDefault="00795672" w:rsidP="004F0520">
      <w:pPr>
        <w:rPr>
          <w:rFonts w:ascii="Arial" w:hAnsi="Arial" w:cs="Arial"/>
          <w:sz w:val="24"/>
          <w:szCs w:val="24"/>
        </w:rPr>
      </w:pPr>
    </w:p>
    <w:p w14:paraId="0AD0F170" w14:textId="77777777" w:rsidR="00795672" w:rsidRPr="00795672" w:rsidRDefault="00795672" w:rsidP="00373F32">
      <w:pPr>
        <w:pStyle w:val="ListParagraph"/>
        <w:numPr>
          <w:ilvl w:val="1"/>
          <w:numId w:val="9"/>
        </w:numPr>
        <w:rPr>
          <w:rFonts w:ascii="Arial" w:hAnsi="Arial" w:cs="Arial"/>
          <w:sz w:val="24"/>
          <w:szCs w:val="24"/>
        </w:rPr>
      </w:pPr>
      <w:r>
        <w:rPr>
          <w:rFonts w:ascii="Arial" w:hAnsi="Arial" w:cs="Arial"/>
          <w:b/>
          <w:bCs/>
          <w:sz w:val="24"/>
          <w:szCs w:val="24"/>
        </w:rPr>
        <w:t>Technical Assessment</w:t>
      </w:r>
    </w:p>
    <w:p w14:paraId="0CCAFE74" w14:textId="77777777" w:rsidR="00795672" w:rsidRPr="00795672" w:rsidRDefault="00795672" w:rsidP="00795672">
      <w:pPr>
        <w:pStyle w:val="ListParagraph"/>
        <w:rPr>
          <w:rFonts w:ascii="Arial" w:hAnsi="Arial" w:cs="Arial"/>
          <w:sz w:val="24"/>
          <w:szCs w:val="24"/>
        </w:rPr>
      </w:pPr>
      <w:r w:rsidRPr="00795672">
        <w:rPr>
          <w:rFonts w:ascii="Arial" w:hAnsi="Arial" w:cs="Arial"/>
          <w:sz w:val="24"/>
          <w:szCs w:val="24"/>
        </w:rPr>
        <w:t xml:space="preserve">Bidders must complete </w:t>
      </w:r>
      <w:r w:rsidRPr="00795672">
        <w:rPr>
          <w:rFonts w:ascii="Arial" w:hAnsi="Arial" w:cs="Arial"/>
          <w:b/>
          <w:bCs/>
          <w:sz w:val="24"/>
          <w:szCs w:val="24"/>
        </w:rPr>
        <w:t>Appendix D</w:t>
      </w:r>
      <w:r w:rsidRPr="00795672">
        <w:rPr>
          <w:rFonts w:ascii="Arial" w:hAnsi="Arial" w:cs="Arial"/>
          <w:sz w:val="24"/>
          <w:szCs w:val="24"/>
        </w:rPr>
        <w:t xml:space="preserve"> (Technical Assessment Form) to describe the Bidder’s capability to meet the stated requirements and policies identified in this RFP. </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373F32">
      <w:pPr>
        <w:pStyle w:val="ListParagraph"/>
        <w:numPr>
          <w:ilvl w:val="1"/>
          <w:numId w:val="9"/>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373F32">
      <w:pPr>
        <w:pStyle w:val="ListParagraph"/>
        <w:numPr>
          <w:ilvl w:val="1"/>
          <w:numId w:val="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34445012" w14:textId="756157EB" w:rsidR="00795672" w:rsidRPr="00795672" w:rsidRDefault="00D97487" w:rsidP="00795672">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 xml:space="preserve">rovide a realistic work plan for the implementation of the program through the first contract period. </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 xml:space="preserve">Bidders </w:t>
      </w:r>
      <w:r>
        <w:rPr>
          <w:rFonts w:ascii="Arial" w:hAnsi="Arial" w:cs="Arial"/>
          <w:sz w:val="24"/>
          <w:szCs w:val="24"/>
        </w:rPr>
        <w:lastRenderedPageBreak/>
        <w:t>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9"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9"/>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A1A8F" w:rsidRDefault="00E82FB4" w:rsidP="00373F32">
      <w:pPr>
        <w:pStyle w:val="ListParagraph"/>
        <w:numPr>
          <w:ilvl w:val="1"/>
          <w:numId w:val="10"/>
        </w:numPr>
        <w:rPr>
          <w:rFonts w:ascii="Arial" w:hAnsi="Arial" w:cs="Arial"/>
          <w:b/>
          <w:sz w:val="24"/>
          <w:szCs w:val="24"/>
        </w:rPr>
      </w:pPr>
      <w:r w:rsidRPr="00CA1A8F">
        <w:rPr>
          <w:rFonts w:ascii="Arial" w:hAnsi="Arial" w:cs="Arial"/>
          <w:b/>
          <w:sz w:val="24"/>
          <w:szCs w:val="24"/>
        </w:rPr>
        <w:t>General Instructions</w:t>
      </w:r>
    </w:p>
    <w:p w14:paraId="765DDB01" w14:textId="6076AB12" w:rsidR="00B315FA" w:rsidRPr="00CA1A8F" w:rsidRDefault="00EE7EE0" w:rsidP="00373F32">
      <w:pPr>
        <w:pStyle w:val="ListParagraph"/>
        <w:numPr>
          <w:ilvl w:val="2"/>
          <w:numId w:val="10"/>
        </w:numPr>
        <w:rPr>
          <w:rFonts w:ascii="Arial" w:hAnsi="Arial" w:cs="Arial"/>
          <w:sz w:val="24"/>
          <w:szCs w:val="24"/>
        </w:rPr>
      </w:pPr>
      <w:r w:rsidRPr="00CA1A8F">
        <w:rPr>
          <w:rFonts w:ascii="Arial" w:hAnsi="Arial" w:cs="Arial"/>
          <w:sz w:val="24"/>
          <w:szCs w:val="24"/>
        </w:rPr>
        <w:t>Bidders</w:t>
      </w:r>
      <w:r w:rsidR="00E82FB4" w:rsidRPr="00CA1A8F">
        <w:rPr>
          <w:rFonts w:ascii="Arial" w:hAnsi="Arial" w:cs="Arial"/>
          <w:sz w:val="24"/>
          <w:szCs w:val="24"/>
        </w:rPr>
        <w:t xml:space="preserve"> must submit a cost proposal</w:t>
      </w:r>
      <w:r w:rsidR="00CD5DFA" w:rsidRPr="00CA1A8F">
        <w:rPr>
          <w:rFonts w:ascii="Arial" w:hAnsi="Arial" w:cs="Arial"/>
          <w:sz w:val="24"/>
          <w:szCs w:val="24"/>
        </w:rPr>
        <w:t xml:space="preserve"> that covers</w:t>
      </w:r>
      <w:r w:rsidR="00E82FB4" w:rsidRPr="00CA1A8F">
        <w:rPr>
          <w:rFonts w:ascii="Arial" w:hAnsi="Arial" w:cs="Arial"/>
          <w:sz w:val="24"/>
          <w:szCs w:val="24"/>
        </w:rPr>
        <w:t xml:space="preserve"> the </w:t>
      </w:r>
      <w:r w:rsidR="00942CF6" w:rsidRPr="00CA1A8F">
        <w:rPr>
          <w:rFonts w:ascii="Arial" w:hAnsi="Arial" w:cs="Arial"/>
          <w:sz w:val="24"/>
          <w:szCs w:val="24"/>
        </w:rPr>
        <w:t xml:space="preserve">period starting </w:t>
      </w:r>
      <w:r w:rsidR="00465BBD">
        <w:rPr>
          <w:rFonts w:ascii="Arial" w:hAnsi="Arial" w:cs="Arial"/>
          <w:sz w:val="24"/>
          <w:szCs w:val="24"/>
        </w:rPr>
        <w:t xml:space="preserve">10/1/2025 </w:t>
      </w:r>
      <w:r w:rsidR="00942CF6" w:rsidRPr="00CA1A8F">
        <w:rPr>
          <w:rFonts w:ascii="Arial" w:hAnsi="Arial" w:cs="Arial"/>
          <w:sz w:val="24"/>
          <w:szCs w:val="24"/>
        </w:rPr>
        <w:t xml:space="preserve">and </w:t>
      </w:r>
      <w:proofErr w:type="gramStart"/>
      <w:r w:rsidR="00942CF6" w:rsidRPr="00CA1A8F">
        <w:rPr>
          <w:rFonts w:ascii="Arial" w:hAnsi="Arial" w:cs="Arial"/>
          <w:sz w:val="24"/>
          <w:szCs w:val="24"/>
        </w:rPr>
        <w:t>ending on</w:t>
      </w:r>
      <w:proofErr w:type="gramEnd"/>
      <w:r w:rsidR="00942CF6" w:rsidRPr="00CA1A8F">
        <w:rPr>
          <w:rFonts w:ascii="Arial" w:hAnsi="Arial" w:cs="Arial"/>
          <w:sz w:val="24"/>
          <w:szCs w:val="24"/>
        </w:rPr>
        <w:t xml:space="preserve"> </w:t>
      </w:r>
      <w:r w:rsidR="00465BBD">
        <w:rPr>
          <w:rFonts w:ascii="Arial" w:hAnsi="Arial" w:cs="Arial"/>
          <w:sz w:val="24"/>
          <w:szCs w:val="24"/>
        </w:rPr>
        <w:t>9</w:t>
      </w:r>
      <w:r w:rsidR="007B0B71" w:rsidRPr="00AB40FD">
        <w:rPr>
          <w:rFonts w:ascii="Arial" w:hAnsi="Arial" w:cs="Arial"/>
          <w:sz w:val="24"/>
          <w:szCs w:val="24"/>
        </w:rPr>
        <w:t>/</w:t>
      </w:r>
      <w:r w:rsidR="00465BBD">
        <w:rPr>
          <w:rFonts w:ascii="Arial" w:hAnsi="Arial" w:cs="Arial"/>
          <w:sz w:val="24"/>
          <w:szCs w:val="24"/>
        </w:rPr>
        <w:t>30</w:t>
      </w:r>
      <w:r w:rsidR="007B0B71" w:rsidRPr="00AB40FD">
        <w:rPr>
          <w:rFonts w:ascii="Arial" w:hAnsi="Arial" w:cs="Arial"/>
          <w:sz w:val="24"/>
          <w:szCs w:val="24"/>
        </w:rPr>
        <w:t>/</w:t>
      </w:r>
      <w:r w:rsidR="00506721">
        <w:rPr>
          <w:rFonts w:ascii="Arial" w:hAnsi="Arial" w:cs="Arial"/>
          <w:sz w:val="24"/>
          <w:szCs w:val="24"/>
        </w:rPr>
        <w:t>2030</w:t>
      </w:r>
      <w:r w:rsidR="00260E6D">
        <w:rPr>
          <w:rFonts w:ascii="Arial" w:hAnsi="Arial" w:cs="Arial"/>
          <w:sz w:val="24"/>
          <w:szCs w:val="24"/>
        </w:rPr>
        <w:t>.</w:t>
      </w:r>
    </w:p>
    <w:p w14:paraId="39AD31EE" w14:textId="1DA3BABE" w:rsidR="00B315FA" w:rsidRPr="00C97934" w:rsidRDefault="00E82FB4" w:rsidP="00373F32">
      <w:pPr>
        <w:pStyle w:val="ListParagraph"/>
        <w:numPr>
          <w:ilvl w:val="2"/>
          <w:numId w:val="10"/>
        </w:numPr>
        <w:rPr>
          <w:rFonts w:ascii="Arial" w:hAnsi="Arial" w:cs="Arial"/>
          <w:sz w:val="24"/>
          <w:szCs w:val="24"/>
        </w:rPr>
      </w:pPr>
      <w:r w:rsidRPr="00CA1A8F">
        <w:rPr>
          <w:rFonts w:ascii="Arial" w:hAnsi="Arial" w:cs="Arial"/>
          <w:sz w:val="24"/>
          <w:szCs w:val="24"/>
        </w:rPr>
        <w:t>The cost</w:t>
      </w:r>
      <w:r w:rsidR="00C34064" w:rsidRPr="00CA1A8F">
        <w:rPr>
          <w:rFonts w:ascii="Arial" w:hAnsi="Arial" w:cs="Arial"/>
          <w:sz w:val="24"/>
          <w:szCs w:val="24"/>
        </w:rPr>
        <w:t xml:space="preserve"> proposal </w:t>
      </w:r>
      <w:r w:rsidR="00FF2A48" w:rsidRPr="00CA1A8F">
        <w:rPr>
          <w:rFonts w:ascii="Arial" w:hAnsi="Arial" w:cs="Arial"/>
          <w:sz w:val="24"/>
          <w:szCs w:val="24"/>
        </w:rPr>
        <w:t xml:space="preserve">must </w:t>
      </w:r>
      <w:r w:rsidR="00C34064" w:rsidRPr="00CA1A8F">
        <w:rPr>
          <w:rFonts w:ascii="Arial" w:hAnsi="Arial" w:cs="Arial"/>
          <w:sz w:val="24"/>
          <w:szCs w:val="24"/>
        </w:rPr>
        <w:t>include the costs nec</w:t>
      </w:r>
      <w:r w:rsidRPr="00CA1A8F">
        <w:rPr>
          <w:rFonts w:ascii="Arial" w:hAnsi="Arial" w:cs="Arial"/>
          <w:sz w:val="24"/>
          <w:szCs w:val="24"/>
        </w:rPr>
        <w:t xml:space="preserve">essary </w:t>
      </w:r>
      <w:r w:rsidRPr="00C97934">
        <w:rPr>
          <w:rFonts w:ascii="Arial" w:hAnsi="Arial" w:cs="Arial"/>
          <w:sz w:val="24"/>
          <w:szCs w:val="24"/>
        </w:rPr>
        <w:t>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7D3C4344" w:rsidR="00B315FA" w:rsidRPr="00C97934" w:rsidRDefault="00E82FB4" w:rsidP="00373F32">
      <w:pPr>
        <w:pStyle w:val="ListParagraph"/>
        <w:numPr>
          <w:ilvl w:val="2"/>
          <w:numId w:val="1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CA1A8F">
        <w:rPr>
          <w:rFonts w:ascii="Arial" w:hAnsi="Arial" w:cs="Arial"/>
          <w:sz w:val="24"/>
          <w:szCs w:val="24"/>
        </w:rPr>
        <w:t xml:space="preserve"> or to the negotiation of the contract with the Department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373F32">
      <w:pPr>
        <w:pStyle w:val="ListParagraph"/>
        <w:numPr>
          <w:ilvl w:val="1"/>
          <w:numId w:val="10"/>
        </w:numPr>
        <w:rPr>
          <w:rFonts w:ascii="Arial" w:hAnsi="Arial" w:cs="Arial"/>
          <w:b/>
          <w:sz w:val="24"/>
          <w:szCs w:val="24"/>
        </w:rPr>
      </w:pPr>
      <w:r w:rsidRPr="00C97934">
        <w:rPr>
          <w:rFonts w:ascii="Arial" w:hAnsi="Arial" w:cs="Arial"/>
          <w:b/>
          <w:sz w:val="24"/>
          <w:szCs w:val="24"/>
        </w:rPr>
        <w:t>Cost Proposal Form Instructions</w:t>
      </w:r>
    </w:p>
    <w:p w14:paraId="207FF6DB" w14:textId="0699AAD1"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 xml:space="preserve">Appendix </w:t>
      </w:r>
      <w:r w:rsidR="00795672">
        <w:rPr>
          <w:rFonts w:ascii="Arial" w:hAnsi="Arial" w:cs="Arial"/>
          <w:b/>
          <w:sz w:val="24"/>
          <w:szCs w:val="24"/>
        </w:rPr>
        <w:t>E</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w:t>
      </w:r>
      <w:r w:rsidR="00CA1A8F">
        <w:rPr>
          <w:rFonts w:ascii="Arial" w:hAnsi="Arial" w:cs="Arial"/>
          <w:sz w:val="24"/>
          <w:szCs w:val="24"/>
        </w:rPr>
        <w:t xml:space="preserve"> and to follow the required cost proposal format </w:t>
      </w:r>
      <w:proofErr w:type="gramStart"/>
      <w:r w:rsidR="00CA1A8F">
        <w:rPr>
          <w:rFonts w:ascii="Arial" w:hAnsi="Arial" w:cs="Arial"/>
          <w:sz w:val="24"/>
          <w:szCs w:val="24"/>
        </w:rPr>
        <w:t>provided,</w:t>
      </w:r>
      <w:proofErr w:type="gramEnd"/>
      <w:r w:rsidR="00CA1A8F">
        <w:rPr>
          <w:rFonts w:ascii="Arial" w:hAnsi="Arial" w:cs="Arial"/>
          <w:sz w:val="24"/>
          <w:szCs w:val="24"/>
        </w:rPr>
        <w:t xml:space="preserve"> may result in disqualification or reduction in scoring of the cost proposal</w:t>
      </w:r>
      <w:r w:rsidR="004C5EE7" w:rsidRPr="00C97934">
        <w:rPr>
          <w:rFonts w:ascii="Arial" w:hAnsi="Arial" w:cs="Arial"/>
          <w:sz w:val="24"/>
          <w:szCs w:val="24"/>
        </w:rPr>
        <w:t xml:space="preserve">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0" w:name="_Toc367174742"/>
      <w:bookmarkStart w:id="31"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0"/>
      <w:bookmarkEnd w:id="31"/>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373F32">
      <w:pPr>
        <w:pStyle w:val="ListParagraph"/>
        <w:numPr>
          <w:ilvl w:val="0"/>
          <w:numId w:val="11"/>
        </w:numPr>
        <w:rPr>
          <w:rFonts w:ascii="Arial" w:hAnsi="Arial" w:cs="Arial"/>
          <w:b/>
          <w:sz w:val="24"/>
          <w:szCs w:val="24"/>
        </w:rPr>
      </w:pPr>
      <w:bookmarkStart w:id="32" w:name="_Toc367174743"/>
      <w:bookmarkStart w:id="33"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2"/>
      <w:bookmarkEnd w:id="33"/>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373F32">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373F32">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373F32">
      <w:pPr>
        <w:pStyle w:val="ListParagraph"/>
        <w:numPr>
          <w:ilvl w:val="1"/>
          <w:numId w:val="1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373F32">
      <w:pPr>
        <w:pStyle w:val="ListParagraph"/>
        <w:numPr>
          <w:ilvl w:val="1"/>
          <w:numId w:val="1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4" w:name="_Toc367174744"/>
      <w:bookmarkStart w:id="35"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373F32">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34"/>
      <w:bookmarkEnd w:id="35"/>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373F32">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CA1A8F" w:rsidRDefault="00600F4C" w:rsidP="00623B25">
            <w:pPr>
              <w:jc w:val="center"/>
              <w:rPr>
                <w:rFonts w:ascii="Arial" w:hAnsi="Arial" w:cs="Arial"/>
                <w:b/>
                <w:sz w:val="24"/>
                <w:szCs w:val="24"/>
              </w:rPr>
            </w:pPr>
            <w:r w:rsidRPr="00CA1A8F">
              <w:rPr>
                <w:rFonts w:ascii="Arial" w:hAnsi="Arial" w:cs="Arial"/>
                <w:b/>
                <w:sz w:val="24"/>
                <w:szCs w:val="24"/>
              </w:rPr>
              <w:t>Section I</w:t>
            </w:r>
            <w:r w:rsidR="00E95DD0" w:rsidRPr="00CA1A8F">
              <w:rPr>
                <w:rFonts w:ascii="Arial" w:hAnsi="Arial" w:cs="Arial"/>
                <w:b/>
                <w:sz w:val="24"/>
                <w:szCs w:val="24"/>
              </w:rPr>
              <w:t>.</w:t>
            </w:r>
          </w:p>
        </w:tc>
        <w:tc>
          <w:tcPr>
            <w:tcW w:w="5626" w:type="dxa"/>
          </w:tcPr>
          <w:p w14:paraId="68089CA2" w14:textId="77777777" w:rsidR="00E95DD0" w:rsidRPr="00CA1A8F" w:rsidRDefault="00600F4C" w:rsidP="00DC4F00">
            <w:pPr>
              <w:tabs>
                <w:tab w:val="left" w:pos="720"/>
                <w:tab w:val="left" w:pos="4440"/>
              </w:tabs>
              <w:rPr>
                <w:rFonts w:ascii="Arial" w:hAnsi="Arial" w:cs="Arial"/>
                <w:b/>
                <w:sz w:val="24"/>
                <w:szCs w:val="24"/>
              </w:rPr>
            </w:pPr>
            <w:r w:rsidRPr="00CA1A8F">
              <w:rPr>
                <w:rFonts w:ascii="Arial" w:hAnsi="Arial" w:cs="Arial"/>
                <w:b/>
                <w:sz w:val="24"/>
                <w:szCs w:val="24"/>
              </w:rPr>
              <w:t>Preliminary Information</w:t>
            </w:r>
          </w:p>
          <w:p w14:paraId="68EE9577" w14:textId="3A263D40" w:rsidR="00600F4C" w:rsidRPr="00CA1A8F" w:rsidRDefault="00600F4C" w:rsidP="00DC4F00">
            <w:pPr>
              <w:tabs>
                <w:tab w:val="left" w:pos="720"/>
                <w:tab w:val="left" w:pos="4440"/>
              </w:tabs>
              <w:rPr>
                <w:rFonts w:ascii="Arial" w:hAnsi="Arial" w:cs="Arial"/>
                <w:sz w:val="24"/>
                <w:szCs w:val="24"/>
              </w:rPr>
            </w:pPr>
            <w:r w:rsidRPr="00CA1A8F">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4D1D99B" w:rsidR="00600F4C" w:rsidRPr="00CA1A8F" w:rsidRDefault="00600F4C" w:rsidP="00623B25">
            <w:pPr>
              <w:tabs>
                <w:tab w:val="left" w:pos="720"/>
                <w:tab w:val="left" w:pos="4440"/>
              </w:tabs>
              <w:jc w:val="center"/>
              <w:rPr>
                <w:rFonts w:ascii="Arial" w:hAnsi="Arial" w:cs="Arial"/>
                <w:sz w:val="24"/>
                <w:szCs w:val="24"/>
              </w:rPr>
            </w:pPr>
            <w:r w:rsidRPr="00CA1A8F">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CA1A8F" w:rsidRDefault="00600F4C" w:rsidP="00623B25">
            <w:pPr>
              <w:jc w:val="center"/>
              <w:rPr>
                <w:rFonts w:ascii="Arial" w:hAnsi="Arial" w:cs="Arial"/>
                <w:sz w:val="24"/>
                <w:szCs w:val="24"/>
              </w:rPr>
            </w:pPr>
            <w:r w:rsidRPr="00CA1A8F">
              <w:rPr>
                <w:rFonts w:ascii="Arial" w:hAnsi="Arial" w:cs="Arial"/>
                <w:b/>
                <w:sz w:val="24"/>
                <w:szCs w:val="24"/>
              </w:rPr>
              <w:t>Section II.</w:t>
            </w:r>
          </w:p>
        </w:tc>
        <w:tc>
          <w:tcPr>
            <w:tcW w:w="5626" w:type="dxa"/>
          </w:tcPr>
          <w:p w14:paraId="2D81B870" w14:textId="0FC54779" w:rsidR="00600F4C" w:rsidRPr="00CA1A8F" w:rsidRDefault="00600F4C" w:rsidP="00DC4F00">
            <w:pPr>
              <w:rPr>
                <w:rFonts w:ascii="Arial" w:hAnsi="Arial" w:cs="Arial"/>
                <w:b/>
                <w:sz w:val="24"/>
                <w:szCs w:val="24"/>
              </w:rPr>
            </w:pPr>
            <w:r w:rsidRPr="00CA1A8F">
              <w:rPr>
                <w:rFonts w:ascii="Arial" w:hAnsi="Arial" w:cs="Arial"/>
                <w:b/>
                <w:sz w:val="24"/>
                <w:szCs w:val="24"/>
              </w:rPr>
              <w:t xml:space="preserve">Organization Qualifications and Experience </w:t>
            </w:r>
            <w:r w:rsidR="00E95DD0" w:rsidRPr="00CA1A8F">
              <w:rPr>
                <w:rFonts w:ascii="Arial" w:hAnsi="Arial" w:cs="Arial"/>
                <w:sz w:val="24"/>
                <w:szCs w:val="24"/>
              </w:rPr>
              <w:t>Proposal materials to be evaluated in this section: all elements addressed above in Part IV, Section II of the RFP.</w:t>
            </w:r>
          </w:p>
        </w:tc>
        <w:tc>
          <w:tcPr>
            <w:tcW w:w="2379" w:type="dxa"/>
            <w:vAlign w:val="center"/>
          </w:tcPr>
          <w:p w14:paraId="78766107" w14:textId="503AD2CA" w:rsidR="00600F4C" w:rsidRPr="00CA1A8F" w:rsidRDefault="00600F4C" w:rsidP="00623B25">
            <w:pPr>
              <w:jc w:val="center"/>
              <w:rPr>
                <w:rFonts w:ascii="Arial" w:hAnsi="Arial" w:cs="Arial"/>
                <w:b/>
                <w:sz w:val="24"/>
                <w:szCs w:val="24"/>
              </w:rPr>
            </w:pPr>
            <w:r w:rsidRPr="00CA1A8F">
              <w:rPr>
                <w:rFonts w:ascii="Arial" w:hAnsi="Arial" w:cs="Arial"/>
                <w:b/>
                <w:sz w:val="24"/>
                <w:szCs w:val="24"/>
              </w:rPr>
              <w:t>(</w:t>
            </w:r>
            <w:r w:rsidR="007D0903" w:rsidRPr="00AB40FD">
              <w:rPr>
                <w:rFonts w:ascii="Arial" w:hAnsi="Arial" w:cs="Arial"/>
                <w:b/>
                <w:sz w:val="24"/>
                <w:szCs w:val="24"/>
              </w:rPr>
              <w:t xml:space="preserve">30 </w:t>
            </w:r>
            <w:r w:rsidRPr="00CA1A8F">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CA1A8F" w:rsidRDefault="00E95DD0" w:rsidP="00623B25">
            <w:pPr>
              <w:jc w:val="center"/>
              <w:rPr>
                <w:rFonts w:ascii="Arial" w:hAnsi="Arial" w:cs="Arial"/>
                <w:sz w:val="24"/>
                <w:szCs w:val="24"/>
              </w:rPr>
            </w:pPr>
            <w:r w:rsidRPr="00CA1A8F">
              <w:rPr>
                <w:rFonts w:ascii="Arial" w:hAnsi="Arial" w:cs="Arial"/>
                <w:b/>
                <w:sz w:val="24"/>
                <w:szCs w:val="24"/>
              </w:rPr>
              <w:t>Section III.</w:t>
            </w:r>
          </w:p>
        </w:tc>
        <w:tc>
          <w:tcPr>
            <w:tcW w:w="5626" w:type="dxa"/>
          </w:tcPr>
          <w:p w14:paraId="0937E1F8" w14:textId="077D7FDC" w:rsidR="00E95DD0" w:rsidRPr="00CA1A8F" w:rsidRDefault="00E95DD0" w:rsidP="00DC4F00">
            <w:pPr>
              <w:rPr>
                <w:rFonts w:ascii="Arial" w:hAnsi="Arial" w:cs="Arial"/>
                <w:sz w:val="24"/>
                <w:szCs w:val="24"/>
              </w:rPr>
            </w:pPr>
            <w:r w:rsidRPr="00CA1A8F">
              <w:rPr>
                <w:rFonts w:ascii="Arial" w:hAnsi="Arial" w:cs="Arial"/>
                <w:b/>
                <w:sz w:val="24"/>
                <w:szCs w:val="24"/>
              </w:rPr>
              <w:t>Proposed Services</w:t>
            </w:r>
            <w:r w:rsidR="00795672" w:rsidRPr="00CA1A8F">
              <w:rPr>
                <w:rFonts w:ascii="Arial" w:hAnsi="Arial" w:cs="Arial"/>
                <w:b/>
                <w:sz w:val="24"/>
                <w:szCs w:val="24"/>
              </w:rPr>
              <w:t xml:space="preserve"> </w:t>
            </w:r>
          </w:p>
          <w:p w14:paraId="4BFF4FEF" w14:textId="3F3256C7" w:rsidR="00600F4C" w:rsidRPr="00CA1A8F" w:rsidRDefault="00E95DD0" w:rsidP="00DC4F00">
            <w:pPr>
              <w:rPr>
                <w:rFonts w:ascii="Arial" w:hAnsi="Arial" w:cs="Arial"/>
                <w:sz w:val="24"/>
                <w:szCs w:val="24"/>
              </w:rPr>
            </w:pPr>
            <w:r w:rsidRPr="00CA1A8F">
              <w:rPr>
                <w:rFonts w:ascii="Arial" w:hAnsi="Arial" w:cs="Arial"/>
                <w:sz w:val="24"/>
                <w:szCs w:val="24"/>
              </w:rPr>
              <w:t>Proposal materials to be evaluated in this section: all elements addressed above in Part IV, Section III of the RFP.</w:t>
            </w:r>
          </w:p>
        </w:tc>
        <w:tc>
          <w:tcPr>
            <w:tcW w:w="2379" w:type="dxa"/>
            <w:vAlign w:val="center"/>
          </w:tcPr>
          <w:p w14:paraId="30132757" w14:textId="0FAB08E2" w:rsidR="00600F4C" w:rsidRPr="00CA1A8F" w:rsidRDefault="006E5D26" w:rsidP="00623B25">
            <w:pPr>
              <w:jc w:val="center"/>
              <w:rPr>
                <w:rFonts w:ascii="Arial" w:hAnsi="Arial" w:cs="Arial"/>
                <w:sz w:val="24"/>
                <w:szCs w:val="24"/>
              </w:rPr>
            </w:pPr>
            <w:r>
              <w:rPr>
                <w:rFonts w:ascii="Arial" w:hAnsi="Arial" w:cs="Arial"/>
                <w:b/>
                <w:sz w:val="24"/>
                <w:szCs w:val="24"/>
              </w:rPr>
              <w:t>45</w:t>
            </w:r>
            <w:r w:rsidR="007D0903" w:rsidRPr="00AB40FD">
              <w:rPr>
                <w:rFonts w:ascii="Arial" w:hAnsi="Arial" w:cs="Arial"/>
                <w:b/>
                <w:sz w:val="24"/>
                <w:szCs w:val="24"/>
              </w:rPr>
              <w:t xml:space="preserve"> </w:t>
            </w:r>
            <w:r w:rsidR="00E95DD0" w:rsidRPr="00CA1A8F">
              <w:rPr>
                <w:rFonts w:ascii="Arial" w:hAnsi="Arial" w:cs="Arial"/>
                <w:b/>
                <w:sz w:val="24"/>
                <w:szCs w:val="24"/>
              </w:rPr>
              <w:t>points</w:t>
            </w:r>
            <w:r w:rsidR="00E95DD0" w:rsidRPr="00CA1A8F">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CA1A8F" w:rsidRDefault="00E95DD0" w:rsidP="00623B25">
            <w:pPr>
              <w:jc w:val="center"/>
              <w:rPr>
                <w:rFonts w:ascii="Arial" w:hAnsi="Arial" w:cs="Arial"/>
                <w:sz w:val="24"/>
                <w:szCs w:val="24"/>
              </w:rPr>
            </w:pPr>
            <w:r w:rsidRPr="00CA1A8F">
              <w:rPr>
                <w:rFonts w:ascii="Arial" w:hAnsi="Arial" w:cs="Arial"/>
                <w:b/>
                <w:sz w:val="24"/>
                <w:szCs w:val="24"/>
              </w:rPr>
              <w:t>Section IV.</w:t>
            </w:r>
          </w:p>
        </w:tc>
        <w:tc>
          <w:tcPr>
            <w:tcW w:w="5626" w:type="dxa"/>
          </w:tcPr>
          <w:p w14:paraId="457F35A3" w14:textId="77777777" w:rsidR="00E95DD0" w:rsidRPr="00CA1A8F" w:rsidRDefault="00600F4C" w:rsidP="00DC4F00">
            <w:pPr>
              <w:rPr>
                <w:rFonts w:ascii="Arial" w:hAnsi="Arial" w:cs="Arial"/>
                <w:b/>
                <w:sz w:val="24"/>
                <w:szCs w:val="24"/>
              </w:rPr>
            </w:pPr>
            <w:r w:rsidRPr="00CA1A8F">
              <w:rPr>
                <w:rFonts w:ascii="Arial" w:hAnsi="Arial" w:cs="Arial"/>
                <w:b/>
                <w:sz w:val="24"/>
                <w:szCs w:val="24"/>
              </w:rPr>
              <w:t xml:space="preserve">Cost Proposal </w:t>
            </w:r>
          </w:p>
          <w:p w14:paraId="69660C0C" w14:textId="7C87EE25" w:rsidR="00600F4C" w:rsidRPr="00CA1A8F" w:rsidRDefault="00E95DD0" w:rsidP="00DC4F00">
            <w:pPr>
              <w:rPr>
                <w:rFonts w:ascii="Arial" w:hAnsi="Arial" w:cs="Arial"/>
                <w:b/>
                <w:sz w:val="24"/>
                <w:szCs w:val="24"/>
              </w:rPr>
            </w:pPr>
            <w:r w:rsidRPr="00CA1A8F">
              <w:rPr>
                <w:rFonts w:ascii="Arial" w:hAnsi="Arial" w:cs="Arial"/>
                <w:bCs/>
                <w:sz w:val="24"/>
                <w:szCs w:val="24"/>
              </w:rPr>
              <w:t>Proposal materials to be evaluated in this section:</w:t>
            </w:r>
            <w:r w:rsidRPr="00CA1A8F">
              <w:rPr>
                <w:rFonts w:ascii="Arial" w:hAnsi="Arial" w:cs="Arial"/>
                <w:b/>
                <w:sz w:val="24"/>
                <w:szCs w:val="24"/>
              </w:rPr>
              <w:t xml:space="preserve"> </w:t>
            </w:r>
            <w:r w:rsidRPr="00CA1A8F">
              <w:rPr>
                <w:rFonts w:ascii="Arial" w:hAnsi="Arial" w:cs="Arial"/>
                <w:sz w:val="24"/>
                <w:szCs w:val="24"/>
              </w:rPr>
              <w:t>all elements addressed above in Part IV, Section IV of the RFP.</w:t>
            </w:r>
          </w:p>
        </w:tc>
        <w:tc>
          <w:tcPr>
            <w:tcW w:w="2379" w:type="dxa"/>
            <w:vAlign w:val="center"/>
          </w:tcPr>
          <w:p w14:paraId="0C03D35E" w14:textId="2F80778F" w:rsidR="00600F4C" w:rsidRPr="00CA1A8F" w:rsidRDefault="00E95DD0" w:rsidP="00623B25">
            <w:pPr>
              <w:jc w:val="center"/>
              <w:rPr>
                <w:rFonts w:ascii="Arial" w:hAnsi="Arial" w:cs="Arial"/>
                <w:b/>
                <w:sz w:val="24"/>
                <w:szCs w:val="24"/>
              </w:rPr>
            </w:pPr>
            <w:r w:rsidRPr="00CA1A8F">
              <w:rPr>
                <w:rFonts w:ascii="Arial" w:hAnsi="Arial" w:cs="Arial"/>
                <w:b/>
                <w:sz w:val="24"/>
                <w:szCs w:val="24"/>
              </w:rPr>
              <w:t>(</w:t>
            </w:r>
            <w:r w:rsidR="006E5D26" w:rsidRPr="00AB40FD">
              <w:rPr>
                <w:rFonts w:ascii="Arial" w:hAnsi="Arial" w:cs="Arial"/>
                <w:b/>
                <w:sz w:val="24"/>
                <w:szCs w:val="24"/>
              </w:rPr>
              <w:t>2</w:t>
            </w:r>
            <w:r w:rsidR="006E5D26">
              <w:rPr>
                <w:rFonts w:ascii="Arial" w:hAnsi="Arial" w:cs="Arial"/>
                <w:b/>
                <w:sz w:val="24"/>
                <w:szCs w:val="24"/>
              </w:rPr>
              <w:t>5</w:t>
            </w:r>
            <w:r w:rsidR="006E5D26" w:rsidRPr="00AB40FD">
              <w:rPr>
                <w:rFonts w:ascii="Arial" w:hAnsi="Arial" w:cs="Arial"/>
                <w:b/>
                <w:sz w:val="24"/>
                <w:szCs w:val="24"/>
              </w:rPr>
              <w:t xml:space="preserve"> </w:t>
            </w:r>
            <w:r w:rsidRPr="00CA1A8F">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373F32">
      <w:pPr>
        <w:pStyle w:val="ListParagraph"/>
        <w:numPr>
          <w:ilvl w:val="1"/>
          <w:numId w:val="11"/>
        </w:numPr>
        <w:rPr>
          <w:rFonts w:ascii="Arial" w:hAnsi="Arial" w:cs="Arial"/>
          <w:sz w:val="24"/>
          <w:szCs w:val="24"/>
        </w:rPr>
      </w:pPr>
      <w:r w:rsidRPr="00C97934">
        <w:rPr>
          <w:rFonts w:ascii="Arial" w:hAnsi="Arial" w:cs="Arial"/>
          <w:b/>
          <w:sz w:val="24"/>
          <w:szCs w:val="24"/>
        </w:rPr>
        <w:t>Scoring Process</w:t>
      </w:r>
      <w:proofErr w:type="gramStart"/>
      <w:r w:rsidRPr="00C97934">
        <w:rPr>
          <w:rFonts w:ascii="Arial" w:hAnsi="Arial" w:cs="Arial"/>
          <w:b/>
          <w:sz w:val="24"/>
          <w:szCs w:val="24"/>
        </w:rPr>
        <w:t>:</w:t>
      </w:r>
      <w:r w:rsidRPr="00C97934">
        <w:rPr>
          <w:rFonts w:ascii="Arial" w:hAnsi="Arial" w:cs="Arial"/>
          <w:sz w:val="24"/>
          <w:szCs w:val="24"/>
        </w:rPr>
        <w:t xml:space="preserve">  </w:t>
      </w:r>
      <w:r w:rsidR="00A0173C" w:rsidRPr="00C97934">
        <w:rPr>
          <w:rFonts w:ascii="Arial" w:hAnsi="Arial" w:cs="Arial"/>
          <w:sz w:val="24"/>
          <w:szCs w:val="24"/>
        </w:rPr>
        <w:t>For</w:t>
      </w:r>
      <w:proofErr w:type="gramEnd"/>
      <w:r w:rsidR="00A0173C" w:rsidRPr="00C97934">
        <w:rPr>
          <w:rFonts w:ascii="Arial" w:hAnsi="Arial" w:cs="Arial"/>
          <w:sz w:val="24"/>
          <w:szCs w:val="24"/>
        </w:rPr>
        <w:t xml:space="preserve">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6E776EEE" w:rsidR="004B43A8" w:rsidRPr="00CA1A8F" w:rsidRDefault="00351845" w:rsidP="00373F32">
      <w:pPr>
        <w:pStyle w:val="ListParagraph"/>
        <w:numPr>
          <w:ilvl w:val="1"/>
          <w:numId w:val="11"/>
        </w:numPr>
        <w:rPr>
          <w:rFonts w:ascii="Arial" w:hAnsi="Arial" w:cs="Arial"/>
          <w:sz w:val="24"/>
          <w:szCs w:val="24"/>
        </w:rPr>
      </w:pPr>
      <w:r w:rsidRPr="00CA1A8F">
        <w:rPr>
          <w:rFonts w:ascii="Arial" w:hAnsi="Arial" w:cs="Arial"/>
          <w:b/>
          <w:sz w:val="24"/>
          <w:szCs w:val="24"/>
        </w:rPr>
        <w:lastRenderedPageBreak/>
        <w:t>Scoring the Cost Proposal:</w:t>
      </w:r>
      <w:r w:rsidRPr="00CA1A8F">
        <w:rPr>
          <w:rFonts w:ascii="Arial" w:hAnsi="Arial" w:cs="Arial"/>
          <w:sz w:val="24"/>
          <w:szCs w:val="24"/>
        </w:rPr>
        <w:t xml:space="preserve"> The total cost proposed for conducting all the functions specified in th</w:t>
      </w:r>
      <w:r w:rsidR="00AA460A" w:rsidRPr="00CA1A8F">
        <w:rPr>
          <w:rFonts w:ascii="Arial" w:hAnsi="Arial" w:cs="Arial"/>
          <w:sz w:val="24"/>
          <w:szCs w:val="24"/>
        </w:rPr>
        <w:t>e</w:t>
      </w:r>
      <w:r w:rsidRPr="00CA1A8F">
        <w:rPr>
          <w:rFonts w:ascii="Arial" w:hAnsi="Arial" w:cs="Arial"/>
          <w:sz w:val="24"/>
          <w:szCs w:val="24"/>
        </w:rPr>
        <w:t xml:space="preserve"> RFP will be assigned a score according to a mathematical formula.  The lowest bid will be awarded </w:t>
      </w:r>
      <w:r w:rsidR="007D0903" w:rsidRPr="00AB40FD">
        <w:rPr>
          <w:rFonts w:ascii="Arial" w:hAnsi="Arial" w:cs="Arial"/>
          <w:sz w:val="24"/>
          <w:szCs w:val="24"/>
          <w:u w:val="single"/>
        </w:rPr>
        <w:t>2</w:t>
      </w:r>
      <w:r w:rsidR="00D60A30">
        <w:rPr>
          <w:rFonts w:ascii="Arial" w:hAnsi="Arial" w:cs="Arial"/>
          <w:sz w:val="24"/>
          <w:szCs w:val="24"/>
          <w:u w:val="single"/>
        </w:rPr>
        <w:t>5</w:t>
      </w:r>
      <w:r w:rsidR="007D0903" w:rsidRPr="00CA1A8F">
        <w:rPr>
          <w:rFonts w:ascii="Arial" w:hAnsi="Arial" w:cs="Arial"/>
          <w:sz w:val="24"/>
          <w:szCs w:val="24"/>
          <w:u w:val="single"/>
        </w:rPr>
        <w:t xml:space="preserve"> </w:t>
      </w:r>
      <w:r w:rsidRPr="00CA1A8F">
        <w:rPr>
          <w:rFonts w:ascii="Arial" w:hAnsi="Arial" w:cs="Arial"/>
          <w:sz w:val="24"/>
          <w:szCs w:val="24"/>
          <w:u w:val="single"/>
        </w:rPr>
        <w:t>points</w:t>
      </w:r>
      <w:r w:rsidR="00550F13" w:rsidRPr="00CA1A8F">
        <w:rPr>
          <w:rFonts w:ascii="Arial" w:hAnsi="Arial" w:cs="Arial"/>
          <w:sz w:val="24"/>
          <w:szCs w:val="24"/>
        </w:rPr>
        <w:t xml:space="preserve">. </w:t>
      </w:r>
      <w:r w:rsidR="00214F9E" w:rsidRPr="00CA1A8F">
        <w:rPr>
          <w:rFonts w:ascii="Arial" w:hAnsi="Arial" w:cs="Arial"/>
          <w:sz w:val="24"/>
          <w:szCs w:val="24"/>
        </w:rPr>
        <w:t xml:space="preserve"> </w:t>
      </w:r>
      <w:r w:rsidRPr="00CA1A8F">
        <w:rPr>
          <w:rFonts w:ascii="Arial" w:hAnsi="Arial" w:cs="Arial"/>
          <w:sz w:val="24"/>
          <w:szCs w:val="24"/>
        </w:rPr>
        <w:t>Proposals with higher bid</w:t>
      </w:r>
      <w:r w:rsidR="00214F9E" w:rsidRPr="00CA1A8F">
        <w:rPr>
          <w:rFonts w:ascii="Arial" w:hAnsi="Arial" w:cs="Arial"/>
          <w:sz w:val="24"/>
          <w:szCs w:val="24"/>
        </w:rPr>
        <w:t xml:space="preserve"> values</w:t>
      </w:r>
      <w:r w:rsidRPr="00CA1A8F">
        <w:rPr>
          <w:rFonts w:ascii="Arial" w:hAnsi="Arial" w:cs="Arial"/>
          <w:sz w:val="24"/>
          <w:szCs w:val="24"/>
        </w:rPr>
        <w:t xml:space="preserve"> will be awarded proportionately fewer points ca</w:t>
      </w:r>
      <w:r w:rsidR="00214F9E" w:rsidRPr="00CA1A8F">
        <w:rPr>
          <w:rFonts w:ascii="Arial" w:hAnsi="Arial" w:cs="Arial"/>
          <w:sz w:val="24"/>
          <w:szCs w:val="24"/>
        </w:rPr>
        <w:t>lculated in comparison with the</w:t>
      </w:r>
      <w:r w:rsidRPr="00CA1A8F">
        <w:rPr>
          <w:rFonts w:ascii="Arial" w:hAnsi="Arial" w:cs="Arial"/>
          <w:sz w:val="24"/>
          <w:szCs w:val="24"/>
        </w:rPr>
        <w:t xml:space="preserve"> lowest bid.</w:t>
      </w:r>
    </w:p>
    <w:p w14:paraId="2E79356C" w14:textId="77777777" w:rsidR="00A0173C" w:rsidRPr="00CA1A8F" w:rsidRDefault="00A0173C" w:rsidP="004F0520">
      <w:pPr>
        <w:rPr>
          <w:rFonts w:ascii="Arial" w:hAnsi="Arial" w:cs="Arial"/>
          <w:sz w:val="24"/>
          <w:szCs w:val="24"/>
        </w:rPr>
      </w:pPr>
    </w:p>
    <w:p w14:paraId="2B03C84E" w14:textId="77777777" w:rsidR="00351845" w:rsidRPr="00CA1A8F" w:rsidRDefault="00351845" w:rsidP="00B315FA">
      <w:pPr>
        <w:ind w:firstLine="720"/>
        <w:rPr>
          <w:rFonts w:ascii="Arial" w:hAnsi="Arial" w:cs="Arial"/>
          <w:sz w:val="24"/>
          <w:szCs w:val="24"/>
        </w:rPr>
      </w:pPr>
      <w:r w:rsidRPr="00CA1A8F">
        <w:rPr>
          <w:rFonts w:ascii="Arial" w:hAnsi="Arial" w:cs="Arial"/>
          <w:sz w:val="24"/>
          <w:szCs w:val="24"/>
        </w:rPr>
        <w:t>The scoring formula is:</w:t>
      </w:r>
    </w:p>
    <w:p w14:paraId="4B281EEB" w14:textId="77777777" w:rsidR="00214F9E" w:rsidRPr="00CA1A8F" w:rsidRDefault="00214F9E" w:rsidP="004F0520">
      <w:pPr>
        <w:rPr>
          <w:rFonts w:ascii="Arial" w:hAnsi="Arial" w:cs="Arial"/>
          <w:sz w:val="24"/>
          <w:szCs w:val="24"/>
        </w:rPr>
      </w:pPr>
    </w:p>
    <w:p w14:paraId="5D36FB41" w14:textId="7C6EF76A" w:rsidR="00351845" w:rsidRPr="00CA1A8F" w:rsidRDefault="00F60F1A" w:rsidP="00B315FA">
      <w:pPr>
        <w:ind w:left="720"/>
        <w:rPr>
          <w:rFonts w:ascii="Arial" w:hAnsi="Arial" w:cs="Arial"/>
          <w:sz w:val="24"/>
          <w:szCs w:val="24"/>
        </w:rPr>
      </w:pPr>
      <w:r w:rsidRPr="00CA1A8F">
        <w:rPr>
          <w:rFonts w:ascii="Arial" w:hAnsi="Arial" w:cs="Arial"/>
          <w:sz w:val="24"/>
          <w:szCs w:val="24"/>
        </w:rPr>
        <w:t>(L</w:t>
      </w:r>
      <w:r w:rsidR="00351845" w:rsidRPr="00CA1A8F">
        <w:rPr>
          <w:rFonts w:ascii="Arial" w:hAnsi="Arial" w:cs="Arial"/>
          <w:sz w:val="24"/>
          <w:szCs w:val="24"/>
        </w:rPr>
        <w:t>owest submitted cost</w:t>
      </w:r>
      <w:r w:rsidR="00214F9E" w:rsidRPr="00CA1A8F">
        <w:rPr>
          <w:rFonts w:ascii="Arial" w:hAnsi="Arial" w:cs="Arial"/>
          <w:sz w:val="24"/>
          <w:szCs w:val="24"/>
        </w:rPr>
        <w:t xml:space="preserve"> proposal </w:t>
      </w:r>
      <w:r w:rsidR="00351845" w:rsidRPr="00CA1A8F">
        <w:rPr>
          <w:rFonts w:ascii="Arial" w:hAnsi="Arial" w:cs="Arial"/>
          <w:sz w:val="24"/>
          <w:szCs w:val="24"/>
        </w:rPr>
        <w:t>/</w:t>
      </w:r>
      <w:r w:rsidR="00214F9E" w:rsidRPr="00CA1A8F">
        <w:rPr>
          <w:rFonts w:ascii="Arial" w:hAnsi="Arial" w:cs="Arial"/>
          <w:sz w:val="24"/>
          <w:szCs w:val="24"/>
        </w:rPr>
        <w:t xml:space="preserve"> </w:t>
      </w:r>
      <w:r w:rsidRPr="00CA1A8F">
        <w:rPr>
          <w:rFonts w:ascii="Arial" w:hAnsi="Arial" w:cs="Arial"/>
          <w:sz w:val="24"/>
          <w:szCs w:val="24"/>
        </w:rPr>
        <w:t>C</w:t>
      </w:r>
      <w:r w:rsidR="00351845" w:rsidRPr="00CA1A8F">
        <w:rPr>
          <w:rFonts w:ascii="Arial" w:hAnsi="Arial" w:cs="Arial"/>
          <w:sz w:val="24"/>
          <w:szCs w:val="24"/>
        </w:rPr>
        <w:t xml:space="preserve">ost of proposal being scored) x </w:t>
      </w:r>
      <w:r w:rsidR="00A378F6">
        <w:rPr>
          <w:rFonts w:ascii="Arial" w:hAnsi="Arial" w:cs="Arial"/>
          <w:sz w:val="24"/>
          <w:szCs w:val="24"/>
        </w:rPr>
        <w:t>25</w:t>
      </w:r>
      <w:r w:rsidR="00351845" w:rsidRPr="00CA1A8F">
        <w:rPr>
          <w:rFonts w:ascii="Arial" w:hAnsi="Arial" w:cs="Arial"/>
          <w:sz w:val="24"/>
          <w:szCs w:val="24"/>
        </w:rPr>
        <w:t xml:space="preserve"> = pro-rated score</w:t>
      </w:r>
    </w:p>
    <w:p w14:paraId="2151DD4F" w14:textId="77777777" w:rsidR="00351845" w:rsidRPr="00CA1A8F" w:rsidRDefault="00351845" w:rsidP="004F0520">
      <w:pPr>
        <w:rPr>
          <w:rFonts w:ascii="Arial" w:hAnsi="Arial" w:cs="Arial"/>
          <w:sz w:val="24"/>
          <w:szCs w:val="24"/>
        </w:rPr>
      </w:pPr>
    </w:p>
    <w:p w14:paraId="5CA3DA5E" w14:textId="6DB6BBAF" w:rsidR="00351845" w:rsidRPr="00CA1A8F" w:rsidRDefault="00351845" w:rsidP="00B315FA">
      <w:pPr>
        <w:ind w:left="720"/>
        <w:rPr>
          <w:rFonts w:ascii="Arial" w:hAnsi="Arial" w:cs="Arial"/>
          <w:sz w:val="24"/>
          <w:szCs w:val="24"/>
        </w:rPr>
      </w:pPr>
      <w:r w:rsidRPr="00CA1A8F">
        <w:rPr>
          <w:rFonts w:ascii="Arial" w:hAnsi="Arial" w:cs="Arial"/>
          <w:sz w:val="24"/>
          <w:szCs w:val="24"/>
          <w:u w:val="single"/>
        </w:rPr>
        <w:t>No Best and Final Offers</w:t>
      </w:r>
      <w:r w:rsidRPr="00CA1A8F">
        <w:rPr>
          <w:rFonts w:ascii="Arial" w:hAnsi="Arial" w:cs="Arial"/>
          <w:sz w:val="24"/>
          <w:szCs w:val="24"/>
        </w:rPr>
        <w:t>: The State of Maine will not seek</w:t>
      </w:r>
      <w:r w:rsidR="000C0044" w:rsidRPr="00CA1A8F">
        <w:rPr>
          <w:rFonts w:ascii="Arial" w:hAnsi="Arial" w:cs="Arial"/>
          <w:sz w:val="24"/>
          <w:szCs w:val="24"/>
        </w:rPr>
        <w:t xml:space="preserve"> or accept</w:t>
      </w:r>
      <w:r w:rsidRPr="00CA1A8F">
        <w:rPr>
          <w:rFonts w:ascii="Arial" w:hAnsi="Arial" w:cs="Arial"/>
          <w:sz w:val="24"/>
          <w:szCs w:val="24"/>
        </w:rPr>
        <w:t xml:space="preserve"> </w:t>
      </w:r>
      <w:proofErr w:type="gramStart"/>
      <w:r w:rsidRPr="00CA1A8F">
        <w:rPr>
          <w:rFonts w:ascii="Arial" w:hAnsi="Arial" w:cs="Arial"/>
          <w:sz w:val="24"/>
          <w:szCs w:val="24"/>
        </w:rPr>
        <w:t>a best</w:t>
      </w:r>
      <w:proofErr w:type="gramEnd"/>
      <w:r w:rsidRPr="00CA1A8F">
        <w:rPr>
          <w:rFonts w:ascii="Arial" w:hAnsi="Arial" w:cs="Arial"/>
          <w:sz w:val="24"/>
          <w:szCs w:val="24"/>
        </w:rPr>
        <w:t xml:space="preserve"> and final offer (BAFO) fro</w:t>
      </w:r>
      <w:r w:rsidR="0019070A" w:rsidRPr="00CA1A8F">
        <w:rPr>
          <w:rFonts w:ascii="Arial" w:hAnsi="Arial" w:cs="Arial"/>
          <w:sz w:val="24"/>
          <w:szCs w:val="24"/>
        </w:rPr>
        <w:t>m any B</w:t>
      </w:r>
      <w:r w:rsidRPr="00CA1A8F">
        <w:rPr>
          <w:rFonts w:ascii="Arial" w:hAnsi="Arial" w:cs="Arial"/>
          <w:sz w:val="24"/>
          <w:szCs w:val="24"/>
        </w:rPr>
        <w:t xml:space="preserve">idder in </w:t>
      </w:r>
      <w:r w:rsidR="0019070A" w:rsidRPr="00CA1A8F">
        <w:rPr>
          <w:rFonts w:ascii="Arial" w:hAnsi="Arial" w:cs="Arial"/>
          <w:sz w:val="24"/>
          <w:szCs w:val="24"/>
        </w:rPr>
        <w:t>this procurement process.  All B</w:t>
      </w:r>
      <w:r w:rsidRPr="00CA1A8F">
        <w:rPr>
          <w:rFonts w:ascii="Arial" w:hAnsi="Arial" w:cs="Arial"/>
          <w:sz w:val="24"/>
          <w:szCs w:val="24"/>
        </w:rPr>
        <w:t>idders are expected to provide their best value pricing with the submission of their proposal.</w:t>
      </w:r>
    </w:p>
    <w:p w14:paraId="14FD2A9B" w14:textId="77777777" w:rsidR="00D5032A" w:rsidRPr="00CA1A8F" w:rsidRDefault="00D5032A" w:rsidP="004F0520">
      <w:pPr>
        <w:rPr>
          <w:rFonts w:ascii="Arial" w:hAnsi="Arial" w:cs="Arial"/>
          <w:sz w:val="24"/>
          <w:szCs w:val="24"/>
        </w:rPr>
      </w:pPr>
    </w:p>
    <w:p w14:paraId="4F5849B5" w14:textId="3349C6BA" w:rsidR="00351845" w:rsidRPr="00CA1A8F" w:rsidRDefault="005250F0" w:rsidP="00373F32">
      <w:pPr>
        <w:pStyle w:val="ListParagraph"/>
        <w:numPr>
          <w:ilvl w:val="1"/>
          <w:numId w:val="11"/>
        </w:numPr>
        <w:rPr>
          <w:rFonts w:ascii="Arial" w:hAnsi="Arial" w:cs="Arial"/>
          <w:sz w:val="24"/>
          <w:szCs w:val="24"/>
        </w:rPr>
      </w:pPr>
      <w:r w:rsidRPr="00CA1A8F">
        <w:rPr>
          <w:rFonts w:ascii="Arial" w:hAnsi="Arial" w:cs="Arial"/>
          <w:b/>
          <w:sz w:val="24"/>
          <w:szCs w:val="24"/>
        </w:rPr>
        <w:t>Negotiations</w:t>
      </w:r>
      <w:proofErr w:type="gramStart"/>
      <w:r w:rsidR="007A344B" w:rsidRPr="00CA1A8F">
        <w:rPr>
          <w:rFonts w:ascii="Arial" w:hAnsi="Arial" w:cs="Arial"/>
          <w:b/>
          <w:sz w:val="24"/>
          <w:szCs w:val="24"/>
        </w:rPr>
        <w:t xml:space="preserve">:  </w:t>
      </w:r>
      <w:r w:rsidR="00351845" w:rsidRPr="00CA1A8F">
        <w:rPr>
          <w:rFonts w:ascii="Arial" w:hAnsi="Arial" w:cs="Arial"/>
          <w:sz w:val="24"/>
          <w:szCs w:val="24"/>
        </w:rPr>
        <w:t>The</w:t>
      </w:r>
      <w:proofErr w:type="gramEnd"/>
      <w:r w:rsidR="00351845" w:rsidRPr="00CA1A8F">
        <w:rPr>
          <w:rFonts w:ascii="Arial" w:hAnsi="Arial" w:cs="Arial"/>
          <w:sz w:val="24"/>
          <w:szCs w:val="24"/>
        </w:rPr>
        <w:t xml:space="preserve"> Department reserves the right to</w:t>
      </w:r>
      <w:r w:rsidR="0019070A" w:rsidRPr="00CA1A8F">
        <w:rPr>
          <w:rFonts w:ascii="Arial" w:hAnsi="Arial" w:cs="Arial"/>
          <w:sz w:val="24"/>
          <w:szCs w:val="24"/>
        </w:rPr>
        <w:t xml:space="preserve"> negotiate with the </w:t>
      </w:r>
      <w:proofErr w:type="gramStart"/>
      <w:r w:rsidR="00234C2C" w:rsidRPr="00CA1A8F">
        <w:rPr>
          <w:rFonts w:ascii="Arial" w:hAnsi="Arial" w:cs="Arial"/>
          <w:sz w:val="24"/>
          <w:szCs w:val="24"/>
        </w:rPr>
        <w:t xml:space="preserve">awarded </w:t>
      </w:r>
      <w:r w:rsidR="0019070A" w:rsidRPr="00CA1A8F">
        <w:rPr>
          <w:rFonts w:ascii="Arial" w:hAnsi="Arial" w:cs="Arial"/>
          <w:sz w:val="24"/>
          <w:szCs w:val="24"/>
        </w:rPr>
        <w:t>B</w:t>
      </w:r>
      <w:r w:rsidR="00351845" w:rsidRPr="00CA1A8F">
        <w:rPr>
          <w:rFonts w:ascii="Arial" w:hAnsi="Arial" w:cs="Arial"/>
          <w:sz w:val="24"/>
          <w:szCs w:val="24"/>
        </w:rPr>
        <w:t>idder</w:t>
      </w:r>
      <w:proofErr w:type="gramEnd"/>
      <w:r w:rsidR="00351845" w:rsidRPr="00CA1A8F">
        <w:rPr>
          <w:rFonts w:ascii="Arial" w:hAnsi="Arial" w:cs="Arial"/>
          <w:sz w:val="24"/>
          <w:szCs w:val="24"/>
        </w:rPr>
        <w:t xml:space="preserve"> </w:t>
      </w:r>
      <w:r w:rsidR="007614DA" w:rsidRPr="00CA1A8F">
        <w:rPr>
          <w:rFonts w:ascii="Arial" w:hAnsi="Arial" w:cs="Arial"/>
          <w:sz w:val="24"/>
          <w:szCs w:val="24"/>
        </w:rPr>
        <w:t>to</w:t>
      </w:r>
      <w:r w:rsidR="00351845" w:rsidRPr="00CA1A8F">
        <w:rPr>
          <w:rFonts w:ascii="Arial" w:hAnsi="Arial" w:cs="Arial"/>
          <w:sz w:val="24"/>
          <w:szCs w:val="24"/>
        </w:rPr>
        <w:t xml:space="preserve"> finaliz</w:t>
      </w:r>
      <w:r w:rsidR="007614DA" w:rsidRPr="00CA1A8F">
        <w:rPr>
          <w:rFonts w:ascii="Arial" w:hAnsi="Arial" w:cs="Arial"/>
          <w:sz w:val="24"/>
          <w:szCs w:val="24"/>
        </w:rPr>
        <w:t>e a</w:t>
      </w:r>
      <w:r w:rsidR="00351845" w:rsidRPr="00CA1A8F">
        <w:rPr>
          <w:rFonts w:ascii="Arial" w:hAnsi="Arial" w:cs="Arial"/>
          <w:sz w:val="24"/>
          <w:szCs w:val="24"/>
        </w:rPr>
        <w:t xml:space="preserve"> contract</w:t>
      </w:r>
      <w:r w:rsidR="00C23ACD" w:rsidRPr="00CA1A8F">
        <w:rPr>
          <w:rFonts w:ascii="Arial" w:hAnsi="Arial" w:cs="Arial"/>
          <w:sz w:val="24"/>
          <w:szCs w:val="24"/>
        </w:rPr>
        <w:t>. S</w:t>
      </w:r>
      <w:r w:rsidR="00351845" w:rsidRPr="00CA1A8F">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A1A8F">
        <w:rPr>
          <w:rFonts w:ascii="Arial" w:hAnsi="Arial" w:cs="Arial"/>
          <w:sz w:val="24"/>
          <w:szCs w:val="24"/>
        </w:rPr>
        <w:t>of goods or services requested.</w:t>
      </w:r>
      <w:r w:rsidR="00351845" w:rsidRPr="00CA1A8F">
        <w:rPr>
          <w:rFonts w:ascii="Arial" w:hAnsi="Arial" w:cs="Arial"/>
          <w:sz w:val="24"/>
          <w:szCs w:val="24"/>
        </w:rPr>
        <w:t xml:space="preserve"> </w:t>
      </w:r>
      <w:r w:rsidR="00C23ACD" w:rsidRPr="00CA1A8F">
        <w:rPr>
          <w:rFonts w:ascii="Arial" w:hAnsi="Arial" w:cs="Arial"/>
          <w:sz w:val="24"/>
          <w:szCs w:val="24"/>
        </w:rPr>
        <w:t xml:space="preserve"> </w:t>
      </w:r>
      <w:r w:rsidR="00351845" w:rsidRPr="00CA1A8F">
        <w:rPr>
          <w:rFonts w:ascii="Arial" w:hAnsi="Arial" w:cs="Arial"/>
          <w:sz w:val="24"/>
          <w:szCs w:val="24"/>
          <w:u w:val="single"/>
        </w:rPr>
        <w:t>The Department reserves the right to terminate contract negotiations with a</w:t>
      </w:r>
      <w:r w:rsidR="00766E7B" w:rsidRPr="00CA1A8F">
        <w:rPr>
          <w:rFonts w:ascii="Arial" w:hAnsi="Arial" w:cs="Arial"/>
          <w:sz w:val="24"/>
          <w:szCs w:val="24"/>
          <w:u w:val="single"/>
        </w:rPr>
        <w:t>n</w:t>
      </w:r>
      <w:r w:rsidR="00351845" w:rsidRPr="00CA1A8F">
        <w:rPr>
          <w:rFonts w:ascii="Arial" w:hAnsi="Arial" w:cs="Arial"/>
          <w:sz w:val="24"/>
          <w:szCs w:val="24"/>
          <w:u w:val="single"/>
        </w:rPr>
        <w:t xml:space="preserve"> </w:t>
      </w:r>
      <w:r w:rsidR="00766E7B" w:rsidRPr="00CA1A8F">
        <w:rPr>
          <w:rFonts w:ascii="Arial" w:hAnsi="Arial" w:cs="Arial"/>
          <w:sz w:val="24"/>
          <w:szCs w:val="24"/>
          <w:u w:val="single"/>
        </w:rPr>
        <w:t>award</w:t>
      </w:r>
      <w:r w:rsidR="00351845" w:rsidRPr="00CA1A8F">
        <w:rPr>
          <w:rFonts w:ascii="Arial" w:hAnsi="Arial" w:cs="Arial"/>
          <w:sz w:val="24"/>
          <w:szCs w:val="24"/>
          <w:u w:val="single"/>
        </w:rPr>
        <w:t xml:space="preserve">ed </w:t>
      </w:r>
      <w:r w:rsidR="00112042" w:rsidRPr="00CA1A8F">
        <w:rPr>
          <w:rFonts w:ascii="Arial" w:hAnsi="Arial" w:cs="Arial"/>
          <w:sz w:val="24"/>
          <w:szCs w:val="24"/>
          <w:u w:val="single"/>
        </w:rPr>
        <w:t>Bidder</w:t>
      </w:r>
      <w:r w:rsidR="00351845" w:rsidRPr="00CA1A8F">
        <w:rPr>
          <w:rFonts w:ascii="Arial" w:hAnsi="Arial" w:cs="Arial"/>
          <w:sz w:val="24"/>
          <w:szCs w:val="24"/>
          <w:u w:val="single"/>
        </w:rPr>
        <w:t xml:space="preserve"> who submits a proposed contract significantly different from the proposal they submitted in response to the advertised RFP</w:t>
      </w:r>
      <w:r w:rsidR="00351845" w:rsidRPr="00CA1A8F">
        <w:rPr>
          <w:rFonts w:ascii="Arial" w:hAnsi="Arial" w:cs="Arial"/>
          <w:sz w:val="24"/>
          <w:szCs w:val="24"/>
        </w:rPr>
        <w:t>.</w:t>
      </w:r>
      <w:r w:rsidR="000E1682" w:rsidRPr="00CA1A8F">
        <w:rPr>
          <w:rFonts w:ascii="Arial" w:hAnsi="Arial" w:cs="Arial"/>
          <w:sz w:val="24"/>
          <w:szCs w:val="24"/>
        </w:rPr>
        <w:t xml:space="preserve">  </w:t>
      </w:r>
      <w:proofErr w:type="gramStart"/>
      <w:r w:rsidR="000E1682" w:rsidRPr="00CA1A8F">
        <w:rPr>
          <w:rFonts w:ascii="Arial" w:hAnsi="Arial" w:cs="Arial"/>
          <w:sz w:val="24"/>
          <w:szCs w:val="24"/>
        </w:rPr>
        <w:t>In the event that</w:t>
      </w:r>
      <w:proofErr w:type="gramEnd"/>
      <w:r w:rsidR="000E1682" w:rsidRPr="00CA1A8F">
        <w:rPr>
          <w:rFonts w:ascii="Arial" w:hAnsi="Arial" w:cs="Arial"/>
          <w:sz w:val="24"/>
          <w:szCs w:val="24"/>
        </w:rPr>
        <w:t xml:space="preserve"> an acceptable contract cannot be negotiated</w:t>
      </w:r>
      <w:r w:rsidR="00AA75AC" w:rsidRPr="00CA1A8F">
        <w:rPr>
          <w:rFonts w:ascii="Arial" w:hAnsi="Arial" w:cs="Arial"/>
          <w:sz w:val="24"/>
          <w:szCs w:val="24"/>
        </w:rPr>
        <w:t xml:space="preserve"> with the highest ranked Bidder</w:t>
      </w:r>
      <w:r w:rsidR="000E1682" w:rsidRPr="00CA1A8F">
        <w:rPr>
          <w:rFonts w:ascii="Arial" w:hAnsi="Arial" w:cs="Arial"/>
          <w:sz w:val="24"/>
          <w:szCs w:val="24"/>
        </w:rPr>
        <w:t xml:space="preserve">, the Department may withdraw its award and </w:t>
      </w:r>
      <w:r w:rsidR="00AA75AC" w:rsidRPr="00CA1A8F">
        <w:rPr>
          <w:rFonts w:ascii="Arial" w:hAnsi="Arial" w:cs="Arial"/>
          <w:sz w:val="24"/>
          <w:szCs w:val="24"/>
        </w:rPr>
        <w:t>negotiate with</w:t>
      </w:r>
      <w:r w:rsidR="000E1682" w:rsidRPr="00CA1A8F">
        <w:rPr>
          <w:rFonts w:ascii="Arial" w:hAnsi="Arial" w:cs="Arial"/>
          <w:sz w:val="24"/>
          <w:szCs w:val="24"/>
        </w:rPr>
        <w:t xml:space="preserve"> the next-highest ranked</w:t>
      </w:r>
      <w:r w:rsidR="00AA75AC" w:rsidRPr="00CA1A8F">
        <w:rPr>
          <w:rFonts w:ascii="Arial" w:hAnsi="Arial" w:cs="Arial"/>
          <w:sz w:val="24"/>
          <w:szCs w:val="24"/>
        </w:rPr>
        <w:t xml:space="preserve"> B</w:t>
      </w:r>
      <w:r w:rsidR="000E1682" w:rsidRPr="00CA1A8F">
        <w:rPr>
          <w:rFonts w:ascii="Arial" w:hAnsi="Arial" w:cs="Arial"/>
          <w:sz w:val="24"/>
          <w:szCs w:val="24"/>
        </w:rPr>
        <w:t>id</w:t>
      </w:r>
      <w:r w:rsidR="00AA75AC" w:rsidRPr="00CA1A8F">
        <w:rPr>
          <w:rFonts w:ascii="Arial" w:hAnsi="Arial" w:cs="Arial"/>
          <w:sz w:val="24"/>
          <w:szCs w:val="24"/>
        </w:rPr>
        <w:t xml:space="preserve">der, and so on, until an acceptable contract has been finalized.  Alternatively, the Department </w:t>
      </w:r>
      <w:r w:rsidR="000E1682" w:rsidRPr="00CA1A8F">
        <w:rPr>
          <w:rFonts w:ascii="Arial" w:hAnsi="Arial" w:cs="Arial"/>
          <w:sz w:val="24"/>
          <w:szCs w:val="24"/>
        </w:rPr>
        <w:t>may cancel the RFP, at its sole discretion.</w:t>
      </w:r>
    </w:p>
    <w:p w14:paraId="091096F3" w14:textId="77777777" w:rsidR="002A2CB1" w:rsidRPr="00CA1A8F" w:rsidRDefault="002A2CB1" w:rsidP="004F0520">
      <w:pPr>
        <w:rPr>
          <w:rFonts w:ascii="Arial" w:hAnsi="Arial" w:cs="Arial"/>
          <w:sz w:val="24"/>
          <w:szCs w:val="24"/>
        </w:rPr>
      </w:pPr>
    </w:p>
    <w:p w14:paraId="5E3144D2" w14:textId="232A09CD" w:rsidR="00B315FA" w:rsidRPr="00CA1A8F" w:rsidRDefault="00351845" w:rsidP="00373F32">
      <w:pPr>
        <w:pStyle w:val="ListParagraph"/>
        <w:numPr>
          <w:ilvl w:val="0"/>
          <w:numId w:val="11"/>
        </w:numPr>
        <w:rPr>
          <w:rFonts w:ascii="Arial" w:hAnsi="Arial" w:cs="Arial"/>
          <w:b/>
          <w:sz w:val="24"/>
          <w:szCs w:val="24"/>
        </w:rPr>
      </w:pPr>
      <w:bookmarkStart w:id="36" w:name="_Toc367174745"/>
      <w:bookmarkStart w:id="37" w:name="_Toc397069209"/>
      <w:r w:rsidRPr="00CA1A8F">
        <w:rPr>
          <w:rFonts w:ascii="Arial" w:hAnsi="Arial" w:cs="Arial"/>
          <w:b/>
          <w:sz w:val="24"/>
          <w:szCs w:val="24"/>
        </w:rPr>
        <w:t>Selection and Award</w:t>
      </w:r>
      <w:bookmarkEnd w:id="36"/>
      <w:bookmarkEnd w:id="37"/>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373F32">
      <w:pPr>
        <w:pStyle w:val="ListParagraph"/>
        <w:numPr>
          <w:ilvl w:val="1"/>
          <w:numId w:val="1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373F32">
      <w:pPr>
        <w:pStyle w:val="ListParagraph"/>
        <w:numPr>
          <w:ilvl w:val="1"/>
          <w:numId w:val="1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373F3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373F32">
      <w:pPr>
        <w:pStyle w:val="ListParagraph"/>
        <w:numPr>
          <w:ilvl w:val="1"/>
          <w:numId w:val="1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8" w:name="_Toc367174746"/>
      <w:bookmarkStart w:id="39"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373F32">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38"/>
      <w:bookmarkEnd w:id="39"/>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3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32" w:history="1">
        <w:bookmarkStart w:id="40" w:name="_Hlk48902756"/>
        <w:r w:rsidR="00E53695" w:rsidRPr="00C97934">
          <w:rPr>
            <w:rStyle w:val="Hyperlink"/>
            <w:rFonts w:ascii="Arial" w:hAnsi="Arial" w:cs="Arial"/>
            <w:sz w:val="24"/>
            <w:szCs w:val="24"/>
          </w:rPr>
          <w:t>18-554 Code of Maine Rules</w:t>
        </w:r>
        <w:bookmarkEnd w:id="40"/>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1" w:name="_Toc367174747"/>
      <w:bookmarkStart w:id="42"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1"/>
      <w:bookmarkEnd w:id="42"/>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373F32">
      <w:pPr>
        <w:pStyle w:val="ListParagraph"/>
        <w:numPr>
          <w:ilvl w:val="0"/>
          <w:numId w:val="12"/>
        </w:numPr>
        <w:rPr>
          <w:rFonts w:ascii="Arial" w:hAnsi="Arial" w:cs="Arial"/>
          <w:b/>
          <w:sz w:val="24"/>
          <w:szCs w:val="24"/>
        </w:rPr>
      </w:pPr>
      <w:bookmarkStart w:id="43" w:name="_Toc367174748"/>
      <w:bookmarkStart w:id="44"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3"/>
      <w:bookmarkEnd w:id="44"/>
    </w:p>
    <w:p w14:paraId="0DFBCA62" w14:textId="77777777" w:rsidR="00B315FA" w:rsidRPr="00C97934" w:rsidRDefault="00B315FA" w:rsidP="00B315FA">
      <w:pPr>
        <w:pStyle w:val="ListParagraph"/>
        <w:ind w:left="360"/>
        <w:rPr>
          <w:rFonts w:ascii="Arial" w:hAnsi="Arial" w:cs="Arial"/>
          <w:sz w:val="24"/>
          <w:szCs w:val="24"/>
        </w:rPr>
      </w:pPr>
    </w:p>
    <w:p w14:paraId="512681AB" w14:textId="455C7AD9" w:rsidR="00795672" w:rsidRPr="00C97934" w:rsidRDefault="00795672" w:rsidP="00373F32">
      <w:pPr>
        <w:pStyle w:val="ListParagraph"/>
        <w:numPr>
          <w:ilvl w:val="1"/>
          <w:numId w:val="12"/>
        </w:numPr>
        <w:rPr>
          <w:rFonts w:ascii="Arial" w:hAnsi="Arial" w:cs="Arial"/>
          <w:sz w:val="24"/>
          <w:szCs w:val="24"/>
        </w:rPr>
      </w:pPr>
      <w:r w:rsidRPr="00C97934">
        <w:rPr>
          <w:rFonts w:ascii="Arial" w:hAnsi="Arial" w:cs="Arial"/>
          <w:sz w:val="24"/>
          <w:szCs w:val="24"/>
        </w:rPr>
        <w:t xml:space="preserve">The awarded Bidder will </w:t>
      </w:r>
      <w:r w:rsidRPr="005307FA">
        <w:rPr>
          <w:rFonts w:ascii="Arial" w:hAnsi="Arial" w:cs="Arial"/>
          <w:sz w:val="24"/>
          <w:szCs w:val="24"/>
        </w:rPr>
        <w:t>be required to execute a</w:t>
      </w:r>
      <w:r w:rsidR="00C178D4">
        <w:rPr>
          <w:rFonts w:ascii="Arial" w:hAnsi="Arial" w:cs="Arial"/>
          <w:sz w:val="24"/>
          <w:szCs w:val="24"/>
        </w:rPr>
        <w:t>n</w:t>
      </w:r>
      <w:r w:rsidRPr="005307FA">
        <w:rPr>
          <w:rFonts w:ascii="Arial" w:hAnsi="Arial" w:cs="Arial"/>
          <w:sz w:val="24"/>
          <w:szCs w:val="24"/>
        </w:rPr>
        <w:t xml:space="preserve"> </w:t>
      </w:r>
      <w:hyperlink r:id="rId33" w:history="1">
        <w:r w:rsidR="00C178D4" w:rsidRPr="003908C9">
          <w:rPr>
            <w:rStyle w:val="Hyperlink"/>
            <w:rFonts w:ascii="Arial" w:hAnsi="Arial" w:cs="Arial"/>
            <w:sz w:val="24"/>
            <w:szCs w:val="24"/>
          </w:rPr>
          <w:t>IT Service Contract (IT-SC) with Confidentiality and Non-Disclosure Agreement (NDA)</w:t>
        </w:r>
      </w:hyperlink>
      <w:r w:rsidRPr="0040110E">
        <w:rPr>
          <w:rFonts w:ascii="Arial" w:hAnsi="Arial" w:cs="Arial"/>
          <w:b/>
          <w:bCs/>
          <w:color w:val="CC0000"/>
          <w:sz w:val="24"/>
          <w:szCs w:val="24"/>
          <w:shd w:val="clear" w:color="auto" w:fill="FFFFFF"/>
        </w:rPr>
        <w:t xml:space="preserve"> </w:t>
      </w:r>
      <w:r w:rsidR="00C178D4">
        <w:rPr>
          <w:rFonts w:ascii="Arial" w:hAnsi="Arial" w:cs="Arial"/>
          <w:sz w:val="24"/>
          <w:szCs w:val="24"/>
        </w:rPr>
        <w:t>including</w:t>
      </w:r>
      <w:r w:rsidRPr="005307FA">
        <w:rPr>
          <w:rFonts w:ascii="Arial" w:hAnsi="Arial" w:cs="Arial"/>
          <w:sz w:val="24"/>
          <w:szCs w:val="24"/>
        </w:rPr>
        <w:t xml:space="preserve"> appropriate riders as</w:t>
      </w:r>
      <w:r w:rsidRPr="00C97934">
        <w:rPr>
          <w:rFonts w:ascii="Arial" w:hAnsi="Arial" w:cs="Arial"/>
          <w:sz w:val="24"/>
          <w:szCs w:val="24"/>
        </w:rPr>
        <w:t xml:space="preserve"> determined by the issuing department. </w:t>
      </w:r>
      <w:r>
        <w:rPr>
          <w:rFonts w:ascii="Arial" w:hAnsi="Arial" w:cs="Arial"/>
          <w:sz w:val="24"/>
          <w:szCs w:val="24"/>
        </w:rPr>
        <w:t xml:space="preserve">Bidders shall carefully review the IT-SC. </w:t>
      </w:r>
    </w:p>
    <w:p w14:paraId="4D4964F9" w14:textId="77777777" w:rsidR="00795672" w:rsidRDefault="00795672" w:rsidP="00795672">
      <w:pPr>
        <w:rPr>
          <w:rFonts w:ascii="Arial" w:hAnsi="Arial" w:cs="Arial"/>
          <w:sz w:val="24"/>
          <w:szCs w:val="24"/>
        </w:rPr>
      </w:pPr>
    </w:p>
    <w:p w14:paraId="13B374DC" w14:textId="77777777" w:rsidR="00795672" w:rsidRPr="00AE24F5" w:rsidRDefault="00795672" w:rsidP="00795672">
      <w:pPr>
        <w:ind w:left="720"/>
        <w:rPr>
          <w:rFonts w:ascii="Arial" w:hAnsi="Arial" w:cs="Arial"/>
          <w:i/>
          <w:iCs/>
          <w:sz w:val="24"/>
          <w:szCs w:val="24"/>
        </w:rPr>
      </w:pPr>
      <w:r>
        <w:rPr>
          <w:rFonts w:ascii="Arial" w:hAnsi="Arial" w:cs="Arial"/>
          <w:i/>
          <w:iCs/>
          <w:sz w:val="24"/>
          <w:szCs w:val="24"/>
        </w:rPr>
        <w:t xml:space="preserve">All exceptions will be negotiated between the awarded Bidder(s) and the State. The State will not accept any proposed exceptions as part of this RFP process. The State is not obligated to accept, negotiate, or compromise of any proposed exceptions. </w:t>
      </w:r>
    </w:p>
    <w:p w14:paraId="6696CB93" w14:textId="77777777" w:rsidR="00795672" w:rsidRPr="00C97934" w:rsidRDefault="00795672" w:rsidP="00795672">
      <w:pPr>
        <w:rPr>
          <w:rFonts w:ascii="Arial" w:hAnsi="Arial" w:cs="Arial"/>
          <w:sz w:val="24"/>
          <w:szCs w:val="24"/>
        </w:rPr>
      </w:pPr>
    </w:p>
    <w:p w14:paraId="420CB453" w14:textId="5919FE49" w:rsidR="00795672" w:rsidRPr="00C97934" w:rsidRDefault="00795672" w:rsidP="00795672">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997D52">
        <w:rPr>
          <w:rFonts w:ascii="Arial" w:hAnsi="Arial" w:cs="Arial"/>
          <w:sz w:val="24"/>
          <w:szCs w:val="24"/>
        </w:rPr>
        <w:t>Office</w:t>
      </w:r>
      <w:r w:rsidRPr="00C97934">
        <w:rPr>
          <w:rFonts w:ascii="Arial" w:hAnsi="Arial" w:cs="Arial"/>
          <w:sz w:val="24"/>
          <w:szCs w:val="24"/>
        </w:rPr>
        <w:t xml:space="preserve"> of </w:t>
      </w:r>
      <w:r w:rsidR="00997D52">
        <w:rPr>
          <w:rFonts w:ascii="Arial" w:hAnsi="Arial" w:cs="Arial"/>
          <w:sz w:val="24"/>
          <w:szCs w:val="24"/>
        </w:rPr>
        <w:t xml:space="preserve">State </w:t>
      </w:r>
      <w:r w:rsidRPr="00C97934">
        <w:rPr>
          <w:rFonts w:ascii="Arial" w:hAnsi="Arial" w:cs="Arial"/>
          <w:sz w:val="24"/>
          <w:szCs w:val="24"/>
        </w:rPr>
        <w:t xml:space="preserve">Procurement Services’ website at the following link: </w:t>
      </w:r>
      <w:hyperlink r:id="rId34" w:history="1">
        <w:r w:rsidR="00997D52" w:rsidRPr="00997D52">
          <w:rPr>
            <w:rStyle w:val="Hyperlink"/>
            <w:rFonts w:ascii="Arial" w:hAnsi="Arial" w:cs="Arial"/>
            <w:sz w:val="24"/>
            <w:szCs w:val="24"/>
          </w:rPr>
          <w:t xml:space="preserve">Office of </w:t>
        </w:r>
        <w:hyperlink r:id="rId35" w:history="1">
          <w:r w:rsidR="00997D52" w:rsidRPr="00997D52">
            <w:rPr>
              <w:rStyle w:val="Hyperlink"/>
              <w:rFonts w:ascii="Arial" w:hAnsi="Arial" w:cs="Arial"/>
              <w:sz w:val="24"/>
              <w:szCs w:val="24"/>
            </w:rPr>
            <w:t xml:space="preserve">State </w:t>
          </w:r>
          <w:r w:rsidRPr="00997D52">
            <w:rPr>
              <w:rStyle w:val="Hyperlink"/>
              <w:rFonts w:ascii="Arial" w:hAnsi="Arial" w:cs="Arial"/>
              <w:sz w:val="24"/>
              <w:szCs w:val="24"/>
            </w:rPr>
            <w:t>Procurement Services Forms Page</w:t>
          </w:r>
        </w:hyperlink>
        <w:r w:rsidR="00997D52" w:rsidRPr="00997D52">
          <w:rPr>
            <w:rStyle w:val="Hyperlink"/>
            <w:rFonts w:ascii="Arial" w:hAnsi="Arial" w:cs="Arial"/>
            <w:sz w:val="24"/>
            <w:szCs w:val="24"/>
          </w:rPr>
          <w:t>.</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373F32">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36"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 xml:space="preserve">days after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373F32">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373F32">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373F32">
      <w:pPr>
        <w:pStyle w:val="ListParagraph"/>
        <w:numPr>
          <w:ilvl w:val="0"/>
          <w:numId w:val="12"/>
        </w:numPr>
        <w:rPr>
          <w:rFonts w:ascii="Arial" w:hAnsi="Arial" w:cs="Arial"/>
          <w:b/>
          <w:sz w:val="24"/>
          <w:szCs w:val="24"/>
        </w:rPr>
      </w:pPr>
      <w:bookmarkStart w:id="45" w:name="_Toc367174749"/>
      <w:bookmarkStart w:id="46"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5"/>
      <w:bookmarkEnd w:id="46"/>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373F32">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373F32">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w:t>
      </w:r>
      <w:r w:rsidR="00AA75AC" w:rsidRPr="00C97934">
        <w:rPr>
          <w:rFonts w:ascii="Arial" w:hAnsi="Arial" w:cs="Arial"/>
          <w:sz w:val="24"/>
          <w:szCs w:val="24"/>
        </w:rPr>
        <w:lastRenderedPageBreak/>
        <w:t>correct pricing information relative to the contract, and provides any required supporti</w:t>
      </w:r>
      <w:r w:rsidR="00221F55" w:rsidRPr="00C97934">
        <w:rPr>
          <w:rFonts w:ascii="Arial" w:hAnsi="Arial" w:cs="Arial"/>
          <w:sz w:val="24"/>
          <w:szCs w:val="24"/>
        </w:rPr>
        <w:t xml:space="preserve">ng documents, as applicable, and any other specific and agreed-upon requirements listed within the contract that </w:t>
      </w:r>
      <w:proofErr w:type="gramStart"/>
      <w:r w:rsidR="00221F55" w:rsidRPr="00C97934">
        <w:rPr>
          <w:rFonts w:ascii="Arial" w:hAnsi="Arial" w:cs="Arial"/>
          <w:sz w:val="24"/>
          <w:szCs w:val="24"/>
        </w:rPr>
        <w:t>results</w:t>
      </w:r>
      <w:proofErr w:type="gramEnd"/>
      <w:r w:rsidR="00221F55" w:rsidRPr="00C97934">
        <w:rPr>
          <w:rFonts w:ascii="Arial" w:hAnsi="Arial" w:cs="Arial"/>
          <w:sz w:val="24"/>
          <w:szCs w:val="24"/>
        </w:rPr>
        <w:t xml:space="preserve">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7" w:name="_Toc367174750"/>
      <w:bookmarkStart w:id="48"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7"/>
      <w:bookmarkEnd w:id="48"/>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7896FBEF" w14:textId="77777777" w:rsidR="00795672" w:rsidRPr="00C97934" w:rsidRDefault="00795672" w:rsidP="00795672">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534BF191" w14:textId="77777777" w:rsidR="00795672" w:rsidRPr="00C97934" w:rsidRDefault="00795672" w:rsidP="00795672">
      <w:pPr>
        <w:tabs>
          <w:tab w:val="left" w:pos="1080"/>
        </w:tabs>
        <w:ind w:left="180" w:hanging="720"/>
        <w:rPr>
          <w:rFonts w:ascii="Arial" w:hAnsi="Arial" w:cs="Arial"/>
          <w:sz w:val="24"/>
          <w:szCs w:val="24"/>
        </w:rPr>
      </w:pPr>
    </w:p>
    <w:p w14:paraId="237F1754" w14:textId="77777777" w:rsidR="00795672" w:rsidRPr="004D185D" w:rsidRDefault="00795672" w:rsidP="00795672">
      <w:pPr>
        <w:tabs>
          <w:tab w:val="left" w:pos="1080"/>
        </w:tabs>
        <w:ind w:left="180"/>
        <w:rPr>
          <w:rFonts w:ascii="Arial" w:hAnsi="Arial"/>
          <w:sz w:val="24"/>
        </w:rPr>
      </w:pPr>
      <w:r w:rsidRPr="00C97934">
        <w:rPr>
          <w:rFonts w:ascii="Arial" w:hAnsi="Arial" w:cs="Arial"/>
          <w:b/>
          <w:sz w:val="24"/>
          <w:szCs w:val="24"/>
        </w:rPr>
        <w:t>Appendix D</w:t>
      </w:r>
      <w:r w:rsidRPr="00C97934">
        <w:rPr>
          <w:rFonts w:ascii="Arial" w:hAnsi="Arial" w:cs="Arial"/>
          <w:sz w:val="24"/>
          <w:szCs w:val="24"/>
        </w:rPr>
        <w:t xml:space="preserve"> –</w:t>
      </w:r>
      <w:r w:rsidRPr="00494BE8">
        <w:rPr>
          <w:rFonts w:ascii="Arial" w:hAnsi="Arial" w:cs="Arial"/>
          <w:sz w:val="24"/>
          <w:szCs w:val="24"/>
        </w:rPr>
        <w:t xml:space="preserve">Technical </w:t>
      </w:r>
      <w:r>
        <w:rPr>
          <w:rFonts w:ascii="Arial" w:hAnsi="Arial" w:cs="Arial"/>
          <w:sz w:val="24"/>
          <w:szCs w:val="24"/>
        </w:rPr>
        <w:t>Assessment</w:t>
      </w:r>
      <w:r w:rsidRPr="00C97934">
        <w:rPr>
          <w:rFonts w:ascii="Arial" w:hAnsi="Arial" w:cs="Arial"/>
          <w:sz w:val="24"/>
          <w:szCs w:val="24"/>
        </w:rPr>
        <w:t xml:space="preserve"> Form</w:t>
      </w:r>
    </w:p>
    <w:p w14:paraId="5DAEA836" w14:textId="77777777" w:rsidR="00795672" w:rsidRPr="00C97934" w:rsidRDefault="00795672" w:rsidP="00795672">
      <w:pPr>
        <w:pStyle w:val="ListParagraph"/>
        <w:ind w:left="180"/>
        <w:rPr>
          <w:rFonts w:ascii="Arial" w:hAnsi="Arial" w:cs="Arial"/>
          <w:sz w:val="24"/>
          <w:szCs w:val="24"/>
          <w:u w:val="single"/>
        </w:rPr>
      </w:pPr>
    </w:p>
    <w:p w14:paraId="10781063" w14:textId="77777777" w:rsidR="00795672" w:rsidRPr="00C97934" w:rsidRDefault="00795672" w:rsidP="00795672">
      <w:pPr>
        <w:tabs>
          <w:tab w:val="left" w:pos="1080"/>
        </w:tabs>
        <w:ind w:left="180"/>
        <w:rPr>
          <w:rFonts w:ascii="Arial" w:hAnsi="Arial" w:cs="Arial"/>
          <w:sz w:val="24"/>
          <w:szCs w:val="24"/>
        </w:rPr>
      </w:pPr>
      <w:r w:rsidRPr="00C97934">
        <w:rPr>
          <w:rFonts w:ascii="Arial" w:hAnsi="Arial" w:cs="Arial"/>
          <w:b/>
          <w:sz w:val="24"/>
          <w:szCs w:val="24"/>
        </w:rPr>
        <w:t>Appendix E</w:t>
      </w:r>
      <w:r w:rsidRPr="00C97934">
        <w:rPr>
          <w:rFonts w:ascii="Arial" w:hAnsi="Arial" w:cs="Arial"/>
          <w:sz w:val="24"/>
          <w:szCs w:val="24"/>
        </w:rPr>
        <w:t xml:space="preserve"> – </w:t>
      </w:r>
      <w:r>
        <w:rPr>
          <w:rFonts w:ascii="Arial" w:hAnsi="Arial" w:cs="Arial"/>
          <w:sz w:val="24"/>
          <w:szCs w:val="24"/>
        </w:rPr>
        <w:t>Cost Proposal</w:t>
      </w:r>
      <w:r w:rsidRPr="00C97934">
        <w:rPr>
          <w:rFonts w:ascii="Arial" w:hAnsi="Arial" w:cs="Arial"/>
          <w:sz w:val="24"/>
          <w:szCs w:val="24"/>
        </w:rPr>
        <w:t xml:space="preserve"> Form</w:t>
      </w:r>
      <w:r>
        <w:rPr>
          <w:rFonts w:ascii="Arial" w:hAnsi="Arial" w:cs="Arial"/>
          <w:sz w:val="24"/>
          <w:szCs w:val="24"/>
        </w:rPr>
        <w:t xml:space="preserve"> </w:t>
      </w:r>
    </w:p>
    <w:p w14:paraId="6C0F60EE" w14:textId="77777777" w:rsidR="00795672" w:rsidRDefault="00795672" w:rsidP="007505CD">
      <w:pPr>
        <w:tabs>
          <w:tab w:val="left" w:pos="1080"/>
        </w:tabs>
        <w:rPr>
          <w:rFonts w:ascii="Arial" w:hAnsi="Arial" w:cs="Arial"/>
          <w:sz w:val="24"/>
          <w:szCs w:val="24"/>
        </w:rPr>
      </w:pPr>
    </w:p>
    <w:p w14:paraId="25067922" w14:textId="6BCB8BFE" w:rsidR="00795672" w:rsidRDefault="00795672" w:rsidP="00795672">
      <w:pPr>
        <w:tabs>
          <w:tab w:val="left" w:pos="1080"/>
        </w:tabs>
        <w:ind w:left="180"/>
        <w:rPr>
          <w:rFonts w:ascii="Arial" w:hAnsi="Arial" w:cs="Arial"/>
          <w:sz w:val="24"/>
          <w:szCs w:val="24"/>
        </w:rPr>
      </w:pPr>
      <w:r>
        <w:rPr>
          <w:rFonts w:ascii="Arial" w:hAnsi="Arial" w:cs="Arial"/>
          <w:b/>
          <w:bCs/>
          <w:sz w:val="24"/>
          <w:szCs w:val="24"/>
        </w:rPr>
        <w:t xml:space="preserve">Appendix </w:t>
      </w:r>
      <w:r w:rsidR="007505CD">
        <w:rPr>
          <w:rFonts w:ascii="Arial" w:hAnsi="Arial" w:cs="Arial"/>
          <w:b/>
          <w:bCs/>
          <w:sz w:val="24"/>
          <w:szCs w:val="24"/>
        </w:rPr>
        <w:t>F</w:t>
      </w:r>
      <w:r>
        <w:rPr>
          <w:rFonts w:ascii="Arial" w:hAnsi="Arial" w:cs="Arial"/>
          <w:b/>
          <w:bCs/>
          <w:sz w:val="24"/>
          <w:szCs w:val="24"/>
        </w:rPr>
        <w:t xml:space="preserve"> </w:t>
      </w:r>
      <w:r>
        <w:rPr>
          <w:rFonts w:ascii="Arial" w:hAnsi="Arial" w:cs="Arial"/>
          <w:sz w:val="24"/>
          <w:szCs w:val="24"/>
        </w:rPr>
        <w:t>–</w:t>
      </w:r>
      <w:r w:rsidRPr="005307FA">
        <w:rPr>
          <w:rFonts w:ascii="Arial" w:hAnsi="Arial" w:cs="Arial"/>
          <w:sz w:val="24"/>
          <w:szCs w:val="24"/>
        </w:rPr>
        <w:t xml:space="preserve"> Submitted Questions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49" w:name="QuickMark"/>
      <w:bookmarkEnd w:id="49"/>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260E6D" w:rsidRDefault="00221A14" w:rsidP="00221A14">
      <w:pPr>
        <w:jc w:val="center"/>
        <w:rPr>
          <w:rFonts w:ascii="Arial" w:hAnsi="Arial" w:cs="Arial"/>
          <w:b/>
          <w:sz w:val="28"/>
          <w:szCs w:val="28"/>
        </w:rPr>
      </w:pPr>
      <w:r w:rsidRPr="00260E6D">
        <w:rPr>
          <w:rFonts w:ascii="Arial" w:hAnsi="Arial" w:cs="Arial"/>
          <w:b/>
          <w:sz w:val="28"/>
          <w:szCs w:val="28"/>
        </w:rPr>
        <w:t xml:space="preserve">State of Maine </w:t>
      </w:r>
    </w:p>
    <w:p w14:paraId="26DDCC86" w14:textId="2A6F1521" w:rsidR="007D0903" w:rsidRPr="00260E6D" w:rsidRDefault="007D0903" w:rsidP="007D0903">
      <w:pPr>
        <w:jc w:val="center"/>
        <w:rPr>
          <w:rFonts w:ascii="Arial" w:hAnsi="Arial" w:cs="Arial"/>
          <w:b/>
          <w:sz w:val="28"/>
          <w:szCs w:val="28"/>
        </w:rPr>
      </w:pPr>
      <w:r w:rsidRPr="00260E6D">
        <w:rPr>
          <w:rFonts w:ascii="Arial" w:hAnsi="Arial" w:cs="Arial"/>
          <w:b/>
          <w:sz w:val="28"/>
          <w:szCs w:val="28"/>
        </w:rPr>
        <w:t>Department of Administrative &amp; Financial Services</w:t>
      </w:r>
    </w:p>
    <w:p w14:paraId="481C8331" w14:textId="77777777" w:rsidR="00A378F6" w:rsidRDefault="00B546F6" w:rsidP="007D0903">
      <w:pPr>
        <w:jc w:val="center"/>
        <w:rPr>
          <w:rStyle w:val="InitialStyle"/>
          <w:rFonts w:ascii="Arial" w:hAnsi="Arial" w:cs="Arial"/>
          <w:bCs/>
          <w:i/>
          <w:sz w:val="28"/>
          <w:szCs w:val="28"/>
        </w:rPr>
      </w:pPr>
      <w:r w:rsidRPr="00260E6D">
        <w:rPr>
          <w:rStyle w:val="InitialStyle"/>
          <w:rFonts w:ascii="Arial" w:hAnsi="Arial" w:cs="Arial"/>
          <w:bCs/>
          <w:i/>
          <w:sz w:val="28"/>
          <w:szCs w:val="28"/>
        </w:rPr>
        <w:t xml:space="preserve">Bureau of Human Resources, Talent Management Division </w:t>
      </w:r>
    </w:p>
    <w:p w14:paraId="68DE9C2F" w14:textId="177D9727" w:rsidR="00221A14" w:rsidRPr="00260E6D" w:rsidRDefault="00221A14" w:rsidP="007D0903">
      <w:pPr>
        <w:jc w:val="center"/>
        <w:rPr>
          <w:rFonts w:ascii="Arial" w:hAnsi="Arial" w:cs="Arial"/>
          <w:b/>
          <w:bCs/>
          <w:sz w:val="28"/>
          <w:szCs w:val="28"/>
          <w:lang w:val="x-none" w:eastAsia="x-none"/>
        </w:rPr>
      </w:pPr>
      <w:r w:rsidRPr="00260E6D">
        <w:rPr>
          <w:rFonts w:ascii="Arial" w:hAnsi="Arial" w:cs="Arial"/>
          <w:b/>
          <w:bCs/>
          <w:sz w:val="28"/>
          <w:szCs w:val="28"/>
          <w:lang w:val="x-none" w:eastAsia="x-none"/>
        </w:rPr>
        <w:t>PROPOSAL COVER PAGE</w:t>
      </w:r>
    </w:p>
    <w:p w14:paraId="3F1AAA3D" w14:textId="6B047201" w:rsidR="00221A14" w:rsidRPr="00260E6D" w:rsidRDefault="00221A14" w:rsidP="00221A14">
      <w:pPr>
        <w:jc w:val="center"/>
        <w:rPr>
          <w:rFonts w:ascii="Arial" w:hAnsi="Arial" w:cs="Arial"/>
          <w:b/>
          <w:sz w:val="28"/>
          <w:szCs w:val="28"/>
        </w:rPr>
      </w:pPr>
      <w:r w:rsidRPr="00260E6D">
        <w:rPr>
          <w:rFonts w:ascii="Arial" w:hAnsi="Arial" w:cs="Arial"/>
          <w:b/>
          <w:sz w:val="28"/>
          <w:szCs w:val="28"/>
        </w:rPr>
        <w:t xml:space="preserve">RFP# </w:t>
      </w:r>
      <w:r w:rsidR="00945914" w:rsidRPr="00C634F2">
        <w:rPr>
          <w:rFonts w:ascii="Arial" w:hAnsi="Arial" w:cs="Arial"/>
          <w:b/>
          <w:bCs/>
          <w:color w:val="000000" w:themeColor="text1"/>
          <w:sz w:val="28"/>
          <w:szCs w:val="28"/>
        </w:rPr>
        <w:t>20</w:t>
      </w:r>
      <w:r w:rsidR="00B062C4" w:rsidRPr="00C634F2">
        <w:rPr>
          <w:rFonts w:ascii="Arial" w:hAnsi="Arial" w:cs="Arial"/>
          <w:b/>
          <w:bCs/>
          <w:color w:val="000000" w:themeColor="text1"/>
          <w:sz w:val="28"/>
          <w:szCs w:val="28"/>
        </w:rPr>
        <w:t>2506088</w:t>
      </w:r>
    </w:p>
    <w:p w14:paraId="52E1E731" w14:textId="77777777" w:rsidR="007D0903" w:rsidRPr="00C634F2" w:rsidRDefault="007D0903" w:rsidP="007D0903">
      <w:pPr>
        <w:pStyle w:val="DefaultText"/>
        <w:widowControl/>
        <w:jc w:val="center"/>
        <w:rPr>
          <w:rStyle w:val="InitialStyle"/>
          <w:rFonts w:ascii="Arial" w:hAnsi="Arial" w:cs="Arial"/>
          <w:b/>
          <w:bCs/>
          <w:sz w:val="28"/>
          <w:szCs w:val="28"/>
          <w:u w:val="single"/>
        </w:rPr>
      </w:pPr>
      <w:r w:rsidRPr="00C634F2">
        <w:rPr>
          <w:rStyle w:val="InitialStyle"/>
          <w:rFonts w:ascii="Arial" w:hAnsi="Arial" w:cs="Arial"/>
          <w:b/>
          <w:bCs/>
          <w:sz w:val="28"/>
          <w:szCs w:val="28"/>
          <w:u w:val="single"/>
        </w:rPr>
        <w:t xml:space="preserve">Employee Engagement Survey </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373F32">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373F32">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373F32">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373F32">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373F32">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37"/>
          <w:footerReference w:type="default" r:id="rId38"/>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260E6D" w:rsidRDefault="00A62F45" w:rsidP="007D50B8">
      <w:pPr>
        <w:pStyle w:val="DefaultText"/>
        <w:jc w:val="center"/>
        <w:rPr>
          <w:rStyle w:val="InitialStyle"/>
          <w:rFonts w:ascii="Arial" w:hAnsi="Arial" w:cs="Arial"/>
          <w:b/>
          <w:sz w:val="28"/>
          <w:szCs w:val="28"/>
        </w:rPr>
      </w:pPr>
      <w:r w:rsidRPr="00260E6D">
        <w:rPr>
          <w:rStyle w:val="InitialStyle"/>
          <w:rFonts w:ascii="Arial" w:hAnsi="Arial" w:cs="Arial"/>
          <w:b/>
          <w:sz w:val="28"/>
          <w:szCs w:val="28"/>
        </w:rPr>
        <w:t xml:space="preserve">State of Maine </w:t>
      </w:r>
    </w:p>
    <w:p w14:paraId="12321A58" w14:textId="2DFD63B0" w:rsidR="00A62F45" w:rsidRPr="00260E6D" w:rsidRDefault="00A62F45" w:rsidP="007D50B8">
      <w:pPr>
        <w:pStyle w:val="DefaultText"/>
        <w:jc w:val="center"/>
        <w:rPr>
          <w:rStyle w:val="InitialStyle"/>
          <w:rFonts w:ascii="Arial" w:hAnsi="Arial" w:cs="Arial"/>
          <w:b/>
          <w:sz w:val="28"/>
          <w:szCs w:val="28"/>
        </w:rPr>
      </w:pPr>
      <w:r w:rsidRPr="00260E6D">
        <w:rPr>
          <w:rStyle w:val="InitialStyle"/>
          <w:rFonts w:ascii="Arial" w:hAnsi="Arial" w:cs="Arial"/>
          <w:b/>
          <w:sz w:val="28"/>
          <w:szCs w:val="28"/>
        </w:rPr>
        <w:t xml:space="preserve">Department of </w:t>
      </w:r>
      <w:r w:rsidR="007B5EAA" w:rsidRPr="00260E6D">
        <w:rPr>
          <w:rStyle w:val="InitialStyle"/>
          <w:rFonts w:ascii="Arial" w:hAnsi="Arial" w:cs="Arial"/>
          <w:b/>
          <w:sz w:val="28"/>
          <w:szCs w:val="28"/>
        </w:rPr>
        <w:t>Administrative and Financial Services</w:t>
      </w:r>
    </w:p>
    <w:p w14:paraId="198830DE" w14:textId="369A6DF9" w:rsidR="00B546F6" w:rsidRPr="00260E6D" w:rsidRDefault="00B546F6" w:rsidP="00C634F2">
      <w:pPr>
        <w:pStyle w:val="DefaultText"/>
        <w:widowControl/>
        <w:jc w:val="center"/>
        <w:rPr>
          <w:rStyle w:val="InitialStyle"/>
          <w:rFonts w:ascii="Arial" w:hAnsi="Arial" w:cs="Arial"/>
          <w:b/>
          <w:sz w:val="28"/>
          <w:szCs w:val="28"/>
        </w:rPr>
      </w:pPr>
      <w:r w:rsidRPr="00260E6D">
        <w:rPr>
          <w:rStyle w:val="InitialStyle"/>
          <w:rFonts w:ascii="Arial" w:hAnsi="Arial" w:cs="Arial"/>
          <w:bCs/>
          <w:i/>
          <w:sz w:val="28"/>
          <w:szCs w:val="28"/>
        </w:rPr>
        <w:t xml:space="preserve">Bureau of Human Resources, Talent Management Division </w:t>
      </w:r>
    </w:p>
    <w:p w14:paraId="27295D77" w14:textId="15B13193" w:rsidR="00A62F45" w:rsidRPr="00260E6D" w:rsidRDefault="00F63647" w:rsidP="007D50B8">
      <w:pPr>
        <w:pStyle w:val="DefaultText"/>
        <w:jc w:val="center"/>
        <w:rPr>
          <w:rStyle w:val="InitialStyle"/>
          <w:rFonts w:ascii="Arial" w:hAnsi="Arial" w:cs="Arial"/>
          <w:b/>
          <w:sz w:val="28"/>
          <w:szCs w:val="28"/>
        </w:rPr>
      </w:pPr>
      <w:r w:rsidRPr="00260E6D">
        <w:rPr>
          <w:rStyle w:val="InitialStyle"/>
          <w:rFonts w:ascii="Arial" w:hAnsi="Arial" w:cs="Arial"/>
          <w:b/>
          <w:sz w:val="28"/>
          <w:szCs w:val="28"/>
        </w:rPr>
        <w:t>RESPONSIBLE BIDDER</w:t>
      </w:r>
      <w:r w:rsidR="00DE7837" w:rsidRPr="00260E6D">
        <w:rPr>
          <w:rStyle w:val="InitialStyle"/>
          <w:rFonts w:ascii="Arial" w:hAnsi="Arial" w:cs="Arial"/>
          <w:b/>
          <w:sz w:val="28"/>
          <w:szCs w:val="28"/>
        </w:rPr>
        <w:t xml:space="preserve"> CERTIFICATION</w:t>
      </w:r>
    </w:p>
    <w:p w14:paraId="78F35A3F" w14:textId="33131CB6" w:rsidR="00A62F45" w:rsidRPr="00260E6D" w:rsidRDefault="00A62F45" w:rsidP="007D50B8">
      <w:pPr>
        <w:pStyle w:val="DefaultText"/>
        <w:jc w:val="center"/>
        <w:rPr>
          <w:rStyle w:val="InitialStyle"/>
          <w:rFonts w:ascii="Arial" w:hAnsi="Arial" w:cs="Arial"/>
          <w:b/>
          <w:sz w:val="28"/>
          <w:szCs w:val="28"/>
        </w:rPr>
      </w:pPr>
      <w:r w:rsidRPr="00260E6D">
        <w:rPr>
          <w:rStyle w:val="InitialStyle"/>
          <w:rFonts w:ascii="Arial" w:hAnsi="Arial" w:cs="Arial"/>
          <w:b/>
          <w:sz w:val="28"/>
          <w:szCs w:val="28"/>
        </w:rPr>
        <w:t xml:space="preserve">RFP# </w:t>
      </w:r>
      <w:r w:rsidR="00B062C4" w:rsidRPr="00C634F2">
        <w:rPr>
          <w:rStyle w:val="InitialStyle"/>
          <w:rFonts w:ascii="Arial" w:hAnsi="Arial" w:cs="Arial"/>
          <w:b/>
          <w:bCs/>
          <w:color w:val="000000" w:themeColor="text1"/>
          <w:sz w:val="28"/>
          <w:szCs w:val="28"/>
        </w:rPr>
        <w:t>202506088</w:t>
      </w:r>
    </w:p>
    <w:p w14:paraId="0A987C87" w14:textId="3C223C3C" w:rsidR="00155269" w:rsidRPr="00196F71" w:rsidRDefault="007B5EAA" w:rsidP="00196F71">
      <w:pPr>
        <w:pStyle w:val="DefaultText"/>
        <w:widowControl/>
        <w:jc w:val="center"/>
        <w:rPr>
          <w:rStyle w:val="InitialStyle"/>
          <w:rFonts w:ascii="Arial" w:hAnsi="Arial" w:cs="Arial"/>
          <w:b/>
          <w:bCs/>
          <w:sz w:val="28"/>
          <w:szCs w:val="28"/>
          <w:u w:val="single"/>
        </w:rPr>
      </w:pPr>
      <w:r w:rsidRPr="00C634F2">
        <w:rPr>
          <w:rStyle w:val="InitialStyle"/>
          <w:rFonts w:ascii="Arial" w:hAnsi="Arial" w:cs="Arial"/>
          <w:b/>
          <w:bCs/>
          <w:sz w:val="28"/>
          <w:szCs w:val="28"/>
          <w:u w:val="single"/>
        </w:rPr>
        <w:t xml:space="preserve">Employee Engagement Survey </w:t>
      </w: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DC4F00">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373F32">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373F32">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373F32">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373F32">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373F32">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373F32">
      <w:pPr>
        <w:pStyle w:val="ListParagraph"/>
        <w:widowControl/>
        <w:numPr>
          <w:ilvl w:val="0"/>
          <w:numId w:val="19"/>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373F32">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664F222D" w14:textId="77777777" w:rsidR="009F0BFF" w:rsidRPr="000957F6" w:rsidRDefault="009F0BFF" w:rsidP="00373F32">
      <w:pPr>
        <w:pStyle w:val="ListParagraph"/>
        <w:widowControl/>
        <w:numPr>
          <w:ilvl w:val="0"/>
          <w:numId w:val="1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39"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04DEF7E3" w14:textId="77777777" w:rsidR="009F0BFF" w:rsidRPr="00FA460B" w:rsidRDefault="009F0BFF" w:rsidP="00373F32">
      <w:pPr>
        <w:pStyle w:val="ListParagraph"/>
        <w:widowControl/>
        <w:numPr>
          <w:ilvl w:val="0"/>
          <w:numId w:val="1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40"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41"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196F71">
        <w:trPr>
          <w:cantSplit/>
          <w:trHeight w:val="708"/>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260E6D" w:rsidRDefault="003D5C04" w:rsidP="003D5C04">
      <w:pPr>
        <w:pStyle w:val="DefaultText"/>
        <w:jc w:val="center"/>
        <w:rPr>
          <w:rStyle w:val="InitialStyle"/>
          <w:rFonts w:ascii="Arial" w:hAnsi="Arial" w:cs="Arial"/>
          <w:b/>
          <w:sz w:val="28"/>
          <w:szCs w:val="28"/>
        </w:rPr>
      </w:pPr>
      <w:r w:rsidRPr="00260E6D">
        <w:rPr>
          <w:rStyle w:val="InitialStyle"/>
          <w:rFonts w:ascii="Arial" w:hAnsi="Arial" w:cs="Arial"/>
          <w:b/>
          <w:sz w:val="28"/>
          <w:szCs w:val="28"/>
        </w:rPr>
        <w:t xml:space="preserve">State of Maine </w:t>
      </w:r>
    </w:p>
    <w:p w14:paraId="2A62C863" w14:textId="1F7829D0" w:rsidR="003D5C04" w:rsidRPr="00260E6D" w:rsidRDefault="003D5C04" w:rsidP="003D5C04">
      <w:pPr>
        <w:pStyle w:val="DefaultText"/>
        <w:jc w:val="center"/>
        <w:rPr>
          <w:rStyle w:val="InitialStyle"/>
          <w:rFonts w:ascii="Arial" w:hAnsi="Arial" w:cs="Arial"/>
          <w:b/>
          <w:sz w:val="28"/>
          <w:szCs w:val="28"/>
        </w:rPr>
      </w:pPr>
      <w:r w:rsidRPr="00260E6D">
        <w:rPr>
          <w:rStyle w:val="InitialStyle"/>
          <w:rFonts w:ascii="Arial" w:hAnsi="Arial" w:cs="Arial"/>
          <w:b/>
          <w:sz w:val="28"/>
          <w:szCs w:val="28"/>
        </w:rPr>
        <w:t xml:space="preserve">Department of </w:t>
      </w:r>
      <w:r w:rsidR="007B5EAA" w:rsidRPr="00260E6D">
        <w:rPr>
          <w:rStyle w:val="InitialStyle"/>
          <w:rFonts w:ascii="Arial" w:hAnsi="Arial" w:cs="Arial"/>
          <w:b/>
          <w:sz w:val="28"/>
          <w:szCs w:val="28"/>
        </w:rPr>
        <w:t>Administrative and Financial Services</w:t>
      </w:r>
    </w:p>
    <w:p w14:paraId="4088AA01" w14:textId="60152270" w:rsidR="00B546F6" w:rsidRPr="00260E6D" w:rsidRDefault="00B546F6" w:rsidP="00C634F2">
      <w:pPr>
        <w:pStyle w:val="DefaultText"/>
        <w:widowControl/>
        <w:jc w:val="center"/>
        <w:rPr>
          <w:rStyle w:val="InitialStyle"/>
          <w:rFonts w:ascii="Arial" w:hAnsi="Arial" w:cs="Arial"/>
          <w:b/>
          <w:sz w:val="28"/>
          <w:szCs w:val="28"/>
        </w:rPr>
      </w:pPr>
      <w:r w:rsidRPr="00260E6D">
        <w:rPr>
          <w:rStyle w:val="InitialStyle"/>
          <w:rFonts w:ascii="Arial" w:hAnsi="Arial" w:cs="Arial"/>
          <w:bCs/>
          <w:i/>
          <w:sz w:val="28"/>
          <w:szCs w:val="28"/>
        </w:rPr>
        <w:t>Bureau of Human Resources, Talent Management Division</w:t>
      </w:r>
    </w:p>
    <w:p w14:paraId="2AAE5A6E" w14:textId="14F0DEAD" w:rsidR="003D5C04" w:rsidRPr="00260E6D" w:rsidRDefault="003D5C04" w:rsidP="003D5C04">
      <w:pPr>
        <w:pStyle w:val="Heading2"/>
        <w:spacing w:before="0" w:after="0"/>
        <w:jc w:val="center"/>
        <w:rPr>
          <w:rStyle w:val="InitialStyle"/>
          <w:sz w:val="28"/>
          <w:szCs w:val="28"/>
        </w:rPr>
      </w:pPr>
      <w:r w:rsidRPr="00260E6D">
        <w:rPr>
          <w:rStyle w:val="InitialStyle"/>
          <w:sz w:val="28"/>
          <w:szCs w:val="28"/>
        </w:rPr>
        <w:t xml:space="preserve">QUALIFICATIONS </w:t>
      </w:r>
      <w:r w:rsidR="00CF38D4" w:rsidRPr="00260E6D">
        <w:rPr>
          <w:rStyle w:val="InitialStyle"/>
          <w:sz w:val="28"/>
          <w:szCs w:val="28"/>
        </w:rPr>
        <w:t>and</w:t>
      </w:r>
      <w:r w:rsidRPr="00260E6D">
        <w:rPr>
          <w:rStyle w:val="InitialStyle"/>
          <w:sz w:val="28"/>
          <w:szCs w:val="28"/>
        </w:rPr>
        <w:t xml:space="preserve"> EXPERIENCE FORM</w:t>
      </w:r>
    </w:p>
    <w:p w14:paraId="7DCFE6FA" w14:textId="42A88FA9" w:rsidR="003D5C04" w:rsidRPr="00260E6D" w:rsidRDefault="003D5C04" w:rsidP="003D5C04">
      <w:pPr>
        <w:pStyle w:val="DefaultText"/>
        <w:jc w:val="center"/>
        <w:rPr>
          <w:rStyle w:val="InitialStyle"/>
          <w:rFonts w:ascii="Arial" w:hAnsi="Arial" w:cs="Arial"/>
          <w:b/>
          <w:sz w:val="28"/>
          <w:szCs w:val="28"/>
        </w:rPr>
      </w:pPr>
      <w:r w:rsidRPr="00260E6D">
        <w:rPr>
          <w:rStyle w:val="InitialStyle"/>
          <w:rFonts w:ascii="Arial" w:hAnsi="Arial" w:cs="Arial"/>
          <w:b/>
          <w:sz w:val="28"/>
          <w:szCs w:val="28"/>
        </w:rPr>
        <w:t xml:space="preserve">RFP# </w:t>
      </w:r>
      <w:r w:rsidR="00B062C4" w:rsidRPr="00C634F2">
        <w:rPr>
          <w:rStyle w:val="InitialStyle"/>
          <w:rFonts w:ascii="Arial" w:hAnsi="Arial" w:cs="Arial"/>
          <w:b/>
          <w:bCs/>
          <w:color w:val="000000" w:themeColor="text1"/>
          <w:sz w:val="28"/>
          <w:szCs w:val="28"/>
        </w:rPr>
        <w:t>202506088</w:t>
      </w:r>
    </w:p>
    <w:p w14:paraId="6CE62516" w14:textId="77777777" w:rsidR="007B5EAA" w:rsidRPr="00C634F2" w:rsidRDefault="007B5EAA" w:rsidP="007B5EAA">
      <w:pPr>
        <w:pStyle w:val="DefaultText"/>
        <w:widowControl/>
        <w:jc w:val="center"/>
        <w:rPr>
          <w:rStyle w:val="InitialStyle"/>
          <w:rFonts w:ascii="Arial" w:hAnsi="Arial" w:cs="Arial"/>
          <w:b/>
          <w:bCs/>
          <w:sz w:val="28"/>
          <w:szCs w:val="28"/>
          <w:u w:val="single"/>
        </w:rPr>
      </w:pPr>
      <w:r w:rsidRPr="00C634F2">
        <w:rPr>
          <w:rStyle w:val="InitialStyle"/>
          <w:rFonts w:ascii="Arial" w:hAnsi="Arial" w:cs="Arial"/>
          <w:b/>
          <w:bCs/>
          <w:sz w:val="28"/>
          <w:szCs w:val="28"/>
          <w:u w:val="single"/>
        </w:rPr>
        <w:t xml:space="preserve">Employee Engagement Survey </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F63647">
        <w:trPr>
          <w:trHeight w:val="870"/>
        </w:trPr>
        <w:tc>
          <w:tcPr>
            <w:tcW w:w="10440" w:type="dxa"/>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3DF2E846"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w:t>
            </w:r>
            <w:proofErr w:type="gramStart"/>
            <w:r w:rsidRPr="00C97934">
              <w:rPr>
                <w:rFonts w:ascii="Arial" w:eastAsia="Calibri" w:hAnsi="Arial" w:cs="Arial"/>
                <w:i/>
                <w:sz w:val="24"/>
                <w:szCs w:val="24"/>
              </w:rPr>
              <w:t>the Bidder</w:t>
            </w:r>
            <w:proofErr w:type="gramEnd"/>
            <w:r w:rsidRPr="00C97934">
              <w:rPr>
                <w:rFonts w:ascii="Arial" w:eastAsia="Calibri" w:hAnsi="Arial" w:cs="Arial"/>
                <w:i/>
                <w:sz w:val="24"/>
                <w:szCs w:val="24"/>
              </w:rPr>
              <w:t xml:space="preserve"> has not provided similar services, note this, and describe experience with projects that highlight </w:t>
            </w:r>
            <w:proofErr w:type="gramStart"/>
            <w:r w:rsidRPr="00C97934">
              <w:rPr>
                <w:rFonts w:ascii="Arial" w:eastAsia="Calibri" w:hAnsi="Arial" w:cs="Arial"/>
                <w:i/>
                <w:sz w:val="24"/>
                <w:szCs w:val="24"/>
              </w:rPr>
              <w:t>the Bidder’s</w:t>
            </w:r>
            <w:proofErr w:type="gramEnd"/>
            <w:r w:rsidRPr="00C97934">
              <w:rPr>
                <w:rFonts w:ascii="Arial" w:eastAsia="Calibri" w:hAnsi="Arial" w:cs="Arial"/>
                <w:i/>
                <w:sz w:val="24"/>
                <w:szCs w:val="24"/>
              </w:rPr>
              <w:t xml:space="preserve">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373715A" w14:textId="2747D09E" w:rsidR="00795672" w:rsidRPr="00260E6D" w:rsidRDefault="00795672" w:rsidP="00795672">
      <w:pPr>
        <w:pStyle w:val="DefaultText"/>
        <w:jc w:val="center"/>
        <w:rPr>
          <w:rStyle w:val="InitialStyle"/>
          <w:rFonts w:ascii="Arial" w:hAnsi="Arial" w:cs="Arial"/>
          <w:b/>
          <w:sz w:val="28"/>
          <w:szCs w:val="28"/>
        </w:rPr>
      </w:pPr>
      <w:r w:rsidRPr="00260E6D">
        <w:rPr>
          <w:rStyle w:val="InitialStyle"/>
          <w:rFonts w:ascii="Arial" w:hAnsi="Arial" w:cs="Arial"/>
          <w:b/>
          <w:sz w:val="28"/>
          <w:szCs w:val="28"/>
        </w:rPr>
        <w:t>State of Maine</w:t>
      </w:r>
    </w:p>
    <w:p w14:paraId="1ED0420B" w14:textId="48F879C2" w:rsidR="00795672" w:rsidRPr="00260E6D" w:rsidRDefault="00795672" w:rsidP="00795672">
      <w:pPr>
        <w:pStyle w:val="DefaultText"/>
        <w:jc w:val="center"/>
        <w:rPr>
          <w:rStyle w:val="InitialStyle"/>
          <w:rFonts w:ascii="Arial" w:hAnsi="Arial" w:cs="Arial"/>
          <w:b/>
          <w:sz w:val="28"/>
          <w:szCs w:val="28"/>
        </w:rPr>
      </w:pPr>
      <w:r w:rsidRPr="00260E6D">
        <w:rPr>
          <w:rStyle w:val="InitialStyle"/>
          <w:rFonts w:ascii="Arial" w:hAnsi="Arial" w:cs="Arial"/>
          <w:b/>
          <w:sz w:val="28"/>
          <w:szCs w:val="28"/>
        </w:rPr>
        <w:t xml:space="preserve">Department of </w:t>
      </w:r>
      <w:r w:rsidR="007B5EAA" w:rsidRPr="00260E6D">
        <w:rPr>
          <w:rStyle w:val="InitialStyle"/>
          <w:rFonts w:ascii="Arial" w:hAnsi="Arial" w:cs="Arial"/>
          <w:b/>
          <w:sz w:val="28"/>
          <w:szCs w:val="28"/>
        </w:rPr>
        <w:t>Administrative and Financial Services</w:t>
      </w:r>
    </w:p>
    <w:p w14:paraId="7ED4AFAC" w14:textId="59465980" w:rsidR="00B546F6" w:rsidRPr="00260E6D" w:rsidRDefault="00B546F6" w:rsidP="00C634F2">
      <w:pPr>
        <w:pStyle w:val="DefaultText"/>
        <w:widowControl/>
        <w:jc w:val="center"/>
        <w:rPr>
          <w:rStyle w:val="InitialStyle"/>
          <w:rFonts w:ascii="Arial" w:hAnsi="Arial" w:cs="Arial"/>
          <w:b/>
          <w:sz w:val="28"/>
          <w:szCs w:val="28"/>
        </w:rPr>
      </w:pPr>
      <w:r w:rsidRPr="00260E6D">
        <w:rPr>
          <w:rStyle w:val="InitialStyle"/>
          <w:rFonts w:ascii="Arial" w:hAnsi="Arial" w:cs="Arial"/>
          <w:bCs/>
          <w:i/>
          <w:sz w:val="28"/>
          <w:szCs w:val="28"/>
        </w:rPr>
        <w:t xml:space="preserve">Bureau of Human Resources, Talent Management Division </w:t>
      </w:r>
    </w:p>
    <w:p w14:paraId="36826A40" w14:textId="77777777" w:rsidR="00795672" w:rsidRPr="00260E6D" w:rsidRDefault="00795672" w:rsidP="00795672">
      <w:pPr>
        <w:pStyle w:val="DefaultText"/>
        <w:jc w:val="center"/>
        <w:rPr>
          <w:rStyle w:val="InitialStyle"/>
          <w:rFonts w:ascii="Arial" w:hAnsi="Arial" w:cs="Arial"/>
          <w:b/>
          <w:sz w:val="28"/>
          <w:szCs w:val="28"/>
        </w:rPr>
      </w:pPr>
      <w:r w:rsidRPr="00260E6D">
        <w:rPr>
          <w:rStyle w:val="InitialStyle"/>
          <w:rFonts w:ascii="Arial" w:hAnsi="Arial" w:cs="Arial"/>
          <w:b/>
          <w:sz w:val="28"/>
          <w:szCs w:val="28"/>
        </w:rPr>
        <w:t>TECHNICAL ASSESSMENT FORM</w:t>
      </w:r>
    </w:p>
    <w:p w14:paraId="4432F350" w14:textId="10C6FD8E" w:rsidR="00795672" w:rsidRPr="00260E6D" w:rsidRDefault="00795672" w:rsidP="00795672">
      <w:pPr>
        <w:pStyle w:val="DefaultText"/>
        <w:jc w:val="center"/>
        <w:rPr>
          <w:rStyle w:val="InitialStyle"/>
          <w:rFonts w:ascii="Arial" w:hAnsi="Arial" w:cs="Arial"/>
          <w:b/>
          <w:sz w:val="28"/>
          <w:szCs w:val="28"/>
        </w:rPr>
      </w:pPr>
      <w:r w:rsidRPr="00260E6D">
        <w:rPr>
          <w:rStyle w:val="InitialStyle"/>
          <w:rFonts w:ascii="Arial" w:hAnsi="Arial" w:cs="Arial"/>
          <w:b/>
          <w:sz w:val="28"/>
          <w:szCs w:val="28"/>
        </w:rPr>
        <w:t xml:space="preserve">RFP# </w:t>
      </w:r>
      <w:r w:rsidR="00B062C4" w:rsidRPr="00C634F2">
        <w:rPr>
          <w:rStyle w:val="InitialStyle"/>
          <w:rFonts w:ascii="Arial" w:hAnsi="Arial" w:cs="Arial"/>
          <w:b/>
          <w:bCs/>
          <w:color w:val="000000" w:themeColor="text1"/>
          <w:sz w:val="28"/>
          <w:szCs w:val="28"/>
        </w:rPr>
        <w:t>202506088</w:t>
      </w:r>
    </w:p>
    <w:p w14:paraId="5FE8D3C6" w14:textId="77777777" w:rsidR="007B5EAA" w:rsidRPr="00C634F2" w:rsidRDefault="007B5EAA" w:rsidP="007B5EAA">
      <w:pPr>
        <w:pStyle w:val="DefaultText"/>
        <w:widowControl/>
        <w:jc w:val="center"/>
        <w:rPr>
          <w:rStyle w:val="InitialStyle"/>
          <w:rFonts w:ascii="Arial" w:hAnsi="Arial" w:cs="Arial"/>
          <w:b/>
          <w:bCs/>
          <w:sz w:val="32"/>
          <w:szCs w:val="32"/>
          <w:u w:val="single"/>
        </w:rPr>
      </w:pPr>
      <w:r w:rsidRPr="00C634F2">
        <w:rPr>
          <w:rStyle w:val="InitialStyle"/>
          <w:rFonts w:ascii="Arial" w:hAnsi="Arial" w:cs="Arial"/>
          <w:b/>
          <w:bCs/>
          <w:sz w:val="28"/>
          <w:szCs w:val="28"/>
          <w:u w:val="single"/>
        </w:rPr>
        <w:t xml:space="preserve">Employee Engagement Survey </w:t>
      </w:r>
    </w:p>
    <w:p w14:paraId="72EFE3A8" w14:textId="77777777" w:rsidR="00795672" w:rsidRDefault="00795672" w:rsidP="00795672">
      <w:pPr>
        <w:pStyle w:val="DefaultText"/>
        <w:rPr>
          <w:rStyle w:val="InitialStyle"/>
          <w:rFonts w:ascii="Arial" w:hAnsi="Arial" w:cs="Arial"/>
          <w:b/>
          <w:color w:val="FF0000"/>
          <w:sz w:val="28"/>
          <w:szCs w:val="28"/>
        </w:rPr>
      </w:pPr>
    </w:p>
    <w:p w14:paraId="77FD8B94" w14:textId="77777777" w:rsidR="00795672" w:rsidRDefault="00795672" w:rsidP="00795672">
      <w:pPr>
        <w:pStyle w:val="DefaultText"/>
        <w:rPr>
          <w:rStyle w:val="InitialStyle"/>
          <w:rFonts w:ascii="Arial" w:hAnsi="Arial" w:cs="Arial"/>
          <w:bCs/>
        </w:rPr>
      </w:pPr>
      <w:r>
        <w:rPr>
          <w:rStyle w:val="InitialStyle"/>
          <w:rFonts w:ascii="Arial" w:hAnsi="Arial" w:cs="Arial"/>
          <w:bCs/>
        </w:rPr>
        <w:t xml:space="preserve">Bidders must complete the Technical Assessment Form embedded below. </w:t>
      </w:r>
    </w:p>
    <w:p w14:paraId="54E0AE2A" w14:textId="77777777" w:rsidR="00795672" w:rsidRDefault="00795672" w:rsidP="00795672">
      <w:pPr>
        <w:pStyle w:val="DefaultText"/>
        <w:rPr>
          <w:rStyle w:val="InitialStyle"/>
          <w:rFonts w:ascii="Arial" w:hAnsi="Arial" w:cs="Arial"/>
          <w:bCs/>
        </w:rPr>
      </w:pPr>
    </w:p>
    <w:p w14:paraId="4A8675C5" w14:textId="69E165A2" w:rsidR="00795672" w:rsidRPr="00851A72" w:rsidRDefault="00795672" w:rsidP="00795672">
      <w:pPr>
        <w:pStyle w:val="DefaultText"/>
        <w:rPr>
          <w:rStyle w:val="InitialStyle"/>
          <w:rFonts w:ascii="Arial" w:hAnsi="Arial" w:cs="Arial"/>
          <w:bCs/>
        </w:rPr>
      </w:pPr>
      <w:r>
        <w:rPr>
          <w:rStyle w:val="InitialStyle"/>
          <w:rFonts w:ascii="Arial" w:hAnsi="Arial" w:cs="Arial"/>
          <w:bCs/>
        </w:rPr>
        <w:t xml:space="preserve">The Technical Assessment Form may be obtained by double-clicking the </w:t>
      </w:r>
      <w:r w:rsidR="001D348F">
        <w:rPr>
          <w:rStyle w:val="InitialStyle"/>
          <w:rFonts w:ascii="Arial" w:hAnsi="Arial" w:cs="Arial"/>
          <w:bCs/>
        </w:rPr>
        <w:t>Excel (</w:t>
      </w:r>
      <w:r>
        <w:rPr>
          <w:rStyle w:val="InitialStyle"/>
          <w:rFonts w:ascii="Arial" w:hAnsi="Arial" w:cs="Arial"/>
          <w:bCs/>
        </w:rPr>
        <w:t xml:space="preserve">xlsx) icon below. </w:t>
      </w:r>
    </w:p>
    <w:p w14:paraId="2360F1B7" w14:textId="77777777" w:rsidR="00795672" w:rsidRDefault="00795672" w:rsidP="00795672">
      <w:pPr>
        <w:pStyle w:val="DefaultText"/>
        <w:jc w:val="center"/>
        <w:rPr>
          <w:rStyle w:val="InitialStyle"/>
          <w:rFonts w:ascii="Arial" w:hAnsi="Arial" w:cs="Arial"/>
          <w:b/>
          <w:color w:val="FF0000"/>
          <w:sz w:val="28"/>
          <w:szCs w:val="28"/>
        </w:rPr>
      </w:pPr>
    </w:p>
    <w:bookmarkStart w:id="50" w:name="_MON_1810988571"/>
    <w:bookmarkEnd w:id="50"/>
    <w:p w14:paraId="6A5B15C0" w14:textId="2C0E7FDA" w:rsidR="00795672" w:rsidRDefault="00565DC9" w:rsidP="00034920">
      <w:pPr>
        <w:widowControl/>
        <w:autoSpaceDE/>
        <w:autoSpaceDN/>
        <w:jc w:val="center"/>
        <w:rPr>
          <w:rFonts w:ascii="Arial" w:hAnsi="Arial" w:cs="Arial"/>
          <w:b/>
          <w:sz w:val="28"/>
          <w:szCs w:val="28"/>
        </w:rPr>
      </w:pPr>
      <w:r>
        <w:object w:dxaOrig="1287" w:dyaOrig="837" w14:anchorId="36F16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42pt" o:ole="">
            <v:imagedata r:id="rId42" o:title=""/>
          </v:shape>
          <o:OLEObject Type="Embed" ProgID="Excel.Sheet.12" ShapeID="_x0000_i1025" DrawAspect="Icon" ObjectID="_1814183415" r:id="rId43"/>
        </w:object>
      </w:r>
      <w:r w:rsidR="00795672">
        <w:rPr>
          <w:rFonts w:ascii="Arial" w:hAnsi="Arial" w:cs="Arial"/>
          <w:b/>
          <w:sz w:val="28"/>
          <w:szCs w:val="28"/>
        </w:rPr>
        <w:br w:type="page"/>
      </w:r>
    </w:p>
    <w:p w14:paraId="1800BC05" w14:textId="37021E6E" w:rsidR="00795672" w:rsidRPr="00260E6D" w:rsidRDefault="00795672" w:rsidP="00795672">
      <w:pPr>
        <w:rPr>
          <w:rFonts w:ascii="Arial" w:hAnsi="Arial" w:cs="Arial"/>
          <w:b/>
          <w:sz w:val="28"/>
          <w:szCs w:val="28"/>
        </w:rPr>
      </w:pPr>
      <w:r w:rsidRPr="00EE677B">
        <w:rPr>
          <w:rFonts w:ascii="Arial" w:hAnsi="Arial" w:cs="Arial"/>
          <w:b/>
          <w:sz w:val="24"/>
          <w:szCs w:val="24"/>
        </w:rPr>
        <w:lastRenderedPageBreak/>
        <w:t>APPENDIX E</w:t>
      </w:r>
    </w:p>
    <w:p w14:paraId="1CF52EFB" w14:textId="435E6976" w:rsidR="00221A14" w:rsidRPr="00260E6D" w:rsidRDefault="00221A14" w:rsidP="00221A14">
      <w:pPr>
        <w:jc w:val="center"/>
        <w:rPr>
          <w:rFonts w:ascii="Arial" w:hAnsi="Arial" w:cs="Arial"/>
          <w:b/>
          <w:sz w:val="28"/>
          <w:szCs w:val="28"/>
        </w:rPr>
      </w:pPr>
      <w:r w:rsidRPr="00260E6D">
        <w:rPr>
          <w:rFonts w:ascii="Arial" w:hAnsi="Arial" w:cs="Arial"/>
          <w:b/>
          <w:sz w:val="28"/>
          <w:szCs w:val="28"/>
        </w:rPr>
        <w:t xml:space="preserve">State of Maine </w:t>
      </w:r>
    </w:p>
    <w:p w14:paraId="5AB544D8" w14:textId="77777777" w:rsidR="00083545" w:rsidRPr="00260E6D" w:rsidRDefault="00221A14" w:rsidP="00221A14">
      <w:pPr>
        <w:jc w:val="center"/>
        <w:rPr>
          <w:rFonts w:ascii="Arial" w:hAnsi="Arial" w:cs="Arial"/>
          <w:b/>
          <w:sz w:val="28"/>
          <w:szCs w:val="28"/>
        </w:rPr>
      </w:pPr>
      <w:r w:rsidRPr="00260E6D">
        <w:rPr>
          <w:rFonts w:ascii="Arial" w:hAnsi="Arial" w:cs="Arial"/>
          <w:b/>
          <w:sz w:val="28"/>
          <w:szCs w:val="28"/>
        </w:rPr>
        <w:t xml:space="preserve">Department of </w:t>
      </w:r>
      <w:r w:rsidR="007B5EAA" w:rsidRPr="00260E6D">
        <w:rPr>
          <w:rFonts w:ascii="Arial" w:hAnsi="Arial" w:cs="Arial"/>
          <w:b/>
          <w:sz w:val="28"/>
          <w:szCs w:val="28"/>
        </w:rPr>
        <w:t>Administrative and Financial Services</w:t>
      </w:r>
    </w:p>
    <w:p w14:paraId="05182502" w14:textId="29FE7805" w:rsidR="00221A14" w:rsidRPr="00260E6D" w:rsidRDefault="00581F29" w:rsidP="00C634F2">
      <w:pPr>
        <w:pStyle w:val="DefaultText"/>
        <w:widowControl/>
        <w:jc w:val="center"/>
        <w:rPr>
          <w:rFonts w:ascii="Arial" w:hAnsi="Arial" w:cs="Arial"/>
          <w:b/>
          <w:sz w:val="28"/>
          <w:szCs w:val="28"/>
        </w:rPr>
      </w:pPr>
      <w:r w:rsidRPr="00260E6D">
        <w:rPr>
          <w:rStyle w:val="InitialStyle"/>
          <w:rFonts w:ascii="Arial" w:hAnsi="Arial" w:cs="Arial"/>
          <w:bCs/>
          <w:i/>
          <w:sz w:val="28"/>
          <w:szCs w:val="28"/>
        </w:rPr>
        <w:t xml:space="preserve">Bureau of Human Resources, Talent Management Division </w:t>
      </w:r>
      <w:r w:rsidR="007B5EAA" w:rsidRPr="00260E6D">
        <w:rPr>
          <w:rFonts w:ascii="Arial" w:hAnsi="Arial" w:cs="Arial"/>
          <w:b/>
          <w:sz w:val="28"/>
          <w:szCs w:val="28"/>
        </w:rPr>
        <w:t xml:space="preserve"> </w:t>
      </w:r>
    </w:p>
    <w:p w14:paraId="0A507EB1" w14:textId="77777777" w:rsidR="00221A14" w:rsidRPr="00260E6D" w:rsidRDefault="00221A14" w:rsidP="00221A14">
      <w:pPr>
        <w:jc w:val="center"/>
        <w:outlineLvl w:val="1"/>
        <w:rPr>
          <w:rFonts w:ascii="Arial" w:hAnsi="Arial" w:cs="Arial"/>
          <w:b/>
          <w:bCs/>
          <w:sz w:val="28"/>
          <w:szCs w:val="28"/>
          <w:lang w:val="x-none" w:eastAsia="x-none"/>
        </w:rPr>
      </w:pPr>
      <w:r w:rsidRPr="00260E6D">
        <w:rPr>
          <w:rFonts w:ascii="Arial" w:hAnsi="Arial" w:cs="Arial"/>
          <w:b/>
          <w:bCs/>
          <w:sz w:val="28"/>
          <w:szCs w:val="28"/>
          <w:lang w:val="x-none" w:eastAsia="x-none"/>
        </w:rPr>
        <w:t>COST PROPOSAL FORM</w:t>
      </w:r>
    </w:p>
    <w:p w14:paraId="4D191249" w14:textId="1B61E696" w:rsidR="00221A14" w:rsidRPr="00260E6D" w:rsidRDefault="00221A14" w:rsidP="00221A14">
      <w:pPr>
        <w:jc w:val="center"/>
        <w:rPr>
          <w:rFonts w:ascii="Arial" w:hAnsi="Arial" w:cs="Arial"/>
          <w:b/>
          <w:sz w:val="28"/>
          <w:szCs w:val="28"/>
        </w:rPr>
      </w:pPr>
      <w:r w:rsidRPr="00260E6D">
        <w:rPr>
          <w:rFonts w:ascii="Arial" w:hAnsi="Arial" w:cs="Arial"/>
          <w:b/>
          <w:sz w:val="28"/>
          <w:szCs w:val="28"/>
        </w:rPr>
        <w:t>RFP#</w:t>
      </w:r>
      <w:r w:rsidRPr="00C634F2">
        <w:rPr>
          <w:rFonts w:ascii="Arial" w:hAnsi="Arial" w:cs="Arial"/>
          <w:b/>
          <w:color w:val="000000" w:themeColor="text1"/>
          <w:sz w:val="28"/>
          <w:szCs w:val="28"/>
        </w:rPr>
        <w:t xml:space="preserve"> </w:t>
      </w:r>
      <w:r w:rsidR="001D348F" w:rsidRPr="00C634F2">
        <w:rPr>
          <w:rFonts w:ascii="Arial" w:hAnsi="Arial" w:cs="Arial"/>
          <w:b/>
          <w:bCs/>
          <w:color w:val="000000" w:themeColor="text1"/>
          <w:sz w:val="28"/>
          <w:szCs w:val="28"/>
        </w:rPr>
        <w:t>202506088</w:t>
      </w:r>
    </w:p>
    <w:p w14:paraId="7F63E4D5" w14:textId="77777777" w:rsidR="007B5EAA" w:rsidRPr="00C634F2" w:rsidRDefault="007B5EAA" w:rsidP="007B5EAA">
      <w:pPr>
        <w:pStyle w:val="DefaultText"/>
        <w:widowControl/>
        <w:jc w:val="center"/>
        <w:rPr>
          <w:rStyle w:val="InitialStyle"/>
          <w:rFonts w:ascii="Arial" w:hAnsi="Arial" w:cs="Arial"/>
          <w:b/>
          <w:bCs/>
          <w:sz w:val="28"/>
          <w:szCs w:val="28"/>
          <w:u w:val="single"/>
        </w:rPr>
      </w:pPr>
      <w:r w:rsidRPr="00C634F2">
        <w:rPr>
          <w:rStyle w:val="InitialStyle"/>
          <w:rFonts w:ascii="Arial" w:hAnsi="Arial" w:cs="Arial"/>
          <w:b/>
          <w:bCs/>
          <w:sz w:val="28"/>
          <w:szCs w:val="28"/>
          <w:u w:val="single"/>
        </w:rPr>
        <w:t xml:space="preserve">Employee Engagement Survey </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C634F2">
        <w:trPr>
          <w:cantSplit/>
          <w:trHeight w:val="438"/>
        </w:trPr>
        <w:tc>
          <w:tcPr>
            <w:tcW w:w="3555" w:type="dxa"/>
            <w:tcBorders>
              <w:top w:val="single" w:sz="12" w:space="0" w:color="auto"/>
              <w:bottom w:val="single" w:sz="12" w:space="0" w:color="auto"/>
            </w:tcBorders>
            <w:shd w:val="clear" w:color="auto" w:fill="C6D9F1"/>
            <w:vAlign w:val="center"/>
          </w:tcPr>
          <w:p w14:paraId="15D7B9F1" w14:textId="5B99256A" w:rsidR="00221A14" w:rsidRPr="00C97934" w:rsidRDefault="004F729A" w:rsidP="00221A14">
            <w:pPr>
              <w:rPr>
                <w:rFonts w:ascii="Arial" w:hAnsi="Arial" w:cs="Arial"/>
                <w:b/>
                <w:sz w:val="24"/>
                <w:szCs w:val="24"/>
              </w:rPr>
            </w:pPr>
            <w:r>
              <w:rPr>
                <w:rFonts w:ascii="Arial" w:hAnsi="Arial" w:cs="Arial"/>
                <w:b/>
                <w:sz w:val="24"/>
                <w:szCs w:val="24"/>
              </w:rPr>
              <w:t xml:space="preserve">Total </w:t>
            </w:r>
            <w:r w:rsidR="00221A14" w:rsidRPr="00C97934">
              <w:rPr>
                <w:rFonts w:ascii="Arial" w:hAnsi="Arial" w:cs="Arial"/>
                <w:b/>
                <w:sz w:val="24"/>
                <w:szCs w:val="24"/>
              </w:rPr>
              <w:t>Proposed Cost:</w:t>
            </w:r>
          </w:p>
        </w:tc>
        <w:tc>
          <w:tcPr>
            <w:tcW w:w="6795" w:type="dxa"/>
            <w:tcBorders>
              <w:top w:val="single" w:sz="12" w:space="0" w:color="auto"/>
              <w:bottom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43A0BA9A" w:rsidR="00AD3957" w:rsidRPr="00AB40FD" w:rsidRDefault="00AD3957" w:rsidP="00AD3957">
      <w:pPr>
        <w:pStyle w:val="DefaultText"/>
        <w:rPr>
          <w:rFonts w:ascii="Arial" w:hAnsi="Arial" w:cs="Arial"/>
        </w:rPr>
      </w:pPr>
      <w:r w:rsidRPr="001E42EB">
        <w:rPr>
          <w:rFonts w:ascii="Arial" w:hAnsi="Arial" w:cs="Arial"/>
        </w:rPr>
        <w:t>Bidders must submit a cost proposal that includes the costs necessary for the Bidder to fully comply with the contract terms, conditions, and RFP requirements. The proposed cost must be presented as a</w:t>
      </w:r>
      <w:r w:rsidR="00340FC4">
        <w:rPr>
          <w:rFonts w:ascii="Arial" w:hAnsi="Arial" w:cs="Arial"/>
        </w:rPr>
        <w:t>n</w:t>
      </w:r>
      <w:r w:rsidRPr="001E42EB">
        <w:rPr>
          <w:rFonts w:ascii="Arial" w:hAnsi="Arial" w:cs="Arial"/>
        </w:rPr>
        <w:t xml:space="preserve"> </w:t>
      </w:r>
      <w:r w:rsidR="00340FC4">
        <w:rPr>
          <w:rFonts w:ascii="Arial" w:hAnsi="Arial" w:cs="Arial"/>
        </w:rPr>
        <w:t xml:space="preserve">itemized </w:t>
      </w:r>
      <w:r w:rsidR="00624880">
        <w:rPr>
          <w:rFonts w:ascii="Arial" w:hAnsi="Arial" w:cs="Arial"/>
        </w:rPr>
        <w:t>total cost</w:t>
      </w:r>
      <w:r w:rsidR="00340FC4">
        <w:rPr>
          <w:rFonts w:ascii="Arial" w:hAnsi="Arial" w:cs="Arial"/>
        </w:rPr>
        <w:t xml:space="preserve"> broken down by </w:t>
      </w:r>
      <w:r w:rsidR="00D277C3">
        <w:rPr>
          <w:rFonts w:ascii="Arial" w:hAnsi="Arial" w:cs="Arial"/>
        </w:rPr>
        <w:t>service</w:t>
      </w:r>
      <w:r w:rsidRPr="00AB40FD">
        <w:rPr>
          <w:rFonts w:ascii="Arial" w:hAnsi="Arial" w:cs="Arial"/>
        </w:rPr>
        <w:t>).</w:t>
      </w:r>
    </w:p>
    <w:p w14:paraId="50D9DA56" w14:textId="77777777" w:rsidR="00AD3957" w:rsidRPr="00AB40FD" w:rsidRDefault="00AD3957" w:rsidP="00AD3957">
      <w:pPr>
        <w:pStyle w:val="DefaultText"/>
        <w:rPr>
          <w:rFonts w:ascii="Arial" w:hAnsi="Arial" w:cs="Arial"/>
        </w:rPr>
      </w:pPr>
    </w:p>
    <w:p w14:paraId="289477A5" w14:textId="0823876E" w:rsidR="00AD3957" w:rsidRDefault="00AD3957" w:rsidP="00AD3957">
      <w:pPr>
        <w:pStyle w:val="DefaultText"/>
        <w:rPr>
          <w:rFonts w:ascii="Arial" w:hAnsi="Arial" w:cs="Arial"/>
        </w:rPr>
      </w:pPr>
      <w:r w:rsidRPr="001E42EB">
        <w:rPr>
          <w:rFonts w:ascii="Arial" w:hAnsi="Arial" w:cs="Arial"/>
        </w:rPr>
        <w:t>The</w:t>
      </w:r>
      <w:r w:rsidRPr="00AB40FD">
        <w:rPr>
          <w:rFonts w:ascii="Arial" w:hAnsi="Arial" w:cs="Arial"/>
        </w:rPr>
        <w:t xml:space="preserve"> </w:t>
      </w:r>
      <w:r w:rsidR="003416E7">
        <w:rPr>
          <w:rFonts w:ascii="Arial" w:hAnsi="Arial" w:cs="Arial"/>
        </w:rPr>
        <w:t>total proposed</w:t>
      </w:r>
      <w:r w:rsidR="001134C8">
        <w:rPr>
          <w:rFonts w:ascii="Arial" w:hAnsi="Arial" w:cs="Arial"/>
        </w:rPr>
        <w:t xml:space="preserve"> cost </w:t>
      </w:r>
      <w:r w:rsidRPr="001E42EB">
        <w:rPr>
          <w:rFonts w:ascii="Arial" w:hAnsi="Arial" w:cs="Arial"/>
        </w:rPr>
        <w:t xml:space="preserve">will be used to score the cost proposal as </w:t>
      </w:r>
      <w:proofErr w:type="gramStart"/>
      <w:r w:rsidRPr="001E42EB">
        <w:rPr>
          <w:rFonts w:ascii="Arial" w:hAnsi="Arial" w:cs="Arial"/>
        </w:rPr>
        <w:t>defined</w:t>
      </w:r>
      <w:proofErr w:type="gramEnd"/>
      <w:r w:rsidRPr="001E42EB">
        <w:rPr>
          <w:rFonts w:ascii="Arial" w:hAnsi="Arial" w:cs="Arial"/>
        </w:rPr>
        <w:t xml:space="preserve"> Part V, B, 3 of the RFP.</w:t>
      </w:r>
    </w:p>
    <w:p w14:paraId="03738883" w14:textId="77777777" w:rsidR="008472B9" w:rsidRDefault="008472B9" w:rsidP="00AD3957">
      <w:pPr>
        <w:pStyle w:val="DefaultText"/>
        <w:rPr>
          <w:rFonts w:ascii="Arial" w:hAnsi="Arial" w:cs="Arial"/>
        </w:rPr>
      </w:pPr>
    </w:p>
    <w:tbl>
      <w:tblPr>
        <w:tblStyle w:val="TableGrid"/>
        <w:tblW w:w="10525" w:type="dxa"/>
        <w:tblLook w:val="04A0" w:firstRow="1" w:lastRow="0" w:firstColumn="1" w:lastColumn="0" w:noHBand="0" w:noVBand="1"/>
      </w:tblPr>
      <w:tblGrid>
        <w:gridCol w:w="8185"/>
        <w:gridCol w:w="2340"/>
      </w:tblGrid>
      <w:tr w:rsidR="00064215" w14:paraId="06DD928E" w14:textId="77777777" w:rsidTr="00EE677B">
        <w:tc>
          <w:tcPr>
            <w:tcW w:w="8185" w:type="dxa"/>
          </w:tcPr>
          <w:p w14:paraId="4F832BAB" w14:textId="6391F50D" w:rsidR="00064215" w:rsidRPr="00C634F2" w:rsidRDefault="00F15242" w:rsidP="00AD3957">
            <w:pPr>
              <w:pStyle w:val="DefaultText"/>
              <w:rPr>
                <w:rFonts w:ascii="Arial" w:hAnsi="Arial" w:cs="Arial"/>
                <w:b/>
                <w:bCs/>
              </w:rPr>
            </w:pPr>
            <w:r w:rsidRPr="00C634F2">
              <w:rPr>
                <w:rFonts w:ascii="Arial" w:hAnsi="Arial" w:cs="Arial"/>
                <w:b/>
                <w:bCs/>
              </w:rPr>
              <w:t>Service</w:t>
            </w:r>
          </w:p>
        </w:tc>
        <w:tc>
          <w:tcPr>
            <w:tcW w:w="2340" w:type="dxa"/>
          </w:tcPr>
          <w:p w14:paraId="762F124A" w14:textId="79E873DB" w:rsidR="00064215" w:rsidRPr="00C634F2" w:rsidRDefault="00F15242" w:rsidP="00AD3957">
            <w:pPr>
              <w:pStyle w:val="DefaultText"/>
              <w:rPr>
                <w:rFonts w:ascii="Arial" w:hAnsi="Arial" w:cs="Arial"/>
                <w:b/>
                <w:bCs/>
              </w:rPr>
            </w:pPr>
            <w:r w:rsidRPr="00C634F2">
              <w:rPr>
                <w:rFonts w:ascii="Arial" w:hAnsi="Arial" w:cs="Arial"/>
                <w:b/>
                <w:bCs/>
              </w:rPr>
              <w:t>Cost</w:t>
            </w:r>
          </w:p>
        </w:tc>
      </w:tr>
      <w:tr w:rsidR="00064215" w14:paraId="59EE3395" w14:textId="77777777" w:rsidTr="00EE677B">
        <w:tc>
          <w:tcPr>
            <w:tcW w:w="8185" w:type="dxa"/>
          </w:tcPr>
          <w:p w14:paraId="7D4BF3D3" w14:textId="5139AFAE" w:rsidR="00064215" w:rsidRPr="00660F6B" w:rsidRDefault="00133231" w:rsidP="00AD3957">
            <w:pPr>
              <w:pStyle w:val="DefaultText"/>
              <w:rPr>
                <w:rFonts w:ascii="Arial" w:hAnsi="Arial" w:cs="Arial"/>
              </w:rPr>
            </w:pPr>
            <w:r w:rsidRPr="00660F6B">
              <w:rPr>
                <w:rFonts w:ascii="Arial" w:hAnsi="Arial" w:cs="Arial"/>
              </w:rPr>
              <w:t xml:space="preserve">Survey </w:t>
            </w:r>
            <w:r w:rsidR="00660F6B">
              <w:rPr>
                <w:rFonts w:ascii="Arial" w:hAnsi="Arial" w:cs="Arial"/>
              </w:rPr>
              <w:t>p</w:t>
            </w:r>
            <w:r w:rsidRPr="00660F6B">
              <w:rPr>
                <w:rFonts w:ascii="Arial" w:hAnsi="Arial" w:cs="Arial"/>
              </w:rPr>
              <w:t>lanning</w:t>
            </w:r>
            <w:r w:rsidR="00660F6B">
              <w:rPr>
                <w:rFonts w:ascii="Arial" w:hAnsi="Arial" w:cs="Arial"/>
              </w:rPr>
              <w:t xml:space="preserve"> and design</w:t>
            </w:r>
          </w:p>
        </w:tc>
        <w:tc>
          <w:tcPr>
            <w:tcW w:w="2340" w:type="dxa"/>
          </w:tcPr>
          <w:p w14:paraId="65D5E63A" w14:textId="77777777" w:rsidR="00064215" w:rsidRDefault="00064215" w:rsidP="00AD3957">
            <w:pPr>
              <w:pStyle w:val="DefaultText"/>
              <w:rPr>
                <w:rFonts w:ascii="Arial" w:hAnsi="Arial" w:cs="Arial"/>
              </w:rPr>
            </w:pPr>
          </w:p>
        </w:tc>
      </w:tr>
      <w:tr w:rsidR="00064215" w14:paraId="25744856" w14:textId="77777777" w:rsidTr="00EE677B">
        <w:tc>
          <w:tcPr>
            <w:tcW w:w="8185" w:type="dxa"/>
          </w:tcPr>
          <w:p w14:paraId="223DC647" w14:textId="54DC0F33" w:rsidR="00064215" w:rsidRPr="00660F6B" w:rsidRDefault="00133231" w:rsidP="00AD3957">
            <w:pPr>
              <w:pStyle w:val="DefaultText"/>
              <w:rPr>
                <w:rFonts w:ascii="Arial" w:hAnsi="Arial" w:cs="Arial"/>
              </w:rPr>
            </w:pPr>
            <w:r w:rsidRPr="00660F6B">
              <w:rPr>
                <w:rFonts w:ascii="Arial" w:hAnsi="Arial" w:cs="Arial"/>
              </w:rPr>
              <w:t>Data Collection</w:t>
            </w:r>
          </w:p>
        </w:tc>
        <w:tc>
          <w:tcPr>
            <w:tcW w:w="2340" w:type="dxa"/>
          </w:tcPr>
          <w:p w14:paraId="36EC61E4" w14:textId="77777777" w:rsidR="00064215" w:rsidRDefault="00064215" w:rsidP="00AD3957">
            <w:pPr>
              <w:pStyle w:val="DefaultText"/>
              <w:rPr>
                <w:rFonts w:ascii="Arial" w:hAnsi="Arial" w:cs="Arial"/>
              </w:rPr>
            </w:pPr>
          </w:p>
        </w:tc>
      </w:tr>
      <w:tr w:rsidR="00064215" w14:paraId="2E38FE23" w14:textId="77777777" w:rsidTr="00EE677B">
        <w:tc>
          <w:tcPr>
            <w:tcW w:w="8185" w:type="dxa"/>
          </w:tcPr>
          <w:p w14:paraId="7907E348" w14:textId="12582D3D" w:rsidR="00064215" w:rsidRPr="00660F6B" w:rsidRDefault="00660F6B" w:rsidP="00AD3957">
            <w:pPr>
              <w:pStyle w:val="DefaultText"/>
              <w:rPr>
                <w:rFonts w:ascii="Arial" w:hAnsi="Arial" w:cs="Arial"/>
              </w:rPr>
            </w:pPr>
            <w:r>
              <w:rPr>
                <w:rFonts w:ascii="Arial" w:hAnsi="Arial" w:cs="Arial"/>
              </w:rPr>
              <w:t>Data Analysis</w:t>
            </w:r>
          </w:p>
        </w:tc>
        <w:tc>
          <w:tcPr>
            <w:tcW w:w="2340" w:type="dxa"/>
          </w:tcPr>
          <w:p w14:paraId="3EA72B68" w14:textId="77777777" w:rsidR="00064215" w:rsidRDefault="00064215" w:rsidP="00AD3957">
            <w:pPr>
              <w:pStyle w:val="DefaultText"/>
              <w:rPr>
                <w:rFonts w:ascii="Arial" w:hAnsi="Arial" w:cs="Arial"/>
              </w:rPr>
            </w:pPr>
          </w:p>
        </w:tc>
      </w:tr>
      <w:tr w:rsidR="00064215" w14:paraId="7C2ED018" w14:textId="77777777" w:rsidTr="00EE677B">
        <w:tc>
          <w:tcPr>
            <w:tcW w:w="8185" w:type="dxa"/>
          </w:tcPr>
          <w:p w14:paraId="5B7A57E2" w14:textId="4DFA6386" w:rsidR="00064215" w:rsidRPr="00660F6B" w:rsidRDefault="00660F6B" w:rsidP="00AD3957">
            <w:pPr>
              <w:pStyle w:val="DefaultText"/>
              <w:rPr>
                <w:rFonts w:ascii="Arial" w:hAnsi="Arial" w:cs="Arial"/>
              </w:rPr>
            </w:pPr>
            <w:r>
              <w:rPr>
                <w:rFonts w:ascii="Arial" w:hAnsi="Arial" w:cs="Arial"/>
              </w:rPr>
              <w:t>Reporting</w:t>
            </w:r>
          </w:p>
        </w:tc>
        <w:tc>
          <w:tcPr>
            <w:tcW w:w="2340" w:type="dxa"/>
          </w:tcPr>
          <w:p w14:paraId="7F8A6AC4" w14:textId="77777777" w:rsidR="00064215" w:rsidRDefault="00064215" w:rsidP="00AD3957">
            <w:pPr>
              <w:pStyle w:val="DefaultText"/>
              <w:rPr>
                <w:rFonts w:ascii="Arial" w:hAnsi="Arial" w:cs="Arial"/>
              </w:rPr>
            </w:pPr>
          </w:p>
        </w:tc>
      </w:tr>
      <w:tr w:rsidR="00064215" w14:paraId="120F63AB" w14:textId="77777777" w:rsidTr="00EE677B">
        <w:tc>
          <w:tcPr>
            <w:tcW w:w="8185" w:type="dxa"/>
          </w:tcPr>
          <w:p w14:paraId="2AF22254" w14:textId="7EBD01B9" w:rsidR="00064215" w:rsidRPr="00C634F2" w:rsidRDefault="00660F6B" w:rsidP="00AD3957">
            <w:pPr>
              <w:pStyle w:val="DefaultText"/>
              <w:rPr>
                <w:rFonts w:ascii="Arial" w:hAnsi="Arial" w:cs="Arial"/>
                <w:b/>
                <w:bCs/>
              </w:rPr>
            </w:pPr>
            <w:r w:rsidRPr="00C634F2">
              <w:rPr>
                <w:rFonts w:ascii="Arial" w:hAnsi="Arial" w:cs="Arial"/>
                <w:b/>
                <w:bCs/>
              </w:rPr>
              <w:t>Total Proposed Cost</w:t>
            </w:r>
          </w:p>
        </w:tc>
        <w:tc>
          <w:tcPr>
            <w:tcW w:w="2340" w:type="dxa"/>
          </w:tcPr>
          <w:p w14:paraId="261BC2DD" w14:textId="77777777" w:rsidR="00064215" w:rsidRDefault="00064215" w:rsidP="00AD3957">
            <w:pPr>
              <w:pStyle w:val="DefaultText"/>
              <w:rPr>
                <w:rFonts w:ascii="Arial" w:hAnsi="Arial" w:cs="Arial"/>
              </w:rPr>
            </w:pPr>
          </w:p>
        </w:tc>
      </w:tr>
    </w:tbl>
    <w:p w14:paraId="4295374B" w14:textId="77777777" w:rsidR="008472B9" w:rsidRPr="001E42EB" w:rsidRDefault="008472B9" w:rsidP="00AD3957">
      <w:pPr>
        <w:pStyle w:val="DefaultText"/>
        <w:rPr>
          <w:rFonts w:ascii="Arial" w:hAnsi="Arial" w:cs="Arial"/>
        </w:rPr>
      </w:pPr>
    </w:p>
    <w:p w14:paraId="584A7DCB" w14:textId="7B7714DA" w:rsidR="00FE4BEB" w:rsidRPr="00C97934" w:rsidRDefault="00C01C76" w:rsidP="007505CD">
      <w:pPr>
        <w:pStyle w:val="DefaultText"/>
        <w:rPr>
          <w:rFonts w:ascii="Arial" w:hAnsi="Arial" w:cs="Arial"/>
          <w:b/>
        </w:rPr>
      </w:pPr>
      <w:r w:rsidRPr="00F63647">
        <w:br w:type="page"/>
      </w:r>
      <w:r w:rsidR="007D618A" w:rsidRPr="00C97934">
        <w:rPr>
          <w:rFonts w:ascii="Arial" w:hAnsi="Arial" w:cs="Arial"/>
          <w:b/>
        </w:rPr>
        <w:lastRenderedPageBreak/>
        <w:t xml:space="preserve"> </w:t>
      </w:r>
      <w:r w:rsidR="001D4278">
        <w:rPr>
          <w:rFonts w:ascii="Arial" w:hAnsi="Arial" w:cs="Arial"/>
          <w:b/>
        </w:rPr>
        <w:t xml:space="preserve">APPENDIX </w:t>
      </w:r>
      <w:r w:rsidR="007505CD">
        <w:rPr>
          <w:rFonts w:ascii="Arial" w:hAnsi="Arial" w:cs="Arial"/>
          <w:b/>
        </w:rPr>
        <w:t>F</w:t>
      </w:r>
    </w:p>
    <w:p w14:paraId="0A1C3683" w14:textId="77777777" w:rsidR="00FE4BEB" w:rsidRPr="00C634F2" w:rsidRDefault="00FE4BEB" w:rsidP="00FE4BEB">
      <w:pPr>
        <w:jc w:val="center"/>
        <w:rPr>
          <w:rFonts w:ascii="Arial" w:hAnsi="Arial" w:cs="Arial"/>
          <w:b/>
          <w:sz w:val="28"/>
          <w:szCs w:val="28"/>
        </w:rPr>
      </w:pPr>
      <w:r w:rsidRPr="00260E6D">
        <w:rPr>
          <w:rFonts w:ascii="Arial" w:hAnsi="Arial" w:cs="Arial"/>
          <w:b/>
          <w:sz w:val="28"/>
          <w:szCs w:val="28"/>
        </w:rPr>
        <w:t xml:space="preserve">State of Maine </w:t>
      </w:r>
    </w:p>
    <w:p w14:paraId="7763F78F" w14:textId="671C2B1F" w:rsidR="00FE4BEB" w:rsidRPr="00260E6D" w:rsidRDefault="00FE4BEB" w:rsidP="00FE4BEB">
      <w:pPr>
        <w:widowControl/>
        <w:jc w:val="center"/>
        <w:rPr>
          <w:rStyle w:val="InitialStyle"/>
          <w:rFonts w:ascii="Arial" w:hAnsi="Arial" w:cs="Arial"/>
          <w:b/>
          <w:sz w:val="28"/>
          <w:szCs w:val="28"/>
        </w:rPr>
      </w:pPr>
      <w:r w:rsidRPr="00260E6D">
        <w:rPr>
          <w:rFonts w:ascii="Arial" w:hAnsi="Arial" w:cs="Arial"/>
          <w:b/>
          <w:bCs/>
          <w:sz w:val="28"/>
          <w:szCs w:val="28"/>
        </w:rPr>
        <w:t xml:space="preserve">Department of </w:t>
      </w:r>
      <w:r w:rsidR="007B5EAA" w:rsidRPr="00260E6D">
        <w:rPr>
          <w:rStyle w:val="InitialStyle"/>
          <w:rFonts w:ascii="Arial" w:hAnsi="Arial" w:cs="Arial"/>
          <w:b/>
          <w:sz w:val="28"/>
          <w:szCs w:val="28"/>
        </w:rPr>
        <w:t>Administrative and Financial Services</w:t>
      </w:r>
    </w:p>
    <w:p w14:paraId="1417C096" w14:textId="312FF4AE" w:rsidR="00581F29" w:rsidRPr="00260E6D" w:rsidRDefault="00581F29" w:rsidP="00C634F2">
      <w:pPr>
        <w:pStyle w:val="DefaultText"/>
        <w:widowControl/>
        <w:jc w:val="center"/>
        <w:rPr>
          <w:rStyle w:val="InitialStyle"/>
          <w:rFonts w:ascii="Arial" w:hAnsi="Arial" w:cs="Arial"/>
          <w:b/>
          <w:sz w:val="28"/>
          <w:szCs w:val="28"/>
        </w:rPr>
      </w:pPr>
      <w:r w:rsidRPr="00260E6D">
        <w:rPr>
          <w:rStyle w:val="InitialStyle"/>
          <w:rFonts w:ascii="Arial" w:hAnsi="Arial" w:cs="Arial"/>
          <w:bCs/>
          <w:i/>
          <w:sz w:val="28"/>
          <w:szCs w:val="28"/>
        </w:rPr>
        <w:t xml:space="preserve">Bureau of Human Resources, Talent Management Division </w:t>
      </w:r>
    </w:p>
    <w:p w14:paraId="511D1D16" w14:textId="77777777" w:rsidR="00FE4BEB" w:rsidRPr="00260E6D" w:rsidRDefault="00FE4BEB" w:rsidP="00FE4BEB">
      <w:pPr>
        <w:jc w:val="center"/>
        <w:outlineLvl w:val="1"/>
        <w:rPr>
          <w:rFonts w:ascii="Arial" w:hAnsi="Arial" w:cs="Arial"/>
          <w:b/>
          <w:bCs/>
          <w:sz w:val="28"/>
          <w:szCs w:val="28"/>
        </w:rPr>
      </w:pPr>
      <w:r w:rsidRPr="00260E6D">
        <w:rPr>
          <w:rFonts w:ascii="Arial" w:hAnsi="Arial" w:cs="Arial"/>
          <w:b/>
          <w:bCs/>
          <w:sz w:val="28"/>
          <w:szCs w:val="28"/>
        </w:rPr>
        <w:t>SUBMITTED QUESTIONS FORM</w:t>
      </w:r>
    </w:p>
    <w:p w14:paraId="64F1C3CF" w14:textId="1C70E547" w:rsidR="00FE4BEB" w:rsidRPr="00260E6D" w:rsidRDefault="00FE4BEB" w:rsidP="00FE4BEB">
      <w:pPr>
        <w:pStyle w:val="DefaultText"/>
        <w:jc w:val="center"/>
        <w:rPr>
          <w:rStyle w:val="InitialStyle"/>
          <w:rFonts w:ascii="Arial" w:hAnsi="Arial" w:cs="Arial"/>
          <w:b/>
          <w:sz w:val="28"/>
          <w:szCs w:val="28"/>
        </w:rPr>
      </w:pPr>
      <w:r w:rsidRPr="00260E6D">
        <w:rPr>
          <w:rStyle w:val="InitialStyle"/>
          <w:rFonts w:ascii="Arial" w:hAnsi="Arial" w:cs="Arial"/>
          <w:b/>
          <w:sz w:val="28"/>
          <w:szCs w:val="28"/>
        </w:rPr>
        <w:t>RFP#</w:t>
      </w:r>
      <w:r w:rsidRPr="00C634F2">
        <w:rPr>
          <w:rStyle w:val="InitialStyle"/>
          <w:rFonts w:ascii="Arial" w:hAnsi="Arial" w:cs="Arial"/>
          <w:b/>
          <w:color w:val="000000" w:themeColor="text1"/>
          <w:sz w:val="28"/>
          <w:szCs w:val="28"/>
        </w:rPr>
        <w:t xml:space="preserve"> </w:t>
      </w:r>
      <w:r w:rsidR="00B546F6" w:rsidRPr="00C634F2">
        <w:rPr>
          <w:rStyle w:val="InitialStyle"/>
          <w:rFonts w:ascii="Arial" w:hAnsi="Arial" w:cs="Arial"/>
          <w:b/>
          <w:bCs/>
          <w:color w:val="000000" w:themeColor="text1"/>
          <w:sz w:val="28"/>
          <w:szCs w:val="28"/>
        </w:rPr>
        <w:t>202506088</w:t>
      </w:r>
    </w:p>
    <w:p w14:paraId="5727B98C" w14:textId="77777777" w:rsidR="007B5EAA" w:rsidRPr="00C634F2" w:rsidRDefault="007B5EAA" w:rsidP="007B5EAA">
      <w:pPr>
        <w:pStyle w:val="DefaultText"/>
        <w:widowControl/>
        <w:jc w:val="center"/>
        <w:rPr>
          <w:rStyle w:val="InitialStyle"/>
          <w:rFonts w:ascii="Arial" w:hAnsi="Arial" w:cs="Arial"/>
          <w:b/>
          <w:bCs/>
          <w:sz w:val="28"/>
          <w:szCs w:val="28"/>
          <w:u w:val="single"/>
        </w:rPr>
      </w:pPr>
      <w:r w:rsidRPr="00C634F2">
        <w:rPr>
          <w:rStyle w:val="InitialStyle"/>
          <w:rFonts w:ascii="Arial" w:hAnsi="Arial" w:cs="Arial"/>
          <w:b/>
          <w:bCs/>
          <w:sz w:val="28"/>
          <w:szCs w:val="28"/>
          <w:u w:val="single"/>
        </w:rPr>
        <w:t xml:space="preserve">Employee Engagement Survey </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1"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2" w:name="_Hlk48893261"/>
            <w:bookmarkEnd w:id="51"/>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2"/>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44"/>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C4F03" w14:textId="77777777" w:rsidR="00116424" w:rsidRDefault="00116424">
      <w:r>
        <w:separator/>
      </w:r>
    </w:p>
  </w:endnote>
  <w:endnote w:type="continuationSeparator" w:id="0">
    <w:p w14:paraId="00728EFD" w14:textId="77777777" w:rsidR="00116424" w:rsidRDefault="00116424">
      <w:r>
        <w:continuationSeparator/>
      </w:r>
    </w:p>
  </w:endnote>
  <w:endnote w:type="continuationNotice" w:id="1">
    <w:p w14:paraId="5D0D403A" w14:textId="77777777" w:rsidR="00116424" w:rsidRDefault="00116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2CF86EDE"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Pr="00C634F2">
      <w:rPr>
        <w:rFonts w:ascii="Arial" w:hAnsi="Arial" w:cs="Arial"/>
        <w:color w:val="000000" w:themeColor="text1"/>
      </w:rPr>
      <w:t xml:space="preserve"> </w:t>
    </w:r>
    <w:r w:rsidR="00EE528E" w:rsidRPr="00C634F2">
      <w:rPr>
        <w:rStyle w:val="InitialStyle"/>
        <w:rFonts w:ascii="Arial" w:hAnsi="Arial" w:cs="Arial"/>
        <w:bCs/>
        <w:color w:val="000000" w:themeColor="text1"/>
      </w:rPr>
      <w:t>202506088</w:t>
    </w:r>
  </w:p>
  <w:p w14:paraId="76487500" w14:textId="2C5F0E92" w:rsidR="002B4FD5" w:rsidRPr="00B51518" w:rsidRDefault="00795672" w:rsidP="009A0975">
    <w:pPr>
      <w:pStyle w:val="DefaultText"/>
      <w:tabs>
        <w:tab w:val="left" w:pos="1884"/>
      </w:tabs>
      <w:ind w:right="360"/>
      <w:rPr>
        <w:rFonts w:ascii="Arial" w:hAnsi="Arial" w:cs="Arial"/>
      </w:rPr>
    </w:pPr>
    <w:r>
      <w:rPr>
        <w:rFonts w:ascii="Arial" w:hAnsi="Arial" w:cs="Arial"/>
      </w:rPr>
      <w:t xml:space="preserve">IT-RFP </w:t>
    </w:r>
    <w:r w:rsidR="002B4FD5" w:rsidRPr="00B51518">
      <w:rPr>
        <w:rFonts w:ascii="Arial" w:hAnsi="Arial" w:cs="Arial"/>
      </w:rPr>
      <w:t xml:space="preserve">Rev. </w:t>
    </w:r>
    <w:r w:rsidR="00D43622">
      <w:rPr>
        <w:rFonts w:ascii="Arial" w:hAnsi="Arial" w:cs="Arial"/>
      </w:rPr>
      <w:t>2/7/2025</w:t>
    </w:r>
    <w:r w:rsidR="00AE73CF">
      <w:rPr>
        <w:rFonts w:ascii="Arial" w:hAnsi="Arial" w:cs="Arial"/>
      </w:rPr>
      <w:t xml:space="preserve">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9CBE2" w14:textId="77777777" w:rsidR="00116424" w:rsidRDefault="00116424">
      <w:r>
        <w:separator/>
      </w:r>
    </w:p>
  </w:footnote>
  <w:footnote w:type="continuationSeparator" w:id="0">
    <w:p w14:paraId="69D01F03" w14:textId="77777777" w:rsidR="00116424" w:rsidRDefault="00116424">
      <w:r>
        <w:continuationSeparator/>
      </w:r>
    </w:p>
  </w:footnote>
  <w:footnote w:type="continuationNotice" w:id="1">
    <w:p w14:paraId="4695383E" w14:textId="77777777" w:rsidR="00116424" w:rsidRDefault="001164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0"/>
        </w:tabs>
        <w:ind w:left="720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E64BC4"/>
    <w:multiLevelType w:val="hybridMultilevel"/>
    <w:tmpl w:val="4B72D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627504B"/>
    <w:multiLevelType w:val="multilevel"/>
    <w:tmpl w:val="80B65B8E"/>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bCs w:val="0"/>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073E6"/>
    <w:multiLevelType w:val="hybridMultilevel"/>
    <w:tmpl w:val="DB9EB826"/>
    <w:lvl w:ilvl="0" w:tplc="0CA0D06C">
      <w:start w:val="1"/>
      <w:numFmt w:val="lowerLetter"/>
      <w:lvlText w:val="%1."/>
      <w:lvlJc w:val="left"/>
      <w:pPr>
        <w:ind w:left="1080" w:hanging="360"/>
      </w:pPr>
      <w:rPr>
        <w:b/>
        <w:bCs/>
      </w:rPr>
    </w:lvl>
    <w:lvl w:ilvl="1" w:tplc="555AF964">
      <w:start w:val="1"/>
      <w:numFmt w:val="lowerLetter"/>
      <w:lvlText w:val="%2."/>
      <w:lvlJc w:val="left"/>
      <w:pPr>
        <w:ind w:left="1800" w:hanging="360"/>
      </w:pPr>
      <w:rPr>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2641126"/>
    <w:multiLevelType w:val="hybridMultilevel"/>
    <w:tmpl w:val="135AE658"/>
    <w:lvl w:ilvl="0" w:tplc="6302DEB6">
      <w:start w:val="1"/>
      <w:numFmt w:val="lowerLetter"/>
      <w:lvlText w:val="%1."/>
      <w:lvlJc w:val="left"/>
      <w:pPr>
        <w:ind w:left="1080" w:hanging="360"/>
      </w:pPr>
      <w:rPr>
        <w:b/>
        <w:bCs/>
        <w:color w:val="000000" w:themeColor="text1"/>
      </w:rPr>
    </w:lvl>
    <w:lvl w:ilvl="1" w:tplc="FFFFFFFF">
      <w:start w:val="1"/>
      <w:numFmt w:val="lowerLetter"/>
      <w:lvlText w:val="%2."/>
      <w:lvlJc w:val="left"/>
      <w:pPr>
        <w:ind w:left="1800" w:hanging="360"/>
      </w:pPr>
      <w:rPr>
        <w:color w:val="auto"/>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4"/>
  </w:num>
  <w:num w:numId="2" w16cid:durableId="240062789">
    <w:abstractNumId w:val="0"/>
  </w:num>
  <w:num w:numId="3" w16cid:durableId="1284725791">
    <w:abstractNumId w:val="12"/>
  </w:num>
  <w:num w:numId="4" w16cid:durableId="1953323980">
    <w:abstractNumId w:val="21"/>
  </w:num>
  <w:num w:numId="5" w16cid:durableId="251621423">
    <w:abstractNumId w:val="1"/>
  </w:num>
  <w:num w:numId="6"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10"/>
  </w:num>
  <w:num w:numId="8" w16cid:durableId="1942758772">
    <w:abstractNumId w:val="8"/>
  </w:num>
  <w:num w:numId="9" w16cid:durableId="920868359">
    <w:abstractNumId w:val="6"/>
  </w:num>
  <w:num w:numId="10" w16cid:durableId="485367836">
    <w:abstractNumId w:val="22"/>
  </w:num>
  <w:num w:numId="11" w16cid:durableId="1115952729">
    <w:abstractNumId w:val="20"/>
  </w:num>
  <w:num w:numId="12" w16cid:durableId="1422681596">
    <w:abstractNumId w:val="3"/>
  </w:num>
  <w:num w:numId="13" w16cid:durableId="617686348">
    <w:abstractNumId w:val="9"/>
  </w:num>
  <w:num w:numId="14" w16cid:durableId="1554391346">
    <w:abstractNumId w:val="7"/>
  </w:num>
  <w:num w:numId="15" w16cid:durableId="1226650455">
    <w:abstractNumId w:val="13"/>
  </w:num>
  <w:num w:numId="16" w16cid:durableId="1613396779">
    <w:abstractNumId w:val="14"/>
  </w:num>
  <w:num w:numId="17" w16cid:durableId="1048720105">
    <w:abstractNumId w:val="18"/>
  </w:num>
  <w:num w:numId="18" w16cid:durableId="368527472">
    <w:abstractNumId w:val="19"/>
  </w:num>
  <w:num w:numId="19" w16cid:durableId="1836189097">
    <w:abstractNumId w:val="16"/>
  </w:num>
  <w:num w:numId="20" w16cid:durableId="1348407651">
    <w:abstractNumId w:val="5"/>
  </w:num>
  <w:num w:numId="21" w16cid:durableId="2054117540">
    <w:abstractNumId w:val="15"/>
  </w:num>
  <w:num w:numId="22" w16cid:durableId="17924748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Y3NzQ3MjY3MTIzNTJT0lEKTi0uzszPAykwrQUAi0mmMywAAAA="/>
  </w:docVars>
  <w:rsids>
    <w:rsidRoot w:val="00260702"/>
    <w:rsid w:val="000004B9"/>
    <w:rsid w:val="000025D2"/>
    <w:rsid w:val="0000347A"/>
    <w:rsid w:val="00004886"/>
    <w:rsid w:val="00006AE2"/>
    <w:rsid w:val="000071AC"/>
    <w:rsid w:val="00011454"/>
    <w:rsid w:val="00011898"/>
    <w:rsid w:val="000129C3"/>
    <w:rsid w:val="00012E5B"/>
    <w:rsid w:val="000130E6"/>
    <w:rsid w:val="00015379"/>
    <w:rsid w:val="00015741"/>
    <w:rsid w:val="0001618E"/>
    <w:rsid w:val="00017606"/>
    <w:rsid w:val="000177B5"/>
    <w:rsid w:val="00017EB5"/>
    <w:rsid w:val="00020510"/>
    <w:rsid w:val="000208EF"/>
    <w:rsid w:val="000227B0"/>
    <w:rsid w:val="0002282C"/>
    <w:rsid w:val="000246F6"/>
    <w:rsid w:val="00024C6F"/>
    <w:rsid w:val="0002598F"/>
    <w:rsid w:val="00025ECB"/>
    <w:rsid w:val="00030F1A"/>
    <w:rsid w:val="000317D6"/>
    <w:rsid w:val="00031D55"/>
    <w:rsid w:val="00031D77"/>
    <w:rsid w:val="00032176"/>
    <w:rsid w:val="000322EF"/>
    <w:rsid w:val="00032ABA"/>
    <w:rsid w:val="0003345C"/>
    <w:rsid w:val="000334BF"/>
    <w:rsid w:val="00033EB8"/>
    <w:rsid w:val="0003447B"/>
    <w:rsid w:val="000348CF"/>
    <w:rsid w:val="00034920"/>
    <w:rsid w:val="0003530B"/>
    <w:rsid w:val="0003678B"/>
    <w:rsid w:val="0003727C"/>
    <w:rsid w:val="00037439"/>
    <w:rsid w:val="000378CC"/>
    <w:rsid w:val="00037A91"/>
    <w:rsid w:val="00037BC6"/>
    <w:rsid w:val="000418FC"/>
    <w:rsid w:val="0004203E"/>
    <w:rsid w:val="000427F1"/>
    <w:rsid w:val="00042978"/>
    <w:rsid w:val="000434DC"/>
    <w:rsid w:val="00043F7E"/>
    <w:rsid w:val="0004523C"/>
    <w:rsid w:val="00045F58"/>
    <w:rsid w:val="0004746B"/>
    <w:rsid w:val="0005029F"/>
    <w:rsid w:val="00050BF7"/>
    <w:rsid w:val="00052486"/>
    <w:rsid w:val="00052766"/>
    <w:rsid w:val="00053FF3"/>
    <w:rsid w:val="00054236"/>
    <w:rsid w:val="00055328"/>
    <w:rsid w:val="00055510"/>
    <w:rsid w:val="00055C78"/>
    <w:rsid w:val="0005670B"/>
    <w:rsid w:val="000579B6"/>
    <w:rsid w:val="00060D94"/>
    <w:rsid w:val="00061805"/>
    <w:rsid w:val="00061FB8"/>
    <w:rsid w:val="00062E9C"/>
    <w:rsid w:val="000636A9"/>
    <w:rsid w:val="0006400F"/>
    <w:rsid w:val="00064215"/>
    <w:rsid w:val="00066082"/>
    <w:rsid w:val="00067916"/>
    <w:rsid w:val="0007012A"/>
    <w:rsid w:val="00070137"/>
    <w:rsid w:val="00070FB6"/>
    <w:rsid w:val="00071E10"/>
    <w:rsid w:val="0007374C"/>
    <w:rsid w:val="00073CE4"/>
    <w:rsid w:val="00074816"/>
    <w:rsid w:val="00074F3B"/>
    <w:rsid w:val="000763D2"/>
    <w:rsid w:val="0008064A"/>
    <w:rsid w:val="00082222"/>
    <w:rsid w:val="00082E53"/>
    <w:rsid w:val="00083545"/>
    <w:rsid w:val="000837DB"/>
    <w:rsid w:val="0008506A"/>
    <w:rsid w:val="000864EC"/>
    <w:rsid w:val="00086DCE"/>
    <w:rsid w:val="00087924"/>
    <w:rsid w:val="00087DA0"/>
    <w:rsid w:val="00087E5E"/>
    <w:rsid w:val="00090AB0"/>
    <w:rsid w:val="000930B8"/>
    <w:rsid w:val="0009354E"/>
    <w:rsid w:val="00093C56"/>
    <w:rsid w:val="00095BA3"/>
    <w:rsid w:val="00096539"/>
    <w:rsid w:val="00097D53"/>
    <w:rsid w:val="00097F1A"/>
    <w:rsid w:val="000A1AA8"/>
    <w:rsid w:val="000A24CA"/>
    <w:rsid w:val="000A6289"/>
    <w:rsid w:val="000A64F0"/>
    <w:rsid w:val="000A6AFC"/>
    <w:rsid w:val="000A7A59"/>
    <w:rsid w:val="000B1BE9"/>
    <w:rsid w:val="000B1C74"/>
    <w:rsid w:val="000B27FE"/>
    <w:rsid w:val="000B4203"/>
    <w:rsid w:val="000B553E"/>
    <w:rsid w:val="000B5ADE"/>
    <w:rsid w:val="000B6814"/>
    <w:rsid w:val="000C0012"/>
    <w:rsid w:val="000C0044"/>
    <w:rsid w:val="000C015E"/>
    <w:rsid w:val="000C104A"/>
    <w:rsid w:val="000C1460"/>
    <w:rsid w:val="000C1E16"/>
    <w:rsid w:val="000C224F"/>
    <w:rsid w:val="000C513C"/>
    <w:rsid w:val="000D0F11"/>
    <w:rsid w:val="000D1D4E"/>
    <w:rsid w:val="000D2F39"/>
    <w:rsid w:val="000D305C"/>
    <w:rsid w:val="000D37AB"/>
    <w:rsid w:val="000D3EE2"/>
    <w:rsid w:val="000D4179"/>
    <w:rsid w:val="000D50AE"/>
    <w:rsid w:val="000D55C3"/>
    <w:rsid w:val="000D56AE"/>
    <w:rsid w:val="000D6081"/>
    <w:rsid w:val="000D7F17"/>
    <w:rsid w:val="000E15E3"/>
    <w:rsid w:val="000E1678"/>
    <w:rsid w:val="000E1682"/>
    <w:rsid w:val="000E1A07"/>
    <w:rsid w:val="000E27AA"/>
    <w:rsid w:val="000E2D9B"/>
    <w:rsid w:val="000E42A3"/>
    <w:rsid w:val="000E4D37"/>
    <w:rsid w:val="000E5513"/>
    <w:rsid w:val="000E6403"/>
    <w:rsid w:val="000E68FD"/>
    <w:rsid w:val="000E73C6"/>
    <w:rsid w:val="000F10BC"/>
    <w:rsid w:val="000F166D"/>
    <w:rsid w:val="000F17A8"/>
    <w:rsid w:val="000F3A64"/>
    <w:rsid w:val="000F4AC7"/>
    <w:rsid w:val="000F5DCB"/>
    <w:rsid w:val="001009E5"/>
    <w:rsid w:val="001013A2"/>
    <w:rsid w:val="00101636"/>
    <w:rsid w:val="00102301"/>
    <w:rsid w:val="001027F0"/>
    <w:rsid w:val="00102984"/>
    <w:rsid w:val="0010368E"/>
    <w:rsid w:val="0010506D"/>
    <w:rsid w:val="001072AF"/>
    <w:rsid w:val="001079D5"/>
    <w:rsid w:val="00110638"/>
    <w:rsid w:val="001110FC"/>
    <w:rsid w:val="001118AF"/>
    <w:rsid w:val="00112042"/>
    <w:rsid w:val="00112825"/>
    <w:rsid w:val="00112D5F"/>
    <w:rsid w:val="00113044"/>
    <w:rsid w:val="001134C8"/>
    <w:rsid w:val="001137DA"/>
    <w:rsid w:val="00113BC6"/>
    <w:rsid w:val="00114E76"/>
    <w:rsid w:val="00115C2D"/>
    <w:rsid w:val="00116424"/>
    <w:rsid w:val="00116EB6"/>
    <w:rsid w:val="001176C5"/>
    <w:rsid w:val="00117E12"/>
    <w:rsid w:val="00117E93"/>
    <w:rsid w:val="0012166E"/>
    <w:rsid w:val="00121984"/>
    <w:rsid w:val="00123762"/>
    <w:rsid w:val="00124440"/>
    <w:rsid w:val="00124485"/>
    <w:rsid w:val="00124ADF"/>
    <w:rsid w:val="001255EB"/>
    <w:rsid w:val="00126E05"/>
    <w:rsid w:val="001270AA"/>
    <w:rsid w:val="001301E2"/>
    <w:rsid w:val="001306B2"/>
    <w:rsid w:val="00130743"/>
    <w:rsid w:val="001309E2"/>
    <w:rsid w:val="00132652"/>
    <w:rsid w:val="00133231"/>
    <w:rsid w:val="00133274"/>
    <w:rsid w:val="00133B26"/>
    <w:rsid w:val="00133BA1"/>
    <w:rsid w:val="00133D52"/>
    <w:rsid w:val="001348CB"/>
    <w:rsid w:val="00134948"/>
    <w:rsid w:val="001349F8"/>
    <w:rsid w:val="00134E2C"/>
    <w:rsid w:val="0013540E"/>
    <w:rsid w:val="00135D8E"/>
    <w:rsid w:val="00137D38"/>
    <w:rsid w:val="00140139"/>
    <w:rsid w:val="001406CC"/>
    <w:rsid w:val="001410AC"/>
    <w:rsid w:val="0014301A"/>
    <w:rsid w:val="001435F6"/>
    <w:rsid w:val="0014549F"/>
    <w:rsid w:val="00145755"/>
    <w:rsid w:val="00145823"/>
    <w:rsid w:val="001472B1"/>
    <w:rsid w:val="0015002C"/>
    <w:rsid w:val="00150D88"/>
    <w:rsid w:val="001510C6"/>
    <w:rsid w:val="00151199"/>
    <w:rsid w:val="00151C66"/>
    <w:rsid w:val="00151E56"/>
    <w:rsid w:val="0015445D"/>
    <w:rsid w:val="001547CE"/>
    <w:rsid w:val="00154EC1"/>
    <w:rsid w:val="00154F87"/>
    <w:rsid w:val="00155269"/>
    <w:rsid w:val="00156469"/>
    <w:rsid w:val="00157242"/>
    <w:rsid w:val="0016016B"/>
    <w:rsid w:val="00160370"/>
    <w:rsid w:val="00160CB6"/>
    <w:rsid w:val="001627BB"/>
    <w:rsid w:val="0016478A"/>
    <w:rsid w:val="00165813"/>
    <w:rsid w:val="00166675"/>
    <w:rsid w:val="00166E53"/>
    <w:rsid w:val="001679CD"/>
    <w:rsid w:val="00170026"/>
    <w:rsid w:val="00170E7F"/>
    <w:rsid w:val="00171928"/>
    <w:rsid w:val="00172F85"/>
    <w:rsid w:val="00173977"/>
    <w:rsid w:val="0017447A"/>
    <w:rsid w:val="001750C2"/>
    <w:rsid w:val="00175AF0"/>
    <w:rsid w:val="00176733"/>
    <w:rsid w:val="001773E7"/>
    <w:rsid w:val="0018020C"/>
    <w:rsid w:val="0018073B"/>
    <w:rsid w:val="00180940"/>
    <w:rsid w:val="001812A2"/>
    <w:rsid w:val="00181CAB"/>
    <w:rsid w:val="00181E04"/>
    <w:rsid w:val="0018241E"/>
    <w:rsid w:val="001829A3"/>
    <w:rsid w:val="00183521"/>
    <w:rsid w:val="0018396D"/>
    <w:rsid w:val="001863AD"/>
    <w:rsid w:val="00186A94"/>
    <w:rsid w:val="00190163"/>
    <w:rsid w:val="00190216"/>
    <w:rsid w:val="00190492"/>
    <w:rsid w:val="001904CD"/>
    <w:rsid w:val="0019070A"/>
    <w:rsid w:val="001911A7"/>
    <w:rsid w:val="00191CE7"/>
    <w:rsid w:val="00192132"/>
    <w:rsid w:val="0019465D"/>
    <w:rsid w:val="00194F3C"/>
    <w:rsid w:val="001958B4"/>
    <w:rsid w:val="0019685B"/>
    <w:rsid w:val="00196985"/>
    <w:rsid w:val="00196F71"/>
    <w:rsid w:val="00197669"/>
    <w:rsid w:val="001978E0"/>
    <w:rsid w:val="001A1037"/>
    <w:rsid w:val="001A350D"/>
    <w:rsid w:val="001A4713"/>
    <w:rsid w:val="001A644E"/>
    <w:rsid w:val="001A7503"/>
    <w:rsid w:val="001A77C8"/>
    <w:rsid w:val="001B139C"/>
    <w:rsid w:val="001B158C"/>
    <w:rsid w:val="001B1B8B"/>
    <w:rsid w:val="001B3063"/>
    <w:rsid w:val="001B7703"/>
    <w:rsid w:val="001B7A11"/>
    <w:rsid w:val="001C0279"/>
    <w:rsid w:val="001C0AE3"/>
    <w:rsid w:val="001C0F54"/>
    <w:rsid w:val="001C1C12"/>
    <w:rsid w:val="001C29F3"/>
    <w:rsid w:val="001C2A70"/>
    <w:rsid w:val="001C2E0F"/>
    <w:rsid w:val="001C3FD4"/>
    <w:rsid w:val="001C563A"/>
    <w:rsid w:val="001C638F"/>
    <w:rsid w:val="001D0069"/>
    <w:rsid w:val="001D30D8"/>
    <w:rsid w:val="001D348F"/>
    <w:rsid w:val="001D36F2"/>
    <w:rsid w:val="001D39B5"/>
    <w:rsid w:val="001D4278"/>
    <w:rsid w:val="001D4ABD"/>
    <w:rsid w:val="001D514A"/>
    <w:rsid w:val="001D5CEB"/>
    <w:rsid w:val="001D5E1A"/>
    <w:rsid w:val="001E028B"/>
    <w:rsid w:val="001E0868"/>
    <w:rsid w:val="001E0CA0"/>
    <w:rsid w:val="001E1A36"/>
    <w:rsid w:val="001E2361"/>
    <w:rsid w:val="001E42EB"/>
    <w:rsid w:val="001E6756"/>
    <w:rsid w:val="001E73D6"/>
    <w:rsid w:val="001F01B8"/>
    <w:rsid w:val="001F040E"/>
    <w:rsid w:val="001F07D2"/>
    <w:rsid w:val="001F0EA6"/>
    <w:rsid w:val="001F16EA"/>
    <w:rsid w:val="001F26C4"/>
    <w:rsid w:val="001F3805"/>
    <w:rsid w:val="001F407C"/>
    <w:rsid w:val="001F44D6"/>
    <w:rsid w:val="001F51F2"/>
    <w:rsid w:val="001F75A5"/>
    <w:rsid w:val="001F761E"/>
    <w:rsid w:val="002001BB"/>
    <w:rsid w:val="00201F2F"/>
    <w:rsid w:val="0020201A"/>
    <w:rsid w:val="00203786"/>
    <w:rsid w:val="00203AEE"/>
    <w:rsid w:val="00204C14"/>
    <w:rsid w:val="0020582C"/>
    <w:rsid w:val="00206B04"/>
    <w:rsid w:val="00207711"/>
    <w:rsid w:val="00207A9C"/>
    <w:rsid w:val="0021140F"/>
    <w:rsid w:val="00211E05"/>
    <w:rsid w:val="002123AC"/>
    <w:rsid w:val="00212618"/>
    <w:rsid w:val="00212FED"/>
    <w:rsid w:val="00213C3A"/>
    <w:rsid w:val="00214370"/>
    <w:rsid w:val="00214CB1"/>
    <w:rsid w:val="00214F9E"/>
    <w:rsid w:val="002160AF"/>
    <w:rsid w:val="0021669A"/>
    <w:rsid w:val="00217B52"/>
    <w:rsid w:val="00220432"/>
    <w:rsid w:val="0022096E"/>
    <w:rsid w:val="00221A14"/>
    <w:rsid w:val="00221F55"/>
    <w:rsid w:val="00222F56"/>
    <w:rsid w:val="00222FA4"/>
    <w:rsid w:val="00223746"/>
    <w:rsid w:val="002243C0"/>
    <w:rsid w:val="002246F2"/>
    <w:rsid w:val="00224755"/>
    <w:rsid w:val="002249DE"/>
    <w:rsid w:val="00225312"/>
    <w:rsid w:val="00225957"/>
    <w:rsid w:val="00227BF5"/>
    <w:rsid w:val="00230DFA"/>
    <w:rsid w:val="00231B16"/>
    <w:rsid w:val="00232908"/>
    <w:rsid w:val="0023438E"/>
    <w:rsid w:val="00234C2C"/>
    <w:rsid w:val="00235985"/>
    <w:rsid w:val="0024066F"/>
    <w:rsid w:val="0024079D"/>
    <w:rsid w:val="00240A3D"/>
    <w:rsid w:val="00241B35"/>
    <w:rsid w:val="00241BCF"/>
    <w:rsid w:val="0024245B"/>
    <w:rsid w:val="00246AD0"/>
    <w:rsid w:val="00250319"/>
    <w:rsid w:val="002510E0"/>
    <w:rsid w:val="00251EA8"/>
    <w:rsid w:val="0025219A"/>
    <w:rsid w:val="0025279E"/>
    <w:rsid w:val="00252FFC"/>
    <w:rsid w:val="0025317C"/>
    <w:rsid w:val="00253D55"/>
    <w:rsid w:val="00254FD3"/>
    <w:rsid w:val="00260702"/>
    <w:rsid w:val="00260803"/>
    <w:rsid w:val="00260E6D"/>
    <w:rsid w:val="002610EF"/>
    <w:rsid w:val="002611AC"/>
    <w:rsid w:val="00261A00"/>
    <w:rsid w:val="00263D1A"/>
    <w:rsid w:val="00263EC3"/>
    <w:rsid w:val="00264731"/>
    <w:rsid w:val="0026540D"/>
    <w:rsid w:val="00266057"/>
    <w:rsid w:val="00270104"/>
    <w:rsid w:val="00271387"/>
    <w:rsid w:val="0027211A"/>
    <w:rsid w:val="00272494"/>
    <w:rsid w:val="0027290D"/>
    <w:rsid w:val="00273D85"/>
    <w:rsid w:val="00275D83"/>
    <w:rsid w:val="00276686"/>
    <w:rsid w:val="002774D5"/>
    <w:rsid w:val="002804CD"/>
    <w:rsid w:val="002808C0"/>
    <w:rsid w:val="002811CC"/>
    <w:rsid w:val="00281C98"/>
    <w:rsid w:val="00283902"/>
    <w:rsid w:val="00287BCD"/>
    <w:rsid w:val="0029027E"/>
    <w:rsid w:val="002904B4"/>
    <w:rsid w:val="00292A42"/>
    <w:rsid w:val="0029466B"/>
    <w:rsid w:val="00295E99"/>
    <w:rsid w:val="002966A2"/>
    <w:rsid w:val="002971E4"/>
    <w:rsid w:val="002A148C"/>
    <w:rsid w:val="002A1FF2"/>
    <w:rsid w:val="002A252C"/>
    <w:rsid w:val="002A2CB1"/>
    <w:rsid w:val="002A2DA5"/>
    <w:rsid w:val="002A3512"/>
    <w:rsid w:val="002A3D7E"/>
    <w:rsid w:val="002A3E24"/>
    <w:rsid w:val="002A3FFE"/>
    <w:rsid w:val="002A4019"/>
    <w:rsid w:val="002A43E6"/>
    <w:rsid w:val="002A4FC6"/>
    <w:rsid w:val="002A4FE7"/>
    <w:rsid w:val="002A5AD2"/>
    <w:rsid w:val="002A6459"/>
    <w:rsid w:val="002A7232"/>
    <w:rsid w:val="002B08F5"/>
    <w:rsid w:val="002B1D8C"/>
    <w:rsid w:val="002B2090"/>
    <w:rsid w:val="002B21C6"/>
    <w:rsid w:val="002B2C0E"/>
    <w:rsid w:val="002B3D7D"/>
    <w:rsid w:val="002B4DFA"/>
    <w:rsid w:val="002B4FD5"/>
    <w:rsid w:val="002B5290"/>
    <w:rsid w:val="002B5DDB"/>
    <w:rsid w:val="002B746E"/>
    <w:rsid w:val="002C025B"/>
    <w:rsid w:val="002C0DD0"/>
    <w:rsid w:val="002C0E26"/>
    <w:rsid w:val="002C1689"/>
    <w:rsid w:val="002C18CA"/>
    <w:rsid w:val="002C1B5C"/>
    <w:rsid w:val="002C341E"/>
    <w:rsid w:val="002C36ED"/>
    <w:rsid w:val="002C451C"/>
    <w:rsid w:val="002C5378"/>
    <w:rsid w:val="002C7489"/>
    <w:rsid w:val="002D0EDB"/>
    <w:rsid w:val="002D1F20"/>
    <w:rsid w:val="002D2469"/>
    <w:rsid w:val="002D4534"/>
    <w:rsid w:val="002D59A5"/>
    <w:rsid w:val="002D6435"/>
    <w:rsid w:val="002D692D"/>
    <w:rsid w:val="002E0360"/>
    <w:rsid w:val="002E0517"/>
    <w:rsid w:val="002E313E"/>
    <w:rsid w:val="002E6FFF"/>
    <w:rsid w:val="002E71D8"/>
    <w:rsid w:val="002F0869"/>
    <w:rsid w:val="002F0D03"/>
    <w:rsid w:val="002F1824"/>
    <w:rsid w:val="002F3140"/>
    <w:rsid w:val="002F4182"/>
    <w:rsid w:val="002F4B23"/>
    <w:rsid w:val="002F5835"/>
    <w:rsid w:val="002F6869"/>
    <w:rsid w:val="002F6E86"/>
    <w:rsid w:val="003019E2"/>
    <w:rsid w:val="0030536C"/>
    <w:rsid w:val="00305C7A"/>
    <w:rsid w:val="00305FFA"/>
    <w:rsid w:val="00306527"/>
    <w:rsid w:val="00306F32"/>
    <w:rsid w:val="00307865"/>
    <w:rsid w:val="00307F7A"/>
    <w:rsid w:val="003107A5"/>
    <w:rsid w:val="00310A89"/>
    <w:rsid w:val="0031125F"/>
    <w:rsid w:val="00311301"/>
    <w:rsid w:val="00311A43"/>
    <w:rsid w:val="003125E0"/>
    <w:rsid w:val="00312650"/>
    <w:rsid w:val="00312B35"/>
    <w:rsid w:val="003131EE"/>
    <w:rsid w:val="0031350B"/>
    <w:rsid w:val="00313C9B"/>
    <w:rsid w:val="00313EB5"/>
    <w:rsid w:val="003150A3"/>
    <w:rsid w:val="003150F7"/>
    <w:rsid w:val="00316D6F"/>
    <w:rsid w:val="00317854"/>
    <w:rsid w:val="00320FB2"/>
    <w:rsid w:val="003214A4"/>
    <w:rsid w:val="00321B4B"/>
    <w:rsid w:val="00322B22"/>
    <w:rsid w:val="0032370A"/>
    <w:rsid w:val="00325F2A"/>
    <w:rsid w:val="00331AB4"/>
    <w:rsid w:val="00331B44"/>
    <w:rsid w:val="00331E0E"/>
    <w:rsid w:val="0033296D"/>
    <w:rsid w:val="003346B0"/>
    <w:rsid w:val="00335DF1"/>
    <w:rsid w:val="00336191"/>
    <w:rsid w:val="00340FC4"/>
    <w:rsid w:val="003416E7"/>
    <w:rsid w:val="00343063"/>
    <w:rsid w:val="00343B30"/>
    <w:rsid w:val="00343F6C"/>
    <w:rsid w:val="0034494F"/>
    <w:rsid w:val="00344C57"/>
    <w:rsid w:val="00344CC3"/>
    <w:rsid w:val="0034665C"/>
    <w:rsid w:val="00346DBE"/>
    <w:rsid w:val="003471C0"/>
    <w:rsid w:val="0034728B"/>
    <w:rsid w:val="0035046A"/>
    <w:rsid w:val="00351845"/>
    <w:rsid w:val="00354B01"/>
    <w:rsid w:val="00356C00"/>
    <w:rsid w:val="00356D97"/>
    <w:rsid w:val="0035794A"/>
    <w:rsid w:val="00357B21"/>
    <w:rsid w:val="00362031"/>
    <w:rsid w:val="00363972"/>
    <w:rsid w:val="00363B02"/>
    <w:rsid w:val="00364944"/>
    <w:rsid w:val="003651C8"/>
    <w:rsid w:val="003652A0"/>
    <w:rsid w:val="00366943"/>
    <w:rsid w:val="00367115"/>
    <w:rsid w:val="0036727D"/>
    <w:rsid w:val="00367E5D"/>
    <w:rsid w:val="003712FB"/>
    <w:rsid w:val="00372001"/>
    <w:rsid w:val="00372C33"/>
    <w:rsid w:val="00372CFA"/>
    <w:rsid w:val="00372D1F"/>
    <w:rsid w:val="00373F32"/>
    <w:rsid w:val="003759AD"/>
    <w:rsid w:val="00375FE5"/>
    <w:rsid w:val="003760DE"/>
    <w:rsid w:val="0037656D"/>
    <w:rsid w:val="0037658D"/>
    <w:rsid w:val="003807B4"/>
    <w:rsid w:val="00380CD8"/>
    <w:rsid w:val="00380FBD"/>
    <w:rsid w:val="003812F4"/>
    <w:rsid w:val="00381CAB"/>
    <w:rsid w:val="00382715"/>
    <w:rsid w:val="003835A0"/>
    <w:rsid w:val="0038473D"/>
    <w:rsid w:val="0038507E"/>
    <w:rsid w:val="003860BE"/>
    <w:rsid w:val="003869DC"/>
    <w:rsid w:val="0038707C"/>
    <w:rsid w:val="00387E48"/>
    <w:rsid w:val="003908C9"/>
    <w:rsid w:val="00391B57"/>
    <w:rsid w:val="00392042"/>
    <w:rsid w:val="00393D8B"/>
    <w:rsid w:val="00394C9C"/>
    <w:rsid w:val="003956AE"/>
    <w:rsid w:val="00396BE1"/>
    <w:rsid w:val="00397086"/>
    <w:rsid w:val="003A027B"/>
    <w:rsid w:val="003A2DDB"/>
    <w:rsid w:val="003A337E"/>
    <w:rsid w:val="003A5372"/>
    <w:rsid w:val="003A5BC5"/>
    <w:rsid w:val="003A67C7"/>
    <w:rsid w:val="003A741B"/>
    <w:rsid w:val="003B0556"/>
    <w:rsid w:val="003B0E9B"/>
    <w:rsid w:val="003B1BD2"/>
    <w:rsid w:val="003B3A1E"/>
    <w:rsid w:val="003B43AD"/>
    <w:rsid w:val="003B4451"/>
    <w:rsid w:val="003B49E9"/>
    <w:rsid w:val="003B50A4"/>
    <w:rsid w:val="003B6D1A"/>
    <w:rsid w:val="003B750A"/>
    <w:rsid w:val="003B7A69"/>
    <w:rsid w:val="003C0CD3"/>
    <w:rsid w:val="003C143F"/>
    <w:rsid w:val="003C2D6D"/>
    <w:rsid w:val="003C3D76"/>
    <w:rsid w:val="003C5E95"/>
    <w:rsid w:val="003C6841"/>
    <w:rsid w:val="003C6EE5"/>
    <w:rsid w:val="003D057D"/>
    <w:rsid w:val="003D0AD3"/>
    <w:rsid w:val="003D14AD"/>
    <w:rsid w:val="003D2EC2"/>
    <w:rsid w:val="003D41E8"/>
    <w:rsid w:val="003D49FD"/>
    <w:rsid w:val="003D4C86"/>
    <w:rsid w:val="003D5C04"/>
    <w:rsid w:val="003D5EA7"/>
    <w:rsid w:val="003E0D4A"/>
    <w:rsid w:val="003E1183"/>
    <w:rsid w:val="003E121D"/>
    <w:rsid w:val="003E42F2"/>
    <w:rsid w:val="003E4B45"/>
    <w:rsid w:val="003E4F1A"/>
    <w:rsid w:val="003E53DA"/>
    <w:rsid w:val="003E59F1"/>
    <w:rsid w:val="003E5E39"/>
    <w:rsid w:val="003E5E78"/>
    <w:rsid w:val="003E7A67"/>
    <w:rsid w:val="003F03A8"/>
    <w:rsid w:val="003F05FA"/>
    <w:rsid w:val="003F0636"/>
    <w:rsid w:val="003F19A9"/>
    <w:rsid w:val="003F27F0"/>
    <w:rsid w:val="003F338F"/>
    <w:rsid w:val="003F358F"/>
    <w:rsid w:val="003F5B51"/>
    <w:rsid w:val="003F6618"/>
    <w:rsid w:val="0040110E"/>
    <w:rsid w:val="00401220"/>
    <w:rsid w:val="00401415"/>
    <w:rsid w:val="0040169C"/>
    <w:rsid w:val="00401EC4"/>
    <w:rsid w:val="00402ABD"/>
    <w:rsid w:val="00402D27"/>
    <w:rsid w:val="00402D79"/>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10D8"/>
    <w:rsid w:val="004228B2"/>
    <w:rsid w:val="00422AFD"/>
    <w:rsid w:val="00423000"/>
    <w:rsid w:val="004230CC"/>
    <w:rsid w:val="0042481B"/>
    <w:rsid w:val="00424CFD"/>
    <w:rsid w:val="0042666C"/>
    <w:rsid w:val="00430596"/>
    <w:rsid w:val="00430D44"/>
    <w:rsid w:val="004311D2"/>
    <w:rsid w:val="00431730"/>
    <w:rsid w:val="00431927"/>
    <w:rsid w:val="00432D9B"/>
    <w:rsid w:val="00433698"/>
    <w:rsid w:val="00433912"/>
    <w:rsid w:val="004339C4"/>
    <w:rsid w:val="00433A19"/>
    <w:rsid w:val="004341BB"/>
    <w:rsid w:val="004347C1"/>
    <w:rsid w:val="004358FF"/>
    <w:rsid w:val="00436D93"/>
    <w:rsid w:val="004371C6"/>
    <w:rsid w:val="00437E63"/>
    <w:rsid w:val="00440482"/>
    <w:rsid w:val="00441CBC"/>
    <w:rsid w:val="00442669"/>
    <w:rsid w:val="00442DA5"/>
    <w:rsid w:val="00443D5B"/>
    <w:rsid w:val="004456EA"/>
    <w:rsid w:val="00445FDB"/>
    <w:rsid w:val="004463A7"/>
    <w:rsid w:val="004505F7"/>
    <w:rsid w:val="00450B50"/>
    <w:rsid w:val="0045118B"/>
    <w:rsid w:val="00452A2E"/>
    <w:rsid w:val="00452E38"/>
    <w:rsid w:val="00452EFD"/>
    <w:rsid w:val="0045518F"/>
    <w:rsid w:val="004552A5"/>
    <w:rsid w:val="00456896"/>
    <w:rsid w:val="00456EB8"/>
    <w:rsid w:val="004571D2"/>
    <w:rsid w:val="004576C6"/>
    <w:rsid w:val="00457CD9"/>
    <w:rsid w:val="004610F6"/>
    <w:rsid w:val="0046186F"/>
    <w:rsid w:val="00462CE0"/>
    <w:rsid w:val="00464E51"/>
    <w:rsid w:val="00465BBD"/>
    <w:rsid w:val="00465DCC"/>
    <w:rsid w:val="00466EC7"/>
    <w:rsid w:val="00466F99"/>
    <w:rsid w:val="0046700A"/>
    <w:rsid w:val="004711A8"/>
    <w:rsid w:val="00474311"/>
    <w:rsid w:val="0047442B"/>
    <w:rsid w:val="004752B1"/>
    <w:rsid w:val="0047728A"/>
    <w:rsid w:val="00477943"/>
    <w:rsid w:val="00484391"/>
    <w:rsid w:val="00484B07"/>
    <w:rsid w:val="00486F1E"/>
    <w:rsid w:val="004872A1"/>
    <w:rsid w:val="0048737D"/>
    <w:rsid w:val="00487B2C"/>
    <w:rsid w:val="0049030D"/>
    <w:rsid w:val="00490D8A"/>
    <w:rsid w:val="00492521"/>
    <w:rsid w:val="00492D9D"/>
    <w:rsid w:val="00493EDD"/>
    <w:rsid w:val="00494277"/>
    <w:rsid w:val="00495A7C"/>
    <w:rsid w:val="00496D08"/>
    <w:rsid w:val="004A1430"/>
    <w:rsid w:val="004A1F37"/>
    <w:rsid w:val="004A334F"/>
    <w:rsid w:val="004A470C"/>
    <w:rsid w:val="004A5153"/>
    <w:rsid w:val="004A6825"/>
    <w:rsid w:val="004A7EF5"/>
    <w:rsid w:val="004B1251"/>
    <w:rsid w:val="004B1745"/>
    <w:rsid w:val="004B1E57"/>
    <w:rsid w:val="004B1FEF"/>
    <w:rsid w:val="004B2B34"/>
    <w:rsid w:val="004B2CDA"/>
    <w:rsid w:val="004B2E65"/>
    <w:rsid w:val="004B2F4A"/>
    <w:rsid w:val="004B3FCA"/>
    <w:rsid w:val="004B4144"/>
    <w:rsid w:val="004B43A8"/>
    <w:rsid w:val="004B47E7"/>
    <w:rsid w:val="004B4AB4"/>
    <w:rsid w:val="004B69CF"/>
    <w:rsid w:val="004B6E47"/>
    <w:rsid w:val="004B7A3A"/>
    <w:rsid w:val="004C18BE"/>
    <w:rsid w:val="004C19B2"/>
    <w:rsid w:val="004C1DCB"/>
    <w:rsid w:val="004C2FA6"/>
    <w:rsid w:val="004C33F2"/>
    <w:rsid w:val="004C3CF2"/>
    <w:rsid w:val="004C3D91"/>
    <w:rsid w:val="004C4677"/>
    <w:rsid w:val="004C5088"/>
    <w:rsid w:val="004C58E3"/>
    <w:rsid w:val="004C5EE7"/>
    <w:rsid w:val="004C6CF9"/>
    <w:rsid w:val="004C6E89"/>
    <w:rsid w:val="004D10BA"/>
    <w:rsid w:val="004D18CC"/>
    <w:rsid w:val="004D2BF3"/>
    <w:rsid w:val="004D3038"/>
    <w:rsid w:val="004D39AF"/>
    <w:rsid w:val="004D429C"/>
    <w:rsid w:val="004D51EC"/>
    <w:rsid w:val="004D5C6C"/>
    <w:rsid w:val="004D7073"/>
    <w:rsid w:val="004E233E"/>
    <w:rsid w:val="004E23C3"/>
    <w:rsid w:val="004E39F8"/>
    <w:rsid w:val="004E3CDD"/>
    <w:rsid w:val="004E4AC3"/>
    <w:rsid w:val="004E630F"/>
    <w:rsid w:val="004E730A"/>
    <w:rsid w:val="004E75E4"/>
    <w:rsid w:val="004F03BD"/>
    <w:rsid w:val="004F0520"/>
    <w:rsid w:val="004F0DF5"/>
    <w:rsid w:val="004F332F"/>
    <w:rsid w:val="004F3D57"/>
    <w:rsid w:val="004F437C"/>
    <w:rsid w:val="004F4524"/>
    <w:rsid w:val="004F5810"/>
    <w:rsid w:val="004F58E1"/>
    <w:rsid w:val="004F5B74"/>
    <w:rsid w:val="004F60FC"/>
    <w:rsid w:val="004F729A"/>
    <w:rsid w:val="004F7413"/>
    <w:rsid w:val="004F7DC2"/>
    <w:rsid w:val="005003EE"/>
    <w:rsid w:val="00500783"/>
    <w:rsid w:val="005008F3"/>
    <w:rsid w:val="005019E9"/>
    <w:rsid w:val="00501B32"/>
    <w:rsid w:val="00501DFF"/>
    <w:rsid w:val="005033EC"/>
    <w:rsid w:val="005039F6"/>
    <w:rsid w:val="005041D8"/>
    <w:rsid w:val="00506721"/>
    <w:rsid w:val="0050675C"/>
    <w:rsid w:val="00511540"/>
    <w:rsid w:val="0051198B"/>
    <w:rsid w:val="00512642"/>
    <w:rsid w:val="00512859"/>
    <w:rsid w:val="00512D19"/>
    <w:rsid w:val="00512F95"/>
    <w:rsid w:val="0051481F"/>
    <w:rsid w:val="00514E73"/>
    <w:rsid w:val="00515028"/>
    <w:rsid w:val="005172F8"/>
    <w:rsid w:val="00517968"/>
    <w:rsid w:val="0052134F"/>
    <w:rsid w:val="00521E6A"/>
    <w:rsid w:val="0052219F"/>
    <w:rsid w:val="00524544"/>
    <w:rsid w:val="0052495F"/>
    <w:rsid w:val="00524A93"/>
    <w:rsid w:val="005250F0"/>
    <w:rsid w:val="00526145"/>
    <w:rsid w:val="00526297"/>
    <w:rsid w:val="00527EF4"/>
    <w:rsid w:val="00530159"/>
    <w:rsid w:val="00531496"/>
    <w:rsid w:val="00532096"/>
    <w:rsid w:val="00532D62"/>
    <w:rsid w:val="00534951"/>
    <w:rsid w:val="00534E91"/>
    <w:rsid w:val="005350D1"/>
    <w:rsid w:val="005350EC"/>
    <w:rsid w:val="005353CA"/>
    <w:rsid w:val="005360AC"/>
    <w:rsid w:val="00536424"/>
    <w:rsid w:val="005364DD"/>
    <w:rsid w:val="00536B01"/>
    <w:rsid w:val="00541F43"/>
    <w:rsid w:val="0054249F"/>
    <w:rsid w:val="00542DDB"/>
    <w:rsid w:val="00543058"/>
    <w:rsid w:val="005440BD"/>
    <w:rsid w:val="005446B4"/>
    <w:rsid w:val="00544B87"/>
    <w:rsid w:val="00545E47"/>
    <w:rsid w:val="00545EFE"/>
    <w:rsid w:val="00547F56"/>
    <w:rsid w:val="00550743"/>
    <w:rsid w:val="00550E65"/>
    <w:rsid w:val="00550F13"/>
    <w:rsid w:val="005513A9"/>
    <w:rsid w:val="005524B9"/>
    <w:rsid w:val="00552669"/>
    <w:rsid w:val="005526C7"/>
    <w:rsid w:val="005536EF"/>
    <w:rsid w:val="005536FD"/>
    <w:rsid w:val="00554190"/>
    <w:rsid w:val="0055472F"/>
    <w:rsid w:val="00554B0D"/>
    <w:rsid w:val="00554B91"/>
    <w:rsid w:val="0055724D"/>
    <w:rsid w:val="00557F71"/>
    <w:rsid w:val="00557FFC"/>
    <w:rsid w:val="005600F1"/>
    <w:rsid w:val="00560B17"/>
    <w:rsid w:val="00560B80"/>
    <w:rsid w:val="00560CAB"/>
    <w:rsid w:val="00561251"/>
    <w:rsid w:val="00561467"/>
    <w:rsid w:val="00561CC8"/>
    <w:rsid w:val="00563B7C"/>
    <w:rsid w:val="00563F42"/>
    <w:rsid w:val="00565DC9"/>
    <w:rsid w:val="00566018"/>
    <w:rsid w:val="005669D1"/>
    <w:rsid w:val="005677F4"/>
    <w:rsid w:val="00570116"/>
    <w:rsid w:val="005731D7"/>
    <w:rsid w:val="005734DA"/>
    <w:rsid w:val="00575794"/>
    <w:rsid w:val="0058045B"/>
    <w:rsid w:val="00580A16"/>
    <w:rsid w:val="0058115D"/>
    <w:rsid w:val="00581E6B"/>
    <w:rsid w:val="00581F29"/>
    <w:rsid w:val="00582BE6"/>
    <w:rsid w:val="00583A7B"/>
    <w:rsid w:val="00584F19"/>
    <w:rsid w:val="005851E8"/>
    <w:rsid w:val="00585A88"/>
    <w:rsid w:val="00585F88"/>
    <w:rsid w:val="005861FC"/>
    <w:rsid w:val="00586953"/>
    <w:rsid w:val="0058757E"/>
    <w:rsid w:val="00590521"/>
    <w:rsid w:val="00597160"/>
    <w:rsid w:val="00597659"/>
    <w:rsid w:val="00597DD2"/>
    <w:rsid w:val="00597EE2"/>
    <w:rsid w:val="005A3AEE"/>
    <w:rsid w:val="005A3BE3"/>
    <w:rsid w:val="005A51D2"/>
    <w:rsid w:val="005A7F1E"/>
    <w:rsid w:val="005B0017"/>
    <w:rsid w:val="005B03A6"/>
    <w:rsid w:val="005B2722"/>
    <w:rsid w:val="005B2BB8"/>
    <w:rsid w:val="005B2EA7"/>
    <w:rsid w:val="005B41D4"/>
    <w:rsid w:val="005B4C90"/>
    <w:rsid w:val="005B4C93"/>
    <w:rsid w:val="005B6890"/>
    <w:rsid w:val="005B70E1"/>
    <w:rsid w:val="005C21B2"/>
    <w:rsid w:val="005C3EA1"/>
    <w:rsid w:val="005C4D4B"/>
    <w:rsid w:val="005D1688"/>
    <w:rsid w:val="005D17C0"/>
    <w:rsid w:val="005D356F"/>
    <w:rsid w:val="005D35A6"/>
    <w:rsid w:val="005D419D"/>
    <w:rsid w:val="005D4303"/>
    <w:rsid w:val="005D6209"/>
    <w:rsid w:val="005D64BF"/>
    <w:rsid w:val="005D78B4"/>
    <w:rsid w:val="005E01BF"/>
    <w:rsid w:val="005E0592"/>
    <w:rsid w:val="005E0D92"/>
    <w:rsid w:val="005E188B"/>
    <w:rsid w:val="005E1A90"/>
    <w:rsid w:val="005E1EAF"/>
    <w:rsid w:val="005E26F5"/>
    <w:rsid w:val="005E52D3"/>
    <w:rsid w:val="005E621E"/>
    <w:rsid w:val="005E63E9"/>
    <w:rsid w:val="005E6AF4"/>
    <w:rsid w:val="005E70F9"/>
    <w:rsid w:val="005E7244"/>
    <w:rsid w:val="005F08FC"/>
    <w:rsid w:val="005F120F"/>
    <w:rsid w:val="005F4DB8"/>
    <w:rsid w:val="005F68CD"/>
    <w:rsid w:val="005F7BF5"/>
    <w:rsid w:val="00600F4C"/>
    <w:rsid w:val="00601134"/>
    <w:rsid w:val="00601CD5"/>
    <w:rsid w:val="00601D16"/>
    <w:rsid w:val="00602859"/>
    <w:rsid w:val="006043BF"/>
    <w:rsid w:val="00604FE6"/>
    <w:rsid w:val="00606D6B"/>
    <w:rsid w:val="00611901"/>
    <w:rsid w:val="00612BA3"/>
    <w:rsid w:val="00612EB7"/>
    <w:rsid w:val="00613149"/>
    <w:rsid w:val="00613954"/>
    <w:rsid w:val="0061454E"/>
    <w:rsid w:val="00615389"/>
    <w:rsid w:val="00616DCB"/>
    <w:rsid w:val="00617DB5"/>
    <w:rsid w:val="00623B25"/>
    <w:rsid w:val="00623BAC"/>
    <w:rsid w:val="00623DBE"/>
    <w:rsid w:val="006247F2"/>
    <w:rsid w:val="00624880"/>
    <w:rsid w:val="0062519E"/>
    <w:rsid w:val="0062711D"/>
    <w:rsid w:val="00627485"/>
    <w:rsid w:val="006277F0"/>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34A1"/>
    <w:rsid w:val="006569F5"/>
    <w:rsid w:val="00656D00"/>
    <w:rsid w:val="006600E9"/>
    <w:rsid w:val="00660BDD"/>
    <w:rsid w:val="00660BE2"/>
    <w:rsid w:val="00660F6B"/>
    <w:rsid w:val="006620EF"/>
    <w:rsid w:val="006626B4"/>
    <w:rsid w:val="00662FF6"/>
    <w:rsid w:val="00663EDF"/>
    <w:rsid w:val="00665592"/>
    <w:rsid w:val="006664BB"/>
    <w:rsid w:val="00666B50"/>
    <w:rsid w:val="00666BA0"/>
    <w:rsid w:val="0066745C"/>
    <w:rsid w:val="00667F50"/>
    <w:rsid w:val="00670E78"/>
    <w:rsid w:val="006719FB"/>
    <w:rsid w:val="00671A00"/>
    <w:rsid w:val="00671D4B"/>
    <w:rsid w:val="0067335D"/>
    <w:rsid w:val="006733E8"/>
    <w:rsid w:val="0067346F"/>
    <w:rsid w:val="00673750"/>
    <w:rsid w:val="006742B0"/>
    <w:rsid w:val="0067513E"/>
    <w:rsid w:val="006778D6"/>
    <w:rsid w:val="00681DF2"/>
    <w:rsid w:val="0068279E"/>
    <w:rsid w:val="00682A6A"/>
    <w:rsid w:val="006840A6"/>
    <w:rsid w:val="00684138"/>
    <w:rsid w:val="006844C5"/>
    <w:rsid w:val="00684609"/>
    <w:rsid w:val="00684AB2"/>
    <w:rsid w:val="00684D1B"/>
    <w:rsid w:val="00687B27"/>
    <w:rsid w:val="00691953"/>
    <w:rsid w:val="00692EF8"/>
    <w:rsid w:val="00693F4D"/>
    <w:rsid w:val="006946AD"/>
    <w:rsid w:val="00694D83"/>
    <w:rsid w:val="00695345"/>
    <w:rsid w:val="00695484"/>
    <w:rsid w:val="00697EC4"/>
    <w:rsid w:val="006A1666"/>
    <w:rsid w:val="006A2025"/>
    <w:rsid w:val="006A2461"/>
    <w:rsid w:val="006A5937"/>
    <w:rsid w:val="006A621B"/>
    <w:rsid w:val="006A68B8"/>
    <w:rsid w:val="006A77C1"/>
    <w:rsid w:val="006B177C"/>
    <w:rsid w:val="006B23B8"/>
    <w:rsid w:val="006B37F5"/>
    <w:rsid w:val="006B428A"/>
    <w:rsid w:val="006B4F01"/>
    <w:rsid w:val="006B5A62"/>
    <w:rsid w:val="006B6A42"/>
    <w:rsid w:val="006B7195"/>
    <w:rsid w:val="006B71DB"/>
    <w:rsid w:val="006C0371"/>
    <w:rsid w:val="006C0D28"/>
    <w:rsid w:val="006C1644"/>
    <w:rsid w:val="006C1F3F"/>
    <w:rsid w:val="006C216E"/>
    <w:rsid w:val="006C3411"/>
    <w:rsid w:val="006C3A4D"/>
    <w:rsid w:val="006C42EB"/>
    <w:rsid w:val="006C58E4"/>
    <w:rsid w:val="006C708D"/>
    <w:rsid w:val="006C712B"/>
    <w:rsid w:val="006C75EB"/>
    <w:rsid w:val="006D026D"/>
    <w:rsid w:val="006D0F71"/>
    <w:rsid w:val="006D332D"/>
    <w:rsid w:val="006D38BD"/>
    <w:rsid w:val="006D3EA9"/>
    <w:rsid w:val="006D47AA"/>
    <w:rsid w:val="006D4996"/>
    <w:rsid w:val="006D71B7"/>
    <w:rsid w:val="006E312F"/>
    <w:rsid w:val="006E3172"/>
    <w:rsid w:val="006E31EB"/>
    <w:rsid w:val="006E38E1"/>
    <w:rsid w:val="006E4491"/>
    <w:rsid w:val="006E4938"/>
    <w:rsid w:val="006E55FE"/>
    <w:rsid w:val="006E5D26"/>
    <w:rsid w:val="006F04C2"/>
    <w:rsid w:val="006F12C1"/>
    <w:rsid w:val="006F18E4"/>
    <w:rsid w:val="006F5CB7"/>
    <w:rsid w:val="006F6F69"/>
    <w:rsid w:val="006F77B9"/>
    <w:rsid w:val="006F7B67"/>
    <w:rsid w:val="00700270"/>
    <w:rsid w:val="007004EA"/>
    <w:rsid w:val="007007CA"/>
    <w:rsid w:val="007025BC"/>
    <w:rsid w:val="00702AA8"/>
    <w:rsid w:val="00704E89"/>
    <w:rsid w:val="0070583A"/>
    <w:rsid w:val="007063C1"/>
    <w:rsid w:val="00706760"/>
    <w:rsid w:val="00710156"/>
    <w:rsid w:val="00710948"/>
    <w:rsid w:val="0071254F"/>
    <w:rsid w:val="00712ADE"/>
    <w:rsid w:val="00713006"/>
    <w:rsid w:val="0071312E"/>
    <w:rsid w:val="0071484C"/>
    <w:rsid w:val="00715A93"/>
    <w:rsid w:val="00716153"/>
    <w:rsid w:val="0071632C"/>
    <w:rsid w:val="007167AD"/>
    <w:rsid w:val="00716F23"/>
    <w:rsid w:val="0072095F"/>
    <w:rsid w:val="00722923"/>
    <w:rsid w:val="007232C6"/>
    <w:rsid w:val="00723A5F"/>
    <w:rsid w:val="00724810"/>
    <w:rsid w:val="00724F5F"/>
    <w:rsid w:val="00725228"/>
    <w:rsid w:val="007256C3"/>
    <w:rsid w:val="0072627B"/>
    <w:rsid w:val="0072782B"/>
    <w:rsid w:val="00727C8B"/>
    <w:rsid w:val="007314AC"/>
    <w:rsid w:val="00731D77"/>
    <w:rsid w:val="007321F5"/>
    <w:rsid w:val="00732E4C"/>
    <w:rsid w:val="0073489D"/>
    <w:rsid w:val="00735C0A"/>
    <w:rsid w:val="00736481"/>
    <w:rsid w:val="00736632"/>
    <w:rsid w:val="0073752F"/>
    <w:rsid w:val="0073797A"/>
    <w:rsid w:val="00740BAD"/>
    <w:rsid w:val="00742E63"/>
    <w:rsid w:val="00744658"/>
    <w:rsid w:val="00744EBF"/>
    <w:rsid w:val="00746C42"/>
    <w:rsid w:val="00746E68"/>
    <w:rsid w:val="00746EA3"/>
    <w:rsid w:val="007505CD"/>
    <w:rsid w:val="0075142C"/>
    <w:rsid w:val="0075219F"/>
    <w:rsid w:val="00754848"/>
    <w:rsid w:val="00754AF6"/>
    <w:rsid w:val="007557FA"/>
    <w:rsid w:val="00756780"/>
    <w:rsid w:val="0076081A"/>
    <w:rsid w:val="0076082D"/>
    <w:rsid w:val="007614DA"/>
    <w:rsid w:val="00762AA5"/>
    <w:rsid w:val="00764460"/>
    <w:rsid w:val="00766E7B"/>
    <w:rsid w:val="0076700B"/>
    <w:rsid w:val="007670AE"/>
    <w:rsid w:val="0076779A"/>
    <w:rsid w:val="00770C2B"/>
    <w:rsid w:val="00770D24"/>
    <w:rsid w:val="00770F09"/>
    <w:rsid w:val="00771782"/>
    <w:rsid w:val="00773250"/>
    <w:rsid w:val="007732CE"/>
    <w:rsid w:val="00773397"/>
    <w:rsid w:val="0077368A"/>
    <w:rsid w:val="00775D51"/>
    <w:rsid w:val="0077761C"/>
    <w:rsid w:val="00777AC7"/>
    <w:rsid w:val="0078024D"/>
    <w:rsid w:val="0078087C"/>
    <w:rsid w:val="007808E8"/>
    <w:rsid w:val="00782343"/>
    <w:rsid w:val="0078252F"/>
    <w:rsid w:val="0078423E"/>
    <w:rsid w:val="00785E35"/>
    <w:rsid w:val="007903CE"/>
    <w:rsid w:val="00791DF1"/>
    <w:rsid w:val="00791E9C"/>
    <w:rsid w:val="00792777"/>
    <w:rsid w:val="00794552"/>
    <w:rsid w:val="00794E3C"/>
    <w:rsid w:val="007955F7"/>
    <w:rsid w:val="00795672"/>
    <w:rsid w:val="007958AE"/>
    <w:rsid w:val="00795DD3"/>
    <w:rsid w:val="00797A9D"/>
    <w:rsid w:val="00797F8E"/>
    <w:rsid w:val="007A1E9E"/>
    <w:rsid w:val="007A344B"/>
    <w:rsid w:val="007A3858"/>
    <w:rsid w:val="007A4613"/>
    <w:rsid w:val="007A4D43"/>
    <w:rsid w:val="007A6733"/>
    <w:rsid w:val="007A70FF"/>
    <w:rsid w:val="007A74FA"/>
    <w:rsid w:val="007B047D"/>
    <w:rsid w:val="007B0B71"/>
    <w:rsid w:val="007B20EC"/>
    <w:rsid w:val="007B228B"/>
    <w:rsid w:val="007B3AAF"/>
    <w:rsid w:val="007B4199"/>
    <w:rsid w:val="007B53AD"/>
    <w:rsid w:val="007B5C6D"/>
    <w:rsid w:val="007B5EAA"/>
    <w:rsid w:val="007C058B"/>
    <w:rsid w:val="007C0ADF"/>
    <w:rsid w:val="007C16A5"/>
    <w:rsid w:val="007C22A8"/>
    <w:rsid w:val="007C2BA8"/>
    <w:rsid w:val="007C32DA"/>
    <w:rsid w:val="007C3841"/>
    <w:rsid w:val="007C4339"/>
    <w:rsid w:val="007C5544"/>
    <w:rsid w:val="007D0903"/>
    <w:rsid w:val="007D104C"/>
    <w:rsid w:val="007D2F45"/>
    <w:rsid w:val="007D3707"/>
    <w:rsid w:val="007D3784"/>
    <w:rsid w:val="007D45CA"/>
    <w:rsid w:val="007D4676"/>
    <w:rsid w:val="007D4A7E"/>
    <w:rsid w:val="007D50B8"/>
    <w:rsid w:val="007D618A"/>
    <w:rsid w:val="007D700A"/>
    <w:rsid w:val="007E00CF"/>
    <w:rsid w:val="007E094E"/>
    <w:rsid w:val="007E144E"/>
    <w:rsid w:val="007E1D3B"/>
    <w:rsid w:val="007E26DE"/>
    <w:rsid w:val="007E2D8A"/>
    <w:rsid w:val="007E2F1A"/>
    <w:rsid w:val="007E35C8"/>
    <w:rsid w:val="007E402E"/>
    <w:rsid w:val="007E4883"/>
    <w:rsid w:val="007E553F"/>
    <w:rsid w:val="007E6A64"/>
    <w:rsid w:val="007E705C"/>
    <w:rsid w:val="007F052D"/>
    <w:rsid w:val="007F0BD6"/>
    <w:rsid w:val="007F164F"/>
    <w:rsid w:val="007F1794"/>
    <w:rsid w:val="007F1B94"/>
    <w:rsid w:val="007F2357"/>
    <w:rsid w:val="007F2673"/>
    <w:rsid w:val="007F2972"/>
    <w:rsid w:val="007F3BB3"/>
    <w:rsid w:val="007F4655"/>
    <w:rsid w:val="007F48A1"/>
    <w:rsid w:val="007F5FC0"/>
    <w:rsid w:val="007F77E0"/>
    <w:rsid w:val="007F7C4F"/>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917"/>
    <w:rsid w:val="00813ABE"/>
    <w:rsid w:val="00813DAD"/>
    <w:rsid w:val="00814509"/>
    <w:rsid w:val="00815CDD"/>
    <w:rsid w:val="00816F41"/>
    <w:rsid w:val="008179FE"/>
    <w:rsid w:val="00820062"/>
    <w:rsid w:val="0082009B"/>
    <w:rsid w:val="008207BD"/>
    <w:rsid w:val="00822AA1"/>
    <w:rsid w:val="00825307"/>
    <w:rsid w:val="00825AD4"/>
    <w:rsid w:val="008262F6"/>
    <w:rsid w:val="008264D3"/>
    <w:rsid w:val="0083047A"/>
    <w:rsid w:val="00831D41"/>
    <w:rsid w:val="008337EB"/>
    <w:rsid w:val="00834B15"/>
    <w:rsid w:val="00835732"/>
    <w:rsid w:val="00835A20"/>
    <w:rsid w:val="0083647B"/>
    <w:rsid w:val="008365C3"/>
    <w:rsid w:val="00837152"/>
    <w:rsid w:val="00837303"/>
    <w:rsid w:val="00837D46"/>
    <w:rsid w:val="00843CFB"/>
    <w:rsid w:val="00844E2E"/>
    <w:rsid w:val="00845FC7"/>
    <w:rsid w:val="0084706B"/>
    <w:rsid w:val="008472B9"/>
    <w:rsid w:val="008477B9"/>
    <w:rsid w:val="00847C6E"/>
    <w:rsid w:val="00847FCF"/>
    <w:rsid w:val="00850A21"/>
    <w:rsid w:val="00850BB5"/>
    <w:rsid w:val="00851264"/>
    <w:rsid w:val="0085223F"/>
    <w:rsid w:val="00854602"/>
    <w:rsid w:val="008547C3"/>
    <w:rsid w:val="00854860"/>
    <w:rsid w:val="008548BD"/>
    <w:rsid w:val="008554B6"/>
    <w:rsid w:val="00855664"/>
    <w:rsid w:val="00857D88"/>
    <w:rsid w:val="0086009F"/>
    <w:rsid w:val="008603BF"/>
    <w:rsid w:val="0086159D"/>
    <w:rsid w:val="0086367C"/>
    <w:rsid w:val="008640CE"/>
    <w:rsid w:val="008648F7"/>
    <w:rsid w:val="00867470"/>
    <w:rsid w:val="00867F24"/>
    <w:rsid w:val="00867F9A"/>
    <w:rsid w:val="00870367"/>
    <w:rsid w:val="0087041F"/>
    <w:rsid w:val="00872363"/>
    <w:rsid w:val="008723C3"/>
    <w:rsid w:val="008727E8"/>
    <w:rsid w:val="00874591"/>
    <w:rsid w:val="008757B0"/>
    <w:rsid w:val="00875C2B"/>
    <w:rsid w:val="008763E8"/>
    <w:rsid w:val="00876812"/>
    <w:rsid w:val="008801E5"/>
    <w:rsid w:val="008810DA"/>
    <w:rsid w:val="00881237"/>
    <w:rsid w:val="00881E89"/>
    <w:rsid w:val="00882559"/>
    <w:rsid w:val="0088281D"/>
    <w:rsid w:val="00882FAB"/>
    <w:rsid w:val="00884FC8"/>
    <w:rsid w:val="00884FDA"/>
    <w:rsid w:val="008854AD"/>
    <w:rsid w:val="00886546"/>
    <w:rsid w:val="00890025"/>
    <w:rsid w:val="00890AFF"/>
    <w:rsid w:val="00892048"/>
    <w:rsid w:val="008920D1"/>
    <w:rsid w:val="00894428"/>
    <w:rsid w:val="00897520"/>
    <w:rsid w:val="00897C3C"/>
    <w:rsid w:val="008A05DF"/>
    <w:rsid w:val="008A0B45"/>
    <w:rsid w:val="008A107A"/>
    <w:rsid w:val="008A5E16"/>
    <w:rsid w:val="008A642E"/>
    <w:rsid w:val="008A753C"/>
    <w:rsid w:val="008A7B35"/>
    <w:rsid w:val="008A7C6B"/>
    <w:rsid w:val="008B00D8"/>
    <w:rsid w:val="008B1414"/>
    <w:rsid w:val="008B143A"/>
    <w:rsid w:val="008B1834"/>
    <w:rsid w:val="008B214D"/>
    <w:rsid w:val="008B33B5"/>
    <w:rsid w:val="008B4DAD"/>
    <w:rsid w:val="008B4E4F"/>
    <w:rsid w:val="008B7843"/>
    <w:rsid w:val="008B79D7"/>
    <w:rsid w:val="008B7BCE"/>
    <w:rsid w:val="008B7E61"/>
    <w:rsid w:val="008C257A"/>
    <w:rsid w:val="008C346A"/>
    <w:rsid w:val="008C4342"/>
    <w:rsid w:val="008C623C"/>
    <w:rsid w:val="008C6419"/>
    <w:rsid w:val="008C70A0"/>
    <w:rsid w:val="008D122A"/>
    <w:rsid w:val="008D1C42"/>
    <w:rsid w:val="008D1F31"/>
    <w:rsid w:val="008D25D8"/>
    <w:rsid w:val="008D4329"/>
    <w:rsid w:val="008D4BDF"/>
    <w:rsid w:val="008D5D1B"/>
    <w:rsid w:val="008D6C04"/>
    <w:rsid w:val="008D703F"/>
    <w:rsid w:val="008D7E7B"/>
    <w:rsid w:val="008E070F"/>
    <w:rsid w:val="008E0B24"/>
    <w:rsid w:val="008E13C6"/>
    <w:rsid w:val="008E1466"/>
    <w:rsid w:val="008E34B6"/>
    <w:rsid w:val="008E379F"/>
    <w:rsid w:val="008E468D"/>
    <w:rsid w:val="008E4CAF"/>
    <w:rsid w:val="008E4FC0"/>
    <w:rsid w:val="008E5B4B"/>
    <w:rsid w:val="008F0742"/>
    <w:rsid w:val="008F0C19"/>
    <w:rsid w:val="008F1E2F"/>
    <w:rsid w:val="008F3ABB"/>
    <w:rsid w:val="008F4B74"/>
    <w:rsid w:val="008F57CC"/>
    <w:rsid w:val="008F5C0D"/>
    <w:rsid w:val="008F5E03"/>
    <w:rsid w:val="008F6269"/>
    <w:rsid w:val="008F6D65"/>
    <w:rsid w:val="008F7B43"/>
    <w:rsid w:val="008F7E9E"/>
    <w:rsid w:val="00900AA8"/>
    <w:rsid w:val="009014F0"/>
    <w:rsid w:val="00903C98"/>
    <w:rsid w:val="00904485"/>
    <w:rsid w:val="00904B83"/>
    <w:rsid w:val="00905419"/>
    <w:rsid w:val="00905603"/>
    <w:rsid w:val="009058A4"/>
    <w:rsid w:val="0090698E"/>
    <w:rsid w:val="00906E20"/>
    <w:rsid w:val="00907164"/>
    <w:rsid w:val="00907441"/>
    <w:rsid w:val="00907DD6"/>
    <w:rsid w:val="00911F19"/>
    <w:rsid w:val="00913345"/>
    <w:rsid w:val="00913E56"/>
    <w:rsid w:val="009143DB"/>
    <w:rsid w:val="00914809"/>
    <w:rsid w:val="00914B8F"/>
    <w:rsid w:val="009162A8"/>
    <w:rsid w:val="00916465"/>
    <w:rsid w:val="009171C4"/>
    <w:rsid w:val="009173A0"/>
    <w:rsid w:val="00917D05"/>
    <w:rsid w:val="0092003B"/>
    <w:rsid w:val="00920EB7"/>
    <w:rsid w:val="00925D28"/>
    <w:rsid w:val="00926115"/>
    <w:rsid w:val="00926475"/>
    <w:rsid w:val="0092761E"/>
    <w:rsid w:val="00927A8B"/>
    <w:rsid w:val="00927C41"/>
    <w:rsid w:val="00931E1B"/>
    <w:rsid w:val="00932423"/>
    <w:rsid w:val="00933F50"/>
    <w:rsid w:val="009344B9"/>
    <w:rsid w:val="00935C5F"/>
    <w:rsid w:val="00937068"/>
    <w:rsid w:val="00937241"/>
    <w:rsid w:val="00942CF6"/>
    <w:rsid w:val="0094317E"/>
    <w:rsid w:val="0094354B"/>
    <w:rsid w:val="00943684"/>
    <w:rsid w:val="00943D59"/>
    <w:rsid w:val="00944CD5"/>
    <w:rsid w:val="00945331"/>
    <w:rsid w:val="0094576E"/>
    <w:rsid w:val="009457B4"/>
    <w:rsid w:val="00945914"/>
    <w:rsid w:val="009460A3"/>
    <w:rsid w:val="00946CC4"/>
    <w:rsid w:val="00950392"/>
    <w:rsid w:val="00951AC1"/>
    <w:rsid w:val="0095231B"/>
    <w:rsid w:val="00954F6E"/>
    <w:rsid w:val="009558DD"/>
    <w:rsid w:val="009559CC"/>
    <w:rsid w:val="00956324"/>
    <w:rsid w:val="00957FD8"/>
    <w:rsid w:val="009609F0"/>
    <w:rsid w:val="00961CD5"/>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9C0"/>
    <w:rsid w:val="00980BFE"/>
    <w:rsid w:val="00980EDE"/>
    <w:rsid w:val="009813BA"/>
    <w:rsid w:val="009817BD"/>
    <w:rsid w:val="00982325"/>
    <w:rsid w:val="0098281A"/>
    <w:rsid w:val="0098285E"/>
    <w:rsid w:val="009831FE"/>
    <w:rsid w:val="00984423"/>
    <w:rsid w:val="00984961"/>
    <w:rsid w:val="009858A0"/>
    <w:rsid w:val="009870DB"/>
    <w:rsid w:val="009878CC"/>
    <w:rsid w:val="009918F1"/>
    <w:rsid w:val="009926CC"/>
    <w:rsid w:val="00992BDF"/>
    <w:rsid w:val="00994C3F"/>
    <w:rsid w:val="00995444"/>
    <w:rsid w:val="00995641"/>
    <w:rsid w:val="00995705"/>
    <w:rsid w:val="0099577A"/>
    <w:rsid w:val="009967C0"/>
    <w:rsid w:val="00997D52"/>
    <w:rsid w:val="00997F19"/>
    <w:rsid w:val="009A053E"/>
    <w:rsid w:val="009A0975"/>
    <w:rsid w:val="009A3474"/>
    <w:rsid w:val="009A3B22"/>
    <w:rsid w:val="009A49AF"/>
    <w:rsid w:val="009A5CE8"/>
    <w:rsid w:val="009A6057"/>
    <w:rsid w:val="009A7326"/>
    <w:rsid w:val="009B08BA"/>
    <w:rsid w:val="009B22C4"/>
    <w:rsid w:val="009B3C26"/>
    <w:rsid w:val="009B43B4"/>
    <w:rsid w:val="009B4A1C"/>
    <w:rsid w:val="009B52EF"/>
    <w:rsid w:val="009B6955"/>
    <w:rsid w:val="009B6DA9"/>
    <w:rsid w:val="009B743B"/>
    <w:rsid w:val="009B78B3"/>
    <w:rsid w:val="009B7EEB"/>
    <w:rsid w:val="009C066A"/>
    <w:rsid w:val="009C082C"/>
    <w:rsid w:val="009C102F"/>
    <w:rsid w:val="009C323B"/>
    <w:rsid w:val="009C3380"/>
    <w:rsid w:val="009C4EC9"/>
    <w:rsid w:val="009C6DA0"/>
    <w:rsid w:val="009D084C"/>
    <w:rsid w:val="009D1F7A"/>
    <w:rsid w:val="009D278A"/>
    <w:rsid w:val="009D2AE2"/>
    <w:rsid w:val="009D3C5E"/>
    <w:rsid w:val="009D5755"/>
    <w:rsid w:val="009D5D74"/>
    <w:rsid w:val="009D6826"/>
    <w:rsid w:val="009D68C5"/>
    <w:rsid w:val="009D7652"/>
    <w:rsid w:val="009D7B97"/>
    <w:rsid w:val="009E07D1"/>
    <w:rsid w:val="009E0849"/>
    <w:rsid w:val="009E1652"/>
    <w:rsid w:val="009E2C0E"/>
    <w:rsid w:val="009E2F46"/>
    <w:rsid w:val="009E346E"/>
    <w:rsid w:val="009E489B"/>
    <w:rsid w:val="009E4F11"/>
    <w:rsid w:val="009E5B01"/>
    <w:rsid w:val="009E6B35"/>
    <w:rsid w:val="009F0BFF"/>
    <w:rsid w:val="009F2106"/>
    <w:rsid w:val="009F4B9F"/>
    <w:rsid w:val="009F4F1B"/>
    <w:rsid w:val="009F5ADE"/>
    <w:rsid w:val="009F6F53"/>
    <w:rsid w:val="009F79D2"/>
    <w:rsid w:val="00A01495"/>
    <w:rsid w:val="00A0173C"/>
    <w:rsid w:val="00A029E2"/>
    <w:rsid w:val="00A0402B"/>
    <w:rsid w:val="00A05321"/>
    <w:rsid w:val="00A06165"/>
    <w:rsid w:val="00A075C8"/>
    <w:rsid w:val="00A0776B"/>
    <w:rsid w:val="00A07DED"/>
    <w:rsid w:val="00A10E1C"/>
    <w:rsid w:val="00A11DC9"/>
    <w:rsid w:val="00A143B9"/>
    <w:rsid w:val="00A1479C"/>
    <w:rsid w:val="00A14B58"/>
    <w:rsid w:val="00A1599F"/>
    <w:rsid w:val="00A17427"/>
    <w:rsid w:val="00A1749C"/>
    <w:rsid w:val="00A209A6"/>
    <w:rsid w:val="00A21745"/>
    <w:rsid w:val="00A223FD"/>
    <w:rsid w:val="00A25046"/>
    <w:rsid w:val="00A26D9B"/>
    <w:rsid w:val="00A27244"/>
    <w:rsid w:val="00A32638"/>
    <w:rsid w:val="00A331C2"/>
    <w:rsid w:val="00A34087"/>
    <w:rsid w:val="00A341A2"/>
    <w:rsid w:val="00A344F6"/>
    <w:rsid w:val="00A366E8"/>
    <w:rsid w:val="00A3681C"/>
    <w:rsid w:val="00A378F6"/>
    <w:rsid w:val="00A41ABA"/>
    <w:rsid w:val="00A41D21"/>
    <w:rsid w:val="00A42426"/>
    <w:rsid w:val="00A4353B"/>
    <w:rsid w:val="00A44001"/>
    <w:rsid w:val="00A46A52"/>
    <w:rsid w:val="00A470A8"/>
    <w:rsid w:val="00A47500"/>
    <w:rsid w:val="00A47707"/>
    <w:rsid w:val="00A50F2B"/>
    <w:rsid w:val="00A53826"/>
    <w:rsid w:val="00A5398B"/>
    <w:rsid w:val="00A53A1F"/>
    <w:rsid w:val="00A54EF2"/>
    <w:rsid w:val="00A55C89"/>
    <w:rsid w:val="00A57282"/>
    <w:rsid w:val="00A576B1"/>
    <w:rsid w:val="00A60BD2"/>
    <w:rsid w:val="00A618A4"/>
    <w:rsid w:val="00A61FFB"/>
    <w:rsid w:val="00A62F45"/>
    <w:rsid w:val="00A636FF"/>
    <w:rsid w:val="00A63826"/>
    <w:rsid w:val="00A63B8F"/>
    <w:rsid w:val="00A63BF4"/>
    <w:rsid w:val="00A64155"/>
    <w:rsid w:val="00A6522F"/>
    <w:rsid w:val="00A665C2"/>
    <w:rsid w:val="00A665E5"/>
    <w:rsid w:val="00A66F93"/>
    <w:rsid w:val="00A70CD4"/>
    <w:rsid w:val="00A7269E"/>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867CF"/>
    <w:rsid w:val="00A91DC6"/>
    <w:rsid w:val="00A9242B"/>
    <w:rsid w:val="00A92829"/>
    <w:rsid w:val="00A92D21"/>
    <w:rsid w:val="00A9453E"/>
    <w:rsid w:val="00A94F0E"/>
    <w:rsid w:val="00A95B1F"/>
    <w:rsid w:val="00A9613F"/>
    <w:rsid w:val="00A965E4"/>
    <w:rsid w:val="00A96814"/>
    <w:rsid w:val="00A97BD0"/>
    <w:rsid w:val="00AA08B0"/>
    <w:rsid w:val="00AA0BA8"/>
    <w:rsid w:val="00AA18B6"/>
    <w:rsid w:val="00AA3518"/>
    <w:rsid w:val="00AA3915"/>
    <w:rsid w:val="00AA460A"/>
    <w:rsid w:val="00AA531C"/>
    <w:rsid w:val="00AA54FA"/>
    <w:rsid w:val="00AA66A1"/>
    <w:rsid w:val="00AA75AC"/>
    <w:rsid w:val="00AA7D24"/>
    <w:rsid w:val="00AB19B3"/>
    <w:rsid w:val="00AB3CFA"/>
    <w:rsid w:val="00AB40FD"/>
    <w:rsid w:val="00AB6FEB"/>
    <w:rsid w:val="00AB7432"/>
    <w:rsid w:val="00AC1238"/>
    <w:rsid w:val="00AC1C2A"/>
    <w:rsid w:val="00AC2478"/>
    <w:rsid w:val="00AC25CE"/>
    <w:rsid w:val="00AC2613"/>
    <w:rsid w:val="00AC33BD"/>
    <w:rsid w:val="00AC459C"/>
    <w:rsid w:val="00AC4E04"/>
    <w:rsid w:val="00AC4E4D"/>
    <w:rsid w:val="00AC4E65"/>
    <w:rsid w:val="00AC5128"/>
    <w:rsid w:val="00AC6C30"/>
    <w:rsid w:val="00AC6FD1"/>
    <w:rsid w:val="00AC7FD1"/>
    <w:rsid w:val="00AD1400"/>
    <w:rsid w:val="00AD18AA"/>
    <w:rsid w:val="00AD280C"/>
    <w:rsid w:val="00AD30E0"/>
    <w:rsid w:val="00AD3664"/>
    <w:rsid w:val="00AD3920"/>
    <w:rsid w:val="00AD3957"/>
    <w:rsid w:val="00AD3FC7"/>
    <w:rsid w:val="00AD4877"/>
    <w:rsid w:val="00AD4F30"/>
    <w:rsid w:val="00AD62EF"/>
    <w:rsid w:val="00AD76E9"/>
    <w:rsid w:val="00AD79CC"/>
    <w:rsid w:val="00AD7C80"/>
    <w:rsid w:val="00AE0AA5"/>
    <w:rsid w:val="00AE1251"/>
    <w:rsid w:val="00AE369E"/>
    <w:rsid w:val="00AE3D11"/>
    <w:rsid w:val="00AE554B"/>
    <w:rsid w:val="00AE5602"/>
    <w:rsid w:val="00AE59B5"/>
    <w:rsid w:val="00AE6900"/>
    <w:rsid w:val="00AE73CF"/>
    <w:rsid w:val="00AE7C28"/>
    <w:rsid w:val="00AF04ED"/>
    <w:rsid w:val="00AF2C7B"/>
    <w:rsid w:val="00AF39EF"/>
    <w:rsid w:val="00AF582B"/>
    <w:rsid w:val="00AF7BDE"/>
    <w:rsid w:val="00B011F3"/>
    <w:rsid w:val="00B01C42"/>
    <w:rsid w:val="00B02079"/>
    <w:rsid w:val="00B0312C"/>
    <w:rsid w:val="00B03502"/>
    <w:rsid w:val="00B04BAE"/>
    <w:rsid w:val="00B0617D"/>
    <w:rsid w:val="00B062C4"/>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1F50"/>
    <w:rsid w:val="00B32501"/>
    <w:rsid w:val="00B330FD"/>
    <w:rsid w:val="00B331D2"/>
    <w:rsid w:val="00B3492E"/>
    <w:rsid w:val="00B34B07"/>
    <w:rsid w:val="00B34BD7"/>
    <w:rsid w:val="00B37D3C"/>
    <w:rsid w:val="00B4029F"/>
    <w:rsid w:val="00B40E7C"/>
    <w:rsid w:val="00B43416"/>
    <w:rsid w:val="00B442F5"/>
    <w:rsid w:val="00B44469"/>
    <w:rsid w:val="00B4453E"/>
    <w:rsid w:val="00B44E20"/>
    <w:rsid w:val="00B45203"/>
    <w:rsid w:val="00B462A6"/>
    <w:rsid w:val="00B50D9C"/>
    <w:rsid w:val="00B51177"/>
    <w:rsid w:val="00B51397"/>
    <w:rsid w:val="00B51518"/>
    <w:rsid w:val="00B51AF6"/>
    <w:rsid w:val="00B51D09"/>
    <w:rsid w:val="00B521CF"/>
    <w:rsid w:val="00B52627"/>
    <w:rsid w:val="00B52958"/>
    <w:rsid w:val="00B529FC"/>
    <w:rsid w:val="00B546F6"/>
    <w:rsid w:val="00B56204"/>
    <w:rsid w:val="00B57141"/>
    <w:rsid w:val="00B60117"/>
    <w:rsid w:val="00B6179F"/>
    <w:rsid w:val="00B62F8C"/>
    <w:rsid w:val="00B64C68"/>
    <w:rsid w:val="00B64D4C"/>
    <w:rsid w:val="00B64FDE"/>
    <w:rsid w:val="00B65655"/>
    <w:rsid w:val="00B66D88"/>
    <w:rsid w:val="00B67971"/>
    <w:rsid w:val="00B715AA"/>
    <w:rsid w:val="00B727E2"/>
    <w:rsid w:val="00B72D6D"/>
    <w:rsid w:val="00B7358B"/>
    <w:rsid w:val="00B73F08"/>
    <w:rsid w:val="00B75249"/>
    <w:rsid w:val="00B768C2"/>
    <w:rsid w:val="00B76B69"/>
    <w:rsid w:val="00B76E23"/>
    <w:rsid w:val="00B76F74"/>
    <w:rsid w:val="00B77765"/>
    <w:rsid w:val="00B778CB"/>
    <w:rsid w:val="00B80553"/>
    <w:rsid w:val="00B80BA7"/>
    <w:rsid w:val="00B83478"/>
    <w:rsid w:val="00B842DA"/>
    <w:rsid w:val="00B84851"/>
    <w:rsid w:val="00B854BE"/>
    <w:rsid w:val="00B874D2"/>
    <w:rsid w:val="00B87525"/>
    <w:rsid w:val="00B87C4F"/>
    <w:rsid w:val="00B90357"/>
    <w:rsid w:val="00B90533"/>
    <w:rsid w:val="00B926FB"/>
    <w:rsid w:val="00B92EC1"/>
    <w:rsid w:val="00B93A0A"/>
    <w:rsid w:val="00B93C4C"/>
    <w:rsid w:val="00B946CD"/>
    <w:rsid w:val="00B9558E"/>
    <w:rsid w:val="00B95B47"/>
    <w:rsid w:val="00B95B5B"/>
    <w:rsid w:val="00B969F6"/>
    <w:rsid w:val="00B971A1"/>
    <w:rsid w:val="00B976F9"/>
    <w:rsid w:val="00B97A79"/>
    <w:rsid w:val="00B97F3B"/>
    <w:rsid w:val="00BA19E1"/>
    <w:rsid w:val="00BA1F81"/>
    <w:rsid w:val="00BA3BC0"/>
    <w:rsid w:val="00BA4F52"/>
    <w:rsid w:val="00BA571E"/>
    <w:rsid w:val="00BA6836"/>
    <w:rsid w:val="00BA7A4E"/>
    <w:rsid w:val="00BB034E"/>
    <w:rsid w:val="00BB155C"/>
    <w:rsid w:val="00BB2746"/>
    <w:rsid w:val="00BB3577"/>
    <w:rsid w:val="00BB4664"/>
    <w:rsid w:val="00BB4D57"/>
    <w:rsid w:val="00BB4EC7"/>
    <w:rsid w:val="00BB5857"/>
    <w:rsid w:val="00BB5D65"/>
    <w:rsid w:val="00BB62F7"/>
    <w:rsid w:val="00BB6670"/>
    <w:rsid w:val="00BB6B6E"/>
    <w:rsid w:val="00BC012E"/>
    <w:rsid w:val="00BC014E"/>
    <w:rsid w:val="00BC0F89"/>
    <w:rsid w:val="00BC16EA"/>
    <w:rsid w:val="00BC1E97"/>
    <w:rsid w:val="00BC2E60"/>
    <w:rsid w:val="00BC3396"/>
    <w:rsid w:val="00BC33F2"/>
    <w:rsid w:val="00BC37D4"/>
    <w:rsid w:val="00BC41B7"/>
    <w:rsid w:val="00BC42A6"/>
    <w:rsid w:val="00BC4A00"/>
    <w:rsid w:val="00BC4A84"/>
    <w:rsid w:val="00BC6DA6"/>
    <w:rsid w:val="00BC78A6"/>
    <w:rsid w:val="00BD11D8"/>
    <w:rsid w:val="00BD5044"/>
    <w:rsid w:val="00BD527C"/>
    <w:rsid w:val="00BD5A92"/>
    <w:rsid w:val="00BD6DD8"/>
    <w:rsid w:val="00BD71B8"/>
    <w:rsid w:val="00BD7F4C"/>
    <w:rsid w:val="00BE36C0"/>
    <w:rsid w:val="00BE5A71"/>
    <w:rsid w:val="00BE7FA1"/>
    <w:rsid w:val="00BF1747"/>
    <w:rsid w:val="00BF1A5F"/>
    <w:rsid w:val="00BF29B8"/>
    <w:rsid w:val="00BF3A30"/>
    <w:rsid w:val="00BF61F7"/>
    <w:rsid w:val="00C011E0"/>
    <w:rsid w:val="00C01C76"/>
    <w:rsid w:val="00C01E57"/>
    <w:rsid w:val="00C02C42"/>
    <w:rsid w:val="00C0316B"/>
    <w:rsid w:val="00C05E87"/>
    <w:rsid w:val="00C11E87"/>
    <w:rsid w:val="00C13CE1"/>
    <w:rsid w:val="00C15B3C"/>
    <w:rsid w:val="00C15D94"/>
    <w:rsid w:val="00C16777"/>
    <w:rsid w:val="00C16933"/>
    <w:rsid w:val="00C1738F"/>
    <w:rsid w:val="00C178D4"/>
    <w:rsid w:val="00C20093"/>
    <w:rsid w:val="00C20233"/>
    <w:rsid w:val="00C210A6"/>
    <w:rsid w:val="00C21218"/>
    <w:rsid w:val="00C219C7"/>
    <w:rsid w:val="00C21B7E"/>
    <w:rsid w:val="00C21D86"/>
    <w:rsid w:val="00C22DE4"/>
    <w:rsid w:val="00C22EC7"/>
    <w:rsid w:val="00C23ACD"/>
    <w:rsid w:val="00C244E8"/>
    <w:rsid w:val="00C2496D"/>
    <w:rsid w:val="00C249BB"/>
    <w:rsid w:val="00C26527"/>
    <w:rsid w:val="00C26785"/>
    <w:rsid w:val="00C26A9B"/>
    <w:rsid w:val="00C26C7D"/>
    <w:rsid w:val="00C27FC7"/>
    <w:rsid w:val="00C30392"/>
    <w:rsid w:val="00C3074D"/>
    <w:rsid w:val="00C30F77"/>
    <w:rsid w:val="00C3123D"/>
    <w:rsid w:val="00C324F5"/>
    <w:rsid w:val="00C32855"/>
    <w:rsid w:val="00C32BE1"/>
    <w:rsid w:val="00C332B2"/>
    <w:rsid w:val="00C34064"/>
    <w:rsid w:val="00C34867"/>
    <w:rsid w:val="00C36F03"/>
    <w:rsid w:val="00C37828"/>
    <w:rsid w:val="00C3782F"/>
    <w:rsid w:val="00C379F0"/>
    <w:rsid w:val="00C4007B"/>
    <w:rsid w:val="00C40379"/>
    <w:rsid w:val="00C417B5"/>
    <w:rsid w:val="00C41963"/>
    <w:rsid w:val="00C41F44"/>
    <w:rsid w:val="00C42035"/>
    <w:rsid w:val="00C43A42"/>
    <w:rsid w:val="00C442EF"/>
    <w:rsid w:val="00C445EA"/>
    <w:rsid w:val="00C44D00"/>
    <w:rsid w:val="00C451D6"/>
    <w:rsid w:val="00C45579"/>
    <w:rsid w:val="00C45861"/>
    <w:rsid w:val="00C47242"/>
    <w:rsid w:val="00C50D6A"/>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34F2"/>
    <w:rsid w:val="00C645DC"/>
    <w:rsid w:val="00C64760"/>
    <w:rsid w:val="00C66054"/>
    <w:rsid w:val="00C660ED"/>
    <w:rsid w:val="00C66F1F"/>
    <w:rsid w:val="00C66FC9"/>
    <w:rsid w:val="00C67125"/>
    <w:rsid w:val="00C710F1"/>
    <w:rsid w:val="00C718B5"/>
    <w:rsid w:val="00C72B6B"/>
    <w:rsid w:val="00C73CE5"/>
    <w:rsid w:val="00C74729"/>
    <w:rsid w:val="00C763A7"/>
    <w:rsid w:val="00C76D26"/>
    <w:rsid w:val="00C76D95"/>
    <w:rsid w:val="00C76E14"/>
    <w:rsid w:val="00C7734A"/>
    <w:rsid w:val="00C80BBD"/>
    <w:rsid w:val="00C80D2A"/>
    <w:rsid w:val="00C814B4"/>
    <w:rsid w:val="00C821CF"/>
    <w:rsid w:val="00C82E36"/>
    <w:rsid w:val="00C83DC9"/>
    <w:rsid w:val="00C85A9F"/>
    <w:rsid w:val="00C86525"/>
    <w:rsid w:val="00C8688F"/>
    <w:rsid w:val="00C91BAD"/>
    <w:rsid w:val="00C91C83"/>
    <w:rsid w:val="00C9321B"/>
    <w:rsid w:val="00C93269"/>
    <w:rsid w:val="00C96193"/>
    <w:rsid w:val="00C97934"/>
    <w:rsid w:val="00C97D1B"/>
    <w:rsid w:val="00CA06A0"/>
    <w:rsid w:val="00CA1A8F"/>
    <w:rsid w:val="00CA2446"/>
    <w:rsid w:val="00CA2911"/>
    <w:rsid w:val="00CA3393"/>
    <w:rsid w:val="00CA3912"/>
    <w:rsid w:val="00CA53FD"/>
    <w:rsid w:val="00CA5888"/>
    <w:rsid w:val="00CA5D70"/>
    <w:rsid w:val="00CA6577"/>
    <w:rsid w:val="00CA6A04"/>
    <w:rsid w:val="00CB1BD2"/>
    <w:rsid w:val="00CB33D2"/>
    <w:rsid w:val="00CB5744"/>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209"/>
    <w:rsid w:val="00CD158E"/>
    <w:rsid w:val="00CD1FFF"/>
    <w:rsid w:val="00CD29A2"/>
    <w:rsid w:val="00CD2CF6"/>
    <w:rsid w:val="00CD364E"/>
    <w:rsid w:val="00CD469A"/>
    <w:rsid w:val="00CD5593"/>
    <w:rsid w:val="00CD593F"/>
    <w:rsid w:val="00CD5DFA"/>
    <w:rsid w:val="00CD682E"/>
    <w:rsid w:val="00CD6B9F"/>
    <w:rsid w:val="00CE04AD"/>
    <w:rsid w:val="00CE081A"/>
    <w:rsid w:val="00CE1BE8"/>
    <w:rsid w:val="00CE2AA1"/>
    <w:rsid w:val="00CE42E6"/>
    <w:rsid w:val="00CE50CF"/>
    <w:rsid w:val="00CF1074"/>
    <w:rsid w:val="00CF2C4F"/>
    <w:rsid w:val="00CF2D21"/>
    <w:rsid w:val="00CF3378"/>
    <w:rsid w:val="00CF38D4"/>
    <w:rsid w:val="00CF3A70"/>
    <w:rsid w:val="00CF4259"/>
    <w:rsid w:val="00CF5713"/>
    <w:rsid w:val="00CF5795"/>
    <w:rsid w:val="00CF6BDD"/>
    <w:rsid w:val="00CF6E29"/>
    <w:rsid w:val="00CF71D0"/>
    <w:rsid w:val="00CF74E2"/>
    <w:rsid w:val="00CF7C23"/>
    <w:rsid w:val="00CF7F9C"/>
    <w:rsid w:val="00D006E3"/>
    <w:rsid w:val="00D00C40"/>
    <w:rsid w:val="00D010F3"/>
    <w:rsid w:val="00D0231E"/>
    <w:rsid w:val="00D038A2"/>
    <w:rsid w:val="00D03CB4"/>
    <w:rsid w:val="00D0472A"/>
    <w:rsid w:val="00D04F25"/>
    <w:rsid w:val="00D06174"/>
    <w:rsid w:val="00D061BE"/>
    <w:rsid w:val="00D06479"/>
    <w:rsid w:val="00D06AFE"/>
    <w:rsid w:val="00D102DE"/>
    <w:rsid w:val="00D1083A"/>
    <w:rsid w:val="00D10B3B"/>
    <w:rsid w:val="00D12266"/>
    <w:rsid w:val="00D12A85"/>
    <w:rsid w:val="00D12E5B"/>
    <w:rsid w:val="00D13645"/>
    <w:rsid w:val="00D1388E"/>
    <w:rsid w:val="00D13EF2"/>
    <w:rsid w:val="00D14611"/>
    <w:rsid w:val="00D149EC"/>
    <w:rsid w:val="00D1581F"/>
    <w:rsid w:val="00D15875"/>
    <w:rsid w:val="00D15916"/>
    <w:rsid w:val="00D1597F"/>
    <w:rsid w:val="00D2091D"/>
    <w:rsid w:val="00D2196F"/>
    <w:rsid w:val="00D21A9E"/>
    <w:rsid w:val="00D220AE"/>
    <w:rsid w:val="00D22B80"/>
    <w:rsid w:val="00D2496D"/>
    <w:rsid w:val="00D26CA8"/>
    <w:rsid w:val="00D277C3"/>
    <w:rsid w:val="00D323C3"/>
    <w:rsid w:val="00D33C3E"/>
    <w:rsid w:val="00D33FF6"/>
    <w:rsid w:val="00D35627"/>
    <w:rsid w:val="00D3599F"/>
    <w:rsid w:val="00D362D2"/>
    <w:rsid w:val="00D3727E"/>
    <w:rsid w:val="00D378D3"/>
    <w:rsid w:val="00D40149"/>
    <w:rsid w:val="00D40853"/>
    <w:rsid w:val="00D4262A"/>
    <w:rsid w:val="00D43622"/>
    <w:rsid w:val="00D43AA7"/>
    <w:rsid w:val="00D47866"/>
    <w:rsid w:val="00D500AE"/>
    <w:rsid w:val="00D5032A"/>
    <w:rsid w:val="00D514AB"/>
    <w:rsid w:val="00D51F04"/>
    <w:rsid w:val="00D536FE"/>
    <w:rsid w:val="00D54CAA"/>
    <w:rsid w:val="00D55718"/>
    <w:rsid w:val="00D5594F"/>
    <w:rsid w:val="00D55D4A"/>
    <w:rsid w:val="00D56882"/>
    <w:rsid w:val="00D56D1D"/>
    <w:rsid w:val="00D57345"/>
    <w:rsid w:val="00D57F08"/>
    <w:rsid w:val="00D60042"/>
    <w:rsid w:val="00D603F3"/>
    <w:rsid w:val="00D60A30"/>
    <w:rsid w:val="00D62F38"/>
    <w:rsid w:val="00D64139"/>
    <w:rsid w:val="00D644D6"/>
    <w:rsid w:val="00D656DC"/>
    <w:rsid w:val="00D66428"/>
    <w:rsid w:val="00D679F5"/>
    <w:rsid w:val="00D7052F"/>
    <w:rsid w:val="00D706B7"/>
    <w:rsid w:val="00D706B8"/>
    <w:rsid w:val="00D7074B"/>
    <w:rsid w:val="00D70779"/>
    <w:rsid w:val="00D71A57"/>
    <w:rsid w:val="00D724C8"/>
    <w:rsid w:val="00D7386C"/>
    <w:rsid w:val="00D73C27"/>
    <w:rsid w:val="00D74087"/>
    <w:rsid w:val="00D74331"/>
    <w:rsid w:val="00D766E2"/>
    <w:rsid w:val="00D76D6A"/>
    <w:rsid w:val="00D803B2"/>
    <w:rsid w:val="00D82630"/>
    <w:rsid w:val="00D82E37"/>
    <w:rsid w:val="00D835A4"/>
    <w:rsid w:val="00D84CA5"/>
    <w:rsid w:val="00D850BB"/>
    <w:rsid w:val="00D855EF"/>
    <w:rsid w:val="00D86863"/>
    <w:rsid w:val="00D87763"/>
    <w:rsid w:val="00D9361D"/>
    <w:rsid w:val="00D93B72"/>
    <w:rsid w:val="00D93E1E"/>
    <w:rsid w:val="00D97347"/>
    <w:rsid w:val="00D97487"/>
    <w:rsid w:val="00D974B9"/>
    <w:rsid w:val="00D97823"/>
    <w:rsid w:val="00D97A4B"/>
    <w:rsid w:val="00DA0053"/>
    <w:rsid w:val="00DA0137"/>
    <w:rsid w:val="00DA0406"/>
    <w:rsid w:val="00DA1667"/>
    <w:rsid w:val="00DA17B2"/>
    <w:rsid w:val="00DA1FC9"/>
    <w:rsid w:val="00DA21C6"/>
    <w:rsid w:val="00DA3F2F"/>
    <w:rsid w:val="00DA6F97"/>
    <w:rsid w:val="00DB08CB"/>
    <w:rsid w:val="00DB0AD9"/>
    <w:rsid w:val="00DB0DD5"/>
    <w:rsid w:val="00DB1D9D"/>
    <w:rsid w:val="00DB2372"/>
    <w:rsid w:val="00DB369A"/>
    <w:rsid w:val="00DB5093"/>
    <w:rsid w:val="00DB5147"/>
    <w:rsid w:val="00DC023D"/>
    <w:rsid w:val="00DC1D78"/>
    <w:rsid w:val="00DC255F"/>
    <w:rsid w:val="00DC3520"/>
    <w:rsid w:val="00DC48F8"/>
    <w:rsid w:val="00DC4C3A"/>
    <w:rsid w:val="00DC4D8B"/>
    <w:rsid w:val="00DC4F00"/>
    <w:rsid w:val="00DC501A"/>
    <w:rsid w:val="00DC60DC"/>
    <w:rsid w:val="00DC7801"/>
    <w:rsid w:val="00DD0AFD"/>
    <w:rsid w:val="00DD12B7"/>
    <w:rsid w:val="00DD2092"/>
    <w:rsid w:val="00DD273E"/>
    <w:rsid w:val="00DD6D57"/>
    <w:rsid w:val="00DD7E27"/>
    <w:rsid w:val="00DE2A92"/>
    <w:rsid w:val="00DE2F03"/>
    <w:rsid w:val="00DE305F"/>
    <w:rsid w:val="00DE35C3"/>
    <w:rsid w:val="00DE513E"/>
    <w:rsid w:val="00DE5EDC"/>
    <w:rsid w:val="00DE6455"/>
    <w:rsid w:val="00DE7603"/>
    <w:rsid w:val="00DE7837"/>
    <w:rsid w:val="00DE78B3"/>
    <w:rsid w:val="00DE7F5A"/>
    <w:rsid w:val="00DE7FAE"/>
    <w:rsid w:val="00DF04C1"/>
    <w:rsid w:val="00DF13C5"/>
    <w:rsid w:val="00DF1752"/>
    <w:rsid w:val="00DF19A4"/>
    <w:rsid w:val="00DF2105"/>
    <w:rsid w:val="00DF2D7F"/>
    <w:rsid w:val="00DF3046"/>
    <w:rsid w:val="00DF3EB8"/>
    <w:rsid w:val="00DF6CFB"/>
    <w:rsid w:val="00E0154A"/>
    <w:rsid w:val="00E015E4"/>
    <w:rsid w:val="00E04C7D"/>
    <w:rsid w:val="00E0544D"/>
    <w:rsid w:val="00E1035F"/>
    <w:rsid w:val="00E104A1"/>
    <w:rsid w:val="00E10573"/>
    <w:rsid w:val="00E1139E"/>
    <w:rsid w:val="00E117DB"/>
    <w:rsid w:val="00E1353F"/>
    <w:rsid w:val="00E148A4"/>
    <w:rsid w:val="00E15957"/>
    <w:rsid w:val="00E166B2"/>
    <w:rsid w:val="00E16D22"/>
    <w:rsid w:val="00E17455"/>
    <w:rsid w:val="00E179BA"/>
    <w:rsid w:val="00E208A1"/>
    <w:rsid w:val="00E2406B"/>
    <w:rsid w:val="00E24175"/>
    <w:rsid w:val="00E241CF"/>
    <w:rsid w:val="00E2707F"/>
    <w:rsid w:val="00E309E5"/>
    <w:rsid w:val="00E316A0"/>
    <w:rsid w:val="00E33B75"/>
    <w:rsid w:val="00E34BDE"/>
    <w:rsid w:val="00E34E8D"/>
    <w:rsid w:val="00E3589A"/>
    <w:rsid w:val="00E35F70"/>
    <w:rsid w:val="00E36737"/>
    <w:rsid w:val="00E36A4B"/>
    <w:rsid w:val="00E36B76"/>
    <w:rsid w:val="00E37ABB"/>
    <w:rsid w:val="00E406B0"/>
    <w:rsid w:val="00E415B0"/>
    <w:rsid w:val="00E41CD3"/>
    <w:rsid w:val="00E42571"/>
    <w:rsid w:val="00E42622"/>
    <w:rsid w:val="00E42B8C"/>
    <w:rsid w:val="00E450DE"/>
    <w:rsid w:val="00E452A2"/>
    <w:rsid w:val="00E46A51"/>
    <w:rsid w:val="00E47011"/>
    <w:rsid w:val="00E47B15"/>
    <w:rsid w:val="00E505E2"/>
    <w:rsid w:val="00E50A5C"/>
    <w:rsid w:val="00E50C89"/>
    <w:rsid w:val="00E5202A"/>
    <w:rsid w:val="00E524E4"/>
    <w:rsid w:val="00E527D7"/>
    <w:rsid w:val="00E53695"/>
    <w:rsid w:val="00E542CD"/>
    <w:rsid w:val="00E553B8"/>
    <w:rsid w:val="00E566B2"/>
    <w:rsid w:val="00E56DAE"/>
    <w:rsid w:val="00E57F84"/>
    <w:rsid w:val="00E6020C"/>
    <w:rsid w:val="00E60F3B"/>
    <w:rsid w:val="00E61A33"/>
    <w:rsid w:val="00E61EEB"/>
    <w:rsid w:val="00E645E6"/>
    <w:rsid w:val="00E65157"/>
    <w:rsid w:val="00E652C3"/>
    <w:rsid w:val="00E659D2"/>
    <w:rsid w:val="00E6611A"/>
    <w:rsid w:val="00E662B1"/>
    <w:rsid w:val="00E67C21"/>
    <w:rsid w:val="00E67FC1"/>
    <w:rsid w:val="00E716AA"/>
    <w:rsid w:val="00E719B7"/>
    <w:rsid w:val="00E73A1B"/>
    <w:rsid w:val="00E74411"/>
    <w:rsid w:val="00E74CA7"/>
    <w:rsid w:val="00E755B9"/>
    <w:rsid w:val="00E75FB1"/>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8708A"/>
    <w:rsid w:val="00E9067E"/>
    <w:rsid w:val="00E90745"/>
    <w:rsid w:val="00E913E9"/>
    <w:rsid w:val="00E916BF"/>
    <w:rsid w:val="00E91742"/>
    <w:rsid w:val="00E92564"/>
    <w:rsid w:val="00E92803"/>
    <w:rsid w:val="00E92AAE"/>
    <w:rsid w:val="00E932B5"/>
    <w:rsid w:val="00E93D59"/>
    <w:rsid w:val="00E943D1"/>
    <w:rsid w:val="00E94A2F"/>
    <w:rsid w:val="00E95D0F"/>
    <w:rsid w:val="00E95DD0"/>
    <w:rsid w:val="00E9601D"/>
    <w:rsid w:val="00E9654F"/>
    <w:rsid w:val="00E96CA3"/>
    <w:rsid w:val="00E96DA4"/>
    <w:rsid w:val="00E96E24"/>
    <w:rsid w:val="00E97DD0"/>
    <w:rsid w:val="00EA03ED"/>
    <w:rsid w:val="00EA1140"/>
    <w:rsid w:val="00EA18AB"/>
    <w:rsid w:val="00EA25B9"/>
    <w:rsid w:val="00EA2644"/>
    <w:rsid w:val="00EA3309"/>
    <w:rsid w:val="00EA511A"/>
    <w:rsid w:val="00EA7BBC"/>
    <w:rsid w:val="00EB0DF1"/>
    <w:rsid w:val="00EB0EA7"/>
    <w:rsid w:val="00EB1C12"/>
    <w:rsid w:val="00EB615D"/>
    <w:rsid w:val="00EB7F26"/>
    <w:rsid w:val="00EC0774"/>
    <w:rsid w:val="00EC0CAD"/>
    <w:rsid w:val="00EC1B8D"/>
    <w:rsid w:val="00EC1E60"/>
    <w:rsid w:val="00EC2126"/>
    <w:rsid w:val="00EC4729"/>
    <w:rsid w:val="00EC5FDF"/>
    <w:rsid w:val="00EC702D"/>
    <w:rsid w:val="00EC73F9"/>
    <w:rsid w:val="00ED0523"/>
    <w:rsid w:val="00ED0E08"/>
    <w:rsid w:val="00ED173F"/>
    <w:rsid w:val="00ED2D44"/>
    <w:rsid w:val="00ED3A95"/>
    <w:rsid w:val="00ED3D5B"/>
    <w:rsid w:val="00ED3E3B"/>
    <w:rsid w:val="00ED4C18"/>
    <w:rsid w:val="00ED4EE5"/>
    <w:rsid w:val="00ED55A9"/>
    <w:rsid w:val="00ED5B32"/>
    <w:rsid w:val="00ED6CFA"/>
    <w:rsid w:val="00ED70FD"/>
    <w:rsid w:val="00EE078C"/>
    <w:rsid w:val="00EE1A03"/>
    <w:rsid w:val="00EE26E3"/>
    <w:rsid w:val="00EE3650"/>
    <w:rsid w:val="00EE3B84"/>
    <w:rsid w:val="00EE528E"/>
    <w:rsid w:val="00EE677B"/>
    <w:rsid w:val="00EE768F"/>
    <w:rsid w:val="00EE7D57"/>
    <w:rsid w:val="00EE7EE0"/>
    <w:rsid w:val="00EF13C3"/>
    <w:rsid w:val="00EF36EC"/>
    <w:rsid w:val="00EF68D8"/>
    <w:rsid w:val="00EF78B8"/>
    <w:rsid w:val="00EF7D70"/>
    <w:rsid w:val="00F00DE5"/>
    <w:rsid w:val="00F0449B"/>
    <w:rsid w:val="00F044F1"/>
    <w:rsid w:val="00F05717"/>
    <w:rsid w:val="00F066DD"/>
    <w:rsid w:val="00F07745"/>
    <w:rsid w:val="00F114E8"/>
    <w:rsid w:val="00F123B5"/>
    <w:rsid w:val="00F143B0"/>
    <w:rsid w:val="00F14B55"/>
    <w:rsid w:val="00F14B5C"/>
    <w:rsid w:val="00F15242"/>
    <w:rsid w:val="00F15D56"/>
    <w:rsid w:val="00F16260"/>
    <w:rsid w:val="00F16409"/>
    <w:rsid w:val="00F17C02"/>
    <w:rsid w:val="00F17D71"/>
    <w:rsid w:val="00F17F55"/>
    <w:rsid w:val="00F20873"/>
    <w:rsid w:val="00F2117C"/>
    <w:rsid w:val="00F2177B"/>
    <w:rsid w:val="00F23177"/>
    <w:rsid w:val="00F2493A"/>
    <w:rsid w:val="00F24D05"/>
    <w:rsid w:val="00F25985"/>
    <w:rsid w:val="00F26622"/>
    <w:rsid w:val="00F26652"/>
    <w:rsid w:val="00F269F8"/>
    <w:rsid w:val="00F26F45"/>
    <w:rsid w:val="00F273D7"/>
    <w:rsid w:val="00F2788B"/>
    <w:rsid w:val="00F30001"/>
    <w:rsid w:val="00F307C0"/>
    <w:rsid w:val="00F30C33"/>
    <w:rsid w:val="00F31A27"/>
    <w:rsid w:val="00F3237E"/>
    <w:rsid w:val="00F32C2B"/>
    <w:rsid w:val="00F32C99"/>
    <w:rsid w:val="00F33985"/>
    <w:rsid w:val="00F34F17"/>
    <w:rsid w:val="00F359B2"/>
    <w:rsid w:val="00F35D9A"/>
    <w:rsid w:val="00F360C7"/>
    <w:rsid w:val="00F36419"/>
    <w:rsid w:val="00F36978"/>
    <w:rsid w:val="00F36D00"/>
    <w:rsid w:val="00F404BA"/>
    <w:rsid w:val="00F40973"/>
    <w:rsid w:val="00F41A33"/>
    <w:rsid w:val="00F42AD6"/>
    <w:rsid w:val="00F433E8"/>
    <w:rsid w:val="00F451BC"/>
    <w:rsid w:val="00F45229"/>
    <w:rsid w:val="00F453F9"/>
    <w:rsid w:val="00F45C95"/>
    <w:rsid w:val="00F460B1"/>
    <w:rsid w:val="00F47027"/>
    <w:rsid w:val="00F477ED"/>
    <w:rsid w:val="00F479FD"/>
    <w:rsid w:val="00F47CF5"/>
    <w:rsid w:val="00F47E22"/>
    <w:rsid w:val="00F50398"/>
    <w:rsid w:val="00F507D3"/>
    <w:rsid w:val="00F50A12"/>
    <w:rsid w:val="00F50E78"/>
    <w:rsid w:val="00F52B79"/>
    <w:rsid w:val="00F53119"/>
    <w:rsid w:val="00F53B0E"/>
    <w:rsid w:val="00F53B75"/>
    <w:rsid w:val="00F54F55"/>
    <w:rsid w:val="00F560EB"/>
    <w:rsid w:val="00F56AA2"/>
    <w:rsid w:val="00F574D7"/>
    <w:rsid w:val="00F57608"/>
    <w:rsid w:val="00F578E1"/>
    <w:rsid w:val="00F60F1A"/>
    <w:rsid w:val="00F616D7"/>
    <w:rsid w:val="00F61B6D"/>
    <w:rsid w:val="00F61B7B"/>
    <w:rsid w:val="00F63647"/>
    <w:rsid w:val="00F6389A"/>
    <w:rsid w:val="00F64ADB"/>
    <w:rsid w:val="00F65C1F"/>
    <w:rsid w:val="00F67100"/>
    <w:rsid w:val="00F67F59"/>
    <w:rsid w:val="00F71953"/>
    <w:rsid w:val="00F71A3C"/>
    <w:rsid w:val="00F72559"/>
    <w:rsid w:val="00F72885"/>
    <w:rsid w:val="00F7484F"/>
    <w:rsid w:val="00F74C38"/>
    <w:rsid w:val="00F75122"/>
    <w:rsid w:val="00F75CBC"/>
    <w:rsid w:val="00F75D23"/>
    <w:rsid w:val="00F7626D"/>
    <w:rsid w:val="00F7627B"/>
    <w:rsid w:val="00F770AC"/>
    <w:rsid w:val="00F779FD"/>
    <w:rsid w:val="00F77BA4"/>
    <w:rsid w:val="00F77F9F"/>
    <w:rsid w:val="00F80613"/>
    <w:rsid w:val="00F80BEB"/>
    <w:rsid w:val="00F80DBE"/>
    <w:rsid w:val="00F8294C"/>
    <w:rsid w:val="00F83553"/>
    <w:rsid w:val="00F8599C"/>
    <w:rsid w:val="00F86A28"/>
    <w:rsid w:val="00F871CB"/>
    <w:rsid w:val="00F900FB"/>
    <w:rsid w:val="00F90AF3"/>
    <w:rsid w:val="00F910F5"/>
    <w:rsid w:val="00F9214D"/>
    <w:rsid w:val="00F921B3"/>
    <w:rsid w:val="00F92E62"/>
    <w:rsid w:val="00F934A0"/>
    <w:rsid w:val="00F947E5"/>
    <w:rsid w:val="00F94C7F"/>
    <w:rsid w:val="00F95474"/>
    <w:rsid w:val="00F95EDD"/>
    <w:rsid w:val="00F96C9F"/>
    <w:rsid w:val="00F9723E"/>
    <w:rsid w:val="00F9739F"/>
    <w:rsid w:val="00FA00D5"/>
    <w:rsid w:val="00FA0FEB"/>
    <w:rsid w:val="00FA1568"/>
    <w:rsid w:val="00FA2A8E"/>
    <w:rsid w:val="00FA5310"/>
    <w:rsid w:val="00FA7B14"/>
    <w:rsid w:val="00FB0B26"/>
    <w:rsid w:val="00FB0BA3"/>
    <w:rsid w:val="00FB0C26"/>
    <w:rsid w:val="00FB0D92"/>
    <w:rsid w:val="00FB1397"/>
    <w:rsid w:val="00FB23EF"/>
    <w:rsid w:val="00FB45A5"/>
    <w:rsid w:val="00FB5B77"/>
    <w:rsid w:val="00FB6121"/>
    <w:rsid w:val="00FB6976"/>
    <w:rsid w:val="00FB726B"/>
    <w:rsid w:val="00FB7533"/>
    <w:rsid w:val="00FC3709"/>
    <w:rsid w:val="00FC3AEA"/>
    <w:rsid w:val="00FC4373"/>
    <w:rsid w:val="00FC4764"/>
    <w:rsid w:val="00FC53E0"/>
    <w:rsid w:val="00FC62B5"/>
    <w:rsid w:val="00FD0C4A"/>
    <w:rsid w:val="00FD35B3"/>
    <w:rsid w:val="00FD3F5F"/>
    <w:rsid w:val="00FD4050"/>
    <w:rsid w:val="00FD51BF"/>
    <w:rsid w:val="00FD53A0"/>
    <w:rsid w:val="00FD5CC9"/>
    <w:rsid w:val="00FD7E43"/>
    <w:rsid w:val="00FE145B"/>
    <w:rsid w:val="00FE23E6"/>
    <w:rsid w:val="00FE4831"/>
    <w:rsid w:val="00FE4BEB"/>
    <w:rsid w:val="00FE5FB2"/>
    <w:rsid w:val="00FE6474"/>
    <w:rsid w:val="00FE7E70"/>
    <w:rsid w:val="00FF145E"/>
    <w:rsid w:val="00FF188F"/>
    <w:rsid w:val="00FF2A48"/>
    <w:rsid w:val="00FF3DE5"/>
    <w:rsid w:val="00FF42DE"/>
    <w:rsid w:val="00FF4300"/>
    <w:rsid w:val="00FF4A9B"/>
    <w:rsid w:val="00FF544D"/>
    <w:rsid w:val="00FF6469"/>
    <w:rsid w:val="00FF6B33"/>
    <w:rsid w:val="00FF72DE"/>
    <w:rsid w:val="060D147F"/>
    <w:rsid w:val="06469789"/>
    <w:rsid w:val="084BFDB0"/>
    <w:rsid w:val="088022D3"/>
    <w:rsid w:val="0A792159"/>
    <w:rsid w:val="0C3AC3E5"/>
    <w:rsid w:val="0D4442BA"/>
    <w:rsid w:val="11EC840D"/>
    <w:rsid w:val="14159A41"/>
    <w:rsid w:val="15FE6E06"/>
    <w:rsid w:val="16128C8B"/>
    <w:rsid w:val="1B06B943"/>
    <w:rsid w:val="21D53491"/>
    <w:rsid w:val="22837AF5"/>
    <w:rsid w:val="26424453"/>
    <w:rsid w:val="2F5A236A"/>
    <w:rsid w:val="3538EC89"/>
    <w:rsid w:val="3641566A"/>
    <w:rsid w:val="38BCD857"/>
    <w:rsid w:val="396DD359"/>
    <w:rsid w:val="4673F6AB"/>
    <w:rsid w:val="4B432BBA"/>
    <w:rsid w:val="4BCDEE76"/>
    <w:rsid w:val="4C080FFE"/>
    <w:rsid w:val="4F1A1467"/>
    <w:rsid w:val="4F1E4DE2"/>
    <w:rsid w:val="4F79AE9C"/>
    <w:rsid w:val="55C16312"/>
    <w:rsid w:val="57BC3E8E"/>
    <w:rsid w:val="5814D2AC"/>
    <w:rsid w:val="58D7B49D"/>
    <w:rsid w:val="5B36D517"/>
    <w:rsid w:val="61090C19"/>
    <w:rsid w:val="61FA5F51"/>
    <w:rsid w:val="6433B76D"/>
    <w:rsid w:val="6B2979E4"/>
    <w:rsid w:val="6F6DCDD9"/>
    <w:rsid w:val="713836FE"/>
    <w:rsid w:val="7151C8BB"/>
    <w:rsid w:val="73488CAA"/>
    <w:rsid w:val="755A6E5A"/>
    <w:rsid w:val="7573ABB6"/>
    <w:rsid w:val="78BF7322"/>
    <w:rsid w:val="7B13BD00"/>
    <w:rsid w:val="7BF386C7"/>
    <w:rsid w:val="7D1AFFA5"/>
    <w:rsid w:val="7FA5D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E729F40"/>
  <w15:chartTrackingRefBased/>
  <w15:docId w15:val="{EFFCCFF8-49DE-4F72-97F8-99429706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BodyTextChar">
    <w:name w:val="Body Text Char"/>
    <w:basedOn w:val="DefaultParagraphFont"/>
    <w:link w:val="BodyText"/>
    <w:rsid w:val="001D4278"/>
    <w:rPr>
      <w:rFonts w:ascii="Times New" w:hAnsi="Times New"/>
      <w:sz w:val="24"/>
      <w:szCs w:val="24"/>
    </w:rPr>
  </w:style>
  <w:style w:type="character" w:customStyle="1" w:styleId="HeaderChar">
    <w:name w:val="Header Char"/>
    <w:basedOn w:val="DefaultParagraphFont"/>
    <w:link w:val="Header"/>
    <w:uiPriority w:val="99"/>
    <w:rsid w:val="001D4278"/>
  </w:style>
  <w:style w:type="paragraph" w:customStyle="1" w:styleId="TableParagraph">
    <w:name w:val="Table Paragraph"/>
    <w:basedOn w:val="Normal"/>
    <w:uiPriority w:val="1"/>
    <w:qFormat/>
    <w:rsid w:val="001D4278"/>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92899226">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humanresources.vermont.gov/data/employee-engagement" TargetMode="External"/><Relationship Id="rId26" Type="http://schemas.openxmlformats.org/officeDocument/2006/relationships/hyperlink" Target="https://www.maine.gov/oit/sites/maine.gov.oit/files/inline-files/SecurityPolicy.pdf" TargetMode="External"/><Relationship Id="rId39" Type="http://schemas.openxmlformats.org/officeDocument/2006/relationships/hyperlink" Target="https://www.maine.gov/oit/prohibited-technologies" TargetMode="External"/><Relationship Id="rId21" Type="http://schemas.openxmlformats.org/officeDocument/2006/relationships/hyperlink" Target="https://www.maine.gov/oit/policies-standards" TargetMode="External"/><Relationship Id="rId34" Type="http://schemas.openxmlformats.org/officeDocument/2006/relationships/hyperlink" Target="https://www.maine.gov/dafs/bbm/procurementservices/forms" TargetMode="External"/><Relationship Id="rId42" Type="http://schemas.openxmlformats.org/officeDocument/2006/relationships/image" Target="media/image2.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cc02.safelinks.protection.outlook.com/?url=http%3A%2F%2Fwww.mainelegislature.org%2Flegis%2Fstatutes%2F1%2Ftitle1sec401.html&amp;data=05%7C02%7CJohn.F.Spier%40maine.gov%7C74b0a21ff26b425135b908dcde5d1600%7C413fa8ab207d4b629bcdea1a8f2f864e%7C0%7C0%7C638629740077530255%7CUnknown%7CTWFpbGZsb3d8eyJWIjoiMC4wLjAwMDAiLCJQIjoiV2luMzIiLCJBTiI6Ik1haWwiLCJXVCI6Mn0%3D%7C0%7C%7C%7C&amp;sdata=yYGRZvqRpIJa6dPB35CzUZRcmiZ%2BMICiBNs0EIsJu78%3D&amp;reserved=0" TargetMode="External"/><Relationship Id="rId29" Type="http://schemas.openxmlformats.org/officeDocument/2006/relationships/hyperlink" Target="mailto:Proposals@main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oit/sites/maine.gov.oit/files/inline-files/DigitalAccessibilityPolicy.pdf" TargetMode="External"/><Relationship Id="rId32" Type="http://schemas.openxmlformats.org/officeDocument/2006/relationships/hyperlink" Target="https://www.maine.gov/dafs/bbm/procurementservices/policies-procedures/chapter-120" TargetMode="External"/><Relationship Id="rId37" Type="http://schemas.openxmlformats.org/officeDocument/2006/relationships/header" Target="header1.xml"/><Relationship Id="rId40" Type="http://schemas.openxmlformats.org/officeDocument/2006/relationships/hyperlink" Target="https://www.maine.gov/oit/prohibited-technologie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oit/sites/maine.gov.oit/files/inline-files/SystemAndServicesAcquisitionPolicy.pdf" TargetMode="External"/><Relationship Id="rId28" Type="http://schemas.openxmlformats.org/officeDocument/2006/relationships/hyperlink" Target="https://www.maine.gov/dafs/bbm/procurementservices/vendors/rfps" TargetMode="External"/><Relationship Id="rId36" Type="http://schemas.openxmlformats.org/officeDocument/2006/relationships/hyperlink" Target="https://www.maine.gov/dafs/bbm/procurementservices/policies-procedures/chapter-110" TargetMode="External"/><Relationship Id="rId10" Type="http://schemas.openxmlformats.org/officeDocument/2006/relationships/endnotes" Target="endnotes.xml"/><Relationship Id="rId19" Type="http://schemas.openxmlformats.org/officeDocument/2006/relationships/hyperlink" Target="https://oklahoma.gov/content/dam/ok/en/omes/documents/2024OKSEES.pdf" TargetMode="External"/><Relationship Id="rId31" Type="http://schemas.openxmlformats.org/officeDocument/2006/relationships/hyperlink" Target="http://www.mainelegislature.org/legis/statutes/5/title5sec1825-E.html"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1" TargetMode="External"/><Relationship Id="rId27" Type="http://schemas.openxmlformats.org/officeDocument/2006/relationships/hyperlink" Target="https://www.maine.gov/dafs/bbm/procurementservices/vendors/rfps" TargetMode="External"/><Relationship Id="rId30" Type="http://schemas.openxmlformats.org/officeDocument/2006/relationships/hyperlink" Target="mailto:proposals@maine.gov" TargetMode="External"/><Relationship Id="rId35" Type="http://schemas.openxmlformats.org/officeDocument/2006/relationships/hyperlink" Target="https://www.maine.gov/dafs/bbm/procurementservices/forms" TargetMode="External"/><Relationship Id="rId43" Type="http://schemas.openxmlformats.org/officeDocument/2006/relationships/package" Target="embeddings/Microsoft_Excel_Worksheet.xlsx"/><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Jessica.a.crosby@maine.gov" TargetMode="External"/><Relationship Id="rId17" Type="http://schemas.openxmlformats.org/officeDocument/2006/relationships/hyperlink" Target="https://ofm.wa.gov/state-human-resources/workforce-data-and-planning/state-employee-engagement-survey" TargetMode="External"/><Relationship Id="rId25" Type="http://schemas.openxmlformats.org/officeDocument/2006/relationships/hyperlink" Target="https://www.maine.gov/oit/sites/maine.gov.oit/files/inline-files/AccessControlPolicy.pdf" TargetMode="External"/><Relationship Id="rId33" Type="http://schemas.openxmlformats.org/officeDocument/2006/relationships/hyperlink" Target="https://www.maine.gov/dafs/bbm/procurementservices/forms" TargetMode="External"/><Relationship Id="rId38" Type="http://schemas.openxmlformats.org/officeDocument/2006/relationships/footer" Target="footer1.xml"/><Relationship Id="rId46" Type="http://schemas.openxmlformats.org/officeDocument/2006/relationships/theme" Target="theme/theme1.xml"/><Relationship Id="rId20" Type="http://schemas.openxmlformats.org/officeDocument/2006/relationships/hyperlink" Target="https://mn.gov/mmb-stat/enterprise-talent-development/2019-engagement/state-agency-employee-engagement-survey-action-planning-toolkit.pdf" TargetMode="External"/><Relationship Id="rId41" Type="http://schemas.openxmlformats.org/officeDocument/2006/relationships/hyperlink" Target="https://www.maine.gov/oit/prohibited-technolo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6A1C5-C55B-4E19-8E26-F537D15FB7E9}">
  <ds:schemaRefs>
    <ds:schemaRef ds:uri="http://schemas.microsoft.com/office/2006/documentManagement/types"/>
    <ds:schemaRef ds:uri="http://purl.org/dc/terms/"/>
    <ds:schemaRef ds:uri="039fb923-68c1-4464-ae26-2823efe5344d"/>
    <ds:schemaRef ds:uri="http://schemas.microsoft.com/office/2006/metadata/properties"/>
    <ds:schemaRef ds:uri="http://schemas.microsoft.com/office/infopath/2007/PartnerControls"/>
    <ds:schemaRef ds:uri="http://purl.org/dc/elements/1.1/"/>
    <ds:schemaRef ds:uri="http://purl.org/dc/dcmitype/"/>
    <ds:schemaRef ds:uri="http://schemas.openxmlformats.org/package/2006/metadata/core-properties"/>
    <ds:schemaRef ds:uri="c7067620-3c93-4237-9659-10f06bb47240"/>
    <ds:schemaRef ds:uri="http://www.w3.org/XML/1998/namespace"/>
  </ds:schemaRefs>
</ds:datastoreItem>
</file>

<file path=customXml/itemProps2.xml><?xml version="1.0" encoding="utf-8"?>
<ds:datastoreItem xmlns:ds="http://schemas.openxmlformats.org/officeDocument/2006/customXml" ds:itemID="{F4695D96-1AE8-45A8-963C-3D9DA075E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7475</Words>
  <Characters>42611</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Smith, Brittany</cp:lastModifiedBy>
  <cp:revision>2</cp:revision>
  <cp:lastPrinted>2025-04-17T19:33:00Z</cp:lastPrinted>
  <dcterms:created xsi:type="dcterms:W3CDTF">2025-07-16T19:04:00Z</dcterms:created>
  <dcterms:modified xsi:type="dcterms:W3CDTF">2025-07-16T19:04:00Z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0x010100700885EE0CACEA4EAB5A23475E34CA87</vt:lpwstr>
  </property>
  <property fmtid="{D5CDD505-2E9C-101B-9397-08002B2CF9AE}" pid="4" name="GrammarlyDocumentId">
    <vt:lpwstr>8f82d98d548ec53ba347083fc6f767cb3e759424624cc89d101b6e547b8c6904</vt:lpwstr>
  </property>
  <property fmtid="{D5CDD505-2E9C-101B-9397-08002B2CF9AE}" pid="5" name="MediaServiceImageTags">
    <vt:lpwstr/>
  </property>
</Properties>
</file>