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479382C" w:rsidR="00ED0523" w:rsidRPr="00C97934" w:rsidRDefault="00017AC2" w:rsidP="00017AC2">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w:t>
      </w:r>
      <w:r w:rsidRPr="00FE719D">
        <w:rPr>
          <w:rStyle w:val="InitialStyle"/>
          <w:rFonts w:ascii="Arial" w:hAnsi="Arial" w:cs="Arial"/>
          <w:b/>
          <w:bCs/>
          <w:sz w:val="32"/>
          <w:szCs w:val="32"/>
        </w:rPr>
        <w:t>ent of Economic &amp; Community Development</w:t>
      </w:r>
    </w:p>
    <w:p w14:paraId="12751258" w14:textId="17D17CE2" w:rsidR="00ED0523" w:rsidRPr="00E20C51" w:rsidRDefault="00E20C51" w:rsidP="00E20C51">
      <w:pPr>
        <w:pStyle w:val="DefaultText"/>
        <w:widowControl/>
        <w:jc w:val="center"/>
        <w:rPr>
          <w:rStyle w:val="InitialStyle"/>
          <w:rFonts w:ascii="Arial" w:hAnsi="Arial" w:cs="Arial"/>
          <w:bCs/>
          <w:i/>
          <w:sz w:val="28"/>
          <w:szCs w:val="28"/>
        </w:rPr>
      </w:pPr>
      <w:r w:rsidRPr="00FE719D">
        <w:rPr>
          <w:rStyle w:val="InitialStyle"/>
          <w:rFonts w:ascii="Arial" w:hAnsi="Arial" w:cs="Arial"/>
          <w:bCs/>
          <w:i/>
          <w:sz w:val="28"/>
          <w:szCs w:val="28"/>
        </w:rPr>
        <w:t>Maine Office of Tourism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192F5A7"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F13C76" w:rsidRPr="00F13C76">
        <w:rPr>
          <w:rStyle w:val="InitialStyle"/>
          <w:rFonts w:ascii="Arial" w:hAnsi="Arial" w:cs="Arial"/>
          <w:b/>
          <w:bCs/>
          <w:sz w:val="32"/>
          <w:szCs w:val="32"/>
        </w:rPr>
        <w:t>202505075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70BB92B" w:rsidR="00ED0523" w:rsidRPr="00C97934" w:rsidRDefault="008C5B2A" w:rsidP="00ED0523">
      <w:pPr>
        <w:pStyle w:val="DefaultText"/>
        <w:widowControl/>
        <w:jc w:val="center"/>
        <w:rPr>
          <w:rStyle w:val="InitialStyle"/>
          <w:rFonts w:ascii="Arial" w:hAnsi="Arial" w:cs="Arial"/>
          <w:b/>
          <w:bCs/>
          <w:sz w:val="32"/>
          <w:szCs w:val="32"/>
        </w:rPr>
      </w:pPr>
      <w:r w:rsidRPr="008C5B2A">
        <w:rPr>
          <w:rStyle w:val="InitialStyle"/>
          <w:rFonts w:ascii="Arial" w:hAnsi="Arial" w:cs="Arial"/>
          <w:b/>
          <w:bCs/>
          <w:sz w:val="32"/>
          <w:szCs w:val="32"/>
          <w:u w:val="single"/>
        </w:rPr>
        <w:t>Marketing &amp; Media Effectiveness Research</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6963A6" w:rsidRPr="00C97934" w14:paraId="01B68CFC" w14:textId="77777777" w:rsidTr="69BF2D12">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6963A6" w:rsidRDefault="006963A6" w:rsidP="006963A6">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6963A6" w:rsidRPr="00C97934" w:rsidRDefault="006963A6" w:rsidP="006963A6">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6963A6" w:rsidRPr="0025219A" w:rsidRDefault="006963A6" w:rsidP="006963A6">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4388B5DF" w:rsidR="006963A6" w:rsidRPr="0025219A" w:rsidRDefault="006963A6" w:rsidP="006963A6">
            <w:pPr>
              <w:widowControl/>
              <w:autoSpaceDE/>
              <w:rPr>
                <w:rFonts w:ascii="Arial" w:eastAsia="Calibri" w:hAnsi="Arial" w:cs="Arial"/>
                <w:sz w:val="24"/>
                <w:szCs w:val="24"/>
              </w:rPr>
            </w:pPr>
            <w:r w:rsidRPr="69BF2D12">
              <w:rPr>
                <w:rFonts w:ascii="Arial" w:eastAsia="Calibri" w:hAnsi="Arial" w:cs="Arial"/>
                <w:sz w:val="24"/>
                <w:szCs w:val="24"/>
              </w:rPr>
              <w:t>Kimbalie Lawrenc</w:t>
            </w:r>
            <w:r w:rsidR="6C5B9127" w:rsidRPr="69BF2D12">
              <w:rPr>
                <w:rFonts w:ascii="Arial" w:eastAsia="Calibri" w:hAnsi="Arial" w:cs="Arial"/>
                <w:sz w:val="24"/>
                <w:szCs w:val="24"/>
              </w:rPr>
              <w:t>e</w:t>
            </w:r>
          </w:p>
        </w:tc>
      </w:tr>
      <w:tr w:rsidR="006963A6" w:rsidRPr="00C97934" w14:paraId="150C20FA" w14:textId="77777777" w:rsidTr="69BF2D12">
        <w:trPr>
          <w:trHeight w:val="222"/>
        </w:trPr>
        <w:tc>
          <w:tcPr>
            <w:tcW w:w="1432" w:type="pct"/>
            <w:vMerge/>
            <w:vAlign w:val="center"/>
          </w:tcPr>
          <w:p w14:paraId="60E55FE7" w14:textId="77777777" w:rsidR="006963A6" w:rsidRPr="00C97934" w:rsidRDefault="006963A6" w:rsidP="006963A6">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6963A6" w:rsidRPr="0025219A" w:rsidRDefault="006963A6" w:rsidP="006963A6">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5DD149E" w:rsidR="006963A6" w:rsidRPr="0025219A" w:rsidRDefault="006963A6" w:rsidP="006963A6">
            <w:pPr>
              <w:widowControl/>
              <w:autoSpaceDE/>
              <w:rPr>
                <w:rFonts w:ascii="Arial" w:eastAsia="Calibri" w:hAnsi="Arial" w:cs="Arial"/>
                <w:i/>
                <w:sz w:val="24"/>
                <w:szCs w:val="24"/>
              </w:rPr>
            </w:pPr>
            <w:r>
              <w:rPr>
                <w:rFonts w:ascii="Arial" w:eastAsia="Calibri" w:hAnsi="Arial" w:cs="Arial"/>
                <w:sz w:val="24"/>
                <w:szCs w:val="24"/>
              </w:rPr>
              <w:t>Grant Administrator</w:t>
            </w:r>
          </w:p>
        </w:tc>
      </w:tr>
      <w:tr w:rsidR="006963A6" w:rsidRPr="00C97934" w14:paraId="6C0E1589" w14:textId="77777777" w:rsidTr="69BF2D12">
        <w:trPr>
          <w:trHeight w:val="267"/>
        </w:trPr>
        <w:tc>
          <w:tcPr>
            <w:tcW w:w="1432" w:type="pct"/>
            <w:vMerge/>
            <w:vAlign w:val="center"/>
          </w:tcPr>
          <w:p w14:paraId="0D59C0DC" w14:textId="77777777" w:rsidR="006963A6" w:rsidRPr="00C97934" w:rsidRDefault="006963A6" w:rsidP="006963A6">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6963A6" w:rsidRPr="0025219A" w:rsidRDefault="006963A6" w:rsidP="006963A6">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410BA0F" w:rsidR="006963A6" w:rsidRPr="0025219A" w:rsidRDefault="006963A6" w:rsidP="006963A6">
            <w:pPr>
              <w:widowControl/>
              <w:autoSpaceDE/>
              <w:rPr>
                <w:rFonts w:ascii="Arial" w:eastAsia="Calibri" w:hAnsi="Arial" w:cs="Arial"/>
                <w:i/>
                <w:sz w:val="24"/>
                <w:szCs w:val="24"/>
              </w:rPr>
            </w:pPr>
            <w:hyperlink r:id="rId12" w:history="1">
              <w:r w:rsidRPr="00F24987">
                <w:rPr>
                  <w:rStyle w:val="Hyperlink"/>
                  <w:rFonts w:ascii="Arial" w:eastAsia="Calibri" w:hAnsi="Arial" w:cs="Arial"/>
                  <w:sz w:val="24"/>
                  <w:szCs w:val="24"/>
                </w:rPr>
                <w:t>Kimbalie.lawrence@maine.gov</w:t>
              </w:r>
            </w:hyperlink>
            <w:r>
              <w:rPr>
                <w:rFonts w:ascii="Arial" w:eastAsia="Calibri" w:hAnsi="Arial" w:cs="Arial"/>
                <w:sz w:val="24"/>
                <w:szCs w:val="24"/>
              </w:rPr>
              <w:t xml:space="preserve"> </w:t>
            </w:r>
          </w:p>
        </w:tc>
      </w:tr>
      <w:tr w:rsidR="00E943D1" w:rsidRPr="00C97934" w14:paraId="3625B09B" w14:textId="77777777" w:rsidTr="69BF2D12">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06A3C27" w:rsidR="00E943D1" w:rsidRPr="00C97934" w:rsidRDefault="0093652C" w:rsidP="00AE73CF">
            <w:pPr>
              <w:widowControl/>
              <w:autoSpaceDE/>
              <w:rPr>
                <w:rFonts w:ascii="Arial" w:eastAsia="Calibri" w:hAnsi="Arial" w:cs="Arial"/>
                <w:sz w:val="24"/>
                <w:szCs w:val="24"/>
              </w:rPr>
            </w:pPr>
            <w:r w:rsidRPr="0093652C">
              <w:rPr>
                <w:rFonts w:ascii="Arial" w:eastAsia="Calibri" w:hAnsi="Arial" w:cs="Arial"/>
                <w:sz w:val="24"/>
                <w:szCs w:val="24"/>
              </w:rPr>
              <w:t>June 12</w:t>
            </w:r>
            <w:r w:rsidRPr="0093652C">
              <w:rPr>
                <w:rFonts w:ascii="Arial" w:eastAsia="Calibri" w:hAnsi="Arial" w:cs="Arial"/>
                <w:sz w:val="24"/>
                <w:szCs w:val="24"/>
                <w:vertAlign w:val="superscript"/>
              </w:rPr>
              <w:t>th</w:t>
            </w:r>
            <w:r w:rsidRPr="0093652C">
              <w:rPr>
                <w:rFonts w:ascii="Arial" w:eastAsia="Calibri" w:hAnsi="Arial" w:cs="Arial"/>
                <w:sz w:val="24"/>
                <w:szCs w:val="24"/>
              </w:rPr>
              <w:t>, 202</w:t>
            </w:r>
            <w:r>
              <w:rPr>
                <w:rFonts w:ascii="Arial" w:eastAsia="Calibri" w:hAnsi="Arial" w:cs="Arial"/>
                <w:sz w:val="24"/>
                <w:szCs w:val="24"/>
              </w:rPr>
              <w:t>5</w:t>
            </w:r>
            <w:r w:rsidRPr="0093652C">
              <w:rPr>
                <w:rFonts w:ascii="Arial" w:eastAsia="Calibri" w:hAnsi="Arial" w:cs="Arial"/>
                <w:sz w:val="24"/>
                <w:szCs w:val="24"/>
              </w:rPr>
              <w:t>,</w:t>
            </w:r>
            <w:r w:rsidR="00E943D1" w:rsidRPr="0093652C">
              <w:rPr>
                <w:rFonts w:ascii="Arial" w:eastAsia="Calibri" w:hAnsi="Arial" w:cs="Arial"/>
                <w:sz w:val="24"/>
                <w:szCs w:val="24"/>
              </w:rPr>
              <w:t xml:space="preserve"> no later</w:t>
            </w:r>
            <w:r w:rsidR="00E943D1" w:rsidRPr="00C97934">
              <w:rPr>
                <w:rFonts w:ascii="Arial" w:eastAsia="Calibri" w:hAnsi="Arial" w:cs="Arial"/>
                <w:sz w:val="24"/>
                <w:szCs w:val="24"/>
              </w:rPr>
              <w:t xml:space="preserve">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1BE0FBA" w:rsidR="00E943D1" w:rsidRPr="00E943D1" w:rsidRDefault="0093652C" w:rsidP="00E943D1">
            <w:pPr>
              <w:widowControl/>
              <w:autoSpaceDE/>
              <w:rPr>
                <w:rFonts w:ascii="Arial" w:eastAsia="Calibri" w:hAnsi="Arial" w:cs="Arial"/>
                <w:sz w:val="24"/>
                <w:szCs w:val="24"/>
              </w:rPr>
            </w:pPr>
            <w:r>
              <w:rPr>
                <w:rFonts w:ascii="Arial" w:eastAsia="Calibri" w:hAnsi="Arial" w:cs="Arial"/>
                <w:sz w:val="24"/>
                <w:szCs w:val="24"/>
              </w:rPr>
              <w:t>June 25</w:t>
            </w:r>
            <w:r w:rsidRPr="0093652C">
              <w:rPr>
                <w:rFonts w:ascii="Arial" w:eastAsia="Calibri" w:hAnsi="Arial" w:cs="Arial"/>
                <w:sz w:val="24"/>
                <w:szCs w:val="24"/>
                <w:vertAlign w:val="superscript"/>
              </w:rPr>
              <w:t>th</w:t>
            </w:r>
            <w:r>
              <w:rPr>
                <w:rFonts w:ascii="Arial" w:eastAsia="Calibri" w:hAnsi="Arial" w:cs="Arial"/>
                <w:sz w:val="24"/>
                <w:szCs w:val="24"/>
              </w:rPr>
              <w:t>, 2025,</w:t>
            </w:r>
            <w:r w:rsidR="00E943D1" w:rsidRPr="00C97934">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28F59D49">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28F59D49">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28F59D49">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65B6BC7" w:rsidR="003652A0" w:rsidRPr="00C97934" w:rsidRDefault="28436B0A" w:rsidP="28F59D49">
            <w:pPr>
              <w:jc w:val="center"/>
              <w:rPr>
                <w:rFonts w:ascii="Arial" w:hAnsi="Arial" w:cs="Arial"/>
                <w:b/>
                <w:bCs/>
                <w:sz w:val="24"/>
                <w:szCs w:val="24"/>
              </w:rPr>
            </w:pPr>
            <w:r w:rsidRPr="28F59D49">
              <w:rPr>
                <w:rFonts w:ascii="Arial" w:hAnsi="Arial" w:cs="Arial"/>
                <w:b/>
                <w:bCs/>
                <w:sz w:val="24"/>
                <w:szCs w:val="24"/>
              </w:rPr>
              <w:t>3</w:t>
            </w:r>
          </w:p>
        </w:tc>
      </w:tr>
      <w:tr w:rsidR="003652A0" w:rsidRPr="00C97934" w14:paraId="5F0AB25A" w14:textId="77777777" w:rsidTr="28F59D49">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28F59D49">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A0A95BC" w:rsidR="003652A0" w:rsidRPr="00C97934" w:rsidRDefault="2A3BE1A7" w:rsidP="28F59D49">
            <w:pPr>
              <w:jc w:val="center"/>
              <w:rPr>
                <w:rFonts w:ascii="Arial" w:hAnsi="Arial" w:cs="Arial"/>
                <w:b/>
                <w:bCs/>
                <w:sz w:val="24"/>
                <w:szCs w:val="24"/>
              </w:rPr>
            </w:pPr>
            <w:r w:rsidRPr="28F59D49">
              <w:rPr>
                <w:rFonts w:ascii="Arial" w:hAnsi="Arial" w:cs="Arial"/>
                <w:b/>
                <w:bCs/>
                <w:sz w:val="24"/>
                <w:szCs w:val="24"/>
              </w:rPr>
              <w:t>4</w:t>
            </w:r>
          </w:p>
        </w:tc>
      </w:tr>
      <w:tr w:rsidR="003652A0" w:rsidRPr="00C97934" w14:paraId="3621834C" w14:textId="77777777" w:rsidTr="28F59D49">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28F59D49">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F5BD071" w:rsidR="003652A0" w:rsidRPr="00C97934" w:rsidRDefault="72915E22" w:rsidP="28F59D49">
            <w:pPr>
              <w:jc w:val="center"/>
              <w:rPr>
                <w:rFonts w:ascii="Arial" w:hAnsi="Arial" w:cs="Arial"/>
                <w:b/>
                <w:bCs/>
                <w:sz w:val="24"/>
                <w:szCs w:val="24"/>
              </w:rPr>
            </w:pPr>
            <w:r w:rsidRPr="28F59D49">
              <w:rPr>
                <w:rFonts w:ascii="Arial" w:hAnsi="Arial" w:cs="Arial"/>
                <w:b/>
                <w:bCs/>
                <w:sz w:val="24"/>
                <w:szCs w:val="24"/>
              </w:rPr>
              <w:t>5</w:t>
            </w:r>
          </w:p>
        </w:tc>
      </w:tr>
      <w:tr w:rsidR="003652A0" w:rsidRPr="00C97934" w14:paraId="6B928108" w14:textId="77777777" w:rsidTr="28F59D49">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28F59D49">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28F59D49">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28F59D49">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28F59D49">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28F59D49">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28F59D49">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337EF25" w:rsidR="003652A0" w:rsidRPr="00C97934" w:rsidRDefault="00CD647C" w:rsidP="28F59D49">
            <w:pPr>
              <w:jc w:val="center"/>
              <w:rPr>
                <w:rFonts w:ascii="Arial" w:hAnsi="Arial" w:cs="Arial"/>
                <w:b/>
                <w:bCs/>
                <w:sz w:val="24"/>
                <w:szCs w:val="24"/>
              </w:rPr>
            </w:pPr>
            <w:r>
              <w:rPr>
                <w:rFonts w:ascii="Arial" w:hAnsi="Arial" w:cs="Arial"/>
                <w:b/>
                <w:bCs/>
                <w:sz w:val="24"/>
                <w:szCs w:val="24"/>
              </w:rPr>
              <w:t>7</w:t>
            </w:r>
          </w:p>
        </w:tc>
      </w:tr>
      <w:tr w:rsidR="003652A0" w:rsidRPr="00C97934" w14:paraId="360457AE" w14:textId="77777777" w:rsidTr="28F59D49">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28F59D49">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06C84F5" w:rsidR="003652A0" w:rsidRPr="00C97934" w:rsidRDefault="00CD647C" w:rsidP="28F59D49">
            <w:pPr>
              <w:jc w:val="center"/>
              <w:rPr>
                <w:rFonts w:ascii="Arial" w:hAnsi="Arial" w:cs="Arial"/>
                <w:b/>
                <w:bCs/>
                <w:sz w:val="24"/>
                <w:szCs w:val="24"/>
              </w:rPr>
            </w:pPr>
            <w:r>
              <w:rPr>
                <w:rFonts w:ascii="Arial" w:hAnsi="Arial" w:cs="Arial"/>
                <w:b/>
                <w:bCs/>
                <w:sz w:val="24"/>
                <w:szCs w:val="24"/>
              </w:rPr>
              <w:t>9</w:t>
            </w:r>
          </w:p>
        </w:tc>
      </w:tr>
      <w:tr w:rsidR="003652A0" w:rsidRPr="00C97934" w14:paraId="58CC17CD" w14:textId="77777777" w:rsidTr="28F59D49">
        <w:tc>
          <w:tcPr>
            <w:tcW w:w="8370" w:type="dxa"/>
          </w:tcPr>
          <w:p w14:paraId="36169736" w14:textId="77E6CFA6" w:rsidR="003652A0" w:rsidRPr="00C97934" w:rsidRDefault="003652A0" w:rsidP="28F59D49">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28F59D49">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28F59D49">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28F59D49">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28F59D49">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28F59D49">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41C9C53" w:rsidR="003652A0" w:rsidRPr="00C97934" w:rsidRDefault="11096B3B" w:rsidP="28F59D49">
            <w:pPr>
              <w:jc w:val="center"/>
              <w:rPr>
                <w:rFonts w:ascii="Arial" w:hAnsi="Arial" w:cs="Arial"/>
                <w:b/>
                <w:bCs/>
                <w:sz w:val="24"/>
                <w:szCs w:val="24"/>
              </w:rPr>
            </w:pPr>
            <w:r w:rsidRPr="28F59D49">
              <w:rPr>
                <w:rFonts w:ascii="Arial" w:hAnsi="Arial" w:cs="Arial"/>
                <w:b/>
                <w:bCs/>
                <w:sz w:val="24"/>
                <w:szCs w:val="24"/>
              </w:rPr>
              <w:t>1</w:t>
            </w:r>
            <w:r w:rsidR="00CD647C">
              <w:rPr>
                <w:rFonts w:ascii="Arial" w:hAnsi="Arial" w:cs="Arial"/>
                <w:b/>
                <w:bCs/>
                <w:sz w:val="24"/>
                <w:szCs w:val="24"/>
              </w:rPr>
              <w:t>1</w:t>
            </w:r>
          </w:p>
        </w:tc>
      </w:tr>
      <w:tr w:rsidR="003652A0" w:rsidRPr="00C97934" w14:paraId="3DCEDC36" w14:textId="77777777" w:rsidTr="28F59D49">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28F59D49">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AC3BB96" w:rsidR="003652A0" w:rsidRPr="00C97934" w:rsidRDefault="5E6309D8" w:rsidP="28F59D49">
            <w:pPr>
              <w:jc w:val="center"/>
              <w:rPr>
                <w:rFonts w:ascii="Arial" w:hAnsi="Arial" w:cs="Arial"/>
                <w:b/>
                <w:bCs/>
                <w:sz w:val="24"/>
                <w:szCs w:val="24"/>
              </w:rPr>
            </w:pPr>
            <w:r w:rsidRPr="28F59D49">
              <w:rPr>
                <w:rFonts w:ascii="Arial" w:hAnsi="Arial" w:cs="Arial"/>
                <w:b/>
                <w:bCs/>
                <w:sz w:val="24"/>
                <w:szCs w:val="24"/>
              </w:rPr>
              <w:t>1</w:t>
            </w:r>
            <w:r w:rsidR="00E95B43">
              <w:rPr>
                <w:rFonts w:ascii="Arial" w:hAnsi="Arial" w:cs="Arial"/>
                <w:b/>
                <w:bCs/>
                <w:sz w:val="24"/>
                <w:szCs w:val="24"/>
              </w:rPr>
              <w:t>3</w:t>
            </w:r>
          </w:p>
        </w:tc>
      </w:tr>
      <w:tr w:rsidR="003652A0" w:rsidRPr="00C97934" w14:paraId="329B1028" w14:textId="77777777" w:rsidTr="28F59D49">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28F59D49">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28F59D49">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28F59D49">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28F59D49">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28F59D49">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4B836F53" w:rsidR="003652A0" w:rsidRPr="00C97934" w:rsidRDefault="0E68F85A" w:rsidP="28F59D49">
            <w:pPr>
              <w:jc w:val="center"/>
              <w:rPr>
                <w:rFonts w:ascii="Arial" w:hAnsi="Arial" w:cs="Arial"/>
                <w:b/>
                <w:bCs/>
                <w:sz w:val="24"/>
                <w:szCs w:val="24"/>
              </w:rPr>
            </w:pPr>
            <w:r w:rsidRPr="28F59D49">
              <w:rPr>
                <w:rFonts w:ascii="Arial" w:hAnsi="Arial" w:cs="Arial"/>
                <w:b/>
                <w:bCs/>
                <w:sz w:val="24"/>
                <w:szCs w:val="24"/>
              </w:rPr>
              <w:t>1</w:t>
            </w:r>
            <w:r w:rsidR="00E95B43">
              <w:rPr>
                <w:rFonts w:ascii="Arial" w:hAnsi="Arial" w:cs="Arial"/>
                <w:b/>
                <w:bCs/>
                <w:sz w:val="24"/>
                <w:szCs w:val="24"/>
              </w:rPr>
              <w:t>5</w:t>
            </w:r>
          </w:p>
        </w:tc>
      </w:tr>
      <w:tr w:rsidR="003652A0" w:rsidRPr="00C97934" w14:paraId="5153674A" w14:textId="77777777" w:rsidTr="28F59D49">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28F59D49">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28F59D49">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28F59D49">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68EC2C4" w:rsidR="003652A0" w:rsidRPr="00C97934" w:rsidRDefault="00CD647C" w:rsidP="28F59D49">
            <w:pPr>
              <w:jc w:val="center"/>
              <w:rPr>
                <w:rFonts w:ascii="Arial" w:hAnsi="Arial" w:cs="Arial"/>
                <w:b/>
                <w:bCs/>
                <w:sz w:val="24"/>
                <w:szCs w:val="24"/>
              </w:rPr>
            </w:pPr>
            <w:r>
              <w:rPr>
                <w:rFonts w:ascii="Arial" w:hAnsi="Arial" w:cs="Arial"/>
                <w:b/>
                <w:bCs/>
                <w:sz w:val="24"/>
                <w:szCs w:val="24"/>
              </w:rPr>
              <w:t>1</w:t>
            </w:r>
            <w:r w:rsidR="00E95B43">
              <w:rPr>
                <w:rFonts w:ascii="Arial" w:hAnsi="Arial" w:cs="Arial"/>
                <w:b/>
                <w:bCs/>
                <w:sz w:val="24"/>
                <w:szCs w:val="24"/>
              </w:rPr>
              <w:t>6</w:t>
            </w:r>
          </w:p>
        </w:tc>
      </w:tr>
      <w:tr w:rsidR="003652A0" w:rsidRPr="00C97934" w14:paraId="7ADF74D7" w14:textId="77777777" w:rsidTr="28F59D49">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28F59D49">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28F59D49">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28F59D49">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28F59D49">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28F59D49">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28F59D49">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28F59D49">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30469E8" w:rsidR="004B1E57" w:rsidRPr="00C97934" w:rsidRDefault="00FB4B17" w:rsidP="001627BB">
      <w:pPr>
        <w:pStyle w:val="DefaultText"/>
        <w:widowControl/>
        <w:jc w:val="center"/>
        <w:rPr>
          <w:rStyle w:val="InitialStyle"/>
          <w:rFonts w:ascii="Arial" w:hAnsi="Arial" w:cs="Arial"/>
          <w:b/>
          <w:bCs/>
          <w:color w:val="FF0000"/>
        </w:rPr>
      </w:pPr>
      <w:r w:rsidRPr="00FB4B17">
        <w:rPr>
          <w:rStyle w:val="InitialStyle"/>
          <w:rFonts w:ascii="Arial" w:hAnsi="Arial" w:cs="Arial"/>
          <w:b/>
          <w:bCs/>
        </w:rPr>
        <w:t>Department of Economic &amp; Community Development</w:t>
      </w:r>
    </w:p>
    <w:p w14:paraId="7BEC188C" w14:textId="4E0422C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F13C76" w:rsidRPr="00F13C76">
        <w:rPr>
          <w:rStyle w:val="InitialStyle"/>
          <w:rFonts w:ascii="Arial" w:hAnsi="Arial" w:cs="Arial"/>
          <w:b/>
          <w:bCs/>
        </w:rPr>
        <w:t>202505075</w:t>
      </w:r>
    </w:p>
    <w:p w14:paraId="2B76A760" w14:textId="58BFA848" w:rsidR="004B1E57" w:rsidRPr="00C97934" w:rsidRDefault="008C5B2A" w:rsidP="001627BB">
      <w:pPr>
        <w:pStyle w:val="DefaultText"/>
        <w:widowControl/>
        <w:jc w:val="center"/>
        <w:rPr>
          <w:rStyle w:val="InitialStyle"/>
          <w:rFonts w:ascii="Arial" w:hAnsi="Arial" w:cs="Arial"/>
          <w:b/>
          <w:bCs/>
          <w:color w:val="FF0000"/>
        </w:rPr>
      </w:pPr>
      <w:r w:rsidRPr="008C5B2A">
        <w:rPr>
          <w:rStyle w:val="InitialStyle"/>
          <w:rFonts w:ascii="Arial" w:hAnsi="Arial" w:cs="Arial"/>
          <w:b/>
          <w:bCs/>
          <w:u w:val="single"/>
        </w:rPr>
        <w:t>Marketing &amp; Media Effectiveness Research</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52CF6005" w:rsidR="00B76B69" w:rsidRDefault="00E9368F" w:rsidP="009D3C5E">
      <w:pPr>
        <w:pStyle w:val="DefaultText"/>
        <w:widowControl/>
        <w:rPr>
          <w:rStyle w:val="InitialStyle"/>
          <w:rFonts w:ascii="Arial" w:hAnsi="Arial" w:cs="Arial"/>
        </w:rPr>
      </w:pPr>
      <w:r w:rsidRPr="5F9589AB">
        <w:rPr>
          <w:rStyle w:val="InitialStyle"/>
          <w:rFonts w:ascii="Arial" w:hAnsi="Arial" w:cs="Arial"/>
        </w:rPr>
        <w:t xml:space="preserve">The State of Maine is seeking proposals for </w:t>
      </w:r>
      <w:r w:rsidR="00AB2FA3" w:rsidRPr="5F9589AB">
        <w:rPr>
          <w:rStyle w:val="InitialStyle"/>
          <w:rFonts w:ascii="Arial" w:hAnsi="Arial" w:cs="Arial"/>
        </w:rPr>
        <w:t>m</w:t>
      </w:r>
      <w:r w:rsidRPr="5F9589AB">
        <w:rPr>
          <w:rStyle w:val="InitialStyle"/>
          <w:rFonts w:ascii="Arial" w:hAnsi="Arial" w:cs="Arial"/>
        </w:rPr>
        <w:t xml:space="preserve">arketing &amp; </w:t>
      </w:r>
      <w:r w:rsidR="00AB2FA3" w:rsidRPr="5F9589AB">
        <w:rPr>
          <w:rStyle w:val="InitialStyle"/>
          <w:rFonts w:ascii="Arial" w:hAnsi="Arial" w:cs="Arial"/>
        </w:rPr>
        <w:t>m</w:t>
      </w:r>
      <w:r w:rsidRPr="5F9589AB">
        <w:rPr>
          <w:rStyle w:val="InitialStyle"/>
          <w:rFonts w:ascii="Arial" w:hAnsi="Arial" w:cs="Arial"/>
        </w:rPr>
        <w:t xml:space="preserve">edia </w:t>
      </w:r>
      <w:r w:rsidR="00AB2FA3" w:rsidRPr="5F9589AB">
        <w:rPr>
          <w:rStyle w:val="InitialStyle"/>
          <w:rFonts w:ascii="Arial" w:hAnsi="Arial" w:cs="Arial"/>
        </w:rPr>
        <w:t>e</w:t>
      </w:r>
      <w:r w:rsidRPr="5F9589AB">
        <w:rPr>
          <w:rStyle w:val="InitialStyle"/>
          <w:rFonts w:ascii="Arial" w:hAnsi="Arial" w:cs="Arial"/>
        </w:rPr>
        <w:t xml:space="preserve">ffectiveness </w:t>
      </w:r>
      <w:r w:rsidR="00AB2FA3" w:rsidRPr="5F9589AB">
        <w:rPr>
          <w:rStyle w:val="InitialStyle"/>
          <w:rFonts w:ascii="Arial" w:hAnsi="Arial" w:cs="Arial"/>
        </w:rPr>
        <w:t>r</w:t>
      </w:r>
      <w:r w:rsidRPr="5F9589AB">
        <w:rPr>
          <w:rStyle w:val="InitialStyle"/>
          <w:rFonts w:ascii="Arial" w:hAnsi="Arial" w:cs="Arial"/>
        </w:rPr>
        <w:t>esearch</w:t>
      </w:r>
      <w:r w:rsidR="00D0740C" w:rsidRPr="5F9589AB">
        <w:rPr>
          <w:rStyle w:val="InitialStyle"/>
          <w:rFonts w:ascii="Arial" w:hAnsi="Arial" w:cs="Arial"/>
        </w:rPr>
        <w:t xml:space="preserve"> </w:t>
      </w:r>
      <w:r w:rsidR="00D0740C" w:rsidRPr="5F9589AB">
        <w:rPr>
          <w:rFonts w:ascii="Arial" w:hAnsi="Arial" w:cs="Arial"/>
        </w:rPr>
        <w:t>to evaluate the Office of Tourism’s seasonal marketing campaigns.</w:t>
      </w:r>
    </w:p>
    <w:p w14:paraId="2699C470" w14:textId="77777777" w:rsidR="00E9368F" w:rsidRPr="00E9368F" w:rsidRDefault="00E9368F" w:rsidP="009D3C5E">
      <w:pPr>
        <w:pStyle w:val="DefaultText"/>
        <w:widowControl/>
        <w:rPr>
          <w:rStyle w:val="InitialStyle"/>
          <w:rFonts w:ascii="Arial" w:hAnsi="Arial" w:cs="Arial"/>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C512A5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93652C">
        <w:rPr>
          <w:rStyle w:val="InitialStyle"/>
          <w:rFonts w:ascii="Arial" w:hAnsi="Arial" w:cs="Arial"/>
          <w:bCs/>
        </w:rPr>
        <w:t xml:space="preserve"> </w:t>
      </w:r>
      <w:r w:rsidR="0093652C" w:rsidRPr="0093652C">
        <w:rPr>
          <w:rStyle w:val="InitialStyle"/>
          <w:rFonts w:ascii="Arial" w:hAnsi="Arial" w:cs="Arial"/>
          <w:bCs/>
        </w:rPr>
        <w:t>June 25</w:t>
      </w:r>
      <w:r w:rsidR="0093652C" w:rsidRPr="0093652C">
        <w:rPr>
          <w:rStyle w:val="InitialStyle"/>
          <w:rFonts w:ascii="Arial" w:hAnsi="Arial" w:cs="Arial"/>
          <w:bCs/>
          <w:vertAlign w:val="superscript"/>
        </w:rPr>
        <w:t>th</w:t>
      </w:r>
      <w:r w:rsidR="0093652C" w:rsidRPr="0093652C">
        <w:rPr>
          <w:rStyle w:val="InitialStyle"/>
          <w:rFonts w:ascii="Arial" w:hAnsi="Arial" w:cs="Arial"/>
          <w:bCs/>
        </w:rPr>
        <w:t>, 2025.</w:t>
      </w:r>
      <w:r w:rsidRPr="0093652C">
        <w:rPr>
          <w:rStyle w:val="InitialStyle"/>
          <w:rFonts w:ascii="Arial" w:hAnsi="Arial" w:cs="Arial"/>
          <w:bCs/>
        </w:rPr>
        <w:t xml:space="preserve">  P</w:t>
      </w:r>
      <w:r w:rsidRPr="00C97934">
        <w:rPr>
          <w:rStyle w:val="InitialStyle"/>
          <w:rFonts w:ascii="Arial" w:hAnsi="Arial" w:cs="Arial"/>
          <w:bCs/>
        </w:rPr>
        <w:t xml:space="preserve">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697D49" w:rsidRPr="00C97934" w14:paraId="02F0E214" w14:textId="77777777" w:rsidTr="00992665">
        <w:tc>
          <w:tcPr>
            <w:tcW w:w="2497" w:type="dxa"/>
            <w:shd w:val="clear" w:color="auto" w:fill="auto"/>
            <w:vAlign w:val="center"/>
          </w:tcPr>
          <w:p w14:paraId="11BA0014" w14:textId="57DBFDA0" w:rsidR="00697D49" w:rsidRPr="00C97934" w:rsidRDefault="00697D49" w:rsidP="00697D49">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tcPr>
          <w:p w14:paraId="27A1BD88" w14:textId="19DCA515" w:rsidR="00697D49" w:rsidRPr="00C97934" w:rsidRDefault="00697D49" w:rsidP="00697D49">
            <w:pPr>
              <w:pStyle w:val="DefaultText"/>
              <w:widowControl/>
              <w:rPr>
                <w:rStyle w:val="InitialStyle"/>
                <w:rFonts w:ascii="Arial" w:hAnsi="Arial" w:cs="Arial"/>
                <w:bCs/>
              </w:rPr>
            </w:pPr>
            <w:r w:rsidRPr="0001153C">
              <w:rPr>
                <w:rStyle w:val="InitialStyle"/>
                <w:rFonts w:ascii="Arial" w:hAnsi="Arial" w:cs="Arial"/>
                <w:bCs/>
              </w:rPr>
              <w:t>Department of Economic &amp; Community Development</w:t>
            </w:r>
          </w:p>
        </w:tc>
      </w:tr>
      <w:tr w:rsidR="00697D49" w:rsidRPr="00C97934" w14:paraId="4B7AEA07" w14:textId="77777777" w:rsidTr="00BA4F52">
        <w:tc>
          <w:tcPr>
            <w:tcW w:w="2497" w:type="dxa"/>
            <w:shd w:val="clear" w:color="auto" w:fill="auto"/>
            <w:vAlign w:val="center"/>
          </w:tcPr>
          <w:p w14:paraId="6E1DBA4E" w14:textId="1BC080D5" w:rsidR="00697D49" w:rsidRPr="00C97934" w:rsidRDefault="00697D49" w:rsidP="00697D49">
            <w:pPr>
              <w:pStyle w:val="DefaultText"/>
              <w:widowControl/>
              <w:rPr>
                <w:rStyle w:val="InitialStyle"/>
                <w:rFonts w:ascii="Arial" w:hAnsi="Arial" w:cs="Arial"/>
                <w:b/>
                <w:bCs/>
              </w:rPr>
            </w:pPr>
            <w:r>
              <w:rPr>
                <w:rStyle w:val="InitialStyle"/>
                <w:rFonts w:ascii="Arial" w:hAnsi="Arial" w:cs="Arial"/>
                <w:b/>
                <w:bCs/>
              </w:rPr>
              <w:t xml:space="preserve">DMAs </w:t>
            </w:r>
          </w:p>
        </w:tc>
        <w:tc>
          <w:tcPr>
            <w:tcW w:w="7645" w:type="dxa"/>
            <w:shd w:val="clear" w:color="auto" w:fill="auto"/>
            <w:vAlign w:val="center"/>
          </w:tcPr>
          <w:p w14:paraId="05814684" w14:textId="05868630" w:rsidR="00697D49" w:rsidRPr="00C97934" w:rsidRDefault="00697D49" w:rsidP="00697D49">
            <w:pPr>
              <w:pStyle w:val="DefaultText"/>
              <w:widowControl/>
              <w:rPr>
                <w:rStyle w:val="InitialStyle"/>
                <w:rFonts w:ascii="Arial" w:hAnsi="Arial" w:cs="Arial"/>
                <w:bCs/>
              </w:rPr>
            </w:pPr>
            <w:r>
              <w:rPr>
                <w:rStyle w:val="InitialStyle"/>
                <w:rFonts w:ascii="Arial" w:hAnsi="Arial" w:cs="Arial"/>
                <w:bCs/>
              </w:rPr>
              <w:t>Designated Marketing Areas</w:t>
            </w:r>
          </w:p>
        </w:tc>
      </w:tr>
      <w:tr w:rsidR="00697D49" w:rsidRPr="00C97934" w14:paraId="7DFE3C5E" w14:textId="77777777" w:rsidTr="00BA4F52">
        <w:tc>
          <w:tcPr>
            <w:tcW w:w="2497" w:type="dxa"/>
            <w:shd w:val="clear" w:color="auto" w:fill="auto"/>
            <w:vAlign w:val="center"/>
          </w:tcPr>
          <w:p w14:paraId="4570F199" w14:textId="0619D4D5" w:rsidR="00697D49" w:rsidRPr="00C97934" w:rsidRDefault="00697D49" w:rsidP="00697D49">
            <w:pPr>
              <w:pStyle w:val="DefaultText"/>
              <w:widowControl/>
              <w:rPr>
                <w:rStyle w:val="InitialStyle"/>
                <w:rFonts w:ascii="Arial" w:hAnsi="Arial" w:cs="Arial"/>
                <w:b/>
                <w:bCs/>
              </w:rPr>
            </w:pPr>
            <w:r>
              <w:rPr>
                <w:rStyle w:val="InitialStyle"/>
                <w:rFonts w:ascii="Arial" w:hAnsi="Arial" w:cs="Arial"/>
                <w:b/>
                <w:bCs/>
              </w:rPr>
              <w:t>MOT</w:t>
            </w:r>
          </w:p>
        </w:tc>
        <w:tc>
          <w:tcPr>
            <w:tcW w:w="7645" w:type="dxa"/>
            <w:shd w:val="clear" w:color="auto" w:fill="auto"/>
            <w:vAlign w:val="center"/>
          </w:tcPr>
          <w:p w14:paraId="18F1595E" w14:textId="203B2D66" w:rsidR="00697D49" w:rsidRPr="00C97934" w:rsidRDefault="00697D49" w:rsidP="00697D49">
            <w:pPr>
              <w:pStyle w:val="DefaultText"/>
              <w:widowControl/>
              <w:rPr>
                <w:rStyle w:val="InitialStyle"/>
                <w:rFonts w:ascii="Arial" w:hAnsi="Arial" w:cs="Arial"/>
                <w:bCs/>
              </w:rPr>
            </w:pPr>
            <w:r>
              <w:rPr>
                <w:rStyle w:val="InitialStyle"/>
                <w:rFonts w:ascii="Arial" w:hAnsi="Arial" w:cs="Arial"/>
                <w:bCs/>
              </w:rPr>
              <w:t>Maine Office of Tourism</w:t>
            </w:r>
          </w:p>
        </w:tc>
      </w:tr>
      <w:tr w:rsidR="00697D49" w:rsidRPr="00C97934" w14:paraId="0075BE71" w14:textId="77777777" w:rsidTr="00BA4F52">
        <w:tc>
          <w:tcPr>
            <w:tcW w:w="2497" w:type="dxa"/>
            <w:shd w:val="clear" w:color="auto" w:fill="auto"/>
            <w:vAlign w:val="center"/>
          </w:tcPr>
          <w:p w14:paraId="2147DA7F" w14:textId="1949657E" w:rsidR="00697D49" w:rsidRPr="00C97934" w:rsidRDefault="00697D49" w:rsidP="00697D49">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5C95F8C6" w14:textId="2FC75888" w:rsidR="00697D49" w:rsidRPr="00C97934" w:rsidRDefault="00697D49" w:rsidP="00697D49">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697D49" w:rsidRPr="00C97934" w14:paraId="516CEFA0" w14:textId="77777777" w:rsidTr="00BA4F52">
        <w:tc>
          <w:tcPr>
            <w:tcW w:w="2497" w:type="dxa"/>
            <w:shd w:val="clear" w:color="auto" w:fill="auto"/>
            <w:vAlign w:val="center"/>
          </w:tcPr>
          <w:p w14:paraId="6CF391DB" w14:textId="0D9C375F" w:rsidR="00697D49" w:rsidRPr="00C97934" w:rsidRDefault="00697D49" w:rsidP="00697D49">
            <w:pPr>
              <w:pStyle w:val="DefaultText"/>
              <w:widowControl/>
              <w:rPr>
                <w:rStyle w:val="InitialStyle"/>
                <w:rFonts w:ascii="Arial" w:hAnsi="Arial" w:cs="Arial"/>
                <w:b/>
                <w:bCs/>
              </w:rPr>
            </w:pPr>
            <w:r>
              <w:rPr>
                <w:rStyle w:val="InitialStyle"/>
                <w:rFonts w:ascii="Arial" w:hAnsi="Arial" w:cs="Arial"/>
                <w:b/>
                <w:bCs/>
              </w:rPr>
              <w:t>R</w:t>
            </w:r>
            <w:r w:rsidRPr="00071FDB">
              <w:rPr>
                <w:rStyle w:val="InitialStyle"/>
                <w:rFonts w:ascii="Arial" w:hAnsi="Arial" w:cs="Arial"/>
                <w:b/>
                <w:bCs/>
              </w:rPr>
              <w:t>OI</w:t>
            </w:r>
          </w:p>
        </w:tc>
        <w:tc>
          <w:tcPr>
            <w:tcW w:w="7645" w:type="dxa"/>
            <w:shd w:val="clear" w:color="auto" w:fill="auto"/>
            <w:vAlign w:val="center"/>
          </w:tcPr>
          <w:p w14:paraId="572F6CC7" w14:textId="3D04E272" w:rsidR="00697D49" w:rsidRPr="00C97934" w:rsidRDefault="00697D49" w:rsidP="00697D49">
            <w:pPr>
              <w:pStyle w:val="DefaultText"/>
              <w:widowControl/>
              <w:rPr>
                <w:rStyle w:val="InitialStyle"/>
                <w:rFonts w:ascii="Arial" w:hAnsi="Arial" w:cs="Arial"/>
                <w:bCs/>
              </w:rPr>
            </w:pPr>
            <w:r w:rsidRPr="00071FDB">
              <w:rPr>
                <w:rStyle w:val="InitialStyle"/>
                <w:rFonts w:ascii="Arial" w:hAnsi="Arial" w:cs="Arial"/>
              </w:rPr>
              <w:t>Return on Investment</w:t>
            </w:r>
          </w:p>
        </w:tc>
      </w:tr>
      <w:tr w:rsidR="00697D49" w:rsidRPr="00C97934" w14:paraId="2140ECDE" w14:textId="77777777" w:rsidTr="00BA4F52">
        <w:tc>
          <w:tcPr>
            <w:tcW w:w="2497" w:type="dxa"/>
            <w:shd w:val="clear" w:color="auto" w:fill="auto"/>
            <w:vAlign w:val="center"/>
          </w:tcPr>
          <w:p w14:paraId="1F12DC52" w14:textId="7F700C52" w:rsidR="00697D49" w:rsidRPr="00C97934" w:rsidRDefault="00697D49" w:rsidP="00697D49">
            <w:pPr>
              <w:pStyle w:val="DefaultText"/>
              <w:widowControl/>
              <w:rPr>
                <w:rStyle w:val="InitialStyle"/>
                <w:rFonts w:ascii="Arial" w:hAnsi="Arial" w:cs="Arial"/>
                <w:b/>
                <w:bCs/>
              </w:rPr>
            </w:pPr>
            <w:r>
              <w:rPr>
                <w:rStyle w:val="InitialStyle"/>
                <w:rFonts w:ascii="Arial" w:hAnsi="Arial" w:cs="Arial"/>
                <w:b/>
                <w:bCs/>
              </w:rPr>
              <w:t>S</w:t>
            </w:r>
            <w:r w:rsidRPr="00C97934">
              <w:rPr>
                <w:rStyle w:val="InitialStyle"/>
                <w:rFonts w:ascii="Arial" w:hAnsi="Arial" w:cs="Arial"/>
                <w:b/>
                <w:bCs/>
              </w:rPr>
              <w:t>tate</w:t>
            </w:r>
          </w:p>
        </w:tc>
        <w:tc>
          <w:tcPr>
            <w:tcW w:w="7645" w:type="dxa"/>
            <w:shd w:val="clear" w:color="auto" w:fill="auto"/>
            <w:vAlign w:val="center"/>
          </w:tcPr>
          <w:p w14:paraId="319AF8A0" w14:textId="0895AEFD" w:rsidR="00697D49" w:rsidRPr="00C97934" w:rsidRDefault="00697D49" w:rsidP="00697D49">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D1EFAE3" w:rsidR="00E82FB4" w:rsidRPr="00C97934" w:rsidRDefault="00FB4B17" w:rsidP="00D82630">
      <w:pPr>
        <w:pStyle w:val="DefaultText"/>
        <w:widowControl/>
        <w:jc w:val="center"/>
        <w:rPr>
          <w:rStyle w:val="InitialStyle"/>
          <w:rFonts w:ascii="Arial" w:hAnsi="Arial" w:cs="Arial"/>
          <w:b/>
          <w:bCs/>
          <w:color w:val="FF0000"/>
          <w:sz w:val="28"/>
          <w:szCs w:val="28"/>
        </w:rPr>
      </w:pPr>
      <w:r w:rsidRPr="00FB4B17">
        <w:rPr>
          <w:rStyle w:val="InitialStyle"/>
          <w:rFonts w:ascii="Arial" w:hAnsi="Arial" w:cs="Arial"/>
          <w:b/>
          <w:bCs/>
          <w:sz w:val="28"/>
          <w:szCs w:val="28"/>
        </w:rPr>
        <w:t>Department of Economic &amp; Community Development</w:t>
      </w:r>
    </w:p>
    <w:p w14:paraId="4F1F63CF" w14:textId="77777777" w:rsidR="00594D62" w:rsidRPr="00FE719D" w:rsidRDefault="00594D62" w:rsidP="00594D62">
      <w:pPr>
        <w:pStyle w:val="DefaultText"/>
        <w:widowControl/>
        <w:jc w:val="center"/>
        <w:rPr>
          <w:rStyle w:val="InitialStyle"/>
          <w:rFonts w:ascii="Arial" w:hAnsi="Arial" w:cs="Arial"/>
          <w:bCs/>
          <w:i/>
          <w:sz w:val="28"/>
          <w:szCs w:val="28"/>
        </w:rPr>
      </w:pPr>
      <w:r w:rsidRPr="00FE719D">
        <w:rPr>
          <w:rStyle w:val="InitialStyle"/>
          <w:rFonts w:ascii="Arial" w:hAnsi="Arial" w:cs="Arial"/>
          <w:bCs/>
          <w:i/>
          <w:sz w:val="28"/>
          <w:szCs w:val="28"/>
        </w:rPr>
        <w:t>Maine Office of Tourism</w:t>
      </w:r>
    </w:p>
    <w:p w14:paraId="14D216B5" w14:textId="076B4E2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F13C76" w:rsidRPr="00F13C76">
        <w:rPr>
          <w:rStyle w:val="InitialStyle"/>
          <w:rFonts w:ascii="Arial" w:hAnsi="Arial" w:cs="Arial"/>
          <w:b/>
          <w:bCs/>
          <w:sz w:val="28"/>
          <w:szCs w:val="28"/>
        </w:rPr>
        <w:t>202505075</w:t>
      </w:r>
    </w:p>
    <w:p w14:paraId="5ABDE130" w14:textId="50F62F6A" w:rsidR="00E82FB4" w:rsidRPr="00C97934" w:rsidRDefault="008C5B2A" w:rsidP="00D82630">
      <w:pPr>
        <w:pStyle w:val="DefaultText"/>
        <w:widowControl/>
        <w:jc w:val="center"/>
        <w:rPr>
          <w:rStyle w:val="InitialStyle"/>
          <w:rFonts w:ascii="Arial" w:hAnsi="Arial" w:cs="Arial"/>
          <w:b/>
          <w:bCs/>
          <w:color w:val="FF0000"/>
          <w:sz w:val="28"/>
          <w:szCs w:val="28"/>
        </w:rPr>
      </w:pPr>
      <w:r w:rsidRPr="008C5B2A">
        <w:rPr>
          <w:rStyle w:val="InitialStyle"/>
          <w:rFonts w:ascii="Arial" w:hAnsi="Arial" w:cs="Arial"/>
          <w:b/>
          <w:bCs/>
          <w:sz w:val="28"/>
          <w:szCs w:val="28"/>
          <w:u w:val="single"/>
        </w:rPr>
        <w:t>Marketing &amp; Media Effectiveness Research</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9A61CC" w14:textId="5988C777" w:rsidR="004D2946" w:rsidRPr="00BB53E0" w:rsidRDefault="4B04C828" w:rsidP="004D2946">
      <w:pPr>
        <w:rPr>
          <w:rFonts w:ascii="Arial" w:hAnsi="Arial" w:cs="Arial"/>
          <w:sz w:val="24"/>
          <w:szCs w:val="24"/>
        </w:rPr>
      </w:pPr>
      <w:r w:rsidRPr="6008C1A4">
        <w:rPr>
          <w:rFonts w:ascii="Arial" w:hAnsi="Arial" w:cs="Arial"/>
          <w:sz w:val="24"/>
          <w:szCs w:val="24"/>
        </w:rPr>
        <w:t xml:space="preserve">The Department of Economic and Community Development (Department) is seeking </w:t>
      </w:r>
      <w:r w:rsidR="106CFE6F" w:rsidRPr="6008C1A4">
        <w:rPr>
          <w:rFonts w:ascii="Arial" w:hAnsi="Arial" w:cs="Arial"/>
          <w:sz w:val="24"/>
          <w:szCs w:val="24"/>
        </w:rPr>
        <w:t xml:space="preserve">Marketing &amp; Media Effectiveness </w:t>
      </w:r>
      <w:r w:rsidR="492AE893" w:rsidRPr="6008C1A4">
        <w:rPr>
          <w:rFonts w:ascii="Arial" w:hAnsi="Arial" w:cs="Arial"/>
          <w:sz w:val="24"/>
          <w:szCs w:val="24"/>
        </w:rPr>
        <w:t>Research to</w:t>
      </w:r>
      <w:r w:rsidR="106CFE6F" w:rsidRPr="6008C1A4">
        <w:rPr>
          <w:rFonts w:ascii="Arial" w:hAnsi="Arial" w:cs="Arial"/>
          <w:sz w:val="24"/>
          <w:szCs w:val="24"/>
        </w:rPr>
        <w:t xml:space="preserve"> evaluate the Maine Office of Tourism’s seasonal marketing</w:t>
      </w:r>
      <w:r w:rsidR="13D83F21" w:rsidRPr="6008C1A4">
        <w:rPr>
          <w:rFonts w:ascii="Arial" w:hAnsi="Arial" w:cs="Arial"/>
          <w:sz w:val="24"/>
          <w:szCs w:val="24"/>
        </w:rPr>
        <w:t xml:space="preserve"> </w:t>
      </w:r>
      <w:r w:rsidR="106CFE6F" w:rsidRPr="6008C1A4">
        <w:rPr>
          <w:rFonts w:ascii="Arial" w:hAnsi="Arial" w:cs="Arial"/>
          <w:sz w:val="24"/>
          <w:szCs w:val="24"/>
        </w:rPr>
        <w:t xml:space="preserve">campaigns </w:t>
      </w:r>
      <w:r w:rsidRPr="6008C1A4">
        <w:rPr>
          <w:rFonts w:ascii="Arial" w:hAnsi="Arial" w:cs="Arial"/>
          <w:sz w:val="24"/>
          <w:szCs w:val="24"/>
        </w:rPr>
        <w:t>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0D9DB917" w14:textId="7F563D07" w:rsidR="004D2946" w:rsidRPr="00BB53E0" w:rsidRDefault="004D2946" w:rsidP="004D2946">
      <w:pPr>
        <w:widowControl/>
        <w:tabs>
          <w:tab w:val="left" w:pos="180"/>
        </w:tabs>
        <w:rPr>
          <w:rFonts w:ascii="Arial" w:hAnsi="Arial" w:cs="Arial"/>
          <w:sz w:val="24"/>
          <w:szCs w:val="24"/>
        </w:rPr>
      </w:pPr>
      <w:r w:rsidRPr="00BB53E0">
        <w:rPr>
          <w:rFonts w:ascii="Arial" w:hAnsi="Arial" w:cs="Arial"/>
          <w:sz w:val="24"/>
          <w:szCs w:val="24"/>
        </w:rPr>
        <w:tab/>
      </w:r>
    </w:p>
    <w:p w14:paraId="10496E6F" w14:textId="31B56368" w:rsidR="007932FC" w:rsidRDefault="004D2946" w:rsidP="004D2946">
      <w:pPr>
        <w:rPr>
          <w:rFonts w:ascii="Arial" w:hAnsi="Arial" w:cs="Arial"/>
          <w:sz w:val="24"/>
          <w:szCs w:val="24"/>
        </w:rPr>
      </w:pPr>
      <w:r w:rsidRPr="1C3DCD56">
        <w:rPr>
          <w:rFonts w:ascii="Arial" w:hAnsi="Arial" w:cs="Arial"/>
          <w:sz w:val="24"/>
          <w:szCs w:val="24"/>
        </w:rPr>
        <w:t xml:space="preserve">The Maine Office of Tourism has a goal of </w:t>
      </w:r>
      <w:r w:rsidR="00513F59">
        <w:rPr>
          <w:rFonts w:ascii="Arial" w:hAnsi="Arial" w:cs="Arial"/>
          <w:sz w:val="24"/>
          <w:szCs w:val="24"/>
        </w:rPr>
        <w:t>improving the efficiency</w:t>
      </w:r>
      <w:r w:rsidRPr="1C3DCD56">
        <w:rPr>
          <w:rFonts w:ascii="Arial" w:hAnsi="Arial" w:cs="Arial"/>
          <w:sz w:val="24"/>
          <w:szCs w:val="24"/>
        </w:rPr>
        <w:t xml:space="preserve"> </w:t>
      </w:r>
      <w:r w:rsidR="00513F59">
        <w:rPr>
          <w:rFonts w:ascii="Arial" w:hAnsi="Arial" w:cs="Arial"/>
          <w:sz w:val="24"/>
          <w:szCs w:val="24"/>
        </w:rPr>
        <w:t xml:space="preserve">of </w:t>
      </w:r>
      <w:r w:rsidRPr="1C3DCD56">
        <w:rPr>
          <w:rFonts w:ascii="Arial" w:hAnsi="Arial" w:cs="Arial"/>
          <w:sz w:val="24"/>
          <w:szCs w:val="24"/>
        </w:rPr>
        <w:t xml:space="preserve">its paid media efforts and having insights into progress toward meeting our marketing and business goals </w:t>
      </w:r>
      <w:r w:rsidR="009F613E">
        <w:rPr>
          <w:rFonts w:ascii="Arial" w:hAnsi="Arial" w:cs="Arial"/>
          <w:sz w:val="24"/>
          <w:szCs w:val="24"/>
        </w:rPr>
        <w:t xml:space="preserve">of attracting visitors to the State </w:t>
      </w:r>
      <w:r w:rsidRPr="1C3DCD56">
        <w:rPr>
          <w:rFonts w:ascii="Arial" w:hAnsi="Arial" w:cs="Arial"/>
          <w:sz w:val="24"/>
          <w:szCs w:val="24"/>
        </w:rPr>
        <w:t xml:space="preserve">on an on-going basis, rather than waiting until traditional research reports are published. This research must provide in-depth analysis of print, television, digital, out-of-home, social media and other specialized/non-traditional advertising.  </w:t>
      </w:r>
    </w:p>
    <w:p w14:paraId="6165C81C" w14:textId="77777777" w:rsidR="007932FC" w:rsidRDefault="007932FC" w:rsidP="004D2946">
      <w:pPr>
        <w:rPr>
          <w:rFonts w:ascii="Arial" w:hAnsi="Arial" w:cs="Arial"/>
          <w:sz w:val="24"/>
          <w:szCs w:val="24"/>
        </w:rPr>
      </w:pPr>
    </w:p>
    <w:p w14:paraId="76D2597B" w14:textId="6C1E4C66" w:rsidR="004D2946" w:rsidRPr="00BB53E0" w:rsidRDefault="004D2946" w:rsidP="004D2946">
      <w:pPr>
        <w:rPr>
          <w:rFonts w:ascii="Arial" w:hAnsi="Arial" w:cs="Arial"/>
          <w:sz w:val="24"/>
          <w:szCs w:val="24"/>
        </w:rPr>
      </w:pPr>
      <w:r w:rsidRPr="1C3DCD56">
        <w:rPr>
          <w:rFonts w:ascii="Arial" w:hAnsi="Arial" w:cs="Arial"/>
          <w:sz w:val="24"/>
          <w:szCs w:val="24"/>
        </w:rPr>
        <w:t xml:space="preserve">At a minimum, this research will measure advertising awareness and recall, determine advertising effectiveness in communicating its intended message, determine an understanding of motivation and involvement, compare Maine’s top of the funnel metrics (e.g., destination </w:t>
      </w:r>
      <w:r w:rsidRPr="00A61F35">
        <w:rPr>
          <w:rFonts w:ascii="Arial" w:hAnsi="Arial" w:cs="Arial"/>
          <w:sz w:val="24"/>
          <w:szCs w:val="24"/>
        </w:rPr>
        <w:t>awareness, consideration and likelihood to visit), determine how advertising impacted consumers at various commitment levels of interest in traveling to Maine, determine volume of incremental travelers/trips and provide the Maine Office of Tourism’s Return on Investment (ROI).</w:t>
      </w:r>
      <w:r w:rsidRPr="1C3DCD56">
        <w:rPr>
          <w:rFonts w:ascii="Arial" w:hAnsi="Arial" w:cs="Arial"/>
          <w:sz w:val="24"/>
          <w:szCs w:val="24"/>
        </w:rPr>
        <w:t xml:space="preserve">  </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w:t>
      </w:r>
      <w:r w:rsidRPr="00C97934">
        <w:rPr>
          <w:rFonts w:ascii="Arial" w:hAnsi="Arial" w:cs="Arial"/>
          <w:sz w:val="24"/>
          <w:szCs w:val="24"/>
        </w:rPr>
        <w:lastRenderedPageBreak/>
        <w:t>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bookmarkEnd w:id="8"/>
    <w:bookmarkEnd w:id="9"/>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1865E5C8" w14:textId="77777777" w:rsidR="00F52925" w:rsidRPr="00C97934" w:rsidRDefault="00F52925" w:rsidP="00F52925">
      <w:pPr>
        <w:rPr>
          <w:rFonts w:ascii="Arial" w:hAnsi="Arial" w:cs="Arial"/>
          <w:sz w:val="24"/>
          <w:szCs w:val="24"/>
        </w:rPr>
      </w:pPr>
      <w:r w:rsidRPr="5A2D0F65">
        <w:rPr>
          <w:rFonts w:ascii="Arial" w:hAnsi="Arial" w:cs="Arial"/>
          <w:sz w:val="24"/>
          <w:szCs w:val="24"/>
        </w:rPr>
        <w:t>The Department is seeking cost-efficient proposals to provide services, as defined in this RFP, for the anticipated contract period defined in the table below.  The dates below are estimated and may be adjusted, as necessary, in order to comply with all procedural requirements associated with the RFP and the contracting process.  The actual contract start date will be established by a completed and approved contract.</w:t>
      </w:r>
    </w:p>
    <w:p w14:paraId="182CF81C" w14:textId="77777777" w:rsidR="00F52925" w:rsidRDefault="00F52925" w:rsidP="00F52925">
      <w:pPr>
        <w:rPr>
          <w:rFonts w:ascii="Arial" w:hAnsi="Arial" w:cs="Arial"/>
          <w:sz w:val="24"/>
          <w:szCs w:val="24"/>
        </w:rPr>
      </w:pPr>
    </w:p>
    <w:p w14:paraId="10370478" w14:textId="77777777" w:rsidR="00F52925" w:rsidRDefault="00F52925" w:rsidP="00F52925">
      <w:pPr>
        <w:rPr>
          <w:rFonts w:ascii="Arial" w:eastAsia="Arial" w:hAnsi="Arial" w:cs="Arial"/>
          <w:sz w:val="24"/>
          <w:szCs w:val="24"/>
        </w:rPr>
      </w:pPr>
      <w:r w:rsidRPr="5A2D0F65">
        <w:rPr>
          <w:rFonts w:ascii="Arial" w:eastAsia="Arial" w:hAnsi="Arial" w:cs="Arial"/>
          <w:sz w:val="24"/>
          <w:szCs w:val="24"/>
          <w:u w:val="single"/>
        </w:rPr>
        <w:t>Contract Renewal</w:t>
      </w:r>
      <w:r w:rsidRPr="5A2D0F65">
        <w:rPr>
          <w:rFonts w:ascii="Arial" w:eastAsia="Arial" w:hAnsi="Arial" w:cs="Arial"/>
          <w:sz w:val="24"/>
          <w:szCs w:val="24"/>
        </w:rPr>
        <w:t>: Following the initial term of the contract, the Department may opt to renew the contract for 2 renewal periods, as shown in the table below, and subject to continued availability of funding and satisfactory performance.</w:t>
      </w:r>
    </w:p>
    <w:p w14:paraId="29B32F36" w14:textId="77777777" w:rsidR="00F52925" w:rsidRDefault="00F52925" w:rsidP="00F52925">
      <w:pPr>
        <w:rPr>
          <w:rFonts w:ascii="Arial" w:eastAsia="Arial" w:hAnsi="Arial" w:cs="Arial"/>
          <w:sz w:val="24"/>
          <w:szCs w:val="24"/>
        </w:rPr>
      </w:pPr>
    </w:p>
    <w:p w14:paraId="5A26E642" w14:textId="77777777" w:rsidR="00F52925" w:rsidRPr="00C97934" w:rsidRDefault="00F52925" w:rsidP="00F52925">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8E2DA9"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4E5EBD8F" w:rsidR="008E2DA9" w:rsidRPr="00C97934" w:rsidRDefault="008E2DA9" w:rsidP="008E2DA9">
            <w:pPr>
              <w:rPr>
                <w:rFonts w:ascii="Arial" w:hAnsi="Arial" w:cs="Arial"/>
                <w:sz w:val="24"/>
                <w:szCs w:val="24"/>
              </w:rPr>
            </w:pPr>
            <w:r w:rsidRPr="5A2D0F65">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0825DD4D" w:rsidR="008E2DA9" w:rsidRPr="00C97934" w:rsidRDefault="008E2DA9" w:rsidP="008E2DA9">
            <w:pPr>
              <w:jc w:val="center"/>
              <w:rPr>
                <w:rFonts w:ascii="Arial" w:hAnsi="Arial" w:cs="Arial"/>
                <w:color w:val="FF0000"/>
                <w:sz w:val="24"/>
                <w:szCs w:val="24"/>
              </w:rPr>
            </w:pPr>
            <w:r>
              <w:rPr>
                <w:rFonts w:ascii="Arial" w:hAnsi="Arial" w:cs="Arial"/>
                <w:sz w:val="24"/>
                <w:szCs w:val="24"/>
              </w:rPr>
              <w:t>11/1/2025</w:t>
            </w:r>
          </w:p>
        </w:tc>
        <w:tc>
          <w:tcPr>
            <w:tcW w:w="2520" w:type="dxa"/>
            <w:tcBorders>
              <w:top w:val="double" w:sz="4" w:space="0" w:color="auto"/>
            </w:tcBorders>
            <w:shd w:val="clear" w:color="auto" w:fill="auto"/>
            <w:vAlign w:val="center"/>
          </w:tcPr>
          <w:p w14:paraId="6B06294F" w14:textId="4B89DCAB" w:rsidR="008E2DA9" w:rsidRPr="00C97934" w:rsidRDefault="008E2DA9" w:rsidP="008E2DA9">
            <w:pPr>
              <w:jc w:val="center"/>
              <w:rPr>
                <w:rFonts w:ascii="Arial" w:hAnsi="Arial" w:cs="Arial"/>
                <w:color w:val="FF0000"/>
                <w:sz w:val="24"/>
                <w:szCs w:val="24"/>
              </w:rPr>
            </w:pPr>
            <w:r>
              <w:rPr>
                <w:rFonts w:ascii="Arial" w:hAnsi="Arial" w:cs="Arial"/>
                <w:sz w:val="24"/>
                <w:szCs w:val="24"/>
              </w:rPr>
              <w:t>12/31/2027</w:t>
            </w:r>
          </w:p>
        </w:tc>
      </w:tr>
      <w:tr w:rsidR="008E2DA9" w:rsidRPr="00C97934" w14:paraId="1BBAD6AB" w14:textId="77777777" w:rsidTr="000F753F">
        <w:trPr>
          <w:trHeight w:val="276"/>
        </w:trPr>
        <w:tc>
          <w:tcPr>
            <w:tcW w:w="5385" w:type="dxa"/>
            <w:shd w:val="clear" w:color="auto" w:fill="auto"/>
            <w:vAlign w:val="center"/>
          </w:tcPr>
          <w:p w14:paraId="4CF4EB99" w14:textId="6B38441A" w:rsidR="008E2DA9" w:rsidRPr="00C97934" w:rsidRDefault="008E2DA9" w:rsidP="008E2DA9">
            <w:pPr>
              <w:rPr>
                <w:rFonts w:ascii="Arial" w:hAnsi="Arial" w:cs="Arial"/>
                <w:sz w:val="24"/>
                <w:szCs w:val="24"/>
              </w:rPr>
            </w:pPr>
            <w:r w:rsidRPr="5A2D0F65">
              <w:rPr>
                <w:rFonts w:ascii="Arial" w:hAnsi="Arial" w:cs="Arial"/>
                <w:sz w:val="24"/>
                <w:szCs w:val="24"/>
              </w:rPr>
              <w:t>Renewal Period #1</w:t>
            </w:r>
          </w:p>
        </w:tc>
        <w:tc>
          <w:tcPr>
            <w:tcW w:w="2340" w:type="dxa"/>
            <w:shd w:val="clear" w:color="auto" w:fill="auto"/>
            <w:vAlign w:val="center"/>
          </w:tcPr>
          <w:p w14:paraId="6AFF230C" w14:textId="666C2C34" w:rsidR="008E2DA9" w:rsidRPr="00C97934" w:rsidRDefault="008E2DA9" w:rsidP="008E2DA9">
            <w:pPr>
              <w:jc w:val="center"/>
              <w:rPr>
                <w:rFonts w:ascii="Arial" w:hAnsi="Arial" w:cs="Arial"/>
                <w:color w:val="FF0000"/>
                <w:sz w:val="24"/>
                <w:szCs w:val="24"/>
              </w:rPr>
            </w:pPr>
            <w:r w:rsidRPr="1C3DCD56">
              <w:rPr>
                <w:rFonts w:ascii="Arial" w:hAnsi="Arial" w:cs="Arial"/>
                <w:sz w:val="24"/>
                <w:szCs w:val="24"/>
              </w:rPr>
              <w:t>1/1/2028</w:t>
            </w:r>
          </w:p>
        </w:tc>
        <w:tc>
          <w:tcPr>
            <w:tcW w:w="2520" w:type="dxa"/>
            <w:shd w:val="clear" w:color="auto" w:fill="auto"/>
            <w:vAlign w:val="center"/>
          </w:tcPr>
          <w:p w14:paraId="58F074BA" w14:textId="20AF71F9" w:rsidR="008E2DA9" w:rsidRPr="00C97934" w:rsidRDefault="008E2DA9" w:rsidP="008E2DA9">
            <w:pPr>
              <w:jc w:val="center"/>
              <w:rPr>
                <w:rFonts w:ascii="Arial" w:hAnsi="Arial" w:cs="Arial"/>
                <w:color w:val="FF0000"/>
                <w:sz w:val="24"/>
                <w:szCs w:val="24"/>
              </w:rPr>
            </w:pPr>
            <w:r w:rsidRPr="1C3DCD56">
              <w:rPr>
                <w:rFonts w:ascii="Arial" w:hAnsi="Arial" w:cs="Arial"/>
                <w:sz w:val="24"/>
                <w:szCs w:val="24"/>
              </w:rPr>
              <w:t>12/31/2030</w:t>
            </w:r>
          </w:p>
        </w:tc>
      </w:tr>
      <w:tr w:rsidR="008E2DA9" w:rsidRPr="00C97934" w14:paraId="580C9936" w14:textId="77777777" w:rsidTr="000F753F">
        <w:trPr>
          <w:trHeight w:val="276"/>
        </w:trPr>
        <w:tc>
          <w:tcPr>
            <w:tcW w:w="5385" w:type="dxa"/>
            <w:shd w:val="clear" w:color="auto" w:fill="auto"/>
            <w:vAlign w:val="center"/>
          </w:tcPr>
          <w:p w14:paraId="69CA2274" w14:textId="6C2AA241" w:rsidR="008E2DA9" w:rsidRPr="00C97934" w:rsidRDefault="008E2DA9" w:rsidP="008E2DA9">
            <w:pPr>
              <w:rPr>
                <w:rFonts w:ascii="Arial" w:hAnsi="Arial" w:cs="Arial"/>
                <w:sz w:val="24"/>
                <w:szCs w:val="24"/>
              </w:rPr>
            </w:pPr>
            <w:r w:rsidRPr="5A2D0F65">
              <w:rPr>
                <w:rFonts w:ascii="Arial" w:hAnsi="Arial" w:cs="Arial"/>
                <w:sz w:val="24"/>
                <w:szCs w:val="24"/>
              </w:rPr>
              <w:t>Renewal Period #2</w:t>
            </w:r>
          </w:p>
        </w:tc>
        <w:tc>
          <w:tcPr>
            <w:tcW w:w="2340" w:type="dxa"/>
            <w:shd w:val="clear" w:color="auto" w:fill="auto"/>
            <w:vAlign w:val="center"/>
          </w:tcPr>
          <w:p w14:paraId="0A98AF29" w14:textId="171A240D" w:rsidR="008E2DA9" w:rsidRPr="0093652C" w:rsidRDefault="008E2DA9" w:rsidP="008E2DA9">
            <w:pPr>
              <w:jc w:val="center"/>
              <w:rPr>
                <w:rFonts w:ascii="Arial" w:hAnsi="Arial" w:cs="Arial"/>
                <w:sz w:val="24"/>
                <w:szCs w:val="24"/>
              </w:rPr>
            </w:pPr>
            <w:r>
              <w:rPr>
                <w:rFonts w:ascii="Arial" w:hAnsi="Arial" w:cs="Arial"/>
                <w:sz w:val="24"/>
                <w:szCs w:val="24"/>
              </w:rPr>
              <w:t>1/</w:t>
            </w:r>
            <w:r w:rsidRPr="0093652C">
              <w:rPr>
                <w:rFonts w:ascii="Arial" w:hAnsi="Arial" w:cs="Arial"/>
                <w:sz w:val="24"/>
                <w:szCs w:val="24"/>
              </w:rPr>
              <w:t>1</w:t>
            </w:r>
            <w:r>
              <w:rPr>
                <w:rFonts w:ascii="Arial" w:hAnsi="Arial" w:cs="Arial"/>
                <w:sz w:val="24"/>
                <w:szCs w:val="24"/>
              </w:rPr>
              <w:t>/2031</w:t>
            </w:r>
          </w:p>
        </w:tc>
        <w:tc>
          <w:tcPr>
            <w:tcW w:w="2520" w:type="dxa"/>
            <w:shd w:val="clear" w:color="auto" w:fill="auto"/>
            <w:vAlign w:val="center"/>
          </w:tcPr>
          <w:p w14:paraId="1E846468" w14:textId="6C7D7626" w:rsidR="008E2DA9" w:rsidRPr="0093652C" w:rsidRDefault="008E2DA9" w:rsidP="008E2DA9">
            <w:pPr>
              <w:jc w:val="center"/>
              <w:rPr>
                <w:rFonts w:ascii="Arial" w:hAnsi="Arial" w:cs="Arial"/>
                <w:sz w:val="24"/>
                <w:szCs w:val="24"/>
              </w:rPr>
            </w:pPr>
            <w:r>
              <w:rPr>
                <w:rFonts w:ascii="Arial" w:hAnsi="Arial" w:cs="Arial"/>
                <w:sz w:val="24"/>
                <w:szCs w:val="24"/>
              </w:rPr>
              <w:t>12/31/2031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77E34401" w14:textId="77777777" w:rsidR="006A4363" w:rsidRDefault="006A4363" w:rsidP="006A4363">
      <w:pPr>
        <w:rPr>
          <w:rFonts w:ascii="Arial" w:hAnsi="Arial" w:cs="Arial"/>
          <w:sz w:val="24"/>
          <w:szCs w:val="24"/>
        </w:rPr>
      </w:pPr>
      <w:r w:rsidRPr="00C97934">
        <w:rPr>
          <w:rFonts w:ascii="Arial" w:hAnsi="Arial" w:cs="Arial"/>
          <w:sz w:val="24"/>
          <w:szCs w:val="24"/>
        </w:rPr>
        <w:t>The Department anticipates making</w:t>
      </w:r>
      <w:r>
        <w:rPr>
          <w:rFonts w:ascii="Arial" w:hAnsi="Arial" w:cs="Arial"/>
          <w:color w:val="FF0000"/>
          <w:sz w:val="24"/>
          <w:szCs w:val="24"/>
        </w:rPr>
        <w:t xml:space="preserve"> </w:t>
      </w:r>
      <w:r>
        <w:rPr>
          <w:rFonts w:ascii="Arial" w:hAnsi="Arial" w:cs="Arial"/>
          <w:sz w:val="24"/>
          <w:szCs w:val="24"/>
        </w:rPr>
        <w:t xml:space="preserve">one </w:t>
      </w:r>
      <w:r w:rsidRPr="00C16C65">
        <w:rPr>
          <w:rFonts w:ascii="Arial" w:hAnsi="Arial" w:cs="Arial"/>
          <w:sz w:val="24"/>
          <w:szCs w:val="24"/>
        </w:rPr>
        <w:t>award as a result of this RFP process.</w:t>
      </w:r>
      <w:r>
        <w:rPr>
          <w:rFonts w:ascii="Arial" w:hAnsi="Arial" w:cs="Arial"/>
          <w:sz w:val="24"/>
          <w:szCs w:val="24"/>
        </w:rPr>
        <w:t xml:space="preserve"> </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49C603FF" w:rsidR="00511540" w:rsidRPr="0096618A" w:rsidRDefault="00511540" w:rsidP="0096618A">
      <w:pPr>
        <w:pStyle w:val="ListParagraph"/>
        <w:numPr>
          <w:ilvl w:val="0"/>
          <w:numId w:val="25"/>
        </w:numPr>
        <w:rPr>
          <w:rFonts w:ascii="Arial" w:hAnsi="Arial" w:cs="Arial"/>
          <w:sz w:val="24"/>
          <w:szCs w:val="24"/>
        </w:rPr>
      </w:pPr>
      <w:r w:rsidRPr="0096618A">
        <w:rPr>
          <w:rFonts w:ascii="Arial" w:hAnsi="Arial" w:cs="Arial"/>
          <w:sz w:val="24"/>
          <w:szCs w:val="24"/>
        </w:rPr>
        <w:t xml:space="preserve"> </w:t>
      </w:r>
      <w:r w:rsidR="0096618A" w:rsidRPr="0096618A">
        <w:rPr>
          <w:rFonts w:ascii="Arial" w:hAnsi="Arial" w:cs="Arial"/>
          <w:sz w:val="24"/>
          <w:szCs w:val="24"/>
        </w:rPr>
        <w:t>Marketing &amp; Media Effectiveness Study</w:t>
      </w:r>
    </w:p>
    <w:p w14:paraId="370AFD2A" w14:textId="77777777" w:rsidR="00B303D8" w:rsidRPr="00B303D8" w:rsidRDefault="00B303D8" w:rsidP="00B303D8">
      <w:pPr>
        <w:pStyle w:val="ListParagraph"/>
        <w:numPr>
          <w:ilvl w:val="1"/>
          <w:numId w:val="25"/>
        </w:numPr>
        <w:rPr>
          <w:rFonts w:ascii="Arial" w:hAnsi="Arial" w:cs="Arial"/>
          <w:sz w:val="24"/>
          <w:szCs w:val="24"/>
        </w:rPr>
      </w:pPr>
      <w:r w:rsidRPr="00B303D8">
        <w:rPr>
          <w:rFonts w:ascii="Arial" w:hAnsi="Arial" w:cs="Arial"/>
          <w:sz w:val="24"/>
          <w:szCs w:val="24"/>
        </w:rPr>
        <w:t>Design and Implementation</w:t>
      </w:r>
    </w:p>
    <w:p w14:paraId="23E646F3" w14:textId="63916995" w:rsidR="00756B23" w:rsidRDefault="00656B3B" w:rsidP="00D25113">
      <w:pPr>
        <w:pStyle w:val="ListParagraph"/>
        <w:numPr>
          <w:ilvl w:val="2"/>
          <w:numId w:val="25"/>
        </w:numPr>
        <w:rPr>
          <w:rFonts w:ascii="Arial" w:hAnsi="Arial" w:cs="Arial"/>
          <w:sz w:val="24"/>
          <w:szCs w:val="24"/>
        </w:rPr>
      </w:pPr>
      <w:r w:rsidRPr="00656B3B">
        <w:rPr>
          <w:rFonts w:ascii="Arial" w:hAnsi="Arial" w:cs="Arial"/>
          <w:sz w:val="24"/>
          <w:szCs w:val="24"/>
        </w:rPr>
        <w:t>Undertake three (3) Marketing &amp; Media Effectiveness studies to evaluate the Maine Office of Tourism’s seasonal marketing campaigns (Winter, Spring/Summer, and Fall)</w:t>
      </w:r>
      <w:r w:rsidR="00552F62">
        <w:rPr>
          <w:rFonts w:ascii="Arial" w:hAnsi="Arial" w:cs="Arial"/>
          <w:sz w:val="24"/>
          <w:szCs w:val="24"/>
        </w:rPr>
        <w:t xml:space="preserve"> by designated market areas </w:t>
      </w:r>
      <w:r w:rsidR="00033791">
        <w:rPr>
          <w:rFonts w:ascii="Arial" w:hAnsi="Arial" w:cs="Arial"/>
          <w:sz w:val="24"/>
          <w:szCs w:val="24"/>
        </w:rPr>
        <w:t>(DMAs)</w:t>
      </w:r>
      <w:r w:rsidRPr="00656B3B">
        <w:rPr>
          <w:rFonts w:ascii="Arial" w:hAnsi="Arial" w:cs="Arial"/>
          <w:sz w:val="24"/>
          <w:szCs w:val="24"/>
        </w:rPr>
        <w:t xml:space="preserve">. </w:t>
      </w:r>
    </w:p>
    <w:p w14:paraId="0DE7D13B" w14:textId="615C1032" w:rsidR="00756B23" w:rsidRDefault="00656B3B" w:rsidP="00756B23">
      <w:pPr>
        <w:pStyle w:val="ListParagraph"/>
        <w:numPr>
          <w:ilvl w:val="3"/>
          <w:numId w:val="25"/>
        </w:numPr>
        <w:rPr>
          <w:rFonts w:ascii="Arial" w:hAnsi="Arial" w:cs="Arial"/>
          <w:sz w:val="24"/>
          <w:szCs w:val="24"/>
        </w:rPr>
      </w:pPr>
      <w:r w:rsidRPr="00656B3B">
        <w:rPr>
          <w:rFonts w:ascii="Arial" w:hAnsi="Arial" w:cs="Arial"/>
          <w:sz w:val="24"/>
          <w:szCs w:val="24"/>
        </w:rPr>
        <w:t xml:space="preserve">The results of each study must be included in a comprehensive, final report that includes actionable conclusions and implications. </w:t>
      </w:r>
    </w:p>
    <w:p w14:paraId="263BDB62" w14:textId="51F14771" w:rsidR="00756B23" w:rsidRDefault="7EE13964" w:rsidP="00D25113">
      <w:pPr>
        <w:pStyle w:val="ListParagraph"/>
        <w:numPr>
          <w:ilvl w:val="2"/>
          <w:numId w:val="25"/>
        </w:numPr>
        <w:rPr>
          <w:rFonts w:ascii="Arial" w:hAnsi="Arial" w:cs="Arial"/>
          <w:sz w:val="24"/>
          <w:szCs w:val="24"/>
        </w:rPr>
      </w:pPr>
      <w:r w:rsidRPr="6008C1A4">
        <w:rPr>
          <w:rFonts w:ascii="Arial" w:hAnsi="Arial" w:cs="Arial"/>
          <w:sz w:val="24"/>
          <w:szCs w:val="24"/>
        </w:rPr>
        <w:t xml:space="preserve">Use and define a sufficiently large sample in </w:t>
      </w:r>
      <w:r w:rsidR="00E31E1C">
        <w:rPr>
          <w:rFonts w:ascii="Arial" w:hAnsi="Arial" w:cs="Arial"/>
          <w:sz w:val="24"/>
          <w:szCs w:val="24"/>
        </w:rPr>
        <w:t xml:space="preserve">DMAs </w:t>
      </w:r>
      <w:r w:rsidRPr="6008C1A4">
        <w:rPr>
          <w:rFonts w:ascii="Arial" w:hAnsi="Arial" w:cs="Arial"/>
          <w:sz w:val="24"/>
          <w:szCs w:val="24"/>
        </w:rPr>
        <w:t xml:space="preserve">where advertising is run so that market-to-market comparisons can be made. </w:t>
      </w:r>
    </w:p>
    <w:p w14:paraId="20D695A6" w14:textId="11528819" w:rsidR="00511540" w:rsidRDefault="00656B3B" w:rsidP="00D25113">
      <w:pPr>
        <w:pStyle w:val="ListParagraph"/>
        <w:numPr>
          <w:ilvl w:val="2"/>
          <w:numId w:val="25"/>
        </w:numPr>
        <w:rPr>
          <w:rFonts w:ascii="Arial" w:hAnsi="Arial" w:cs="Arial"/>
          <w:sz w:val="24"/>
          <w:szCs w:val="24"/>
        </w:rPr>
      </w:pPr>
      <w:r w:rsidRPr="00656B3B">
        <w:rPr>
          <w:rFonts w:ascii="Arial" w:hAnsi="Arial" w:cs="Arial"/>
          <w:sz w:val="24"/>
          <w:szCs w:val="24"/>
        </w:rPr>
        <w:t>Qualified respondents must be non-Maine households who have taken a leisure trip to Maine.</w:t>
      </w:r>
    </w:p>
    <w:p w14:paraId="1AA8575F" w14:textId="77777777" w:rsidR="004A20D5" w:rsidRDefault="004A20D5" w:rsidP="004A20D5">
      <w:pPr>
        <w:pStyle w:val="ListParagraph"/>
        <w:ind w:left="1080"/>
        <w:rPr>
          <w:rFonts w:ascii="Arial" w:hAnsi="Arial" w:cs="Arial"/>
          <w:sz w:val="24"/>
          <w:szCs w:val="24"/>
        </w:rPr>
      </w:pPr>
    </w:p>
    <w:p w14:paraId="1502232C" w14:textId="6AC8D8D5" w:rsidR="005C3097" w:rsidRDefault="005C3097" w:rsidP="00511540">
      <w:pPr>
        <w:pStyle w:val="ListParagraph"/>
        <w:numPr>
          <w:ilvl w:val="1"/>
          <w:numId w:val="25"/>
        </w:numPr>
        <w:rPr>
          <w:rFonts w:ascii="Arial" w:hAnsi="Arial" w:cs="Arial"/>
          <w:sz w:val="24"/>
          <w:szCs w:val="24"/>
        </w:rPr>
      </w:pPr>
      <w:r>
        <w:rPr>
          <w:rFonts w:ascii="Arial" w:hAnsi="Arial" w:cs="Arial"/>
          <w:sz w:val="24"/>
          <w:szCs w:val="24"/>
        </w:rPr>
        <w:t>Desig</w:t>
      </w:r>
      <w:r w:rsidR="003E722B">
        <w:rPr>
          <w:rFonts w:ascii="Arial" w:hAnsi="Arial" w:cs="Arial"/>
          <w:sz w:val="24"/>
          <w:szCs w:val="24"/>
        </w:rPr>
        <w:t>n</w:t>
      </w:r>
      <w:r>
        <w:rPr>
          <w:rFonts w:ascii="Arial" w:hAnsi="Arial" w:cs="Arial"/>
          <w:sz w:val="24"/>
          <w:szCs w:val="24"/>
        </w:rPr>
        <w:t>ated Market Areas</w:t>
      </w:r>
    </w:p>
    <w:p w14:paraId="6C1090CC" w14:textId="4F9AC0BF" w:rsidR="003E722B" w:rsidRDefault="003E722B" w:rsidP="003E722B">
      <w:pPr>
        <w:pStyle w:val="ListParagraph"/>
        <w:rPr>
          <w:rFonts w:ascii="Arial" w:hAnsi="Arial" w:cs="Arial"/>
          <w:sz w:val="24"/>
          <w:szCs w:val="24"/>
        </w:rPr>
      </w:pPr>
      <w:r w:rsidRPr="003E722B">
        <w:rPr>
          <w:rFonts w:ascii="Arial" w:hAnsi="Arial" w:cs="Arial"/>
          <w:sz w:val="24"/>
          <w:szCs w:val="24"/>
        </w:rPr>
        <w:t>The number of surveys to be completed for each of Maine’s DMAs listed below to reflect a representative sample (which is subject to change):</w:t>
      </w:r>
    </w:p>
    <w:p w14:paraId="5D44C75E" w14:textId="77777777" w:rsidR="005C3097" w:rsidRPr="00D67B8E" w:rsidRDefault="005C3097" w:rsidP="005C3097">
      <w:pPr>
        <w:pStyle w:val="ListParagraph"/>
        <w:numPr>
          <w:ilvl w:val="2"/>
          <w:numId w:val="25"/>
        </w:numPr>
        <w:rPr>
          <w:rFonts w:ascii="Arial" w:hAnsi="Arial" w:cs="Arial"/>
          <w:sz w:val="24"/>
          <w:szCs w:val="24"/>
        </w:rPr>
      </w:pPr>
      <w:r w:rsidRPr="00D67B8E">
        <w:rPr>
          <w:rFonts w:ascii="Arial" w:hAnsi="Arial" w:cs="Arial"/>
          <w:sz w:val="24"/>
          <w:szCs w:val="24"/>
        </w:rPr>
        <w:t xml:space="preserve">New England </w:t>
      </w:r>
    </w:p>
    <w:p w14:paraId="32A13BC5"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Connecticut</w:t>
      </w:r>
    </w:p>
    <w:p w14:paraId="6E7ECE41"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 xml:space="preserve">Massachusetts </w:t>
      </w:r>
    </w:p>
    <w:p w14:paraId="11BB7DB7"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New Hampshire</w:t>
      </w:r>
    </w:p>
    <w:p w14:paraId="60D290BF"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Rhode Island</w:t>
      </w:r>
    </w:p>
    <w:p w14:paraId="0907E33B"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Vermont</w:t>
      </w:r>
    </w:p>
    <w:p w14:paraId="0EA4FADF" w14:textId="77777777" w:rsidR="005C3097" w:rsidRPr="00D67B8E" w:rsidRDefault="005C3097" w:rsidP="005C3097">
      <w:pPr>
        <w:pStyle w:val="ListParagraph"/>
        <w:numPr>
          <w:ilvl w:val="2"/>
          <w:numId w:val="25"/>
        </w:numPr>
        <w:rPr>
          <w:rFonts w:ascii="Arial" w:hAnsi="Arial" w:cs="Arial"/>
          <w:sz w:val="24"/>
          <w:szCs w:val="24"/>
        </w:rPr>
      </w:pPr>
      <w:r w:rsidRPr="00D67B8E">
        <w:rPr>
          <w:rFonts w:ascii="Arial" w:hAnsi="Arial" w:cs="Arial"/>
          <w:sz w:val="24"/>
          <w:szCs w:val="24"/>
        </w:rPr>
        <w:t>Mid-Atlantic</w:t>
      </w:r>
    </w:p>
    <w:p w14:paraId="6A38E579"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Delaware</w:t>
      </w:r>
    </w:p>
    <w:p w14:paraId="23C83018"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Maryland</w:t>
      </w:r>
    </w:p>
    <w:p w14:paraId="51E9DA17"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New Jersey</w:t>
      </w:r>
    </w:p>
    <w:p w14:paraId="1360883D"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 xml:space="preserve">New York </w:t>
      </w:r>
    </w:p>
    <w:p w14:paraId="79574481"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Pennsylvania</w:t>
      </w:r>
    </w:p>
    <w:p w14:paraId="23EBF97C"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Virginia</w:t>
      </w:r>
    </w:p>
    <w:p w14:paraId="2ECEBDD3"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Washington, DC</w:t>
      </w:r>
    </w:p>
    <w:p w14:paraId="4C550ED5"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West Virginia</w:t>
      </w:r>
    </w:p>
    <w:p w14:paraId="7626F0A5" w14:textId="77777777" w:rsidR="005C3097" w:rsidRPr="00D67B8E" w:rsidRDefault="005C3097" w:rsidP="005C3097">
      <w:pPr>
        <w:pStyle w:val="ListParagraph"/>
        <w:numPr>
          <w:ilvl w:val="2"/>
          <w:numId w:val="25"/>
        </w:numPr>
        <w:rPr>
          <w:rFonts w:ascii="Arial" w:hAnsi="Arial" w:cs="Arial"/>
          <w:sz w:val="24"/>
          <w:szCs w:val="24"/>
        </w:rPr>
      </w:pPr>
      <w:r w:rsidRPr="00D67B8E">
        <w:rPr>
          <w:rFonts w:ascii="Arial" w:hAnsi="Arial" w:cs="Arial"/>
          <w:sz w:val="24"/>
          <w:szCs w:val="24"/>
        </w:rPr>
        <w:t>Expansion Markets</w:t>
      </w:r>
    </w:p>
    <w:p w14:paraId="4EEAE007"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Tampa-St. Petersburg, FL</w:t>
      </w:r>
    </w:p>
    <w:p w14:paraId="23A15093"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Orlando, FL</w:t>
      </w:r>
    </w:p>
    <w:p w14:paraId="7E9CDDAE"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Miami, FL</w:t>
      </w:r>
    </w:p>
    <w:p w14:paraId="62F16AF3"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Atlanta, GA</w:t>
      </w:r>
    </w:p>
    <w:p w14:paraId="62A0C72A"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Chicago, IL</w:t>
      </w:r>
    </w:p>
    <w:p w14:paraId="4D057CC2"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Charlotte, NC</w:t>
      </w:r>
    </w:p>
    <w:p w14:paraId="66900AE5" w14:textId="77777777" w:rsidR="005C3097" w:rsidRPr="00221E64"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Denver, CO (spring/summer only)</w:t>
      </w:r>
    </w:p>
    <w:p w14:paraId="3EFEED06" w14:textId="77777777" w:rsidR="005C3097" w:rsidRPr="00D67B8E" w:rsidRDefault="005C3097" w:rsidP="005C3097">
      <w:pPr>
        <w:pStyle w:val="ListParagraph"/>
        <w:numPr>
          <w:ilvl w:val="2"/>
          <w:numId w:val="25"/>
        </w:numPr>
        <w:rPr>
          <w:rFonts w:ascii="Arial" w:hAnsi="Arial" w:cs="Arial"/>
          <w:sz w:val="24"/>
          <w:szCs w:val="24"/>
        </w:rPr>
      </w:pPr>
      <w:r w:rsidRPr="00D67B8E">
        <w:rPr>
          <w:rFonts w:ascii="Arial" w:hAnsi="Arial" w:cs="Arial"/>
          <w:sz w:val="24"/>
          <w:szCs w:val="24"/>
        </w:rPr>
        <w:t>Canada</w:t>
      </w:r>
    </w:p>
    <w:p w14:paraId="54D7E65B"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New Brunswick – Fredericton and St. John</w:t>
      </w:r>
    </w:p>
    <w:p w14:paraId="79AD0F77"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Nova Scotia – Halifax</w:t>
      </w:r>
    </w:p>
    <w:p w14:paraId="7F374356" w14:textId="77777777" w:rsidR="005C3097" w:rsidRPr="00D67B8E" w:rsidRDefault="005C3097" w:rsidP="005C3097">
      <w:pPr>
        <w:pStyle w:val="ListParagraph"/>
        <w:numPr>
          <w:ilvl w:val="3"/>
          <w:numId w:val="25"/>
        </w:numPr>
        <w:rPr>
          <w:rFonts w:ascii="Arial" w:hAnsi="Arial" w:cs="Arial"/>
          <w:sz w:val="24"/>
          <w:szCs w:val="24"/>
        </w:rPr>
      </w:pPr>
      <w:r w:rsidRPr="00D67B8E">
        <w:rPr>
          <w:rFonts w:ascii="Arial" w:hAnsi="Arial" w:cs="Arial"/>
          <w:sz w:val="24"/>
          <w:szCs w:val="24"/>
        </w:rPr>
        <w:t>Ontario – Ottawa and Toronto</w:t>
      </w:r>
    </w:p>
    <w:p w14:paraId="40AC2F29" w14:textId="3BA09BCC" w:rsidR="005C3097" w:rsidRPr="00596F62" w:rsidRDefault="005C3097" w:rsidP="00596F62">
      <w:pPr>
        <w:pStyle w:val="ListParagraph"/>
        <w:numPr>
          <w:ilvl w:val="3"/>
          <w:numId w:val="25"/>
        </w:numPr>
        <w:rPr>
          <w:rFonts w:ascii="Arial" w:hAnsi="Arial" w:cs="Arial"/>
          <w:sz w:val="24"/>
          <w:szCs w:val="24"/>
        </w:rPr>
      </w:pPr>
      <w:r w:rsidRPr="00D67B8E">
        <w:rPr>
          <w:rFonts w:ascii="Arial" w:hAnsi="Arial" w:cs="Arial"/>
          <w:sz w:val="24"/>
          <w:szCs w:val="24"/>
        </w:rPr>
        <w:t>Quebec – Quebec City and Montreal</w:t>
      </w:r>
    </w:p>
    <w:p w14:paraId="7C854905" w14:textId="77777777" w:rsidR="005C3097" w:rsidRDefault="005C3097" w:rsidP="005C3097">
      <w:pPr>
        <w:pStyle w:val="ListParagraph"/>
        <w:rPr>
          <w:rFonts w:ascii="Arial" w:hAnsi="Arial" w:cs="Arial"/>
          <w:sz w:val="24"/>
          <w:szCs w:val="24"/>
        </w:rPr>
      </w:pPr>
    </w:p>
    <w:p w14:paraId="608702E3" w14:textId="3D62DE97" w:rsidR="00511540" w:rsidRDefault="00656B3B" w:rsidP="00511540">
      <w:pPr>
        <w:pStyle w:val="ListParagraph"/>
        <w:numPr>
          <w:ilvl w:val="1"/>
          <w:numId w:val="25"/>
        </w:numPr>
        <w:rPr>
          <w:rFonts w:ascii="Arial" w:hAnsi="Arial" w:cs="Arial"/>
          <w:sz w:val="24"/>
          <w:szCs w:val="24"/>
        </w:rPr>
      </w:pPr>
      <w:r>
        <w:rPr>
          <w:rFonts w:ascii="Arial" w:hAnsi="Arial" w:cs="Arial"/>
          <w:sz w:val="24"/>
          <w:szCs w:val="24"/>
        </w:rPr>
        <w:t>Data Collection</w:t>
      </w:r>
    </w:p>
    <w:p w14:paraId="7F4BBC77" w14:textId="77777777" w:rsidR="00BE0238" w:rsidRPr="00BE0238" w:rsidRDefault="00BE0238" w:rsidP="00CB303C">
      <w:pPr>
        <w:pStyle w:val="ListParagraph"/>
        <w:numPr>
          <w:ilvl w:val="2"/>
          <w:numId w:val="25"/>
        </w:numPr>
        <w:spacing w:before="40" w:after="40"/>
        <w:rPr>
          <w:rFonts w:ascii="Arial" w:hAnsi="Arial" w:cs="Arial"/>
          <w:sz w:val="24"/>
          <w:szCs w:val="24"/>
        </w:rPr>
      </w:pPr>
      <w:r w:rsidRPr="00BE0238">
        <w:rPr>
          <w:rFonts w:ascii="Arial" w:hAnsi="Arial" w:cs="Arial"/>
          <w:sz w:val="24"/>
          <w:szCs w:val="24"/>
        </w:rPr>
        <w:t>Measure and report on the following:</w:t>
      </w:r>
    </w:p>
    <w:p w14:paraId="178A2F5F" w14:textId="77777777" w:rsidR="00BE0238" w:rsidRPr="0072028F" w:rsidRDefault="00BE0238" w:rsidP="00BE0238">
      <w:pPr>
        <w:pStyle w:val="ListParagraph"/>
        <w:numPr>
          <w:ilvl w:val="3"/>
          <w:numId w:val="25"/>
        </w:numPr>
        <w:rPr>
          <w:rFonts w:ascii="Arial" w:hAnsi="Arial" w:cs="Arial"/>
          <w:sz w:val="24"/>
          <w:szCs w:val="24"/>
        </w:rPr>
      </w:pPr>
      <w:r w:rsidRPr="00BE0238">
        <w:rPr>
          <w:rFonts w:ascii="Arial" w:hAnsi="Arial" w:cs="Arial"/>
          <w:sz w:val="24"/>
          <w:szCs w:val="24"/>
        </w:rPr>
        <w:t xml:space="preserve">Awareness of </w:t>
      </w:r>
      <w:r w:rsidRPr="0072028F">
        <w:rPr>
          <w:rFonts w:ascii="Arial" w:hAnsi="Arial" w:cs="Arial"/>
          <w:sz w:val="24"/>
          <w:szCs w:val="24"/>
        </w:rPr>
        <w:t xml:space="preserve">the Maine promotional message, including awareness of Maine’s travel advertising, recall of the advertising message and content, and changes in </w:t>
      </w:r>
      <w:r w:rsidRPr="0072028F">
        <w:rPr>
          <w:rFonts w:ascii="Arial" w:hAnsi="Arial" w:cs="Arial"/>
          <w:sz w:val="24"/>
          <w:szCs w:val="24"/>
        </w:rPr>
        <w:lastRenderedPageBreak/>
        <w:t>awareness over time, and differences by market of origin.</w:t>
      </w:r>
    </w:p>
    <w:p w14:paraId="2B481905" w14:textId="77777777" w:rsidR="00BE0238" w:rsidRPr="0072028F" w:rsidRDefault="00BE0238" w:rsidP="00BE0238">
      <w:pPr>
        <w:pStyle w:val="ListParagraph"/>
        <w:numPr>
          <w:ilvl w:val="3"/>
          <w:numId w:val="25"/>
        </w:numPr>
        <w:rPr>
          <w:rFonts w:ascii="Arial" w:hAnsi="Arial" w:cs="Arial"/>
          <w:sz w:val="24"/>
          <w:szCs w:val="24"/>
        </w:rPr>
      </w:pPr>
      <w:r w:rsidRPr="0072028F">
        <w:rPr>
          <w:rFonts w:ascii="Arial" w:hAnsi="Arial" w:cs="Arial"/>
          <w:sz w:val="24"/>
          <w:szCs w:val="24"/>
        </w:rPr>
        <w:t>Attitudes, opinions and perceptions of Maine’s travel advertising and public relations efforts.</w:t>
      </w:r>
    </w:p>
    <w:p w14:paraId="4C344A5F" w14:textId="77777777" w:rsidR="00BE0238" w:rsidRPr="0072028F" w:rsidRDefault="00BE0238" w:rsidP="00BE0238">
      <w:pPr>
        <w:pStyle w:val="ListParagraph"/>
        <w:numPr>
          <w:ilvl w:val="3"/>
          <w:numId w:val="25"/>
        </w:numPr>
        <w:rPr>
          <w:rFonts w:ascii="Arial" w:hAnsi="Arial" w:cs="Arial"/>
          <w:sz w:val="24"/>
          <w:szCs w:val="24"/>
        </w:rPr>
      </w:pPr>
      <w:r w:rsidRPr="0072028F">
        <w:rPr>
          <w:rFonts w:ascii="Arial" w:hAnsi="Arial" w:cs="Arial"/>
          <w:sz w:val="24"/>
          <w:szCs w:val="24"/>
        </w:rPr>
        <w:t>Attitudes, opinions, and perceptions of Maine’s social media efforts.</w:t>
      </w:r>
    </w:p>
    <w:p w14:paraId="0D160E29" w14:textId="77777777" w:rsidR="00BE0238" w:rsidRPr="00BE0238" w:rsidRDefault="00BE0238" w:rsidP="00BE0238">
      <w:pPr>
        <w:pStyle w:val="ListParagraph"/>
        <w:numPr>
          <w:ilvl w:val="3"/>
          <w:numId w:val="25"/>
        </w:numPr>
        <w:rPr>
          <w:rFonts w:ascii="Arial" w:hAnsi="Arial" w:cs="Arial"/>
          <w:sz w:val="24"/>
          <w:szCs w:val="24"/>
        </w:rPr>
      </w:pPr>
      <w:r w:rsidRPr="00BE0238">
        <w:rPr>
          <w:rFonts w:ascii="Arial" w:hAnsi="Arial" w:cs="Arial"/>
          <w:sz w:val="24"/>
          <w:szCs w:val="24"/>
        </w:rPr>
        <w:t>Travel behavior including trip profile information (e.g. length of stay, purpose, etc.).</w:t>
      </w:r>
    </w:p>
    <w:p w14:paraId="2229E0BC" w14:textId="77777777" w:rsidR="00BE0238" w:rsidRPr="00BE0238" w:rsidRDefault="00BE0238" w:rsidP="00BE0238">
      <w:pPr>
        <w:pStyle w:val="ListParagraph"/>
        <w:numPr>
          <w:ilvl w:val="3"/>
          <w:numId w:val="25"/>
        </w:numPr>
        <w:rPr>
          <w:rFonts w:ascii="Arial" w:hAnsi="Arial" w:cs="Arial"/>
          <w:sz w:val="24"/>
          <w:szCs w:val="24"/>
        </w:rPr>
      </w:pPr>
      <w:r w:rsidRPr="00BE0238">
        <w:rPr>
          <w:rFonts w:ascii="Arial" w:hAnsi="Arial" w:cs="Arial"/>
          <w:sz w:val="24"/>
          <w:szCs w:val="24"/>
        </w:rPr>
        <w:t>Whether the advertising is communicating the intended message about Maine.</w:t>
      </w:r>
    </w:p>
    <w:p w14:paraId="0A49172D" w14:textId="6020C721" w:rsidR="00263E77" w:rsidRPr="00724EB6" w:rsidRDefault="00BE0238" w:rsidP="00724EB6">
      <w:pPr>
        <w:pStyle w:val="ListParagraph"/>
        <w:numPr>
          <w:ilvl w:val="3"/>
          <w:numId w:val="25"/>
        </w:numPr>
        <w:rPr>
          <w:rFonts w:ascii="Arial" w:hAnsi="Arial" w:cs="Arial"/>
          <w:sz w:val="24"/>
          <w:szCs w:val="24"/>
        </w:rPr>
      </w:pPr>
      <w:r w:rsidRPr="00BE0238">
        <w:rPr>
          <w:rFonts w:ascii="Arial" w:hAnsi="Arial" w:cs="Arial"/>
          <w:sz w:val="24"/>
          <w:szCs w:val="24"/>
        </w:rPr>
        <w:t>The impact of advertising in generating travel</w:t>
      </w:r>
      <w:r w:rsidR="00A61F35">
        <w:rPr>
          <w:rFonts w:ascii="Arial" w:hAnsi="Arial" w:cs="Arial"/>
          <w:sz w:val="24"/>
          <w:szCs w:val="24"/>
        </w:rPr>
        <w:t xml:space="preserve"> and </w:t>
      </w:r>
      <w:r w:rsidR="00235C6A" w:rsidRPr="00A61F35">
        <w:rPr>
          <w:rFonts w:ascii="Arial" w:hAnsi="Arial" w:cs="Arial"/>
          <w:sz w:val="24"/>
          <w:szCs w:val="24"/>
        </w:rPr>
        <w:t>determining</w:t>
      </w:r>
      <w:r w:rsidR="00A61F35" w:rsidRPr="00A61F35">
        <w:rPr>
          <w:rFonts w:ascii="Arial" w:hAnsi="Arial" w:cs="Arial"/>
          <w:sz w:val="24"/>
          <w:szCs w:val="24"/>
        </w:rPr>
        <w:t xml:space="preserve"> </w:t>
      </w:r>
      <w:r w:rsidR="00612F53">
        <w:rPr>
          <w:rFonts w:ascii="Arial" w:hAnsi="Arial" w:cs="Arial"/>
          <w:sz w:val="24"/>
          <w:szCs w:val="24"/>
        </w:rPr>
        <w:t xml:space="preserve">the </w:t>
      </w:r>
      <w:r w:rsidR="00A61F35" w:rsidRPr="00A61F35">
        <w:rPr>
          <w:rFonts w:ascii="Arial" w:hAnsi="Arial" w:cs="Arial"/>
          <w:sz w:val="24"/>
          <w:szCs w:val="24"/>
        </w:rPr>
        <w:t>volume of incremental travelers/trips</w:t>
      </w:r>
      <w:r w:rsidRPr="00BE0238">
        <w:rPr>
          <w:rFonts w:ascii="Arial" w:hAnsi="Arial" w:cs="Arial"/>
          <w:sz w:val="24"/>
          <w:szCs w:val="24"/>
        </w:rPr>
        <w:t xml:space="preserve"> to the State of Maine</w:t>
      </w:r>
    </w:p>
    <w:p w14:paraId="6B8E905C" w14:textId="0B384F5B" w:rsidR="00BE0238" w:rsidRPr="00263E77" w:rsidRDefault="00BE0238" w:rsidP="00CB303C">
      <w:pPr>
        <w:pStyle w:val="ListParagraph"/>
        <w:numPr>
          <w:ilvl w:val="3"/>
          <w:numId w:val="25"/>
        </w:numPr>
        <w:spacing w:before="40" w:after="40"/>
        <w:rPr>
          <w:rFonts w:ascii="Arial" w:hAnsi="Arial" w:cs="Arial"/>
          <w:sz w:val="24"/>
          <w:szCs w:val="24"/>
        </w:rPr>
      </w:pPr>
      <w:r w:rsidRPr="00263E77">
        <w:rPr>
          <w:rFonts w:ascii="Arial" w:hAnsi="Arial" w:cs="Arial"/>
          <w:sz w:val="24"/>
          <w:szCs w:val="24"/>
        </w:rPr>
        <w:t>The relative impact of the various media types used to include but not limited to, television, print, radio, out-of-home, direct marketing, online, email marketing, social media and public relations.</w:t>
      </w:r>
    </w:p>
    <w:p w14:paraId="5745168D" w14:textId="77777777" w:rsidR="00BE0238" w:rsidRPr="00BE0238" w:rsidRDefault="00BE0238" w:rsidP="00BE0238">
      <w:pPr>
        <w:pStyle w:val="ListParagraph"/>
        <w:numPr>
          <w:ilvl w:val="3"/>
          <w:numId w:val="25"/>
        </w:numPr>
        <w:rPr>
          <w:rFonts w:ascii="Arial" w:hAnsi="Arial" w:cs="Arial"/>
          <w:sz w:val="24"/>
          <w:szCs w:val="24"/>
        </w:rPr>
      </w:pPr>
      <w:r w:rsidRPr="00BE0238">
        <w:rPr>
          <w:rFonts w:ascii="Arial" w:hAnsi="Arial" w:cs="Arial"/>
          <w:sz w:val="24"/>
          <w:szCs w:val="24"/>
        </w:rPr>
        <w:t>Types of information potential visitors seek or utilize after seeing a Maine ad in order to become an actual visitor (e.g., what data sources are utilized, what actions are taken, etc.).</w:t>
      </w:r>
    </w:p>
    <w:p w14:paraId="107F0641" w14:textId="77777777" w:rsidR="00BE0238" w:rsidRPr="00BE0238" w:rsidRDefault="00BE0238" w:rsidP="00BE0238">
      <w:pPr>
        <w:pStyle w:val="ListParagraph"/>
        <w:numPr>
          <w:ilvl w:val="3"/>
          <w:numId w:val="25"/>
        </w:numPr>
        <w:rPr>
          <w:rFonts w:ascii="Arial" w:hAnsi="Arial" w:cs="Arial"/>
          <w:sz w:val="24"/>
          <w:szCs w:val="24"/>
        </w:rPr>
      </w:pPr>
      <w:r w:rsidRPr="00BE0238">
        <w:rPr>
          <w:rFonts w:ascii="Arial" w:hAnsi="Arial" w:cs="Arial"/>
          <w:sz w:val="24"/>
          <w:szCs w:val="24"/>
        </w:rPr>
        <w:t>The marketing campaign’s return-on-investment (ROI) for U.S. and Canadian visitors.</w:t>
      </w:r>
    </w:p>
    <w:p w14:paraId="741F95B8" w14:textId="6F192042" w:rsidR="00BE0238" w:rsidRPr="00BE0238" w:rsidRDefault="00BE0238" w:rsidP="00BE0238">
      <w:pPr>
        <w:pStyle w:val="ListParagraph"/>
        <w:numPr>
          <w:ilvl w:val="3"/>
          <w:numId w:val="25"/>
        </w:numPr>
        <w:rPr>
          <w:rFonts w:ascii="Arial" w:hAnsi="Arial" w:cs="Arial"/>
          <w:sz w:val="24"/>
          <w:szCs w:val="24"/>
        </w:rPr>
      </w:pPr>
      <w:r w:rsidRPr="00BE0238">
        <w:rPr>
          <w:rFonts w:ascii="Arial" w:hAnsi="Arial" w:cs="Arial"/>
          <w:sz w:val="24"/>
          <w:szCs w:val="24"/>
        </w:rPr>
        <w:t>A determination of how the advertising</w:t>
      </w:r>
      <w:r w:rsidR="001A1474">
        <w:rPr>
          <w:rFonts w:ascii="Arial" w:hAnsi="Arial" w:cs="Arial"/>
          <w:sz w:val="24"/>
          <w:szCs w:val="24"/>
        </w:rPr>
        <w:t xml:space="preserve"> campaign</w:t>
      </w:r>
      <w:r w:rsidRPr="00BE0238">
        <w:rPr>
          <w:rFonts w:ascii="Arial" w:hAnsi="Arial" w:cs="Arial"/>
          <w:sz w:val="24"/>
          <w:szCs w:val="24"/>
        </w:rPr>
        <w:t xml:space="preserve"> impacts consumers at various commitment levels of travel to Maine; and</w:t>
      </w:r>
    </w:p>
    <w:p w14:paraId="7ABFB731" w14:textId="1F6AAB0A" w:rsidR="00BE0238" w:rsidRDefault="00BE0238" w:rsidP="00423AC4">
      <w:pPr>
        <w:pStyle w:val="ListParagraph"/>
        <w:numPr>
          <w:ilvl w:val="3"/>
          <w:numId w:val="25"/>
        </w:numPr>
        <w:spacing w:before="20" w:after="20"/>
        <w:rPr>
          <w:rFonts w:ascii="Arial" w:hAnsi="Arial" w:cs="Arial"/>
          <w:sz w:val="24"/>
          <w:szCs w:val="24"/>
        </w:rPr>
      </w:pPr>
      <w:r w:rsidRPr="00BE0238">
        <w:rPr>
          <w:rFonts w:ascii="Arial" w:hAnsi="Arial" w:cs="Arial"/>
          <w:sz w:val="24"/>
          <w:szCs w:val="24"/>
        </w:rPr>
        <w:t xml:space="preserve">Provide insight into but not limited to possible deficiencies of the advertising; elements of the advertising which are worthwhile; advertising effects upon awareness, consideration, and visitation; </w:t>
      </w:r>
      <w:r w:rsidR="001A1474" w:rsidRPr="00BE0238">
        <w:rPr>
          <w:rFonts w:ascii="Arial" w:hAnsi="Arial" w:cs="Arial"/>
          <w:sz w:val="24"/>
          <w:szCs w:val="24"/>
        </w:rPr>
        <w:t>and</w:t>
      </w:r>
      <w:r w:rsidRPr="00BE0238">
        <w:rPr>
          <w:rFonts w:ascii="Arial" w:hAnsi="Arial" w:cs="Arial"/>
          <w:sz w:val="24"/>
          <w:szCs w:val="24"/>
        </w:rPr>
        <w:t xml:space="preserve"> recommendations for strategic advertising.</w:t>
      </w:r>
    </w:p>
    <w:p w14:paraId="188F452E" w14:textId="77777777" w:rsidR="00D25113" w:rsidRDefault="00D25113" w:rsidP="00D25113">
      <w:pPr>
        <w:pStyle w:val="ListParagraph"/>
        <w:ind w:left="1440"/>
        <w:rPr>
          <w:rFonts w:ascii="Arial" w:hAnsi="Arial" w:cs="Arial"/>
          <w:sz w:val="24"/>
          <w:szCs w:val="24"/>
        </w:rPr>
      </w:pPr>
    </w:p>
    <w:p w14:paraId="74A73F3C" w14:textId="1D945638" w:rsidR="0002424B" w:rsidRPr="0002424B" w:rsidRDefault="0002424B" w:rsidP="0002424B">
      <w:pPr>
        <w:pStyle w:val="ListParagraph"/>
        <w:numPr>
          <w:ilvl w:val="1"/>
          <w:numId w:val="25"/>
        </w:numPr>
        <w:rPr>
          <w:rFonts w:ascii="Arial" w:hAnsi="Arial" w:cs="Arial"/>
          <w:sz w:val="24"/>
          <w:szCs w:val="24"/>
        </w:rPr>
      </w:pPr>
      <w:r w:rsidRPr="0002424B">
        <w:rPr>
          <w:rFonts w:ascii="Arial" w:hAnsi="Arial" w:cs="Arial"/>
          <w:sz w:val="24"/>
          <w:szCs w:val="24"/>
        </w:rPr>
        <w:t>Data Processing</w:t>
      </w:r>
      <w:r w:rsidR="00B87C4B">
        <w:rPr>
          <w:rFonts w:ascii="Arial" w:hAnsi="Arial" w:cs="Arial"/>
          <w:sz w:val="24"/>
          <w:szCs w:val="24"/>
        </w:rPr>
        <w:t xml:space="preserve"> </w:t>
      </w:r>
      <w:r w:rsidR="001A1474">
        <w:rPr>
          <w:rFonts w:ascii="Arial" w:hAnsi="Arial" w:cs="Arial"/>
          <w:sz w:val="24"/>
          <w:szCs w:val="24"/>
        </w:rPr>
        <w:t xml:space="preserve">and </w:t>
      </w:r>
      <w:r w:rsidR="001A1474" w:rsidRPr="0002424B">
        <w:rPr>
          <w:rFonts w:ascii="Arial" w:hAnsi="Arial" w:cs="Arial"/>
          <w:sz w:val="24"/>
          <w:szCs w:val="24"/>
        </w:rPr>
        <w:t>Analysis</w:t>
      </w:r>
      <w:r w:rsidRPr="0002424B">
        <w:rPr>
          <w:rFonts w:ascii="Arial" w:hAnsi="Arial" w:cs="Arial"/>
          <w:sz w:val="24"/>
          <w:szCs w:val="24"/>
        </w:rPr>
        <w:t xml:space="preserve"> </w:t>
      </w:r>
    </w:p>
    <w:p w14:paraId="27954E5B" w14:textId="77777777" w:rsidR="006870BA" w:rsidRDefault="00D67B8E" w:rsidP="006870BA">
      <w:pPr>
        <w:pStyle w:val="ListParagraph"/>
        <w:numPr>
          <w:ilvl w:val="2"/>
          <w:numId w:val="25"/>
        </w:numPr>
        <w:rPr>
          <w:rFonts w:ascii="Arial" w:hAnsi="Arial" w:cs="Arial"/>
          <w:sz w:val="24"/>
          <w:szCs w:val="24"/>
        </w:rPr>
      </w:pPr>
      <w:r w:rsidRPr="00D67B8E">
        <w:rPr>
          <w:rFonts w:ascii="Arial" w:hAnsi="Arial" w:cs="Arial"/>
          <w:sz w:val="24"/>
          <w:szCs w:val="24"/>
        </w:rPr>
        <w:t xml:space="preserve">Provide details about the data collection </w:t>
      </w:r>
      <w:r w:rsidR="00847AC5">
        <w:rPr>
          <w:rFonts w:ascii="Arial" w:hAnsi="Arial" w:cs="Arial"/>
          <w:sz w:val="24"/>
          <w:szCs w:val="24"/>
        </w:rPr>
        <w:t xml:space="preserve">and analysis </w:t>
      </w:r>
      <w:r w:rsidRPr="00D67B8E">
        <w:rPr>
          <w:rFonts w:ascii="Arial" w:hAnsi="Arial" w:cs="Arial"/>
          <w:sz w:val="24"/>
          <w:szCs w:val="24"/>
        </w:rPr>
        <w:t>process, including:</w:t>
      </w:r>
    </w:p>
    <w:p w14:paraId="49E19949" w14:textId="28A8C66B" w:rsidR="006870BA" w:rsidRPr="006870BA" w:rsidRDefault="006870BA" w:rsidP="006870BA">
      <w:pPr>
        <w:pStyle w:val="ListParagraph"/>
        <w:numPr>
          <w:ilvl w:val="3"/>
          <w:numId w:val="25"/>
        </w:numPr>
        <w:rPr>
          <w:rFonts w:ascii="Arial" w:hAnsi="Arial" w:cs="Arial"/>
          <w:sz w:val="24"/>
          <w:szCs w:val="24"/>
        </w:rPr>
      </w:pPr>
      <w:r>
        <w:rPr>
          <w:rFonts w:ascii="Arial" w:hAnsi="Arial" w:cs="Arial"/>
          <w:sz w:val="24"/>
          <w:szCs w:val="24"/>
        </w:rPr>
        <w:t>T</w:t>
      </w:r>
      <w:r w:rsidRPr="006870BA">
        <w:rPr>
          <w:rFonts w:ascii="Arial" w:hAnsi="Arial" w:cs="Arial"/>
          <w:sz w:val="24"/>
          <w:szCs w:val="24"/>
        </w:rPr>
        <w:t>ools, techniques, software or other innovative means to gauge real-time progress and support in-process/on-the-fly decision-making.</w:t>
      </w:r>
    </w:p>
    <w:p w14:paraId="677F9599" w14:textId="77777777" w:rsidR="00E3104E" w:rsidRPr="00D67B8E" w:rsidRDefault="00E3104E" w:rsidP="00E3104E">
      <w:pPr>
        <w:pStyle w:val="ListParagraph"/>
        <w:ind w:left="1080"/>
        <w:rPr>
          <w:rFonts w:ascii="Arial" w:hAnsi="Arial" w:cs="Arial"/>
          <w:sz w:val="24"/>
          <w:szCs w:val="24"/>
        </w:rPr>
      </w:pPr>
    </w:p>
    <w:p w14:paraId="1D8DF0D2" w14:textId="1F26AD95" w:rsidR="008419BA" w:rsidRDefault="00E3104E" w:rsidP="00E3104E">
      <w:pPr>
        <w:pStyle w:val="ListParagraph"/>
        <w:numPr>
          <w:ilvl w:val="1"/>
          <w:numId w:val="25"/>
        </w:numPr>
        <w:rPr>
          <w:rFonts w:ascii="Arial" w:hAnsi="Arial" w:cs="Arial"/>
          <w:sz w:val="24"/>
          <w:szCs w:val="24"/>
        </w:rPr>
      </w:pPr>
      <w:r w:rsidRPr="00E3104E">
        <w:rPr>
          <w:rFonts w:ascii="Arial" w:hAnsi="Arial" w:cs="Arial"/>
          <w:sz w:val="24"/>
          <w:szCs w:val="24"/>
        </w:rPr>
        <w:t>Report</w:t>
      </w:r>
      <w:r w:rsidR="00CD0D4B">
        <w:rPr>
          <w:rFonts w:ascii="Arial" w:hAnsi="Arial" w:cs="Arial"/>
          <w:sz w:val="24"/>
          <w:szCs w:val="24"/>
        </w:rPr>
        <w:t>ing</w:t>
      </w:r>
      <w:r w:rsidRPr="00E3104E">
        <w:rPr>
          <w:rFonts w:ascii="Arial" w:hAnsi="Arial" w:cs="Arial"/>
          <w:sz w:val="24"/>
          <w:szCs w:val="24"/>
        </w:rPr>
        <w:t xml:space="preserve"> and Presentations to the Department and Maine Tourism Industry.</w:t>
      </w:r>
      <w:r>
        <w:rPr>
          <w:rFonts w:ascii="Arial" w:hAnsi="Arial" w:cs="Arial"/>
          <w:sz w:val="24"/>
          <w:szCs w:val="24"/>
        </w:rPr>
        <w:t xml:space="preserve"> </w:t>
      </w:r>
    </w:p>
    <w:p w14:paraId="4E1675D4" w14:textId="77777777" w:rsidR="008419BA" w:rsidRDefault="00E3104E" w:rsidP="008419BA">
      <w:pPr>
        <w:pStyle w:val="ListParagraph"/>
        <w:numPr>
          <w:ilvl w:val="2"/>
          <w:numId w:val="25"/>
        </w:numPr>
        <w:rPr>
          <w:rFonts w:ascii="Arial" w:hAnsi="Arial" w:cs="Arial"/>
          <w:sz w:val="24"/>
          <w:szCs w:val="24"/>
        </w:rPr>
      </w:pPr>
      <w:r w:rsidRPr="00E3104E">
        <w:rPr>
          <w:rFonts w:ascii="Arial" w:hAnsi="Arial" w:cs="Arial"/>
          <w:sz w:val="24"/>
          <w:szCs w:val="24"/>
        </w:rPr>
        <w:t>Calculate the Return on Investment (ROI) and include details on how the ROI is calculated as well as actionable conclusions and implications.</w:t>
      </w:r>
      <w:r>
        <w:rPr>
          <w:rFonts w:ascii="Arial" w:hAnsi="Arial" w:cs="Arial"/>
          <w:sz w:val="24"/>
          <w:szCs w:val="24"/>
        </w:rPr>
        <w:t xml:space="preserve"> </w:t>
      </w:r>
    </w:p>
    <w:p w14:paraId="7F1C65B3" w14:textId="0BAA65E8" w:rsidR="00EC60C3" w:rsidRDefault="00E3104E" w:rsidP="008419BA">
      <w:pPr>
        <w:pStyle w:val="ListParagraph"/>
        <w:numPr>
          <w:ilvl w:val="2"/>
          <w:numId w:val="25"/>
        </w:numPr>
        <w:rPr>
          <w:rFonts w:ascii="Arial" w:hAnsi="Arial" w:cs="Arial"/>
          <w:sz w:val="24"/>
          <w:szCs w:val="24"/>
        </w:rPr>
      </w:pPr>
      <w:r w:rsidRPr="008419BA">
        <w:rPr>
          <w:rFonts w:ascii="Arial" w:hAnsi="Arial" w:cs="Arial"/>
          <w:sz w:val="24"/>
          <w:szCs w:val="24"/>
        </w:rPr>
        <w:t xml:space="preserve">The results </w:t>
      </w:r>
      <w:r w:rsidR="00612F53">
        <w:rPr>
          <w:rFonts w:ascii="Arial" w:hAnsi="Arial" w:cs="Arial"/>
          <w:sz w:val="24"/>
          <w:szCs w:val="24"/>
        </w:rPr>
        <w:t>from</w:t>
      </w:r>
      <w:r w:rsidRPr="008419BA">
        <w:rPr>
          <w:rFonts w:ascii="Arial" w:hAnsi="Arial" w:cs="Arial"/>
          <w:sz w:val="24"/>
          <w:szCs w:val="24"/>
        </w:rPr>
        <w:t xml:space="preserve"> each of the three (3) seasonal Marketing &amp; Media Effectiveness studies must be tabulated and analyzed with the results, or reports, from each submitted to the Department within 60 days of the conclusion of data collection. </w:t>
      </w:r>
    </w:p>
    <w:p w14:paraId="29FA7C33" w14:textId="1979EC4B" w:rsidR="00E3104E" w:rsidRDefault="3BBA822D" w:rsidP="008419BA">
      <w:pPr>
        <w:pStyle w:val="ListParagraph"/>
        <w:numPr>
          <w:ilvl w:val="2"/>
          <w:numId w:val="25"/>
        </w:numPr>
        <w:rPr>
          <w:rFonts w:ascii="Arial" w:hAnsi="Arial" w:cs="Arial"/>
          <w:sz w:val="24"/>
          <w:szCs w:val="24"/>
        </w:rPr>
      </w:pPr>
      <w:r w:rsidRPr="6008C1A4">
        <w:rPr>
          <w:rFonts w:ascii="Arial" w:hAnsi="Arial" w:cs="Arial"/>
          <w:sz w:val="24"/>
          <w:szCs w:val="24"/>
        </w:rPr>
        <w:t>A year-end Summary Report must also be submitted and presented to the Department</w:t>
      </w:r>
      <w:r w:rsidR="006811B9">
        <w:rPr>
          <w:rFonts w:ascii="Arial" w:hAnsi="Arial" w:cs="Arial"/>
          <w:sz w:val="24"/>
          <w:szCs w:val="24"/>
        </w:rPr>
        <w:t xml:space="preserve"> </w:t>
      </w:r>
      <w:r w:rsidR="006811B9" w:rsidRPr="008419BA">
        <w:rPr>
          <w:rFonts w:ascii="Arial" w:hAnsi="Arial" w:cs="Arial"/>
          <w:sz w:val="24"/>
          <w:szCs w:val="24"/>
        </w:rPr>
        <w:t>within 60 days of the conclusion of data collection</w:t>
      </w:r>
      <w:r w:rsidRPr="6008C1A4">
        <w:rPr>
          <w:rFonts w:ascii="Arial" w:hAnsi="Arial" w:cs="Arial"/>
          <w:sz w:val="24"/>
          <w:szCs w:val="24"/>
        </w:rPr>
        <w:t xml:space="preserve">.  </w:t>
      </w:r>
    </w:p>
    <w:p w14:paraId="0581A3E5" w14:textId="416B928F" w:rsidR="008A406C" w:rsidRDefault="008A406C" w:rsidP="008A406C">
      <w:pPr>
        <w:pStyle w:val="ListParagraph"/>
        <w:numPr>
          <w:ilvl w:val="2"/>
          <w:numId w:val="25"/>
        </w:numPr>
        <w:rPr>
          <w:rFonts w:ascii="Arial" w:hAnsi="Arial" w:cs="Arial"/>
          <w:sz w:val="24"/>
          <w:szCs w:val="24"/>
        </w:rPr>
      </w:pPr>
      <w:r>
        <w:rPr>
          <w:rFonts w:ascii="Arial" w:hAnsi="Arial" w:cs="Arial"/>
          <w:sz w:val="24"/>
          <w:szCs w:val="24"/>
        </w:rPr>
        <w:t>The awarded Bidder</w:t>
      </w:r>
      <w:r w:rsidRPr="009A6552">
        <w:rPr>
          <w:rFonts w:ascii="Arial" w:hAnsi="Arial" w:cs="Arial"/>
          <w:sz w:val="24"/>
          <w:szCs w:val="24"/>
        </w:rPr>
        <w:t xml:space="preserve"> </w:t>
      </w:r>
      <w:r>
        <w:rPr>
          <w:rFonts w:ascii="Arial" w:hAnsi="Arial" w:cs="Arial"/>
          <w:sz w:val="24"/>
          <w:szCs w:val="24"/>
        </w:rPr>
        <w:t xml:space="preserve">will </w:t>
      </w:r>
      <w:r w:rsidRPr="009A6552">
        <w:rPr>
          <w:rFonts w:ascii="Arial" w:hAnsi="Arial" w:cs="Arial"/>
          <w:sz w:val="24"/>
          <w:szCs w:val="24"/>
        </w:rPr>
        <w:t xml:space="preserve">present research findings </w:t>
      </w:r>
      <w:r>
        <w:rPr>
          <w:rFonts w:ascii="Arial" w:hAnsi="Arial" w:cs="Arial"/>
          <w:sz w:val="24"/>
          <w:szCs w:val="24"/>
        </w:rPr>
        <w:t>to the events listed below</w:t>
      </w:r>
      <w:r w:rsidRPr="009A6552">
        <w:rPr>
          <w:rFonts w:ascii="Arial" w:hAnsi="Arial" w:cs="Arial"/>
          <w:sz w:val="24"/>
          <w:szCs w:val="24"/>
        </w:rPr>
        <w:t xml:space="preserve"> as directed by the Department</w:t>
      </w:r>
      <w:r>
        <w:rPr>
          <w:rFonts w:ascii="Arial" w:hAnsi="Arial" w:cs="Arial"/>
          <w:sz w:val="24"/>
          <w:szCs w:val="24"/>
        </w:rPr>
        <w:t>:</w:t>
      </w:r>
      <w:r w:rsidRPr="009A6552">
        <w:rPr>
          <w:rFonts w:ascii="Arial" w:hAnsi="Arial" w:cs="Arial"/>
          <w:sz w:val="24"/>
          <w:szCs w:val="24"/>
        </w:rPr>
        <w:t xml:space="preserve"> </w:t>
      </w:r>
    </w:p>
    <w:p w14:paraId="597941F6" w14:textId="3BCE24C8" w:rsidR="008A406C" w:rsidRDefault="008A406C" w:rsidP="008A406C">
      <w:pPr>
        <w:pStyle w:val="ListParagraph"/>
        <w:numPr>
          <w:ilvl w:val="3"/>
          <w:numId w:val="25"/>
        </w:numPr>
        <w:rPr>
          <w:rFonts w:ascii="Arial" w:hAnsi="Arial" w:cs="Arial"/>
          <w:sz w:val="24"/>
          <w:szCs w:val="24"/>
        </w:rPr>
      </w:pPr>
      <w:r>
        <w:rPr>
          <w:rFonts w:ascii="Arial" w:hAnsi="Arial" w:cs="Arial"/>
          <w:sz w:val="24"/>
          <w:szCs w:val="24"/>
        </w:rPr>
        <w:t xml:space="preserve">Attend and present at the annual Governor’s Conference on Tourism </w:t>
      </w:r>
      <w:r w:rsidR="00235C6A">
        <w:rPr>
          <w:rFonts w:ascii="Arial" w:hAnsi="Arial" w:cs="Arial"/>
          <w:sz w:val="24"/>
          <w:szCs w:val="24"/>
        </w:rPr>
        <w:t>in person</w:t>
      </w:r>
      <w:r>
        <w:rPr>
          <w:rFonts w:ascii="Arial" w:hAnsi="Arial" w:cs="Arial"/>
          <w:sz w:val="24"/>
          <w:szCs w:val="24"/>
        </w:rPr>
        <w:t xml:space="preserve"> </w:t>
      </w:r>
    </w:p>
    <w:p w14:paraId="1BE46CED" w14:textId="77777777" w:rsidR="008A406C" w:rsidRPr="00F75CBC" w:rsidRDefault="008A406C" w:rsidP="008A406C">
      <w:pPr>
        <w:pStyle w:val="ListParagraph"/>
        <w:numPr>
          <w:ilvl w:val="3"/>
          <w:numId w:val="25"/>
        </w:numPr>
        <w:rPr>
          <w:rFonts w:ascii="Arial" w:hAnsi="Arial" w:cs="Arial"/>
          <w:sz w:val="24"/>
          <w:szCs w:val="24"/>
        </w:rPr>
      </w:pPr>
      <w:r>
        <w:rPr>
          <w:rFonts w:ascii="Arial" w:hAnsi="Arial" w:cs="Arial"/>
          <w:sz w:val="24"/>
          <w:szCs w:val="24"/>
        </w:rPr>
        <w:t>Attend and present at 2-4 industry groups via Zoom</w:t>
      </w:r>
    </w:p>
    <w:p w14:paraId="087E1830" w14:textId="7BC40D95" w:rsidR="00656B3B" w:rsidRPr="008419BA" w:rsidRDefault="00656B3B" w:rsidP="008419BA">
      <w:pPr>
        <w:rPr>
          <w:rFonts w:ascii="Arial" w:hAnsi="Arial" w:cs="Arial"/>
          <w:sz w:val="24"/>
          <w:szCs w:val="24"/>
        </w:rPr>
      </w:pPr>
    </w:p>
    <w:p w14:paraId="1D16F8F1" w14:textId="77777777" w:rsidR="00D25113" w:rsidRPr="005906D3" w:rsidRDefault="00D25113" w:rsidP="00D25113">
      <w:pPr>
        <w:pStyle w:val="ListParagraph"/>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6" w:name="_Toc367174729"/>
      <w:bookmarkStart w:id="17"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7D7A94EE" w14:textId="2F7C688E" w:rsidR="006719FB" w:rsidRPr="008419BA"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0"/>
    <w:bookmarkEnd w:id="21"/>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2"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2"/>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3"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3"/>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0356E26B"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F13C76" w:rsidRPr="00F13C76">
        <w:rPr>
          <w:rStyle w:val="InitialStyle"/>
          <w:rFonts w:ascii="Arial" w:hAnsi="Arial" w:cs="Arial"/>
          <w:b/>
          <w:bCs/>
          <w:sz w:val="24"/>
          <w:szCs w:val="24"/>
        </w:rPr>
        <w:t>202505075</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0F8736D" w:rsidR="00AC25CE" w:rsidRPr="00C97934" w:rsidRDefault="43EA64E9" w:rsidP="00D15916">
      <w:pPr>
        <w:pStyle w:val="ListParagraph"/>
        <w:ind w:left="1440"/>
        <w:rPr>
          <w:rFonts w:ascii="Arial" w:hAnsi="Arial" w:cs="Arial"/>
          <w:sz w:val="24"/>
          <w:szCs w:val="24"/>
        </w:rPr>
      </w:pPr>
      <w:r w:rsidRPr="007E4EA8">
        <w:rPr>
          <w:rFonts w:ascii="Arial" w:hAnsi="Arial" w:cs="Arial"/>
          <w:i/>
          <w:iCs/>
          <w:sz w:val="24"/>
          <w:szCs w:val="24"/>
        </w:rPr>
        <w:t>PDF</w:t>
      </w:r>
      <w:r w:rsidR="0A7F0FA5" w:rsidRPr="007E4EA8">
        <w:rPr>
          <w:rFonts w:ascii="Arial" w:hAnsi="Arial" w:cs="Arial"/>
          <w:i/>
          <w:iCs/>
          <w:sz w:val="24"/>
          <w:szCs w:val="24"/>
        </w:rPr>
        <w:t xml:space="preserve"> </w:t>
      </w:r>
      <w:r w:rsidR="0A7F0FA5" w:rsidRPr="6008C1A4">
        <w:rPr>
          <w:rFonts w:ascii="Arial" w:hAnsi="Arial" w:cs="Arial"/>
          <w:i/>
          <w:iCs/>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54FDD6AE"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235C6A"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278F598A" w:rsidR="00362031" w:rsidRPr="00921628" w:rsidRDefault="0055472F" w:rsidP="0092162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2459B986" w14:textId="77777777" w:rsidR="00920ADB" w:rsidRDefault="00920ADB" w:rsidP="00EA18AB">
      <w:pPr>
        <w:ind w:left="720"/>
        <w:rPr>
          <w:rFonts w:ascii="Arial" w:hAnsi="Arial" w:cs="Arial"/>
          <w:sz w:val="24"/>
          <w:szCs w:val="24"/>
        </w:rPr>
      </w:pPr>
    </w:p>
    <w:p w14:paraId="001ED0C9" w14:textId="77777777" w:rsidR="00920ADB" w:rsidRPr="00CC59DD" w:rsidRDefault="00920ADB" w:rsidP="00920ADB">
      <w:pPr>
        <w:pStyle w:val="ListParagraph"/>
        <w:numPr>
          <w:ilvl w:val="1"/>
          <w:numId w:val="19"/>
        </w:numPr>
        <w:rPr>
          <w:rFonts w:ascii="Arial" w:hAnsi="Arial" w:cs="Arial"/>
          <w:b/>
          <w:bCs/>
          <w:sz w:val="24"/>
          <w:szCs w:val="24"/>
        </w:rPr>
      </w:pPr>
      <w:r w:rsidRPr="00CC59DD">
        <w:rPr>
          <w:rFonts w:ascii="Arial" w:hAnsi="Arial" w:cs="Arial"/>
          <w:b/>
          <w:bCs/>
          <w:sz w:val="24"/>
          <w:szCs w:val="24"/>
        </w:rPr>
        <w:t xml:space="preserve">Provide a sample plan which: </w:t>
      </w:r>
    </w:p>
    <w:p w14:paraId="393C4ECA" w14:textId="77777777" w:rsidR="00920ADB" w:rsidRPr="00A6569B" w:rsidRDefault="00920ADB" w:rsidP="00920ADB">
      <w:pPr>
        <w:pStyle w:val="ListParagraph"/>
        <w:numPr>
          <w:ilvl w:val="2"/>
          <w:numId w:val="19"/>
        </w:numPr>
        <w:ind w:left="1440"/>
        <w:rPr>
          <w:rFonts w:ascii="Arial" w:hAnsi="Arial" w:cs="Arial"/>
          <w:sz w:val="24"/>
          <w:szCs w:val="24"/>
        </w:rPr>
      </w:pPr>
      <w:r w:rsidRPr="6CA7F599">
        <w:rPr>
          <w:rFonts w:ascii="Arial" w:hAnsi="Arial" w:cs="Arial"/>
          <w:sz w:val="24"/>
          <w:szCs w:val="24"/>
        </w:rPr>
        <w:t>Lists the number of completed surveys within a year, by season: Winter, Spring/Summer, Fall, and by DMA:</w:t>
      </w:r>
    </w:p>
    <w:p w14:paraId="59A775D2" w14:textId="77777777" w:rsidR="00920ADB" w:rsidRPr="00A6569B" w:rsidRDefault="00920ADB" w:rsidP="00920ADB">
      <w:pPr>
        <w:pStyle w:val="ListParagraph"/>
        <w:numPr>
          <w:ilvl w:val="2"/>
          <w:numId w:val="19"/>
        </w:numPr>
        <w:ind w:left="1440"/>
        <w:rPr>
          <w:rFonts w:ascii="Arial" w:hAnsi="Arial" w:cs="Arial"/>
          <w:sz w:val="24"/>
          <w:szCs w:val="24"/>
        </w:rPr>
      </w:pPr>
      <w:r w:rsidRPr="6CA7F599">
        <w:rPr>
          <w:rFonts w:ascii="Arial" w:hAnsi="Arial" w:cs="Arial"/>
          <w:sz w:val="24"/>
          <w:szCs w:val="24"/>
        </w:rPr>
        <w:t>Describes workflow processes and a proposed timeline for reporting anticipated deliverables; and</w:t>
      </w:r>
    </w:p>
    <w:p w14:paraId="232E53A5" w14:textId="23814DD6" w:rsidR="00920ADB" w:rsidRPr="00920ADB" w:rsidRDefault="00920ADB" w:rsidP="00920ADB">
      <w:pPr>
        <w:pStyle w:val="ListParagraph"/>
        <w:numPr>
          <w:ilvl w:val="2"/>
          <w:numId w:val="19"/>
        </w:numPr>
        <w:ind w:left="1440"/>
        <w:rPr>
          <w:rFonts w:ascii="Arial" w:hAnsi="Arial" w:cs="Arial"/>
          <w:sz w:val="24"/>
          <w:szCs w:val="24"/>
        </w:rPr>
      </w:pPr>
      <w:r w:rsidRPr="6CA7F599">
        <w:rPr>
          <w:rFonts w:ascii="Arial" w:hAnsi="Arial" w:cs="Arial"/>
          <w:sz w:val="24"/>
          <w:szCs w:val="24"/>
        </w:rPr>
        <w:t>Provides any other information you believe is relevant to this study.</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9C4E8F"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4E829FE" w:rsidR="00B315FA" w:rsidRPr="009C4E8F" w:rsidRDefault="00EE7EE0" w:rsidP="007955F7">
      <w:pPr>
        <w:pStyle w:val="ListParagraph"/>
        <w:numPr>
          <w:ilvl w:val="2"/>
          <w:numId w:val="20"/>
        </w:numPr>
        <w:rPr>
          <w:rFonts w:ascii="Arial" w:hAnsi="Arial" w:cs="Arial"/>
          <w:sz w:val="24"/>
          <w:szCs w:val="24"/>
        </w:rPr>
      </w:pPr>
      <w:r w:rsidRPr="009C4E8F">
        <w:rPr>
          <w:rFonts w:ascii="Arial" w:hAnsi="Arial" w:cs="Arial"/>
          <w:sz w:val="24"/>
          <w:szCs w:val="24"/>
        </w:rPr>
        <w:t>Bidders</w:t>
      </w:r>
      <w:r w:rsidR="00E82FB4" w:rsidRPr="009C4E8F">
        <w:rPr>
          <w:rFonts w:ascii="Arial" w:hAnsi="Arial" w:cs="Arial"/>
          <w:sz w:val="24"/>
          <w:szCs w:val="24"/>
        </w:rPr>
        <w:t xml:space="preserve"> must submit a cost proposal</w:t>
      </w:r>
      <w:r w:rsidR="00CD5DFA" w:rsidRPr="009C4E8F">
        <w:rPr>
          <w:rFonts w:ascii="Arial" w:hAnsi="Arial" w:cs="Arial"/>
          <w:sz w:val="24"/>
          <w:szCs w:val="24"/>
        </w:rPr>
        <w:t xml:space="preserve"> that covers</w:t>
      </w:r>
      <w:r w:rsidR="00E82FB4" w:rsidRPr="009C4E8F">
        <w:rPr>
          <w:rFonts w:ascii="Arial" w:hAnsi="Arial" w:cs="Arial"/>
          <w:sz w:val="24"/>
          <w:szCs w:val="24"/>
        </w:rPr>
        <w:t xml:space="preserve"> the </w:t>
      </w:r>
      <w:r w:rsidR="00942CF6" w:rsidRPr="009C4E8F">
        <w:rPr>
          <w:rFonts w:ascii="Arial" w:hAnsi="Arial" w:cs="Arial"/>
          <w:sz w:val="24"/>
          <w:szCs w:val="24"/>
        </w:rPr>
        <w:t xml:space="preserve">period starting </w:t>
      </w:r>
      <w:r w:rsidR="009C4E8F" w:rsidRPr="009C4E8F">
        <w:rPr>
          <w:rFonts w:ascii="Arial" w:hAnsi="Arial" w:cs="Arial"/>
          <w:sz w:val="24"/>
          <w:szCs w:val="24"/>
        </w:rPr>
        <w:t>11/1/2025</w:t>
      </w:r>
      <w:r w:rsidR="00942CF6" w:rsidRPr="009C4E8F">
        <w:rPr>
          <w:rFonts w:ascii="Arial" w:hAnsi="Arial" w:cs="Arial"/>
          <w:sz w:val="24"/>
          <w:szCs w:val="24"/>
        </w:rPr>
        <w:t xml:space="preserve"> and ending on </w:t>
      </w:r>
      <w:r w:rsidR="009C4E8F" w:rsidRPr="009C4E8F">
        <w:rPr>
          <w:rFonts w:ascii="Arial" w:hAnsi="Arial" w:cs="Arial"/>
          <w:sz w:val="24"/>
          <w:szCs w:val="24"/>
        </w:rPr>
        <w:t>12/31/2027.</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08C9535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DC885FF" w:rsidR="00600F4C" w:rsidRPr="00322A82" w:rsidRDefault="00693D0E" w:rsidP="00623B25">
            <w:pPr>
              <w:jc w:val="center"/>
              <w:rPr>
                <w:rFonts w:ascii="Arial" w:hAnsi="Arial" w:cs="Arial"/>
                <w:b/>
                <w:sz w:val="24"/>
                <w:szCs w:val="24"/>
              </w:rPr>
            </w:pPr>
            <w:r>
              <w:rPr>
                <w:rFonts w:ascii="Arial" w:hAnsi="Arial" w:cs="Arial"/>
                <w:b/>
                <w:sz w:val="24"/>
                <w:szCs w:val="24"/>
              </w:rPr>
              <w:t xml:space="preserve">35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E2C1FB0" w:rsidR="00600F4C" w:rsidRPr="00322A82" w:rsidRDefault="00693D0E" w:rsidP="00623B25">
            <w:pPr>
              <w:jc w:val="center"/>
              <w:rPr>
                <w:rFonts w:ascii="Arial" w:hAnsi="Arial" w:cs="Arial"/>
                <w:sz w:val="24"/>
                <w:szCs w:val="24"/>
              </w:rPr>
            </w:pPr>
            <w:r>
              <w:rPr>
                <w:rFonts w:ascii="Arial" w:hAnsi="Arial" w:cs="Arial"/>
                <w:b/>
                <w:sz w:val="24"/>
                <w:szCs w:val="24"/>
              </w:rPr>
              <w:t xml:space="preserve">40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1F7C2B6" w:rsidR="00600F4C" w:rsidRPr="00322A82" w:rsidRDefault="00693D0E" w:rsidP="00623B25">
            <w:pPr>
              <w:jc w:val="center"/>
              <w:rPr>
                <w:rFonts w:ascii="Arial" w:hAnsi="Arial" w:cs="Arial"/>
                <w:b/>
                <w:sz w:val="24"/>
                <w:szCs w:val="24"/>
              </w:rPr>
            </w:pPr>
            <w:r>
              <w:rPr>
                <w:rFonts w:ascii="Arial" w:hAnsi="Arial" w:cs="Arial"/>
                <w:b/>
                <w:sz w:val="24"/>
                <w:szCs w:val="24"/>
              </w:rPr>
              <w:t>25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1196A16" w:rsidR="004B43A8" w:rsidRPr="00FC7429"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FC7429">
        <w:rPr>
          <w:rFonts w:ascii="Arial" w:hAnsi="Arial" w:cs="Arial"/>
          <w:sz w:val="24"/>
          <w:szCs w:val="24"/>
        </w:rPr>
        <w:t xml:space="preserve">awarded </w:t>
      </w:r>
      <w:r w:rsidR="00FC7429" w:rsidRPr="00FC7429">
        <w:rPr>
          <w:rFonts w:ascii="Arial" w:hAnsi="Arial" w:cs="Arial"/>
          <w:sz w:val="24"/>
          <w:szCs w:val="24"/>
          <w:u w:val="single"/>
        </w:rPr>
        <w:t xml:space="preserve">25 </w:t>
      </w:r>
      <w:r w:rsidRPr="00FC7429">
        <w:rPr>
          <w:rFonts w:ascii="Arial" w:hAnsi="Arial" w:cs="Arial"/>
          <w:sz w:val="24"/>
          <w:szCs w:val="24"/>
          <w:u w:val="single"/>
        </w:rPr>
        <w:t>points</w:t>
      </w:r>
      <w:r w:rsidR="00550F13" w:rsidRPr="00FC7429">
        <w:rPr>
          <w:rFonts w:ascii="Arial" w:hAnsi="Arial" w:cs="Arial"/>
          <w:sz w:val="24"/>
          <w:szCs w:val="24"/>
        </w:rPr>
        <w:t xml:space="preserve">. </w:t>
      </w:r>
      <w:r w:rsidR="00214F9E" w:rsidRPr="00FC7429">
        <w:rPr>
          <w:rFonts w:ascii="Arial" w:hAnsi="Arial" w:cs="Arial"/>
          <w:sz w:val="24"/>
          <w:szCs w:val="24"/>
        </w:rPr>
        <w:t xml:space="preserve"> </w:t>
      </w:r>
      <w:r w:rsidRPr="00FC7429">
        <w:rPr>
          <w:rFonts w:ascii="Arial" w:hAnsi="Arial" w:cs="Arial"/>
          <w:sz w:val="24"/>
          <w:szCs w:val="24"/>
        </w:rPr>
        <w:t>Proposals with higher bid</w:t>
      </w:r>
      <w:r w:rsidR="00214F9E" w:rsidRPr="00FC7429">
        <w:rPr>
          <w:rFonts w:ascii="Arial" w:hAnsi="Arial" w:cs="Arial"/>
          <w:sz w:val="24"/>
          <w:szCs w:val="24"/>
        </w:rPr>
        <w:t xml:space="preserve"> values</w:t>
      </w:r>
      <w:r w:rsidRPr="00FC7429">
        <w:rPr>
          <w:rFonts w:ascii="Arial" w:hAnsi="Arial" w:cs="Arial"/>
          <w:sz w:val="24"/>
          <w:szCs w:val="24"/>
        </w:rPr>
        <w:t xml:space="preserve"> will be awarded proportionately fewer points ca</w:t>
      </w:r>
      <w:r w:rsidR="00214F9E" w:rsidRPr="00FC7429">
        <w:rPr>
          <w:rFonts w:ascii="Arial" w:hAnsi="Arial" w:cs="Arial"/>
          <w:sz w:val="24"/>
          <w:szCs w:val="24"/>
        </w:rPr>
        <w:t>lculated in comparison with the</w:t>
      </w:r>
      <w:r w:rsidRPr="00FC7429">
        <w:rPr>
          <w:rFonts w:ascii="Arial" w:hAnsi="Arial" w:cs="Arial"/>
          <w:sz w:val="24"/>
          <w:szCs w:val="24"/>
        </w:rPr>
        <w:t xml:space="preserve"> lowest bid.</w:t>
      </w:r>
    </w:p>
    <w:p w14:paraId="2E79356C" w14:textId="77777777" w:rsidR="00A0173C" w:rsidRPr="00FC7429" w:rsidRDefault="00A0173C" w:rsidP="004F0520">
      <w:pPr>
        <w:rPr>
          <w:rFonts w:ascii="Arial" w:hAnsi="Arial" w:cs="Arial"/>
          <w:sz w:val="24"/>
          <w:szCs w:val="24"/>
        </w:rPr>
      </w:pPr>
    </w:p>
    <w:p w14:paraId="2B03C84E" w14:textId="77777777" w:rsidR="00351845" w:rsidRPr="00FC7429" w:rsidRDefault="00351845" w:rsidP="00B315FA">
      <w:pPr>
        <w:ind w:firstLine="720"/>
        <w:rPr>
          <w:rFonts w:ascii="Arial" w:hAnsi="Arial" w:cs="Arial"/>
          <w:sz w:val="24"/>
          <w:szCs w:val="24"/>
        </w:rPr>
      </w:pPr>
      <w:r w:rsidRPr="00FC7429">
        <w:rPr>
          <w:rFonts w:ascii="Arial" w:hAnsi="Arial" w:cs="Arial"/>
          <w:sz w:val="24"/>
          <w:szCs w:val="24"/>
        </w:rPr>
        <w:t>The scoring formula is:</w:t>
      </w:r>
    </w:p>
    <w:p w14:paraId="4B281EEB" w14:textId="77777777" w:rsidR="00214F9E" w:rsidRPr="00FC7429" w:rsidRDefault="00214F9E" w:rsidP="004F0520">
      <w:pPr>
        <w:rPr>
          <w:rFonts w:ascii="Arial" w:hAnsi="Arial" w:cs="Arial"/>
          <w:sz w:val="24"/>
          <w:szCs w:val="24"/>
        </w:rPr>
      </w:pPr>
    </w:p>
    <w:p w14:paraId="5D36FB41" w14:textId="7E413A72" w:rsidR="00351845" w:rsidRPr="00C97934" w:rsidRDefault="00F60F1A" w:rsidP="00B315FA">
      <w:pPr>
        <w:ind w:left="720"/>
        <w:rPr>
          <w:rFonts w:ascii="Arial" w:hAnsi="Arial" w:cs="Arial"/>
          <w:sz w:val="24"/>
          <w:szCs w:val="24"/>
        </w:rPr>
      </w:pPr>
      <w:r w:rsidRPr="00FC7429">
        <w:rPr>
          <w:rFonts w:ascii="Arial" w:hAnsi="Arial" w:cs="Arial"/>
          <w:sz w:val="24"/>
          <w:szCs w:val="24"/>
        </w:rPr>
        <w:t>(L</w:t>
      </w:r>
      <w:r w:rsidR="00351845" w:rsidRPr="00FC7429">
        <w:rPr>
          <w:rFonts w:ascii="Arial" w:hAnsi="Arial" w:cs="Arial"/>
          <w:sz w:val="24"/>
          <w:szCs w:val="24"/>
        </w:rPr>
        <w:t>owest submitted cost</w:t>
      </w:r>
      <w:r w:rsidR="00214F9E" w:rsidRPr="00FC7429">
        <w:rPr>
          <w:rFonts w:ascii="Arial" w:hAnsi="Arial" w:cs="Arial"/>
          <w:sz w:val="24"/>
          <w:szCs w:val="24"/>
        </w:rPr>
        <w:t xml:space="preserve"> proposal </w:t>
      </w:r>
      <w:r w:rsidR="00351845" w:rsidRPr="00FC7429">
        <w:rPr>
          <w:rFonts w:ascii="Arial" w:hAnsi="Arial" w:cs="Arial"/>
          <w:sz w:val="24"/>
          <w:szCs w:val="24"/>
        </w:rPr>
        <w:t>/</w:t>
      </w:r>
      <w:r w:rsidR="00214F9E" w:rsidRPr="00FC7429">
        <w:rPr>
          <w:rFonts w:ascii="Arial" w:hAnsi="Arial" w:cs="Arial"/>
          <w:sz w:val="24"/>
          <w:szCs w:val="24"/>
        </w:rPr>
        <w:t xml:space="preserve"> </w:t>
      </w:r>
      <w:r w:rsidRPr="00FC7429">
        <w:rPr>
          <w:rFonts w:ascii="Arial" w:hAnsi="Arial" w:cs="Arial"/>
          <w:sz w:val="24"/>
          <w:szCs w:val="24"/>
        </w:rPr>
        <w:t>C</w:t>
      </w:r>
      <w:r w:rsidR="00351845" w:rsidRPr="00FC7429">
        <w:rPr>
          <w:rFonts w:ascii="Arial" w:hAnsi="Arial" w:cs="Arial"/>
          <w:sz w:val="24"/>
          <w:szCs w:val="24"/>
        </w:rPr>
        <w:t xml:space="preserve">ost of proposal being scored) x </w:t>
      </w:r>
      <w:r w:rsidR="00FC7429" w:rsidRPr="00FC7429">
        <w:rPr>
          <w:rFonts w:ascii="Arial" w:hAnsi="Arial" w:cs="Arial"/>
          <w:sz w:val="24"/>
          <w:szCs w:val="24"/>
        </w:rPr>
        <w:t>25</w:t>
      </w:r>
      <w:r w:rsidR="00351845" w:rsidRPr="00FC7429">
        <w:rPr>
          <w:rFonts w:ascii="Arial" w:hAnsi="Arial" w:cs="Arial"/>
          <w:sz w:val="24"/>
          <w:szCs w:val="24"/>
        </w:rPr>
        <w:t xml:space="preserve"> = </w:t>
      </w:r>
      <w:r w:rsidR="00351845" w:rsidRPr="00C97934">
        <w:rPr>
          <w:rFonts w:ascii="Arial" w:hAnsi="Arial" w:cs="Arial"/>
          <w:sz w:val="24"/>
          <w:szCs w:val="24"/>
        </w:rPr>
        <w:t>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4DA5DE8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5C6A" w:rsidRPr="00C97934">
        <w:rPr>
          <w:rFonts w:ascii="Arial" w:hAnsi="Arial" w:cs="Arial"/>
          <w:sz w:val="24"/>
          <w:szCs w:val="24"/>
        </w:rPr>
        <w:t>Bidder awarded</w:t>
      </w:r>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270F84E"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FC7429">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0148DB94"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r w:rsidR="00235C6A" w:rsidRPr="00C97934">
        <w:rPr>
          <w:rFonts w:ascii="Arial" w:hAnsi="Arial" w:cs="Arial"/>
          <w:sz w:val="24"/>
          <w:szCs w:val="24"/>
        </w:rPr>
        <w:t>result</w:t>
      </w:r>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5F2403F8" w14:textId="77777777" w:rsidR="00FC7429" w:rsidRDefault="00FC7429" w:rsidP="00F45229">
      <w:pPr>
        <w:tabs>
          <w:tab w:val="left" w:pos="1080"/>
        </w:tabs>
        <w:ind w:left="180"/>
        <w:rPr>
          <w:rFonts w:ascii="Arial" w:hAnsi="Arial" w:cs="Arial"/>
          <w:sz w:val="24"/>
          <w:szCs w:val="24"/>
        </w:rPr>
      </w:pPr>
    </w:p>
    <w:p w14:paraId="72CAE2C3" w14:textId="755AA834" w:rsidR="00FC7429" w:rsidRDefault="00FC7429" w:rsidP="00FC7429">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sidR="001B2B8B">
        <w:rPr>
          <w:rFonts w:ascii="Arial" w:hAnsi="Arial" w:cs="Arial"/>
          <w:sz w:val="24"/>
          <w:szCs w:val="24"/>
        </w:rPr>
        <w:t>Tourism Regions Map</w:t>
      </w:r>
    </w:p>
    <w:p w14:paraId="6EE0B947" w14:textId="77777777" w:rsidR="00FC7429" w:rsidRPr="00C97934" w:rsidRDefault="00FC7429"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BAADA90" w:rsidR="00221A14" w:rsidRPr="00C97934" w:rsidRDefault="00FB4B17" w:rsidP="00221A14">
      <w:pPr>
        <w:jc w:val="center"/>
        <w:rPr>
          <w:rFonts w:ascii="Arial" w:hAnsi="Arial" w:cs="Arial"/>
          <w:b/>
          <w:color w:val="FF0000"/>
          <w:sz w:val="28"/>
          <w:szCs w:val="28"/>
        </w:rPr>
      </w:pPr>
      <w:r w:rsidRPr="00FB4B17">
        <w:rPr>
          <w:rFonts w:ascii="Arial" w:hAnsi="Arial" w:cs="Arial"/>
          <w:b/>
          <w:sz w:val="28"/>
          <w:szCs w:val="28"/>
        </w:rPr>
        <w:t>Department of Economic &amp; Community Development</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93C34C0"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13C76" w:rsidRPr="00F13C76">
        <w:rPr>
          <w:rFonts w:ascii="Arial" w:hAnsi="Arial" w:cs="Arial"/>
          <w:b/>
          <w:bCs/>
          <w:sz w:val="28"/>
          <w:szCs w:val="28"/>
        </w:rPr>
        <w:t>202505075</w:t>
      </w:r>
    </w:p>
    <w:p w14:paraId="7D01C6F7" w14:textId="201DECEB" w:rsidR="00221A14" w:rsidRPr="00C97934" w:rsidRDefault="008C5B2A" w:rsidP="00221A14">
      <w:pPr>
        <w:jc w:val="center"/>
        <w:rPr>
          <w:rFonts w:ascii="Arial" w:hAnsi="Arial" w:cs="Arial"/>
          <w:sz w:val="28"/>
          <w:szCs w:val="28"/>
        </w:rPr>
      </w:pPr>
      <w:r w:rsidRPr="008C5B2A">
        <w:rPr>
          <w:rFonts w:ascii="Arial" w:hAnsi="Arial" w:cs="Arial"/>
          <w:b/>
          <w:sz w:val="28"/>
          <w:szCs w:val="28"/>
          <w:u w:val="single"/>
        </w:rPr>
        <w:t>Marketing &amp; Media Effectiveness Research</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0B5BB3F" w:rsidR="00A62F45" w:rsidRPr="00C97934" w:rsidRDefault="00FB4B17" w:rsidP="007D50B8">
      <w:pPr>
        <w:pStyle w:val="DefaultText"/>
        <w:jc w:val="center"/>
        <w:rPr>
          <w:rStyle w:val="InitialStyle"/>
          <w:rFonts w:ascii="Arial" w:hAnsi="Arial" w:cs="Arial"/>
          <w:b/>
          <w:color w:val="FF0000"/>
          <w:sz w:val="28"/>
          <w:szCs w:val="28"/>
        </w:rPr>
      </w:pPr>
      <w:r w:rsidRPr="00FB4B17">
        <w:rPr>
          <w:rStyle w:val="InitialStyle"/>
          <w:rFonts w:ascii="Arial" w:hAnsi="Arial" w:cs="Arial"/>
          <w:b/>
          <w:sz w:val="28"/>
          <w:szCs w:val="28"/>
        </w:rPr>
        <w:t>Department of Economic &amp; Community Development</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11E3C39"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13C76" w:rsidRPr="00F13C76">
        <w:rPr>
          <w:rStyle w:val="InitialStyle"/>
          <w:rFonts w:ascii="Arial" w:hAnsi="Arial" w:cs="Arial"/>
          <w:b/>
          <w:bCs/>
          <w:sz w:val="28"/>
          <w:szCs w:val="28"/>
        </w:rPr>
        <w:t>202505075</w:t>
      </w:r>
    </w:p>
    <w:p w14:paraId="2ADA0FAF" w14:textId="406614DC" w:rsidR="00A62F45" w:rsidRPr="00C97934" w:rsidRDefault="008C5B2A" w:rsidP="007D50B8">
      <w:pPr>
        <w:pStyle w:val="DefaultText"/>
        <w:jc w:val="center"/>
        <w:rPr>
          <w:rStyle w:val="InitialStyle"/>
          <w:rFonts w:ascii="Arial" w:hAnsi="Arial" w:cs="Arial"/>
          <w:b/>
          <w:sz w:val="28"/>
          <w:szCs w:val="28"/>
        </w:rPr>
      </w:pPr>
      <w:r w:rsidRPr="008C5B2A">
        <w:rPr>
          <w:rStyle w:val="InitialStyle"/>
          <w:rFonts w:ascii="Arial" w:hAnsi="Arial" w:cs="Arial"/>
          <w:b/>
          <w:sz w:val="28"/>
          <w:szCs w:val="28"/>
          <w:u w:val="single"/>
        </w:rPr>
        <w:t>Marketing &amp; Media Effectiveness Research</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0"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0"/>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A5F26E9" w:rsidR="003D5C04" w:rsidRPr="00C97934" w:rsidRDefault="00FB4B17" w:rsidP="003D5C04">
      <w:pPr>
        <w:pStyle w:val="DefaultText"/>
        <w:jc w:val="center"/>
        <w:rPr>
          <w:rStyle w:val="InitialStyle"/>
          <w:rFonts w:ascii="Arial" w:hAnsi="Arial" w:cs="Arial"/>
          <w:b/>
          <w:color w:val="FF0000"/>
          <w:sz w:val="28"/>
          <w:szCs w:val="28"/>
        </w:rPr>
      </w:pPr>
      <w:r w:rsidRPr="00FB4B17">
        <w:rPr>
          <w:rStyle w:val="InitialStyle"/>
          <w:rFonts w:ascii="Arial" w:hAnsi="Arial" w:cs="Arial"/>
          <w:b/>
          <w:sz w:val="28"/>
          <w:szCs w:val="28"/>
        </w:rPr>
        <w:t>Department of Economic &amp; Community Development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657F61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13C76" w:rsidRPr="00F13C76">
        <w:rPr>
          <w:rStyle w:val="InitialStyle"/>
          <w:rFonts w:ascii="Arial" w:hAnsi="Arial" w:cs="Arial"/>
          <w:b/>
          <w:bCs/>
          <w:sz w:val="28"/>
          <w:szCs w:val="28"/>
        </w:rPr>
        <w:t>202505075</w:t>
      </w:r>
    </w:p>
    <w:p w14:paraId="2BDD0DCA" w14:textId="20938D74" w:rsidR="003D5C04" w:rsidRPr="00C97934" w:rsidRDefault="008C5B2A" w:rsidP="003D5C04">
      <w:pPr>
        <w:pStyle w:val="DefaultText"/>
        <w:jc w:val="center"/>
        <w:rPr>
          <w:rStyle w:val="InitialStyle"/>
          <w:rFonts w:ascii="Arial" w:hAnsi="Arial" w:cs="Arial"/>
          <w:b/>
          <w:sz w:val="28"/>
          <w:szCs w:val="28"/>
        </w:rPr>
      </w:pPr>
      <w:r w:rsidRPr="008C5B2A">
        <w:rPr>
          <w:rStyle w:val="InitialStyle"/>
          <w:rFonts w:ascii="Arial" w:hAnsi="Arial" w:cs="Arial"/>
          <w:b/>
          <w:sz w:val="28"/>
          <w:szCs w:val="28"/>
          <w:u w:val="single"/>
        </w:rPr>
        <w:t>Marketing &amp; Media Effectiveness Research</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1"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141DAB9B" w14:textId="08282598" w:rsidR="00AD3920" w:rsidRPr="001B2B8B" w:rsidRDefault="00372D1F" w:rsidP="001B2B8B">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1"/>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8DA06D9" w:rsidR="00221A14" w:rsidRPr="00C97934" w:rsidRDefault="00FB4B17" w:rsidP="00221A14">
      <w:pPr>
        <w:jc w:val="center"/>
        <w:rPr>
          <w:rFonts w:ascii="Arial" w:hAnsi="Arial" w:cs="Arial"/>
          <w:b/>
          <w:color w:val="FF0000"/>
          <w:sz w:val="28"/>
          <w:szCs w:val="28"/>
        </w:rPr>
      </w:pPr>
      <w:r w:rsidRPr="00FB4B17">
        <w:rPr>
          <w:rFonts w:ascii="Arial" w:hAnsi="Arial" w:cs="Arial"/>
          <w:b/>
          <w:sz w:val="28"/>
          <w:szCs w:val="28"/>
        </w:rPr>
        <w:t>Department of Economic &amp; Community Development</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C44387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13C76" w:rsidRPr="00F13C76">
        <w:rPr>
          <w:rFonts w:ascii="Arial" w:hAnsi="Arial" w:cs="Arial"/>
          <w:b/>
          <w:bCs/>
          <w:sz w:val="28"/>
          <w:szCs w:val="28"/>
        </w:rPr>
        <w:t>202505075</w:t>
      </w:r>
    </w:p>
    <w:p w14:paraId="55DF4705" w14:textId="25954D5F" w:rsidR="00221A14" w:rsidRPr="00C97934" w:rsidRDefault="008C5B2A" w:rsidP="00221A14">
      <w:pPr>
        <w:jc w:val="center"/>
        <w:rPr>
          <w:rFonts w:ascii="Arial" w:hAnsi="Arial" w:cs="Arial"/>
          <w:b/>
          <w:sz w:val="28"/>
          <w:szCs w:val="28"/>
        </w:rPr>
      </w:pPr>
      <w:r w:rsidRPr="008C5B2A">
        <w:rPr>
          <w:rFonts w:ascii="Arial" w:hAnsi="Arial" w:cs="Arial"/>
          <w:b/>
          <w:sz w:val="28"/>
          <w:szCs w:val="28"/>
          <w:u w:val="single"/>
        </w:rPr>
        <w:t>Marketing &amp; Media Effectiveness Research</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799330D" w14:textId="77777777" w:rsidR="00FD1D6E" w:rsidRDefault="00FD1D6E" w:rsidP="00FD1D6E">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 fixed amount.</w:t>
      </w:r>
    </w:p>
    <w:p w14:paraId="5B4843FA" w14:textId="77777777" w:rsidR="00FD1D6E" w:rsidRDefault="00FD1D6E" w:rsidP="00FD1D6E">
      <w:pPr>
        <w:pStyle w:val="DefaultText"/>
        <w:rPr>
          <w:rFonts w:ascii="Arial" w:hAnsi="Arial" w:cs="Arial"/>
          <w:color w:val="FF0000"/>
        </w:rPr>
      </w:pPr>
    </w:p>
    <w:p w14:paraId="7E64A7E1" w14:textId="77777777" w:rsidR="00FD1D6E" w:rsidRDefault="00FD1D6E" w:rsidP="00FD1D6E">
      <w:pPr>
        <w:pStyle w:val="DefaultText"/>
        <w:rPr>
          <w:rFonts w:ascii="Arial" w:hAnsi="Arial" w:cs="Arial"/>
        </w:rPr>
      </w:pPr>
      <w:r w:rsidRPr="00681773">
        <w:rPr>
          <w:rFonts w:ascii="Arial" w:hAnsi="Arial" w:cs="Arial"/>
        </w:rPr>
        <w:t xml:space="preserve">The fixed amount </w:t>
      </w:r>
      <w:r w:rsidRPr="088022D3">
        <w:rPr>
          <w:rFonts w:ascii="Arial" w:hAnsi="Arial" w:cs="Arial"/>
        </w:rPr>
        <w:t xml:space="preserve">will be used to score the cost proposal as defined </w:t>
      </w:r>
      <w:r>
        <w:rPr>
          <w:rFonts w:ascii="Arial" w:hAnsi="Arial" w:cs="Arial"/>
        </w:rPr>
        <w:t xml:space="preserve">in </w:t>
      </w:r>
      <w:r w:rsidRPr="088022D3">
        <w:rPr>
          <w:rFonts w:ascii="Arial" w:hAnsi="Arial" w:cs="Arial"/>
        </w:rPr>
        <w:t>Part V, B, 3 of the RFP.</w:t>
      </w:r>
    </w:p>
    <w:p w14:paraId="76896FAD" w14:textId="77777777" w:rsidR="00FD1D6E" w:rsidRDefault="00FD1D6E" w:rsidP="00FD1D6E">
      <w:pPr>
        <w:pStyle w:val="DefaultText"/>
        <w:rPr>
          <w:rFonts w:ascii="Arial" w:hAnsi="Arial" w:cs="Arial"/>
        </w:rPr>
      </w:pPr>
    </w:p>
    <w:p w14:paraId="118E3351" w14:textId="067C0DB4" w:rsidR="00FD1D6E" w:rsidRDefault="00FD1D6E" w:rsidP="00FD1D6E">
      <w:pPr>
        <w:pStyle w:val="DefaultText"/>
        <w:rPr>
          <w:rFonts w:ascii="Arial" w:hAnsi="Arial" w:cs="Arial"/>
        </w:rPr>
      </w:pPr>
      <w:r w:rsidRPr="6CA7F599">
        <w:rPr>
          <w:rFonts w:ascii="Arial" w:hAnsi="Arial" w:cs="Arial"/>
          <w:u w:val="single"/>
        </w:rPr>
        <w:t>Instructions</w:t>
      </w:r>
      <w:r w:rsidRPr="6CA7F599">
        <w:rPr>
          <w:rFonts w:ascii="Arial" w:hAnsi="Arial" w:cs="Arial"/>
        </w:rPr>
        <w:t>:</w:t>
      </w:r>
      <w:r>
        <w:tab/>
      </w:r>
      <w:r w:rsidRPr="6CA7F599">
        <w:rPr>
          <w:rFonts w:ascii="Arial" w:hAnsi="Arial" w:cs="Arial"/>
        </w:rPr>
        <w:t xml:space="preserve">Cost should reflect completion of all work for the initial contract performance period shown in Part I, section D, page 7. </w:t>
      </w:r>
      <w:r w:rsidR="00596F62">
        <w:rPr>
          <w:rFonts w:ascii="Arial" w:hAnsi="Arial" w:cs="Arial"/>
        </w:rPr>
        <w:t xml:space="preserve"> </w:t>
      </w:r>
      <w:r w:rsidR="00596F62" w:rsidRPr="00596F62">
        <w:rPr>
          <w:rFonts w:ascii="Arial" w:hAnsi="Arial" w:cs="Arial"/>
        </w:rPr>
        <w:t>Include any anticipated out-of-pocket costs such as personnel time and travel expenses (for “in-person” presentations in Maine)</w:t>
      </w:r>
      <w:r w:rsidR="00596F62">
        <w:rPr>
          <w:rFonts w:ascii="Arial" w:hAnsi="Arial" w:cs="Arial"/>
        </w:rPr>
        <w:t xml:space="preserve"> as a new line item</w:t>
      </w:r>
      <w:r w:rsidR="00596F62" w:rsidRPr="00596F62">
        <w:rPr>
          <w:rFonts w:ascii="Arial" w:hAnsi="Arial" w:cs="Arial"/>
        </w:rPr>
        <w:t xml:space="preserve"> to complete each research project. </w:t>
      </w:r>
      <w:r w:rsidRPr="6CA7F599">
        <w:rPr>
          <w:rFonts w:ascii="Arial" w:hAnsi="Arial" w:cs="Arial"/>
        </w:rPr>
        <w:t>Explain the assumptions used in calculating costs for each research project. Project costs must include the following:</w:t>
      </w:r>
    </w:p>
    <w:p w14:paraId="17535A75" w14:textId="77777777" w:rsidR="00FD1D6E" w:rsidRDefault="00FD1D6E" w:rsidP="00FD1D6E">
      <w:pPr>
        <w:pStyle w:val="DefaultText"/>
        <w:rPr>
          <w:rFonts w:ascii="Arial" w:hAnsi="Arial" w:cs="Arial"/>
          <w:bCs/>
        </w:rPr>
      </w:pPr>
    </w:p>
    <w:p w14:paraId="73C1FE89" w14:textId="77777777" w:rsidR="00FD1D6E" w:rsidRPr="005257F7" w:rsidRDefault="00FD1D6E" w:rsidP="00FD1D6E">
      <w:pPr>
        <w:pStyle w:val="DefaultText"/>
        <w:numPr>
          <w:ilvl w:val="0"/>
          <w:numId w:val="45"/>
        </w:numPr>
        <w:rPr>
          <w:rFonts w:ascii="Arial" w:hAnsi="Arial" w:cs="Arial"/>
          <w:b/>
        </w:rPr>
      </w:pPr>
      <w:r w:rsidRPr="001B1685">
        <w:rPr>
          <w:rFonts w:ascii="Arial" w:hAnsi="Arial" w:cs="Arial"/>
          <w:bCs/>
        </w:rPr>
        <w:t>Design and Implementation</w:t>
      </w:r>
    </w:p>
    <w:p w14:paraId="13B13FA4" w14:textId="77777777" w:rsidR="00147FBD" w:rsidRPr="00147FBD" w:rsidRDefault="005257F7" w:rsidP="00FD1D6E">
      <w:pPr>
        <w:pStyle w:val="DefaultText"/>
        <w:numPr>
          <w:ilvl w:val="0"/>
          <w:numId w:val="45"/>
        </w:numPr>
        <w:rPr>
          <w:rFonts w:ascii="Arial" w:hAnsi="Arial" w:cs="Arial"/>
          <w:b/>
        </w:rPr>
      </w:pPr>
      <w:r>
        <w:rPr>
          <w:rFonts w:ascii="Arial" w:hAnsi="Arial" w:cs="Arial"/>
          <w:bCs/>
        </w:rPr>
        <w:t>Designated Market Areas</w:t>
      </w:r>
    </w:p>
    <w:p w14:paraId="1F02AEA6" w14:textId="16B49CF6" w:rsidR="005257F7" w:rsidRPr="001B1685" w:rsidRDefault="00147FBD" w:rsidP="00147FBD">
      <w:pPr>
        <w:pStyle w:val="DefaultText"/>
        <w:numPr>
          <w:ilvl w:val="1"/>
          <w:numId w:val="45"/>
        </w:numPr>
        <w:rPr>
          <w:rFonts w:ascii="Arial" w:hAnsi="Arial" w:cs="Arial"/>
          <w:b/>
        </w:rPr>
      </w:pPr>
      <w:r>
        <w:rPr>
          <w:rFonts w:ascii="Arial" w:hAnsi="Arial" w:cs="Arial"/>
        </w:rPr>
        <w:t>T</w:t>
      </w:r>
      <w:r w:rsidR="005257F7">
        <w:rPr>
          <w:rFonts w:ascii="Arial" w:hAnsi="Arial" w:cs="Arial"/>
        </w:rPr>
        <w:t>his section is informational only. Please include associated costs in sections 3</w:t>
      </w:r>
      <w:r w:rsidR="00B349AB">
        <w:rPr>
          <w:rFonts w:ascii="Arial" w:hAnsi="Arial" w:cs="Arial"/>
        </w:rPr>
        <w:t xml:space="preserve">, </w:t>
      </w:r>
      <w:r w:rsidR="005257F7">
        <w:rPr>
          <w:rFonts w:ascii="Arial" w:hAnsi="Arial" w:cs="Arial"/>
        </w:rPr>
        <w:t>4</w:t>
      </w:r>
      <w:r w:rsidR="00CE2470">
        <w:rPr>
          <w:rFonts w:ascii="Arial" w:hAnsi="Arial" w:cs="Arial"/>
        </w:rPr>
        <w:t>,</w:t>
      </w:r>
      <w:r w:rsidR="00B349AB">
        <w:rPr>
          <w:rFonts w:ascii="Arial" w:hAnsi="Arial" w:cs="Arial"/>
        </w:rPr>
        <w:t xml:space="preserve"> and 5</w:t>
      </w:r>
      <w:r w:rsidR="005257F7">
        <w:rPr>
          <w:rFonts w:ascii="Arial" w:hAnsi="Arial" w:cs="Arial"/>
        </w:rPr>
        <w:t>.</w:t>
      </w:r>
    </w:p>
    <w:p w14:paraId="744ECB46" w14:textId="77777777" w:rsidR="00FD1D6E" w:rsidRPr="001B1685" w:rsidRDefault="00FD1D6E" w:rsidP="00FD1D6E">
      <w:pPr>
        <w:pStyle w:val="DefaultText"/>
        <w:numPr>
          <w:ilvl w:val="0"/>
          <w:numId w:val="45"/>
        </w:numPr>
        <w:rPr>
          <w:rFonts w:ascii="Arial" w:hAnsi="Arial" w:cs="Arial"/>
          <w:b/>
        </w:rPr>
      </w:pPr>
      <w:r w:rsidRPr="001B1685">
        <w:rPr>
          <w:rFonts w:ascii="Arial" w:hAnsi="Arial" w:cs="Arial"/>
          <w:bCs/>
        </w:rPr>
        <w:t>Data Collection</w:t>
      </w:r>
    </w:p>
    <w:p w14:paraId="0DD91FDD" w14:textId="4A11AA7C" w:rsidR="00FD1D6E" w:rsidRPr="001B1685" w:rsidRDefault="00FD1D6E" w:rsidP="00FD1D6E">
      <w:pPr>
        <w:pStyle w:val="DefaultText"/>
        <w:numPr>
          <w:ilvl w:val="0"/>
          <w:numId w:val="45"/>
        </w:numPr>
        <w:rPr>
          <w:rFonts w:ascii="Arial" w:hAnsi="Arial" w:cs="Arial"/>
          <w:b/>
        </w:rPr>
      </w:pPr>
      <w:r w:rsidRPr="001B1685">
        <w:rPr>
          <w:rFonts w:ascii="Arial" w:hAnsi="Arial" w:cs="Arial"/>
          <w:bCs/>
        </w:rPr>
        <w:t>Data Processing</w:t>
      </w:r>
      <w:r w:rsidR="008C147D">
        <w:rPr>
          <w:rFonts w:ascii="Arial" w:hAnsi="Arial" w:cs="Arial"/>
          <w:bCs/>
        </w:rPr>
        <w:t xml:space="preserve"> and</w:t>
      </w:r>
      <w:r w:rsidRPr="001B1685">
        <w:rPr>
          <w:rFonts w:ascii="Arial" w:hAnsi="Arial" w:cs="Arial"/>
          <w:bCs/>
        </w:rPr>
        <w:t xml:space="preserve"> Analysis </w:t>
      </w:r>
    </w:p>
    <w:p w14:paraId="5DA81642" w14:textId="22C630D0" w:rsidR="00FD1D6E" w:rsidRPr="00147FBD" w:rsidRDefault="00FD1D6E" w:rsidP="00FD1D6E">
      <w:pPr>
        <w:pStyle w:val="DefaultText"/>
        <w:numPr>
          <w:ilvl w:val="0"/>
          <w:numId w:val="45"/>
        </w:numPr>
        <w:rPr>
          <w:rFonts w:ascii="Arial" w:hAnsi="Arial" w:cs="Arial"/>
          <w:b/>
          <w:bCs/>
        </w:rPr>
      </w:pPr>
      <w:r w:rsidRPr="6CA7F599">
        <w:rPr>
          <w:rFonts w:ascii="Arial" w:hAnsi="Arial" w:cs="Arial"/>
        </w:rPr>
        <w:t>Report</w:t>
      </w:r>
      <w:r w:rsidR="008C147D">
        <w:rPr>
          <w:rFonts w:ascii="Arial" w:hAnsi="Arial" w:cs="Arial"/>
        </w:rPr>
        <w:t>ing</w:t>
      </w:r>
      <w:r w:rsidRPr="6CA7F599">
        <w:rPr>
          <w:rFonts w:ascii="Arial" w:hAnsi="Arial" w:cs="Arial"/>
        </w:rPr>
        <w:t xml:space="preserve"> and Presentations to the Department and Maine Tourism Industry</w:t>
      </w:r>
    </w:p>
    <w:p w14:paraId="7D5D3F76" w14:textId="77777777" w:rsidR="00FD1D6E" w:rsidRDefault="00FD1D6E" w:rsidP="00FD1D6E">
      <w:pPr>
        <w:pStyle w:val="DefaultText"/>
        <w:rPr>
          <w:rFonts w:ascii="Arial" w:hAnsi="Arial" w:cs="Arial"/>
          <w:bCs/>
        </w:rPr>
      </w:pPr>
    </w:p>
    <w:p w14:paraId="7D588A46" w14:textId="77777777" w:rsidR="00FD1D6E" w:rsidRDefault="00FD1D6E" w:rsidP="00FD1D6E">
      <w:pPr>
        <w:pStyle w:val="DefaultText"/>
        <w:rPr>
          <w:rFonts w:ascii="Arial" w:hAnsi="Arial" w:cs="Arial"/>
          <w:bCs/>
        </w:rPr>
      </w:pPr>
      <w:r>
        <w:rPr>
          <w:rFonts w:ascii="Arial" w:hAnsi="Arial" w:cs="Arial"/>
          <w:bCs/>
        </w:rPr>
        <w:t xml:space="preserve">Proposed budgets </w:t>
      </w:r>
      <w:r w:rsidRPr="004D0021">
        <w:rPr>
          <w:rFonts w:ascii="Arial" w:hAnsi="Arial" w:cs="Arial"/>
          <w:b/>
          <w:u w:val="single"/>
        </w:rPr>
        <w:t>must be inclusive of all costs</w:t>
      </w:r>
      <w:r>
        <w:rPr>
          <w:rFonts w:ascii="Arial" w:hAnsi="Arial" w:cs="Arial"/>
          <w:bCs/>
        </w:rPr>
        <w:t xml:space="preserve">.  </w:t>
      </w:r>
    </w:p>
    <w:p w14:paraId="2D0C6253" w14:textId="77777777" w:rsidR="00FD1D6E" w:rsidRDefault="00FD1D6E" w:rsidP="00FD1D6E">
      <w:pPr>
        <w:pStyle w:val="DefaultText"/>
        <w:rPr>
          <w:rFonts w:ascii="Arial" w:hAnsi="Arial" w:cs="Arial"/>
          <w:bCs/>
        </w:rPr>
      </w:pPr>
    </w:p>
    <w:tbl>
      <w:tblPr>
        <w:tblStyle w:val="TableGrid"/>
        <w:tblW w:w="0" w:type="auto"/>
        <w:tblLook w:val="04A0" w:firstRow="1" w:lastRow="0" w:firstColumn="1" w:lastColumn="0" w:noHBand="0" w:noVBand="1"/>
      </w:tblPr>
      <w:tblGrid>
        <w:gridCol w:w="535"/>
        <w:gridCol w:w="7740"/>
        <w:gridCol w:w="1795"/>
      </w:tblGrid>
      <w:tr w:rsidR="00FD1D6E" w14:paraId="6A1AF637" w14:textId="77777777" w:rsidTr="0042125E">
        <w:trPr>
          <w:trHeight w:val="287"/>
        </w:trPr>
        <w:tc>
          <w:tcPr>
            <w:tcW w:w="535" w:type="dxa"/>
          </w:tcPr>
          <w:p w14:paraId="4F24DAA0" w14:textId="77777777" w:rsidR="00FD1D6E" w:rsidRPr="00CD6A04" w:rsidRDefault="00FD1D6E" w:rsidP="0042125E">
            <w:pPr>
              <w:widowControl/>
              <w:autoSpaceDE/>
              <w:autoSpaceDN/>
              <w:jc w:val="center"/>
              <w:rPr>
                <w:rFonts w:ascii="Arial" w:hAnsi="Arial" w:cs="Arial"/>
                <w:b/>
                <w:bCs/>
                <w:sz w:val="24"/>
                <w:szCs w:val="24"/>
              </w:rPr>
            </w:pPr>
          </w:p>
        </w:tc>
        <w:tc>
          <w:tcPr>
            <w:tcW w:w="7740" w:type="dxa"/>
          </w:tcPr>
          <w:p w14:paraId="53E4091C" w14:textId="77777777" w:rsidR="00FD1D6E" w:rsidRPr="00CD6A04" w:rsidRDefault="00FD1D6E" w:rsidP="0042125E">
            <w:pPr>
              <w:widowControl/>
              <w:autoSpaceDE/>
              <w:autoSpaceDN/>
              <w:jc w:val="center"/>
              <w:rPr>
                <w:rFonts w:ascii="Arial" w:hAnsi="Arial" w:cs="Arial"/>
                <w:b/>
                <w:bCs/>
                <w:sz w:val="24"/>
                <w:szCs w:val="24"/>
              </w:rPr>
            </w:pPr>
            <w:r w:rsidRPr="00CD6A04">
              <w:rPr>
                <w:rFonts w:ascii="Arial" w:hAnsi="Arial" w:cs="Arial"/>
                <w:b/>
                <w:bCs/>
                <w:sz w:val="24"/>
                <w:szCs w:val="24"/>
              </w:rPr>
              <w:t>Tasks</w:t>
            </w:r>
          </w:p>
        </w:tc>
        <w:tc>
          <w:tcPr>
            <w:tcW w:w="1795" w:type="dxa"/>
          </w:tcPr>
          <w:p w14:paraId="6E3E60F8" w14:textId="77777777" w:rsidR="00FD1D6E" w:rsidRPr="00CD6A04" w:rsidRDefault="00FD1D6E" w:rsidP="0042125E">
            <w:pPr>
              <w:widowControl/>
              <w:autoSpaceDE/>
              <w:autoSpaceDN/>
              <w:jc w:val="center"/>
              <w:rPr>
                <w:rFonts w:ascii="Arial" w:hAnsi="Arial" w:cs="Arial"/>
                <w:b/>
                <w:bCs/>
                <w:sz w:val="24"/>
                <w:szCs w:val="24"/>
              </w:rPr>
            </w:pPr>
            <w:r w:rsidRPr="00CD6A04">
              <w:rPr>
                <w:rFonts w:ascii="Arial" w:hAnsi="Arial" w:cs="Arial"/>
                <w:b/>
                <w:bCs/>
                <w:sz w:val="24"/>
                <w:szCs w:val="24"/>
              </w:rPr>
              <w:t>COST FOR TASKS</w:t>
            </w:r>
          </w:p>
        </w:tc>
      </w:tr>
      <w:tr w:rsidR="00FD1D6E" w14:paraId="43F7240F" w14:textId="77777777" w:rsidTr="0042125E">
        <w:tc>
          <w:tcPr>
            <w:tcW w:w="535" w:type="dxa"/>
          </w:tcPr>
          <w:p w14:paraId="27647A04" w14:textId="77777777" w:rsidR="00FD1D6E" w:rsidRDefault="00FD1D6E" w:rsidP="0042125E">
            <w:pPr>
              <w:widowControl/>
              <w:autoSpaceDE/>
              <w:autoSpaceDN/>
              <w:rPr>
                <w:rFonts w:ascii="Arial" w:hAnsi="Arial" w:cs="Arial"/>
                <w:sz w:val="24"/>
                <w:szCs w:val="24"/>
              </w:rPr>
            </w:pPr>
            <w:r>
              <w:rPr>
                <w:rFonts w:ascii="Arial" w:hAnsi="Arial" w:cs="Arial"/>
                <w:sz w:val="24"/>
                <w:szCs w:val="24"/>
              </w:rPr>
              <w:t>1.</w:t>
            </w:r>
          </w:p>
        </w:tc>
        <w:tc>
          <w:tcPr>
            <w:tcW w:w="7740" w:type="dxa"/>
          </w:tcPr>
          <w:p w14:paraId="54A9C3B8" w14:textId="77777777" w:rsidR="00FD1D6E" w:rsidRPr="00CD6A04" w:rsidRDefault="00FD1D6E" w:rsidP="0042125E">
            <w:pPr>
              <w:widowControl/>
              <w:autoSpaceDE/>
              <w:autoSpaceDN/>
              <w:rPr>
                <w:rFonts w:ascii="Arial" w:hAnsi="Arial" w:cs="Arial"/>
                <w:sz w:val="24"/>
                <w:szCs w:val="24"/>
              </w:rPr>
            </w:pPr>
            <w:r>
              <w:rPr>
                <w:rFonts w:ascii="Arial" w:hAnsi="Arial" w:cs="Arial"/>
                <w:sz w:val="24"/>
                <w:szCs w:val="24"/>
              </w:rPr>
              <w:t>Design and Implementation</w:t>
            </w:r>
          </w:p>
        </w:tc>
        <w:tc>
          <w:tcPr>
            <w:tcW w:w="1795" w:type="dxa"/>
          </w:tcPr>
          <w:p w14:paraId="0FC642A3" w14:textId="77777777" w:rsidR="00FD1D6E" w:rsidRPr="00CD6A04" w:rsidRDefault="00FD1D6E" w:rsidP="0042125E">
            <w:pPr>
              <w:widowControl/>
              <w:autoSpaceDE/>
              <w:autoSpaceDN/>
              <w:rPr>
                <w:rFonts w:ascii="Arial" w:hAnsi="Arial" w:cs="Arial"/>
                <w:sz w:val="24"/>
                <w:szCs w:val="24"/>
              </w:rPr>
            </w:pPr>
          </w:p>
        </w:tc>
      </w:tr>
      <w:tr w:rsidR="00165A44" w14:paraId="5AB3C0AF" w14:textId="77777777" w:rsidTr="0042125E">
        <w:tc>
          <w:tcPr>
            <w:tcW w:w="535" w:type="dxa"/>
          </w:tcPr>
          <w:p w14:paraId="63284BD3" w14:textId="4AD0738D" w:rsidR="00165A44" w:rsidRDefault="005257F7" w:rsidP="0042125E">
            <w:pPr>
              <w:widowControl/>
              <w:autoSpaceDE/>
              <w:autoSpaceDN/>
              <w:rPr>
                <w:rFonts w:ascii="Arial" w:hAnsi="Arial" w:cs="Arial"/>
                <w:sz w:val="24"/>
                <w:szCs w:val="24"/>
              </w:rPr>
            </w:pPr>
            <w:r>
              <w:rPr>
                <w:rFonts w:ascii="Arial" w:hAnsi="Arial" w:cs="Arial"/>
                <w:sz w:val="24"/>
                <w:szCs w:val="24"/>
              </w:rPr>
              <w:t>2.</w:t>
            </w:r>
          </w:p>
        </w:tc>
        <w:tc>
          <w:tcPr>
            <w:tcW w:w="7740" w:type="dxa"/>
          </w:tcPr>
          <w:p w14:paraId="1BF1C548" w14:textId="4D9E83B6" w:rsidR="00165A44" w:rsidRDefault="00165A44" w:rsidP="0042125E">
            <w:pPr>
              <w:widowControl/>
              <w:autoSpaceDE/>
              <w:autoSpaceDN/>
              <w:rPr>
                <w:rFonts w:ascii="Arial" w:hAnsi="Arial" w:cs="Arial"/>
                <w:sz w:val="24"/>
                <w:szCs w:val="24"/>
              </w:rPr>
            </w:pPr>
            <w:r>
              <w:rPr>
                <w:rFonts w:ascii="Arial" w:hAnsi="Arial" w:cs="Arial"/>
                <w:sz w:val="24"/>
                <w:szCs w:val="24"/>
              </w:rPr>
              <w:t>Designated Market Areas</w:t>
            </w:r>
          </w:p>
        </w:tc>
        <w:tc>
          <w:tcPr>
            <w:tcW w:w="1795" w:type="dxa"/>
          </w:tcPr>
          <w:p w14:paraId="252A16A7" w14:textId="3A8F8484" w:rsidR="00165A44" w:rsidRPr="00375267" w:rsidRDefault="005257F7" w:rsidP="00375267">
            <w:pPr>
              <w:widowControl/>
              <w:autoSpaceDE/>
              <w:autoSpaceDN/>
              <w:jc w:val="center"/>
              <w:rPr>
                <w:rFonts w:ascii="Arial" w:hAnsi="Arial" w:cs="Arial"/>
                <w:b/>
                <w:bCs/>
                <w:sz w:val="24"/>
                <w:szCs w:val="24"/>
              </w:rPr>
            </w:pPr>
            <w:r w:rsidRPr="00375267">
              <w:rPr>
                <w:rFonts w:ascii="Arial" w:hAnsi="Arial" w:cs="Arial"/>
                <w:b/>
                <w:bCs/>
                <w:sz w:val="24"/>
                <w:szCs w:val="24"/>
              </w:rPr>
              <w:t>N/A</w:t>
            </w:r>
          </w:p>
        </w:tc>
      </w:tr>
      <w:tr w:rsidR="00FD1D6E" w14:paraId="0BFD3912" w14:textId="77777777" w:rsidTr="0042125E">
        <w:tc>
          <w:tcPr>
            <w:tcW w:w="535" w:type="dxa"/>
          </w:tcPr>
          <w:p w14:paraId="7B2F19CE" w14:textId="399AD231" w:rsidR="00FD1D6E" w:rsidRDefault="005257F7" w:rsidP="0042125E">
            <w:pPr>
              <w:widowControl/>
              <w:autoSpaceDE/>
              <w:autoSpaceDN/>
              <w:rPr>
                <w:rFonts w:ascii="Arial" w:hAnsi="Arial" w:cs="Arial"/>
                <w:sz w:val="24"/>
                <w:szCs w:val="24"/>
              </w:rPr>
            </w:pPr>
            <w:r>
              <w:rPr>
                <w:rFonts w:ascii="Arial" w:hAnsi="Arial" w:cs="Arial"/>
                <w:sz w:val="24"/>
                <w:szCs w:val="24"/>
              </w:rPr>
              <w:t>3.</w:t>
            </w:r>
          </w:p>
        </w:tc>
        <w:tc>
          <w:tcPr>
            <w:tcW w:w="7740" w:type="dxa"/>
          </w:tcPr>
          <w:p w14:paraId="58FDE32E" w14:textId="77777777" w:rsidR="00FD1D6E" w:rsidRPr="00CD6A04" w:rsidRDefault="00FD1D6E" w:rsidP="0042125E">
            <w:pPr>
              <w:widowControl/>
              <w:autoSpaceDE/>
              <w:autoSpaceDN/>
              <w:rPr>
                <w:rFonts w:ascii="Arial" w:hAnsi="Arial" w:cs="Arial"/>
                <w:sz w:val="24"/>
                <w:szCs w:val="24"/>
              </w:rPr>
            </w:pPr>
            <w:r>
              <w:rPr>
                <w:rFonts w:ascii="Arial" w:hAnsi="Arial" w:cs="Arial"/>
                <w:sz w:val="24"/>
                <w:szCs w:val="24"/>
              </w:rPr>
              <w:t>Data Collection</w:t>
            </w:r>
          </w:p>
        </w:tc>
        <w:tc>
          <w:tcPr>
            <w:tcW w:w="1795" w:type="dxa"/>
          </w:tcPr>
          <w:p w14:paraId="1F01328E" w14:textId="77777777" w:rsidR="00FD1D6E" w:rsidRPr="00CD6A04" w:rsidRDefault="00FD1D6E" w:rsidP="0042125E">
            <w:pPr>
              <w:widowControl/>
              <w:autoSpaceDE/>
              <w:autoSpaceDN/>
              <w:rPr>
                <w:rFonts w:ascii="Arial" w:hAnsi="Arial" w:cs="Arial"/>
                <w:sz w:val="24"/>
                <w:szCs w:val="24"/>
              </w:rPr>
            </w:pPr>
          </w:p>
        </w:tc>
      </w:tr>
      <w:tr w:rsidR="00FD1D6E" w14:paraId="57A9A048" w14:textId="77777777" w:rsidTr="0042125E">
        <w:tc>
          <w:tcPr>
            <w:tcW w:w="535" w:type="dxa"/>
          </w:tcPr>
          <w:p w14:paraId="0C8325F5" w14:textId="034E2154" w:rsidR="00FD1D6E" w:rsidRDefault="005257F7" w:rsidP="0042125E">
            <w:pPr>
              <w:widowControl/>
              <w:autoSpaceDE/>
              <w:autoSpaceDN/>
              <w:rPr>
                <w:rFonts w:ascii="Arial" w:hAnsi="Arial" w:cs="Arial"/>
                <w:sz w:val="24"/>
                <w:szCs w:val="24"/>
              </w:rPr>
            </w:pPr>
            <w:r>
              <w:rPr>
                <w:rFonts w:ascii="Arial" w:hAnsi="Arial" w:cs="Arial"/>
                <w:sz w:val="24"/>
                <w:szCs w:val="24"/>
              </w:rPr>
              <w:t>4.</w:t>
            </w:r>
          </w:p>
        </w:tc>
        <w:tc>
          <w:tcPr>
            <w:tcW w:w="7740" w:type="dxa"/>
          </w:tcPr>
          <w:p w14:paraId="1E53E73F" w14:textId="4B905F26" w:rsidR="00FD1D6E" w:rsidRPr="00CD6A04" w:rsidRDefault="00FD1D6E" w:rsidP="0042125E">
            <w:pPr>
              <w:widowControl/>
              <w:autoSpaceDE/>
              <w:autoSpaceDN/>
              <w:rPr>
                <w:rFonts w:ascii="Arial" w:hAnsi="Arial" w:cs="Arial"/>
                <w:sz w:val="24"/>
                <w:szCs w:val="24"/>
              </w:rPr>
            </w:pPr>
            <w:r>
              <w:rPr>
                <w:rFonts w:ascii="Arial" w:hAnsi="Arial" w:cs="Arial"/>
                <w:sz w:val="24"/>
                <w:szCs w:val="24"/>
              </w:rPr>
              <w:t>Data Processing</w:t>
            </w:r>
            <w:r w:rsidR="00375267">
              <w:rPr>
                <w:rFonts w:ascii="Arial" w:hAnsi="Arial" w:cs="Arial"/>
                <w:sz w:val="24"/>
                <w:szCs w:val="24"/>
              </w:rPr>
              <w:t xml:space="preserve"> and </w:t>
            </w:r>
            <w:r>
              <w:rPr>
                <w:rFonts w:ascii="Arial" w:hAnsi="Arial" w:cs="Arial"/>
                <w:sz w:val="24"/>
                <w:szCs w:val="24"/>
              </w:rPr>
              <w:t xml:space="preserve">Analysis </w:t>
            </w:r>
          </w:p>
        </w:tc>
        <w:tc>
          <w:tcPr>
            <w:tcW w:w="1795" w:type="dxa"/>
          </w:tcPr>
          <w:p w14:paraId="13DB1B0E" w14:textId="77777777" w:rsidR="00FD1D6E" w:rsidRPr="00CD6A04" w:rsidRDefault="00FD1D6E" w:rsidP="0042125E">
            <w:pPr>
              <w:widowControl/>
              <w:autoSpaceDE/>
              <w:autoSpaceDN/>
              <w:rPr>
                <w:rFonts w:ascii="Arial" w:hAnsi="Arial" w:cs="Arial"/>
                <w:sz w:val="24"/>
                <w:szCs w:val="24"/>
              </w:rPr>
            </w:pPr>
          </w:p>
        </w:tc>
      </w:tr>
      <w:tr w:rsidR="00FD1D6E" w14:paraId="4AF83F82" w14:textId="77777777" w:rsidTr="0042125E">
        <w:tc>
          <w:tcPr>
            <w:tcW w:w="535" w:type="dxa"/>
          </w:tcPr>
          <w:p w14:paraId="2176CCD7" w14:textId="094D4729" w:rsidR="00FD1D6E" w:rsidRDefault="00375267" w:rsidP="0042125E">
            <w:pPr>
              <w:widowControl/>
              <w:autoSpaceDE/>
              <w:autoSpaceDN/>
              <w:rPr>
                <w:rFonts w:ascii="Arial" w:hAnsi="Arial" w:cs="Arial"/>
                <w:sz w:val="24"/>
                <w:szCs w:val="24"/>
              </w:rPr>
            </w:pPr>
            <w:r>
              <w:rPr>
                <w:rFonts w:ascii="Arial" w:hAnsi="Arial" w:cs="Arial"/>
                <w:sz w:val="24"/>
                <w:szCs w:val="24"/>
              </w:rPr>
              <w:t>5.</w:t>
            </w:r>
          </w:p>
        </w:tc>
        <w:tc>
          <w:tcPr>
            <w:tcW w:w="7740" w:type="dxa"/>
          </w:tcPr>
          <w:p w14:paraId="659D100C" w14:textId="76EAFE39" w:rsidR="00FD1D6E" w:rsidRPr="00CD6A04" w:rsidRDefault="00FD1D6E" w:rsidP="0042125E">
            <w:pPr>
              <w:widowControl/>
              <w:autoSpaceDE/>
              <w:autoSpaceDN/>
              <w:rPr>
                <w:rFonts w:ascii="Arial" w:hAnsi="Arial" w:cs="Arial"/>
                <w:sz w:val="24"/>
                <w:szCs w:val="24"/>
              </w:rPr>
            </w:pPr>
            <w:r w:rsidRPr="6CA7F599">
              <w:rPr>
                <w:rFonts w:ascii="Arial" w:hAnsi="Arial" w:cs="Arial"/>
                <w:sz w:val="24"/>
                <w:szCs w:val="24"/>
              </w:rPr>
              <w:t>Report</w:t>
            </w:r>
            <w:r w:rsidR="00375267">
              <w:rPr>
                <w:rFonts w:ascii="Arial" w:hAnsi="Arial" w:cs="Arial"/>
                <w:sz w:val="24"/>
                <w:szCs w:val="24"/>
              </w:rPr>
              <w:t>ing</w:t>
            </w:r>
            <w:r w:rsidRPr="6CA7F599">
              <w:rPr>
                <w:rFonts w:ascii="Arial" w:hAnsi="Arial" w:cs="Arial"/>
                <w:sz w:val="24"/>
                <w:szCs w:val="24"/>
              </w:rPr>
              <w:t xml:space="preserve"> and Presentations to the Department and Maine Tourism Industry</w:t>
            </w:r>
          </w:p>
        </w:tc>
        <w:tc>
          <w:tcPr>
            <w:tcW w:w="1795" w:type="dxa"/>
          </w:tcPr>
          <w:p w14:paraId="557D8230" w14:textId="77777777" w:rsidR="00FD1D6E" w:rsidRPr="00CD6A04" w:rsidRDefault="00FD1D6E" w:rsidP="0042125E">
            <w:pPr>
              <w:widowControl/>
              <w:autoSpaceDE/>
              <w:autoSpaceDN/>
              <w:rPr>
                <w:rFonts w:ascii="Arial" w:hAnsi="Arial" w:cs="Arial"/>
                <w:sz w:val="24"/>
                <w:szCs w:val="24"/>
              </w:rPr>
            </w:pPr>
          </w:p>
        </w:tc>
      </w:tr>
      <w:tr w:rsidR="00FD1D6E" w14:paraId="69601FA4" w14:textId="77777777" w:rsidTr="0042125E">
        <w:tc>
          <w:tcPr>
            <w:tcW w:w="535" w:type="dxa"/>
          </w:tcPr>
          <w:p w14:paraId="6E941BF0" w14:textId="77777777" w:rsidR="00FD1D6E" w:rsidRDefault="00FD1D6E" w:rsidP="0042125E">
            <w:pPr>
              <w:widowControl/>
              <w:autoSpaceDE/>
              <w:autoSpaceDN/>
              <w:jc w:val="right"/>
              <w:rPr>
                <w:rFonts w:ascii="Arial" w:hAnsi="Arial" w:cs="Arial"/>
                <w:b/>
                <w:bCs/>
                <w:sz w:val="24"/>
                <w:szCs w:val="24"/>
              </w:rPr>
            </w:pPr>
          </w:p>
        </w:tc>
        <w:tc>
          <w:tcPr>
            <w:tcW w:w="7740" w:type="dxa"/>
          </w:tcPr>
          <w:p w14:paraId="4300B049" w14:textId="77777777" w:rsidR="00FD1D6E" w:rsidRPr="00D8704F" w:rsidRDefault="00FD1D6E" w:rsidP="0042125E">
            <w:pPr>
              <w:widowControl/>
              <w:autoSpaceDE/>
              <w:autoSpaceDN/>
              <w:jc w:val="right"/>
              <w:rPr>
                <w:rFonts w:ascii="Arial" w:hAnsi="Arial" w:cs="Arial"/>
                <w:b/>
                <w:bCs/>
                <w:sz w:val="24"/>
                <w:szCs w:val="24"/>
              </w:rPr>
            </w:pPr>
            <w:r>
              <w:rPr>
                <w:rFonts w:ascii="Arial" w:hAnsi="Arial" w:cs="Arial"/>
                <w:b/>
                <w:bCs/>
                <w:sz w:val="24"/>
                <w:szCs w:val="24"/>
              </w:rPr>
              <w:t>TOTAL COST</w:t>
            </w:r>
          </w:p>
        </w:tc>
        <w:tc>
          <w:tcPr>
            <w:tcW w:w="1795" w:type="dxa"/>
          </w:tcPr>
          <w:p w14:paraId="0C77C228" w14:textId="77777777" w:rsidR="00FD1D6E" w:rsidRPr="00CD6A04" w:rsidRDefault="00FD1D6E" w:rsidP="0042125E">
            <w:pPr>
              <w:widowControl/>
              <w:autoSpaceDE/>
              <w:autoSpaceDN/>
              <w:rPr>
                <w:rFonts w:ascii="Arial" w:hAnsi="Arial" w:cs="Arial"/>
                <w:sz w:val="24"/>
                <w:szCs w:val="24"/>
              </w:rPr>
            </w:pPr>
          </w:p>
        </w:tc>
      </w:tr>
    </w:tbl>
    <w:p w14:paraId="27AACFBD" w14:textId="597D33E4" w:rsidR="00FD1D6E" w:rsidRDefault="00FD1D6E" w:rsidP="00FD1D6E">
      <w:pPr>
        <w:widowControl/>
        <w:autoSpaceDE/>
        <w:autoSpaceDN/>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D4050FA" w:rsidR="00FE4BEB" w:rsidRPr="00C97934" w:rsidRDefault="00FB4B17" w:rsidP="00FE4BEB">
      <w:pPr>
        <w:widowControl/>
        <w:jc w:val="center"/>
        <w:rPr>
          <w:rStyle w:val="InitialStyle"/>
          <w:rFonts w:ascii="Arial" w:hAnsi="Arial" w:cs="Arial"/>
          <w:b/>
          <w:color w:val="FF0000"/>
          <w:sz w:val="28"/>
          <w:szCs w:val="28"/>
        </w:rPr>
      </w:pPr>
      <w:r w:rsidRPr="00FB4B17">
        <w:rPr>
          <w:rFonts w:ascii="Arial" w:hAnsi="Arial" w:cs="Arial"/>
          <w:b/>
          <w:bCs/>
          <w:sz w:val="28"/>
          <w:szCs w:val="28"/>
        </w:rPr>
        <w:t>Department of Economic &amp; Community Development</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5D5C80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13C76" w:rsidRPr="00F13C76">
        <w:rPr>
          <w:rStyle w:val="InitialStyle"/>
          <w:rFonts w:ascii="Arial" w:hAnsi="Arial" w:cs="Arial"/>
          <w:b/>
          <w:bCs/>
          <w:sz w:val="28"/>
          <w:szCs w:val="28"/>
        </w:rPr>
        <w:t>202505075</w:t>
      </w:r>
    </w:p>
    <w:p w14:paraId="29F1CED7" w14:textId="76664A15" w:rsidR="00FE4BEB" w:rsidRPr="00C97934" w:rsidRDefault="008C5B2A" w:rsidP="00FE4BEB">
      <w:pPr>
        <w:pStyle w:val="DefaultText"/>
        <w:jc w:val="center"/>
        <w:rPr>
          <w:rStyle w:val="InitialStyle"/>
          <w:rFonts w:ascii="Arial" w:hAnsi="Arial" w:cs="Arial"/>
          <w:b/>
          <w:sz w:val="28"/>
          <w:szCs w:val="28"/>
        </w:rPr>
      </w:pPr>
      <w:r w:rsidRPr="008C5B2A">
        <w:rPr>
          <w:rStyle w:val="InitialStyle"/>
          <w:rFonts w:ascii="Arial" w:hAnsi="Arial" w:cs="Arial"/>
          <w:b/>
          <w:sz w:val="28"/>
          <w:szCs w:val="28"/>
          <w:u w:val="single"/>
        </w:rPr>
        <w:t>Marketing &amp; Media Effectiveness Research</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E0F1" w14:textId="77777777" w:rsidR="004F750B" w:rsidRDefault="004F750B">
      <w:r>
        <w:separator/>
      </w:r>
    </w:p>
  </w:endnote>
  <w:endnote w:type="continuationSeparator" w:id="0">
    <w:p w14:paraId="13DA6C4B" w14:textId="77777777" w:rsidR="004F750B" w:rsidRDefault="004F750B">
      <w:r>
        <w:continuationSeparator/>
      </w:r>
    </w:p>
  </w:endnote>
  <w:endnote w:type="continuationNotice" w:id="1">
    <w:p w14:paraId="6C7649B9" w14:textId="77777777" w:rsidR="004F750B" w:rsidRDefault="004F7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6EDA5F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F13C76">
      <w:rPr>
        <w:rFonts w:ascii="Arial" w:hAnsi="Arial" w:cs="Arial"/>
      </w:rPr>
      <w:t xml:space="preserve"> </w:t>
    </w:r>
    <w:r w:rsidR="00F13C76" w:rsidRPr="00F13C76">
      <w:rPr>
        <w:rStyle w:val="InitialStyle"/>
        <w:rFonts w:ascii="Arial" w:hAnsi="Arial" w:cs="Arial"/>
        <w:bCs/>
      </w:rPr>
      <w:t>202505075</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B126" w14:textId="77777777" w:rsidR="004F750B" w:rsidRDefault="004F750B">
      <w:r>
        <w:separator/>
      </w:r>
    </w:p>
  </w:footnote>
  <w:footnote w:type="continuationSeparator" w:id="0">
    <w:p w14:paraId="5E613123" w14:textId="77777777" w:rsidR="004F750B" w:rsidRDefault="004F750B">
      <w:r>
        <w:continuationSeparator/>
      </w:r>
    </w:p>
  </w:footnote>
  <w:footnote w:type="continuationNotice" w:id="1">
    <w:p w14:paraId="0D0E8FC0" w14:textId="77777777" w:rsidR="004F750B" w:rsidRDefault="004F7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2318D9C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77377"/>
    <w:multiLevelType w:val="hybridMultilevel"/>
    <w:tmpl w:val="354CF5C8"/>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D207EA8"/>
    <w:multiLevelType w:val="hybridMultilevel"/>
    <w:tmpl w:val="8E7EF0A2"/>
    <w:lvl w:ilvl="0" w:tplc="180A99C2">
      <w:start w:val="1"/>
      <w:numFmt w:val="decimal"/>
      <w:lvlText w:val="%1."/>
      <w:lvlJc w:val="left"/>
      <w:pPr>
        <w:ind w:left="1020" w:hanging="360"/>
      </w:pPr>
    </w:lvl>
    <w:lvl w:ilvl="1" w:tplc="2C9EFA70">
      <w:start w:val="1"/>
      <w:numFmt w:val="decimal"/>
      <w:lvlText w:val="%2."/>
      <w:lvlJc w:val="left"/>
      <w:pPr>
        <w:ind w:left="1020" w:hanging="360"/>
      </w:pPr>
    </w:lvl>
    <w:lvl w:ilvl="2" w:tplc="2FB46888">
      <w:start w:val="1"/>
      <w:numFmt w:val="decimal"/>
      <w:lvlText w:val="%3."/>
      <w:lvlJc w:val="left"/>
      <w:pPr>
        <w:ind w:left="1020" w:hanging="360"/>
      </w:pPr>
    </w:lvl>
    <w:lvl w:ilvl="3" w:tplc="87041BFC">
      <w:start w:val="1"/>
      <w:numFmt w:val="decimal"/>
      <w:lvlText w:val="%4."/>
      <w:lvlJc w:val="left"/>
      <w:pPr>
        <w:ind w:left="1020" w:hanging="360"/>
      </w:pPr>
    </w:lvl>
    <w:lvl w:ilvl="4" w:tplc="E7EAA13E">
      <w:start w:val="1"/>
      <w:numFmt w:val="decimal"/>
      <w:lvlText w:val="%5."/>
      <w:lvlJc w:val="left"/>
      <w:pPr>
        <w:ind w:left="1020" w:hanging="360"/>
      </w:pPr>
    </w:lvl>
    <w:lvl w:ilvl="5" w:tplc="4E86EE40">
      <w:start w:val="1"/>
      <w:numFmt w:val="decimal"/>
      <w:lvlText w:val="%6."/>
      <w:lvlJc w:val="left"/>
      <w:pPr>
        <w:ind w:left="1020" w:hanging="360"/>
      </w:pPr>
    </w:lvl>
    <w:lvl w:ilvl="6" w:tplc="9E885AE0">
      <w:start w:val="1"/>
      <w:numFmt w:val="decimal"/>
      <w:lvlText w:val="%7."/>
      <w:lvlJc w:val="left"/>
      <w:pPr>
        <w:ind w:left="1020" w:hanging="360"/>
      </w:pPr>
    </w:lvl>
    <w:lvl w:ilvl="7" w:tplc="D3563138">
      <w:start w:val="1"/>
      <w:numFmt w:val="decimal"/>
      <w:lvlText w:val="%8."/>
      <w:lvlJc w:val="left"/>
      <w:pPr>
        <w:ind w:left="1020" w:hanging="360"/>
      </w:pPr>
    </w:lvl>
    <w:lvl w:ilvl="8" w:tplc="91AC1B52">
      <w:start w:val="1"/>
      <w:numFmt w:val="decimal"/>
      <w:lvlText w:val="%9."/>
      <w:lvlJc w:val="left"/>
      <w:pPr>
        <w:ind w:left="1020" w:hanging="360"/>
      </w:p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8"/>
  </w:num>
  <w:num w:numId="8" w16cid:durableId="1501047047">
    <w:abstractNumId w:val="14"/>
  </w:num>
  <w:num w:numId="9" w16cid:durableId="1334261939">
    <w:abstractNumId w:val="29"/>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4"/>
  </w:num>
  <w:num w:numId="21" w16cid:durableId="1115952729">
    <w:abstractNumId w:val="39"/>
  </w:num>
  <w:num w:numId="22" w16cid:durableId="1971209890">
    <w:abstractNumId w:val="6"/>
  </w:num>
  <w:num w:numId="23" w16cid:durableId="323092882">
    <w:abstractNumId w:val="40"/>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5"/>
  </w:num>
  <w:num w:numId="31" w16cid:durableId="1048720105">
    <w:abstractNumId w:val="34"/>
  </w:num>
  <w:num w:numId="32" w16cid:durableId="1904563884">
    <w:abstractNumId w:val="9"/>
  </w:num>
  <w:num w:numId="33" w16cid:durableId="368527472">
    <w:abstractNumId w:val="37"/>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0"/>
  </w:num>
  <w:num w:numId="40" w16cid:durableId="1685354689">
    <w:abstractNumId w:val="31"/>
  </w:num>
  <w:num w:numId="41" w16cid:durableId="203754380">
    <w:abstractNumId w:val="27"/>
  </w:num>
  <w:num w:numId="42" w16cid:durableId="1523518060">
    <w:abstractNumId w:val="41"/>
  </w:num>
  <w:num w:numId="43" w16cid:durableId="1161116683">
    <w:abstractNumId w:val="36"/>
  </w:num>
  <w:num w:numId="44" w16cid:durableId="723259398">
    <w:abstractNumId w:val="5"/>
  </w:num>
  <w:num w:numId="45" w16cid:durableId="2055230709">
    <w:abstractNumId w:val="24"/>
  </w:num>
  <w:num w:numId="46" w16cid:durableId="1095904842">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AC2"/>
    <w:rsid w:val="00017EB5"/>
    <w:rsid w:val="00020510"/>
    <w:rsid w:val="000208EF"/>
    <w:rsid w:val="0002282C"/>
    <w:rsid w:val="0002424B"/>
    <w:rsid w:val="00024C6F"/>
    <w:rsid w:val="0002598F"/>
    <w:rsid w:val="00025ECB"/>
    <w:rsid w:val="00030F1A"/>
    <w:rsid w:val="000317D6"/>
    <w:rsid w:val="00031D55"/>
    <w:rsid w:val="00031D77"/>
    <w:rsid w:val="00032176"/>
    <w:rsid w:val="000322EF"/>
    <w:rsid w:val="00032ABA"/>
    <w:rsid w:val="0003345C"/>
    <w:rsid w:val="00033791"/>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1DD"/>
    <w:rsid w:val="0004746B"/>
    <w:rsid w:val="0005029F"/>
    <w:rsid w:val="00050BF7"/>
    <w:rsid w:val="00052486"/>
    <w:rsid w:val="00052766"/>
    <w:rsid w:val="00053FF3"/>
    <w:rsid w:val="00054236"/>
    <w:rsid w:val="00054622"/>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518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02E"/>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21F5"/>
    <w:rsid w:val="001137DA"/>
    <w:rsid w:val="00113BC6"/>
    <w:rsid w:val="00114E76"/>
    <w:rsid w:val="00115C2D"/>
    <w:rsid w:val="00116EB6"/>
    <w:rsid w:val="001176C5"/>
    <w:rsid w:val="00117E93"/>
    <w:rsid w:val="001204D5"/>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7FBD"/>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5A44"/>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1474"/>
    <w:rsid w:val="001A350D"/>
    <w:rsid w:val="001A644E"/>
    <w:rsid w:val="001A77C8"/>
    <w:rsid w:val="001B139C"/>
    <w:rsid w:val="001B1B8B"/>
    <w:rsid w:val="001B2B8B"/>
    <w:rsid w:val="001B3063"/>
    <w:rsid w:val="001B7703"/>
    <w:rsid w:val="001C0279"/>
    <w:rsid w:val="001C0F54"/>
    <w:rsid w:val="001C1C12"/>
    <w:rsid w:val="001C2A70"/>
    <w:rsid w:val="001C2E0F"/>
    <w:rsid w:val="001C2FE3"/>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44F3"/>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D56"/>
    <w:rsid w:val="00214F9E"/>
    <w:rsid w:val="002160AF"/>
    <w:rsid w:val="0021669A"/>
    <w:rsid w:val="00217B52"/>
    <w:rsid w:val="00220432"/>
    <w:rsid w:val="00221A14"/>
    <w:rsid w:val="00221E64"/>
    <w:rsid w:val="00221F55"/>
    <w:rsid w:val="00222F56"/>
    <w:rsid w:val="00222FA4"/>
    <w:rsid w:val="00223746"/>
    <w:rsid w:val="002246F2"/>
    <w:rsid w:val="00224755"/>
    <w:rsid w:val="002249DE"/>
    <w:rsid w:val="00225312"/>
    <w:rsid w:val="00225957"/>
    <w:rsid w:val="002267A2"/>
    <w:rsid w:val="00227BF5"/>
    <w:rsid w:val="00231B16"/>
    <w:rsid w:val="00232908"/>
    <w:rsid w:val="0023438E"/>
    <w:rsid w:val="00234C2C"/>
    <w:rsid w:val="00235985"/>
    <w:rsid w:val="00235C6A"/>
    <w:rsid w:val="0024079D"/>
    <w:rsid w:val="00240A3D"/>
    <w:rsid w:val="00241BCF"/>
    <w:rsid w:val="0024245B"/>
    <w:rsid w:val="00244A31"/>
    <w:rsid w:val="00246AD0"/>
    <w:rsid w:val="00250319"/>
    <w:rsid w:val="002510E0"/>
    <w:rsid w:val="00251EA8"/>
    <w:rsid w:val="0025219A"/>
    <w:rsid w:val="0025279E"/>
    <w:rsid w:val="00252FFC"/>
    <w:rsid w:val="0025317C"/>
    <w:rsid w:val="00253D55"/>
    <w:rsid w:val="00254771"/>
    <w:rsid w:val="00254FD3"/>
    <w:rsid w:val="00260702"/>
    <w:rsid w:val="00260803"/>
    <w:rsid w:val="00261A00"/>
    <w:rsid w:val="00263D1A"/>
    <w:rsid w:val="00263E77"/>
    <w:rsid w:val="00264731"/>
    <w:rsid w:val="0026540D"/>
    <w:rsid w:val="00266057"/>
    <w:rsid w:val="00270104"/>
    <w:rsid w:val="00271387"/>
    <w:rsid w:val="0027211A"/>
    <w:rsid w:val="00272494"/>
    <w:rsid w:val="0027290D"/>
    <w:rsid w:val="00273769"/>
    <w:rsid w:val="00273D85"/>
    <w:rsid w:val="00274754"/>
    <w:rsid w:val="002774D5"/>
    <w:rsid w:val="0027773A"/>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64E"/>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E768C"/>
    <w:rsid w:val="002F0869"/>
    <w:rsid w:val="002F0D03"/>
    <w:rsid w:val="002F1824"/>
    <w:rsid w:val="002F4182"/>
    <w:rsid w:val="002F5835"/>
    <w:rsid w:val="002F6869"/>
    <w:rsid w:val="002F6BDD"/>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66FF"/>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267"/>
    <w:rsid w:val="00375FE5"/>
    <w:rsid w:val="003760DE"/>
    <w:rsid w:val="0037656D"/>
    <w:rsid w:val="0037658D"/>
    <w:rsid w:val="003807B4"/>
    <w:rsid w:val="00380CD8"/>
    <w:rsid w:val="00380FBD"/>
    <w:rsid w:val="003812F4"/>
    <w:rsid w:val="00381CAB"/>
    <w:rsid w:val="00382715"/>
    <w:rsid w:val="003835A0"/>
    <w:rsid w:val="0038473D"/>
    <w:rsid w:val="0038507E"/>
    <w:rsid w:val="003862B9"/>
    <w:rsid w:val="003869DC"/>
    <w:rsid w:val="0038707C"/>
    <w:rsid w:val="00387E48"/>
    <w:rsid w:val="00391B57"/>
    <w:rsid w:val="00392042"/>
    <w:rsid w:val="00393D8B"/>
    <w:rsid w:val="00394C9C"/>
    <w:rsid w:val="003956AE"/>
    <w:rsid w:val="003960C2"/>
    <w:rsid w:val="00397086"/>
    <w:rsid w:val="003A027B"/>
    <w:rsid w:val="003A1D94"/>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4ABA"/>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22B"/>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348"/>
    <w:rsid w:val="00412DB0"/>
    <w:rsid w:val="00412EEC"/>
    <w:rsid w:val="004135AF"/>
    <w:rsid w:val="00413ED0"/>
    <w:rsid w:val="00413F93"/>
    <w:rsid w:val="0041496A"/>
    <w:rsid w:val="00416830"/>
    <w:rsid w:val="00420536"/>
    <w:rsid w:val="00420D9F"/>
    <w:rsid w:val="004228B2"/>
    <w:rsid w:val="00422AFD"/>
    <w:rsid w:val="00423000"/>
    <w:rsid w:val="00423AC4"/>
    <w:rsid w:val="00424CFD"/>
    <w:rsid w:val="00430596"/>
    <w:rsid w:val="00430D44"/>
    <w:rsid w:val="004311D2"/>
    <w:rsid w:val="00431730"/>
    <w:rsid w:val="004320F5"/>
    <w:rsid w:val="00432D9B"/>
    <w:rsid w:val="00433698"/>
    <w:rsid w:val="00433A19"/>
    <w:rsid w:val="00433BA7"/>
    <w:rsid w:val="004341BB"/>
    <w:rsid w:val="004347C1"/>
    <w:rsid w:val="004358FF"/>
    <w:rsid w:val="00436D93"/>
    <w:rsid w:val="004371C6"/>
    <w:rsid w:val="00437E63"/>
    <w:rsid w:val="00440482"/>
    <w:rsid w:val="00441CBC"/>
    <w:rsid w:val="00442526"/>
    <w:rsid w:val="00442669"/>
    <w:rsid w:val="00443D5B"/>
    <w:rsid w:val="004456EA"/>
    <w:rsid w:val="004463A7"/>
    <w:rsid w:val="00447575"/>
    <w:rsid w:val="004505F7"/>
    <w:rsid w:val="004509C8"/>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20D5"/>
    <w:rsid w:val="004A334F"/>
    <w:rsid w:val="004A470C"/>
    <w:rsid w:val="004A5153"/>
    <w:rsid w:val="004A6825"/>
    <w:rsid w:val="004A7EF5"/>
    <w:rsid w:val="004B1745"/>
    <w:rsid w:val="004B1A0E"/>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946"/>
    <w:rsid w:val="004D2BF3"/>
    <w:rsid w:val="004D3038"/>
    <w:rsid w:val="004D39AF"/>
    <w:rsid w:val="004D429C"/>
    <w:rsid w:val="004D51EC"/>
    <w:rsid w:val="004D5C6C"/>
    <w:rsid w:val="004E233E"/>
    <w:rsid w:val="004E23C3"/>
    <w:rsid w:val="004E2FEC"/>
    <w:rsid w:val="004E4AC3"/>
    <w:rsid w:val="004E630F"/>
    <w:rsid w:val="004F0520"/>
    <w:rsid w:val="004F0DF5"/>
    <w:rsid w:val="004F332F"/>
    <w:rsid w:val="004F3D57"/>
    <w:rsid w:val="004F4524"/>
    <w:rsid w:val="004F58E1"/>
    <w:rsid w:val="004F5B74"/>
    <w:rsid w:val="004F60FC"/>
    <w:rsid w:val="004F7413"/>
    <w:rsid w:val="004F750B"/>
    <w:rsid w:val="004F7DC2"/>
    <w:rsid w:val="005003EE"/>
    <w:rsid w:val="00500783"/>
    <w:rsid w:val="00501DFF"/>
    <w:rsid w:val="005033EC"/>
    <w:rsid w:val="005039F6"/>
    <w:rsid w:val="0050675C"/>
    <w:rsid w:val="00511540"/>
    <w:rsid w:val="0051198B"/>
    <w:rsid w:val="00512642"/>
    <w:rsid w:val="00512859"/>
    <w:rsid w:val="00512D19"/>
    <w:rsid w:val="00512F95"/>
    <w:rsid w:val="00513F59"/>
    <w:rsid w:val="005172F8"/>
    <w:rsid w:val="00517968"/>
    <w:rsid w:val="00520D66"/>
    <w:rsid w:val="0052134F"/>
    <w:rsid w:val="00521E6A"/>
    <w:rsid w:val="0052219F"/>
    <w:rsid w:val="0052495F"/>
    <w:rsid w:val="00524A93"/>
    <w:rsid w:val="005250F0"/>
    <w:rsid w:val="005257F7"/>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2F62"/>
    <w:rsid w:val="005536EF"/>
    <w:rsid w:val="005536FD"/>
    <w:rsid w:val="0055472F"/>
    <w:rsid w:val="00554B0D"/>
    <w:rsid w:val="0055605E"/>
    <w:rsid w:val="0055724D"/>
    <w:rsid w:val="00557F71"/>
    <w:rsid w:val="00557FFC"/>
    <w:rsid w:val="005600F1"/>
    <w:rsid w:val="00560B17"/>
    <w:rsid w:val="00560B80"/>
    <w:rsid w:val="00561251"/>
    <w:rsid w:val="00561467"/>
    <w:rsid w:val="00561B22"/>
    <w:rsid w:val="00561CC8"/>
    <w:rsid w:val="00563B7C"/>
    <w:rsid w:val="00566018"/>
    <w:rsid w:val="005669D1"/>
    <w:rsid w:val="005677F4"/>
    <w:rsid w:val="00570116"/>
    <w:rsid w:val="00570B17"/>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06D3"/>
    <w:rsid w:val="00592450"/>
    <w:rsid w:val="00594D62"/>
    <w:rsid w:val="00596F62"/>
    <w:rsid w:val="00597160"/>
    <w:rsid w:val="00597659"/>
    <w:rsid w:val="00597DD2"/>
    <w:rsid w:val="00597EE2"/>
    <w:rsid w:val="005A3AEE"/>
    <w:rsid w:val="005A3AF5"/>
    <w:rsid w:val="005A51D2"/>
    <w:rsid w:val="005A7F1E"/>
    <w:rsid w:val="005B03A6"/>
    <w:rsid w:val="005B2BB8"/>
    <w:rsid w:val="005B2EA7"/>
    <w:rsid w:val="005B41D4"/>
    <w:rsid w:val="005B4C93"/>
    <w:rsid w:val="005B6890"/>
    <w:rsid w:val="005B70E1"/>
    <w:rsid w:val="005C08C4"/>
    <w:rsid w:val="005C1451"/>
    <w:rsid w:val="005C3097"/>
    <w:rsid w:val="005C3EA1"/>
    <w:rsid w:val="005C4D4B"/>
    <w:rsid w:val="005D1688"/>
    <w:rsid w:val="005D17C0"/>
    <w:rsid w:val="005D356F"/>
    <w:rsid w:val="005D419D"/>
    <w:rsid w:val="005D4303"/>
    <w:rsid w:val="005D4708"/>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59A2"/>
    <w:rsid w:val="0060696D"/>
    <w:rsid w:val="00606D6B"/>
    <w:rsid w:val="00611901"/>
    <w:rsid w:val="00612F53"/>
    <w:rsid w:val="00613954"/>
    <w:rsid w:val="00615389"/>
    <w:rsid w:val="00615AAB"/>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36645"/>
    <w:rsid w:val="006402F1"/>
    <w:rsid w:val="00642478"/>
    <w:rsid w:val="00642700"/>
    <w:rsid w:val="00642A74"/>
    <w:rsid w:val="00643A3D"/>
    <w:rsid w:val="0064412F"/>
    <w:rsid w:val="0064515A"/>
    <w:rsid w:val="006457B5"/>
    <w:rsid w:val="00646B4F"/>
    <w:rsid w:val="00646E7F"/>
    <w:rsid w:val="00650977"/>
    <w:rsid w:val="00651F53"/>
    <w:rsid w:val="006569F5"/>
    <w:rsid w:val="00656B3B"/>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1B9"/>
    <w:rsid w:val="00681DF2"/>
    <w:rsid w:val="0068279E"/>
    <w:rsid w:val="00682A6A"/>
    <w:rsid w:val="006842D0"/>
    <w:rsid w:val="00684AB2"/>
    <w:rsid w:val="00684D1B"/>
    <w:rsid w:val="006870BA"/>
    <w:rsid w:val="00687B27"/>
    <w:rsid w:val="00693D0E"/>
    <w:rsid w:val="006946AD"/>
    <w:rsid w:val="00694D83"/>
    <w:rsid w:val="00695345"/>
    <w:rsid w:val="00695484"/>
    <w:rsid w:val="006963A6"/>
    <w:rsid w:val="00697D49"/>
    <w:rsid w:val="00697EC4"/>
    <w:rsid w:val="006A1666"/>
    <w:rsid w:val="006A2461"/>
    <w:rsid w:val="006A4363"/>
    <w:rsid w:val="006A5937"/>
    <w:rsid w:val="006A621B"/>
    <w:rsid w:val="006A68B8"/>
    <w:rsid w:val="006A716C"/>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132C"/>
    <w:rsid w:val="006D38BD"/>
    <w:rsid w:val="006D3EA9"/>
    <w:rsid w:val="006D47AA"/>
    <w:rsid w:val="006D4996"/>
    <w:rsid w:val="006D6091"/>
    <w:rsid w:val="006D71B7"/>
    <w:rsid w:val="006E312F"/>
    <w:rsid w:val="006E3172"/>
    <w:rsid w:val="006E31EB"/>
    <w:rsid w:val="006E38E1"/>
    <w:rsid w:val="006E4938"/>
    <w:rsid w:val="006E55FE"/>
    <w:rsid w:val="006E5973"/>
    <w:rsid w:val="006F04C2"/>
    <w:rsid w:val="006F0A75"/>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1FFD"/>
    <w:rsid w:val="0071254F"/>
    <w:rsid w:val="0071312E"/>
    <w:rsid w:val="0071484C"/>
    <w:rsid w:val="007154C0"/>
    <w:rsid w:val="0071632C"/>
    <w:rsid w:val="00716F23"/>
    <w:rsid w:val="00717D6D"/>
    <w:rsid w:val="0072028F"/>
    <w:rsid w:val="0072095F"/>
    <w:rsid w:val="007232C6"/>
    <w:rsid w:val="00723A5F"/>
    <w:rsid w:val="00724810"/>
    <w:rsid w:val="00724EB6"/>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42D"/>
    <w:rsid w:val="00746C42"/>
    <w:rsid w:val="00746EA3"/>
    <w:rsid w:val="00754AF6"/>
    <w:rsid w:val="007557FA"/>
    <w:rsid w:val="00756780"/>
    <w:rsid w:val="00756B23"/>
    <w:rsid w:val="00756B8A"/>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32FC"/>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CB6"/>
    <w:rsid w:val="007E1D3B"/>
    <w:rsid w:val="007E26DE"/>
    <w:rsid w:val="007E2D8A"/>
    <w:rsid w:val="007E2F1A"/>
    <w:rsid w:val="007E35C8"/>
    <w:rsid w:val="007E4883"/>
    <w:rsid w:val="007E4EA8"/>
    <w:rsid w:val="007E553F"/>
    <w:rsid w:val="007E6325"/>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714"/>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19BA"/>
    <w:rsid w:val="00844E2E"/>
    <w:rsid w:val="008477B9"/>
    <w:rsid w:val="00847AC5"/>
    <w:rsid w:val="00847C6E"/>
    <w:rsid w:val="00850A21"/>
    <w:rsid w:val="0085223F"/>
    <w:rsid w:val="008538A5"/>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406C"/>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147D"/>
    <w:rsid w:val="008C257A"/>
    <w:rsid w:val="008C346A"/>
    <w:rsid w:val="008C4342"/>
    <w:rsid w:val="008C4547"/>
    <w:rsid w:val="008C5B2A"/>
    <w:rsid w:val="008C623C"/>
    <w:rsid w:val="008D122A"/>
    <w:rsid w:val="008D1C42"/>
    <w:rsid w:val="008D25D8"/>
    <w:rsid w:val="008D4BDF"/>
    <w:rsid w:val="008D5D1B"/>
    <w:rsid w:val="008D6C04"/>
    <w:rsid w:val="008D703F"/>
    <w:rsid w:val="008D7E7B"/>
    <w:rsid w:val="008E070F"/>
    <w:rsid w:val="008E0B24"/>
    <w:rsid w:val="008E1466"/>
    <w:rsid w:val="008E2DA9"/>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ADB"/>
    <w:rsid w:val="00920EB7"/>
    <w:rsid w:val="00921628"/>
    <w:rsid w:val="00926475"/>
    <w:rsid w:val="00927A8B"/>
    <w:rsid w:val="00927C41"/>
    <w:rsid w:val="00931E1B"/>
    <w:rsid w:val="0093399F"/>
    <w:rsid w:val="00933F50"/>
    <w:rsid w:val="009344B9"/>
    <w:rsid w:val="0093652C"/>
    <w:rsid w:val="00937068"/>
    <w:rsid w:val="00942CF6"/>
    <w:rsid w:val="0094354B"/>
    <w:rsid w:val="00943684"/>
    <w:rsid w:val="0094493F"/>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18A"/>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2C5F"/>
    <w:rsid w:val="00984423"/>
    <w:rsid w:val="00984961"/>
    <w:rsid w:val="009858A0"/>
    <w:rsid w:val="009870DB"/>
    <w:rsid w:val="009873EC"/>
    <w:rsid w:val="009878CC"/>
    <w:rsid w:val="009918F1"/>
    <w:rsid w:val="009926CC"/>
    <w:rsid w:val="00995444"/>
    <w:rsid w:val="0099577A"/>
    <w:rsid w:val="009967C0"/>
    <w:rsid w:val="00997F19"/>
    <w:rsid w:val="009A0975"/>
    <w:rsid w:val="009A254D"/>
    <w:rsid w:val="009A3474"/>
    <w:rsid w:val="009A3B22"/>
    <w:rsid w:val="009A49AF"/>
    <w:rsid w:val="009A5CE8"/>
    <w:rsid w:val="009A6057"/>
    <w:rsid w:val="009A6552"/>
    <w:rsid w:val="009A7381"/>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4E8F"/>
    <w:rsid w:val="009C6909"/>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2FD4"/>
    <w:rsid w:val="009F4F1B"/>
    <w:rsid w:val="009F5ADE"/>
    <w:rsid w:val="009F602F"/>
    <w:rsid w:val="009F613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07F8"/>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35"/>
    <w:rsid w:val="00A61FFB"/>
    <w:rsid w:val="00A62F45"/>
    <w:rsid w:val="00A636FF"/>
    <w:rsid w:val="00A63826"/>
    <w:rsid w:val="00A63BF4"/>
    <w:rsid w:val="00A642F3"/>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0F8C"/>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2FA3"/>
    <w:rsid w:val="00AB3CFA"/>
    <w:rsid w:val="00AB6FEB"/>
    <w:rsid w:val="00AB7432"/>
    <w:rsid w:val="00AC1238"/>
    <w:rsid w:val="00AC1C2A"/>
    <w:rsid w:val="00AC2478"/>
    <w:rsid w:val="00AC25CE"/>
    <w:rsid w:val="00AC2613"/>
    <w:rsid w:val="00AC33BD"/>
    <w:rsid w:val="00AC459C"/>
    <w:rsid w:val="00AC4E04"/>
    <w:rsid w:val="00AC4E4D"/>
    <w:rsid w:val="00AC5128"/>
    <w:rsid w:val="00AC69B9"/>
    <w:rsid w:val="00AC6CD4"/>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03E7"/>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518"/>
    <w:rsid w:val="00B06933"/>
    <w:rsid w:val="00B06BBA"/>
    <w:rsid w:val="00B06E9D"/>
    <w:rsid w:val="00B07E2B"/>
    <w:rsid w:val="00B10490"/>
    <w:rsid w:val="00B10D59"/>
    <w:rsid w:val="00B12678"/>
    <w:rsid w:val="00B12DF7"/>
    <w:rsid w:val="00B13F51"/>
    <w:rsid w:val="00B14BA8"/>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03D8"/>
    <w:rsid w:val="00B315FA"/>
    <w:rsid w:val="00B32501"/>
    <w:rsid w:val="00B3492E"/>
    <w:rsid w:val="00B349AB"/>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5F36"/>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B"/>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6D6"/>
    <w:rsid w:val="00BA6836"/>
    <w:rsid w:val="00BA7A4E"/>
    <w:rsid w:val="00BB034E"/>
    <w:rsid w:val="00BB0D68"/>
    <w:rsid w:val="00BB2746"/>
    <w:rsid w:val="00BB3577"/>
    <w:rsid w:val="00BB4664"/>
    <w:rsid w:val="00BB4D57"/>
    <w:rsid w:val="00BB4EC7"/>
    <w:rsid w:val="00BB5857"/>
    <w:rsid w:val="00BB62F7"/>
    <w:rsid w:val="00BB6BF1"/>
    <w:rsid w:val="00BC0F89"/>
    <w:rsid w:val="00BC16EA"/>
    <w:rsid w:val="00BC1E97"/>
    <w:rsid w:val="00BC2BA7"/>
    <w:rsid w:val="00BC3396"/>
    <w:rsid w:val="00BC33F2"/>
    <w:rsid w:val="00BC37D4"/>
    <w:rsid w:val="00BC41B7"/>
    <w:rsid w:val="00BC4A84"/>
    <w:rsid w:val="00BC66DA"/>
    <w:rsid w:val="00BC78A6"/>
    <w:rsid w:val="00BD11D8"/>
    <w:rsid w:val="00BD5044"/>
    <w:rsid w:val="00BD527C"/>
    <w:rsid w:val="00BD71B8"/>
    <w:rsid w:val="00BD7F4C"/>
    <w:rsid w:val="00BE0238"/>
    <w:rsid w:val="00BE36C0"/>
    <w:rsid w:val="00BE5A71"/>
    <w:rsid w:val="00BE7D5B"/>
    <w:rsid w:val="00BE7FA1"/>
    <w:rsid w:val="00BF1747"/>
    <w:rsid w:val="00BF3A30"/>
    <w:rsid w:val="00BF720A"/>
    <w:rsid w:val="00C01C76"/>
    <w:rsid w:val="00C01E57"/>
    <w:rsid w:val="00C02C42"/>
    <w:rsid w:val="00C0316B"/>
    <w:rsid w:val="00C05E87"/>
    <w:rsid w:val="00C11E87"/>
    <w:rsid w:val="00C13A04"/>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5C69"/>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1902"/>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03C"/>
    <w:rsid w:val="00CB33D2"/>
    <w:rsid w:val="00CB4647"/>
    <w:rsid w:val="00CB59D3"/>
    <w:rsid w:val="00CB5B43"/>
    <w:rsid w:val="00CB684F"/>
    <w:rsid w:val="00CB7768"/>
    <w:rsid w:val="00CC1292"/>
    <w:rsid w:val="00CC1A31"/>
    <w:rsid w:val="00CC30C6"/>
    <w:rsid w:val="00CC3C9C"/>
    <w:rsid w:val="00CC3E9B"/>
    <w:rsid w:val="00CC421B"/>
    <w:rsid w:val="00CC4A54"/>
    <w:rsid w:val="00CC59DD"/>
    <w:rsid w:val="00CC5EE6"/>
    <w:rsid w:val="00CC679B"/>
    <w:rsid w:val="00CC6DFF"/>
    <w:rsid w:val="00CD0273"/>
    <w:rsid w:val="00CD0477"/>
    <w:rsid w:val="00CD0D4B"/>
    <w:rsid w:val="00CD158E"/>
    <w:rsid w:val="00CD1FFF"/>
    <w:rsid w:val="00CD29A2"/>
    <w:rsid w:val="00CD364E"/>
    <w:rsid w:val="00CD469A"/>
    <w:rsid w:val="00CD5593"/>
    <w:rsid w:val="00CD593F"/>
    <w:rsid w:val="00CD5DFA"/>
    <w:rsid w:val="00CD647C"/>
    <w:rsid w:val="00CD682E"/>
    <w:rsid w:val="00CE081A"/>
    <w:rsid w:val="00CE2470"/>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0740C"/>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5113"/>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0C00"/>
    <w:rsid w:val="00D644D6"/>
    <w:rsid w:val="00D656DC"/>
    <w:rsid w:val="00D66428"/>
    <w:rsid w:val="00D679F5"/>
    <w:rsid w:val="00D67B8E"/>
    <w:rsid w:val="00D7052F"/>
    <w:rsid w:val="00D706B8"/>
    <w:rsid w:val="00D7074B"/>
    <w:rsid w:val="00D71A57"/>
    <w:rsid w:val="00D7386C"/>
    <w:rsid w:val="00D74087"/>
    <w:rsid w:val="00D74331"/>
    <w:rsid w:val="00D80170"/>
    <w:rsid w:val="00D803B2"/>
    <w:rsid w:val="00D82630"/>
    <w:rsid w:val="00D82E37"/>
    <w:rsid w:val="00D835A4"/>
    <w:rsid w:val="00D83F24"/>
    <w:rsid w:val="00D87763"/>
    <w:rsid w:val="00D93B72"/>
    <w:rsid w:val="00D97347"/>
    <w:rsid w:val="00D97487"/>
    <w:rsid w:val="00D97823"/>
    <w:rsid w:val="00DA0053"/>
    <w:rsid w:val="00DA0406"/>
    <w:rsid w:val="00DA1667"/>
    <w:rsid w:val="00DA17B2"/>
    <w:rsid w:val="00DA1FC9"/>
    <w:rsid w:val="00DA21C6"/>
    <w:rsid w:val="00DA3F2F"/>
    <w:rsid w:val="00DA68B1"/>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27B6"/>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584"/>
    <w:rsid w:val="00E117DB"/>
    <w:rsid w:val="00E1353F"/>
    <w:rsid w:val="00E148A4"/>
    <w:rsid w:val="00E15957"/>
    <w:rsid w:val="00E166B2"/>
    <w:rsid w:val="00E17455"/>
    <w:rsid w:val="00E179BA"/>
    <w:rsid w:val="00E208A1"/>
    <w:rsid w:val="00E20C51"/>
    <w:rsid w:val="00E2406B"/>
    <w:rsid w:val="00E24175"/>
    <w:rsid w:val="00E241CF"/>
    <w:rsid w:val="00E25B34"/>
    <w:rsid w:val="00E309E5"/>
    <w:rsid w:val="00E3104E"/>
    <w:rsid w:val="00E316A0"/>
    <w:rsid w:val="00E31E1C"/>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368F"/>
    <w:rsid w:val="00E943D1"/>
    <w:rsid w:val="00E95B43"/>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0E9F"/>
    <w:rsid w:val="00EC1B8D"/>
    <w:rsid w:val="00EC2126"/>
    <w:rsid w:val="00EC4729"/>
    <w:rsid w:val="00EC5FDF"/>
    <w:rsid w:val="00EC60C3"/>
    <w:rsid w:val="00EC656C"/>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9FB"/>
    <w:rsid w:val="00EF7D70"/>
    <w:rsid w:val="00F0053D"/>
    <w:rsid w:val="00F00DE5"/>
    <w:rsid w:val="00F0449B"/>
    <w:rsid w:val="00F044F1"/>
    <w:rsid w:val="00F066DD"/>
    <w:rsid w:val="00F07745"/>
    <w:rsid w:val="00F114E8"/>
    <w:rsid w:val="00F123B5"/>
    <w:rsid w:val="00F13C76"/>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2E12"/>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925"/>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2BBF"/>
    <w:rsid w:val="00FA7B14"/>
    <w:rsid w:val="00FB0BA3"/>
    <w:rsid w:val="00FB0C26"/>
    <w:rsid w:val="00FB1397"/>
    <w:rsid w:val="00FB4B17"/>
    <w:rsid w:val="00FB5B77"/>
    <w:rsid w:val="00FB6121"/>
    <w:rsid w:val="00FB6976"/>
    <w:rsid w:val="00FB7533"/>
    <w:rsid w:val="00FC3AEA"/>
    <w:rsid w:val="00FC4373"/>
    <w:rsid w:val="00FC4764"/>
    <w:rsid w:val="00FC7429"/>
    <w:rsid w:val="00FD0C4A"/>
    <w:rsid w:val="00FD1D6E"/>
    <w:rsid w:val="00FD35B3"/>
    <w:rsid w:val="00FD3F5F"/>
    <w:rsid w:val="00FD4050"/>
    <w:rsid w:val="00FD51BF"/>
    <w:rsid w:val="00FD53A0"/>
    <w:rsid w:val="00FD5CC9"/>
    <w:rsid w:val="00FD6602"/>
    <w:rsid w:val="00FD7E43"/>
    <w:rsid w:val="00FE23E6"/>
    <w:rsid w:val="00FE4831"/>
    <w:rsid w:val="00FE4BEB"/>
    <w:rsid w:val="00FE5FB2"/>
    <w:rsid w:val="00FE60AB"/>
    <w:rsid w:val="00FE6474"/>
    <w:rsid w:val="00FE7E70"/>
    <w:rsid w:val="00FF188F"/>
    <w:rsid w:val="00FF2A48"/>
    <w:rsid w:val="00FF3DE5"/>
    <w:rsid w:val="00FF42DE"/>
    <w:rsid w:val="00FF4300"/>
    <w:rsid w:val="00FF544D"/>
    <w:rsid w:val="00FF6469"/>
    <w:rsid w:val="00FF72DE"/>
    <w:rsid w:val="07E6322B"/>
    <w:rsid w:val="088022D3"/>
    <w:rsid w:val="0A7F0FA5"/>
    <w:rsid w:val="0B565424"/>
    <w:rsid w:val="0E68F85A"/>
    <w:rsid w:val="106CFE6F"/>
    <w:rsid w:val="11096B3B"/>
    <w:rsid w:val="13695914"/>
    <w:rsid w:val="13D83F21"/>
    <w:rsid w:val="18A3B01D"/>
    <w:rsid w:val="2222360A"/>
    <w:rsid w:val="28436B0A"/>
    <w:rsid w:val="28F59D49"/>
    <w:rsid w:val="294C5919"/>
    <w:rsid w:val="2A3BE1A7"/>
    <w:rsid w:val="2B40F88A"/>
    <w:rsid w:val="312B8A2F"/>
    <w:rsid w:val="33356308"/>
    <w:rsid w:val="34826F1E"/>
    <w:rsid w:val="37191BF8"/>
    <w:rsid w:val="38217C22"/>
    <w:rsid w:val="386A14F4"/>
    <w:rsid w:val="3B1A3CE7"/>
    <w:rsid w:val="3BBA822D"/>
    <w:rsid w:val="3C685D5C"/>
    <w:rsid w:val="43EA64E9"/>
    <w:rsid w:val="4710FBD0"/>
    <w:rsid w:val="492AE893"/>
    <w:rsid w:val="49F30B48"/>
    <w:rsid w:val="4B04C828"/>
    <w:rsid w:val="50FDF58E"/>
    <w:rsid w:val="52FB1643"/>
    <w:rsid w:val="5B97B288"/>
    <w:rsid w:val="5DF59878"/>
    <w:rsid w:val="5E6309D8"/>
    <w:rsid w:val="5F9589AB"/>
    <w:rsid w:val="6008C1A4"/>
    <w:rsid w:val="643174CE"/>
    <w:rsid w:val="69BF2D12"/>
    <w:rsid w:val="6BAA5711"/>
    <w:rsid w:val="6C5B9127"/>
    <w:rsid w:val="72915E22"/>
    <w:rsid w:val="76BD81A8"/>
    <w:rsid w:val="78BF7322"/>
    <w:rsid w:val="7BBB4C7A"/>
    <w:rsid w:val="7D783233"/>
    <w:rsid w:val="7EE13964"/>
    <w:rsid w:val="7F07D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Kimbalie.lawrence@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2FAB8F1E-51DA-406D-8815-C77F2C44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5852</Words>
  <Characters>33357</Characters>
  <Application>Microsoft Office Word</Application>
  <DocSecurity>0</DocSecurity>
  <Lines>277</Lines>
  <Paragraphs>78</Paragraphs>
  <ScaleCrop>false</ScaleCrop>
  <Company>State of Maine</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9</cp:revision>
  <cp:lastPrinted>2018-02-28T20:44:00Z</cp:lastPrinted>
  <dcterms:created xsi:type="dcterms:W3CDTF">2025-05-30T14:03:00Z</dcterms:created>
  <dcterms:modified xsi:type="dcterms:W3CDTF">2025-05-30T16:19:00Z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