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65EA0F56" w14:textId="77777777" w:rsidTr="006423C3">
        <w:trPr>
          <w:jc w:val="center"/>
        </w:trPr>
        <w:tc>
          <w:tcPr>
            <w:tcW w:w="5220" w:type="dxa"/>
            <w:vAlign w:val="center"/>
          </w:tcPr>
          <w:p w14:paraId="515CB9E7"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6D54B67F" w14:textId="6A35CFB4" w:rsidR="00837848" w:rsidRPr="00C77EFD" w:rsidRDefault="00C77EFD" w:rsidP="00837848">
            <w:pPr>
              <w:rPr>
                <w:rFonts w:ascii="Arial" w:hAnsi="Arial" w:cs="Arial"/>
              </w:rPr>
            </w:pPr>
            <w:r>
              <w:rPr>
                <w:rFonts w:ascii="Arial" w:hAnsi="Arial" w:cs="Arial"/>
              </w:rPr>
              <w:t>RFP#202505069 MEARNG Elevator &amp; Lift – Service and Preventive Maintenance</w:t>
            </w:r>
          </w:p>
        </w:tc>
      </w:tr>
      <w:tr w:rsidR="008D098F" w:rsidRPr="00035C50" w14:paraId="7AE4C50C" w14:textId="77777777" w:rsidTr="006423C3">
        <w:trPr>
          <w:jc w:val="center"/>
        </w:trPr>
        <w:tc>
          <w:tcPr>
            <w:tcW w:w="5220" w:type="dxa"/>
            <w:vAlign w:val="center"/>
          </w:tcPr>
          <w:p w14:paraId="5F5B30FB"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4872E5C0" w14:textId="5DE215F8" w:rsidR="008D098F" w:rsidRPr="00C77EFD" w:rsidRDefault="00C77EFD" w:rsidP="008D098F">
            <w:pPr>
              <w:rPr>
                <w:rFonts w:ascii="Arial" w:hAnsi="Arial" w:cs="Arial"/>
              </w:rPr>
            </w:pPr>
            <w:r>
              <w:rPr>
                <w:rFonts w:ascii="Arial" w:hAnsi="Arial" w:cs="Arial"/>
              </w:rPr>
              <w:t>Department of Defense, Veterans and Emergency Management</w:t>
            </w:r>
          </w:p>
        </w:tc>
      </w:tr>
      <w:tr w:rsidR="00685642" w:rsidRPr="00546E1D" w14:paraId="04280754" w14:textId="77777777" w:rsidTr="00685642">
        <w:trPr>
          <w:jc w:val="center"/>
        </w:trPr>
        <w:tc>
          <w:tcPr>
            <w:tcW w:w="5220" w:type="dxa"/>
            <w:tcBorders>
              <w:top w:val="single" w:sz="8" w:space="0" w:color="000000"/>
              <w:left w:val="single" w:sz="8" w:space="0" w:color="000000"/>
              <w:bottom w:val="single" w:sz="8" w:space="0" w:color="000000"/>
              <w:right w:val="single" w:sz="8" w:space="0" w:color="000000"/>
            </w:tcBorders>
            <w:vAlign w:val="center"/>
          </w:tcPr>
          <w:p w14:paraId="35685672" w14:textId="77777777" w:rsidR="00685642" w:rsidRPr="00546E1D" w:rsidRDefault="00685642" w:rsidP="00C1599A">
            <w:pPr>
              <w:rPr>
                <w:rFonts w:ascii="Arial" w:hAnsi="Arial" w:cs="Arial"/>
                <w:b/>
                <w:color w:val="000000"/>
              </w:rPr>
            </w:pPr>
            <w:r w:rsidRPr="00546E1D">
              <w:rPr>
                <w:rFonts w:ascii="Arial" w:hAnsi="Arial" w:cs="Arial"/>
                <w:b/>
                <w:color w:val="000000"/>
              </w:rPr>
              <w:t>BIDDERS</w:t>
            </w:r>
            <w:r w:rsidR="00585100">
              <w:rPr>
                <w:rFonts w:ascii="Arial" w:hAnsi="Arial" w:cs="Arial"/>
                <w:b/>
                <w:color w:val="000000"/>
              </w:rPr>
              <w:t>’</w:t>
            </w:r>
            <w:r w:rsidRPr="00546E1D">
              <w:rPr>
                <w:rFonts w:ascii="Arial" w:hAnsi="Arial" w:cs="Arial"/>
                <w:b/>
                <w:color w:val="000000"/>
              </w:rPr>
              <w:t xml:space="preserve"> CONFERENCE LOCATION:</w:t>
            </w:r>
          </w:p>
        </w:tc>
        <w:tc>
          <w:tcPr>
            <w:tcW w:w="5580" w:type="dxa"/>
            <w:tcBorders>
              <w:top w:val="single" w:sz="8" w:space="0" w:color="000000"/>
              <w:left w:val="single" w:sz="8" w:space="0" w:color="000000"/>
              <w:bottom w:val="single" w:sz="8" w:space="0" w:color="000000"/>
              <w:right w:val="single" w:sz="8" w:space="0" w:color="000000"/>
            </w:tcBorders>
            <w:vAlign w:val="center"/>
          </w:tcPr>
          <w:p w14:paraId="7EC91B44" w14:textId="07033FD9" w:rsidR="00685642" w:rsidRPr="00C77EFD" w:rsidRDefault="00C77EFD" w:rsidP="00C1599A">
            <w:pPr>
              <w:rPr>
                <w:rFonts w:ascii="Arial" w:hAnsi="Arial" w:cs="Arial"/>
              </w:rPr>
            </w:pPr>
            <w:r>
              <w:rPr>
                <w:rFonts w:ascii="Arial" w:hAnsi="Arial" w:cs="Arial"/>
              </w:rPr>
              <w:t>JFHQ – Camp Chamberlain, 23 Blue Star Avenue, Augusta, ME 04330</w:t>
            </w:r>
          </w:p>
        </w:tc>
      </w:tr>
      <w:tr w:rsidR="00685642" w:rsidRPr="00546E1D" w14:paraId="1A2A52FD" w14:textId="77777777" w:rsidTr="00685642">
        <w:trPr>
          <w:jc w:val="center"/>
        </w:trPr>
        <w:tc>
          <w:tcPr>
            <w:tcW w:w="5220" w:type="dxa"/>
            <w:tcBorders>
              <w:top w:val="single" w:sz="8" w:space="0" w:color="000000"/>
              <w:left w:val="single" w:sz="8" w:space="0" w:color="000000"/>
              <w:bottom w:val="single" w:sz="8" w:space="0" w:color="000000"/>
              <w:right w:val="single" w:sz="8" w:space="0" w:color="000000"/>
            </w:tcBorders>
            <w:vAlign w:val="center"/>
          </w:tcPr>
          <w:p w14:paraId="0EADCC4E" w14:textId="77777777" w:rsidR="00685642" w:rsidRPr="00546E1D" w:rsidRDefault="00685642" w:rsidP="00C1599A">
            <w:pPr>
              <w:rPr>
                <w:rFonts w:ascii="Arial" w:hAnsi="Arial" w:cs="Arial"/>
                <w:b/>
                <w:color w:val="000000"/>
              </w:rPr>
            </w:pPr>
            <w:r w:rsidRPr="00546E1D">
              <w:rPr>
                <w:rFonts w:ascii="Arial" w:hAnsi="Arial" w:cs="Arial"/>
                <w:b/>
                <w:color w:val="000000"/>
              </w:rPr>
              <w:t>BIDDERS</w:t>
            </w:r>
            <w:r w:rsidR="00585100">
              <w:rPr>
                <w:rFonts w:ascii="Arial" w:hAnsi="Arial" w:cs="Arial"/>
                <w:b/>
                <w:color w:val="000000"/>
              </w:rPr>
              <w:t>’</w:t>
            </w:r>
            <w:r w:rsidRPr="00546E1D">
              <w:rPr>
                <w:rFonts w:ascii="Arial" w:hAnsi="Arial" w:cs="Arial"/>
                <w:b/>
                <w:color w:val="000000"/>
              </w:rPr>
              <w:t xml:space="preserve"> CONFERENCE DATE/TIME:</w:t>
            </w:r>
          </w:p>
        </w:tc>
        <w:tc>
          <w:tcPr>
            <w:tcW w:w="5580" w:type="dxa"/>
            <w:tcBorders>
              <w:top w:val="single" w:sz="8" w:space="0" w:color="000000"/>
              <w:left w:val="single" w:sz="8" w:space="0" w:color="000000"/>
              <w:bottom w:val="single" w:sz="8" w:space="0" w:color="000000"/>
              <w:right w:val="single" w:sz="8" w:space="0" w:color="000000"/>
            </w:tcBorders>
            <w:vAlign w:val="center"/>
          </w:tcPr>
          <w:p w14:paraId="3C8374F3" w14:textId="0B6AA6C9" w:rsidR="00685642" w:rsidRPr="00C77EFD" w:rsidRDefault="009251D2" w:rsidP="00C1599A">
            <w:pPr>
              <w:rPr>
                <w:rFonts w:ascii="Arial" w:hAnsi="Arial" w:cs="Arial"/>
              </w:rPr>
            </w:pPr>
            <w:proofErr w:type="gramStart"/>
            <w:r>
              <w:rPr>
                <w:rFonts w:ascii="Arial" w:hAnsi="Arial" w:cs="Arial"/>
              </w:rPr>
              <w:t>June,</w:t>
            </w:r>
            <w:proofErr w:type="gramEnd"/>
            <w:r>
              <w:rPr>
                <w:rFonts w:ascii="Arial" w:hAnsi="Arial" w:cs="Arial"/>
              </w:rPr>
              <w:t xml:space="preserve"> 10 2025 </w:t>
            </w:r>
            <w:r w:rsidR="00C77EFD">
              <w:rPr>
                <w:rFonts w:ascii="Arial" w:hAnsi="Arial" w:cs="Arial"/>
              </w:rPr>
              <w:t>9</w:t>
            </w:r>
            <w:r>
              <w:rPr>
                <w:rFonts w:ascii="Arial" w:hAnsi="Arial" w:cs="Arial"/>
              </w:rPr>
              <w:t xml:space="preserve">:00 </w:t>
            </w:r>
            <w:r w:rsidR="00C77EFD">
              <w:rPr>
                <w:rFonts w:ascii="Arial" w:hAnsi="Arial" w:cs="Arial"/>
              </w:rPr>
              <w:t>am</w:t>
            </w:r>
          </w:p>
        </w:tc>
      </w:tr>
      <w:tr w:rsidR="00837848" w:rsidRPr="00035C50" w14:paraId="11025B02" w14:textId="77777777" w:rsidTr="006423C3">
        <w:trPr>
          <w:jc w:val="center"/>
        </w:trPr>
        <w:tc>
          <w:tcPr>
            <w:tcW w:w="5220" w:type="dxa"/>
            <w:vAlign w:val="center"/>
          </w:tcPr>
          <w:p w14:paraId="64BE7D0A"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ACFCD42" w14:textId="7F2E67D6" w:rsidR="00837848" w:rsidRPr="00C77EFD" w:rsidRDefault="009251D2" w:rsidP="00837848">
            <w:pPr>
              <w:rPr>
                <w:rFonts w:ascii="Arial" w:hAnsi="Arial" w:cs="Arial"/>
              </w:rPr>
            </w:pPr>
            <w:r>
              <w:rPr>
                <w:rFonts w:ascii="Arial" w:hAnsi="Arial" w:cs="Arial"/>
              </w:rPr>
              <w:t>June 12, 2025, no later than 11:59pm., local time</w:t>
            </w:r>
          </w:p>
        </w:tc>
      </w:tr>
      <w:tr w:rsidR="00837848" w:rsidRPr="00035C50" w14:paraId="75D6BB66" w14:textId="77777777" w:rsidTr="006423C3">
        <w:trPr>
          <w:jc w:val="center"/>
        </w:trPr>
        <w:tc>
          <w:tcPr>
            <w:tcW w:w="5220" w:type="dxa"/>
            <w:vAlign w:val="center"/>
          </w:tcPr>
          <w:p w14:paraId="226A2349"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5CD86CE7" w14:textId="386BD452" w:rsidR="00837848" w:rsidRPr="00C77EFD" w:rsidRDefault="00C77EFD" w:rsidP="00837848">
            <w:pPr>
              <w:rPr>
                <w:rFonts w:ascii="Arial" w:hAnsi="Arial" w:cs="Arial"/>
              </w:rPr>
            </w:pPr>
            <w:r>
              <w:rPr>
                <w:rFonts w:ascii="Arial" w:hAnsi="Arial" w:cs="Arial"/>
              </w:rPr>
              <w:t xml:space="preserve"> </w:t>
            </w:r>
            <w:r w:rsidR="009251D2">
              <w:rPr>
                <w:rFonts w:ascii="Arial" w:hAnsi="Arial" w:cs="Arial"/>
              </w:rPr>
              <w:t>June 16, 2025</w:t>
            </w:r>
          </w:p>
        </w:tc>
      </w:tr>
      <w:tr w:rsidR="00837848" w:rsidRPr="00035C50" w14:paraId="711C4312" w14:textId="77777777" w:rsidTr="006423C3">
        <w:trPr>
          <w:jc w:val="center"/>
        </w:trPr>
        <w:tc>
          <w:tcPr>
            <w:tcW w:w="5220" w:type="dxa"/>
            <w:vAlign w:val="center"/>
          </w:tcPr>
          <w:p w14:paraId="49E01DF5"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35EA1B0B" w14:textId="3F0B48DA" w:rsidR="00837848" w:rsidRPr="00C77EFD" w:rsidRDefault="009251D2" w:rsidP="00837848">
            <w:pPr>
              <w:rPr>
                <w:rFonts w:ascii="Arial" w:hAnsi="Arial" w:cs="Arial"/>
              </w:rPr>
            </w:pPr>
            <w:r>
              <w:rPr>
                <w:rFonts w:ascii="Arial" w:hAnsi="Arial" w:cs="Arial"/>
              </w:rPr>
              <w:t>June 25, 2025, no later than 11:59pm., local time</w:t>
            </w:r>
          </w:p>
        </w:tc>
      </w:tr>
      <w:tr w:rsidR="00837848" w:rsidRPr="00035C50" w14:paraId="25E9A5D1" w14:textId="77777777" w:rsidTr="006423C3">
        <w:trPr>
          <w:trHeight w:val="187"/>
          <w:jc w:val="center"/>
        </w:trPr>
        <w:tc>
          <w:tcPr>
            <w:tcW w:w="5220" w:type="dxa"/>
            <w:vAlign w:val="center"/>
          </w:tcPr>
          <w:p w14:paraId="6445EDB7"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9BD8023" w14:textId="77777777" w:rsidR="00837848" w:rsidRPr="00C77EFD" w:rsidRDefault="00846FC5" w:rsidP="00837848">
            <w:pPr>
              <w:rPr>
                <w:rFonts w:ascii="Arial" w:hAnsi="Arial" w:cs="Arial"/>
                <w:color w:val="0070C0"/>
              </w:rPr>
            </w:pPr>
            <w:hyperlink r:id="rId9" w:history="1">
              <w:r w:rsidRPr="00C77EFD">
                <w:rPr>
                  <w:rStyle w:val="Hyperlink"/>
                  <w:rFonts w:ascii="Arial" w:hAnsi="Arial" w:cs="Arial"/>
                  <w:color w:val="0070C0"/>
                </w:rPr>
                <w:t>Proposals@maine.gov</w:t>
              </w:r>
            </w:hyperlink>
          </w:p>
        </w:tc>
      </w:tr>
    </w:tbl>
    <w:p w14:paraId="0F8B1A5F" w14:textId="77777777" w:rsidR="00131249" w:rsidRDefault="00131249" w:rsidP="00CF3AA7">
      <w:pPr>
        <w:tabs>
          <w:tab w:val="left" w:pos="3387"/>
        </w:tabs>
        <w:jc w:val="center"/>
        <w:rPr>
          <w:rFonts w:ascii="Arial" w:hAnsi="Arial" w:cs="Arial"/>
          <w:b/>
          <w:color w:val="000000"/>
        </w:rPr>
      </w:pPr>
    </w:p>
    <w:p w14:paraId="667F6103" w14:textId="18609BE6" w:rsidR="00685642" w:rsidRDefault="0046279C" w:rsidP="002D3C5A">
      <w:pPr>
        <w:tabs>
          <w:tab w:val="left" w:pos="3387"/>
        </w:tabs>
        <w:rPr>
          <w:rFonts w:ascii="Arial" w:hAnsi="Arial" w:cs="Arial"/>
          <w:b/>
          <w:color w:val="000000"/>
        </w:rPr>
      </w:pPr>
      <w:r>
        <w:rPr>
          <w:rFonts w:ascii="Arial" w:hAnsi="Arial" w:cs="Arial"/>
          <w:b/>
          <w:color w:val="000000"/>
        </w:rPr>
        <w:t>B</w:t>
      </w:r>
      <w:r w:rsidR="00685642" w:rsidRPr="00546E1D">
        <w:rPr>
          <w:rFonts w:ascii="Arial" w:hAnsi="Arial" w:cs="Arial"/>
          <w:b/>
          <w:color w:val="000000"/>
        </w:rPr>
        <w:t xml:space="preserve">elow are </w:t>
      </w:r>
      <w:proofErr w:type="gramStart"/>
      <w:r w:rsidR="00685642" w:rsidRPr="00546E1D">
        <w:rPr>
          <w:rFonts w:ascii="Arial" w:hAnsi="Arial" w:cs="Arial"/>
          <w:b/>
          <w:color w:val="000000"/>
        </w:rPr>
        <w:t>questions</w:t>
      </w:r>
      <w:proofErr w:type="gramEnd"/>
      <w:r w:rsidR="00685642" w:rsidRPr="00546E1D">
        <w:rPr>
          <w:rFonts w:ascii="Arial" w:hAnsi="Arial" w:cs="Arial"/>
          <w:b/>
          <w:color w:val="000000"/>
        </w:rPr>
        <w:t xml:space="preserve"> </w:t>
      </w:r>
      <w:r w:rsidR="00C77EFD">
        <w:rPr>
          <w:rFonts w:ascii="Arial" w:hAnsi="Arial" w:cs="Arial"/>
          <w:b/>
          <w:color w:val="000000"/>
        </w:rPr>
        <w:t>received,</w:t>
      </w:r>
      <w:r w:rsidR="00685642" w:rsidRPr="00546E1D">
        <w:rPr>
          <w:rFonts w:ascii="Arial" w:hAnsi="Arial" w:cs="Arial"/>
          <w:b/>
          <w:color w:val="000000"/>
        </w:rPr>
        <w:t xml:space="preserve"> and the responses </w:t>
      </w:r>
      <w:r>
        <w:rPr>
          <w:rFonts w:ascii="Arial" w:hAnsi="Arial" w:cs="Arial"/>
          <w:b/>
          <w:color w:val="000000"/>
        </w:rPr>
        <w:t>provided</w:t>
      </w:r>
      <w:r w:rsidR="00685642" w:rsidRPr="00546E1D">
        <w:rPr>
          <w:rFonts w:ascii="Arial" w:hAnsi="Arial" w:cs="Arial"/>
          <w:b/>
          <w:color w:val="000000"/>
        </w:rPr>
        <w:t xml:space="preserve"> at the Bidders</w:t>
      </w:r>
      <w:r w:rsidR="00585100">
        <w:rPr>
          <w:rFonts w:ascii="Arial" w:hAnsi="Arial" w:cs="Arial"/>
          <w:b/>
          <w:color w:val="000000"/>
        </w:rPr>
        <w:t>’</w:t>
      </w:r>
      <w:r w:rsidR="00685642" w:rsidRPr="00546E1D">
        <w:rPr>
          <w:rFonts w:ascii="Arial" w:hAnsi="Arial" w:cs="Arial"/>
          <w:b/>
          <w:color w:val="000000"/>
        </w:rPr>
        <w:t xml:space="preserve"> Conference.</w:t>
      </w:r>
    </w:p>
    <w:p w14:paraId="3FB99A43" w14:textId="59B8ADCE" w:rsidR="00685642" w:rsidRDefault="00685642" w:rsidP="00685642">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685642" w:rsidRPr="00F9098C" w14:paraId="2EB52974" w14:textId="77777777" w:rsidTr="002D3C5A">
        <w:trPr>
          <w:trHeight w:val="379"/>
        </w:trPr>
        <w:tc>
          <w:tcPr>
            <w:tcW w:w="691" w:type="dxa"/>
            <w:vMerge w:val="restart"/>
            <w:shd w:val="clear" w:color="auto" w:fill="BDD6EE"/>
            <w:vAlign w:val="center"/>
          </w:tcPr>
          <w:p w14:paraId="4E5FE4F0"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0199" w:type="dxa"/>
            <w:tcBorders>
              <w:bottom w:val="single" w:sz="4" w:space="0" w:color="auto"/>
            </w:tcBorders>
            <w:shd w:val="clear" w:color="auto" w:fill="BDD6EE"/>
            <w:vAlign w:val="center"/>
          </w:tcPr>
          <w:p w14:paraId="4FDEBAE8"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85642" w:rsidRPr="00F9098C" w14:paraId="45548229" w14:textId="77777777" w:rsidTr="002D3C5A">
        <w:trPr>
          <w:trHeight w:val="379"/>
        </w:trPr>
        <w:tc>
          <w:tcPr>
            <w:tcW w:w="691" w:type="dxa"/>
            <w:vMerge/>
            <w:shd w:val="clear" w:color="auto" w:fill="FFFFFF"/>
          </w:tcPr>
          <w:p w14:paraId="77041271"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724467F1" w14:textId="4860ABC7" w:rsidR="00685642" w:rsidRPr="00B51518" w:rsidRDefault="007D4CA8"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this Full Maintenance or Oil &amp; Grease Service?</w:t>
            </w:r>
          </w:p>
        </w:tc>
      </w:tr>
      <w:tr w:rsidR="00685642" w:rsidRPr="00F9098C" w14:paraId="4AC8876B" w14:textId="77777777" w:rsidTr="002D3C5A">
        <w:trPr>
          <w:trHeight w:val="379"/>
        </w:trPr>
        <w:tc>
          <w:tcPr>
            <w:tcW w:w="691" w:type="dxa"/>
            <w:vMerge/>
            <w:shd w:val="clear" w:color="auto" w:fill="BDD6EE"/>
          </w:tcPr>
          <w:p w14:paraId="5612313D"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12F7E2E8"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85642" w:rsidRPr="00F9098C" w14:paraId="71BA6868" w14:textId="77777777" w:rsidTr="002D3C5A">
        <w:trPr>
          <w:trHeight w:val="379"/>
        </w:trPr>
        <w:tc>
          <w:tcPr>
            <w:tcW w:w="691" w:type="dxa"/>
            <w:vMerge/>
          </w:tcPr>
          <w:p w14:paraId="09FFE300"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38B42349" w14:textId="0F41A15C" w:rsidR="00685642" w:rsidRPr="00B51518" w:rsidRDefault="00140E8B"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this is</w:t>
            </w:r>
            <w:r w:rsidR="007D4CA8">
              <w:rPr>
                <w:rFonts w:ascii="Arial" w:hAnsi="Arial" w:cs="Arial"/>
              </w:rPr>
              <w:t xml:space="preserve"> “Oil &amp; Grease Service” along with Regular</w:t>
            </w:r>
            <w:r w:rsidR="00841270">
              <w:rPr>
                <w:rFonts w:ascii="Arial" w:hAnsi="Arial" w:cs="Arial"/>
              </w:rPr>
              <w:t xml:space="preserve"> Testing &amp; Required Inspections</w:t>
            </w:r>
          </w:p>
        </w:tc>
      </w:tr>
    </w:tbl>
    <w:p w14:paraId="17444329" w14:textId="77777777" w:rsidR="00685642" w:rsidRDefault="00685642" w:rsidP="00685642">
      <w:pPr>
        <w:tabs>
          <w:tab w:val="left" w:pos="3387"/>
        </w:tabs>
        <w:jc w:val="center"/>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0109"/>
      </w:tblGrid>
      <w:tr w:rsidR="00685642" w:rsidRPr="00F9098C" w14:paraId="4C3232D2" w14:textId="77777777" w:rsidTr="002D3C5A">
        <w:trPr>
          <w:trHeight w:val="379"/>
        </w:trPr>
        <w:tc>
          <w:tcPr>
            <w:tcW w:w="781" w:type="dxa"/>
            <w:vMerge w:val="restart"/>
            <w:shd w:val="clear" w:color="auto" w:fill="BDD6EE"/>
            <w:vAlign w:val="center"/>
          </w:tcPr>
          <w:p w14:paraId="30D14C98"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0109" w:type="dxa"/>
            <w:tcBorders>
              <w:bottom w:val="single" w:sz="4" w:space="0" w:color="auto"/>
            </w:tcBorders>
            <w:shd w:val="clear" w:color="auto" w:fill="BDD6EE"/>
            <w:vAlign w:val="center"/>
          </w:tcPr>
          <w:p w14:paraId="68742EBF"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85642" w:rsidRPr="00F9098C" w14:paraId="4B2A8177" w14:textId="77777777" w:rsidTr="002D3C5A">
        <w:trPr>
          <w:trHeight w:val="379"/>
        </w:trPr>
        <w:tc>
          <w:tcPr>
            <w:tcW w:w="781" w:type="dxa"/>
            <w:vMerge/>
            <w:shd w:val="clear" w:color="auto" w:fill="FFFFFF"/>
          </w:tcPr>
          <w:p w14:paraId="3CD48F89"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41934E2A" w14:textId="2747C2D5" w:rsidR="00685642" w:rsidRPr="00B51518"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excel spreadsheet on the form does not open.  Are you able to attach it/upload it separately</w:t>
            </w:r>
            <w:r w:rsidR="00140E8B">
              <w:rPr>
                <w:rFonts w:ascii="Arial" w:hAnsi="Arial" w:cs="Arial"/>
              </w:rPr>
              <w:t>?</w:t>
            </w:r>
          </w:p>
        </w:tc>
      </w:tr>
      <w:tr w:rsidR="00685642" w:rsidRPr="00F9098C" w14:paraId="381ECC53" w14:textId="77777777" w:rsidTr="002D3C5A">
        <w:trPr>
          <w:trHeight w:val="379"/>
        </w:trPr>
        <w:tc>
          <w:tcPr>
            <w:tcW w:w="781" w:type="dxa"/>
            <w:vMerge/>
            <w:shd w:val="clear" w:color="auto" w:fill="BDD6EE"/>
          </w:tcPr>
          <w:p w14:paraId="38B594C3"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2918D136" w14:textId="316AB4F1"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85642" w:rsidRPr="00F9098C" w14:paraId="44DE2AD1" w14:textId="77777777" w:rsidTr="002D3C5A">
        <w:trPr>
          <w:trHeight w:val="379"/>
        </w:trPr>
        <w:tc>
          <w:tcPr>
            <w:tcW w:w="781" w:type="dxa"/>
            <w:vMerge/>
          </w:tcPr>
          <w:p w14:paraId="10915F7A"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2C3E1C95" w14:textId="338B7A45" w:rsidR="00685642" w:rsidRDefault="00785FB9"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w:t>
            </w:r>
            <w:r w:rsidR="00140E8B">
              <w:rPr>
                <w:rFonts w:ascii="Arial" w:hAnsi="Arial" w:cs="Arial"/>
              </w:rPr>
              <w:t>Please see the embedded document below.</w:t>
            </w:r>
          </w:p>
          <w:bookmarkStart w:id="0" w:name="_MON_1811663924"/>
          <w:bookmarkEnd w:id="0"/>
          <w:p w14:paraId="295F848E" w14:textId="65286B38" w:rsidR="00785FB9" w:rsidRDefault="00140E8B"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b/>
                <w:color w:val="000000"/>
              </w:rPr>
              <w:object w:dxaOrig="1500" w:dyaOrig="981" w14:anchorId="053A7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49pt" o:ole="">
                  <v:imagedata r:id="rId10" o:title=""/>
                </v:shape>
                <o:OLEObject Type="Embed" ProgID="Excel.Sheet.12" ShapeID="_x0000_i1037" DrawAspect="Icon" ObjectID="_1811664550" r:id="rId11"/>
              </w:object>
            </w:r>
          </w:p>
          <w:p w14:paraId="34087E33" w14:textId="2488E37A" w:rsidR="00785FB9" w:rsidRPr="00B51518" w:rsidRDefault="00785FB9"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A74758D" w14:textId="37DAF99D" w:rsidR="00841270" w:rsidRDefault="00841270" w:rsidP="00685642">
      <w:pPr>
        <w:tabs>
          <w:tab w:val="left" w:pos="3387"/>
        </w:tabs>
        <w:rPr>
          <w:rFonts w:ascii="Arial" w:hAnsi="Arial" w:cs="Arial"/>
          <w:b/>
          <w:color w:val="00000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685642" w:rsidRPr="00F9098C" w14:paraId="7DCD10AF" w14:textId="77777777" w:rsidTr="002D3C5A">
        <w:trPr>
          <w:trHeight w:val="379"/>
        </w:trPr>
        <w:tc>
          <w:tcPr>
            <w:tcW w:w="691" w:type="dxa"/>
            <w:vMerge w:val="restart"/>
            <w:shd w:val="clear" w:color="auto" w:fill="BDD6EE"/>
            <w:vAlign w:val="center"/>
          </w:tcPr>
          <w:p w14:paraId="752893F6" w14:textId="5627F213" w:rsidR="00685642" w:rsidRPr="00715BC2" w:rsidRDefault="00140E8B"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0199" w:type="dxa"/>
            <w:tcBorders>
              <w:bottom w:val="single" w:sz="4" w:space="0" w:color="auto"/>
            </w:tcBorders>
            <w:shd w:val="clear" w:color="auto" w:fill="BDD6EE"/>
            <w:vAlign w:val="center"/>
          </w:tcPr>
          <w:p w14:paraId="30C12C4B" w14:textId="77777777" w:rsidR="00685642" w:rsidRPr="00715BC2"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85642" w:rsidRPr="00F9098C" w14:paraId="5BB58448" w14:textId="77777777" w:rsidTr="002D3C5A">
        <w:trPr>
          <w:trHeight w:val="379"/>
        </w:trPr>
        <w:tc>
          <w:tcPr>
            <w:tcW w:w="691" w:type="dxa"/>
            <w:vMerge/>
            <w:shd w:val="clear" w:color="auto" w:fill="FFFFFF"/>
          </w:tcPr>
          <w:p w14:paraId="3F0608CE"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658C8ACB" w14:textId="5AE9549C" w:rsidR="00685642" w:rsidRPr="00B51518"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you share the results from the last time this was bid</w:t>
            </w:r>
            <w:r w:rsidR="00140E8B">
              <w:rPr>
                <w:rFonts w:ascii="Arial" w:hAnsi="Arial" w:cs="Arial"/>
              </w:rPr>
              <w:t>?</w:t>
            </w:r>
          </w:p>
        </w:tc>
      </w:tr>
      <w:tr w:rsidR="00685642" w:rsidRPr="00F9098C" w14:paraId="31736F31" w14:textId="77777777" w:rsidTr="002D3C5A">
        <w:trPr>
          <w:trHeight w:val="379"/>
        </w:trPr>
        <w:tc>
          <w:tcPr>
            <w:tcW w:w="691" w:type="dxa"/>
            <w:vMerge/>
            <w:shd w:val="clear" w:color="auto" w:fill="BDD6EE"/>
          </w:tcPr>
          <w:p w14:paraId="5DA0A5A1"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76FF0BC5" w14:textId="77777777" w:rsidR="00685642" w:rsidRPr="00F9098C"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85642" w:rsidRPr="00F9098C" w14:paraId="6FF3EAF0" w14:textId="77777777" w:rsidTr="002D3C5A">
        <w:trPr>
          <w:trHeight w:val="379"/>
        </w:trPr>
        <w:tc>
          <w:tcPr>
            <w:tcW w:w="691" w:type="dxa"/>
            <w:vMerge/>
          </w:tcPr>
          <w:p w14:paraId="347D708F" w14:textId="77777777" w:rsidR="00685642" w:rsidRPr="00B51518"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215860E1" w14:textId="67874B57" w:rsidR="00685642"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4 bidders were contacted.  Casco Bay Elevator and Otis Elevator did not respond to bid request.  2 bids were </w:t>
            </w:r>
            <w:r w:rsidR="00140E8B">
              <w:rPr>
                <w:rFonts w:ascii="Arial" w:hAnsi="Arial" w:cs="Arial"/>
              </w:rPr>
              <w:t>received,</w:t>
            </w:r>
            <w:r>
              <w:rPr>
                <w:rFonts w:ascii="Arial" w:hAnsi="Arial" w:cs="Arial"/>
              </w:rPr>
              <w:t xml:space="preserve"> one from Stanley Elevator Co and the other Pine State Elevator Co.  Please note at the time these were compiled we had missed the elevator at building 100.  So that was added after the contract was awarded.</w:t>
            </w:r>
          </w:p>
          <w:tbl>
            <w:tblPr>
              <w:tblStyle w:val="GridTable4-Accent6"/>
              <w:tblW w:w="0" w:type="auto"/>
              <w:jc w:val="center"/>
              <w:tblLook w:val="04A0" w:firstRow="1" w:lastRow="0" w:firstColumn="1" w:lastColumn="0" w:noHBand="0" w:noVBand="1"/>
            </w:tblPr>
            <w:tblGrid>
              <w:gridCol w:w="2493"/>
              <w:gridCol w:w="1715"/>
              <w:gridCol w:w="1710"/>
              <w:gridCol w:w="1710"/>
            </w:tblGrid>
            <w:tr w:rsidR="00841270" w14:paraId="4E36552F" w14:textId="77777777" w:rsidTr="008412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3" w:type="dxa"/>
                </w:tcPr>
                <w:p w14:paraId="23245846" w14:textId="6263731A"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Vendor</w:t>
                  </w:r>
                </w:p>
              </w:tc>
              <w:tc>
                <w:tcPr>
                  <w:tcW w:w="1715" w:type="dxa"/>
                </w:tcPr>
                <w:p w14:paraId="445B2DB3" w14:textId="61C43ADC"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Price Year 1</w:t>
                  </w:r>
                </w:p>
              </w:tc>
              <w:tc>
                <w:tcPr>
                  <w:tcW w:w="1710" w:type="dxa"/>
                </w:tcPr>
                <w:p w14:paraId="78F515AC" w14:textId="4B54159B"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Price Year 2</w:t>
                  </w:r>
                </w:p>
              </w:tc>
              <w:tc>
                <w:tcPr>
                  <w:tcW w:w="1710" w:type="dxa"/>
                </w:tcPr>
                <w:p w14:paraId="6D4D6C08" w14:textId="174072E8"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Total 2 years</w:t>
                  </w:r>
                </w:p>
              </w:tc>
            </w:tr>
            <w:tr w:rsidR="00841270" w14:paraId="0CCBCBAC" w14:textId="77777777" w:rsidTr="008412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3" w:type="dxa"/>
                </w:tcPr>
                <w:p w14:paraId="156EC3AB" w14:textId="6F2C1270"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Pine State Elevator</w:t>
                  </w:r>
                </w:p>
              </w:tc>
              <w:tc>
                <w:tcPr>
                  <w:tcW w:w="1715" w:type="dxa"/>
                </w:tcPr>
                <w:p w14:paraId="5555378F" w14:textId="14900312"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$7,960.00</w:t>
                  </w:r>
                </w:p>
              </w:tc>
              <w:tc>
                <w:tcPr>
                  <w:tcW w:w="1710" w:type="dxa"/>
                </w:tcPr>
                <w:p w14:paraId="41414AE1" w14:textId="701E9C35"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$8,260.00</w:t>
                  </w:r>
                </w:p>
              </w:tc>
              <w:tc>
                <w:tcPr>
                  <w:tcW w:w="1710" w:type="dxa"/>
                </w:tcPr>
                <w:p w14:paraId="00E28317" w14:textId="3D45998C"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$16,220.00</w:t>
                  </w:r>
                </w:p>
              </w:tc>
            </w:tr>
            <w:tr w:rsidR="00841270" w14:paraId="7D7F44F1" w14:textId="77777777" w:rsidTr="00841270">
              <w:trPr>
                <w:jc w:val="center"/>
              </w:trPr>
              <w:tc>
                <w:tcPr>
                  <w:cnfStyle w:val="001000000000" w:firstRow="0" w:lastRow="0" w:firstColumn="1" w:lastColumn="0" w:oddVBand="0" w:evenVBand="0" w:oddHBand="0" w:evenHBand="0" w:firstRowFirstColumn="0" w:firstRowLastColumn="0" w:lastRowFirstColumn="0" w:lastRowLastColumn="0"/>
                  <w:tcW w:w="2493" w:type="dxa"/>
                </w:tcPr>
                <w:p w14:paraId="01512F73" w14:textId="209E3F94"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Stanley Elevator</w:t>
                  </w:r>
                </w:p>
              </w:tc>
              <w:tc>
                <w:tcPr>
                  <w:tcW w:w="1715" w:type="dxa"/>
                </w:tcPr>
                <w:p w14:paraId="229602F8" w14:textId="5936560C"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$13,750.00</w:t>
                  </w:r>
                </w:p>
              </w:tc>
              <w:tc>
                <w:tcPr>
                  <w:tcW w:w="1710" w:type="dxa"/>
                </w:tcPr>
                <w:p w14:paraId="6FFC980E" w14:textId="615B9D4E" w:rsidR="00841270"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$14,650.00</w:t>
                  </w:r>
                </w:p>
              </w:tc>
              <w:tc>
                <w:tcPr>
                  <w:tcW w:w="1710" w:type="dxa"/>
                </w:tcPr>
                <w:p w14:paraId="4862485F" w14:textId="6ECC4C79" w:rsidR="00841270" w:rsidRDefault="00841270" w:rsidP="0084127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$28,400.00</w:t>
                  </w:r>
                </w:p>
              </w:tc>
            </w:tr>
          </w:tbl>
          <w:p w14:paraId="4B53FBE9" w14:textId="778081E4" w:rsidR="00841270" w:rsidRPr="00B51518" w:rsidRDefault="00841270"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B2A4F66" w14:textId="77777777" w:rsidR="00C77EFD" w:rsidRDefault="00C77EFD" w:rsidP="002D3C5A">
      <w:pPr>
        <w:rPr>
          <w:rFonts w:ascii="Arial" w:hAnsi="Arial" w:cs="Arial"/>
          <w:b/>
          <w:color w:val="000000"/>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5CF4AD2" w14:textId="77777777" w:rsidTr="002D3C5A">
        <w:trPr>
          <w:trHeight w:val="379"/>
        </w:trPr>
        <w:tc>
          <w:tcPr>
            <w:tcW w:w="691" w:type="dxa"/>
            <w:vMerge w:val="restart"/>
            <w:shd w:val="clear" w:color="auto" w:fill="BDD6EE"/>
            <w:vAlign w:val="center"/>
          </w:tcPr>
          <w:p w14:paraId="6B145654" w14:textId="76EB0433" w:rsidR="00BF5871" w:rsidRPr="00715BC2" w:rsidRDefault="00140E8B"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Pr>
                <w:rFonts w:ascii="Arial" w:hAnsi="Arial" w:cs="Arial"/>
                <w:b/>
              </w:rPr>
              <w:lastRenderedPageBreak/>
              <w:t>4</w:t>
            </w:r>
          </w:p>
        </w:tc>
        <w:tc>
          <w:tcPr>
            <w:tcW w:w="1987" w:type="dxa"/>
            <w:tcBorders>
              <w:bottom w:val="single" w:sz="4" w:space="0" w:color="auto"/>
            </w:tcBorders>
            <w:shd w:val="clear" w:color="auto" w:fill="BDD6EE"/>
            <w:vAlign w:val="center"/>
          </w:tcPr>
          <w:p w14:paraId="0640D7A5"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009D83A0" w14:textId="77777777" w:rsidR="00BF5871" w:rsidRPr="00715BC2" w:rsidRDefault="00BF5871" w:rsidP="002D3C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51A34331" w14:textId="77777777" w:rsidTr="002D3C5A">
        <w:trPr>
          <w:trHeight w:val="379"/>
        </w:trPr>
        <w:tc>
          <w:tcPr>
            <w:tcW w:w="691" w:type="dxa"/>
            <w:vMerge/>
            <w:shd w:val="clear" w:color="auto" w:fill="FFFFFF"/>
          </w:tcPr>
          <w:p w14:paraId="6C762EE2"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F17C2E" w14:textId="2500E6FA" w:rsidR="00BF5871" w:rsidRPr="00B51518" w:rsidRDefault="00F6613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7-10 &amp; 11</w:t>
            </w:r>
          </w:p>
        </w:tc>
        <w:tc>
          <w:tcPr>
            <w:tcW w:w="8122" w:type="dxa"/>
            <w:shd w:val="clear" w:color="auto" w:fill="FFFFFF"/>
            <w:vAlign w:val="center"/>
          </w:tcPr>
          <w:p w14:paraId="2735AFBA" w14:textId="363A439F" w:rsidR="00BF5871" w:rsidRPr="00B51518" w:rsidRDefault="00F6613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Could you please confirm if all repairs and callbacks are billable.  The sections are contradictory.  All under Scope of Services</w:t>
            </w:r>
          </w:p>
        </w:tc>
      </w:tr>
      <w:tr w:rsidR="00BF5871" w:rsidRPr="00F9098C" w14:paraId="52F038DC" w14:textId="77777777" w:rsidTr="002D3C5A">
        <w:trPr>
          <w:trHeight w:val="379"/>
        </w:trPr>
        <w:tc>
          <w:tcPr>
            <w:tcW w:w="691" w:type="dxa"/>
            <w:vMerge/>
            <w:shd w:val="clear" w:color="auto" w:fill="BDD6EE"/>
          </w:tcPr>
          <w:p w14:paraId="7F5599B8"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F72FC4" w14:textId="77777777" w:rsidR="00BF5871" w:rsidRPr="00F9098C"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5081BE9" w14:textId="77777777" w:rsidTr="002D3C5A">
        <w:trPr>
          <w:trHeight w:val="379"/>
        </w:trPr>
        <w:tc>
          <w:tcPr>
            <w:tcW w:w="691" w:type="dxa"/>
            <w:vMerge/>
          </w:tcPr>
          <w:p w14:paraId="64C234C6" w14:textId="77777777" w:rsidR="00BF5871" w:rsidRPr="00B51518" w:rsidRDefault="00BF5871"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96F7C81" w14:textId="00379334" w:rsidR="00BF5871" w:rsidRPr="00B51518" w:rsidRDefault="00F66138" w:rsidP="002D3C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see Amendment 1 – this will clarify language and requirements.</w:t>
            </w:r>
          </w:p>
        </w:tc>
      </w:tr>
      <w:bookmarkEnd w:id="1"/>
    </w:tbl>
    <w:p w14:paraId="7CDAEC7A" w14:textId="77777777" w:rsidR="002D3C5A" w:rsidRDefault="002D3C5A" w:rsidP="00F66138">
      <w:pPr>
        <w:tabs>
          <w:tab w:val="left" w:pos="3387"/>
        </w:tabs>
        <w:jc w:val="center"/>
        <w:rPr>
          <w:rFonts w:ascii="Arial" w:hAnsi="Arial" w:cs="Arial"/>
          <w:b/>
          <w:color w:val="000000"/>
        </w:rPr>
      </w:pPr>
    </w:p>
    <w:sectPr w:rsidR="002D3C5A" w:rsidSect="0046279C">
      <w:headerReference w:type="default" r:id="rId12"/>
      <w:footerReference w:type="default" r:id="rId13"/>
      <w:headerReference w:type="first" r:id="rId14"/>
      <w:footerReference w:type="firs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B5E8" w14:textId="77777777" w:rsidR="007C1AE8" w:rsidRDefault="007C1AE8" w:rsidP="00131249">
      <w:r>
        <w:separator/>
      </w:r>
    </w:p>
  </w:endnote>
  <w:endnote w:type="continuationSeparator" w:id="0">
    <w:p w14:paraId="7B376095" w14:textId="77777777" w:rsidR="007C1AE8" w:rsidRDefault="007C1AE8"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55C8" w14:textId="23288876" w:rsidR="008A5A26" w:rsidRPr="00035C50" w:rsidRDefault="008A5A26" w:rsidP="002D3C5A">
    <w:pPr>
      <w:pStyle w:val="Footer"/>
      <w:tabs>
        <w:tab w:val="clear" w:pos="9360"/>
        <w:tab w:val="right" w:pos="10710"/>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D3C5A">
      <w:rPr>
        <w:rFonts w:ascii="Arial" w:hAnsi="Arial" w:cs="Arial"/>
        <w:sz w:val="22"/>
        <w:szCs w:val="22"/>
      </w:rPr>
      <w:t>4/2/2025</w:t>
    </w:r>
    <w:r w:rsidR="002D3C5A">
      <w:rPr>
        <w:rFonts w:ascii="Arial" w:hAnsi="Arial" w:cs="Arial"/>
        <w:sz w:val="22"/>
        <w:szCs w:val="22"/>
      </w:rPr>
      <w:tab/>
    </w:r>
    <w:r w:rsidR="002D3C5A">
      <w:rPr>
        <w:rFonts w:ascii="Arial" w:hAnsi="Arial" w:cs="Arial"/>
        <w:sz w:val="22"/>
        <w:szCs w:val="22"/>
      </w:rPr>
      <w:tab/>
      <w:t xml:space="preserve">Page </w:t>
    </w:r>
    <w:r w:rsidR="002D3C5A" w:rsidRPr="002D3C5A">
      <w:rPr>
        <w:rFonts w:ascii="Arial" w:hAnsi="Arial" w:cs="Arial"/>
        <w:sz w:val="22"/>
        <w:szCs w:val="22"/>
      </w:rPr>
      <w:fldChar w:fldCharType="begin"/>
    </w:r>
    <w:r w:rsidR="002D3C5A" w:rsidRPr="002D3C5A">
      <w:rPr>
        <w:rFonts w:ascii="Arial" w:hAnsi="Arial" w:cs="Arial"/>
        <w:sz w:val="22"/>
        <w:szCs w:val="22"/>
      </w:rPr>
      <w:instrText xml:space="preserve"> PAGE   \* MERGEFORMAT </w:instrText>
    </w:r>
    <w:r w:rsidR="002D3C5A" w:rsidRPr="002D3C5A">
      <w:rPr>
        <w:rFonts w:ascii="Arial" w:hAnsi="Arial" w:cs="Arial"/>
        <w:sz w:val="22"/>
        <w:szCs w:val="22"/>
      </w:rPr>
      <w:fldChar w:fldCharType="separate"/>
    </w:r>
    <w:r w:rsidR="002D3C5A" w:rsidRPr="002D3C5A">
      <w:rPr>
        <w:rFonts w:ascii="Arial" w:hAnsi="Arial" w:cs="Arial"/>
        <w:noProof/>
        <w:sz w:val="22"/>
        <w:szCs w:val="22"/>
      </w:rPr>
      <w:t>1</w:t>
    </w:r>
    <w:r w:rsidR="002D3C5A" w:rsidRPr="002D3C5A">
      <w:rPr>
        <w:rFonts w:ascii="Arial" w:hAnsi="Arial" w:cs="Arial"/>
        <w:noProof/>
        <w:sz w:val="22"/>
        <w:szCs w:val="22"/>
      </w:rPr>
      <w:fldChar w:fldCharType="end"/>
    </w:r>
    <w:r w:rsidR="002D3C5A">
      <w:rPr>
        <w:rFonts w:ascii="Arial" w:hAnsi="Arial" w:cs="Arial"/>
        <w:noProof/>
        <w:sz w:val="22"/>
        <w:szCs w:val="22"/>
      </w:rPr>
      <w:t xml:space="preserve"> of </w:t>
    </w:r>
    <w:r w:rsidR="002D3C5A">
      <w:rPr>
        <w:rFonts w:ascii="Arial" w:hAnsi="Arial" w:cs="Arial"/>
        <w:noProof/>
        <w:sz w:val="22"/>
        <w:szCs w:val="22"/>
      </w:rPr>
      <w:fldChar w:fldCharType="begin"/>
    </w:r>
    <w:r w:rsidR="002D3C5A">
      <w:rPr>
        <w:rFonts w:ascii="Arial" w:hAnsi="Arial" w:cs="Arial"/>
        <w:noProof/>
        <w:sz w:val="22"/>
        <w:szCs w:val="22"/>
      </w:rPr>
      <w:instrText xml:space="preserve"> NUMPAGES  \* Arabic  \* MERGEFORMAT </w:instrText>
    </w:r>
    <w:r w:rsidR="002D3C5A">
      <w:rPr>
        <w:rFonts w:ascii="Arial" w:hAnsi="Arial" w:cs="Arial"/>
        <w:noProof/>
        <w:sz w:val="22"/>
        <w:szCs w:val="22"/>
      </w:rPr>
      <w:fldChar w:fldCharType="separate"/>
    </w:r>
    <w:r w:rsidR="002D3C5A">
      <w:rPr>
        <w:rFonts w:ascii="Arial" w:hAnsi="Arial" w:cs="Arial"/>
        <w:noProof/>
        <w:sz w:val="22"/>
        <w:szCs w:val="22"/>
      </w:rPr>
      <w:t>4</w:t>
    </w:r>
    <w:r w:rsidR="002D3C5A">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C9FD" w14:textId="61EFFC8F" w:rsidR="007366D2" w:rsidRPr="00035C50" w:rsidRDefault="007366D2" w:rsidP="00CB62F2">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585100">
      <w:rPr>
        <w:rFonts w:ascii="Arial" w:hAnsi="Arial" w:cs="Arial"/>
        <w:sz w:val="22"/>
        <w:szCs w:val="22"/>
      </w:rPr>
      <w:t>4/2/2025</w:t>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46279C">
      <w:rPr>
        <w:rFonts w:ascii="Arial" w:hAnsi="Arial" w:cs="Arial"/>
        <w:sz w:val="22"/>
        <w:szCs w:val="22"/>
      </w:rPr>
      <w:tab/>
    </w:r>
    <w:r w:rsidR="00CB62F2">
      <w:rPr>
        <w:rFonts w:ascii="Arial" w:hAnsi="Arial" w:cs="Arial"/>
        <w:sz w:val="22"/>
        <w:szCs w:val="22"/>
      </w:rPr>
      <w:tab/>
    </w:r>
    <w:r w:rsidR="00CB62F2">
      <w:rPr>
        <w:rFonts w:ascii="Arial" w:hAnsi="Arial" w:cs="Arial"/>
        <w:sz w:val="22"/>
        <w:szCs w:val="22"/>
      </w:rPr>
      <w:tab/>
    </w:r>
    <w:r w:rsidR="0046279C">
      <w:rPr>
        <w:rFonts w:ascii="Arial" w:hAnsi="Arial" w:cs="Arial"/>
        <w:sz w:val="22"/>
        <w:szCs w:val="22"/>
      </w:rPr>
      <w:t xml:space="preserve">Page </w:t>
    </w:r>
    <w:r w:rsidR="0046279C" w:rsidRPr="0046279C">
      <w:rPr>
        <w:rFonts w:ascii="Arial" w:hAnsi="Arial" w:cs="Arial"/>
        <w:sz w:val="22"/>
        <w:szCs w:val="22"/>
      </w:rPr>
      <w:fldChar w:fldCharType="begin"/>
    </w:r>
    <w:r w:rsidR="0046279C" w:rsidRPr="0046279C">
      <w:rPr>
        <w:rFonts w:ascii="Arial" w:hAnsi="Arial" w:cs="Arial"/>
        <w:sz w:val="22"/>
        <w:szCs w:val="22"/>
      </w:rPr>
      <w:instrText xml:space="preserve"> PAGE   \* MERGEFORMAT </w:instrText>
    </w:r>
    <w:r w:rsidR="0046279C" w:rsidRPr="0046279C">
      <w:rPr>
        <w:rFonts w:ascii="Arial" w:hAnsi="Arial" w:cs="Arial"/>
        <w:sz w:val="22"/>
        <w:szCs w:val="22"/>
      </w:rPr>
      <w:fldChar w:fldCharType="separate"/>
    </w:r>
    <w:r w:rsidR="0046279C" w:rsidRPr="0046279C">
      <w:rPr>
        <w:rFonts w:ascii="Arial" w:hAnsi="Arial" w:cs="Arial"/>
        <w:noProof/>
        <w:sz w:val="22"/>
        <w:szCs w:val="22"/>
      </w:rPr>
      <w:t>1</w:t>
    </w:r>
    <w:r w:rsidR="0046279C" w:rsidRPr="0046279C">
      <w:rPr>
        <w:rFonts w:ascii="Arial" w:hAnsi="Arial" w:cs="Arial"/>
        <w:noProof/>
        <w:sz w:val="22"/>
        <w:szCs w:val="22"/>
      </w:rPr>
      <w:fldChar w:fldCharType="end"/>
    </w:r>
    <w:r w:rsidR="0046279C">
      <w:rPr>
        <w:rFonts w:ascii="Arial" w:hAnsi="Arial" w:cs="Arial"/>
        <w:noProof/>
        <w:sz w:val="22"/>
        <w:szCs w:val="22"/>
      </w:rPr>
      <w:t xml:space="preserve"> of </w:t>
    </w:r>
    <w:r w:rsidR="0046279C">
      <w:rPr>
        <w:rFonts w:ascii="Arial" w:hAnsi="Arial" w:cs="Arial"/>
        <w:noProof/>
        <w:sz w:val="22"/>
        <w:szCs w:val="22"/>
      </w:rPr>
      <w:fldChar w:fldCharType="begin"/>
    </w:r>
    <w:r w:rsidR="0046279C">
      <w:rPr>
        <w:rFonts w:ascii="Arial" w:hAnsi="Arial" w:cs="Arial"/>
        <w:noProof/>
        <w:sz w:val="22"/>
        <w:szCs w:val="22"/>
      </w:rPr>
      <w:instrText xml:space="preserve"> NUMPAGES  \* Arabic  \* MERGEFORMAT </w:instrText>
    </w:r>
    <w:r w:rsidR="0046279C">
      <w:rPr>
        <w:rFonts w:ascii="Arial" w:hAnsi="Arial" w:cs="Arial"/>
        <w:noProof/>
        <w:sz w:val="22"/>
        <w:szCs w:val="22"/>
      </w:rPr>
      <w:fldChar w:fldCharType="separate"/>
    </w:r>
    <w:r w:rsidR="0046279C">
      <w:rPr>
        <w:rFonts w:ascii="Arial" w:hAnsi="Arial" w:cs="Arial"/>
        <w:noProof/>
        <w:sz w:val="22"/>
        <w:szCs w:val="22"/>
      </w:rPr>
      <w:t>4</w:t>
    </w:r>
    <w:r w:rsidR="0046279C">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C9B3" w14:textId="77777777" w:rsidR="007C1AE8" w:rsidRDefault="007C1AE8" w:rsidP="00131249">
      <w:r>
        <w:separator/>
      </w:r>
    </w:p>
  </w:footnote>
  <w:footnote w:type="continuationSeparator" w:id="0">
    <w:p w14:paraId="77DD4A90" w14:textId="77777777" w:rsidR="007C1AE8" w:rsidRDefault="007C1AE8"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BD1A" w14:textId="4AB67663" w:rsidR="004567DF" w:rsidRPr="0046279C" w:rsidRDefault="007E5E1A" w:rsidP="00CB62F2">
    <w:pPr>
      <w:pStyle w:val="Header"/>
      <w:jc w:val="center"/>
      <w:rPr>
        <w:rFonts w:ascii="Arial" w:hAnsi="Arial" w:cs="Arial"/>
        <w:b/>
        <w:sz w:val="22"/>
        <w:szCs w:val="28"/>
      </w:rPr>
    </w:pPr>
    <w:r w:rsidRPr="0046279C">
      <w:rPr>
        <w:rFonts w:ascii="Arial" w:hAnsi="Arial" w:cs="Arial"/>
        <w:b/>
        <w:sz w:val="22"/>
        <w:szCs w:val="28"/>
      </w:rPr>
      <w:t>RFP NUMBER:</w:t>
    </w:r>
    <w:r w:rsidR="00C77EFD">
      <w:rPr>
        <w:rFonts w:ascii="Arial" w:hAnsi="Arial" w:cs="Arial"/>
        <w:b/>
        <w:color w:val="000000" w:themeColor="text1"/>
        <w:sz w:val="22"/>
        <w:szCs w:val="28"/>
      </w:rPr>
      <w:t>202505069</w:t>
    </w:r>
    <w:r w:rsidR="00585100" w:rsidRPr="0046279C">
      <w:rPr>
        <w:rFonts w:ascii="Arial" w:hAnsi="Arial" w:cs="Arial"/>
        <w:b/>
        <w:sz w:val="22"/>
        <w:szCs w:val="28"/>
      </w:rPr>
      <w:t>–</w:t>
    </w:r>
    <w:r w:rsidRPr="0046279C">
      <w:rPr>
        <w:rFonts w:ascii="Arial" w:hAnsi="Arial" w:cs="Arial"/>
        <w:b/>
        <w:sz w:val="22"/>
        <w:szCs w:val="28"/>
      </w:rPr>
      <w:t xml:space="preserve"> BIDDERS</w:t>
    </w:r>
    <w:r w:rsidR="00585100" w:rsidRPr="0046279C">
      <w:rPr>
        <w:rFonts w:ascii="Arial" w:hAnsi="Arial" w:cs="Arial"/>
        <w:b/>
        <w:sz w:val="22"/>
        <w:szCs w:val="28"/>
      </w:rPr>
      <w:t>’</w:t>
    </w:r>
    <w:r w:rsidRPr="0046279C">
      <w:rPr>
        <w:rFonts w:ascii="Arial" w:hAnsi="Arial" w:cs="Arial"/>
        <w:b/>
        <w:sz w:val="22"/>
        <w:szCs w:val="28"/>
      </w:rPr>
      <w:t xml:space="preserve"> CONFERENCE and SUBMITTED Q</w:t>
    </w:r>
    <w:r w:rsidR="0046279C">
      <w:rPr>
        <w:rFonts w:ascii="Arial" w:hAnsi="Arial" w:cs="Arial"/>
        <w:b/>
        <w:sz w:val="22"/>
        <w:szCs w:val="28"/>
      </w:rPr>
      <w:t>&amp;</w:t>
    </w:r>
    <w:r w:rsidRPr="0046279C">
      <w:rPr>
        <w:rFonts w:ascii="Arial" w:hAnsi="Arial" w:cs="Arial"/>
        <w:b/>
        <w:sz w:val="22"/>
        <w:szCs w:val="28"/>
      </w:rPr>
      <w:t>A SUMMARY</w:t>
    </w:r>
  </w:p>
  <w:p w14:paraId="691A364E" w14:textId="6629971A"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p>
  <w:p w14:paraId="2DA24074"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4DC1" w14:textId="32877D15" w:rsidR="0046279C" w:rsidRPr="00035C50" w:rsidRDefault="007D4CA8" w:rsidP="002D3C5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ind w:left="360" w:hanging="360"/>
      <w:jc w:val="center"/>
      <w:outlineLvl w:val="1"/>
      <w:rPr>
        <w:rFonts w:ascii="Arial" w:hAnsi="Arial" w:cs="Arial"/>
        <w:b/>
        <w:snapToGrid w:val="0"/>
        <w:color w:val="000000"/>
      </w:rPr>
    </w:pPr>
    <w:r>
      <w:rPr>
        <w:noProof/>
      </w:rPr>
      <w:drawing>
        <wp:anchor distT="0" distB="0" distL="114300" distR="114300" simplePos="0" relativeHeight="251659264" behindDoc="0" locked="0" layoutInCell="1" allowOverlap="1" wp14:anchorId="3445FA8C" wp14:editId="36FD67E5">
          <wp:simplePos x="0" y="0"/>
          <wp:positionH relativeFrom="column">
            <wp:posOffset>274320</wp:posOffset>
          </wp:positionH>
          <wp:positionV relativeFrom="paragraph">
            <wp:posOffset>-213360</wp:posOffset>
          </wp:positionV>
          <wp:extent cx="843915" cy="843915"/>
          <wp:effectExtent l="0" t="0" r="0" b="0"/>
          <wp:wrapNone/>
          <wp:docPr id="1"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934723"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0046279C" w:rsidRPr="00035C50">
      <w:rPr>
        <w:rFonts w:ascii="Arial" w:hAnsi="Arial" w:cs="Arial"/>
        <w:b/>
        <w:snapToGrid w:val="0"/>
        <w:color w:val="000000"/>
      </w:rPr>
      <w:t>STATE OF MAINE REQUEST FOR PROPOSALS</w:t>
    </w:r>
  </w:p>
  <w:p w14:paraId="0F01A777" w14:textId="0A85AA4C" w:rsidR="0046279C" w:rsidRDefault="0046279C" w:rsidP="0046279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BIDDERS’ CONFERENCE and </w:t>
    </w:r>
  </w:p>
  <w:p w14:paraId="4D8240DB" w14:textId="324B5DBB" w:rsidR="0046279C" w:rsidRPr="00035C50" w:rsidRDefault="0046279C" w:rsidP="0046279C">
    <w:pPr>
      <w:jc w:val="center"/>
      <w:rPr>
        <w:rFonts w:ascii="Arial" w:hAnsi="Arial" w:cs="Arial"/>
        <w:color w:val="000000"/>
      </w:rPr>
    </w:pPr>
    <w:r w:rsidRPr="7BB2EFEE">
      <w:rPr>
        <w:rFonts w:ascii="Arial" w:hAnsi="Arial" w:cs="Arial"/>
        <w:b/>
        <w:bCs/>
        <w:snapToGrid w:val="0"/>
        <w:color w:val="000000"/>
        <w:u w:val="single"/>
      </w:rPr>
      <w:t>SUBMITTED QUESTIONS &amp; ANSWERS SUMMARY</w:t>
    </w:r>
  </w:p>
  <w:p w14:paraId="18FEF1BB" w14:textId="77777777" w:rsidR="0046279C" w:rsidRDefault="0046279C" w:rsidP="0046279C">
    <w:pPr>
      <w:pStyle w:val="Header"/>
    </w:pPr>
  </w:p>
  <w:p w14:paraId="1AD60579" w14:textId="77777777" w:rsidR="0046279C" w:rsidRDefault="00462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4017"/>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0E8B"/>
    <w:rsid w:val="00141049"/>
    <w:rsid w:val="0014225B"/>
    <w:rsid w:val="00144369"/>
    <w:rsid w:val="001518CD"/>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3C5A"/>
    <w:rsid w:val="002D7D61"/>
    <w:rsid w:val="002E17C3"/>
    <w:rsid w:val="002E1B22"/>
    <w:rsid w:val="002E63B8"/>
    <w:rsid w:val="002F1076"/>
    <w:rsid w:val="002F127E"/>
    <w:rsid w:val="002F4AA6"/>
    <w:rsid w:val="002F71E1"/>
    <w:rsid w:val="002F7381"/>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171AA"/>
    <w:rsid w:val="004226D7"/>
    <w:rsid w:val="00424D10"/>
    <w:rsid w:val="004275CF"/>
    <w:rsid w:val="004277F1"/>
    <w:rsid w:val="00443E14"/>
    <w:rsid w:val="004532CA"/>
    <w:rsid w:val="00454D43"/>
    <w:rsid w:val="004560AF"/>
    <w:rsid w:val="004567DF"/>
    <w:rsid w:val="0046279C"/>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058D"/>
    <w:rsid w:val="004C128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3627A"/>
    <w:rsid w:val="00544CE0"/>
    <w:rsid w:val="00550C0E"/>
    <w:rsid w:val="00553A67"/>
    <w:rsid w:val="005558D6"/>
    <w:rsid w:val="00561F55"/>
    <w:rsid w:val="00562815"/>
    <w:rsid w:val="0058096C"/>
    <w:rsid w:val="00585100"/>
    <w:rsid w:val="0058650B"/>
    <w:rsid w:val="00587C35"/>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0856"/>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5642"/>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FAB"/>
    <w:rsid w:val="006E7F51"/>
    <w:rsid w:val="006F1A39"/>
    <w:rsid w:val="006F647F"/>
    <w:rsid w:val="006F7353"/>
    <w:rsid w:val="00700ACB"/>
    <w:rsid w:val="007010C0"/>
    <w:rsid w:val="00701A77"/>
    <w:rsid w:val="0070462B"/>
    <w:rsid w:val="0070763A"/>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B9"/>
    <w:rsid w:val="00785FF2"/>
    <w:rsid w:val="0078741A"/>
    <w:rsid w:val="00794636"/>
    <w:rsid w:val="007A3BC8"/>
    <w:rsid w:val="007B1EF4"/>
    <w:rsid w:val="007B4F92"/>
    <w:rsid w:val="007B5B3F"/>
    <w:rsid w:val="007B792D"/>
    <w:rsid w:val="007B792F"/>
    <w:rsid w:val="007C1AE8"/>
    <w:rsid w:val="007C2003"/>
    <w:rsid w:val="007C61BA"/>
    <w:rsid w:val="007C6494"/>
    <w:rsid w:val="007C6FC9"/>
    <w:rsid w:val="007D13E2"/>
    <w:rsid w:val="007D2914"/>
    <w:rsid w:val="007D2F73"/>
    <w:rsid w:val="007D360E"/>
    <w:rsid w:val="007D4CA8"/>
    <w:rsid w:val="007E5E1A"/>
    <w:rsid w:val="007E5F07"/>
    <w:rsid w:val="007E6A49"/>
    <w:rsid w:val="007F0E0F"/>
    <w:rsid w:val="007F4B49"/>
    <w:rsid w:val="007F7310"/>
    <w:rsid w:val="007F7D8C"/>
    <w:rsid w:val="00802AE0"/>
    <w:rsid w:val="0082134A"/>
    <w:rsid w:val="00827CB3"/>
    <w:rsid w:val="00837848"/>
    <w:rsid w:val="00841270"/>
    <w:rsid w:val="00841CAB"/>
    <w:rsid w:val="008459C7"/>
    <w:rsid w:val="00845BC9"/>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5A9"/>
    <w:rsid w:val="008F48F3"/>
    <w:rsid w:val="008F5AB5"/>
    <w:rsid w:val="0090104A"/>
    <w:rsid w:val="00903251"/>
    <w:rsid w:val="0090735C"/>
    <w:rsid w:val="00911AB9"/>
    <w:rsid w:val="00911E6C"/>
    <w:rsid w:val="009143B8"/>
    <w:rsid w:val="0092487D"/>
    <w:rsid w:val="009251D2"/>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5191"/>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A6B7E"/>
    <w:rsid w:val="00AB3460"/>
    <w:rsid w:val="00AD2B47"/>
    <w:rsid w:val="00AD7EBE"/>
    <w:rsid w:val="00AE33F1"/>
    <w:rsid w:val="00AE6275"/>
    <w:rsid w:val="00AF5363"/>
    <w:rsid w:val="00AF787E"/>
    <w:rsid w:val="00B10EBB"/>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1599A"/>
    <w:rsid w:val="00C201DC"/>
    <w:rsid w:val="00C504C8"/>
    <w:rsid w:val="00C52CEF"/>
    <w:rsid w:val="00C538B5"/>
    <w:rsid w:val="00C5442B"/>
    <w:rsid w:val="00C54CE8"/>
    <w:rsid w:val="00C57F59"/>
    <w:rsid w:val="00C6072A"/>
    <w:rsid w:val="00C640AE"/>
    <w:rsid w:val="00C6518E"/>
    <w:rsid w:val="00C70996"/>
    <w:rsid w:val="00C76A1C"/>
    <w:rsid w:val="00C77EFD"/>
    <w:rsid w:val="00C928BA"/>
    <w:rsid w:val="00C97373"/>
    <w:rsid w:val="00CA049C"/>
    <w:rsid w:val="00CA3310"/>
    <w:rsid w:val="00CA63FD"/>
    <w:rsid w:val="00CB2EBB"/>
    <w:rsid w:val="00CB62F2"/>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0690C"/>
    <w:rsid w:val="00E16960"/>
    <w:rsid w:val="00E20587"/>
    <w:rsid w:val="00E24EC1"/>
    <w:rsid w:val="00E272E9"/>
    <w:rsid w:val="00E32602"/>
    <w:rsid w:val="00E33AFE"/>
    <w:rsid w:val="00E347FE"/>
    <w:rsid w:val="00E35F0C"/>
    <w:rsid w:val="00E369B7"/>
    <w:rsid w:val="00E5180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EF5AC9"/>
    <w:rsid w:val="00F06DBB"/>
    <w:rsid w:val="00F06E74"/>
    <w:rsid w:val="00F103BD"/>
    <w:rsid w:val="00F10946"/>
    <w:rsid w:val="00F117D5"/>
    <w:rsid w:val="00F121E2"/>
    <w:rsid w:val="00F12C4D"/>
    <w:rsid w:val="00F131F9"/>
    <w:rsid w:val="00F1585D"/>
    <w:rsid w:val="00F16D61"/>
    <w:rsid w:val="00F17A8B"/>
    <w:rsid w:val="00F17F6A"/>
    <w:rsid w:val="00F210F0"/>
    <w:rsid w:val="00F37812"/>
    <w:rsid w:val="00F44031"/>
    <w:rsid w:val="00F53474"/>
    <w:rsid w:val="00F6104D"/>
    <w:rsid w:val="00F62793"/>
    <w:rsid w:val="00F646C0"/>
    <w:rsid w:val="00F647A0"/>
    <w:rsid w:val="00F65DA5"/>
    <w:rsid w:val="00F66138"/>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3D739"/>
  <w15:chartTrackingRefBased/>
  <w15:docId w15:val="{980FB4C0-0AF2-4A42-8EE4-33EE7863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table" w:styleId="TableGrid">
    <w:name w:val="Table Grid"/>
    <w:basedOn w:val="TableNormal"/>
    <w:rsid w:val="0084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841270"/>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xlsx"/><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roposals@maine.go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762EDF21-CC52-499F-8B7A-2BFA755F9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3428C-30EF-4372-B9A8-07E62F68DFD5}">
  <ds:schemaRefs>
    <ds:schemaRef ds:uri="http://schemas.microsoft.com/sharepoint/v3/contenttype/forms"/>
  </ds:schemaRefs>
</ds:datastoreItem>
</file>

<file path=customXml/itemProps3.xml><?xml version="1.0" encoding="utf-8"?>
<ds:datastoreItem xmlns:ds="http://schemas.openxmlformats.org/officeDocument/2006/customXml" ds:itemID="{0631CC21-8DCC-4BE4-9E3B-9D77A6D9214A}">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1866</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State Procurement Services</dc:creator>
  <cp:keywords/>
  <cp:lastModifiedBy>Smith, Brittany</cp:lastModifiedBy>
  <cp:revision>2</cp:revision>
  <dcterms:created xsi:type="dcterms:W3CDTF">2025-06-17T15:22:00Z</dcterms:created>
  <dcterms:modified xsi:type="dcterms:W3CDTF">2025-06-17T15:22:00Z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