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79A41C17" w:rsidR="00FF477F" w:rsidRPr="00D4513C" w:rsidRDefault="00C22FF3" w:rsidP="00FF477F">
      <w:pPr>
        <w:pStyle w:val="DefaultText"/>
        <w:widowControl/>
        <w:jc w:val="center"/>
        <w:rPr>
          <w:rStyle w:val="InitialStyle"/>
          <w:rFonts w:ascii="Arial" w:hAnsi="Arial"/>
          <w:i/>
          <w:sz w:val="28"/>
        </w:rPr>
      </w:pPr>
      <w:r>
        <w:rPr>
          <w:rStyle w:val="InitialStyle"/>
          <w:rFonts w:ascii="Arial" w:hAnsi="Arial"/>
          <w:i/>
          <w:sz w:val="28"/>
        </w:rPr>
        <w:t xml:space="preserve">Office of </w:t>
      </w:r>
      <w:r w:rsidR="00A353A5" w:rsidRPr="00A353A5">
        <w:rPr>
          <w:rStyle w:val="InitialStyle"/>
          <w:rFonts w:ascii="Arial" w:hAnsi="Arial"/>
          <w:i/>
          <w:sz w:val="28"/>
        </w:rPr>
        <w:t>Behavioral Health</w:t>
      </w:r>
    </w:p>
    <w:p w14:paraId="304D649B" w14:textId="77777777" w:rsidR="00D4262A" w:rsidRPr="007C69C7" w:rsidRDefault="00D4262A" w:rsidP="00ED0523">
      <w:pPr>
        <w:pStyle w:val="DefaultText"/>
        <w:widowControl/>
        <w:jc w:val="center"/>
        <w:rPr>
          <w:rStyle w:val="InitialStyle"/>
          <w:rFonts w:ascii="Arial" w:hAnsi="Arial"/>
          <w:i/>
          <w:sz w:val="16"/>
          <w:szCs w:val="16"/>
        </w:rPr>
      </w:pPr>
    </w:p>
    <w:p w14:paraId="4CFA76E6" w14:textId="64FF12C3" w:rsidR="00D4262A" w:rsidRDefault="001F32CF" w:rsidP="00ED0523">
      <w:pPr>
        <w:pStyle w:val="DefaultText"/>
        <w:widowControl/>
        <w:jc w:val="center"/>
        <w:rPr>
          <w:rStyle w:val="InitialStyle"/>
          <w:rFonts w:ascii="Arial" w:hAnsi="Arial" w:cs="Arial"/>
          <w:bCs/>
          <w:sz w:val="16"/>
          <w:szCs w:val="16"/>
        </w:rPr>
      </w:pPr>
      <w:r>
        <w:rPr>
          <w:noProof/>
        </w:rPr>
        <w:drawing>
          <wp:inline distT="0" distB="0" distL="0" distR="0" wp14:anchorId="05ED6BE6" wp14:editId="428EC29F">
            <wp:extent cx="1730975" cy="2209046"/>
            <wp:effectExtent l="0" t="0" r="3175" b="127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1547" cy="2222537"/>
                    </a:xfrm>
                    <a:prstGeom prst="rect">
                      <a:avLst/>
                    </a:prstGeom>
                    <a:noFill/>
                  </pic:spPr>
                </pic:pic>
              </a:graphicData>
            </a:graphic>
          </wp:inline>
        </w:drawing>
      </w:r>
    </w:p>
    <w:p w14:paraId="50D39554" w14:textId="77777777" w:rsidR="00E262DD" w:rsidRPr="007C69C7" w:rsidRDefault="00E262DD" w:rsidP="00ED0523">
      <w:pPr>
        <w:pStyle w:val="DefaultText"/>
        <w:widowControl/>
        <w:jc w:val="center"/>
        <w:rPr>
          <w:rStyle w:val="InitialStyle"/>
          <w:rFonts w:ascii="Arial" w:hAnsi="Arial" w:cs="Arial"/>
          <w:bCs/>
          <w:sz w:val="16"/>
          <w:szCs w:val="16"/>
        </w:rPr>
      </w:pPr>
    </w:p>
    <w:p w14:paraId="3FB04160" w14:textId="0DDC3645" w:rsidR="00ED0523" w:rsidRPr="00761C02" w:rsidRDefault="00ED0523" w:rsidP="00ED0523">
      <w:pPr>
        <w:pStyle w:val="DefaultText"/>
        <w:widowControl/>
        <w:jc w:val="center"/>
        <w:rPr>
          <w:rStyle w:val="InitialStyle"/>
          <w:rFonts w:ascii="Arial" w:hAnsi="Arial"/>
          <w:sz w:val="32"/>
          <w:u w:val="single"/>
        </w:rPr>
      </w:pPr>
      <w:r w:rsidRPr="00761C02">
        <w:rPr>
          <w:rStyle w:val="InitialStyle"/>
          <w:rFonts w:ascii="Arial" w:hAnsi="Arial" w:cs="Arial"/>
          <w:b/>
          <w:bCs/>
          <w:sz w:val="32"/>
          <w:szCs w:val="32"/>
        </w:rPr>
        <w:t xml:space="preserve">RFP# </w:t>
      </w:r>
      <w:r w:rsidR="00761C02" w:rsidRPr="00761C02">
        <w:rPr>
          <w:rFonts w:ascii="Arial" w:hAnsi="Arial" w:cs="Arial"/>
          <w:b/>
          <w:bCs/>
          <w:sz w:val="32"/>
          <w:szCs w:val="32"/>
        </w:rPr>
        <w:t>202502020</w:t>
      </w:r>
    </w:p>
    <w:p w14:paraId="67C8E853" w14:textId="77777777" w:rsidR="00ED0523" w:rsidRPr="00B51518" w:rsidRDefault="00ED0523" w:rsidP="00ED0523">
      <w:pPr>
        <w:pStyle w:val="DefaultText"/>
        <w:widowControl/>
        <w:jc w:val="center"/>
        <w:rPr>
          <w:rStyle w:val="InitialStyle"/>
          <w:rFonts w:ascii="Arial" w:hAnsi="Arial" w:cs="Arial"/>
          <w:b/>
        </w:rPr>
      </w:pPr>
    </w:p>
    <w:p w14:paraId="218599F0" w14:textId="09F8859D" w:rsidR="00ED0523" w:rsidRPr="00B90123" w:rsidRDefault="00B90123" w:rsidP="00ED0523">
      <w:pPr>
        <w:pStyle w:val="DefaultText"/>
        <w:widowControl/>
        <w:jc w:val="center"/>
        <w:rPr>
          <w:rStyle w:val="InitialStyle"/>
          <w:rFonts w:ascii="Arial" w:hAnsi="Arial" w:cs="Arial"/>
          <w:b/>
          <w:bCs/>
          <w:sz w:val="32"/>
          <w:szCs w:val="32"/>
          <w:u w:val="single"/>
        </w:rPr>
      </w:pPr>
      <w:r w:rsidRPr="00B90123">
        <w:rPr>
          <w:rStyle w:val="InitialStyle"/>
          <w:rFonts w:ascii="Arial" w:hAnsi="Arial" w:cs="Arial"/>
          <w:b/>
          <w:bCs/>
          <w:sz w:val="32"/>
          <w:szCs w:val="32"/>
          <w:u w:val="single"/>
        </w:rPr>
        <w:t>Adolescent Residential Treatment Services</w:t>
      </w:r>
    </w:p>
    <w:p w14:paraId="1D6F413D" w14:textId="0FB85B57" w:rsidR="00ED0523" w:rsidRDefault="00ED0523" w:rsidP="00ED0523">
      <w:pPr>
        <w:pStyle w:val="DefaultText"/>
        <w:widowControl/>
        <w:jc w:val="center"/>
        <w:rPr>
          <w:rStyle w:val="InitialStyle"/>
          <w:rFonts w:ascii="Arial" w:hAnsi="Arial" w:cs="Arial"/>
          <w:b/>
          <w:bCs/>
        </w:rPr>
      </w:pPr>
    </w:p>
    <w:tbl>
      <w:tblPr>
        <w:tblW w:w="102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40"/>
        <w:gridCol w:w="45"/>
        <w:gridCol w:w="1620"/>
        <w:gridCol w:w="5925"/>
      </w:tblGrid>
      <w:tr w:rsidR="001F32CF" w:rsidRPr="00C97934" w14:paraId="3D9A9C7F" w14:textId="77777777" w:rsidTr="00636853">
        <w:trPr>
          <w:trHeight w:val="403"/>
        </w:trPr>
        <w:tc>
          <w:tcPr>
            <w:tcW w:w="2640" w:type="dxa"/>
            <w:vMerge w:val="restart"/>
            <w:tcBorders>
              <w:top w:val="double" w:sz="4" w:space="0" w:color="auto"/>
              <w:left w:val="double" w:sz="4" w:space="0" w:color="auto"/>
              <w:right w:val="double" w:sz="4" w:space="0" w:color="auto"/>
            </w:tcBorders>
            <w:shd w:val="clear" w:color="auto" w:fill="C6D9F1"/>
            <w:vAlign w:val="center"/>
            <w:hideMark/>
          </w:tcPr>
          <w:p w14:paraId="363E1379" w14:textId="717C0F65" w:rsidR="001F32CF" w:rsidRPr="004E057F" w:rsidRDefault="001F32CF">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1665" w:type="dxa"/>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67DC8CD" w14:textId="77777777" w:rsidR="001F32CF" w:rsidRPr="0025219A" w:rsidRDefault="001F32CF">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5925" w:type="dxa"/>
            <w:tcBorders>
              <w:top w:val="double" w:sz="4" w:space="0" w:color="auto"/>
              <w:left w:val="double" w:sz="4" w:space="0" w:color="auto"/>
              <w:right w:val="double" w:sz="4" w:space="0" w:color="auto"/>
            </w:tcBorders>
            <w:vAlign w:val="center"/>
            <w:hideMark/>
          </w:tcPr>
          <w:p w14:paraId="19967F34" w14:textId="72ED95D6" w:rsidR="001F32CF" w:rsidRPr="00AD1AAD" w:rsidRDefault="007517B7">
            <w:pPr>
              <w:widowControl/>
              <w:autoSpaceDE/>
              <w:rPr>
                <w:rFonts w:ascii="Arial" w:eastAsia="Calibri" w:hAnsi="Arial" w:cs="Arial"/>
                <w:sz w:val="24"/>
                <w:szCs w:val="24"/>
              </w:rPr>
            </w:pPr>
            <w:r>
              <w:rPr>
                <w:rFonts w:ascii="Arial" w:eastAsia="Calibri" w:hAnsi="Arial" w:cs="Arial"/>
                <w:sz w:val="24"/>
                <w:szCs w:val="24"/>
              </w:rPr>
              <w:t>Stacy Martin</w:t>
            </w:r>
          </w:p>
        </w:tc>
      </w:tr>
      <w:tr w:rsidR="001F32CF" w:rsidRPr="00C97934" w14:paraId="1E682F75" w14:textId="77777777" w:rsidTr="00636853">
        <w:trPr>
          <w:trHeight w:val="403"/>
        </w:trPr>
        <w:tc>
          <w:tcPr>
            <w:tcW w:w="2640" w:type="dxa"/>
            <w:vMerge/>
            <w:vAlign w:val="center"/>
          </w:tcPr>
          <w:p w14:paraId="6F728D39" w14:textId="77777777" w:rsidR="001F32CF" w:rsidRPr="00C97934" w:rsidRDefault="001F32CF">
            <w:pPr>
              <w:widowControl/>
              <w:autoSpaceDE/>
              <w:rPr>
                <w:rFonts w:ascii="Arial" w:eastAsia="Calibri" w:hAnsi="Arial" w:cs="Arial"/>
                <w:b/>
                <w:sz w:val="28"/>
                <w:szCs w:val="28"/>
              </w:rPr>
            </w:pPr>
          </w:p>
        </w:tc>
        <w:tc>
          <w:tcPr>
            <w:tcW w:w="1665" w:type="dxa"/>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8A0C2CA" w14:textId="77777777" w:rsidR="001F32CF" w:rsidRPr="0025219A" w:rsidRDefault="001F32CF">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5925" w:type="dxa"/>
            <w:tcBorders>
              <w:left w:val="double" w:sz="4" w:space="0" w:color="auto"/>
              <w:right w:val="double" w:sz="4" w:space="0" w:color="auto"/>
            </w:tcBorders>
            <w:vAlign w:val="center"/>
          </w:tcPr>
          <w:p w14:paraId="6A5D7541" w14:textId="20FE3FFF" w:rsidR="001F32CF" w:rsidRPr="00AD1AAD" w:rsidRDefault="001F32CF">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7517B7">
              <w:rPr>
                <w:rFonts w:ascii="Arial" w:eastAsia="Calibri" w:hAnsi="Arial" w:cs="Arial"/>
                <w:sz w:val="24"/>
                <w:szCs w:val="24"/>
              </w:rPr>
              <w:t>Manager</w:t>
            </w:r>
          </w:p>
        </w:tc>
      </w:tr>
      <w:tr w:rsidR="001F32CF" w:rsidRPr="00C97934" w14:paraId="708937AE" w14:textId="77777777" w:rsidTr="00636853">
        <w:trPr>
          <w:trHeight w:val="403"/>
        </w:trPr>
        <w:tc>
          <w:tcPr>
            <w:tcW w:w="2640" w:type="dxa"/>
            <w:vMerge/>
            <w:vAlign w:val="center"/>
          </w:tcPr>
          <w:p w14:paraId="1DF1641D" w14:textId="77777777" w:rsidR="001F32CF" w:rsidRPr="00C97934" w:rsidRDefault="001F32CF">
            <w:pPr>
              <w:widowControl/>
              <w:autoSpaceDE/>
              <w:rPr>
                <w:rFonts w:ascii="Arial" w:eastAsia="Calibri" w:hAnsi="Arial" w:cs="Arial"/>
                <w:b/>
                <w:sz w:val="28"/>
                <w:szCs w:val="28"/>
              </w:rPr>
            </w:pPr>
          </w:p>
        </w:tc>
        <w:tc>
          <w:tcPr>
            <w:tcW w:w="1665" w:type="dxa"/>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9A6063" w14:textId="77777777" w:rsidR="001F32CF" w:rsidRPr="0025219A" w:rsidRDefault="001F32CF">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5925" w:type="dxa"/>
            <w:tcBorders>
              <w:left w:val="double" w:sz="4" w:space="0" w:color="auto"/>
              <w:right w:val="double" w:sz="4" w:space="0" w:color="auto"/>
            </w:tcBorders>
            <w:vAlign w:val="center"/>
          </w:tcPr>
          <w:p w14:paraId="4D70841D" w14:textId="6B55C582" w:rsidR="001F32CF" w:rsidRPr="007517B7" w:rsidRDefault="007517B7">
            <w:pPr>
              <w:widowControl/>
              <w:autoSpaceDE/>
              <w:rPr>
                <w:rFonts w:ascii="Arial" w:eastAsia="Calibri" w:hAnsi="Arial" w:cs="Arial"/>
                <w:iCs/>
                <w:sz w:val="24"/>
                <w:szCs w:val="24"/>
              </w:rPr>
            </w:pPr>
            <w:hyperlink r:id="rId12" w:history="1">
              <w:r w:rsidRPr="004312C6">
                <w:rPr>
                  <w:rStyle w:val="Hyperlink"/>
                  <w:rFonts w:ascii="Arial" w:eastAsia="Calibri" w:hAnsi="Arial" w:cs="Arial"/>
                  <w:iCs/>
                  <w:sz w:val="24"/>
                  <w:szCs w:val="24"/>
                </w:rPr>
                <w:t>Stacy.martin@maine.gov</w:t>
              </w:r>
            </w:hyperlink>
            <w:r>
              <w:rPr>
                <w:rFonts w:ascii="Arial" w:eastAsia="Calibri" w:hAnsi="Arial" w:cs="Arial"/>
                <w:iCs/>
                <w:sz w:val="24"/>
                <w:szCs w:val="24"/>
              </w:rPr>
              <w:t xml:space="preserve"> </w:t>
            </w:r>
          </w:p>
        </w:tc>
      </w:tr>
      <w:tr w:rsidR="001F32CF" w:rsidRPr="00C97934" w14:paraId="76021B10" w14:textId="77777777" w:rsidTr="162D812B">
        <w:trPr>
          <w:trHeight w:val="330"/>
        </w:trPr>
        <w:tc>
          <w:tcPr>
            <w:tcW w:w="10230" w:type="dxa"/>
            <w:gridSpan w:val="4"/>
            <w:tcBorders>
              <w:left w:val="double" w:sz="4" w:space="0" w:color="auto"/>
              <w:bottom w:val="double" w:sz="4" w:space="0" w:color="auto"/>
              <w:right w:val="double" w:sz="4" w:space="0" w:color="auto"/>
            </w:tcBorders>
            <w:shd w:val="clear" w:color="auto" w:fill="C6D9F1"/>
            <w:vAlign w:val="center"/>
          </w:tcPr>
          <w:p w14:paraId="5B2A04AC" w14:textId="77777777" w:rsidR="001F32CF" w:rsidRPr="00E943D1" w:rsidRDefault="001F32CF">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1F32CF" w:rsidRPr="00C97934" w14:paraId="1556F4A3" w14:textId="77777777" w:rsidTr="00636853">
        <w:trPr>
          <w:trHeight w:val="403"/>
        </w:trPr>
        <w:tc>
          <w:tcPr>
            <w:tcW w:w="2685" w:type="dxa"/>
            <w:gridSpan w:val="2"/>
            <w:vMerge w:val="restart"/>
            <w:tcBorders>
              <w:top w:val="double" w:sz="4" w:space="0" w:color="auto"/>
              <w:left w:val="double" w:sz="4" w:space="0" w:color="auto"/>
              <w:right w:val="double" w:sz="4" w:space="0" w:color="auto"/>
            </w:tcBorders>
            <w:shd w:val="clear" w:color="auto" w:fill="C6D9F1"/>
            <w:vAlign w:val="center"/>
            <w:hideMark/>
          </w:tcPr>
          <w:p w14:paraId="51F61F42" w14:textId="4961AAEE" w:rsidR="001F32CF" w:rsidRPr="00C97934" w:rsidRDefault="001F32CF">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1620" w:type="dxa"/>
            <w:tcBorders>
              <w:top w:val="double" w:sz="4" w:space="0" w:color="auto"/>
              <w:left w:val="double" w:sz="4" w:space="0" w:color="auto"/>
              <w:bottom w:val="double" w:sz="4" w:space="0" w:color="auto"/>
              <w:right w:val="double" w:sz="4" w:space="0" w:color="auto"/>
            </w:tcBorders>
            <w:shd w:val="clear" w:color="auto" w:fill="C6D9F1"/>
            <w:vAlign w:val="center"/>
          </w:tcPr>
          <w:p w14:paraId="6A1A09F4" w14:textId="77777777" w:rsidR="001F32CF" w:rsidRPr="00E943D1" w:rsidRDefault="001F32CF" w:rsidP="000F1486">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5925" w:type="dxa"/>
            <w:tcBorders>
              <w:top w:val="double" w:sz="4" w:space="0" w:color="auto"/>
              <w:left w:val="double" w:sz="4" w:space="0" w:color="auto"/>
              <w:right w:val="double" w:sz="4" w:space="0" w:color="auto"/>
            </w:tcBorders>
            <w:vAlign w:val="center"/>
            <w:hideMark/>
          </w:tcPr>
          <w:p w14:paraId="03FCD3D3" w14:textId="45EAE6E9" w:rsidR="001F32CF" w:rsidRPr="001150AD" w:rsidRDefault="00194A1D">
            <w:pPr>
              <w:widowControl/>
              <w:autoSpaceDE/>
              <w:rPr>
                <w:rFonts w:ascii="Arial" w:eastAsia="Calibri" w:hAnsi="Arial" w:cs="Arial"/>
                <w:sz w:val="24"/>
                <w:szCs w:val="24"/>
              </w:rPr>
            </w:pPr>
            <w:r w:rsidRPr="007B27E5">
              <w:rPr>
                <w:rFonts w:ascii="Arial" w:eastAsia="Calibri" w:hAnsi="Arial" w:cs="Arial"/>
                <w:sz w:val="24"/>
                <w:szCs w:val="24"/>
              </w:rPr>
              <w:t xml:space="preserve">March 25, </w:t>
            </w:r>
            <w:proofErr w:type="gramStart"/>
            <w:r w:rsidRPr="007B27E5">
              <w:rPr>
                <w:rFonts w:ascii="Arial" w:eastAsia="Calibri" w:hAnsi="Arial" w:cs="Arial"/>
                <w:sz w:val="24"/>
                <w:szCs w:val="24"/>
              </w:rPr>
              <w:t>2025</w:t>
            </w:r>
            <w:proofErr w:type="gramEnd"/>
            <w:r w:rsidR="001F32CF" w:rsidRPr="001150AD">
              <w:rPr>
                <w:rFonts w:ascii="Arial" w:eastAsia="Calibri" w:hAnsi="Arial" w:cs="Arial"/>
                <w:sz w:val="24"/>
                <w:szCs w:val="24"/>
              </w:rPr>
              <w:t xml:space="preserve"> </w:t>
            </w:r>
          </w:p>
        </w:tc>
      </w:tr>
      <w:tr w:rsidR="001F32CF" w:rsidRPr="00C97934" w14:paraId="497F7F80" w14:textId="77777777" w:rsidTr="00636853">
        <w:trPr>
          <w:trHeight w:val="403"/>
        </w:trPr>
        <w:tc>
          <w:tcPr>
            <w:tcW w:w="2685" w:type="dxa"/>
            <w:gridSpan w:val="2"/>
            <w:vMerge/>
            <w:vAlign w:val="center"/>
          </w:tcPr>
          <w:p w14:paraId="43F3C06B" w14:textId="77777777" w:rsidR="001F32CF" w:rsidRPr="00C97934" w:rsidRDefault="001F32CF">
            <w:pPr>
              <w:widowControl/>
              <w:autoSpaceDE/>
              <w:rPr>
                <w:rFonts w:ascii="Arial" w:eastAsia="Calibri" w:hAnsi="Arial" w:cs="Arial"/>
                <w:b/>
                <w:sz w:val="28"/>
                <w:szCs w:val="28"/>
              </w:rPr>
            </w:pPr>
          </w:p>
        </w:tc>
        <w:tc>
          <w:tcPr>
            <w:tcW w:w="1620" w:type="dxa"/>
            <w:tcBorders>
              <w:top w:val="double" w:sz="4" w:space="0" w:color="auto"/>
              <w:left w:val="double" w:sz="4" w:space="0" w:color="auto"/>
              <w:bottom w:val="double" w:sz="4" w:space="0" w:color="auto"/>
              <w:right w:val="double" w:sz="4" w:space="0" w:color="auto"/>
            </w:tcBorders>
            <w:shd w:val="clear" w:color="auto" w:fill="C6D9F1"/>
            <w:vAlign w:val="center"/>
          </w:tcPr>
          <w:p w14:paraId="7929B357" w14:textId="77777777" w:rsidR="001F32CF" w:rsidRDefault="001F32CF" w:rsidP="000F1486">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5925" w:type="dxa"/>
            <w:tcBorders>
              <w:left w:val="double" w:sz="4" w:space="0" w:color="auto"/>
              <w:right w:val="double" w:sz="4" w:space="0" w:color="auto"/>
            </w:tcBorders>
            <w:vAlign w:val="center"/>
          </w:tcPr>
          <w:p w14:paraId="4FD21514" w14:textId="5B89AD1C" w:rsidR="001F32CF" w:rsidRPr="001150AD" w:rsidRDefault="00194A1D">
            <w:pPr>
              <w:widowControl/>
              <w:autoSpaceDE/>
              <w:rPr>
                <w:rFonts w:ascii="Arial" w:eastAsia="Calibri" w:hAnsi="Arial" w:cs="Arial"/>
                <w:b/>
                <w:sz w:val="24"/>
                <w:szCs w:val="24"/>
                <w:u w:val="single"/>
              </w:rPr>
            </w:pPr>
            <w:bookmarkStart w:id="0" w:name="_Hlk192843207"/>
            <w:r w:rsidRPr="007B27E5">
              <w:rPr>
                <w:rFonts w:ascii="Arial" w:eastAsia="Calibri" w:hAnsi="Arial" w:cs="Arial"/>
                <w:sz w:val="24"/>
                <w:szCs w:val="24"/>
              </w:rPr>
              <w:t xml:space="preserve">1:00 pm </w:t>
            </w:r>
            <w:r w:rsidR="001150AD" w:rsidRPr="007B27E5">
              <w:rPr>
                <w:rFonts w:ascii="Arial" w:eastAsia="Calibri" w:hAnsi="Arial" w:cs="Arial"/>
                <w:sz w:val="24"/>
                <w:szCs w:val="24"/>
              </w:rPr>
              <w:t xml:space="preserve">local time, </w:t>
            </w:r>
            <w:r w:rsidRPr="007B27E5">
              <w:rPr>
                <w:rFonts w:ascii="Arial" w:eastAsia="Calibri" w:hAnsi="Arial" w:cs="Arial"/>
                <w:sz w:val="24"/>
                <w:szCs w:val="24"/>
              </w:rPr>
              <w:t>E</w:t>
            </w:r>
            <w:r w:rsidR="001150AD" w:rsidRPr="007B27E5">
              <w:rPr>
                <w:rFonts w:ascii="Arial" w:eastAsia="Calibri" w:hAnsi="Arial" w:cs="Arial"/>
                <w:sz w:val="24"/>
                <w:szCs w:val="24"/>
              </w:rPr>
              <w:t>T</w:t>
            </w:r>
            <w:r w:rsidR="001150AD">
              <w:rPr>
                <w:rFonts w:ascii="Arial" w:eastAsia="Calibri" w:hAnsi="Arial" w:cs="Arial"/>
                <w:sz w:val="24"/>
                <w:szCs w:val="24"/>
              </w:rPr>
              <w:t>.</w:t>
            </w:r>
            <w:bookmarkEnd w:id="0"/>
          </w:p>
        </w:tc>
      </w:tr>
      <w:tr w:rsidR="001F32CF" w:rsidRPr="00C97934" w14:paraId="21A46E50" w14:textId="77777777" w:rsidTr="00636853">
        <w:trPr>
          <w:trHeight w:val="403"/>
        </w:trPr>
        <w:tc>
          <w:tcPr>
            <w:tcW w:w="2685" w:type="dxa"/>
            <w:gridSpan w:val="2"/>
            <w:vMerge/>
            <w:vAlign w:val="center"/>
          </w:tcPr>
          <w:p w14:paraId="3B4B262B" w14:textId="77777777" w:rsidR="001F32CF" w:rsidRPr="00C97934" w:rsidRDefault="001F32CF">
            <w:pPr>
              <w:widowControl/>
              <w:autoSpaceDE/>
              <w:rPr>
                <w:rFonts w:ascii="Arial" w:eastAsia="Calibri" w:hAnsi="Arial" w:cs="Arial"/>
                <w:b/>
                <w:sz w:val="28"/>
                <w:szCs w:val="28"/>
              </w:rPr>
            </w:pPr>
          </w:p>
        </w:tc>
        <w:tc>
          <w:tcPr>
            <w:tcW w:w="1620" w:type="dxa"/>
            <w:tcBorders>
              <w:top w:val="double" w:sz="4" w:space="0" w:color="auto"/>
              <w:left w:val="double" w:sz="4" w:space="0" w:color="auto"/>
              <w:bottom w:val="double" w:sz="4" w:space="0" w:color="auto"/>
              <w:right w:val="double" w:sz="4" w:space="0" w:color="auto"/>
            </w:tcBorders>
            <w:shd w:val="clear" w:color="auto" w:fill="C6D9F1"/>
            <w:vAlign w:val="center"/>
          </w:tcPr>
          <w:p w14:paraId="4D042333" w14:textId="77777777" w:rsidR="001F32CF" w:rsidRDefault="001F32CF" w:rsidP="000F1486">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5925" w:type="dxa"/>
            <w:tcBorders>
              <w:left w:val="double" w:sz="4" w:space="0" w:color="auto"/>
              <w:bottom w:val="double" w:sz="4" w:space="0" w:color="auto"/>
              <w:right w:val="double" w:sz="4" w:space="0" w:color="auto"/>
            </w:tcBorders>
            <w:vAlign w:val="center"/>
          </w:tcPr>
          <w:p w14:paraId="32C744BA" w14:textId="69177EB3" w:rsidR="001F32CF" w:rsidRPr="00C97934" w:rsidRDefault="00194A1D">
            <w:pPr>
              <w:widowControl/>
              <w:autoSpaceDE/>
              <w:rPr>
                <w:rFonts w:ascii="Arial" w:eastAsia="Calibri" w:hAnsi="Arial" w:cs="Arial"/>
                <w:b/>
                <w:sz w:val="24"/>
                <w:szCs w:val="24"/>
                <w:u w:val="single"/>
              </w:rPr>
            </w:pPr>
            <w:r w:rsidRPr="007B27E5">
              <w:rPr>
                <w:rFonts w:ascii="Arial" w:eastAsia="Calibri" w:hAnsi="Arial" w:cs="Arial"/>
                <w:sz w:val="24"/>
                <w:szCs w:val="24"/>
              </w:rPr>
              <w:t xml:space="preserve">Zoom Meeting link </w:t>
            </w:r>
            <w:hyperlink r:id="rId13" w:history="1">
              <w:r w:rsidRPr="00194A1D">
                <w:rPr>
                  <w:rStyle w:val="Hyperlink"/>
                  <w:rFonts w:ascii="Arial" w:eastAsia="Calibri" w:hAnsi="Arial" w:cs="Arial"/>
                  <w:sz w:val="24"/>
                  <w:szCs w:val="24"/>
                </w:rPr>
                <w:t>Web Link for RFP 2</w:t>
              </w:r>
              <w:r w:rsidRPr="00194A1D">
                <w:rPr>
                  <w:rStyle w:val="Hyperlink"/>
                  <w:rFonts w:ascii="Arial" w:eastAsia="Calibri" w:hAnsi="Arial" w:cs="Arial"/>
                  <w:sz w:val="24"/>
                  <w:szCs w:val="24"/>
                </w:rPr>
                <w:t>0</w:t>
              </w:r>
              <w:r w:rsidRPr="00194A1D">
                <w:rPr>
                  <w:rStyle w:val="Hyperlink"/>
                  <w:rFonts w:ascii="Arial" w:eastAsia="Calibri" w:hAnsi="Arial" w:cs="Arial"/>
                  <w:sz w:val="24"/>
                  <w:szCs w:val="24"/>
                </w:rPr>
                <w:t>2502020</w:t>
              </w:r>
            </w:hyperlink>
            <w:r>
              <w:rPr>
                <w:rFonts w:ascii="Arial" w:eastAsia="Calibri" w:hAnsi="Arial" w:cs="Arial"/>
                <w:color w:val="FF0000"/>
                <w:sz w:val="24"/>
                <w:szCs w:val="24"/>
              </w:rPr>
              <w:t xml:space="preserve"> </w:t>
            </w:r>
            <w:r w:rsidRPr="007B27E5">
              <w:rPr>
                <w:rFonts w:ascii="Arial" w:eastAsia="Calibri" w:hAnsi="Arial" w:cs="Arial"/>
                <w:sz w:val="24"/>
                <w:szCs w:val="24"/>
              </w:rPr>
              <w:t>Me</w:t>
            </w:r>
            <w:r w:rsidR="001150AD" w:rsidRPr="007B27E5">
              <w:rPr>
                <w:rFonts w:ascii="Arial" w:eastAsia="Calibri" w:hAnsi="Arial" w:cs="Arial"/>
                <w:sz w:val="24"/>
                <w:szCs w:val="24"/>
              </w:rPr>
              <w:t>e</w:t>
            </w:r>
            <w:r w:rsidRPr="007B27E5">
              <w:rPr>
                <w:rFonts w:ascii="Arial" w:eastAsia="Calibri" w:hAnsi="Arial" w:cs="Arial"/>
                <w:sz w:val="24"/>
                <w:szCs w:val="24"/>
              </w:rPr>
              <w:t>ting ID: 852 7326 6784 or by phone at                1-646-876-9923 using the Meeting ID provided</w:t>
            </w:r>
            <w:r w:rsidR="001150AD">
              <w:rPr>
                <w:rFonts w:ascii="Arial" w:eastAsia="Calibri" w:hAnsi="Arial" w:cs="Arial"/>
                <w:sz w:val="24"/>
                <w:szCs w:val="24"/>
              </w:rPr>
              <w:t>.</w:t>
            </w:r>
          </w:p>
        </w:tc>
      </w:tr>
      <w:tr w:rsidR="001F32CF" w:rsidRPr="00C97934" w14:paraId="7B933F6C" w14:textId="77777777" w:rsidTr="00636853">
        <w:trPr>
          <w:trHeight w:val="547"/>
        </w:trPr>
        <w:tc>
          <w:tcPr>
            <w:tcW w:w="4305" w:type="dxa"/>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1155AB79" w14:textId="3F67906D" w:rsidR="001F32CF" w:rsidRPr="004E057F" w:rsidRDefault="001F32CF">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5925" w:type="dxa"/>
            <w:tcBorders>
              <w:top w:val="double" w:sz="4" w:space="0" w:color="auto"/>
              <w:left w:val="double" w:sz="4" w:space="0" w:color="auto"/>
              <w:bottom w:val="double" w:sz="4" w:space="0" w:color="auto"/>
              <w:right w:val="double" w:sz="4" w:space="0" w:color="auto"/>
            </w:tcBorders>
            <w:vAlign w:val="center"/>
          </w:tcPr>
          <w:p w14:paraId="1EA002AC" w14:textId="53E051B4" w:rsidR="001F32CF" w:rsidRPr="001150AD" w:rsidRDefault="00194A1D">
            <w:pPr>
              <w:widowControl/>
              <w:autoSpaceDE/>
              <w:rPr>
                <w:rFonts w:ascii="Arial" w:eastAsia="Calibri" w:hAnsi="Arial" w:cs="Arial"/>
                <w:sz w:val="24"/>
                <w:szCs w:val="24"/>
              </w:rPr>
            </w:pPr>
            <w:r w:rsidRPr="007B27E5">
              <w:rPr>
                <w:rFonts w:ascii="Arial" w:eastAsia="Calibri" w:hAnsi="Arial" w:cs="Arial"/>
                <w:sz w:val="24"/>
                <w:szCs w:val="24"/>
              </w:rPr>
              <w:t>March 27, 2025</w:t>
            </w:r>
            <w:r w:rsidR="001F32CF" w:rsidRPr="001150AD">
              <w:rPr>
                <w:rFonts w:ascii="Arial" w:eastAsia="Calibri" w:hAnsi="Arial" w:cs="Arial"/>
                <w:sz w:val="24"/>
                <w:szCs w:val="24"/>
              </w:rPr>
              <w:t>, no later than 11:59 p.m., local time</w:t>
            </w:r>
            <w:r w:rsidR="001150AD" w:rsidRPr="001150AD">
              <w:rPr>
                <w:rFonts w:ascii="Arial" w:eastAsia="Calibri" w:hAnsi="Arial" w:cs="Arial"/>
                <w:sz w:val="24"/>
                <w:szCs w:val="24"/>
              </w:rPr>
              <w:t>, EST.</w:t>
            </w:r>
          </w:p>
        </w:tc>
      </w:tr>
      <w:tr w:rsidR="001F32CF" w:rsidRPr="00C97934" w14:paraId="0464405F" w14:textId="77777777" w:rsidTr="723B53E1">
        <w:trPr>
          <w:trHeight w:val="375"/>
        </w:trPr>
        <w:tc>
          <w:tcPr>
            <w:tcW w:w="10230" w:type="dxa"/>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5AF50240" w14:textId="77777777" w:rsidR="001F32CF" w:rsidRPr="00E943D1" w:rsidRDefault="001F32CF">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7C69C7" w:rsidRPr="00C97934" w14:paraId="09FA8E81" w14:textId="77777777" w:rsidTr="00636853">
        <w:trPr>
          <w:trHeight w:val="547"/>
        </w:trPr>
        <w:tc>
          <w:tcPr>
            <w:tcW w:w="4305" w:type="dxa"/>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2FC3A655" w14:textId="77777777" w:rsidR="007C69C7" w:rsidRPr="004E057F" w:rsidRDefault="007C69C7">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5925" w:type="dxa"/>
            <w:tcBorders>
              <w:top w:val="double" w:sz="4" w:space="0" w:color="auto"/>
              <w:left w:val="double" w:sz="4" w:space="0" w:color="auto"/>
              <w:bottom w:val="double" w:sz="4" w:space="0" w:color="auto"/>
              <w:right w:val="double" w:sz="4" w:space="0" w:color="auto"/>
            </w:tcBorders>
            <w:vAlign w:val="center"/>
          </w:tcPr>
          <w:p w14:paraId="7FD0D7FA" w14:textId="4F52D4DA" w:rsidR="007C69C7" w:rsidRPr="00C97934" w:rsidRDefault="00194A1D">
            <w:pPr>
              <w:widowControl/>
              <w:autoSpaceDE/>
              <w:rPr>
                <w:rFonts w:ascii="Arial" w:eastAsia="Calibri" w:hAnsi="Arial" w:cs="Arial"/>
                <w:sz w:val="24"/>
                <w:szCs w:val="24"/>
              </w:rPr>
            </w:pPr>
            <w:r w:rsidRPr="007B27E5">
              <w:rPr>
                <w:rFonts w:ascii="Arial" w:eastAsia="Calibri" w:hAnsi="Arial" w:cs="Arial"/>
                <w:sz w:val="24"/>
                <w:szCs w:val="24"/>
              </w:rPr>
              <w:t>April 23, 2025</w:t>
            </w:r>
            <w:r w:rsidR="007C69C7" w:rsidRPr="001150AD">
              <w:rPr>
                <w:rFonts w:ascii="Arial" w:eastAsia="Calibri" w:hAnsi="Arial" w:cs="Arial"/>
                <w:sz w:val="24"/>
                <w:szCs w:val="24"/>
              </w:rPr>
              <w:t xml:space="preserve">, no </w:t>
            </w:r>
            <w:r w:rsidR="007C69C7" w:rsidRPr="00B51518">
              <w:rPr>
                <w:rFonts w:ascii="Arial" w:eastAsia="Calibri" w:hAnsi="Arial" w:cs="Arial"/>
                <w:sz w:val="24"/>
                <w:szCs w:val="24"/>
              </w:rPr>
              <w:t xml:space="preserve">later than </w:t>
            </w:r>
            <w:r w:rsidR="007C69C7">
              <w:rPr>
                <w:rFonts w:ascii="Arial" w:eastAsia="Calibri" w:hAnsi="Arial" w:cs="Arial"/>
                <w:sz w:val="24"/>
                <w:szCs w:val="24"/>
              </w:rPr>
              <w:t>11:59</w:t>
            </w:r>
            <w:r w:rsidR="007C69C7" w:rsidRPr="00B51518">
              <w:rPr>
                <w:rFonts w:ascii="Arial" w:eastAsia="Calibri" w:hAnsi="Arial" w:cs="Arial"/>
                <w:sz w:val="24"/>
                <w:szCs w:val="24"/>
              </w:rPr>
              <w:t xml:space="preserve"> p.m., local time</w:t>
            </w:r>
            <w:r w:rsidR="001150AD">
              <w:rPr>
                <w:rFonts w:ascii="Arial" w:eastAsia="Calibri" w:hAnsi="Arial" w:cs="Arial"/>
                <w:sz w:val="24"/>
                <w:szCs w:val="24"/>
              </w:rPr>
              <w:t>, EST.</w:t>
            </w:r>
          </w:p>
        </w:tc>
      </w:tr>
      <w:tr w:rsidR="007C69C7" w:rsidRPr="00C97934" w14:paraId="7AEC30B8" w14:textId="77777777" w:rsidTr="723B53E1">
        <w:trPr>
          <w:trHeight w:val="375"/>
        </w:trPr>
        <w:tc>
          <w:tcPr>
            <w:tcW w:w="10230" w:type="dxa"/>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6C39A7ED" w14:textId="77777777" w:rsidR="007C69C7" w:rsidRPr="00E943D1" w:rsidRDefault="007C69C7">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1F32CF" w:rsidRPr="00C97934" w14:paraId="6FD0F6CD" w14:textId="77777777" w:rsidTr="00636853">
        <w:trPr>
          <w:trHeight w:val="483"/>
        </w:trPr>
        <w:tc>
          <w:tcPr>
            <w:tcW w:w="2685" w:type="dxa"/>
            <w:gridSpan w:val="2"/>
            <w:vMerge w:val="restart"/>
            <w:tcBorders>
              <w:top w:val="double" w:sz="4" w:space="0" w:color="auto"/>
              <w:left w:val="double" w:sz="4" w:space="0" w:color="auto"/>
              <w:right w:val="double" w:sz="4" w:space="0" w:color="auto"/>
            </w:tcBorders>
            <w:shd w:val="clear" w:color="auto" w:fill="C6D9F1"/>
            <w:vAlign w:val="center"/>
            <w:hideMark/>
          </w:tcPr>
          <w:p w14:paraId="2B90D5E2" w14:textId="77777777" w:rsidR="001F32CF" w:rsidRPr="00C97934" w:rsidRDefault="001F32CF">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1620" w:type="dxa"/>
            <w:tcBorders>
              <w:top w:val="double" w:sz="4" w:space="0" w:color="auto"/>
              <w:left w:val="double" w:sz="4" w:space="0" w:color="auto"/>
              <w:bottom w:val="double" w:sz="4" w:space="0" w:color="auto"/>
              <w:right w:val="double" w:sz="4" w:space="0" w:color="auto"/>
            </w:tcBorders>
            <w:shd w:val="clear" w:color="auto" w:fill="C6D9F1"/>
            <w:vAlign w:val="center"/>
          </w:tcPr>
          <w:p w14:paraId="6E6A04A2" w14:textId="77777777" w:rsidR="001F32CF" w:rsidRPr="00E943D1" w:rsidRDefault="001F32CF">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5925" w:type="dxa"/>
            <w:tcBorders>
              <w:top w:val="double" w:sz="4" w:space="0" w:color="auto"/>
              <w:left w:val="double" w:sz="4" w:space="0" w:color="auto"/>
              <w:right w:val="double" w:sz="4" w:space="0" w:color="auto"/>
            </w:tcBorders>
            <w:vAlign w:val="center"/>
            <w:hideMark/>
          </w:tcPr>
          <w:p w14:paraId="7440AA44" w14:textId="7D58A491" w:rsidR="001F32CF" w:rsidRPr="001150AD" w:rsidRDefault="00194A1D">
            <w:pPr>
              <w:widowControl/>
              <w:autoSpaceDE/>
              <w:rPr>
                <w:rFonts w:ascii="Arial" w:eastAsia="Calibri" w:hAnsi="Arial" w:cs="Arial"/>
                <w:sz w:val="24"/>
                <w:szCs w:val="24"/>
              </w:rPr>
            </w:pPr>
            <w:r w:rsidRPr="007B27E5">
              <w:rPr>
                <w:rFonts w:ascii="Arial" w:eastAsia="Calibri" w:hAnsi="Arial" w:cs="Arial"/>
                <w:sz w:val="24"/>
                <w:szCs w:val="24"/>
              </w:rPr>
              <w:t>April 30, 2025</w:t>
            </w:r>
            <w:r w:rsidR="001F32CF" w:rsidRPr="001150AD">
              <w:rPr>
                <w:rFonts w:ascii="Arial" w:eastAsia="Calibri" w:hAnsi="Arial" w:cs="Arial"/>
                <w:sz w:val="24"/>
                <w:szCs w:val="24"/>
              </w:rPr>
              <w:t>, no later than 11:59 p.m., local time</w:t>
            </w:r>
            <w:r w:rsidR="001150AD" w:rsidRPr="001150AD">
              <w:rPr>
                <w:rFonts w:ascii="Arial" w:eastAsia="Calibri" w:hAnsi="Arial" w:cs="Arial"/>
                <w:sz w:val="24"/>
                <w:szCs w:val="24"/>
              </w:rPr>
              <w:t>, EST.</w:t>
            </w:r>
          </w:p>
        </w:tc>
      </w:tr>
      <w:tr w:rsidR="001F32CF" w:rsidRPr="00C97934" w14:paraId="56E46F62" w14:textId="77777777" w:rsidTr="00636853">
        <w:trPr>
          <w:trHeight w:val="510"/>
        </w:trPr>
        <w:tc>
          <w:tcPr>
            <w:tcW w:w="2685" w:type="dxa"/>
            <w:gridSpan w:val="2"/>
            <w:vMerge/>
            <w:vAlign w:val="center"/>
          </w:tcPr>
          <w:p w14:paraId="3E98F94E" w14:textId="77777777" w:rsidR="001F32CF" w:rsidRPr="00C97934" w:rsidRDefault="001F32CF">
            <w:pPr>
              <w:widowControl/>
              <w:autoSpaceDE/>
              <w:rPr>
                <w:rFonts w:ascii="Arial" w:eastAsia="Calibri" w:hAnsi="Arial" w:cs="Arial"/>
                <w:b/>
                <w:sz w:val="28"/>
                <w:szCs w:val="28"/>
              </w:rPr>
            </w:pPr>
          </w:p>
        </w:tc>
        <w:tc>
          <w:tcPr>
            <w:tcW w:w="1620" w:type="dxa"/>
            <w:tcBorders>
              <w:top w:val="double" w:sz="4" w:space="0" w:color="auto"/>
              <w:left w:val="double" w:sz="4" w:space="0" w:color="auto"/>
              <w:bottom w:val="double" w:sz="4" w:space="0" w:color="auto"/>
              <w:right w:val="double" w:sz="4" w:space="0" w:color="auto"/>
            </w:tcBorders>
            <w:shd w:val="clear" w:color="auto" w:fill="C6D9F1"/>
            <w:vAlign w:val="center"/>
          </w:tcPr>
          <w:p w14:paraId="0DA0EF4B" w14:textId="77777777" w:rsidR="001F32CF" w:rsidRPr="00E943D1" w:rsidRDefault="001F32CF">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5925" w:type="dxa"/>
            <w:tcBorders>
              <w:left w:val="double" w:sz="4" w:space="0" w:color="auto"/>
              <w:right w:val="double" w:sz="4" w:space="0" w:color="auto"/>
            </w:tcBorders>
            <w:vAlign w:val="center"/>
          </w:tcPr>
          <w:p w14:paraId="7208CE6F" w14:textId="77777777" w:rsidR="001F32CF" w:rsidRPr="00E918F6" w:rsidRDefault="001F32CF">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1F32CF" w:rsidRPr="00C97934" w14:paraId="3E604315" w14:textId="77777777" w:rsidTr="723B53E1">
        <w:trPr>
          <w:trHeight w:val="375"/>
        </w:trPr>
        <w:tc>
          <w:tcPr>
            <w:tcW w:w="10230" w:type="dxa"/>
            <w:gridSpan w:val="4"/>
            <w:tcBorders>
              <w:left w:val="double" w:sz="4" w:space="0" w:color="auto"/>
              <w:bottom w:val="double" w:sz="4" w:space="0" w:color="auto"/>
              <w:right w:val="double" w:sz="4" w:space="0" w:color="auto"/>
            </w:tcBorders>
            <w:shd w:val="clear" w:color="auto" w:fill="C6D9F1"/>
            <w:vAlign w:val="center"/>
          </w:tcPr>
          <w:p w14:paraId="1491F492" w14:textId="77777777" w:rsidR="001F32CF" w:rsidRPr="00AE73CF" w:rsidRDefault="001F32CF">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7A302B0" w14:textId="77777777" w:rsidR="00F4334F" w:rsidRDefault="00F4334F">
      <w:pPr>
        <w:widowControl/>
        <w:autoSpaceDE/>
        <w:autoSpaceDN/>
        <w:rPr>
          <w:rFonts w:ascii="Arial" w:hAnsi="Arial" w:cs="Arial"/>
          <w:sz w:val="24"/>
          <w:szCs w:val="24"/>
        </w:rPr>
      </w:pPr>
      <w:bookmarkStart w:id="1" w:name="_Toc367174721"/>
      <w:bookmarkStart w:id="2" w:name="_Toc397069189"/>
      <w:r>
        <w:rPr>
          <w:rFonts w:ascii="Arial" w:hAnsi="Arial" w:cs="Arial"/>
          <w:sz w:val="24"/>
          <w:szCs w:val="24"/>
        </w:rPr>
        <w:br w:type="page"/>
      </w:r>
    </w:p>
    <w:p w14:paraId="49BC65D3" w14:textId="72C1DE24" w:rsidR="003652A0" w:rsidRPr="00517968" w:rsidRDefault="00517968" w:rsidP="00F4250D">
      <w:pPr>
        <w:widowControl/>
        <w:autoSpaceDE/>
        <w:autoSpaceDN/>
        <w:jc w:val="center"/>
        <w:rPr>
          <w:rFonts w:ascii="Arial" w:hAnsi="Arial" w:cs="Arial"/>
          <w:sz w:val="24"/>
          <w:szCs w:val="24"/>
        </w:rPr>
      </w:pPr>
      <w:r w:rsidRPr="00517968">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BF2679">
        <w:tc>
          <w:tcPr>
            <w:tcW w:w="8370" w:type="dxa"/>
          </w:tcPr>
          <w:p w14:paraId="1EC262C9" w14:textId="77777777" w:rsidR="00083364" w:rsidRPr="00F03BAE" w:rsidRDefault="00083364" w:rsidP="00BF2679">
            <w:pPr>
              <w:rPr>
                <w:rFonts w:ascii="Arial" w:hAnsi="Arial" w:cs="Arial"/>
                <w:sz w:val="24"/>
                <w:szCs w:val="24"/>
              </w:rPr>
            </w:pPr>
          </w:p>
        </w:tc>
        <w:tc>
          <w:tcPr>
            <w:tcW w:w="1700" w:type="dxa"/>
          </w:tcPr>
          <w:p w14:paraId="22548D04" w14:textId="77777777" w:rsidR="00083364" w:rsidRPr="008B7843" w:rsidRDefault="00083364" w:rsidP="00BF2679">
            <w:pPr>
              <w:jc w:val="center"/>
              <w:rPr>
                <w:rFonts w:ascii="Arial" w:hAnsi="Arial" w:cs="Arial"/>
                <w:b/>
                <w:sz w:val="24"/>
                <w:szCs w:val="24"/>
              </w:rPr>
            </w:pPr>
          </w:p>
        </w:tc>
      </w:tr>
      <w:tr w:rsidR="00083364" w:rsidRPr="00A5178C" w14:paraId="12F519AE" w14:textId="77777777" w:rsidTr="007B27E5">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6EA38A14" w14:textId="7FA88465" w:rsidR="00083364" w:rsidRPr="00A5178C" w:rsidRDefault="001150AD" w:rsidP="00BF2679">
            <w:pPr>
              <w:jc w:val="center"/>
              <w:rPr>
                <w:rFonts w:ascii="Arial" w:hAnsi="Arial" w:cs="Arial"/>
                <w:b/>
                <w:sz w:val="24"/>
                <w:szCs w:val="24"/>
              </w:rPr>
            </w:pPr>
            <w:r w:rsidRPr="00A5178C">
              <w:rPr>
                <w:rFonts w:ascii="Arial" w:hAnsi="Arial" w:cs="Arial"/>
                <w:b/>
                <w:sz w:val="24"/>
                <w:szCs w:val="24"/>
              </w:rPr>
              <w:t>3</w:t>
            </w:r>
          </w:p>
        </w:tc>
      </w:tr>
      <w:tr w:rsidR="00083364" w:rsidRPr="00F03BAE" w14:paraId="044A77C0" w14:textId="77777777" w:rsidTr="00BF2679">
        <w:tc>
          <w:tcPr>
            <w:tcW w:w="8370" w:type="dxa"/>
          </w:tcPr>
          <w:p w14:paraId="5FE6D7CA" w14:textId="77777777" w:rsidR="00083364" w:rsidRPr="00F03BAE" w:rsidRDefault="00083364" w:rsidP="00BF2679">
            <w:pPr>
              <w:rPr>
                <w:rFonts w:ascii="Arial" w:hAnsi="Arial" w:cs="Arial"/>
                <w:sz w:val="24"/>
                <w:szCs w:val="24"/>
              </w:rPr>
            </w:pPr>
          </w:p>
        </w:tc>
        <w:tc>
          <w:tcPr>
            <w:tcW w:w="170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7B27E5">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4385BA33" w14:textId="187A89E3" w:rsidR="00083364" w:rsidRPr="008B7843" w:rsidRDefault="001150AD"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BF2679">
        <w:tc>
          <w:tcPr>
            <w:tcW w:w="8370" w:type="dxa"/>
          </w:tcPr>
          <w:p w14:paraId="7E167466" w14:textId="77777777" w:rsidR="00083364" w:rsidRPr="00F03BAE" w:rsidRDefault="00083364" w:rsidP="00BF2679">
            <w:pPr>
              <w:rPr>
                <w:rFonts w:ascii="Arial" w:hAnsi="Arial" w:cs="Arial"/>
                <w:sz w:val="24"/>
                <w:szCs w:val="24"/>
              </w:rPr>
            </w:pPr>
          </w:p>
        </w:tc>
        <w:tc>
          <w:tcPr>
            <w:tcW w:w="1700" w:type="dxa"/>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7B27E5">
        <w:tc>
          <w:tcPr>
            <w:tcW w:w="8370" w:type="dxa"/>
            <w:shd w:val="clear" w:color="auto" w:fill="auto"/>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10801BCD" w14:textId="5B9A2B95" w:rsidR="00083364" w:rsidRPr="008B7843" w:rsidRDefault="001150AD" w:rsidP="00BF2679">
            <w:pPr>
              <w:jc w:val="center"/>
              <w:rPr>
                <w:rFonts w:ascii="Arial" w:hAnsi="Arial" w:cs="Arial"/>
                <w:b/>
                <w:sz w:val="24"/>
                <w:szCs w:val="24"/>
              </w:rPr>
            </w:pPr>
            <w:r>
              <w:rPr>
                <w:rFonts w:ascii="Arial" w:hAnsi="Arial" w:cs="Arial"/>
                <w:b/>
                <w:sz w:val="24"/>
                <w:szCs w:val="24"/>
              </w:rPr>
              <w:t>7</w:t>
            </w:r>
          </w:p>
        </w:tc>
      </w:tr>
      <w:tr w:rsidR="00083364" w:rsidRPr="00F03BAE" w14:paraId="177E0A97" w14:textId="77777777" w:rsidTr="00BF2679">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BF2679">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2AF58A18" w14:textId="77777777" w:rsidR="00083364" w:rsidRPr="008B7843" w:rsidRDefault="00083364" w:rsidP="00BF2679">
            <w:pPr>
              <w:jc w:val="center"/>
              <w:rPr>
                <w:rFonts w:ascii="Arial" w:hAnsi="Arial" w:cs="Arial"/>
                <w:b/>
                <w:sz w:val="24"/>
                <w:szCs w:val="24"/>
              </w:rPr>
            </w:pPr>
          </w:p>
        </w:tc>
      </w:tr>
      <w:tr w:rsidR="00DB0517" w:rsidRPr="00F03BAE" w14:paraId="1553910A" w14:textId="77777777" w:rsidTr="00BF2679">
        <w:tc>
          <w:tcPr>
            <w:tcW w:w="8370" w:type="dxa"/>
          </w:tcPr>
          <w:p w14:paraId="2C240FA8" w14:textId="41EFF17E" w:rsidR="00DB0517" w:rsidRDefault="00DB0517"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ELIGIBILITY TO SUBMIT A BID</w:t>
            </w:r>
          </w:p>
        </w:tc>
        <w:tc>
          <w:tcPr>
            <w:tcW w:w="1700" w:type="dxa"/>
          </w:tcPr>
          <w:p w14:paraId="7E797A3E" w14:textId="77777777" w:rsidR="00DB0517" w:rsidRPr="008B7843" w:rsidRDefault="00DB0517" w:rsidP="00BF2679">
            <w:pPr>
              <w:jc w:val="center"/>
              <w:rPr>
                <w:rFonts w:ascii="Arial" w:hAnsi="Arial" w:cs="Arial"/>
                <w:b/>
                <w:sz w:val="24"/>
                <w:szCs w:val="24"/>
              </w:rPr>
            </w:pPr>
          </w:p>
        </w:tc>
      </w:tr>
      <w:tr w:rsidR="00083364" w:rsidRPr="00F03BAE" w14:paraId="76577609" w14:textId="77777777" w:rsidTr="00BF2679">
        <w:tc>
          <w:tcPr>
            <w:tcW w:w="8370" w:type="dxa"/>
          </w:tcPr>
          <w:p w14:paraId="07EB697C" w14:textId="38C3E18C"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70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BF2679">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BF2679">
        <w:tc>
          <w:tcPr>
            <w:tcW w:w="8370" w:type="dxa"/>
          </w:tcPr>
          <w:p w14:paraId="2D979D9F" w14:textId="77777777" w:rsidR="00083364" w:rsidRPr="00F03BAE" w:rsidRDefault="00083364" w:rsidP="00BF2679">
            <w:pPr>
              <w:rPr>
                <w:rFonts w:ascii="Arial" w:hAnsi="Arial" w:cs="Arial"/>
                <w:sz w:val="24"/>
                <w:szCs w:val="24"/>
              </w:rPr>
            </w:pPr>
          </w:p>
        </w:tc>
        <w:tc>
          <w:tcPr>
            <w:tcW w:w="170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7B27E5">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0AF4FB57" w14:textId="4CAF9232" w:rsidR="00083364" w:rsidRPr="008B7843" w:rsidRDefault="001150AD" w:rsidP="00BF2679">
            <w:pPr>
              <w:jc w:val="center"/>
              <w:rPr>
                <w:rFonts w:ascii="Arial" w:hAnsi="Arial" w:cs="Arial"/>
                <w:b/>
                <w:sz w:val="24"/>
                <w:szCs w:val="24"/>
              </w:rPr>
            </w:pPr>
            <w:r>
              <w:rPr>
                <w:rFonts w:ascii="Arial" w:hAnsi="Arial" w:cs="Arial"/>
                <w:b/>
                <w:sz w:val="24"/>
                <w:szCs w:val="24"/>
              </w:rPr>
              <w:t>10</w:t>
            </w:r>
          </w:p>
        </w:tc>
      </w:tr>
      <w:tr w:rsidR="00083364" w:rsidRPr="00F03BAE" w14:paraId="4A786999" w14:textId="77777777" w:rsidTr="00BF2679">
        <w:tc>
          <w:tcPr>
            <w:tcW w:w="8370" w:type="dxa"/>
          </w:tcPr>
          <w:p w14:paraId="01C69750" w14:textId="77777777" w:rsidR="00083364" w:rsidRPr="00F03BAE" w:rsidRDefault="00083364" w:rsidP="00BF2679">
            <w:pPr>
              <w:rPr>
                <w:rFonts w:ascii="Arial" w:hAnsi="Arial" w:cs="Arial"/>
                <w:sz w:val="24"/>
                <w:szCs w:val="24"/>
              </w:rPr>
            </w:pPr>
          </w:p>
        </w:tc>
        <w:tc>
          <w:tcPr>
            <w:tcW w:w="170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7B27E5">
        <w:tc>
          <w:tcPr>
            <w:tcW w:w="8370" w:type="dxa"/>
            <w:shd w:val="clear" w:color="auto" w:fill="auto"/>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7B8A9ED8" w14:textId="12C59EBD" w:rsidR="00083364" w:rsidRPr="008B7843" w:rsidRDefault="001150AD" w:rsidP="00BF2679">
            <w:pPr>
              <w:jc w:val="center"/>
              <w:rPr>
                <w:rFonts w:ascii="Arial" w:hAnsi="Arial" w:cs="Arial"/>
                <w:b/>
                <w:sz w:val="24"/>
                <w:szCs w:val="24"/>
              </w:rPr>
            </w:pPr>
            <w:r>
              <w:rPr>
                <w:rFonts w:ascii="Arial" w:hAnsi="Arial" w:cs="Arial"/>
                <w:b/>
                <w:sz w:val="24"/>
                <w:szCs w:val="24"/>
              </w:rPr>
              <w:t>16</w:t>
            </w:r>
          </w:p>
        </w:tc>
      </w:tr>
      <w:tr w:rsidR="00083364" w:rsidRPr="00F03BAE" w14:paraId="01F80D54" w14:textId="77777777" w:rsidTr="00BF2679">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BF2679">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BF2679">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BF2679">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BF2679">
        <w:tc>
          <w:tcPr>
            <w:tcW w:w="8370" w:type="dxa"/>
          </w:tcPr>
          <w:p w14:paraId="4556F897" w14:textId="4DB08543" w:rsidR="00083364" w:rsidRPr="00737D53" w:rsidRDefault="00083364" w:rsidP="00E82C4B">
            <w:pPr>
              <w:pStyle w:val="ListParagraph"/>
              <w:widowControl/>
              <w:numPr>
                <w:ilvl w:val="0"/>
                <w:numId w:val="11"/>
              </w:numPr>
              <w:autoSpaceDE/>
              <w:autoSpaceDN/>
              <w:contextualSpacing/>
              <w:rPr>
                <w:rFonts w:ascii="Arial" w:hAnsi="Arial" w:cs="Arial"/>
                <w:sz w:val="24"/>
                <w:szCs w:val="24"/>
              </w:rPr>
            </w:pPr>
            <w:r w:rsidRPr="00737D53">
              <w:rPr>
                <w:rFonts w:ascii="Arial" w:hAnsi="Arial" w:cs="Arial"/>
                <w:sz w:val="24"/>
                <w:szCs w:val="24"/>
              </w:rPr>
              <w:t>PROPOSAL</w:t>
            </w:r>
            <w:r w:rsidR="006A3526" w:rsidRPr="00737D53">
              <w:rPr>
                <w:rFonts w:ascii="Arial" w:hAnsi="Arial" w:cs="Arial"/>
                <w:sz w:val="24"/>
                <w:szCs w:val="24"/>
              </w:rPr>
              <w:t xml:space="preserve"> SUBMISSION</w:t>
            </w:r>
          </w:p>
        </w:tc>
        <w:tc>
          <w:tcPr>
            <w:tcW w:w="170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BF2679">
        <w:tc>
          <w:tcPr>
            <w:tcW w:w="8370" w:type="dxa"/>
          </w:tcPr>
          <w:p w14:paraId="77D9A81D" w14:textId="77777777" w:rsidR="00083364" w:rsidRPr="00F03BAE" w:rsidRDefault="00083364" w:rsidP="00BF2679">
            <w:pPr>
              <w:rPr>
                <w:rFonts w:ascii="Arial" w:hAnsi="Arial" w:cs="Arial"/>
                <w:sz w:val="24"/>
                <w:szCs w:val="24"/>
              </w:rPr>
            </w:pPr>
          </w:p>
        </w:tc>
        <w:tc>
          <w:tcPr>
            <w:tcW w:w="170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7B27E5">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404588F1" w14:textId="114C8356" w:rsidR="00083364" w:rsidRPr="008B7843" w:rsidRDefault="001150AD" w:rsidP="00BF2679">
            <w:pPr>
              <w:jc w:val="center"/>
              <w:rPr>
                <w:rFonts w:ascii="Arial" w:hAnsi="Arial" w:cs="Arial"/>
                <w:b/>
                <w:sz w:val="24"/>
                <w:szCs w:val="24"/>
              </w:rPr>
            </w:pPr>
            <w:r>
              <w:rPr>
                <w:rFonts w:ascii="Arial" w:hAnsi="Arial" w:cs="Arial"/>
                <w:b/>
                <w:sz w:val="24"/>
                <w:szCs w:val="24"/>
              </w:rPr>
              <w:t>19</w:t>
            </w:r>
          </w:p>
        </w:tc>
      </w:tr>
      <w:tr w:rsidR="00083364" w:rsidRPr="00F03BAE" w14:paraId="06E96E0D" w14:textId="77777777" w:rsidTr="00BF2679">
        <w:tc>
          <w:tcPr>
            <w:tcW w:w="8370" w:type="dxa"/>
          </w:tcPr>
          <w:p w14:paraId="05C0034C" w14:textId="77777777" w:rsidR="00083364" w:rsidRPr="00F03BAE" w:rsidRDefault="00083364" w:rsidP="00BF2679">
            <w:pPr>
              <w:rPr>
                <w:rFonts w:ascii="Arial" w:hAnsi="Arial" w:cs="Arial"/>
                <w:sz w:val="24"/>
                <w:szCs w:val="24"/>
              </w:rPr>
            </w:pPr>
          </w:p>
        </w:tc>
        <w:tc>
          <w:tcPr>
            <w:tcW w:w="170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7B27E5">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0F868AA" w14:textId="2CA19E94" w:rsidR="00083364" w:rsidRPr="008B7843" w:rsidRDefault="001150AD" w:rsidP="00BF2679">
            <w:pPr>
              <w:jc w:val="center"/>
              <w:rPr>
                <w:rFonts w:ascii="Arial" w:hAnsi="Arial" w:cs="Arial"/>
                <w:b/>
                <w:sz w:val="24"/>
                <w:szCs w:val="24"/>
              </w:rPr>
            </w:pPr>
            <w:r>
              <w:rPr>
                <w:rFonts w:ascii="Arial" w:hAnsi="Arial" w:cs="Arial"/>
                <w:b/>
                <w:sz w:val="24"/>
                <w:szCs w:val="24"/>
              </w:rPr>
              <w:t>22</w:t>
            </w:r>
          </w:p>
        </w:tc>
      </w:tr>
      <w:tr w:rsidR="00083364" w:rsidRPr="00F03BAE" w14:paraId="5C1C5CC9" w14:textId="77777777" w:rsidTr="00BF2679">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BF2679">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BF2679">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BF2679">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BF2679">
        <w:tc>
          <w:tcPr>
            <w:tcW w:w="8370" w:type="dxa"/>
          </w:tcPr>
          <w:p w14:paraId="57DBD168" w14:textId="77777777" w:rsidR="00083364" w:rsidRPr="00F03BAE" w:rsidRDefault="00083364" w:rsidP="00BF2679">
            <w:pPr>
              <w:rPr>
                <w:rFonts w:ascii="Arial" w:hAnsi="Arial" w:cs="Arial"/>
                <w:sz w:val="24"/>
                <w:szCs w:val="24"/>
              </w:rPr>
            </w:pPr>
          </w:p>
        </w:tc>
        <w:tc>
          <w:tcPr>
            <w:tcW w:w="170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7B27E5">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23108FAB" w14:textId="604F7187" w:rsidR="00083364" w:rsidRPr="008B7843" w:rsidRDefault="001150AD" w:rsidP="00BF2679">
            <w:pPr>
              <w:jc w:val="center"/>
              <w:rPr>
                <w:rFonts w:ascii="Arial" w:hAnsi="Arial" w:cs="Arial"/>
                <w:b/>
                <w:sz w:val="24"/>
                <w:szCs w:val="24"/>
              </w:rPr>
            </w:pPr>
            <w:r>
              <w:rPr>
                <w:rFonts w:ascii="Arial" w:hAnsi="Arial" w:cs="Arial"/>
                <w:b/>
                <w:sz w:val="24"/>
                <w:szCs w:val="24"/>
              </w:rPr>
              <w:t>24</w:t>
            </w:r>
          </w:p>
        </w:tc>
      </w:tr>
      <w:tr w:rsidR="00083364" w:rsidRPr="00F03BAE" w14:paraId="1CE2B59B" w14:textId="77777777" w:rsidTr="00BF2679">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BF2679">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BF2679">
        <w:tc>
          <w:tcPr>
            <w:tcW w:w="8370" w:type="dxa"/>
          </w:tcPr>
          <w:p w14:paraId="6D0DDFC6" w14:textId="77777777" w:rsidR="00083364" w:rsidRPr="00F03BAE" w:rsidRDefault="00083364" w:rsidP="00BF2679">
            <w:pPr>
              <w:rPr>
                <w:rFonts w:ascii="Arial" w:hAnsi="Arial" w:cs="Arial"/>
                <w:sz w:val="24"/>
                <w:szCs w:val="24"/>
              </w:rPr>
            </w:pPr>
          </w:p>
        </w:tc>
        <w:tc>
          <w:tcPr>
            <w:tcW w:w="170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7B27E5">
        <w:tc>
          <w:tcPr>
            <w:tcW w:w="8370" w:type="dxa"/>
            <w:shd w:val="clear" w:color="auto" w:fill="auto"/>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71D8BFDD" w14:textId="1B4E6275" w:rsidR="00083364" w:rsidRPr="008B7843" w:rsidRDefault="001150AD" w:rsidP="00BF2679">
            <w:pPr>
              <w:jc w:val="center"/>
              <w:rPr>
                <w:rFonts w:ascii="Arial" w:hAnsi="Arial" w:cs="Arial"/>
                <w:b/>
                <w:sz w:val="24"/>
                <w:szCs w:val="24"/>
              </w:rPr>
            </w:pPr>
            <w:r>
              <w:rPr>
                <w:rFonts w:ascii="Arial" w:hAnsi="Arial" w:cs="Arial"/>
                <w:b/>
                <w:sz w:val="24"/>
                <w:szCs w:val="24"/>
              </w:rPr>
              <w:t>25</w:t>
            </w:r>
          </w:p>
        </w:tc>
      </w:tr>
      <w:tr w:rsidR="00083364" w:rsidRPr="00F03BAE" w14:paraId="015A1BE5" w14:textId="77777777" w:rsidTr="00BF2679">
        <w:tc>
          <w:tcPr>
            <w:tcW w:w="8370" w:type="dxa"/>
          </w:tcPr>
          <w:p w14:paraId="37EDBF20" w14:textId="77777777" w:rsidR="00083364" w:rsidRPr="00F03BAE" w:rsidRDefault="00083364" w:rsidP="00BF2679">
            <w:pPr>
              <w:rPr>
                <w:rFonts w:ascii="Arial" w:hAnsi="Arial" w:cs="Arial"/>
                <w:sz w:val="24"/>
                <w:szCs w:val="24"/>
              </w:rPr>
            </w:pPr>
            <w:bookmarkStart w:id="3"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31A36BBC" w14:textId="2380EA70" w:rsidR="00083364" w:rsidRPr="00F03BAE" w:rsidRDefault="00083364" w:rsidP="006A3526">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w:t>
            </w:r>
            <w:r w:rsidR="006A3526">
              <w:rPr>
                <w:rFonts w:ascii="Arial" w:hAnsi="Arial" w:cs="Arial"/>
                <w:sz w:val="24"/>
                <w:szCs w:val="24"/>
              </w:rPr>
              <w:t>RESPONSIBLE BIDDER</w:t>
            </w:r>
            <w:r>
              <w:rPr>
                <w:rFonts w:ascii="Arial" w:hAnsi="Arial" w:cs="Arial"/>
                <w:sz w:val="24"/>
                <w:szCs w:val="24"/>
              </w:rPr>
              <w:t xml:space="preserve">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DB0517" w:rsidRPr="00F03BAE" w14:paraId="15976DF0" w14:textId="77777777" w:rsidTr="00BF2679">
        <w:tc>
          <w:tcPr>
            <w:tcW w:w="8370" w:type="dxa"/>
          </w:tcPr>
          <w:p w14:paraId="771D6C3E" w14:textId="178DC6E7" w:rsidR="00DB0517" w:rsidRDefault="00DB0517" w:rsidP="006A3526">
            <w:pPr>
              <w:rPr>
                <w:rFonts w:ascii="Arial" w:hAnsi="Arial" w:cs="Arial"/>
                <w:sz w:val="24"/>
                <w:szCs w:val="24"/>
              </w:rPr>
            </w:pPr>
            <w:r>
              <w:rPr>
                <w:rFonts w:ascii="Arial" w:hAnsi="Arial" w:cs="Arial"/>
                <w:b/>
                <w:sz w:val="24"/>
                <w:szCs w:val="24"/>
              </w:rPr>
              <w:t xml:space="preserve">     </w:t>
            </w:r>
            <w:r w:rsidRPr="00F03BAE">
              <w:rPr>
                <w:rFonts w:ascii="Arial" w:hAnsi="Arial" w:cs="Arial"/>
                <w:b/>
                <w:sz w:val="24"/>
                <w:szCs w:val="24"/>
              </w:rPr>
              <w:t>APPENDIX C</w:t>
            </w:r>
            <w:r>
              <w:rPr>
                <w:rFonts w:ascii="Arial" w:hAnsi="Arial" w:cs="Arial"/>
                <w:sz w:val="24"/>
                <w:szCs w:val="24"/>
              </w:rPr>
              <w:t xml:space="preserve"> – ELIGIBILITY TO SUBMIT A BID</w:t>
            </w:r>
          </w:p>
        </w:tc>
        <w:tc>
          <w:tcPr>
            <w:tcW w:w="1700" w:type="dxa"/>
          </w:tcPr>
          <w:p w14:paraId="3ECE90D7" w14:textId="77777777" w:rsidR="00DB0517" w:rsidRPr="008B7843" w:rsidRDefault="00DB0517" w:rsidP="00BF2679">
            <w:pPr>
              <w:jc w:val="center"/>
              <w:rPr>
                <w:rFonts w:ascii="Arial" w:hAnsi="Arial" w:cs="Arial"/>
                <w:b/>
                <w:sz w:val="24"/>
                <w:szCs w:val="24"/>
              </w:rPr>
            </w:pPr>
          </w:p>
        </w:tc>
      </w:tr>
      <w:tr w:rsidR="00BF2679" w:rsidRPr="00F03BAE" w14:paraId="3557E534" w14:textId="77777777" w:rsidTr="00BF2679">
        <w:tc>
          <w:tcPr>
            <w:tcW w:w="8370" w:type="dxa"/>
          </w:tcPr>
          <w:p w14:paraId="57CDFFA0" w14:textId="655DB106" w:rsidR="00BF2679" w:rsidRPr="00D475D0" w:rsidRDefault="00BF2679" w:rsidP="00BF2679">
            <w:pPr>
              <w:rPr>
                <w:rFonts w:ascii="Arial" w:hAnsi="Arial" w:cs="Arial"/>
                <w:sz w:val="24"/>
                <w:szCs w:val="24"/>
              </w:rPr>
            </w:pPr>
            <w:r w:rsidRPr="00D475D0">
              <w:rPr>
                <w:rFonts w:ascii="Arial" w:hAnsi="Arial" w:cs="Arial"/>
                <w:sz w:val="24"/>
                <w:szCs w:val="24"/>
              </w:rPr>
              <w:t xml:space="preserve">     </w:t>
            </w:r>
            <w:r w:rsidRPr="00D475D0">
              <w:rPr>
                <w:rFonts w:ascii="Arial" w:hAnsi="Arial" w:cs="Arial"/>
                <w:b/>
                <w:sz w:val="24"/>
                <w:szCs w:val="24"/>
              </w:rPr>
              <w:t xml:space="preserve">APPENDIX </w:t>
            </w:r>
            <w:r w:rsidR="00DB0517">
              <w:rPr>
                <w:rFonts w:ascii="Arial" w:hAnsi="Arial" w:cs="Arial"/>
                <w:b/>
                <w:sz w:val="24"/>
                <w:szCs w:val="24"/>
              </w:rPr>
              <w:t>D</w:t>
            </w:r>
            <w:r w:rsidR="00124FE8" w:rsidRPr="00D475D0">
              <w:rPr>
                <w:rFonts w:ascii="Arial" w:hAnsi="Arial" w:cs="Arial"/>
                <w:sz w:val="24"/>
                <w:szCs w:val="24"/>
              </w:rPr>
              <w:t xml:space="preserve"> </w:t>
            </w:r>
            <w:r w:rsidRPr="00D475D0">
              <w:rPr>
                <w:rFonts w:ascii="Arial" w:hAnsi="Arial" w:cs="Arial"/>
                <w:sz w:val="24"/>
                <w:szCs w:val="24"/>
              </w:rPr>
              <w:t>– QUALIFICATIONS and EXPERIENCE FORM</w:t>
            </w:r>
          </w:p>
        </w:tc>
        <w:tc>
          <w:tcPr>
            <w:tcW w:w="1700" w:type="dxa"/>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BF2679">
        <w:tc>
          <w:tcPr>
            <w:tcW w:w="8370" w:type="dxa"/>
          </w:tcPr>
          <w:p w14:paraId="0800D762" w14:textId="4EF3BA82" w:rsidR="00BF2679" w:rsidRPr="00D475D0" w:rsidRDefault="00BF2679" w:rsidP="00BF2679">
            <w:pPr>
              <w:rPr>
                <w:rFonts w:ascii="Arial" w:hAnsi="Arial" w:cs="Arial"/>
                <w:sz w:val="24"/>
                <w:szCs w:val="24"/>
              </w:rPr>
            </w:pPr>
            <w:r w:rsidRPr="00D475D0">
              <w:rPr>
                <w:rFonts w:ascii="Arial" w:hAnsi="Arial" w:cs="Arial"/>
                <w:sz w:val="24"/>
                <w:szCs w:val="24"/>
              </w:rPr>
              <w:t xml:space="preserve">     </w:t>
            </w:r>
            <w:r w:rsidRPr="00D475D0">
              <w:rPr>
                <w:rFonts w:ascii="Arial" w:hAnsi="Arial" w:cs="Arial"/>
                <w:b/>
                <w:sz w:val="24"/>
                <w:szCs w:val="24"/>
              </w:rPr>
              <w:t xml:space="preserve">APPENDIX </w:t>
            </w:r>
            <w:r w:rsidR="00DB0517">
              <w:rPr>
                <w:rFonts w:ascii="Arial" w:hAnsi="Arial" w:cs="Arial"/>
                <w:b/>
                <w:sz w:val="24"/>
                <w:szCs w:val="24"/>
              </w:rPr>
              <w:t>E</w:t>
            </w:r>
            <w:r w:rsidR="00124FE8" w:rsidRPr="00D475D0">
              <w:rPr>
                <w:rFonts w:ascii="Arial" w:hAnsi="Arial" w:cs="Arial"/>
                <w:sz w:val="24"/>
                <w:szCs w:val="24"/>
              </w:rPr>
              <w:t xml:space="preserve"> </w:t>
            </w:r>
            <w:r w:rsidRPr="00D475D0">
              <w:rPr>
                <w:rFonts w:ascii="Arial" w:hAnsi="Arial" w:cs="Arial"/>
                <w:sz w:val="24"/>
                <w:szCs w:val="24"/>
              </w:rPr>
              <w:t xml:space="preserve">– </w:t>
            </w:r>
            <w:r w:rsidR="008C378B" w:rsidRPr="00D475D0">
              <w:rPr>
                <w:rFonts w:ascii="Arial" w:hAnsi="Arial" w:cs="Arial"/>
                <w:sz w:val="24"/>
                <w:szCs w:val="24"/>
              </w:rPr>
              <w:t xml:space="preserve">SUBCONTRACTOR </w:t>
            </w:r>
            <w:r w:rsidRPr="00D475D0">
              <w:rPr>
                <w:rFonts w:ascii="Arial" w:hAnsi="Arial" w:cs="Arial"/>
                <w:sz w:val="24"/>
                <w:szCs w:val="24"/>
              </w:rPr>
              <w:t>FORM</w:t>
            </w:r>
          </w:p>
        </w:tc>
        <w:tc>
          <w:tcPr>
            <w:tcW w:w="1700" w:type="dxa"/>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BF2679">
        <w:tc>
          <w:tcPr>
            <w:tcW w:w="8370" w:type="dxa"/>
          </w:tcPr>
          <w:p w14:paraId="2AD72E37" w14:textId="76E19FEC" w:rsidR="00BF2679" w:rsidRPr="00D475D0" w:rsidRDefault="00BF2679" w:rsidP="00BF2679">
            <w:pPr>
              <w:rPr>
                <w:rFonts w:ascii="Arial" w:hAnsi="Arial" w:cs="Arial"/>
                <w:b/>
                <w:bCs/>
                <w:sz w:val="24"/>
                <w:szCs w:val="24"/>
              </w:rPr>
            </w:pPr>
            <w:r w:rsidRPr="00D475D0">
              <w:rPr>
                <w:rFonts w:ascii="Arial" w:hAnsi="Arial" w:cs="Arial"/>
                <w:sz w:val="24"/>
                <w:szCs w:val="24"/>
              </w:rPr>
              <w:t xml:space="preserve">     </w:t>
            </w:r>
            <w:r w:rsidRPr="00D475D0">
              <w:rPr>
                <w:rFonts w:ascii="Arial" w:hAnsi="Arial" w:cs="Arial"/>
                <w:b/>
                <w:bCs/>
                <w:sz w:val="24"/>
                <w:szCs w:val="24"/>
              </w:rPr>
              <w:t xml:space="preserve">APPENDIX </w:t>
            </w:r>
            <w:r w:rsidR="00DB0517">
              <w:rPr>
                <w:rFonts w:ascii="Arial" w:hAnsi="Arial" w:cs="Arial"/>
                <w:b/>
                <w:bCs/>
                <w:sz w:val="24"/>
                <w:szCs w:val="24"/>
              </w:rPr>
              <w:t>F</w:t>
            </w:r>
            <w:r w:rsidR="00124FE8" w:rsidRPr="00D475D0">
              <w:rPr>
                <w:rFonts w:ascii="Arial" w:hAnsi="Arial" w:cs="Arial"/>
                <w:sz w:val="24"/>
                <w:szCs w:val="24"/>
              </w:rPr>
              <w:t xml:space="preserve"> </w:t>
            </w:r>
            <w:r w:rsidRPr="00D475D0">
              <w:rPr>
                <w:rFonts w:ascii="Arial" w:hAnsi="Arial" w:cs="Arial"/>
                <w:sz w:val="24"/>
                <w:szCs w:val="24"/>
              </w:rPr>
              <w:t>– LITIGATION FORM</w:t>
            </w:r>
          </w:p>
        </w:tc>
        <w:tc>
          <w:tcPr>
            <w:tcW w:w="1700" w:type="dxa"/>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BF2679">
        <w:tc>
          <w:tcPr>
            <w:tcW w:w="8370" w:type="dxa"/>
          </w:tcPr>
          <w:p w14:paraId="5ADB64B6" w14:textId="31AC84DF" w:rsidR="00BF2679" w:rsidRPr="00D475D0" w:rsidRDefault="00BF2679" w:rsidP="00BF2679">
            <w:pPr>
              <w:rPr>
                <w:rFonts w:ascii="Arial" w:hAnsi="Arial" w:cs="Arial"/>
                <w:sz w:val="24"/>
                <w:szCs w:val="24"/>
              </w:rPr>
            </w:pPr>
            <w:r w:rsidRPr="00D475D0">
              <w:rPr>
                <w:rFonts w:ascii="Arial" w:hAnsi="Arial" w:cs="Arial"/>
                <w:sz w:val="24"/>
                <w:szCs w:val="24"/>
              </w:rPr>
              <w:t xml:space="preserve">     </w:t>
            </w:r>
            <w:r w:rsidRPr="00D475D0">
              <w:rPr>
                <w:rFonts w:ascii="Arial" w:hAnsi="Arial" w:cs="Arial"/>
                <w:b/>
                <w:bCs/>
                <w:sz w:val="24"/>
                <w:szCs w:val="24"/>
              </w:rPr>
              <w:t xml:space="preserve">APPENDIX </w:t>
            </w:r>
            <w:r w:rsidR="00DB0517">
              <w:rPr>
                <w:rFonts w:ascii="Arial" w:hAnsi="Arial" w:cs="Arial"/>
                <w:b/>
                <w:bCs/>
                <w:sz w:val="24"/>
                <w:szCs w:val="24"/>
              </w:rPr>
              <w:t>G</w:t>
            </w:r>
            <w:r w:rsidR="00124FE8" w:rsidRPr="00D475D0">
              <w:rPr>
                <w:rFonts w:ascii="Arial" w:hAnsi="Arial" w:cs="Arial"/>
                <w:sz w:val="24"/>
                <w:szCs w:val="24"/>
              </w:rPr>
              <w:t xml:space="preserve"> </w:t>
            </w:r>
            <w:r w:rsidRPr="00D475D0">
              <w:rPr>
                <w:rFonts w:ascii="Arial" w:hAnsi="Arial" w:cs="Arial"/>
                <w:sz w:val="24"/>
                <w:szCs w:val="24"/>
              </w:rPr>
              <w:t xml:space="preserve">– RESPONSE TO PROPOSED SERVICES </w:t>
            </w:r>
          </w:p>
        </w:tc>
        <w:tc>
          <w:tcPr>
            <w:tcW w:w="1700" w:type="dxa"/>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BF2679">
        <w:tc>
          <w:tcPr>
            <w:tcW w:w="8370" w:type="dxa"/>
          </w:tcPr>
          <w:p w14:paraId="437F5AE8" w14:textId="2F611E62" w:rsidR="00BF2679" w:rsidRPr="00D475D0" w:rsidRDefault="00BF2679" w:rsidP="00BF2679">
            <w:pPr>
              <w:rPr>
                <w:rFonts w:ascii="Arial" w:hAnsi="Arial" w:cs="Arial"/>
                <w:sz w:val="24"/>
                <w:szCs w:val="24"/>
              </w:rPr>
            </w:pPr>
            <w:r w:rsidRPr="00D475D0">
              <w:rPr>
                <w:rFonts w:ascii="Arial" w:hAnsi="Arial" w:cs="Arial"/>
                <w:sz w:val="24"/>
                <w:szCs w:val="24"/>
              </w:rPr>
              <w:t xml:space="preserve">     </w:t>
            </w:r>
            <w:r w:rsidRPr="00D475D0">
              <w:rPr>
                <w:rFonts w:ascii="Arial" w:hAnsi="Arial" w:cs="Arial"/>
                <w:b/>
                <w:sz w:val="24"/>
                <w:szCs w:val="24"/>
              </w:rPr>
              <w:t xml:space="preserve">APPENDIX </w:t>
            </w:r>
            <w:r w:rsidR="00DB0517">
              <w:rPr>
                <w:rFonts w:ascii="Arial" w:hAnsi="Arial" w:cs="Arial"/>
                <w:b/>
                <w:sz w:val="24"/>
                <w:szCs w:val="24"/>
              </w:rPr>
              <w:t>H</w:t>
            </w:r>
            <w:r w:rsidR="00124FE8" w:rsidRPr="00D475D0">
              <w:rPr>
                <w:rFonts w:ascii="Arial" w:hAnsi="Arial" w:cs="Arial"/>
                <w:sz w:val="24"/>
                <w:szCs w:val="24"/>
              </w:rPr>
              <w:t xml:space="preserve"> </w:t>
            </w:r>
            <w:r w:rsidRPr="00D475D0">
              <w:rPr>
                <w:rFonts w:ascii="Arial" w:hAnsi="Arial" w:cs="Arial"/>
                <w:sz w:val="24"/>
                <w:szCs w:val="24"/>
              </w:rPr>
              <w:t xml:space="preserve">– COST PROPOSAL </w:t>
            </w:r>
            <w:r w:rsidR="008C378B" w:rsidRPr="00D475D0">
              <w:rPr>
                <w:rFonts w:ascii="Arial" w:hAnsi="Arial" w:cs="Arial"/>
                <w:sz w:val="24"/>
                <w:szCs w:val="24"/>
              </w:rPr>
              <w:t>AND BUDGET NARRATIVE</w:t>
            </w:r>
            <w:r w:rsidRPr="00D475D0">
              <w:rPr>
                <w:rFonts w:ascii="Arial" w:hAnsi="Arial" w:cs="Arial"/>
                <w:sz w:val="24"/>
                <w:szCs w:val="24"/>
              </w:rPr>
              <w:t xml:space="preserve"> </w:t>
            </w:r>
          </w:p>
        </w:tc>
        <w:tc>
          <w:tcPr>
            <w:tcW w:w="1700" w:type="dxa"/>
          </w:tcPr>
          <w:p w14:paraId="07CF470F" w14:textId="77777777" w:rsidR="00BF2679" w:rsidRPr="008B7843" w:rsidRDefault="00BF2679" w:rsidP="00BF2679">
            <w:pPr>
              <w:jc w:val="center"/>
              <w:rPr>
                <w:rFonts w:ascii="Arial" w:hAnsi="Arial" w:cs="Arial"/>
                <w:b/>
                <w:sz w:val="24"/>
                <w:szCs w:val="24"/>
              </w:rPr>
            </w:pPr>
          </w:p>
        </w:tc>
      </w:tr>
      <w:tr w:rsidR="00BF2679" w:rsidRPr="00F03BAE" w14:paraId="432B655C" w14:textId="77777777" w:rsidTr="00BF2679">
        <w:tc>
          <w:tcPr>
            <w:tcW w:w="8370" w:type="dxa"/>
          </w:tcPr>
          <w:p w14:paraId="489A4B71" w14:textId="4FD016C5" w:rsidR="00BF2679" w:rsidRPr="00D475D0" w:rsidRDefault="00BF2679" w:rsidP="00BF2679">
            <w:pPr>
              <w:rPr>
                <w:rFonts w:ascii="Arial" w:hAnsi="Arial" w:cs="Arial"/>
                <w:sz w:val="24"/>
                <w:szCs w:val="24"/>
              </w:rPr>
            </w:pPr>
            <w:r w:rsidRPr="00D475D0">
              <w:rPr>
                <w:rFonts w:ascii="Arial" w:hAnsi="Arial" w:cs="Arial"/>
                <w:sz w:val="24"/>
                <w:szCs w:val="24"/>
              </w:rPr>
              <w:t xml:space="preserve">     </w:t>
            </w:r>
            <w:r w:rsidRPr="00D475D0">
              <w:rPr>
                <w:rFonts w:ascii="Arial" w:hAnsi="Arial" w:cs="Arial"/>
                <w:b/>
                <w:sz w:val="24"/>
                <w:szCs w:val="24"/>
              </w:rPr>
              <w:t xml:space="preserve">APPENDIX </w:t>
            </w:r>
            <w:r w:rsidR="00DB0517">
              <w:rPr>
                <w:rFonts w:ascii="Arial" w:hAnsi="Arial" w:cs="Arial"/>
                <w:b/>
                <w:sz w:val="24"/>
                <w:szCs w:val="24"/>
              </w:rPr>
              <w:t>I</w:t>
            </w:r>
            <w:r w:rsidR="00124FE8" w:rsidRPr="00D475D0">
              <w:rPr>
                <w:rFonts w:ascii="Arial" w:hAnsi="Arial" w:cs="Arial"/>
                <w:sz w:val="24"/>
                <w:szCs w:val="24"/>
              </w:rPr>
              <w:t xml:space="preserve"> </w:t>
            </w:r>
            <w:r w:rsidRPr="00D475D0">
              <w:rPr>
                <w:rFonts w:ascii="Arial" w:hAnsi="Arial" w:cs="Arial"/>
                <w:sz w:val="24"/>
                <w:szCs w:val="24"/>
              </w:rPr>
              <w:t xml:space="preserve">– </w:t>
            </w:r>
            <w:r w:rsidR="0028528D" w:rsidRPr="00D475D0">
              <w:rPr>
                <w:rFonts w:ascii="Arial" w:hAnsi="Arial" w:cs="Arial"/>
                <w:sz w:val="24"/>
                <w:szCs w:val="24"/>
              </w:rPr>
              <w:t xml:space="preserve">PERFORMANCE MEASURE REPORT TEMPLATE </w:t>
            </w:r>
          </w:p>
        </w:tc>
        <w:tc>
          <w:tcPr>
            <w:tcW w:w="1700" w:type="dxa"/>
          </w:tcPr>
          <w:p w14:paraId="624D1BAB" w14:textId="77777777" w:rsidR="00BF2679" w:rsidRPr="008B7843" w:rsidRDefault="00BF2679" w:rsidP="00BF2679">
            <w:pPr>
              <w:jc w:val="center"/>
              <w:rPr>
                <w:rFonts w:ascii="Arial" w:hAnsi="Arial" w:cs="Arial"/>
                <w:b/>
                <w:sz w:val="24"/>
                <w:szCs w:val="24"/>
              </w:rPr>
            </w:pPr>
          </w:p>
        </w:tc>
      </w:tr>
      <w:tr w:rsidR="00D475D0" w:rsidRPr="00F03BAE" w14:paraId="1C2F8A55" w14:textId="77777777" w:rsidTr="00BF2679">
        <w:tc>
          <w:tcPr>
            <w:tcW w:w="8370" w:type="dxa"/>
          </w:tcPr>
          <w:p w14:paraId="19E20ACE" w14:textId="78CCC9DB" w:rsidR="00D475D0" w:rsidRPr="00D475D0" w:rsidRDefault="00D475D0" w:rsidP="00BF2679">
            <w:pPr>
              <w:rPr>
                <w:rFonts w:ascii="Arial" w:hAnsi="Arial" w:cs="Arial"/>
                <w:sz w:val="24"/>
                <w:szCs w:val="24"/>
              </w:rPr>
            </w:pPr>
            <w:r w:rsidRPr="00D475D0">
              <w:rPr>
                <w:rFonts w:ascii="Arial" w:hAnsi="Arial" w:cs="Arial"/>
                <w:b/>
                <w:sz w:val="24"/>
                <w:szCs w:val="24"/>
              </w:rPr>
              <w:t xml:space="preserve">     APPENDIX </w:t>
            </w:r>
            <w:r w:rsidR="00DB0517">
              <w:rPr>
                <w:rFonts w:ascii="Arial" w:hAnsi="Arial" w:cs="Arial"/>
                <w:b/>
                <w:sz w:val="24"/>
                <w:szCs w:val="24"/>
              </w:rPr>
              <w:t>J</w:t>
            </w:r>
            <w:r w:rsidR="00124FE8" w:rsidRPr="00D475D0">
              <w:rPr>
                <w:rFonts w:ascii="Arial" w:hAnsi="Arial" w:cs="Arial"/>
                <w:sz w:val="24"/>
                <w:szCs w:val="24"/>
              </w:rPr>
              <w:t xml:space="preserve"> </w:t>
            </w:r>
            <w:r w:rsidRPr="00D475D0">
              <w:rPr>
                <w:rFonts w:ascii="Arial" w:hAnsi="Arial" w:cs="Arial"/>
                <w:sz w:val="24"/>
                <w:szCs w:val="24"/>
              </w:rPr>
              <w:t xml:space="preserve">– </w:t>
            </w:r>
            <w:r w:rsidR="00677A39">
              <w:rPr>
                <w:rFonts w:ascii="Arial" w:hAnsi="Arial" w:cs="Arial"/>
                <w:sz w:val="24"/>
                <w:szCs w:val="24"/>
              </w:rPr>
              <w:t>POST</w:t>
            </w:r>
            <w:r w:rsidR="00FC4C45">
              <w:rPr>
                <w:rFonts w:ascii="Arial" w:hAnsi="Arial" w:cs="Arial"/>
                <w:sz w:val="24"/>
                <w:szCs w:val="24"/>
              </w:rPr>
              <w:t>-DISCHARGE NINETY (90) DAY REVIEW FORM</w:t>
            </w:r>
          </w:p>
        </w:tc>
        <w:tc>
          <w:tcPr>
            <w:tcW w:w="1700" w:type="dxa"/>
          </w:tcPr>
          <w:p w14:paraId="0FC5392F" w14:textId="77777777" w:rsidR="00D475D0" w:rsidRPr="008B7843" w:rsidRDefault="00D475D0" w:rsidP="00BF2679">
            <w:pPr>
              <w:jc w:val="center"/>
              <w:rPr>
                <w:rFonts w:ascii="Arial" w:hAnsi="Arial" w:cs="Arial"/>
                <w:b/>
                <w:sz w:val="24"/>
                <w:szCs w:val="24"/>
              </w:rPr>
            </w:pPr>
          </w:p>
        </w:tc>
      </w:tr>
      <w:tr w:rsidR="00D475D0" w:rsidRPr="00F03BAE" w14:paraId="50A8C77C" w14:textId="77777777" w:rsidTr="00BF2679">
        <w:tc>
          <w:tcPr>
            <w:tcW w:w="8370" w:type="dxa"/>
          </w:tcPr>
          <w:p w14:paraId="0269361D" w14:textId="453528EB" w:rsidR="00D475D0" w:rsidRDefault="00D475D0" w:rsidP="00BF2679">
            <w:pPr>
              <w:rPr>
                <w:rFonts w:ascii="Arial" w:hAnsi="Arial" w:cs="Arial"/>
                <w:sz w:val="24"/>
                <w:szCs w:val="24"/>
              </w:rPr>
            </w:pPr>
            <w:r>
              <w:rPr>
                <w:rFonts w:ascii="Arial" w:hAnsi="Arial" w:cs="Arial"/>
                <w:b/>
                <w:sz w:val="24"/>
                <w:szCs w:val="24"/>
              </w:rPr>
              <w:t xml:space="preserve">     </w:t>
            </w:r>
            <w:r w:rsidRPr="00F03BAE">
              <w:rPr>
                <w:rFonts w:ascii="Arial" w:hAnsi="Arial" w:cs="Arial"/>
                <w:b/>
                <w:sz w:val="24"/>
                <w:szCs w:val="24"/>
              </w:rPr>
              <w:t xml:space="preserve">APPENDIX </w:t>
            </w:r>
            <w:r w:rsidR="00DB0517">
              <w:rPr>
                <w:rFonts w:ascii="Arial" w:hAnsi="Arial" w:cs="Arial"/>
                <w:b/>
                <w:sz w:val="24"/>
                <w:szCs w:val="24"/>
              </w:rPr>
              <w:t>K</w:t>
            </w:r>
            <w:r w:rsidR="00124FE8">
              <w:rPr>
                <w:rFonts w:ascii="Arial" w:hAnsi="Arial" w:cs="Arial"/>
                <w:sz w:val="24"/>
                <w:szCs w:val="24"/>
              </w:rPr>
              <w:t xml:space="preserve"> </w:t>
            </w:r>
            <w:r>
              <w:rPr>
                <w:rFonts w:ascii="Arial" w:hAnsi="Arial" w:cs="Arial"/>
                <w:sz w:val="24"/>
                <w:szCs w:val="24"/>
              </w:rPr>
              <w:t>–</w:t>
            </w:r>
            <w:r w:rsidR="00FC4C45">
              <w:rPr>
                <w:rFonts w:ascii="Arial" w:hAnsi="Arial" w:cs="Arial"/>
                <w:sz w:val="24"/>
                <w:szCs w:val="24"/>
              </w:rPr>
              <w:t xml:space="preserve"> CENSUS AND DISCHARGE REPORT</w:t>
            </w:r>
          </w:p>
        </w:tc>
        <w:tc>
          <w:tcPr>
            <w:tcW w:w="1700" w:type="dxa"/>
          </w:tcPr>
          <w:p w14:paraId="194D970F" w14:textId="77777777" w:rsidR="00D475D0" w:rsidRPr="008B7843" w:rsidRDefault="00D475D0" w:rsidP="00BF2679">
            <w:pPr>
              <w:jc w:val="center"/>
              <w:rPr>
                <w:rFonts w:ascii="Arial" w:hAnsi="Arial" w:cs="Arial"/>
                <w:b/>
                <w:sz w:val="24"/>
                <w:szCs w:val="24"/>
              </w:rPr>
            </w:pPr>
          </w:p>
        </w:tc>
      </w:tr>
      <w:tr w:rsidR="00BF2679" w:rsidRPr="00F03BAE" w14:paraId="03C29542" w14:textId="77777777" w:rsidTr="00BF2679">
        <w:tc>
          <w:tcPr>
            <w:tcW w:w="8370" w:type="dxa"/>
          </w:tcPr>
          <w:p w14:paraId="72DC4606" w14:textId="0B7ADC9C"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B0517">
              <w:rPr>
                <w:rFonts w:ascii="Arial" w:hAnsi="Arial" w:cs="Arial"/>
                <w:b/>
                <w:sz w:val="24"/>
                <w:szCs w:val="24"/>
              </w:rPr>
              <w:t>L</w:t>
            </w:r>
            <w:r w:rsidR="00124FE8">
              <w:rPr>
                <w:rFonts w:ascii="Arial" w:hAnsi="Arial" w:cs="Arial"/>
                <w:sz w:val="24"/>
                <w:szCs w:val="24"/>
              </w:rPr>
              <w:t xml:space="preserve"> </w:t>
            </w:r>
            <w:r>
              <w:rPr>
                <w:rFonts w:ascii="Arial" w:hAnsi="Arial" w:cs="Arial"/>
                <w:sz w:val="24"/>
                <w:szCs w:val="24"/>
              </w:rPr>
              <w:t xml:space="preserve">– NOTICE OF INTENT TO BID </w:t>
            </w:r>
          </w:p>
        </w:tc>
        <w:tc>
          <w:tcPr>
            <w:tcW w:w="1700" w:type="dxa"/>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BF2679">
        <w:tc>
          <w:tcPr>
            <w:tcW w:w="8370" w:type="dxa"/>
          </w:tcPr>
          <w:p w14:paraId="5AE4B262" w14:textId="316F7C4B" w:rsidR="00BF2679" w:rsidRPr="00F03BAE" w:rsidRDefault="00BF2679"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DB0517">
              <w:rPr>
                <w:rFonts w:ascii="Arial" w:hAnsi="Arial" w:cs="Arial"/>
                <w:b/>
                <w:sz w:val="24"/>
                <w:szCs w:val="24"/>
              </w:rPr>
              <w:t>M</w:t>
            </w:r>
            <w:r w:rsidR="00124FE8">
              <w:rPr>
                <w:rFonts w:ascii="Arial" w:hAnsi="Arial" w:cs="Arial"/>
                <w:sz w:val="24"/>
                <w:szCs w:val="24"/>
              </w:rPr>
              <w:t xml:space="preserve"> </w:t>
            </w:r>
            <w:r>
              <w:rPr>
                <w:rFonts w:ascii="Arial" w:hAnsi="Arial" w:cs="Arial"/>
                <w:sz w:val="24"/>
                <w:szCs w:val="24"/>
              </w:rPr>
              <w:t xml:space="preserve">– </w:t>
            </w:r>
            <w:r w:rsidR="0028528D">
              <w:rPr>
                <w:rFonts w:ascii="Arial" w:hAnsi="Arial" w:cs="Arial"/>
                <w:sz w:val="24"/>
                <w:szCs w:val="24"/>
              </w:rPr>
              <w:t>SUBMITTED QUESTIONS FORM</w:t>
            </w:r>
          </w:p>
        </w:tc>
        <w:tc>
          <w:tcPr>
            <w:tcW w:w="1700" w:type="dxa"/>
          </w:tcPr>
          <w:p w14:paraId="129C364A" w14:textId="77777777" w:rsidR="00BF2679" w:rsidRPr="00F03BAE" w:rsidRDefault="00BF2679" w:rsidP="00BF2679">
            <w:pPr>
              <w:jc w:val="center"/>
              <w:rPr>
                <w:rFonts w:ascii="Arial" w:hAnsi="Arial" w:cs="Arial"/>
                <w:b/>
                <w:sz w:val="24"/>
                <w:szCs w:val="24"/>
              </w:rPr>
            </w:pPr>
          </w:p>
        </w:tc>
      </w:tr>
      <w:bookmarkEnd w:id="3"/>
    </w:tbl>
    <w:p w14:paraId="769C620F" w14:textId="45518945" w:rsidR="003652A0" w:rsidRPr="00EB6469" w:rsidRDefault="003652A0">
      <w:pPr>
        <w:widowControl/>
        <w:autoSpaceDE/>
        <w:autoSpaceDN/>
        <w:rPr>
          <w:rStyle w:val="InitialStyle"/>
          <w:rFonts w:ascii="Arial" w:eastAsia="MS Gothic" w:hAnsi="Arial" w:cs="Arial"/>
          <w:bCs/>
          <w:sz w:val="24"/>
          <w:szCs w:val="24"/>
          <w:lang w:eastAsia="ja-JP"/>
        </w:rPr>
      </w:pP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1"/>
      <w:bookmarkEnd w:id="2"/>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32239B6D"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761C02" w:rsidRPr="00761C02">
        <w:rPr>
          <w:rStyle w:val="InitialStyle"/>
          <w:rFonts w:ascii="Arial" w:hAnsi="Arial" w:cs="Arial"/>
          <w:b/>
          <w:bCs/>
        </w:rPr>
        <w:t>202502020</w:t>
      </w:r>
    </w:p>
    <w:p w14:paraId="2B76A760" w14:textId="3A70F9ED" w:rsidR="004B1E57" w:rsidRPr="00B90123" w:rsidRDefault="00B90123" w:rsidP="001627BB">
      <w:pPr>
        <w:pStyle w:val="DefaultText"/>
        <w:widowControl/>
        <w:jc w:val="center"/>
        <w:rPr>
          <w:rStyle w:val="InitialStyle"/>
          <w:rFonts w:ascii="Arial" w:hAnsi="Arial"/>
          <w:b/>
          <w:u w:val="single"/>
        </w:rPr>
      </w:pPr>
      <w:r>
        <w:rPr>
          <w:rStyle w:val="InitialStyle"/>
          <w:rFonts w:ascii="Arial" w:hAnsi="Arial" w:cs="Arial"/>
          <w:b/>
          <w:bCs/>
          <w:u w:val="single"/>
        </w:rPr>
        <w:t>Adolescent Residential Treatment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4B7ACF9A"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The State of Maine is seeking proposals for</w:t>
      </w:r>
      <w:r w:rsidR="00E93ABA">
        <w:rPr>
          <w:rStyle w:val="InitialStyle"/>
          <w:rFonts w:ascii="Arial" w:hAnsi="Arial" w:cs="Arial"/>
          <w:bCs/>
        </w:rPr>
        <w:t xml:space="preserve"> Adolescent Residential Treatment Services.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3721B805"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62674A94"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1150AD" w:rsidRPr="009543F9">
        <w:rPr>
          <w:rFonts w:ascii="Arial" w:eastAsia="Calibri" w:hAnsi="Arial" w:cs="Arial"/>
        </w:rPr>
        <w:t>March 25, 2025</w:t>
      </w:r>
      <w:r w:rsidR="001150AD" w:rsidRPr="001150AD">
        <w:rPr>
          <w:rFonts w:ascii="Arial" w:eastAsia="Calibri" w:hAnsi="Arial" w:cs="Arial"/>
        </w:rPr>
        <w:t xml:space="preserve"> </w:t>
      </w:r>
      <w:r w:rsidRPr="003326F9">
        <w:rPr>
          <w:rStyle w:val="InitialStyle"/>
          <w:rFonts w:ascii="Arial" w:hAnsi="Arial" w:cs="Arial"/>
          <w:bCs/>
        </w:rPr>
        <w:t>at</w:t>
      </w:r>
      <w:r w:rsidRPr="003326F9">
        <w:rPr>
          <w:rStyle w:val="InitialStyle"/>
          <w:rFonts w:ascii="Arial" w:hAnsi="Arial" w:cs="Arial"/>
          <w:bCs/>
          <w:color w:val="FF0000"/>
        </w:rPr>
        <w:t xml:space="preserve"> </w:t>
      </w:r>
      <w:r w:rsidR="001150AD" w:rsidRPr="007B27E5">
        <w:rPr>
          <w:rStyle w:val="InitialStyle"/>
          <w:rFonts w:ascii="Arial" w:hAnsi="Arial" w:cs="Arial"/>
          <w:bCs/>
        </w:rPr>
        <w:t>1:00 pm local time,</w:t>
      </w:r>
      <w:r w:rsidR="001150AD" w:rsidRPr="007B27E5" w:rsidDel="001150AD">
        <w:rPr>
          <w:rStyle w:val="InitialStyle"/>
          <w:rFonts w:ascii="Arial" w:hAnsi="Arial" w:cs="Arial"/>
          <w:bCs/>
        </w:rPr>
        <w:t xml:space="preserve"> </w:t>
      </w:r>
      <w:r w:rsidRPr="003326F9">
        <w:rPr>
          <w:rStyle w:val="InitialStyle"/>
          <w:rFonts w:ascii="Arial" w:hAnsi="Arial" w:cs="Arial"/>
          <w:bCs/>
        </w:rPr>
        <w:t>at the following location:</w:t>
      </w:r>
      <w:r w:rsidRPr="001553DE">
        <w:rPr>
          <w:rStyle w:val="InitialStyle"/>
          <w:rFonts w:ascii="Arial" w:hAnsi="Arial" w:cs="Arial"/>
          <w:bCs/>
        </w:rPr>
        <w:t xml:space="preserve"> </w:t>
      </w:r>
      <w:hyperlink r:id="rId16" w:history="1">
        <w:r w:rsidR="001150AD" w:rsidRPr="001150AD">
          <w:rPr>
            <w:rStyle w:val="Hyperlink"/>
            <w:rFonts w:ascii="Arial" w:hAnsi="Arial" w:cs="Arial"/>
            <w:bCs/>
          </w:rPr>
          <w:t>https://mainestate.zoom.us/j/85273266784?pwd=h2fWZjoql2bFW8ChW6IhNE3xCQ9vYL.1</w:t>
        </w:r>
      </w:hyperlink>
      <w:r w:rsidR="001150AD" w:rsidRPr="001150AD">
        <w:rPr>
          <w:rFonts w:ascii="Arial" w:hAnsi="Arial" w:cs="Arial"/>
          <w:bCs/>
        </w:rPr>
        <w:t xml:space="preserve"> </w:t>
      </w:r>
    </w:p>
    <w:p w14:paraId="591EC0D7" w14:textId="77777777" w:rsidR="0040166C" w:rsidRPr="00B84E27" w:rsidRDefault="0040166C" w:rsidP="0040166C">
      <w:pPr>
        <w:pStyle w:val="DefaultText"/>
        <w:widowControl/>
        <w:rPr>
          <w:rStyle w:val="InitialStyle"/>
          <w:rFonts w:ascii="Arial" w:hAnsi="Arial" w:cs="Arial"/>
          <w:bCs/>
        </w:rPr>
      </w:pPr>
    </w:p>
    <w:p w14:paraId="0BD8DA91" w14:textId="23BC97B9"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1150AD" w:rsidRPr="009543F9">
        <w:rPr>
          <w:rFonts w:ascii="Arial" w:eastAsia="Calibri" w:hAnsi="Arial" w:cs="Arial"/>
        </w:rPr>
        <w:t>April 30, 2025</w:t>
      </w:r>
      <w:r w:rsidR="001150AD" w:rsidRPr="007B27E5">
        <w:rPr>
          <w:rStyle w:val="InitialStyle"/>
          <w:rFonts w:ascii="Arial" w:hAnsi="Arial" w:cs="Arial"/>
          <w:bCs/>
        </w:rPr>
        <w:t>.</w:t>
      </w:r>
      <w:r w:rsidR="001150AD">
        <w:rPr>
          <w:rStyle w:val="InitialStyle"/>
          <w:rFonts w:ascii="Arial" w:hAnsi="Arial" w:cs="Arial"/>
          <w:bCs/>
          <w:color w:val="FF0000"/>
        </w:rPr>
        <w:t xml:space="preserve"> </w:t>
      </w:r>
      <w:r w:rsidRPr="00B51518">
        <w:rPr>
          <w:rStyle w:val="InitialStyle"/>
          <w:rFonts w:ascii="Arial" w:hAnsi="Arial" w:cs="Arial"/>
          <w:bCs/>
        </w:rPr>
        <w:t xml:space="preserve">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42F47C9"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379"/>
      </w:tblGrid>
      <w:tr w:rsidR="00B51518" w:rsidRPr="001F1110" w14:paraId="5CE67F99" w14:textId="77777777" w:rsidTr="00A5181A">
        <w:trPr>
          <w:trHeight w:val="389"/>
          <w:tblHeader/>
        </w:trPr>
        <w:tc>
          <w:tcPr>
            <w:tcW w:w="2763" w:type="dxa"/>
            <w:shd w:val="clear" w:color="auto" w:fill="BDD6EE"/>
            <w:vAlign w:val="center"/>
          </w:tcPr>
          <w:p w14:paraId="25B19E82"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379" w:type="dxa"/>
            <w:shd w:val="clear" w:color="auto" w:fill="BDD6EE"/>
            <w:vAlign w:val="center"/>
          </w:tcPr>
          <w:p w14:paraId="2A1AB034" w14:textId="77777777" w:rsidR="00B51518" w:rsidRPr="00BC33F2" w:rsidRDefault="00B51518" w:rsidP="00E430A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310E0D" w:rsidRPr="001F1110" w14:paraId="537537CB" w14:textId="77777777" w:rsidTr="00A5181A">
        <w:trPr>
          <w:trHeight w:val="389"/>
        </w:trPr>
        <w:tc>
          <w:tcPr>
            <w:tcW w:w="2763" w:type="dxa"/>
            <w:shd w:val="clear" w:color="auto" w:fill="auto"/>
            <w:vAlign w:val="center"/>
          </w:tcPr>
          <w:p w14:paraId="1FED953D" w14:textId="7AACAFF1" w:rsidR="00310E0D" w:rsidRDefault="00310E0D" w:rsidP="00310E0D">
            <w:pPr>
              <w:pStyle w:val="DefaultText"/>
              <w:widowControl/>
              <w:rPr>
                <w:rStyle w:val="InitialStyle"/>
                <w:rFonts w:ascii="Arial" w:hAnsi="Arial" w:cs="Arial"/>
                <w:b/>
                <w:bCs/>
              </w:rPr>
            </w:pPr>
            <w:r>
              <w:rPr>
                <w:rStyle w:val="InitialStyle"/>
                <w:rFonts w:ascii="Arial" w:hAnsi="Arial" w:cs="Arial"/>
                <w:b/>
                <w:bCs/>
              </w:rPr>
              <w:t>Adolescent</w:t>
            </w:r>
          </w:p>
        </w:tc>
        <w:tc>
          <w:tcPr>
            <w:tcW w:w="7379" w:type="dxa"/>
            <w:shd w:val="clear" w:color="auto" w:fill="auto"/>
            <w:vAlign w:val="center"/>
          </w:tcPr>
          <w:p w14:paraId="7882F81C" w14:textId="0280CDCD" w:rsidR="00310E0D" w:rsidRPr="00AF0777" w:rsidRDefault="00310E0D" w:rsidP="00310E0D">
            <w:pPr>
              <w:pStyle w:val="DefaultText"/>
              <w:widowControl/>
              <w:rPr>
                <w:rFonts w:ascii="Arial" w:hAnsi="Arial" w:cs="Arial"/>
              </w:rPr>
            </w:pPr>
            <w:r>
              <w:rPr>
                <w:rStyle w:val="InitialStyle"/>
                <w:rFonts w:ascii="Arial" w:hAnsi="Arial" w:cs="Arial"/>
              </w:rPr>
              <w:t>An i</w:t>
            </w:r>
            <w:r w:rsidRPr="00370C77">
              <w:rPr>
                <w:rStyle w:val="InitialStyle"/>
                <w:rFonts w:ascii="Arial" w:hAnsi="Arial" w:cs="Arial"/>
              </w:rPr>
              <w:t xml:space="preserve">ndividual </w:t>
            </w:r>
            <w:r>
              <w:rPr>
                <w:rStyle w:val="InitialStyle"/>
                <w:rFonts w:ascii="Arial" w:hAnsi="Arial" w:cs="Arial"/>
              </w:rPr>
              <w:t>who is between the ages o</w:t>
            </w:r>
            <w:r w:rsidRPr="00FF6911">
              <w:rPr>
                <w:rStyle w:val="InitialStyle"/>
                <w:rFonts w:ascii="Arial" w:hAnsi="Arial" w:cs="Arial"/>
              </w:rPr>
              <w:t>f thirteen (13) and eighteen (18).</w:t>
            </w:r>
          </w:p>
        </w:tc>
      </w:tr>
      <w:tr w:rsidR="00310E0D" w:rsidRPr="001F1110" w14:paraId="0D8F448E" w14:textId="77777777" w:rsidTr="00A5181A">
        <w:trPr>
          <w:trHeight w:val="389"/>
        </w:trPr>
        <w:tc>
          <w:tcPr>
            <w:tcW w:w="2763" w:type="dxa"/>
            <w:shd w:val="clear" w:color="auto" w:fill="auto"/>
            <w:vAlign w:val="center"/>
          </w:tcPr>
          <w:p w14:paraId="10DE7915" w14:textId="2D1FB34D" w:rsidR="00310E0D" w:rsidRDefault="00310E0D" w:rsidP="00310E0D">
            <w:pPr>
              <w:pStyle w:val="DefaultText"/>
              <w:widowControl/>
              <w:rPr>
                <w:rStyle w:val="InitialStyle"/>
                <w:rFonts w:ascii="Arial" w:hAnsi="Arial" w:cs="Arial"/>
                <w:b/>
                <w:bCs/>
              </w:rPr>
            </w:pPr>
            <w:r>
              <w:rPr>
                <w:rStyle w:val="InitialStyle"/>
                <w:rFonts w:ascii="Arial" w:hAnsi="Arial" w:cs="Arial"/>
                <w:b/>
                <w:bCs/>
              </w:rPr>
              <w:t>Adolescent Community Reinforcement Approach (A-CRA)</w:t>
            </w:r>
          </w:p>
        </w:tc>
        <w:tc>
          <w:tcPr>
            <w:tcW w:w="7379" w:type="dxa"/>
            <w:shd w:val="clear" w:color="auto" w:fill="auto"/>
            <w:vAlign w:val="center"/>
          </w:tcPr>
          <w:p w14:paraId="41D7C437" w14:textId="342E5010" w:rsidR="00310E0D" w:rsidRPr="00AF0777" w:rsidRDefault="00310E0D" w:rsidP="00310E0D">
            <w:pPr>
              <w:pStyle w:val="DefaultText"/>
              <w:widowControl/>
              <w:rPr>
                <w:rFonts w:ascii="Arial" w:hAnsi="Arial" w:cs="Arial"/>
              </w:rPr>
            </w:pPr>
            <w:r w:rsidRPr="00AF0777">
              <w:rPr>
                <w:rFonts w:ascii="Arial" w:hAnsi="Arial" w:cs="Arial"/>
              </w:rPr>
              <w:t xml:space="preserve">A developmentally appropriate behavioral treatment for youth and young adults with </w:t>
            </w:r>
            <w:r>
              <w:rPr>
                <w:rFonts w:ascii="Arial" w:hAnsi="Arial" w:cs="Arial"/>
              </w:rPr>
              <w:t>S</w:t>
            </w:r>
            <w:r w:rsidRPr="00AF0777">
              <w:rPr>
                <w:rFonts w:ascii="Arial" w:hAnsi="Arial" w:cs="Arial"/>
              </w:rPr>
              <w:t xml:space="preserve">ubstance </w:t>
            </w:r>
            <w:r>
              <w:rPr>
                <w:rFonts w:ascii="Arial" w:hAnsi="Arial" w:cs="Arial"/>
              </w:rPr>
              <w:t>U</w:t>
            </w:r>
            <w:r w:rsidRPr="00AF0777">
              <w:rPr>
                <w:rFonts w:ascii="Arial" w:hAnsi="Arial" w:cs="Arial"/>
              </w:rPr>
              <w:t xml:space="preserve">se </w:t>
            </w:r>
            <w:r>
              <w:rPr>
                <w:rFonts w:ascii="Arial" w:hAnsi="Arial" w:cs="Arial"/>
              </w:rPr>
              <w:t>D</w:t>
            </w:r>
            <w:r w:rsidRPr="00AF0777">
              <w:rPr>
                <w:rFonts w:ascii="Arial" w:hAnsi="Arial" w:cs="Arial"/>
              </w:rPr>
              <w:t>isorders</w:t>
            </w:r>
            <w:r>
              <w:rPr>
                <w:rFonts w:ascii="Arial" w:hAnsi="Arial" w:cs="Arial"/>
              </w:rPr>
              <w:t xml:space="preserve"> (SUD)</w:t>
            </w:r>
            <w:r w:rsidRPr="00AF0777">
              <w:rPr>
                <w:rFonts w:ascii="Arial" w:hAnsi="Arial" w:cs="Arial"/>
              </w:rPr>
              <w:t>. A-CRA seeks to increase the family, social, and educational/vocational reinforce</w:t>
            </w:r>
            <w:r>
              <w:rPr>
                <w:rFonts w:ascii="Arial" w:hAnsi="Arial" w:cs="Arial"/>
              </w:rPr>
              <w:t>r</w:t>
            </w:r>
            <w:r w:rsidRPr="00AF0777">
              <w:rPr>
                <w:rFonts w:ascii="Arial" w:hAnsi="Arial" w:cs="Arial"/>
              </w:rPr>
              <w:t xml:space="preserve">s to support recovery. A-CRA intervention has been implemented in outpatient, intensive outpatient, and residential treatment settings. A-CRA includes guidelines for three </w:t>
            </w:r>
            <w:r>
              <w:rPr>
                <w:rFonts w:ascii="Arial" w:hAnsi="Arial" w:cs="Arial"/>
              </w:rPr>
              <w:t xml:space="preserve">(3) </w:t>
            </w:r>
            <w:r w:rsidRPr="00AF0777">
              <w:rPr>
                <w:rFonts w:ascii="Arial" w:hAnsi="Arial" w:cs="Arial"/>
              </w:rPr>
              <w:t>types of sessions: individuals alone, parents/caregivers alone, and individuals and parents/caregivers together. According to the individual’s needs and self-assessment of happiness in multiple life areas, clinicians choose from a variety of A-CRA procedures that address, for example, problem-solving skills to cope with day-to</w:t>
            </w:r>
            <w:r>
              <w:rPr>
                <w:rFonts w:ascii="Arial" w:hAnsi="Arial" w:cs="Arial"/>
              </w:rPr>
              <w:t>-</w:t>
            </w:r>
            <w:r w:rsidRPr="00AF0777">
              <w:rPr>
                <w:rFonts w:ascii="Arial" w:hAnsi="Arial" w:cs="Arial"/>
              </w:rPr>
              <w:t>day stressors, communication skills, and active participation in positive social and recreational activities with the goal of improving life satisfaction and eliminating alcohol and substance use problems.</w:t>
            </w:r>
          </w:p>
        </w:tc>
      </w:tr>
      <w:tr w:rsidR="00E93ABA" w:rsidRPr="001F1110" w14:paraId="66C9250D" w14:textId="77777777" w:rsidTr="00A5181A">
        <w:trPr>
          <w:trHeight w:val="389"/>
        </w:trPr>
        <w:tc>
          <w:tcPr>
            <w:tcW w:w="2763" w:type="dxa"/>
            <w:shd w:val="clear" w:color="auto" w:fill="auto"/>
            <w:vAlign w:val="center"/>
          </w:tcPr>
          <w:p w14:paraId="50201E19" w14:textId="2DC645D3" w:rsidR="00E93ABA" w:rsidRPr="00BC33F2" w:rsidRDefault="00E93ABA" w:rsidP="00E93ABA">
            <w:pPr>
              <w:pStyle w:val="DefaultText"/>
              <w:widowControl/>
              <w:rPr>
                <w:rStyle w:val="InitialStyle"/>
                <w:rFonts w:ascii="Arial" w:hAnsi="Arial" w:cs="Arial"/>
                <w:b/>
                <w:bCs/>
              </w:rPr>
            </w:pPr>
            <w:r>
              <w:rPr>
                <w:rStyle w:val="InitialStyle"/>
                <w:rFonts w:ascii="Arial" w:hAnsi="Arial" w:cs="Arial"/>
                <w:b/>
                <w:bCs/>
              </w:rPr>
              <w:t>Adolescent Residential Rehabilitation Services (ARRS)</w:t>
            </w:r>
          </w:p>
        </w:tc>
        <w:tc>
          <w:tcPr>
            <w:tcW w:w="7379" w:type="dxa"/>
            <w:shd w:val="clear" w:color="auto" w:fill="auto"/>
            <w:vAlign w:val="center"/>
          </w:tcPr>
          <w:p w14:paraId="7B2F75DA" w14:textId="1CE85181" w:rsidR="00E93ABA" w:rsidRPr="00BC33F2" w:rsidRDefault="00E93ABA" w:rsidP="00E93ABA">
            <w:pPr>
              <w:pStyle w:val="DefaultText"/>
              <w:widowControl/>
              <w:rPr>
                <w:rStyle w:val="InitialStyle"/>
                <w:rFonts w:ascii="Arial" w:hAnsi="Arial" w:cs="Arial"/>
                <w:bCs/>
              </w:rPr>
            </w:pPr>
            <w:r w:rsidRPr="005C5939">
              <w:rPr>
                <w:rFonts w:ascii="Arial" w:hAnsi="Arial" w:cs="Arial"/>
                <w:color w:val="000000"/>
              </w:rPr>
              <w:t xml:space="preserve">As defined in the MaineCare Benefits Manual </w:t>
            </w:r>
            <w:hyperlink r:id="rId18" w:history="1">
              <w:bookmarkStart w:id="4" w:name="_Hlk166678486"/>
              <w:r w:rsidRPr="005C5939">
                <w:rPr>
                  <w:rStyle w:val="Hyperlink"/>
                  <w:rFonts w:ascii="Arial" w:hAnsi="Arial" w:cs="Arial"/>
                </w:rPr>
                <w:t>10-144 C.M.R. Ch. 101, Ch. II, § 97</w:t>
              </w:r>
              <w:bookmarkEnd w:id="4"/>
              <w:r w:rsidRPr="005C5939">
                <w:rPr>
                  <w:rStyle w:val="Hyperlink"/>
                  <w:rFonts w:ascii="Arial" w:hAnsi="Arial" w:cs="Arial"/>
                </w:rPr>
                <w:t>.08-1(E)</w:t>
              </w:r>
            </w:hyperlink>
            <w:r w:rsidR="006505AA" w:rsidRPr="00AF0777">
              <w:rPr>
                <w:rFonts w:ascii="Arial" w:hAnsi="Arial" w:cs="Arial"/>
              </w:rPr>
              <w:t>.</w:t>
            </w:r>
          </w:p>
        </w:tc>
      </w:tr>
      <w:tr w:rsidR="004445F4" w:rsidRPr="001F1110" w14:paraId="0E69C3D9" w14:textId="77777777" w:rsidTr="00A5181A">
        <w:trPr>
          <w:trHeight w:val="389"/>
        </w:trPr>
        <w:tc>
          <w:tcPr>
            <w:tcW w:w="2763" w:type="dxa"/>
            <w:shd w:val="clear" w:color="auto" w:fill="auto"/>
            <w:vAlign w:val="center"/>
          </w:tcPr>
          <w:p w14:paraId="788DA4E4" w14:textId="15ACF678" w:rsidR="004445F4" w:rsidRDefault="004445F4" w:rsidP="00E93ABA">
            <w:pPr>
              <w:pStyle w:val="DefaultText"/>
              <w:widowControl/>
              <w:rPr>
                <w:rStyle w:val="InitialStyle"/>
                <w:rFonts w:ascii="Arial" w:hAnsi="Arial" w:cs="Arial"/>
                <w:b/>
                <w:bCs/>
              </w:rPr>
            </w:pPr>
            <w:r>
              <w:rPr>
                <w:rStyle w:val="InitialStyle"/>
                <w:rFonts w:ascii="Arial" w:hAnsi="Arial" w:cs="Arial"/>
                <w:b/>
                <w:bCs/>
              </w:rPr>
              <w:t>ASAM</w:t>
            </w:r>
          </w:p>
        </w:tc>
        <w:tc>
          <w:tcPr>
            <w:tcW w:w="7379" w:type="dxa"/>
            <w:shd w:val="clear" w:color="auto" w:fill="auto"/>
            <w:vAlign w:val="center"/>
          </w:tcPr>
          <w:p w14:paraId="6CFBAEB2" w14:textId="012393E8" w:rsidR="004445F4" w:rsidRPr="005C5939" w:rsidRDefault="004445F4" w:rsidP="00E93ABA">
            <w:pPr>
              <w:pStyle w:val="DefaultText"/>
              <w:widowControl/>
              <w:rPr>
                <w:rFonts w:ascii="Arial" w:hAnsi="Arial" w:cs="Arial"/>
                <w:color w:val="000000"/>
              </w:rPr>
            </w:pPr>
            <w:hyperlink r:id="rId19" w:history="1">
              <w:r w:rsidRPr="004445F4">
                <w:rPr>
                  <w:rStyle w:val="Hyperlink"/>
                  <w:rFonts w:ascii="Arial" w:hAnsi="Arial" w:cs="Arial"/>
                </w:rPr>
                <w:t>American Society of Addiction Medicine</w:t>
              </w:r>
            </w:hyperlink>
          </w:p>
        </w:tc>
      </w:tr>
      <w:tr w:rsidR="00E93ABA" w:rsidRPr="001F1110" w14:paraId="387A36F4" w14:textId="77777777" w:rsidTr="00A5181A">
        <w:trPr>
          <w:trHeight w:val="389"/>
        </w:trPr>
        <w:tc>
          <w:tcPr>
            <w:tcW w:w="2763" w:type="dxa"/>
            <w:shd w:val="clear" w:color="auto" w:fill="auto"/>
            <w:vAlign w:val="center"/>
          </w:tcPr>
          <w:p w14:paraId="12671098" w14:textId="4D6D0ADC" w:rsidR="00E93ABA" w:rsidRPr="00BC33F2" w:rsidRDefault="00E93ABA" w:rsidP="00E93ABA">
            <w:pPr>
              <w:pStyle w:val="DefaultText"/>
              <w:widowControl/>
              <w:rPr>
                <w:rStyle w:val="InitialStyle"/>
                <w:rFonts w:ascii="Arial" w:hAnsi="Arial" w:cs="Arial"/>
                <w:b/>
                <w:bCs/>
              </w:rPr>
            </w:pPr>
            <w:r>
              <w:rPr>
                <w:rStyle w:val="InitialStyle"/>
                <w:rFonts w:ascii="Arial" w:hAnsi="Arial" w:cs="Arial"/>
                <w:b/>
                <w:bCs/>
              </w:rPr>
              <w:t>ASAM 3</w:t>
            </w:r>
          </w:p>
        </w:tc>
        <w:tc>
          <w:tcPr>
            <w:tcW w:w="7379" w:type="dxa"/>
            <w:shd w:val="clear" w:color="auto" w:fill="auto"/>
            <w:vAlign w:val="center"/>
          </w:tcPr>
          <w:p w14:paraId="16F462AD" w14:textId="0295B29E" w:rsidR="00E93ABA" w:rsidRPr="00BC33F2" w:rsidRDefault="00E93ABA" w:rsidP="00E93ABA">
            <w:pPr>
              <w:pStyle w:val="DefaultText"/>
              <w:widowControl/>
              <w:rPr>
                <w:rStyle w:val="InitialStyle"/>
                <w:rFonts w:ascii="Arial" w:hAnsi="Arial" w:cs="Arial"/>
                <w:bCs/>
              </w:rPr>
            </w:pPr>
            <w:r w:rsidRPr="00473561">
              <w:rPr>
                <w:rFonts w:ascii="Arial" w:hAnsi="Arial" w:cs="Arial"/>
                <w:color w:val="000000"/>
              </w:rPr>
              <w:t>The ASAM Criteria is a collection of objective guidelines that give clinicians a way to standardize treatment planning and where patients are placed in treatment, as well as how to provide continuing, integrated care and ongoing service planning.</w:t>
            </w:r>
          </w:p>
        </w:tc>
      </w:tr>
      <w:tr w:rsidR="00E72905" w:rsidRPr="001F1110" w14:paraId="22D5DC8D" w14:textId="77777777" w:rsidTr="00A5181A">
        <w:trPr>
          <w:trHeight w:val="389"/>
        </w:trPr>
        <w:tc>
          <w:tcPr>
            <w:tcW w:w="2763" w:type="dxa"/>
            <w:shd w:val="clear" w:color="auto" w:fill="auto"/>
            <w:vAlign w:val="center"/>
          </w:tcPr>
          <w:p w14:paraId="5323CBCE" w14:textId="00B9AB4A" w:rsidR="00E72905" w:rsidRPr="00BC33F2" w:rsidRDefault="00E72905" w:rsidP="00E72905">
            <w:pPr>
              <w:pStyle w:val="DefaultText"/>
              <w:widowControl/>
              <w:rPr>
                <w:rStyle w:val="InitialStyle"/>
                <w:rFonts w:ascii="Arial" w:hAnsi="Arial" w:cs="Arial"/>
                <w:b/>
                <w:bCs/>
              </w:rPr>
            </w:pPr>
            <w:r w:rsidRPr="00B81322">
              <w:rPr>
                <w:rFonts w:ascii="Arial" w:hAnsi="Arial" w:cs="Arial"/>
                <w:b/>
                <w:bCs/>
              </w:rPr>
              <w:t>ASAM Level 3.5, Clinically Managed Medium Intensity Residential Services (Adolescent</w:t>
            </w:r>
            <w:r>
              <w:rPr>
                <w:rFonts w:ascii="Arial" w:hAnsi="Arial" w:cs="Arial"/>
                <w:b/>
                <w:bCs/>
              </w:rPr>
              <w:t xml:space="preserve"> </w:t>
            </w:r>
            <w:r w:rsidRPr="00B81322">
              <w:rPr>
                <w:rFonts w:ascii="Arial" w:hAnsi="Arial" w:cs="Arial"/>
                <w:b/>
                <w:bCs/>
              </w:rPr>
              <w:t>Criteria)</w:t>
            </w:r>
          </w:p>
        </w:tc>
        <w:tc>
          <w:tcPr>
            <w:tcW w:w="7379" w:type="dxa"/>
            <w:shd w:val="clear" w:color="auto" w:fill="auto"/>
            <w:vAlign w:val="center"/>
          </w:tcPr>
          <w:p w14:paraId="1F4E8876" w14:textId="4DD35FF8" w:rsidR="00E72905" w:rsidRPr="00BC33F2" w:rsidRDefault="00E72905" w:rsidP="00E72905">
            <w:pPr>
              <w:pStyle w:val="DefaultText"/>
              <w:widowControl/>
              <w:rPr>
                <w:rStyle w:val="InitialStyle"/>
                <w:rFonts w:ascii="Arial" w:hAnsi="Arial" w:cs="Arial"/>
                <w:bCs/>
              </w:rPr>
            </w:pPr>
            <w:r w:rsidRPr="00052B04">
              <w:rPr>
                <w:rFonts w:ascii="Arial" w:hAnsi="Arial" w:cs="Arial"/>
              </w:rPr>
              <w:t xml:space="preserve">A twenty-four (24) hour live-in setting which provides a safe and stable living environment to </w:t>
            </w:r>
            <w:r w:rsidR="0049732E">
              <w:rPr>
                <w:rFonts w:ascii="Arial" w:hAnsi="Arial" w:cs="Arial"/>
              </w:rPr>
              <w:t>A</w:t>
            </w:r>
            <w:r w:rsidR="0049732E" w:rsidRPr="00A5181A">
              <w:rPr>
                <w:rFonts w:ascii="Arial" w:hAnsi="Arial" w:cs="Arial"/>
              </w:rPr>
              <w:t xml:space="preserve">dolescents </w:t>
            </w:r>
            <w:r w:rsidRPr="00A5181A">
              <w:rPr>
                <w:rFonts w:ascii="Arial" w:hAnsi="Arial" w:cs="Arial"/>
              </w:rPr>
              <w:t>ages thirteen (13) to eighteen (18).</w:t>
            </w:r>
            <w:r w:rsidRPr="00052B04">
              <w:rPr>
                <w:rFonts w:ascii="Arial" w:hAnsi="Arial" w:cs="Arial"/>
              </w:rPr>
              <w:t xml:space="preserve"> Adolescents learn to form a healthy peer group and develop recovery skills which assist in overcoming adversity. Services are staffed by trained substance use and mental health professionals who are adept in modeling prosocial behavior and adaptive patterns of emotional responsiveness. ASAM Level 3.5 may be offered in a freestanding, appropriately licensed facility located in a community setting or specialty unit within a licensed health care facility.</w:t>
            </w:r>
          </w:p>
        </w:tc>
      </w:tr>
      <w:tr w:rsidR="00E72905" w:rsidRPr="001F1110" w14:paraId="504A3601" w14:textId="77777777" w:rsidTr="00A5181A">
        <w:trPr>
          <w:trHeight w:val="389"/>
        </w:trPr>
        <w:tc>
          <w:tcPr>
            <w:tcW w:w="2763" w:type="dxa"/>
            <w:shd w:val="clear" w:color="auto" w:fill="auto"/>
            <w:vAlign w:val="center"/>
          </w:tcPr>
          <w:p w14:paraId="27FDBA9B" w14:textId="16DFBF98" w:rsidR="00E72905" w:rsidRPr="00BC33F2" w:rsidRDefault="00E72905" w:rsidP="00E72905">
            <w:pPr>
              <w:pStyle w:val="DefaultText"/>
              <w:widowControl/>
              <w:rPr>
                <w:rStyle w:val="InitialStyle"/>
                <w:rFonts w:ascii="Arial" w:hAnsi="Arial" w:cs="Arial"/>
                <w:b/>
                <w:bCs/>
              </w:rPr>
            </w:pPr>
            <w:r>
              <w:rPr>
                <w:rFonts w:ascii="Arial" w:hAnsi="Arial" w:cs="Arial"/>
                <w:b/>
                <w:bCs/>
              </w:rPr>
              <w:t>ASAM 4</w:t>
            </w:r>
          </w:p>
        </w:tc>
        <w:tc>
          <w:tcPr>
            <w:tcW w:w="7379" w:type="dxa"/>
            <w:shd w:val="clear" w:color="auto" w:fill="auto"/>
            <w:vAlign w:val="center"/>
          </w:tcPr>
          <w:p w14:paraId="4BECA386" w14:textId="01DF9500" w:rsidR="00E72905" w:rsidRPr="00BC33F2" w:rsidRDefault="00E72905" w:rsidP="00E72905">
            <w:pPr>
              <w:pStyle w:val="DefaultText"/>
              <w:widowControl/>
              <w:rPr>
                <w:rStyle w:val="InitialStyle"/>
                <w:rFonts w:ascii="Arial" w:hAnsi="Arial" w:cs="Arial"/>
                <w:bCs/>
              </w:rPr>
            </w:pPr>
            <w:r w:rsidRPr="00473561">
              <w:rPr>
                <w:rStyle w:val="InitialStyle"/>
                <w:rFonts w:ascii="Arial" w:hAnsi="Arial" w:cs="Arial"/>
              </w:rPr>
              <w:t>The fourth edition reorders the dimensions from the third edition. The fourth edition includes a new Dimension 6: Person-Centered Considerations consider barriers to care (including social determinants of health), patient preferences, and need for motivational enhancement. Refer to:</w:t>
            </w:r>
            <w:r w:rsidR="007517B7">
              <w:rPr>
                <w:rStyle w:val="InitialStyle"/>
                <w:rFonts w:ascii="Arial" w:hAnsi="Arial" w:cs="Arial"/>
              </w:rPr>
              <w:t xml:space="preserve"> </w:t>
            </w:r>
            <w:hyperlink r:id="rId20" w:history="1">
              <w:r w:rsidR="007517B7" w:rsidRPr="007517B7">
                <w:rPr>
                  <w:rStyle w:val="Hyperlink"/>
                  <w:rFonts w:ascii="Arial" w:hAnsi="Arial" w:cs="Arial"/>
                </w:rPr>
                <w:t>American Society of Addiction Medicine</w:t>
              </w:r>
            </w:hyperlink>
            <w:r w:rsidR="007517B7">
              <w:rPr>
                <w:rStyle w:val="InitialStyle"/>
                <w:rFonts w:ascii="Arial" w:hAnsi="Arial" w:cs="Arial"/>
              </w:rPr>
              <w:t>.</w:t>
            </w:r>
            <w:r w:rsidRPr="00473561">
              <w:rPr>
                <w:rStyle w:val="InitialStyle"/>
                <w:rFonts w:ascii="Arial" w:hAnsi="Arial" w:cs="Arial"/>
                <w:b/>
                <w:bCs/>
              </w:rPr>
              <w:t xml:space="preserve"> </w:t>
            </w:r>
            <w:r w:rsidRPr="00473561">
              <w:rPr>
                <w:rFonts w:ascii="Arial" w:hAnsi="Arial" w:cs="Arial"/>
              </w:rPr>
              <w:t>The</w:t>
            </w:r>
            <w:r>
              <w:rPr>
                <w:rFonts w:ascii="Arial" w:hAnsi="Arial" w:cs="Arial"/>
              </w:rPr>
              <w:t xml:space="preserve"> ASAM 4 does not include Adolescent criteria</w:t>
            </w:r>
            <w:r w:rsidR="003463EB">
              <w:rPr>
                <w:rFonts w:ascii="Arial" w:hAnsi="Arial" w:cs="Arial"/>
              </w:rPr>
              <w:t xml:space="preserve"> at this time</w:t>
            </w:r>
            <w:r>
              <w:rPr>
                <w:rFonts w:ascii="Arial" w:hAnsi="Arial" w:cs="Arial"/>
              </w:rPr>
              <w:t>; however,</w:t>
            </w:r>
            <w:r w:rsidRPr="00473561">
              <w:rPr>
                <w:rFonts w:ascii="Arial" w:hAnsi="Arial" w:cs="Arial"/>
              </w:rPr>
              <w:t xml:space="preserve"> </w:t>
            </w:r>
            <w:r w:rsidR="007517B7">
              <w:rPr>
                <w:rFonts w:ascii="Arial" w:hAnsi="Arial" w:cs="Arial"/>
              </w:rPr>
              <w:t>there is “</w:t>
            </w:r>
            <w:hyperlink r:id="rId21" w:history="1">
              <w:r w:rsidR="007517B7" w:rsidRPr="00D21CBB">
                <w:rPr>
                  <w:rStyle w:val="Hyperlink"/>
                  <w:rFonts w:ascii="Arial" w:hAnsi="Arial" w:cs="Arial"/>
                </w:rPr>
                <w:t xml:space="preserve">Proposed Framework for the </w:t>
              </w:r>
              <w:r w:rsidRPr="00D21CBB">
                <w:rPr>
                  <w:rStyle w:val="Hyperlink"/>
                  <w:rFonts w:ascii="Arial" w:hAnsi="Arial" w:cs="Arial"/>
                </w:rPr>
                <w:t xml:space="preserve">Adolescent </w:t>
              </w:r>
              <w:r w:rsidR="007517B7" w:rsidRPr="00D21CBB">
                <w:rPr>
                  <w:rStyle w:val="Hyperlink"/>
                  <w:rFonts w:ascii="Arial" w:hAnsi="Arial" w:cs="Arial"/>
                </w:rPr>
                <w:lastRenderedPageBreak/>
                <w:t>and Transition Age Youth</w:t>
              </w:r>
              <w:r w:rsidR="003463EB" w:rsidRPr="003463EB">
                <w:rPr>
                  <w:rStyle w:val="Hyperlink"/>
                  <w:rFonts w:ascii="Arial" w:hAnsi="Arial" w:cs="Arial"/>
                </w:rPr>
                <w:t xml:space="preserve"> Volume of The ASAM Criteria – 4</w:t>
              </w:r>
              <w:r w:rsidR="003463EB" w:rsidRPr="00D21CBB">
                <w:rPr>
                  <w:rStyle w:val="Hyperlink"/>
                  <w:rFonts w:ascii="Arial" w:hAnsi="Arial" w:cs="Arial"/>
                  <w:vertAlign w:val="superscript"/>
                </w:rPr>
                <w:t>th</w:t>
              </w:r>
              <w:r w:rsidR="003463EB" w:rsidRPr="003463EB">
                <w:rPr>
                  <w:rStyle w:val="Hyperlink"/>
                  <w:rFonts w:ascii="Arial" w:hAnsi="Arial" w:cs="Arial"/>
                </w:rPr>
                <w:t xml:space="preserve"> Edition</w:t>
              </w:r>
            </w:hyperlink>
            <w:r w:rsidR="003463EB">
              <w:rPr>
                <w:rFonts w:ascii="Arial" w:hAnsi="Arial" w:cs="Arial"/>
              </w:rPr>
              <w:t>”</w:t>
            </w:r>
            <w:r w:rsidR="007517B7">
              <w:rPr>
                <w:rFonts w:ascii="Arial" w:hAnsi="Arial" w:cs="Arial"/>
              </w:rPr>
              <w:t xml:space="preserve"> </w:t>
            </w:r>
            <w:r w:rsidR="003463EB">
              <w:rPr>
                <w:rFonts w:ascii="Arial" w:hAnsi="Arial" w:cs="Arial"/>
              </w:rPr>
              <w:t>which</w:t>
            </w:r>
            <w:r>
              <w:rPr>
                <w:rFonts w:ascii="Arial" w:hAnsi="Arial" w:cs="Arial"/>
              </w:rPr>
              <w:t xml:space="preserve"> is anticipated to be published </w:t>
            </w:r>
            <w:r w:rsidR="003463EB">
              <w:rPr>
                <w:rFonts w:ascii="Arial" w:hAnsi="Arial" w:cs="Arial"/>
              </w:rPr>
              <w:t xml:space="preserve">in </w:t>
            </w:r>
            <w:r>
              <w:rPr>
                <w:rFonts w:ascii="Arial" w:hAnsi="Arial" w:cs="Arial"/>
              </w:rPr>
              <w:t>early 2026.</w:t>
            </w:r>
          </w:p>
        </w:tc>
      </w:tr>
      <w:tr w:rsidR="00B5119B" w:rsidRPr="001F1110" w14:paraId="4EAA2EB5" w14:textId="77777777" w:rsidTr="00A5181A">
        <w:trPr>
          <w:trHeight w:val="389"/>
        </w:trPr>
        <w:tc>
          <w:tcPr>
            <w:tcW w:w="2763" w:type="dxa"/>
            <w:shd w:val="clear" w:color="auto" w:fill="auto"/>
            <w:vAlign w:val="center"/>
          </w:tcPr>
          <w:p w14:paraId="60AF298C" w14:textId="00B11F88" w:rsidR="00B5119B" w:rsidRDefault="00B5119B" w:rsidP="00E72905">
            <w:pPr>
              <w:pStyle w:val="DefaultText"/>
              <w:widowControl/>
              <w:rPr>
                <w:rFonts w:ascii="Arial" w:hAnsi="Arial" w:cs="Arial"/>
                <w:b/>
                <w:bCs/>
              </w:rPr>
            </w:pPr>
            <w:r>
              <w:rPr>
                <w:rFonts w:ascii="Arial" w:hAnsi="Arial" w:cs="Arial"/>
                <w:b/>
                <w:bCs/>
              </w:rPr>
              <w:lastRenderedPageBreak/>
              <w:t>ASAM 4 Level 3.5Y</w:t>
            </w:r>
          </w:p>
        </w:tc>
        <w:tc>
          <w:tcPr>
            <w:tcW w:w="7379" w:type="dxa"/>
            <w:shd w:val="clear" w:color="auto" w:fill="auto"/>
            <w:vAlign w:val="center"/>
          </w:tcPr>
          <w:p w14:paraId="3AD9C011" w14:textId="178B93B0" w:rsidR="00B5119B" w:rsidRPr="00376771" w:rsidRDefault="00136CCC" w:rsidP="00E72905">
            <w:pPr>
              <w:pStyle w:val="DefaultText"/>
              <w:widowControl/>
              <w:rPr>
                <w:rStyle w:val="InitialStyle"/>
                <w:rFonts w:ascii="Arial" w:hAnsi="Arial" w:cs="Arial"/>
              </w:rPr>
            </w:pPr>
            <w:r w:rsidRPr="00376771">
              <w:rPr>
                <w:rFonts w:ascii="Arial" w:hAnsi="Arial" w:cs="Arial"/>
              </w:rPr>
              <w:t xml:space="preserve">A twenty-four (24) hour live-in setting which provides a safe and stable living environment to </w:t>
            </w:r>
            <w:r w:rsidR="00A5181A" w:rsidRPr="00376771">
              <w:rPr>
                <w:rFonts w:ascii="Arial" w:hAnsi="Arial" w:cs="Arial"/>
              </w:rPr>
              <w:t>A</w:t>
            </w:r>
            <w:r w:rsidRPr="00376771">
              <w:rPr>
                <w:rFonts w:ascii="Arial" w:hAnsi="Arial" w:cs="Arial"/>
              </w:rPr>
              <w:t xml:space="preserve">dolescents. The scope of services will be defined with the release of the </w:t>
            </w:r>
            <w:hyperlink r:id="rId22" w:history="1">
              <w:r w:rsidRPr="00376771">
                <w:rPr>
                  <w:rStyle w:val="Hyperlink"/>
                  <w:rFonts w:ascii="Arial" w:hAnsi="Arial" w:cs="Arial"/>
                </w:rPr>
                <w:t>Adolescent and Transition Age Youth Volume of The ASAM Criteria – 4</w:t>
              </w:r>
              <w:r w:rsidRPr="00376771">
                <w:rPr>
                  <w:rStyle w:val="Hyperlink"/>
                  <w:rFonts w:ascii="Arial" w:hAnsi="Arial" w:cs="Arial"/>
                  <w:vertAlign w:val="superscript"/>
                </w:rPr>
                <w:t>th</w:t>
              </w:r>
              <w:r w:rsidRPr="00376771">
                <w:rPr>
                  <w:rStyle w:val="Hyperlink"/>
                  <w:rFonts w:ascii="Arial" w:hAnsi="Arial" w:cs="Arial"/>
                </w:rPr>
                <w:t xml:space="preserve"> Edition</w:t>
              </w:r>
            </w:hyperlink>
            <w:r w:rsidR="00D11712" w:rsidRPr="00081ACF">
              <w:rPr>
                <w:rFonts w:ascii="Arial" w:hAnsi="Arial" w:cs="Arial"/>
              </w:rPr>
              <w:t>.</w:t>
            </w:r>
          </w:p>
        </w:tc>
      </w:tr>
      <w:tr w:rsidR="00E72905" w:rsidRPr="001F1110" w14:paraId="03C51F1D" w14:textId="77777777" w:rsidTr="00A5181A">
        <w:trPr>
          <w:trHeight w:val="389"/>
        </w:trPr>
        <w:tc>
          <w:tcPr>
            <w:tcW w:w="2763" w:type="dxa"/>
            <w:shd w:val="clear" w:color="auto" w:fill="auto"/>
            <w:vAlign w:val="center"/>
          </w:tcPr>
          <w:p w14:paraId="09385809" w14:textId="0D7A0BF2" w:rsidR="00E72905" w:rsidRPr="00BC33F2" w:rsidRDefault="00E72905" w:rsidP="00E72905">
            <w:pPr>
              <w:pStyle w:val="DefaultText"/>
              <w:widowControl/>
              <w:rPr>
                <w:rStyle w:val="InitialStyle"/>
                <w:rFonts w:ascii="Arial" w:hAnsi="Arial" w:cs="Arial"/>
                <w:b/>
                <w:bCs/>
              </w:rPr>
            </w:pPr>
            <w:r>
              <w:rPr>
                <w:rFonts w:ascii="Arial" w:hAnsi="Arial" w:cs="Arial"/>
                <w:b/>
                <w:bCs/>
              </w:rPr>
              <w:t>Assertive Continuing Care (ACC)</w:t>
            </w:r>
          </w:p>
        </w:tc>
        <w:tc>
          <w:tcPr>
            <w:tcW w:w="7379" w:type="dxa"/>
            <w:shd w:val="clear" w:color="auto" w:fill="auto"/>
            <w:vAlign w:val="center"/>
          </w:tcPr>
          <w:p w14:paraId="51960831" w14:textId="7D23DF8E" w:rsidR="00E72905" w:rsidRPr="00BC33F2" w:rsidRDefault="00D21CBB" w:rsidP="00E72905">
            <w:pPr>
              <w:pStyle w:val="DefaultText"/>
              <w:widowControl/>
              <w:rPr>
                <w:rStyle w:val="InitialStyle"/>
                <w:rFonts w:ascii="Arial" w:hAnsi="Arial" w:cs="Arial"/>
                <w:bCs/>
              </w:rPr>
            </w:pPr>
            <w:r>
              <w:rPr>
                <w:rFonts w:ascii="Arial" w:hAnsi="Arial" w:cs="Arial"/>
                <w:color w:val="242929"/>
                <w:shd w:val="clear" w:color="auto" w:fill="FFFFFF"/>
              </w:rPr>
              <w:t>U</w:t>
            </w:r>
            <w:r w:rsidR="00E72905" w:rsidRPr="00957D38">
              <w:rPr>
                <w:rFonts w:ascii="Arial" w:hAnsi="Arial" w:cs="Arial"/>
                <w:color w:val="242929"/>
                <w:shd w:val="clear" w:color="auto" w:fill="FFFFFF"/>
              </w:rPr>
              <w:t xml:space="preserve">ses </w:t>
            </w:r>
            <w:hyperlink r:id="rId23" w:history="1">
              <w:r w:rsidR="00E72905" w:rsidRPr="00D21CBB">
                <w:rPr>
                  <w:rStyle w:val="Hyperlink"/>
                  <w:rFonts w:ascii="Arial" w:hAnsi="Arial" w:cs="Arial"/>
                  <w:shd w:val="clear" w:color="auto" w:fill="FFFFFF"/>
                </w:rPr>
                <w:t>Community Reinforcement Approach</w:t>
              </w:r>
              <w:r w:rsidRPr="00D21CBB">
                <w:rPr>
                  <w:rStyle w:val="Hyperlink"/>
                  <w:rFonts w:ascii="Arial" w:hAnsi="Arial" w:cs="Arial"/>
                  <w:shd w:val="clear" w:color="auto" w:fill="FFFFFF"/>
                </w:rPr>
                <w:t xml:space="preserve"> (CRA)</w:t>
              </w:r>
            </w:hyperlink>
            <w:r w:rsidR="00E72905" w:rsidRPr="00957D38">
              <w:rPr>
                <w:rFonts w:ascii="Arial" w:hAnsi="Arial" w:cs="Arial"/>
                <w:color w:val="242929"/>
                <w:shd w:val="clear" w:color="auto" w:fill="FFFFFF"/>
              </w:rPr>
              <w:t xml:space="preserve"> procedures, home visits, and case management for individuals following an initial substance use treatment episode. </w:t>
            </w:r>
            <w:r>
              <w:rPr>
                <w:rFonts w:ascii="Arial" w:hAnsi="Arial" w:cs="Arial"/>
                <w:color w:val="242929"/>
                <w:shd w:val="clear" w:color="auto" w:fill="FFFFFF"/>
              </w:rPr>
              <w:t>ACC</w:t>
            </w:r>
            <w:r w:rsidRPr="00957D38">
              <w:rPr>
                <w:rFonts w:ascii="Arial" w:hAnsi="Arial" w:cs="Arial"/>
                <w:color w:val="242929"/>
                <w:shd w:val="clear" w:color="auto" w:fill="FFFFFF"/>
              </w:rPr>
              <w:t xml:space="preserve"> </w:t>
            </w:r>
            <w:r w:rsidR="00E72905" w:rsidRPr="00957D38">
              <w:rPr>
                <w:rFonts w:ascii="Arial" w:hAnsi="Arial" w:cs="Arial"/>
                <w:color w:val="242929"/>
                <w:shd w:val="clear" w:color="auto" w:fill="FFFFFF"/>
              </w:rPr>
              <w:t>stresses rapid initiation of services after discharge from residential, intensive outpatient, or regular outpatient treatment in order to promote recovery and prevent relapse.</w:t>
            </w:r>
          </w:p>
        </w:tc>
      </w:tr>
      <w:tr w:rsidR="00E72905" w:rsidRPr="001F1110" w14:paraId="26F05CAF" w14:textId="77777777" w:rsidTr="00A5181A">
        <w:trPr>
          <w:trHeight w:val="389"/>
        </w:trPr>
        <w:tc>
          <w:tcPr>
            <w:tcW w:w="2763" w:type="dxa"/>
            <w:shd w:val="clear" w:color="auto" w:fill="auto"/>
            <w:vAlign w:val="center"/>
          </w:tcPr>
          <w:p w14:paraId="0A84F105" w14:textId="083CB57B" w:rsidR="00E72905" w:rsidRPr="00BC33F2" w:rsidRDefault="00E72905" w:rsidP="00E72905">
            <w:pPr>
              <w:pStyle w:val="DefaultText"/>
              <w:widowControl/>
              <w:rPr>
                <w:rStyle w:val="InitialStyle"/>
                <w:rFonts w:ascii="Arial" w:hAnsi="Arial" w:cs="Arial"/>
                <w:b/>
                <w:bCs/>
              </w:rPr>
            </w:pPr>
            <w:r>
              <w:rPr>
                <w:rFonts w:ascii="Arial" w:hAnsi="Arial" w:cs="Arial"/>
                <w:b/>
                <w:bCs/>
              </w:rPr>
              <w:t>Care Coordination</w:t>
            </w:r>
          </w:p>
        </w:tc>
        <w:tc>
          <w:tcPr>
            <w:tcW w:w="7379" w:type="dxa"/>
            <w:shd w:val="clear" w:color="auto" w:fill="auto"/>
            <w:vAlign w:val="center"/>
          </w:tcPr>
          <w:p w14:paraId="291F0ADC" w14:textId="1113F32B" w:rsidR="00E72905" w:rsidRPr="00BC33F2" w:rsidRDefault="00E72905" w:rsidP="00E72905">
            <w:pPr>
              <w:pStyle w:val="DefaultText"/>
              <w:widowControl/>
              <w:rPr>
                <w:rStyle w:val="InitialStyle"/>
                <w:rFonts w:ascii="Arial" w:hAnsi="Arial" w:cs="Arial"/>
                <w:bCs/>
              </w:rPr>
            </w:pPr>
            <w:r>
              <w:rPr>
                <w:rFonts w:ascii="Arial" w:hAnsi="Arial" w:cs="Arial"/>
              </w:rPr>
              <w:t xml:space="preserve">Coordination between the </w:t>
            </w:r>
            <w:r w:rsidR="00A50628">
              <w:rPr>
                <w:rFonts w:ascii="Arial" w:hAnsi="Arial" w:cs="Arial"/>
                <w:bCs/>
                <w:color w:val="000000" w:themeColor="text1"/>
              </w:rPr>
              <w:t>Adolescent</w:t>
            </w:r>
            <w:r w:rsidR="00A50628">
              <w:rPr>
                <w:rFonts w:ascii="Arial" w:hAnsi="Arial" w:cs="Arial"/>
              </w:rPr>
              <w:t xml:space="preserve"> </w:t>
            </w:r>
            <w:r>
              <w:rPr>
                <w:rFonts w:ascii="Arial" w:hAnsi="Arial" w:cs="Arial"/>
              </w:rPr>
              <w:t xml:space="preserve">and those involved in the </w:t>
            </w:r>
            <w:r w:rsidR="00A50628">
              <w:rPr>
                <w:rFonts w:ascii="Arial" w:hAnsi="Arial" w:cs="Arial"/>
                <w:bCs/>
                <w:color w:val="000000" w:themeColor="text1"/>
              </w:rPr>
              <w:t>Adolescent</w:t>
            </w:r>
            <w:r w:rsidR="00D21CBB">
              <w:rPr>
                <w:rFonts w:ascii="Arial" w:hAnsi="Arial" w:cs="Arial"/>
              </w:rPr>
              <w:t xml:space="preserve">’s </w:t>
            </w:r>
            <w:r>
              <w:rPr>
                <w:rFonts w:ascii="Arial" w:hAnsi="Arial" w:cs="Arial"/>
              </w:rPr>
              <w:t xml:space="preserve">care/treatment to ensure the </w:t>
            </w:r>
            <w:r w:rsidR="00A50628">
              <w:rPr>
                <w:rFonts w:ascii="Arial" w:hAnsi="Arial" w:cs="Arial"/>
                <w:bCs/>
                <w:color w:val="000000" w:themeColor="text1"/>
              </w:rPr>
              <w:t>Adolescent</w:t>
            </w:r>
            <w:r w:rsidR="00D21CBB">
              <w:rPr>
                <w:rFonts w:ascii="Arial" w:hAnsi="Arial" w:cs="Arial"/>
              </w:rPr>
              <w:t xml:space="preserve"> </w:t>
            </w:r>
            <w:r>
              <w:rPr>
                <w:rFonts w:ascii="Arial" w:hAnsi="Arial" w:cs="Arial"/>
              </w:rPr>
              <w:t>receives necessary services.</w:t>
            </w:r>
          </w:p>
        </w:tc>
      </w:tr>
      <w:tr w:rsidR="00E72905" w:rsidRPr="001F1110" w14:paraId="1013B0D8" w14:textId="77777777" w:rsidTr="00A5181A">
        <w:trPr>
          <w:trHeight w:val="389"/>
        </w:trPr>
        <w:tc>
          <w:tcPr>
            <w:tcW w:w="2763" w:type="dxa"/>
            <w:shd w:val="clear" w:color="auto" w:fill="auto"/>
            <w:vAlign w:val="center"/>
          </w:tcPr>
          <w:p w14:paraId="50063C44" w14:textId="0A9AEDBF" w:rsidR="00E72905" w:rsidRPr="00BC33F2" w:rsidRDefault="00E72905" w:rsidP="00E72905">
            <w:pPr>
              <w:pStyle w:val="DefaultText"/>
              <w:widowControl/>
              <w:rPr>
                <w:rStyle w:val="InitialStyle"/>
                <w:rFonts w:ascii="Arial" w:hAnsi="Arial" w:cs="Arial"/>
                <w:b/>
                <w:bCs/>
              </w:rPr>
            </w:pPr>
            <w:r>
              <w:rPr>
                <w:rFonts w:ascii="Arial" w:hAnsi="Arial" w:cs="Arial"/>
                <w:b/>
                <w:bCs/>
              </w:rPr>
              <w:t>CBHS</w:t>
            </w:r>
          </w:p>
        </w:tc>
        <w:tc>
          <w:tcPr>
            <w:tcW w:w="7379" w:type="dxa"/>
            <w:shd w:val="clear" w:color="auto" w:fill="auto"/>
            <w:vAlign w:val="center"/>
          </w:tcPr>
          <w:p w14:paraId="1A42CF34" w14:textId="5E760B18" w:rsidR="00E72905" w:rsidRPr="00BC33F2" w:rsidRDefault="00D21CBB" w:rsidP="00E72905">
            <w:pPr>
              <w:pStyle w:val="DefaultText"/>
              <w:widowControl/>
              <w:rPr>
                <w:rStyle w:val="InitialStyle"/>
                <w:rFonts w:ascii="Arial" w:hAnsi="Arial" w:cs="Arial"/>
                <w:bCs/>
              </w:rPr>
            </w:pPr>
            <w:r>
              <w:rPr>
                <w:rFonts w:ascii="Arial" w:hAnsi="Arial" w:cs="Arial"/>
              </w:rPr>
              <w:t xml:space="preserve">The Department’s </w:t>
            </w:r>
            <w:r w:rsidR="00E72905">
              <w:rPr>
                <w:rFonts w:ascii="Arial" w:hAnsi="Arial" w:cs="Arial"/>
              </w:rPr>
              <w:t>Children’s Behavioral Health Services</w:t>
            </w:r>
          </w:p>
        </w:tc>
      </w:tr>
      <w:tr w:rsidR="00FF6911" w:rsidRPr="001F1110" w14:paraId="508DB1BD" w14:textId="77777777" w:rsidTr="00A5181A">
        <w:trPr>
          <w:trHeight w:val="389"/>
        </w:trPr>
        <w:tc>
          <w:tcPr>
            <w:tcW w:w="2763" w:type="dxa"/>
            <w:shd w:val="clear" w:color="auto" w:fill="auto"/>
            <w:vAlign w:val="center"/>
          </w:tcPr>
          <w:p w14:paraId="764591F7" w14:textId="27667E5C" w:rsidR="00FF6911" w:rsidRDefault="00FF6911" w:rsidP="00FF6911">
            <w:pPr>
              <w:pStyle w:val="DefaultText"/>
              <w:widowControl/>
              <w:rPr>
                <w:rFonts w:ascii="Arial" w:hAnsi="Arial" w:cs="Arial"/>
                <w:b/>
                <w:bCs/>
              </w:rPr>
            </w:pPr>
            <w:r>
              <w:rPr>
                <w:rFonts w:ascii="Arial" w:hAnsi="Arial" w:cs="Arial"/>
                <w:b/>
                <w:bCs/>
              </w:rPr>
              <w:t>Co-Occurring</w:t>
            </w:r>
          </w:p>
        </w:tc>
        <w:tc>
          <w:tcPr>
            <w:tcW w:w="7379" w:type="dxa"/>
            <w:shd w:val="clear" w:color="auto" w:fill="auto"/>
            <w:vAlign w:val="center"/>
          </w:tcPr>
          <w:p w14:paraId="65FDB175" w14:textId="220A4B5E" w:rsidR="00FF6911" w:rsidRDefault="00FF6911" w:rsidP="00FF6911">
            <w:pPr>
              <w:pStyle w:val="DefaultText"/>
              <w:widowControl/>
              <w:rPr>
                <w:rFonts w:ascii="Arial" w:hAnsi="Arial" w:cs="Arial"/>
              </w:rPr>
            </w:pPr>
            <w:r w:rsidRPr="00081ACF">
              <w:rPr>
                <w:rFonts w:ascii="Arial" w:hAnsi="Arial" w:cs="Arial"/>
              </w:rPr>
              <w:t xml:space="preserve">Any simultaneous diagnosis, by a licensed clinician, to an individual, of any combination of one (1) or more SUD </w:t>
            </w:r>
            <w:r w:rsidRPr="000978D4">
              <w:rPr>
                <w:rFonts w:ascii="Arial" w:hAnsi="Arial" w:cs="Arial"/>
              </w:rPr>
              <w:t xml:space="preserve">and </w:t>
            </w:r>
            <w:r w:rsidRPr="00081ACF">
              <w:rPr>
                <w:rFonts w:ascii="Arial" w:hAnsi="Arial" w:cs="Arial"/>
              </w:rPr>
              <w:t xml:space="preserve">one (1) or more mental disorder, as identified in the </w:t>
            </w:r>
            <w:hyperlink r:id="rId24" w:history="1">
              <w:r w:rsidRPr="000978D4">
                <w:rPr>
                  <w:rStyle w:val="Hyperlink"/>
                  <w:rFonts w:ascii="Arial" w:hAnsi="Arial" w:cs="Arial"/>
                </w:rPr>
                <w:t>Diagnostic and Statistical Manual of Mental Disorders</w:t>
              </w:r>
            </w:hyperlink>
            <w:r w:rsidRPr="00081ACF">
              <w:rPr>
                <w:rFonts w:ascii="Arial" w:hAnsi="Arial" w:cs="Arial"/>
              </w:rPr>
              <w:t>, current Edition.</w:t>
            </w:r>
          </w:p>
        </w:tc>
      </w:tr>
      <w:tr w:rsidR="00E72905" w:rsidRPr="001F1110" w14:paraId="27A5BDF1" w14:textId="77777777" w:rsidTr="00A5181A">
        <w:trPr>
          <w:trHeight w:val="389"/>
        </w:trPr>
        <w:tc>
          <w:tcPr>
            <w:tcW w:w="2763" w:type="dxa"/>
            <w:shd w:val="clear" w:color="auto" w:fill="auto"/>
            <w:vAlign w:val="center"/>
          </w:tcPr>
          <w:p w14:paraId="76BB325C" w14:textId="3D4579E8" w:rsidR="00E72905" w:rsidRPr="00BC33F2" w:rsidRDefault="00E72905" w:rsidP="00E72905">
            <w:pPr>
              <w:pStyle w:val="DefaultText"/>
              <w:widowControl/>
              <w:rPr>
                <w:rStyle w:val="InitialStyle"/>
                <w:rFonts w:ascii="Arial" w:hAnsi="Arial" w:cs="Arial"/>
                <w:b/>
                <w:bCs/>
              </w:rPr>
            </w:pPr>
            <w:r>
              <w:rPr>
                <w:rFonts w:ascii="Arial" w:hAnsi="Arial" w:cs="Arial"/>
                <w:b/>
                <w:bCs/>
              </w:rPr>
              <w:t>Comprehensive Assessment</w:t>
            </w:r>
          </w:p>
        </w:tc>
        <w:tc>
          <w:tcPr>
            <w:tcW w:w="7379" w:type="dxa"/>
            <w:shd w:val="clear" w:color="auto" w:fill="auto"/>
            <w:vAlign w:val="center"/>
          </w:tcPr>
          <w:p w14:paraId="0687ED42" w14:textId="195D442E" w:rsidR="00E72905" w:rsidRPr="00BC33F2" w:rsidRDefault="00E72905" w:rsidP="00E72905">
            <w:pPr>
              <w:pStyle w:val="DefaultText"/>
              <w:widowControl/>
              <w:rPr>
                <w:rStyle w:val="InitialStyle"/>
                <w:rFonts w:ascii="Arial" w:hAnsi="Arial" w:cs="Arial"/>
                <w:bCs/>
              </w:rPr>
            </w:pPr>
            <w:r w:rsidRPr="00081ACF">
              <w:rPr>
                <w:rFonts w:ascii="Arial" w:hAnsi="Arial" w:cs="Arial"/>
              </w:rPr>
              <w:t xml:space="preserve">An integrated evaluation of the </w:t>
            </w:r>
            <w:r w:rsidR="002B5275">
              <w:rPr>
                <w:rFonts w:ascii="Arial" w:hAnsi="Arial" w:cs="Arial"/>
                <w:bCs/>
                <w:color w:val="000000" w:themeColor="text1"/>
              </w:rPr>
              <w:t>Adolescent’</w:t>
            </w:r>
            <w:r w:rsidR="00D21CBB" w:rsidRPr="00081ACF">
              <w:rPr>
                <w:rFonts w:ascii="Arial" w:hAnsi="Arial" w:cs="Arial"/>
              </w:rPr>
              <w:t xml:space="preserve">s </w:t>
            </w:r>
            <w:r w:rsidRPr="00081ACF">
              <w:rPr>
                <w:rFonts w:ascii="Arial" w:hAnsi="Arial" w:cs="Arial"/>
              </w:rPr>
              <w:t>medical and psychosocial needs, including Co-Occurring mental health and substance use needs to determine the need for treatment and/or referral, and to establish the appropriate intensity and level of care.</w:t>
            </w:r>
          </w:p>
        </w:tc>
      </w:tr>
      <w:tr w:rsidR="00E72905" w:rsidRPr="001F1110" w14:paraId="693820A9" w14:textId="77777777" w:rsidTr="00A5181A">
        <w:trPr>
          <w:trHeight w:val="389"/>
        </w:trPr>
        <w:tc>
          <w:tcPr>
            <w:tcW w:w="2763" w:type="dxa"/>
            <w:shd w:val="clear" w:color="auto" w:fill="auto"/>
            <w:vAlign w:val="center"/>
          </w:tcPr>
          <w:p w14:paraId="5BA7E139" w14:textId="5E23CCB3" w:rsidR="00E72905" w:rsidRPr="00BC33F2" w:rsidRDefault="00E72905" w:rsidP="00E72905">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379" w:type="dxa"/>
            <w:shd w:val="clear" w:color="auto" w:fill="auto"/>
            <w:vAlign w:val="center"/>
          </w:tcPr>
          <w:p w14:paraId="52783939" w14:textId="70728943" w:rsidR="00E72905" w:rsidRPr="00BC33F2" w:rsidRDefault="00FF6911" w:rsidP="00E72905">
            <w:pPr>
              <w:pStyle w:val="DefaultText"/>
              <w:widowControl/>
              <w:rPr>
                <w:rStyle w:val="InitialStyle"/>
                <w:rFonts w:ascii="Arial" w:hAnsi="Arial" w:cs="Arial"/>
                <w:bCs/>
              </w:rPr>
            </w:pPr>
            <w:r>
              <w:rPr>
                <w:rStyle w:val="InitialStyle"/>
                <w:rFonts w:ascii="Arial" w:hAnsi="Arial" w:cs="Arial"/>
                <w:bCs/>
              </w:rPr>
              <w:t xml:space="preserve">Maine’s </w:t>
            </w:r>
            <w:r w:rsidR="00E72905" w:rsidRPr="00BC33F2">
              <w:rPr>
                <w:rStyle w:val="InitialStyle"/>
                <w:rFonts w:ascii="Arial" w:hAnsi="Arial" w:cs="Arial"/>
                <w:bCs/>
              </w:rPr>
              <w:t xml:space="preserve">Department of </w:t>
            </w:r>
            <w:r w:rsidR="00E72905">
              <w:rPr>
                <w:rStyle w:val="InitialStyle"/>
                <w:rFonts w:ascii="Arial" w:hAnsi="Arial" w:cs="Arial"/>
                <w:bCs/>
              </w:rPr>
              <w:t>Health and Human Services</w:t>
            </w:r>
          </w:p>
        </w:tc>
      </w:tr>
      <w:tr w:rsidR="00E72905" w:rsidRPr="001F1110" w14:paraId="60E084E6" w14:textId="77777777" w:rsidTr="00A5181A">
        <w:trPr>
          <w:trHeight w:val="389"/>
        </w:trPr>
        <w:tc>
          <w:tcPr>
            <w:tcW w:w="2763" w:type="dxa"/>
            <w:shd w:val="clear" w:color="auto" w:fill="auto"/>
            <w:vAlign w:val="center"/>
          </w:tcPr>
          <w:p w14:paraId="0B6917C2" w14:textId="0CE1CEF1" w:rsidR="00E72905" w:rsidRPr="00BC33F2" w:rsidRDefault="006834C6" w:rsidP="00E72905">
            <w:pPr>
              <w:pStyle w:val="DefaultText"/>
              <w:widowControl/>
              <w:rPr>
                <w:rStyle w:val="InitialStyle"/>
                <w:rFonts w:ascii="Arial" w:hAnsi="Arial" w:cs="Arial"/>
                <w:b/>
                <w:bCs/>
              </w:rPr>
            </w:pPr>
            <w:r>
              <w:rPr>
                <w:rStyle w:val="InitialStyle"/>
                <w:rFonts w:ascii="Arial" w:hAnsi="Arial" w:cs="Arial"/>
                <w:b/>
                <w:bCs/>
              </w:rPr>
              <w:t>Discharge Summary</w:t>
            </w:r>
          </w:p>
        </w:tc>
        <w:tc>
          <w:tcPr>
            <w:tcW w:w="7379" w:type="dxa"/>
            <w:shd w:val="clear" w:color="auto" w:fill="auto"/>
            <w:vAlign w:val="center"/>
          </w:tcPr>
          <w:p w14:paraId="59C11F74" w14:textId="0435D92E" w:rsidR="00E72905" w:rsidRPr="00BC33F2" w:rsidRDefault="006834C6" w:rsidP="00E72905">
            <w:pPr>
              <w:pStyle w:val="DefaultText"/>
              <w:widowControl/>
              <w:rPr>
                <w:rStyle w:val="InitialStyle"/>
                <w:rFonts w:ascii="Arial" w:hAnsi="Arial" w:cs="Arial"/>
                <w:bCs/>
              </w:rPr>
            </w:pPr>
            <w:r w:rsidRPr="00286171">
              <w:rPr>
                <w:rFonts w:ascii="Arial" w:hAnsi="Arial" w:cs="Arial"/>
                <w:color w:val="000000"/>
              </w:rPr>
              <w:t xml:space="preserve">As defined in the MBM </w:t>
            </w:r>
            <w:hyperlink r:id="rId25" w:history="1">
              <w:r w:rsidRPr="00286171">
                <w:rPr>
                  <w:rStyle w:val="Hyperlink"/>
                  <w:rFonts w:ascii="Arial" w:hAnsi="Arial" w:cs="Arial"/>
                </w:rPr>
                <w:t>10-144 C.M.R. Ch. 101, Ch. II, § 97.07-7</w:t>
              </w:r>
            </w:hyperlink>
          </w:p>
        </w:tc>
      </w:tr>
      <w:tr w:rsidR="00E72905" w:rsidRPr="001F1110" w14:paraId="247E7B99" w14:textId="77777777" w:rsidTr="00A5181A">
        <w:trPr>
          <w:trHeight w:val="389"/>
        </w:trPr>
        <w:tc>
          <w:tcPr>
            <w:tcW w:w="2763" w:type="dxa"/>
            <w:shd w:val="clear" w:color="auto" w:fill="auto"/>
            <w:vAlign w:val="center"/>
          </w:tcPr>
          <w:p w14:paraId="4392BC33" w14:textId="5955E5DE" w:rsidR="00E72905" w:rsidRPr="00BC33F2" w:rsidRDefault="006834C6" w:rsidP="00E72905">
            <w:pPr>
              <w:pStyle w:val="DefaultText"/>
              <w:widowControl/>
              <w:rPr>
                <w:rStyle w:val="InitialStyle"/>
                <w:rFonts w:ascii="Arial" w:hAnsi="Arial" w:cs="Arial"/>
                <w:b/>
                <w:bCs/>
              </w:rPr>
            </w:pPr>
            <w:r>
              <w:rPr>
                <w:rStyle w:val="InitialStyle"/>
                <w:rFonts w:ascii="Arial" w:hAnsi="Arial" w:cs="Arial"/>
                <w:b/>
                <w:bCs/>
              </w:rPr>
              <w:t>Evidence Based Practices (EBP)</w:t>
            </w:r>
          </w:p>
        </w:tc>
        <w:tc>
          <w:tcPr>
            <w:tcW w:w="7379" w:type="dxa"/>
            <w:shd w:val="clear" w:color="auto" w:fill="auto"/>
            <w:vAlign w:val="center"/>
          </w:tcPr>
          <w:p w14:paraId="6F4AD29B" w14:textId="527122EE" w:rsidR="00E72905" w:rsidRPr="00BC33F2" w:rsidRDefault="006834C6" w:rsidP="00E72905">
            <w:pPr>
              <w:pStyle w:val="DefaultText"/>
              <w:widowControl/>
              <w:rPr>
                <w:rStyle w:val="InitialStyle"/>
                <w:rFonts w:ascii="Arial" w:hAnsi="Arial" w:cs="Arial"/>
                <w:bCs/>
              </w:rPr>
            </w:pPr>
            <w:r w:rsidRPr="00A31F81">
              <w:rPr>
                <w:rFonts w:ascii="Arial" w:hAnsi="Arial" w:cs="Arial"/>
                <w:color w:val="000000"/>
              </w:rPr>
              <w:t>Prevention or treatment practices that are based on valid and reliable evidence demonstrating improved treatment outcomes for individuals with similar presenting problems.</w:t>
            </w:r>
          </w:p>
        </w:tc>
      </w:tr>
      <w:tr w:rsidR="006834C6" w:rsidRPr="001F1110" w14:paraId="4B9A7CFC" w14:textId="77777777" w:rsidTr="00A5181A">
        <w:trPr>
          <w:trHeight w:val="389"/>
        </w:trPr>
        <w:tc>
          <w:tcPr>
            <w:tcW w:w="2763" w:type="dxa"/>
            <w:shd w:val="clear" w:color="auto" w:fill="auto"/>
            <w:vAlign w:val="center"/>
          </w:tcPr>
          <w:p w14:paraId="0F318E86" w14:textId="4F599342" w:rsidR="006834C6" w:rsidRPr="00BC33F2" w:rsidRDefault="006834C6" w:rsidP="006834C6">
            <w:pPr>
              <w:pStyle w:val="DefaultText"/>
              <w:widowControl/>
              <w:rPr>
                <w:rStyle w:val="InitialStyle"/>
                <w:rFonts w:ascii="Arial" w:hAnsi="Arial" w:cs="Arial"/>
                <w:b/>
                <w:bCs/>
              </w:rPr>
            </w:pPr>
            <w:r>
              <w:rPr>
                <w:rStyle w:val="InitialStyle"/>
                <w:rFonts w:ascii="Arial" w:hAnsi="Arial" w:cs="Arial"/>
                <w:b/>
                <w:bCs/>
              </w:rPr>
              <w:t>Individual Treatment Plan (ITP)</w:t>
            </w:r>
          </w:p>
        </w:tc>
        <w:tc>
          <w:tcPr>
            <w:tcW w:w="7379" w:type="dxa"/>
            <w:shd w:val="clear" w:color="auto" w:fill="auto"/>
            <w:vAlign w:val="center"/>
          </w:tcPr>
          <w:p w14:paraId="7B356CC3" w14:textId="6D108657" w:rsidR="006834C6" w:rsidRPr="00BC33F2" w:rsidRDefault="006834C6" w:rsidP="006834C6">
            <w:pPr>
              <w:pStyle w:val="DefaultText"/>
              <w:widowControl/>
              <w:rPr>
                <w:rStyle w:val="InitialStyle"/>
                <w:rFonts w:ascii="Arial" w:hAnsi="Arial" w:cs="Arial"/>
                <w:bCs/>
              </w:rPr>
            </w:pPr>
            <w:r w:rsidRPr="00A83588">
              <w:rPr>
                <w:rFonts w:ascii="Arial" w:hAnsi="Arial" w:cs="Arial"/>
                <w:color w:val="000000"/>
              </w:rPr>
              <w:t xml:space="preserve">As defined in the MBM </w:t>
            </w:r>
            <w:hyperlink r:id="rId26" w:history="1">
              <w:r w:rsidRPr="00A83588">
                <w:rPr>
                  <w:rStyle w:val="Hyperlink"/>
                  <w:rFonts w:ascii="Arial" w:hAnsi="Arial" w:cs="Arial"/>
                </w:rPr>
                <w:t>10-144 C.M.R. Ch. 101, Ch. II, §97.01-7</w:t>
              </w:r>
            </w:hyperlink>
          </w:p>
        </w:tc>
      </w:tr>
      <w:tr w:rsidR="006834C6" w:rsidRPr="001F1110" w14:paraId="5D7AB5C2" w14:textId="77777777" w:rsidTr="00A5181A">
        <w:trPr>
          <w:trHeight w:val="389"/>
        </w:trPr>
        <w:tc>
          <w:tcPr>
            <w:tcW w:w="2763" w:type="dxa"/>
            <w:shd w:val="clear" w:color="auto" w:fill="auto"/>
            <w:vAlign w:val="center"/>
          </w:tcPr>
          <w:p w14:paraId="4F64D9ED" w14:textId="4477BA94" w:rsidR="006834C6" w:rsidRPr="00BC33F2" w:rsidRDefault="006834C6" w:rsidP="006834C6">
            <w:pPr>
              <w:pStyle w:val="DefaultText"/>
              <w:widowControl/>
              <w:rPr>
                <w:rStyle w:val="InitialStyle"/>
                <w:rFonts w:ascii="Arial" w:hAnsi="Arial" w:cs="Arial"/>
                <w:b/>
                <w:bCs/>
              </w:rPr>
            </w:pPr>
            <w:r>
              <w:rPr>
                <w:rStyle w:val="InitialStyle"/>
                <w:rFonts w:ascii="Arial" w:hAnsi="Arial" w:cs="Arial"/>
                <w:b/>
                <w:bCs/>
              </w:rPr>
              <w:t>Medically Needy Deductible</w:t>
            </w:r>
          </w:p>
        </w:tc>
        <w:tc>
          <w:tcPr>
            <w:tcW w:w="7379" w:type="dxa"/>
            <w:shd w:val="clear" w:color="auto" w:fill="auto"/>
            <w:vAlign w:val="center"/>
          </w:tcPr>
          <w:p w14:paraId="6B0943CB" w14:textId="7EEA9B4F" w:rsidR="006834C6" w:rsidRPr="00BC33F2" w:rsidRDefault="006834C6" w:rsidP="006834C6">
            <w:pPr>
              <w:pStyle w:val="DefaultText"/>
              <w:widowControl/>
              <w:rPr>
                <w:rStyle w:val="InitialStyle"/>
                <w:rFonts w:ascii="Arial" w:hAnsi="Arial" w:cs="Arial"/>
                <w:bCs/>
              </w:rPr>
            </w:pPr>
            <w:r w:rsidRPr="00A83588">
              <w:rPr>
                <w:rFonts w:ascii="Arial" w:hAnsi="Arial" w:cs="Arial"/>
                <w:color w:val="000000"/>
              </w:rPr>
              <w:t xml:space="preserve">As defined in the MBM </w:t>
            </w:r>
            <w:hyperlink r:id="rId27" w:history="1">
              <w:r w:rsidRPr="00A83588">
                <w:rPr>
                  <w:rStyle w:val="Hyperlink"/>
                  <w:rFonts w:ascii="Arial" w:hAnsi="Arial" w:cs="Arial"/>
                </w:rPr>
                <w:t>10-144 C.M.R. Ch. 332, Part 10, § 3</w:t>
              </w:r>
            </w:hyperlink>
          </w:p>
        </w:tc>
      </w:tr>
      <w:tr w:rsidR="006834C6" w:rsidRPr="001F1110" w14:paraId="3E9BD440" w14:textId="77777777" w:rsidTr="00A5181A">
        <w:trPr>
          <w:trHeight w:val="389"/>
        </w:trPr>
        <w:tc>
          <w:tcPr>
            <w:tcW w:w="2763" w:type="dxa"/>
            <w:shd w:val="clear" w:color="auto" w:fill="auto"/>
            <w:vAlign w:val="center"/>
          </w:tcPr>
          <w:p w14:paraId="1684052F" w14:textId="240050A1" w:rsidR="006834C6" w:rsidRPr="00BC33F2" w:rsidRDefault="006834C6" w:rsidP="006834C6">
            <w:pPr>
              <w:pStyle w:val="DefaultText"/>
              <w:widowControl/>
              <w:rPr>
                <w:rStyle w:val="InitialStyle"/>
                <w:rFonts w:ascii="Arial" w:hAnsi="Arial" w:cs="Arial"/>
                <w:b/>
                <w:bCs/>
              </w:rPr>
            </w:pPr>
            <w:r>
              <w:rPr>
                <w:rFonts w:ascii="Arial" w:hAnsi="Arial" w:cs="Arial"/>
                <w:b/>
                <w:bCs/>
              </w:rPr>
              <w:t>Mental Health Clinician</w:t>
            </w:r>
          </w:p>
        </w:tc>
        <w:tc>
          <w:tcPr>
            <w:tcW w:w="7379" w:type="dxa"/>
            <w:shd w:val="clear" w:color="auto" w:fill="auto"/>
            <w:vAlign w:val="center"/>
          </w:tcPr>
          <w:p w14:paraId="61C7873B" w14:textId="628A5A3D" w:rsidR="006834C6" w:rsidRPr="00BC33F2" w:rsidRDefault="006834C6" w:rsidP="006834C6">
            <w:pPr>
              <w:pStyle w:val="DefaultText"/>
              <w:widowControl/>
              <w:rPr>
                <w:rStyle w:val="InitialStyle"/>
                <w:rFonts w:ascii="Arial" w:hAnsi="Arial" w:cs="Arial"/>
                <w:bCs/>
              </w:rPr>
            </w:pPr>
            <w:r w:rsidRPr="005C6193">
              <w:rPr>
                <w:rFonts w:ascii="Arial" w:hAnsi="Arial" w:cs="Arial"/>
                <w:color w:val="000000"/>
              </w:rPr>
              <w:t xml:space="preserve">A licensed or </w:t>
            </w:r>
            <w:proofErr w:type="gramStart"/>
            <w:r w:rsidRPr="005C6193">
              <w:rPr>
                <w:rFonts w:ascii="Arial" w:hAnsi="Arial" w:cs="Arial"/>
                <w:color w:val="000000"/>
              </w:rPr>
              <w:t>conditionally-licensed</w:t>
            </w:r>
            <w:proofErr w:type="gramEnd"/>
            <w:r w:rsidRPr="005C6193">
              <w:rPr>
                <w:rFonts w:ascii="Arial" w:hAnsi="Arial" w:cs="Arial"/>
                <w:color w:val="000000"/>
              </w:rPr>
              <w:t xml:space="preserve"> Psychologist, Psychiatrist, Licensed Clinical Professional Counselor (LCPC, LCPC-C), Licensed Clinical Social Worker (LCSW, LMSW-CC)</w:t>
            </w:r>
            <w:r>
              <w:rPr>
                <w:rFonts w:ascii="Arial" w:hAnsi="Arial" w:cs="Arial"/>
                <w:color w:val="000000"/>
              </w:rPr>
              <w:t>,</w:t>
            </w:r>
            <w:r w:rsidRPr="005C6193">
              <w:rPr>
                <w:rFonts w:ascii="Arial" w:hAnsi="Arial" w:cs="Arial"/>
                <w:color w:val="000000"/>
              </w:rPr>
              <w:t xml:space="preserve"> or Licensed Marriage and Family Therapist (LMFT, LMFT-C)</w:t>
            </w:r>
            <w:r w:rsidRPr="005C6193">
              <w:rPr>
                <w:rFonts w:ascii="Arial" w:hAnsi="Arial" w:cs="Arial"/>
                <w:color w:val="000000" w:themeColor="text1"/>
              </w:rPr>
              <w:t>.</w:t>
            </w:r>
          </w:p>
        </w:tc>
      </w:tr>
      <w:tr w:rsidR="006834C6" w:rsidRPr="001F1110" w14:paraId="4557BE94" w14:textId="77777777" w:rsidTr="00A5181A">
        <w:trPr>
          <w:trHeight w:val="389"/>
        </w:trPr>
        <w:tc>
          <w:tcPr>
            <w:tcW w:w="2763" w:type="dxa"/>
            <w:shd w:val="clear" w:color="auto" w:fill="auto"/>
            <w:vAlign w:val="center"/>
          </w:tcPr>
          <w:p w14:paraId="00AAA3EE" w14:textId="41291BC9" w:rsidR="006834C6" w:rsidRDefault="006834C6" w:rsidP="006834C6">
            <w:pPr>
              <w:pStyle w:val="DefaultText"/>
              <w:widowControl/>
              <w:rPr>
                <w:rFonts w:ascii="Arial" w:hAnsi="Arial" w:cs="Arial"/>
                <w:b/>
                <w:bCs/>
              </w:rPr>
            </w:pPr>
            <w:r w:rsidRPr="00EC68A9">
              <w:rPr>
                <w:rStyle w:val="InitialStyle"/>
                <w:rFonts w:ascii="Arial" w:hAnsi="Arial" w:cs="Arial"/>
                <w:b/>
                <w:bCs/>
              </w:rPr>
              <w:t>R</w:t>
            </w:r>
            <w:r w:rsidRPr="00EC68A9">
              <w:rPr>
                <w:rStyle w:val="InitialStyle"/>
                <w:rFonts w:ascii="Arial" w:hAnsi="Arial" w:cs="Arial"/>
                <w:b/>
              </w:rPr>
              <w:t>ecovery Support Services</w:t>
            </w:r>
          </w:p>
        </w:tc>
        <w:tc>
          <w:tcPr>
            <w:tcW w:w="7379" w:type="dxa"/>
            <w:shd w:val="clear" w:color="auto" w:fill="auto"/>
            <w:vAlign w:val="center"/>
          </w:tcPr>
          <w:p w14:paraId="2D5F8AAC" w14:textId="0643A4B7" w:rsidR="006834C6" w:rsidRPr="00BC33F2" w:rsidRDefault="006834C6" w:rsidP="006834C6">
            <w:pPr>
              <w:pStyle w:val="DefaultText"/>
              <w:widowControl/>
              <w:rPr>
                <w:rStyle w:val="InitialStyle"/>
                <w:rFonts w:ascii="Arial" w:hAnsi="Arial" w:cs="Arial"/>
                <w:bCs/>
              </w:rPr>
            </w:pPr>
            <w:r>
              <w:rPr>
                <w:rFonts w:ascii="Arial" w:hAnsi="Arial" w:cs="Arial"/>
                <w:color w:val="000000"/>
              </w:rPr>
              <w:t xml:space="preserve">Planned community reinforcement designed to foster prosocial values and community living skills; and a </w:t>
            </w:r>
            <w:r w:rsidR="00846BD4">
              <w:rPr>
                <w:rFonts w:ascii="Arial" w:hAnsi="Arial" w:cs="Arial"/>
                <w:color w:val="000000"/>
              </w:rPr>
              <w:t>T</w:t>
            </w:r>
            <w:r>
              <w:rPr>
                <w:rFonts w:ascii="Arial" w:hAnsi="Arial" w:cs="Arial"/>
                <w:color w:val="000000"/>
              </w:rPr>
              <w:t xml:space="preserve">herapeutic </w:t>
            </w:r>
            <w:r w:rsidR="00846BD4">
              <w:rPr>
                <w:rFonts w:ascii="Arial" w:hAnsi="Arial" w:cs="Arial"/>
                <w:color w:val="000000"/>
              </w:rPr>
              <w:t>M</w:t>
            </w:r>
            <w:r>
              <w:rPr>
                <w:rFonts w:ascii="Arial" w:hAnsi="Arial" w:cs="Arial"/>
                <w:color w:val="000000"/>
              </w:rPr>
              <w:t>ilieu that includes support, structure, and consistency.</w:t>
            </w:r>
          </w:p>
        </w:tc>
      </w:tr>
      <w:tr w:rsidR="006834C6" w:rsidRPr="001F1110" w14:paraId="410888A5" w14:textId="77777777" w:rsidTr="00A5181A">
        <w:trPr>
          <w:trHeight w:val="389"/>
        </w:trPr>
        <w:tc>
          <w:tcPr>
            <w:tcW w:w="2763" w:type="dxa"/>
            <w:shd w:val="clear" w:color="auto" w:fill="auto"/>
            <w:vAlign w:val="center"/>
          </w:tcPr>
          <w:p w14:paraId="1C111BE4" w14:textId="584701F0" w:rsidR="006834C6" w:rsidRDefault="006834C6" w:rsidP="006834C6">
            <w:pPr>
              <w:pStyle w:val="DefaultText"/>
              <w:widowControl/>
              <w:rPr>
                <w:rFonts w:ascii="Arial" w:hAnsi="Arial" w:cs="Arial"/>
                <w:b/>
                <w:bCs/>
              </w:rPr>
            </w:pPr>
            <w:r>
              <w:rPr>
                <w:rStyle w:val="InitialStyle"/>
                <w:rFonts w:ascii="Arial" w:hAnsi="Arial" w:cs="Arial"/>
                <w:b/>
                <w:bCs/>
              </w:rPr>
              <w:t>Reportable Event</w:t>
            </w:r>
          </w:p>
        </w:tc>
        <w:tc>
          <w:tcPr>
            <w:tcW w:w="7379" w:type="dxa"/>
            <w:shd w:val="clear" w:color="auto" w:fill="auto"/>
            <w:vAlign w:val="center"/>
          </w:tcPr>
          <w:p w14:paraId="5767B7F1" w14:textId="237C4BD4" w:rsidR="006834C6" w:rsidRPr="006834C6" w:rsidRDefault="00512485" w:rsidP="006834C6">
            <w:pPr>
              <w:widowControl/>
              <w:autoSpaceDE/>
              <w:autoSpaceDN/>
              <w:contextualSpacing/>
              <w:rPr>
                <w:rStyle w:val="InitialStyle"/>
                <w:rFonts w:ascii="Arial" w:hAnsi="Arial" w:cs="Arial"/>
                <w:sz w:val="24"/>
                <w:szCs w:val="24"/>
              </w:rPr>
            </w:pPr>
            <w:r>
              <w:rPr>
                <w:rFonts w:ascii="Arial" w:hAnsi="Arial" w:cs="Arial"/>
                <w:color w:val="000000"/>
                <w:sz w:val="24"/>
                <w:szCs w:val="24"/>
              </w:rPr>
              <w:t>A</w:t>
            </w:r>
            <w:r w:rsidR="006834C6" w:rsidRPr="00143193">
              <w:rPr>
                <w:rFonts w:ascii="Arial" w:hAnsi="Arial" w:cs="Arial"/>
                <w:color w:val="000000"/>
                <w:sz w:val="24"/>
                <w:szCs w:val="24"/>
              </w:rPr>
              <w:t xml:space="preserve">n occurrence that affects the health or safety of the resident or others or a breach of a resident’s rights that results, or could result, in a harmful or undesirable outcome. Reportable </w:t>
            </w:r>
            <w:r>
              <w:rPr>
                <w:rFonts w:ascii="Arial" w:hAnsi="Arial" w:cs="Arial"/>
                <w:color w:val="000000"/>
                <w:sz w:val="24"/>
                <w:szCs w:val="24"/>
              </w:rPr>
              <w:t>E</w:t>
            </w:r>
            <w:r w:rsidRPr="00143193">
              <w:rPr>
                <w:rFonts w:ascii="Arial" w:hAnsi="Arial" w:cs="Arial"/>
                <w:color w:val="000000"/>
                <w:sz w:val="24"/>
                <w:szCs w:val="24"/>
              </w:rPr>
              <w:t xml:space="preserve">vent </w:t>
            </w:r>
            <w:r w:rsidR="006834C6" w:rsidRPr="00143193">
              <w:rPr>
                <w:rFonts w:ascii="Arial" w:hAnsi="Arial" w:cs="Arial"/>
                <w:color w:val="000000"/>
                <w:sz w:val="24"/>
                <w:szCs w:val="24"/>
              </w:rPr>
              <w:t>categories and requirements are</w:t>
            </w:r>
            <w:r w:rsidR="006834C6" w:rsidRPr="00143193">
              <w:rPr>
                <w:rFonts w:ascii="Arial" w:hAnsi="Arial" w:cs="Arial"/>
                <w:sz w:val="24"/>
                <w:szCs w:val="24"/>
              </w:rPr>
              <w:t xml:space="preserve"> identified in the Reportable Events Matrix.</w:t>
            </w:r>
          </w:p>
        </w:tc>
      </w:tr>
      <w:tr w:rsidR="006834C6" w:rsidRPr="001F1110" w14:paraId="5C6033F4" w14:textId="77777777" w:rsidTr="00AF13A1">
        <w:trPr>
          <w:trHeight w:val="638"/>
        </w:trPr>
        <w:tc>
          <w:tcPr>
            <w:tcW w:w="2763" w:type="dxa"/>
            <w:shd w:val="clear" w:color="auto" w:fill="auto"/>
            <w:vAlign w:val="center"/>
          </w:tcPr>
          <w:p w14:paraId="3DF31416" w14:textId="51E1942B" w:rsidR="006834C6" w:rsidRDefault="006834C6" w:rsidP="006834C6">
            <w:pPr>
              <w:pStyle w:val="DefaultText"/>
              <w:widowControl/>
              <w:rPr>
                <w:rFonts w:ascii="Arial" w:hAnsi="Arial" w:cs="Arial"/>
                <w:b/>
                <w:bCs/>
              </w:rPr>
            </w:pPr>
            <w:hyperlink r:id="rId28" w:history="1">
              <w:r w:rsidRPr="008A224D">
                <w:rPr>
                  <w:rStyle w:val="Hyperlink"/>
                  <w:rFonts w:ascii="Arial" w:hAnsi="Arial" w:cs="Arial"/>
                  <w:b/>
                  <w:bCs/>
                </w:rPr>
                <w:t>Reportable Events Matrix</w:t>
              </w:r>
            </w:hyperlink>
          </w:p>
        </w:tc>
        <w:tc>
          <w:tcPr>
            <w:tcW w:w="7379" w:type="dxa"/>
            <w:shd w:val="clear" w:color="auto" w:fill="auto"/>
            <w:vAlign w:val="center"/>
          </w:tcPr>
          <w:p w14:paraId="31567200" w14:textId="4E21319B" w:rsidR="006834C6" w:rsidRPr="00BC33F2" w:rsidRDefault="006834C6" w:rsidP="006834C6">
            <w:pPr>
              <w:pStyle w:val="DefaultText"/>
              <w:widowControl/>
              <w:rPr>
                <w:rStyle w:val="InitialStyle"/>
                <w:rFonts w:ascii="Arial" w:hAnsi="Arial" w:cs="Arial"/>
                <w:bCs/>
              </w:rPr>
            </w:pPr>
            <w:r w:rsidRPr="00DC6471">
              <w:rPr>
                <w:rFonts w:ascii="Arial" w:hAnsi="Arial" w:cs="Arial"/>
              </w:rPr>
              <w:t xml:space="preserve">A document describing Reportable Events and the process and timelines for reporting Reportable Events to </w:t>
            </w:r>
            <w:r>
              <w:rPr>
                <w:rFonts w:ascii="Arial" w:hAnsi="Arial" w:cs="Arial"/>
              </w:rPr>
              <w:t>CBHS</w:t>
            </w:r>
            <w:r w:rsidRPr="00DC6471">
              <w:rPr>
                <w:rFonts w:ascii="Arial" w:hAnsi="Arial" w:cs="Arial"/>
              </w:rPr>
              <w:t xml:space="preserve">.  </w:t>
            </w:r>
          </w:p>
        </w:tc>
      </w:tr>
      <w:tr w:rsidR="006834C6" w:rsidRPr="001F1110" w14:paraId="4B7AEA07" w14:textId="77777777" w:rsidTr="00A5181A">
        <w:trPr>
          <w:trHeight w:val="389"/>
        </w:trPr>
        <w:tc>
          <w:tcPr>
            <w:tcW w:w="2763" w:type="dxa"/>
            <w:shd w:val="clear" w:color="auto" w:fill="auto"/>
            <w:vAlign w:val="center"/>
          </w:tcPr>
          <w:p w14:paraId="6E1DBA4E" w14:textId="77777777" w:rsidR="006834C6" w:rsidRPr="00BC33F2" w:rsidRDefault="006834C6" w:rsidP="006834C6">
            <w:pPr>
              <w:pStyle w:val="DefaultText"/>
              <w:widowControl/>
              <w:rPr>
                <w:rStyle w:val="InitialStyle"/>
                <w:rFonts w:ascii="Arial" w:hAnsi="Arial" w:cs="Arial"/>
                <w:b/>
                <w:bCs/>
              </w:rPr>
            </w:pPr>
            <w:r w:rsidRPr="00BC33F2">
              <w:rPr>
                <w:rStyle w:val="InitialStyle"/>
                <w:rFonts w:ascii="Arial" w:hAnsi="Arial" w:cs="Arial"/>
                <w:b/>
                <w:bCs/>
              </w:rPr>
              <w:t>RFP</w:t>
            </w:r>
          </w:p>
        </w:tc>
        <w:tc>
          <w:tcPr>
            <w:tcW w:w="7379" w:type="dxa"/>
            <w:shd w:val="clear" w:color="auto" w:fill="auto"/>
            <w:vAlign w:val="center"/>
          </w:tcPr>
          <w:p w14:paraId="05814684" w14:textId="74E19DF1" w:rsidR="006834C6" w:rsidRPr="00BC33F2" w:rsidRDefault="006834C6" w:rsidP="006834C6">
            <w:pPr>
              <w:pStyle w:val="DefaultText"/>
              <w:widowControl/>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Proposals</w:t>
            </w:r>
          </w:p>
        </w:tc>
      </w:tr>
      <w:tr w:rsidR="006834C6" w:rsidRPr="001F1110" w14:paraId="4FEDCF51" w14:textId="77777777" w:rsidTr="00A5181A">
        <w:trPr>
          <w:trHeight w:val="389"/>
        </w:trPr>
        <w:tc>
          <w:tcPr>
            <w:tcW w:w="2763" w:type="dxa"/>
            <w:shd w:val="clear" w:color="auto" w:fill="auto"/>
            <w:vAlign w:val="center"/>
          </w:tcPr>
          <w:p w14:paraId="79E4F513" w14:textId="030BBED2" w:rsidR="006834C6" w:rsidRPr="00BC33F2" w:rsidRDefault="006834C6" w:rsidP="006834C6">
            <w:pPr>
              <w:pStyle w:val="DefaultText"/>
              <w:widowControl/>
              <w:rPr>
                <w:rStyle w:val="InitialStyle"/>
                <w:rFonts w:ascii="Arial" w:hAnsi="Arial" w:cs="Arial"/>
                <w:b/>
                <w:bCs/>
              </w:rPr>
            </w:pPr>
            <w:r w:rsidRPr="000D4CBD">
              <w:rPr>
                <w:rStyle w:val="InitialStyle"/>
                <w:rFonts w:ascii="Arial" w:hAnsi="Arial" w:cs="Arial"/>
                <w:b/>
                <w:bCs/>
              </w:rPr>
              <w:lastRenderedPageBreak/>
              <w:t>R</w:t>
            </w:r>
            <w:r w:rsidRPr="00C34A6F">
              <w:rPr>
                <w:rStyle w:val="InitialStyle"/>
                <w:rFonts w:ascii="Arial" w:hAnsi="Arial" w:cs="Arial"/>
                <w:b/>
                <w:bCs/>
              </w:rPr>
              <w:t>oom and Board</w:t>
            </w:r>
          </w:p>
        </w:tc>
        <w:tc>
          <w:tcPr>
            <w:tcW w:w="7379" w:type="dxa"/>
            <w:shd w:val="clear" w:color="auto" w:fill="auto"/>
            <w:vAlign w:val="center"/>
          </w:tcPr>
          <w:p w14:paraId="5F9AC7BF" w14:textId="65C5CE57" w:rsidR="006834C6" w:rsidRPr="00BC33F2" w:rsidRDefault="00AF13A1" w:rsidP="006834C6">
            <w:pPr>
              <w:pStyle w:val="DefaultText"/>
              <w:widowControl/>
              <w:rPr>
                <w:rStyle w:val="InitialStyle"/>
                <w:rFonts w:ascii="Arial" w:hAnsi="Arial" w:cs="Arial"/>
                <w:bCs/>
              </w:rPr>
            </w:pPr>
            <w:r>
              <w:rPr>
                <w:rFonts w:ascii="Arial" w:hAnsi="Arial" w:cs="Arial"/>
                <w:bCs/>
              </w:rPr>
              <w:t>I</w:t>
            </w:r>
            <w:r w:rsidR="001878D8" w:rsidRPr="001878D8">
              <w:rPr>
                <w:rFonts w:ascii="Arial" w:hAnsi="Arial" w:cs="Arial"/>
                <w:bCs/>
              </w:rPr>
              <w:t>nclude</w:t>
            </w:r>
            <w:r>
              <w:rPr>
                <w:rFonts w:ascii="Arial" w:hAnsi="Arial" w:cs="Arial"/>
                <w:bCs/>
              </w:rPr>
              <w:t>s</w:t>
            </w:r>
            <w:r w:rsidR="001878D8" w:rsidRPr="001878D8">
              <w:rPr>
                <w:rFonts w:ascii="Arial" w:hAnsi="Arial" w:cs="Arial"/>
                <w:bCs/>
              </w:rPr>
              <w:t xml:space="preserve"> building capital and operating expenses (i.e. mortgage/lease, utilities, maintenance), cable and internet services, groceries, and supplies not otherwise billable to Medicaid</w:t>
            </w:r>
            <w:r>
              <w:rPr>
                <w:rStyle w:val="InitialStyle"/>
              </w:rPr>
              <w:t>.</w:t>
            </w:r>
          </w:p>
        </w:tc>
      </w:tr>
      <w:tr w:rsidR="006834C6" w:rsidRPr="001F1110" w14:paraId="7DFE3C5E" w14:textId="77777777" w:rsidTr="00A5181A">
        <w:trPr>
          <w:trHeight w:val="389"/>
        </w:trPr>
        <w:tc>
          <w:tcPr>
            <w:tcW w:w="2763" w:type="dxa"/>
            <w:shd w:val="clear" w:color="auto" w:fill="auto"/>
            <w:vAlign w:val="center"/>
          </w:tcPr>
          <w:p w14:paraId="4570F199" w14:textId="77777777" w:rsidR="006834C6" w:rsidRPr="00BC33F2" w:rsidRDefault="006834C6" w:rsidP="006834C6">
            <w:pPr>
              <w:pStyle w:val="DefaultText"/>
              <w:widowControl/>
              <w:rPr>
                <w:rStyle w:val="InitialStyle"/>
                <w:rFonts w:ascii="Arial" w:hAnsi="Arial" w:cs="Arial"/>
                <w:b/>
                <w:bCs/>
              </w:rPr>
            </w:pPr>
            <w:r w:rsidRPr="00BC33F2">
              <w:rPr>
                <w:rStyle w:val="InitialStyle"/>
                <w:rFonts w:ascii="Arial" w:hAnsi="Arial" w:cs="Arial"/>
                <w:b/>
                <w:bCs/>
              </w:rPr>
              <w:t>State</w:t>
            </w:r>
          </w:p>
        </w:tc>
        <w:tc>
          <w:tcPr>
            <w:tcW w:w="7379" w:type="dxa"/>
            <w:shd w:val="clear" w:color="auto" w:fill="auto"/>
            <w:vAlign w:val="center"/>
          </w:tcPr>
          <w:p w14:paraId="18F1595E" w14:textId="77777777" w:rsidR="006834C6" w:rsidRPr="00BC33F2" w:rsidRDefault="006834C6" w:rsidP="006834C6">
            <w:pPr>
              <w:pStyle w:val="DefaultText"/>
              <w:widowControl/>
              <w:rPr>
                <w:rStyle w:val="InitialStyle"/>
                <w:rFonts w:ascii="Arial" w:hAnsi="Arial" w:cs="Arial"/>
                <w:bCs/>
              </w:rPr>
            </w:pPr>
            <w:r w:rsidRPr="00BC33F2">
              <w:rPr>
                <w:rStyle w:val="InitialStyle"/>
                <w:rFonts w:ascii="Arial" w:hAnsi="Arial" w:cs="Arial"/>
                <w:bCs/>
              </w:rPr>
              <w:t>State of Maine</w:t>
            </w:r>
          </w:p>
        </w:tc>
      </w:tr>
      <w:tr w:rsidR="006834C6" w:rsidRPr="001F1110" w14:paraId="516CEFA0" w14:textId="77777777" w:rsidTr="001E30AD">
        <w:trPr>
          <w:trHeight w:val="647"/>
        </w:trPr>
        <w:tc>
          <w:tcPr>
            <w:tcW w:w="2763" w:type="dxa"/>
            <w:shd w:val="clear" w:color="auto" w:fill="auto"/>
            <w:vAlign w:val="center"/>
          </w:tcPr>
          <w:p w14:paraId="6CF391DB" w14:textId="4A5B1064" w:rsidR="006834C6" w:rsidRPr="00BC33F2" w:rsidRDefault="006834C6" w:rsidP="006834C6">
            <w:pPr>
              <w:pStyle w:val="DefaultText"/>
              <w:widowControl/>
              <w:rPr>
                <w:rStyle w:val="InitialStyle"/>
                <w:rFonts w:ascii="Arial" w:hAnsi="Arial" w:cs="Arial"/>
                <w:b/>
                <w:bCs/>
              </w:rPr>
            </w:pPr>
            <w:r w:rsidRPr="001546FD">
              <w:rPr>
                <w:rStyle w:val="InitialStyle"/>
                <w:rFonts w:ascii="Arial" w:hAnsi="Arial" w:cs="Arial"/>
                <w:b/>
                <w:bCs/>
              </w:rPr>
              <w:t>Substance Use Clinician</w:t>
            </w:r>
          </w:p>
        </w:tc>
        <w:tc>
          <w:tcPr>
            <w:tcW w:w="7379" w:type="dxa"/>
            <w:shd w:val="clear" w:color="auto" w:fill="auto"/>
            <w:vAlign w:val="center"/>
          </w:tcPr>
          <w:p w14:paraId="572F6CC7" w14:textId="1C62700A" w:rsidR="006834C6" w:rsidRPr="00BC33F2" w:rsidRDefault="006834C6" w:rsidP="006834C6">
            <w:pPr>
              <w:pStyle w:val="DefaultText"/>
              <w:widowControl/>
              <w:rPr>
                <w:rStyle w:val="InitialStyle"/>
                <w:rFonts w:ascii="Arial" w:hAnsi="Arial" w:cs="Arial"/>
                <w:bCs/>
              </w:rPr>
            </w:pPr>
            <w:r w:rsidRPr="001546FD">
              <w:rPr>
                <w:rFonts w:ascii="Arial" w:hAnsi="Arial" w:cs="Arial"/>
                <w:color w:val="000000"/>
              </w:rPr>
              <w:t xml:space="preserve">A </w:t>
            </w:r>
            <w:hyperlink r:id="rId29" w:history="1">
              <w:r w:rsidRPr="00426228">
                <w:rPr>
                  <w:rStyle w:val="Hyperlink"/>
                  <w:rFonts w:ascii="Arial" w:hAnsi="Arial" w:cs="Arial"/>
                </w:rPr>
                <w:t xml:space="preserve">Certified Alcohol </w:t>
              </w:r>
              <w:r w:rsidR="00512485" w:rsidRPr="00426228">
                <w:rPr>
                  <w:rStyle w:val="Hyperlink"/>
                  <w:rFonts w:ascii="Arial" w:hAnsi="Arial" w:cs="Arial"/>
                </w:rPr>
                <w:t xml:space="preserve">and </w:t>
              </w:r>
              <w:r w:rsidRPr="00426228">
                <w:rPr>
                  <w:rStyle w:val="Hyperlink"/>
                  <w:rFonts w:ascii="Arial" w:hAnsi="Arial" w:cs="Arial"/>
                </w:rPr>
                <w:t xml:space="preserve">Drug Counselor or Licensed Alcohol </w:t>
              </w:r>
              <w:r w:rsidR="00512485" w:rsidRPr="00426228">
                <w:rPr>
                  <w:rStyle w:val="Hyperlink"/>
                  <w:rFonts w:ascii="Arial" w:hAnsi="Arial" w:cs="Arial"/>
                </w:rPr>
                <w:t xml:space="preserve">and </w:t>
              </w:r>
              <w:r w:rsidRPr="00426228">
                <w:rPr>
                  <w:rStyle w:val="Hyperlink"/>
                  <w:rFonts w:ascii="Arial" w:hAnsi="Arial" w:cs="Arial"/>
                </w:rPr>
                <w:t>Drug Counselor</w:t>
              </w:r>
            </w:hyperlink>
            <w:r>
              <w:rPr>
                <w:rFonts w:ascii="Arial" w:hAnsi="Arial" w:cs="Arial"/>
                <w:color w:val="000000"/>
              </w:rPr>
              <w:t>.</w:t>
            </w:r>
          </w:p>
        </w:tc>
      </w:tr>
      <w:tr w:rsidR="006834C6" w:rsidRPr="001F1110" w14:paraId="2140ECDE" w14:textId="77777777" w:rsidTr="001E30AD">
        <w:trPr>
          <w:trHeight w:val="629"/>
        </w:trPr>
        <w:tc>
          <w:tcPr>
            <w:tcW w:w="2763" w:type="dxa"/>
            <w:shd w:val="clear" w:color="auto" w:fill="auto"/>
            <w:vAlign w:val="center"/>
          </w:tcPr>
          <w:p w14:paraId="1F12DC52" w14:textId="3C9A8A94" w:rsidR="006834C6" w:rsidRPr="00BC33F2" w:rsidRDefault="006834C6" w:rsidP="006834C6">
            <w:pPr>
              <w:pStyle w:val="DefaultText"/>
              <w:widowControl/>
              <w:rPr>
                <w:rStyle w:val="InitialStyle"/>
                <w:rFonts w:ascii="Arial" w:hAnsi="Arial" w:cs="Arial"/>
                <w:b/>
                <w:bCs/>
              </w:rPr>
            </w:pPr>
            <w:r>
              <w:rPr>
                <w:rStyle w:val="InitialStyle"/>
                <w:rFonts w:ascii="Arial" w:hAnsi="Arial" w:cs="Arial"/>
                <w:b/>
                <w:bCs/>
              </w:rPr>
              <w:t>Substance Use Disorder (SUD)</w:t>
            </w:r>
          </w:p>
        </w:tc>
        <w:tc>
          <w:tcPr>
            <w:tcW w:w="7379" w:type="dxa"/>
            <w:shd w:val="clear" w:color="auto" w:fill="auto"/>
            <w:vAlign w:val="center"/>
          </w:tcPr>
          <w:p w14:paraId="319AF8A0" w14:textId="21E4373D" w:rsidR="006834C6" w:rsidRPr="00BC33F2" w:rsidRDefault="00512485" w:rsidP="006834C6">
            <w:pPr>
              <w:pStyle w:val="DefaultText"/>
              <w:widowControl/>
              <w:rPr>
                <w:rStyle w:val="InitialStyle"/>
                <w:rFonts w:ascii="Arial" w:hAnsi="Arial" w:cs="Arial"/>
                <w:bCs/>
              </w:rPr>
            </w:pPr>
            <w:r>
              <w:rPr>
                <w:rStyle w:val="InitialStyle"/>
                <w:rFonts w:ascii="Arial" w:hAnsi="Arial" w:cs="Arial"/>
                <w:bCs/>
              </w:rPr>
              <w:t>As d</w:t>
            </w:r>
            <w:r w:rsidR="006834C6">
              <w:rPr>
                <w:rStyle w:val="InitialStyle"/>
                <w:rFonts w:ascii="Arial" w:hAnsi="Arial" w:cs="Arial"/>
                <w:bCs/>
              </w:rPr>
              <w:t xml:space="preserve">efined by the </w:t>
            </w:r>
            <w:hyperlink r:id="rId30" w:history="1">
              <w:r w:rsidR="006834C6" w:rsidRPr="00512485">
                <w:rPr>
                  <w:rStyle w:val="Hyperlink"/>
                  <w:rFonts w:ascii="Arial" w:hAnsi="Arial" w:cs="Arial"/>
                  <w:bCs/>
                </w:rPr>
                <w:t>Diagnostic and Statistical Manual of Mental Disorders</w:t>
              </w:r>
            </w:hyperlink>
            <w:r w:rsidR="006834C6">
              <w:rPr>
                <w:rStyle w:val="InitialStyle"/>
                <w:rFonts w:ascii="Arial" w:hAnsi="Arial" w:cs="Arial"/>
                <w:bCs/>
              </w:rPr>
              <w:t>, most recent edition.</w:t>
            </w:r>
          </w:p>
        </w:tc>
      </w:tr>
      <w:tr w:rsidR="006834C6" w:rsidRPr="001F1110" w14:paraId="6AB5F71F" w14:textId="77777777" w:rsidTr="00A5181A">
        <w:trPr>
          <w:trHeight w:val="389"/>
        </w:trPr>
        <w:tc>
          <w:tcPr>
            <w:tcW w:w="2763" w:type="dxa"/>
            <w:shd w:val="clear" w:color="auto" w:fill="auto"/>
            <w:vAlign w:val="center"/>
          </w:tcPr>
          <w:p w14:paraId="387DA88B" w14:textId="4AA78D6F" w:rsidR="006834C6" w:rsidRPr="00BC33F2" w:rsidRDefault="006834C6" w:rsidP="006834C6">
            <w:pPr>
              <w:pStyle w:val="DefaultText"/>
              <w:widowControl/>
              <w:rPr>
                <w:rStyle w:val="InitialStyle"/>
                <w:rFonts w:ascii="Arial" w:hAnsi="Arial" w:cs="Arial"/>
                <w:b/>
                <w:bCs/>
              </w:rPr>
            </w:pPr>
            <w:r w:rsidRPr="00D665D8">
              <w:rPr>
                <w:rStyle w:val="InitialStyle"/>
                <w:rFonts w:ascii="Arial" w:hAnsi="Arial" w:cs="Arial"/>
                <w:b/>
                <w:bCs/>
              </w:rPr>
              <w:t>T</w:t>
            </w:r>
            <w:r w:rsidRPr="00D665D8">
              <w:rPr>
                <w:rStyle w:val="InitialStyle"/>
                <w:rFonts w:ascii="Arial" w:hAnsi="Arial" w:cs="Arial"/>
                <w:b/>
              </w:rPr>
              <w:t>herapeutic Milieu</w:t>
            </w:r>
          </w:p>
        </w:tc>
        <w:tc>
          <w:tcPr>
            <w:tcW w:w="7379" w:type="dxa"/>
            <w:shd w:val="clear" w:color="auto" w:fill="auto"/>
            <w:vAlign w:val="center"/>
          </w:tcPr>
          <w:p w14:paraId="47B7A15B" w14:textId="172DD52E" w:rsidR="006834C6" w:rsidRPr="00BC33F2" w:rsidRDefault="006834C6" w:rsidP="006834C6">
            <w:pPr>
              <w:pStyle w:val="DefaultText"/>
              <w:widowControl/>
              <w:rPr>
                <w:rStyle w:val="InitialStyle"/>
                <w:rFonts w:ascii="Arial" w:hAnsi="Arial" w:cs="Arial"/>
                <w:bCs/>
              </w:rPr>
            </w:pPr>
            <w:r>
              <w:rPr>
                <w:rStyle w:val="InitialStyle"/>
                <w:rFonts w:ascii="Arial" w:hAnsi="Arial" w:cs="Arial"/>
                <w:bCs/>
              </w:rPr>
              <w:t>A safe and secure treatment environment that provides structured programming in a holistic person-centered approach and uses community dynamics to promote healing in a multipronged fashion.</w:t>
            </w:r>
          </w:p>
        </w:tc>
      </w:tr>
      <w:tr w:rsidR="00370C77" w:rsidRPr="001F1110" w14:paraId="18AF2381" w14:textId="77777777" w:rsidTr="00A5181A">
        <w:trPr>
          <w:trHeight w:val="389"/>
        </w:trPr>
        <w:tc>
          <w:tcPr>
            <w:tcW w:w="2763" w:type="dxa"/>
            <w:shd w:val="clear" w:color="auto" w:fill="auto"/>
            <w:vAlign w:val="center"/>
          </w:tcPr>
          <w:p w14:paraId="43B34A87" w14:textId="207B0F1A" w:rsidR="00370C77" w:rsidRPr="00D665D8" w:rsidRDefault="00370C77" w:rsidP="006834C6">
            <w:pPr>
              <w:pStyle w:val="DefaultText"/>
              <w:widowControl/>
              <w:rPr>
                <w:rStyle w:val="InitialStyle"/>
                <w:rFonts w:ascii="Arial" w:hAnsi="Arial" w:cs="Arial"/>
                <w:b/>
                <w:bCs/>
              </w:rPr>
            </w:pPr>
            <w:r>
              <w:rPr>
                <w:rStyle w:val="InitialStyle"/>
                <w:rFonts w:ascii="Arial" w:hAnsi="Arial" w:cs="Arial"/>
                <w:b/>
                <w:bCs/>
              </w:rPr>
              <w:t>Utilization Review</w:t>
            </w:r>
          </w:p>
        </w:tc>
        <w:tc>
          <w:tcPr>
            <w:tcW w:w="7379" w:type="dxa"/>
            <w:shd w:val="clear" w:color="auto" w:fill="auto"/>
            <w:vAlign w:val="center"/>
          </w:tcPr>
          <w:p w14:paraId="503EEA4B" w14:textId="7D451BE7" w:rsidR="00370C77" w:rsidRDefault="00370C77" w:rsidP="006834C6">
            <w:pPr>
              <w:pStyle w:val="DefaultText"/>
              <w:widowControl/>
              <w:rPr>
                <w:rStyle w:val="InitialStyle"/>
                <w:rFonts w:ascii="Arial" w:hAnsi="Arial" w:cs="Arial"/>
                <w:bCs/>
              </w:rPr>
            </w:pPr>
            <w:r w:rsidRPr="00A83588">
              <w:rPr>
                <w:rFonts w:ascii="Arial" w:hAnsi="Arial" w:cs="Arial"/>
                <w:color w:val="000000"/>
              </w:rPr>
              <w:t xml:space="preserve">As defined in the MBM </w:t>
            </w:r>
            <w:hyperlink r:id="rId31" w:history="1">
              <w:r w:rsidRPr="00A83588">
                <w:rPr>
                  <w:rStyle w:val="Hyperlink"/>
                  <w:rFonts w:ascii="Arial" w:hAnsi="Arial" w:cs="Arial"/>
                </w:rPr>
                <w:t>10-144 C.M.R. Ch. 101, Ch. II, §97.01-</w:t>
              </w:r>
              <w:r>
                <w:rPr>
                  <w:rStyle w:val="Hyperlink"/>
                  <w:rFonts w:ascii="Arial" w:hAnsi="Arial" w:cs="Arial"/>
                </w:rPr>
                <w:t>22</w:t>
              </w:r>
            </w:hyperlink>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4790F567" w14:textId="0E752209"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1E8A5B0C" w14:textId="7C436EE6"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00A353A5" w:rsidRPr="00A353A5">
        <w:rPr>
          <w:rStyle w:val="InitialStyle"/>
          <w:rFonts w:ascii="Arial" w:hAnsi="Arial"/>
          <w:i/>
          <w:sz w:val="28"/>
        </w:rPr>
        <w:t xml:space="preserve"> Behavioral Health </w:t>
      </w:r>
    </w:p>
    <w:p w14:paraId="14D216B5" w14:textId="18974CC9" w:rsidR="00E82FB4" w:rsidRPr="00761C02" w:rsidRDefault="00BD5044" w:rsidP="00205D0C">
      <w:pPr>
        <w:pStyle w:val="DefaultText"/>
        <w:widowControl/>
        <w:jc w:val="center"/>
        <w:rPr>
          <w:rStyle w:val="InitialStyle"/>
          <w:rFonts w:ascii="Arial" w:hAnsi="Arial" w:cs="Arial"/>
          <w:b/>
          <w:bCs/>
          <w:sz w:val="28"/>
          <w:szCs w:val="28"/>
        </w:rPr>
      </w:pPr>
      <w:r w:rsidRPr="00761C02">
        <w:rPr>
          <w:rStyle w:val="InitialStyle"/>
          <w:rFonts w:ascii="Arial" w:hAnsi="Arial" w:cs="Arial"/>
          <w:b/>
          <w:bCs/>
          <w:sz w:val="28"/>
          <w:szCs w:val="28"/>
        </w:rPr>
        <w:t>RFP</w:t>
      </w:r>
      <w:r w:rsidR="00DB2372" w:rsidRPr="00761C02">
        <w:rPr>
          <w:rStyle w:val="InitialStyle"/>
          <w:rFonts w:ascii="Arial" w:hAnsi="Arial" w:cs="Arial"/>
          <w:b/>
          <w:bCs/>
          <w:sz w:val="28"/>
          <w:szCs w:val="28"/>
        </w:rPr>
        <w:t>#</w:t>
      </w:r>
      <w:r w:rsidRPr="00761C02">
        <w:rPr>
          <w:rStyle w:val="InitialStyle"/>
          <w:rFonts w:ascii="Arial" w:hAnsi="Arial" w:cs="Arial"/>
          <w:b/>
          <w:bCs/>
          <w:sz w:val="28"/>
          <w:szCs w:val="28"/>
        </w:rPr>
        <w:t xml:space="preserve"> </w:t>
      </w:r>
      <w:r w:rsidR="00761C02" w:rsidRPr="00761C02">
        <w:rPr>
          <w:rFonts w:ascii="Arial" w:hAnsi="Arial" w:cs="Arial"/>
          <w:b/>
          <w:bCs/>
          <w:sz w:val="28"/>
          <w:szCs w:val="28"/>
        </w:rPr>
        <w:t>202502020</w:t>
      </w:r>
    </w:p>
    <w:p w14:paraId="5ABDE130" w14:textId="010F83B1" w:rsidR="00E82FB4" w:rsidRPr="00B90123" w:rsidRDefault="00B90123" w:rsidP="00D82630">
      <w:pPr>
        <w:pStyle w:val="DefaultText"/>
        <w:widowControl/>
        <w:jc w:val="center"/>
        <w:rPr>
          <w:rStyle w:val="InitialStyle"/>
          <w:rFonts w:ascii="Arial" w:hAnsi="Arial"/>
          <w:b/>
          <w:sz w:val="28"/>
          <w:u w:val="single"/>
        </w:rPr>
      </w:pPr>
      <w:r>
        <w:rPr>
          <w:rStyle w:val="InitialStyle"/>
          <w:rFonts w:ascii="Arial" w:hAnsi="Arial" w:cs="Arial"/>
          <w:b/>
          <w:bCs/>
          <w:sz w:val="28"/>
          <w:szCs w:val="28"/>
          <w:u w:val="single"/>
        </w:rPr>
        <w:t>Adolescent Residential Treatment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7EA4B3C3"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6834C6" w:rsidRPr="006834C6">
        <w:rPr>
          <w:rFonts w:ascii="Arial" w:hAnsi="Arial" w:cs="Arial"/>
          <w:sz w:val="24"/>
          <w:szCs w:val="24"/>
        </w:rPr>
        <w:t xml:space="preserve">Adolescent Residential Treatment Services </w:t>
      </w:r>
      <w:r w:rsidR="00BD7F4C" w:rsidRPr="00762AA5">
        <w:rPr>
          <w:rFonts w:ascii="Arial" w:hAnsi="Arial" w:cs="Arial"/>
          <w:sz w:val="24"/>
          <w:szCs w:val="24"/>
        </w:rPr>
        <w:t>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4E057F">
        <w:rPr>
          <w:rFonts w:ascii="Arial" w:hAnsi="Arial" w:cs="Arial"/>
          <w:sz w:val="24"/>
          <w:szCs w:val="24"/>
        </w:rPr>
        <w:t>Proposals</w:t>
      </w:r>
      <w:r w:rsidR="004E057F"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16F6A75E" w14:textId="2C2ACD36" w:rsidR="00FD3736" w:rsidRDefault="005F53C5" w:rsidP="00FD3736">
      <w:pPr>
        <w:widowControl/>
        <w:autoSpaceDE/>
        <w:autoSpaceDN/>
        <w:rPr>
          <w:rFonts w:ascii="Arial" w:hAnsi="Arial" w:cs="Arial"/>
          <w:color w:val="141414"/>
          <w:sz w:val="24"/>
          <w:szCs w:val="24"/>
          <w:shd w:val="clear" w:color="auto" w:fill="FFFFFF"/>
        </w:rPr>
      </w:pPr>
      <w:bookmarkStart w:id="9" w:name="_Hlk83292789"/>
      <w:bookmarkStart w:id="10" w:name="_Hlk71031929"/>
      <w:r>
        <w:rPr>
          <w:rFonts w:ascii="Arial" w:hAnsi="Arial" w:cs="Arial"/>
          <w:sz w:val="24"/>
          <w:szCs w:val="24"/>
        </w:rPr>
        <w:t xml:space="preserve">The Department is dedicated to promoting health, safety, resiliency, and opportunity to all Maine Residents. </w:t>
      </w:r>
      <w:r w:rsidR="00A65491" w:rsidRPr="00A65491">
        <w:rPr>
          <w:rFonts w:ascii="Arial" w:hAnsi="Arial" w:cs="Arial"/>
          <w:sz w:val="24"/>
          <w:szCs w:val="24"/>
        </w:rPr>
        <w:t>In addition, the Department recognizes the value of assisting families in providing for the developmental, health, and safety needs of Children.</w:t>
      </w:r>
      <w:r w:rsidR="00C348E0">
        <w:rPr>
          <w:rFonts w:ascii="Arial" w:hAnsi="Arial" w:cs="Arial"/>
          <w:sz w:val="24"/>
          <w:szCs w:val="24"/>
        </w:rPr>
        <w:t xml:space="preserve"> </w:t>
      </w:r>
      <w:r w:rsidR="00A65491" w:rsidRPr="00A65491">
        <w:rPr>
          <w:rFonts w:ascii="Arial" w:hAnsi="Arial" w:cs="Arial"/>
          <w:sz w:val="24"/>
          <w:szCs w:val="24"/>
        </w:rPr>
        <w:t xml:space="preserve"> The Department strives to provide programs and services while respecting the rights and preferences of individuals and families.</w:t>
      </w:r>
      <w:r w:rsidR="001E30AD">
        <w:rPr>
          <w:rFonts w:ascii="Arial" w:hAnsi="Arial" w:cs="Arial"/>
          <w:sz w:val="24"/>
          <w:szCs w:val="24"/>
        </w:rPr>
        <w:t xml:space="preserve">  </w:t>
      </w:r>
      <w:r w:rsidR="00FD3736">
        <w:rPr>
          <w:rFonts w:ascii="Arial" w:hAnsi="Arial" w:cs="Arial"/>
          <w:color w:val="141414"/>
          <w:sz w:val="24"/>
          <w:szCs w:val="24"/>
          <w:shd w:val="clear" w:color="auto" w:fill="FFFFFF"/>
        </w:rPr>
        <w:t xml:space="preserve">The Department’s </w:t>
      </w:r>
      <w:r w:rsidR="006834C6" w:rsidRPr="00D95D2E">
        <w:rPr>
          <w:rFonts w:ascii="Arial" w:hAnsi="Arial" w:cs="Arial"/>
          <w:color w:val="141414"/>
          <w:sz w:val="24"/>
          <w:szCs w:val="24"/>
          <w:shd w:val="clear" w:color="auto" w:fill="FFFFFF"/>
        </w:rPr>
        <w:t xml:space="preserve">Children’s Behavioral Health Services (CBHS) facilitates the provision of services for the benefit of Maine children, youth, and families. </w:t>
      </w:r>
    </w:p>
    <w:p w14:paraId="4C98D6A0" w14:textId="77777777" w:rsidR="00FD3736" w:rsidRDefault="00FD3736" w:rsidP="00FD3736">
      <w:pPr>
        <w:widowControl/>
        <w:autoSpaceDE/>
        <w:autoSpaceDN/>
        <w:rPr>
          <w:rFonts w:ascii="Arial" w:hAnsi="Arial" w:cs="Arial"/>
          <w:color w:val="141414"/>
          <w:sz w:val="24"/>
          <w:szCs w:val="24"/>
          <w:shd w:val="clear" w:color="auto" w:fill="FFFFFF"/>
        </w:rPr>
      </w:pPr>
    </w:p>
    <w:p w14:paraId="7E2C691F" w14:textId="1CF8CC18" w:rsidR="00FD3736" w:rsidRDefault="00FD3736" w:rsidP="00FD3736">
      <w:pPr>
        <w:widowControl/>
        <w:autoSpaceDE/>
        <w:autoSpaceDN/>
        <w:rPr>
          <w:rFonts w:ascii="Arial" w:hAnsi="Arial" w:cs="Arial"/>
          <w:sz w:val="24"/>
          <w:szCs w:val="24"/>
        </w:rPr>
      </w:pPr>
      <w:r>
        <w:rPr>
          <w:rFonts w:ascii="Arial" w:hAnsi="Arial" w:cs="Arial"/>
          <w:sz w:val="24"/>
          <w:szCs w:val="24"/>
        </w:rPr>
        <w:t xml:space="preserve">As a result of this RFP, </w:t>
      </w:r>
      <w:r w:rsidR="006834C6">
        <w:rPr>
          <w:rFonts w:ascii="Arial" w:hAnsi="Arial" w:cs="Arial"/>
          <w:sz w:val="24"/>
          <w:szCs w:val="24"/>
        </w:rPr>
        <w:t xml:space="preserve">Adolescent Residential Treatment Services </w:t>
      </w:r>
      <w:r>
        <w:rPr>
          <w:rFonts w:ascii="Arial" w:hAnsi="Arial" w:cs="Arial"/>
          <w:sz w:val="24"/>
          <w:szCs w:val="24"/>
        </w:rPr>
        <w:t>will be provided to</w:t>
      </w:r>
      <w:r w:rsidR="006834C6">
        <w:rPr>
          <w:rFonts w:ascii="Arial" w:hAnsi="Arial" w:cs="Arial"/>
          <w:sz w:val="24"/>
          <w:szCs w:val="24"/>
        </w:rPr>
        <w:t xml:space="preserve"> </w:t>
      </w:r>
      <w:r w:rsidR="00370C77">
        <w:rPr>
          <w:rFonts w:ascii="Arial" w:hAnsi="Arial" w:cs="Arial"/>
          <w:sz w:val="24"/>
          <w:szCs w:val="24"/>
        </w:rPr>
        <w:t xml:space="preserve">Adolescents </w:t>
      </w:r>
      <w:r w:rsidR="006834C6">
        <w:rPr>
          <w:rFonts w:ascii="Arial" w:hAnsi="Arial" w:cs="Arial"/>
          <w:sz w:val="24"/>
          <w:szCs w:val="24"/>
        </w:rPr>
        <w:t>assessed as having a S</w:t>
      </w:r>
      <w:r w:rsidR="00235DFC">
        <w:rPr>
          <w:rFonts w:ascii="Arial" w:hAnsi="Arial" w:cs="Arial"/>
          <w:sz w:val="24"/>
          <w:szCs w:val="24"/>
        </w:rPr>
        <w:t xml:space="preserve">ubstance </w:t>
      </w:r>
      <w:r w:rsidR="006834C6">
        <w:rPr>
          <w:rFonts w:ascii="Arial" w:hAnsi="Arial" w:cs="Arial"/>
          <w:sz w:val="24"/>
          <w:szCs w:val="24"/>
        </w:rPr>
        <w:t>U</w:t>
      </w:r>
      <w:r w:rsidR="00235DFC">
        <w:rPr>
          <w:rFonts w:ascii="Arial" w:hAnsi="Arial" w:cs="Arial"/>
          <w:sz w:val="24"/>
          <w:szCs w:val="24"/>
        </w:rPr>
        <w:t xml:space="preserve">se </w:t>
      </w:r>
      <w:r w:rsidR="006834C6">
        <w:rPr>
          <w:rFonts w:ascii="Arial" w:hAnsi="Arial" w:cs="Arial"/>
          <w:sz w:val="24"/>
          <w:szCs w:val="24"/>
        </w:rPr>
        <w:t>D</w:t>
      </w:r>
      <w:r w:rsidR="00235DFC">
        <w:rPr>
          <w:rFonts w:ascii="Arial" w:hAnsi="Arial" w:cs="Arial"/>
          <w:sz w:val="24"/>
          <w:szCs w:val="24"/>
        </w:rPr>
        <w:t>isorder</w:t>
      </w:r>
      <w:r w:rsidR="00121491">
        <w:rPr>
          <w:rFonts w:ascii="Arial" w:hAnsi="Arial" w:cs="Arial"/>
          <w:sz w:val="24"/>
          <w:szCs w:val="24"/>
        </w:rPr>
        <w:t xml:space="preserve"> (SUD)</w:t>
      </w:r>
      <w:r w:rsidR="006834C6">
        <w:rPr>
          <w:rFonts w:ascii="Arial" w:hAnsi="Arial" w:cs="Arial"/>
          <w:sz w:val="24"/>
          <w:szCs w:val="24"/>
        </w:rPr>
        <w:t xml:space="preserve"> and </w:t>
      </w:r>
      <w:r>
        <w:rPr>
          <w:rFonts w:ascii="Arial" w:hAnsi="Arial" w:cs="Arial"/>
          <w:sz w:val="24"/>
          <w:szCs w:val="24"/>
        </w:rPr>
        <w:t xml:space="preserve">who </w:t>
      </w:r>
      <w:r w:rsidR="006834C6">
        <w:rPr>
          <w:rFonts w:ascii="Arial" w:hAnsi="Arial" w:cs="Arial"/>
          <w:sz w:val="24"/>
          <w:szCs w:val="24"/>
        </w:rPr>
        <w:t>meet the criteria for the ASAM Level 3.5</w:t>
      </w:r>
      <w:r w:rsidR="00512485">
        <w:rPr>
          <w:rFonts w:ascii="Arial" w:hAnsi="Arial" w:cs="Arial"/>
          <w:sz w:val="24"/>
          <w:szCs w:val="24"/>
        </w:rPr>
        <w:t>,</w:t>
      </w:r>
      <w:r w:rsidR="006834C6">
        <w:rPr>
          <w:rFonts w:ascii="Arial" w:hAnsi="Arial" w:cs="Arial"/>
          <w:sz w:val="24"/>
          <w:szCs w:val="24"/>
        </w:rPr>
        <w:t xml:space="preserve"> Clinically Managed Medium</w:t>
      </w:r>
      <w:r w:rsidR="00512485">
        <w:rPr>
          <w:rFonts w:ascii="Arial" w:hAnsi="Arial" w:cs="Arial"/>
          <w:sz w:val="24"/>
          <w:szCs w:val="24"/>
        </w:rPr>
        <w:t xml:space="preserve"> </w:t>
      </w:r>
      <w:r w:rsidR="006834C6">
        <w:rPr>
          <w:rFonts w:ascii="Arial" w:hAnsi="Arial" w:cs="Arial"/>
          <w:sz w:val="24"/>
          <w:szCs w:val="24"/>
        </w:rPr>
        <w:t xml:space="preserve">Intensity Residential Services (Adolescent Criteria) as written in the ASAM 3. This level of service </w:t>
      </w:r>
      <w:r>
        <w:rPr>
          <w:rFonts w:ascii="Arial" w:hAnsi="Arial" w:cs="Arial"/>
          <w:sz w:val="24"/>
          <w:szCs w:val="24"/>
        </w:rPr>
        <w:t xml:space="preserve">shall be </w:t>
      </w:r>
      <w:r w:rsidR="006834C6">
        <w:rPr>
          <w:rFonts w:ascii="Arial" w:hAnsi="Arial" w:cs="Arial"/>
          <w:sz w:val="24"/>
          <w:szCs w:val="24"/>
        </w:rPr>
        <w:t xml:space="preserve">primarily geared towards </w:t>
      </w:r>
      <w:r w:rsidR="00CE560B">
        <w:rPr>
          <w:rFonts w:ascii="Arial" w:hAnsi="Arial" w:cs="Arial"/>
          <w:sz w:val="24"/>
          <w:szCs w:val="24"/>
        </w:rPr>
        <w:t xml:space="preserve">Adolescents </w:t>
      </w:r>
      <w:r w:rsidR="006834C6">
        <w:rPr>
          <w:rFonts w:ascii="Arial" w:hAnsi="Arial" w:cs="Arial"/>
          <w:sz w:val="24"/>
          <w:szCs w:val="24"/>
        </w:rPr>
        <w:t>who have a constellation of issues (e.g. substance use, delinquency, juvenile justice involvement, family issues, mental health challenges) and who require a treatment modality with “intensity and persistence over extended periods of time… Modeling pro-social behavior and adaptive patterns of emotional responsiveness…Likened to surrogate or remedial parenting.”</w:t>
      </w:r>
    </w:p>
    <w:bookmarkEnd w:id="9"/>
    <w:bookmarkEnd w:id="10"/>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1" w:name="_Toc367174724"/>
      <w:bookmarkStart w:id="12" w:name="_Toc397069192"/>
      <w:r w:rsidRPr="00F53B75">
        <w:rPr>
          <w:rFonts w:ascii="Arial" w:hAnsi="Arial" w:cs="Arial"/>
          <w:b/>
          <w:sz w:val="24"/>
          <w:szCs w:val="24"/>
        </w:rPr>
        <w:t>General Provisions</w:t>
      </w:r>
      <w:bookmarkEnd w:id="11"/>
      <w:bookmarkEnd w:id="12"/>
    </w:p>
    <w:p w14:paraId="62411C06" w14:textId="77777777" w:rsidR="005669D1" w:rsidRPr="004F0520" w:rsidRDefault="005669D1" w:rsidP="004F0520">
      <w:pPr>
        <w:rPr>
          <w:rFonts w:ascii="Arial" w:hAnsi="Arial" w:cs="Arial"/>
          <w:sz w:val="24"/>
          <w:szCs w:val="24"/>
        </w:rPr>
      </w:pPr>
    </w:p>
    <w:p w14:paraId="4B36FF4A" w14:textId="60535AFA" w:rsidR="006505AA" w:rsidRPr="00C97934" w:rsidRDefault="00E9447B" w:rsidP="006505AA">
      <w:pPr>
        <w:pStyle w:val="ListParagraph"/>
        <w:numPr>
          <w:ilvl w:val="1"/>
          <w:numId w:val="26"/>
        </w:numPr>
        <w:rPr>
          <w:rFonts w:ascii="Arial" w:hAnsi="Arial" w:cs="Arial"/>
          <w:sz w:val="24"/>
          <w:szCs w:val="24"/>
        </w:rPr>
      </w:pPr>
      <w:bookmarkStart w:id="13" w:name="_Toc367174725"/>
      <w:bookmarkStart w:id="14"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w:t>
      </w:r>
      <w:r w:rsidR="006505AA" w:rsidRPr="00C97934">
        <w:rPr>
          <w:rFonts w:ascii="Arial" w:hAnsi="Arial" w:cs="Arial"/>
          <w:sz w:val="24"/>
          <w:szCs w:val="24"/>
        </w:rPr>
        <w:t>regarding the RFP must be made through the RFP Coordinator.  No other person/ State employee is empowered to make binding statements regarding the RFP.  Violation of this provision may lead to disqualification from the bidding process, at the State’s discretion.</w:t>
      </w:r>
    </w:p>
    <w:p w14:paraId="17EC868A" w14:textId="77777777" w:rsidR="006505AA" w:rsidRPr="00C97934"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67F208A3" w14:textId="77777777" w:rsidR="006505AA" w:rsidRPr="00C97934"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4B42515F" w14:textId="77777777" w:rsidR="006505AA" w:rsidRPr="00C97934"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RFP, the Department will consider materials provided in the proposal, information </w:t>
      </w:r>
      <w:r w:rsidRPr="00C97934">
        <w:rPr>
          <w:rFonts w:ascii="Arial" w:hAnsi="Arial" w:cs="Arial"/>
          <w:sz w:val="24"/>
          <w:szCs w:val="24"/>
        </w:rPr>
        <w:lastRenderedPageBreak/>
        <w:t>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4A388287" w14:textId="77777777" w:rsidR="006505AA" w:rsidRPr="00C97934"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74F446C9" w14:textId="77777777" w:rsidR="006505AA" w:rsidRPr="00C97934"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5A4C93BD" w14:textId="39A000F3" w:rsidR="006505AA" w:rsidRPr="00C97934" w:rsidRDefault="006505AA" w:rsidP="006505AA">
      <w:pPr>
        <w:pStyle w:val="ListParagraph"/>
        <w:numPr>
          <w:ilvl w:val="1"/>
          <w:numId w:val="26"/>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32"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C71D7E" w:rsidRPr="00C71D7E">
        <w:rPr>
          <w:rStyle w:val="InitialStyle"/>
          <w:rFonts w:ascii="Arial" w:hAnsi="Arial" w:cs="Arial"/>
          <w:sz w:val="24"/>
          <w:szCs w:val="24"/>
        </w:rPr>
        <w:t xml:space="preserve"> </w:t>
      </w:r>
      <w:r w:rsidR="00C71D7E">
        <w:rPr>
          <w:rStyle w:val="InitialStyle"/>
          <w:rFonts w:ascii="Arial" w:hAnsi="Arial" w:cs="Arial"/>
          <w:sz w:val="24"/>
          <w:szCs w:val="24"/>
        </w:rPr>
        <w:t>State contracts and information related to contracts, including bid submissions, are generally public records per FOAA.</w:t>
      </w:r>
    </w:p>
    <w:p w14:paraId="32FFA924" w14:textId="77777777" w:rsidR="00544DE5" w:rsidRDefault="00544DE5" w:rsidP="006505AA">
      <w:pPr>
        <w:pStyle w:val="ListParagraph"/>
        <w:numPr>
          <w:ilvl w:val="1"/>
          <w:numId w:val="26"/>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46CCAA47" w14:textId="53D1CF04" w:rsidR="006505AA" w:rsidRPr="00C97934"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34AD3FDC" w:rsidR="00E430A5" w:rsidRPr="00E9447B" w:rsidRDefault="006505AA" w:rsidP="006505AA">
      <w:pPr>
        <w:pStyle w:val="ListParagraph"/>
        <w:numPr>
          <w:ilvl w:val="1"/>
          <w:numId w:val="26"/>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00DFBB3E"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037CDC">
        <w:rPr>
          <w:rFonts w:ascii="Arial" w:hAnsi="Arial" w:cs="Arial"/>
          <w:b/>
          <w:sz w:val="24"/>
          <w:szCs w:val="24"/>
        </w:rPr>
        <w:t xml:space="preserve">a </w:t>
      </w:r>
      <w:r w:rsidR="001E0868" w:rsidRPr="00F53B75">
        <w:rPr>
          <w:rFonts w:ascii="Arial" w:hAnsi="Arial" w:cs="Arial"/>
          <w:b/>
          <w:sz w:val="24"/>
          <w:szCs w:val="24"/>
        </w:rPr>
        <w:t>Bid</w:t>
      </w:r>
      <w:bookmarkEnd w:id="13"/>
      <w:bookmarkEnd w:id="14"/>
    </w:p>
    <w:p w14:paraId="2C899B82" w14:textId="221EEE0D" w:rsidR="00C249BB" w:rsidRPr="004F0520" w:rsidRDefault="00C249BB" w:rsidP="004F0520">
      <w:pPr>
        <w:rPr>
          <w:rFonts w:ascii="Arial" w:hAnsi="Arial" w:cs="Arial"/>
          <w:sz w:val="24"/>
          <w:szCs w:val="24"/>
        </w:rPr>
      </w:pPr>
    </w:p>
    <w:p w14:paraId="735A7C31" w14:textId="74A49F40" w:rsidR="00735C0A" w:rsidRDefault="006834C6" w:rsidP="004F0520">
      <w:pPr>
        <w:rPr>
          <w:rFonts w:ascii="Arial" w:hAnsi="Arial" w:cs="Arial"/>
          <w:sz w:val="24"/>
          <w:szCs w:val="24"/>
        </w:rPr>
      </w:pPr>
      <w:r w:rsidRPr="001D35FB">
        <w:rPr>
          <w:rFonts w:ascii="Arial" w:hAnsi="Arial" w:cs="Arial"/>
          <w:sz w:val="24"/>
          <w:szCs w:val="24"/>
        </w:rPr>
        <w:t>In order to submit a bid in response to this RFP, Bidders must have</w:t>
      </w:r>
      <w:r w:rsidR="0069757C">
        <w:rPr>
          <w:rFonts w:ascii="Arial" w:hAnsi="Arial" w:cs="Arial"/>
          <w:sz w:val="24"/>
          <w:szCs w:val="24"/>
        </w:rPr>
        <w:t xml:space="preserve"> a minimum of three (3) years</w:t>
      </w:r>
      <w:r w:rsidR="002806BA">
        <w:rPr>
          <w:rFonts w:ascii="Arial" w:hAnsi="Arial" w:cs="Arial"/>
          <w:sz w:val="24"/>
          <w:szCs w:val="24"/>
        </w:rPr>
        <w:t>’</w:t>
      </w:r>
      <w:r w:rsidR="0069757C">
        <w:rPr>
          <w:rFonts w:ascii="Arial" w:hAnsi="Arial" w:cs="Arial"/>
          <w:sz w:val="24"/>
          <w:szCs w:val="24"/>
        </w:rPr>
        <w:t xml:space="preserve"> experience delivering residential treatment services in any setting.</w:t>
      </w:r>
    </w:p>
    <w:p w14:paraId="037BDF5A" w14:textId="77777777" w:rsidR="00DB0517" w:rsidRDefault="00DB0517"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5" w:name="_Toc367174726"/>
      <w:bookmarkStart w:id="16" w:name="_Toc39706919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1553DE">
      <w:pPr>
        <w:pStyle w:val="ListParagraph"/>
        <w:ind w:left="0"/>
        <w:rPr>
          <w:rFonts w:ascii="Arial" w:hAnsi="Arial" w:cs="Arial"/>
          <w:sz w:val="24"/>
          <w:szCs w:val="24"/>
        </w:rPr>
      </w:pPr>
    </w:p>
    <w:p w14:paraId="4DC51E87" w14:textId="41BD1EA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for </w:t>
      </w:r>
      <w:r w:rsidR="00BA4DB2" w:rsidRPr="006834C6">
        <w:rPr>
          <w:rFonts w:ascii="Arial" w:hAnsi="Arial" w:cs="Arial"/>
          <w:sz w:val="24"/>
          <w:szCs w:val="24"/>
        </w:rPr>
        <w:t>two (2)</w:t>
      </w:r>
      <w:r w:rsidR="00BA4DB2" w:rsidRPr="006834C6">
        <w:rPr>
          <w:rFonts w:ascii="Arial" w:hAnsi="Arial"/>
          <w:sz w:val="24"/>
        </w:rPr>
        <w:t xml:space="preserve"> </w:t>
      </w:r>
      <w:r w:rsidRPr="006834C6">
        <w:rPr>
          <w:rFonts w:ascii="Arial" w:hAnsi="Arial" w:cs="Arial"/>
          <w:sz w:val="24"/>
          <w:szCs w:val="24"/>
        </w:rPr>
        <w:t xml:space="preserve">renewal </w:t>
      </w:r>
      <w:r w:rsidRPr="00F53B75">
        <w:rPr>
          <w:rFonts w:ascii="Arial" w:hAnsi="Arial" w:cs="Arial"/>
          <w:sz w:val="24"/>
          <w:szCs w:val="24"/>
        </w:rPr>
        <w:t>periods,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0B0FF684" w14:textId="77777777" w:rsidR="00636853" w:rsidRDefault="00636853">
      <w:pPr>
        <w:widowControl/>
        <w:autoSpaceDE/>
        <w:autoSpaceDN/>
        <w:rPr>
          <w:rFonts w:ascii="Arial" w:hAnsi="Arial" w:cs="Arial"/>
          <w:sz w:val="24"/>
          <w:szCs w:val="24"/>
        </w:rPr>
      </w:pPr>
      <w:r>
        <w:rPr>
          <w:rFonts w:ascii="Arial" w:hAnsi="Arial" w:cs="Arial"/>
          <w:sz w:val="24"/>
          <w:szCs w:val="24"/>
        </w:rPr>
        <w:br w:type="page"/>
      </w:r>
    </w:p>
    <w:p w14:paraId="1937DB61" w14:textId="1EC873D2" w:rsidR="00F53B75" w:rsidRPr="00F53B75" w:rsidRDefault="00F53B75" w:rsidP="00F53B75">
      <w:pPr>
        <w:rPr>
          <w:rFonts w:ascii="Arial" w:hAnsi="Arial" w:cs="Arial"/>
          <w:sz w:val="24"/>
          <w:szCs w:val="24"/>
        </w:rPr>
      </w:pPr>
      <w:r w:rsidRPr="00F53B75">
        <w:rPr>
          <w:rFonts w:ascii="Arial" w:hAnsi="Arial" w:cs="Arial"/>
          <w:sz w:val="24"/>
          <w:szCs w:val="24"/>
        </w:rPr>
        <w:lastRenderedPageBreak/>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BF2679" w:rsidRPr="004F0520" w14:paraId="666BB468" w14:textId="77777777" w:rsidTr="00963C00">
        <w:trPr>
          <w:trHeight w:val="389"/>
        </w:trPr>
        <w:tc>
          <w:tcPr>
            <w:tcW w:w="5385" w:type="dxa"/>
            <w:tcBorders>
              <w:top w:val="double" w:sz="4" w:space="0" w:color="auto"/>
            </w:tcBorders>
            <w:shd w:val="clear" w:color="auto" w:fill="auto"/>
            <w:vAlign w:val="center"/>
          </w:tcPr>
          <w:p w14:paraId="590A07E0" w14:textId="77777777" w:rsidR="00BF2679" w:rsidRPr="004F0520" w:rsidRDefault="00BF2679" w:rsidP="00963C00">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CA3CF85" w:rsidR="00BF2679" w:rsidRPr="006834C6" w:rsidRDefault="004F176D" w:rsidP="00963C00">
            <w:pPr>
              <w:jc w:val="center"/>
              <w:rPr>
                <w:rFonts w:ascii="Arial" w:hAnsi="Arial" w:cs="Arial"/>
                <w:sz w:val="24"/>
                <w:szCs w:val="24"/>
              </w:rPr>
            </w:pPr>
            <w:r>
              <w:rPr>
                <w:rFonts w:ascii="Arial" w:hAnsi="Arial" w:cs="Arial"/>
                <w:sz w:val="24"/>
                <w:szCs w:val="24"/>
              </w:rPr>
              <w:t>10</w:t>
            </w:r>
            <w:r w:rsidR="006834C6" w:rsidRPr="006834C6">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0F571E2E" w:rsidR="00BF2679" w:rsidRPr="006834C6" w:rsidRDefault="006834C6" w:rsidP="00963C00">
            <w:pPr>
              <w:jc w:val="center"/>
              <w:rPr>
                <w:rFonts w:ascii="Arial" w:hAnsi="Arial" w:cs="Arial"/>
                <w:sz w:val="24"/>
                <w:szCs w:val="24"/>
              </w:rPr>
            </w:pPr>
            <w:r>
              <w:rPr>
                <w:rFonts w:ascii="Arial" w:hAnsi="Arial" w:cs="Arial"/>
                <w:sz w:val="24"/>
                <w:szCs w:val="24"/>
              </w:rPr>
              <w:t>6/30/2027</w:t>
            </w:r>
          </w:p>
        </w:tc>
      </w:tr>
      <w:tr w:rsidR="00BF2679" w:rsidRPr="004F0520" w14:paraId="1BBAD6AB" w14:textId="77777777" w:rsidTr="00963C00">
        <w:trPr>
          <w:trHeight w:val="389"/>
        </w:trPr>
        <w:tc>
          <w:tcPr>
            <w:tcW w:w="5385" w:type="dxa"/>
            <w:shd w:val="clear" w:color="auto" w:fill="auto"/>
            <w:vAlign w:val="center"/>
          </w:tcPr>
          <w:p w14:paraId="4CF4EB99" w14:textId="77777777" w:rsidR="00BF2679" w:rsidRPr="004F0520" w:rsidRDefault="00BF2679" w:rsidP="00963C00">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6F08A40B" w:rsidR="00BF2679" w:rsidRPr="006834C6" w:rsidRDefault="006834C6" w:rsidP="00963C00">
            <w:pPr>
              <w:jc w:val="center"/>
              <w:rPr>
                <w:rFonts w:ascii="Arial" w:hAnsi="Arial" w:cs="Arial"/>
                <w:sz w:val="24"/>
                <w:szCs w:val="24"/>
              </w:rPr>
            </w:pPr>
            <w:r>
              <w:rPr>
                <w:rFonts w:ascii="Arial" w:hAnsi="Arial" w:cs="Arial"/>
                <w:sz w:val="24"/>
                <w:szCs w:val="24"/>
              </w:rPr>
              <w:t>7/1/2027</w:t>
            </w:r>
          </w:p>
        </w:tc>
        <w:tc>
          <w:tcPr>
            <w:tcW w:w="2520" w:type="dxa"/>
            <w:shd w:val="clear" w:color="auto" w:fill="auto"/>
            <w:vAlign w:val="center"/>
          </w:tcPr>
          <w:p w14:paraId="58F074BA" w14:textId="6CFDE741" w:rsidR="00BF2679" w:rsidRPr="006834C6" w:rsidRDefault="006834C6" w:rsidP="00963C00">
            <w:pPr>
              <w:jc w:val="center"/>
              <w:rPr>
                <w:rFonts w:ascii="Arial" w:hAnsi="Arial" w:cs="Arial"/>
                <w:sz w:val="24"/>
                <w:szCs w:val="24"/>
              </w:rPr>
            </w:pPr>
            <w:r>
              <w:rPr>
                <w:rFonts w:ascii="Arial" w:hAnsi="Arial" w:cs="Arial"/>
                <w:sz w:val="24"/>
                <w:szCs w:val="24"/>
              </w:rPr>
              <w:t>6/30/2029</w:t>
            </w:r>
          </w:p>
        </w:tc>
      </w:tr>
      <w:tr w:rsidR="00BF2679" w:rsidRPr="004F0520" w14:paraId="580C9936" w14:textId="77777777" w:rsidTr="00963C00">
        <w:trPr>
          <w:trHeight w:val="389"/>
        </w:trPr>
        <w:tc>
          <w:tcPr>
            <w:tcW w:w="5385" w:type="dxa"/>
            <w:shd w:val="clear" w:color="auto" w:fill="auto"/>
            <w:vAlign w:val="center"/>
          </w:tcPr>
          <w:p w14:paraId="69CA2274" w14:textId="77777777" w:rsidR="00BF2679" w:rsidRPr="004F0520" w:rsidRDefault="00BF2679" w:rsidP="00963C00">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38CAEB8C" w:rsidR="00BF2679" w:rsidRPr="006834C6" w:rsidRDefault="006834C6" w:rsidP="00963C00">
            <w:pPr>
              <w:jc w:val="center"/>
              <w:rPr>
                <w:rFonts w:ascii="Arial" w:hAnsi="Arial" w:cs="Arial"/>
                <w:sz w:val="24"/>
                <w:szCs w:val="24"/>
              </w:rPr>
            </w:pPr>
            <w:r>
              <w:rPr>
                <w:rFonts w:ascii="Arial" w:hAnsi="Arial" w:cs="Arial"/>
                <w:sz w:val="24"/>
                <w:szCs w:val="24"/>
              </w:rPr>
              <w:t>7/1/2029</w:t>
            </w:r>
          </w:p>
        </w:tc>
        <w:tc>
          <w:tcPr>
            <w:tcW w:w="2520" w:type="dxa"/>
            <w:shd w:val="clear" w:color="auto" w:fill="auto"/>
            <w:vAlign w:val="center"/>
          </w:tcPr>
          <w:p w14:paraId="1E846468" w14:textId="3BC7A52E" w:rsidR="00BF2679" w:rsidRPr="006834C6" w:rsidRDefault="006834C6" w:rsidP="00963C00">
            <w:pPr>
              <w:jc w:val="center"/>
              <w:rPr>
                <w:rFonts w:ascii="Arial" w:hAnsi="Arial" w:cs="Arial"/>
                <w:sz w:val="24"/>
                <w:szCs w:val="24"/>
              </w:rPr>
            </w:pPr>
            <w:r>
              <w:rPr>
                <w:rFonts w:ascii="Arial" w:hAnsi="Arial" w:cs="Arial"/>
                <w:sz w:val="24"/>
                <w:szCs w:val="24"/>
              </w:rPr>
              <w:t>6/30/</w:t>
            </w:r>
            <w:r w:rsidR="00200ABA">
              <w:rPr>
                <w:rFonts w:ascii="Arial" w:hAnsi="Arial" w:cs="Arial"/>
                <w:sz w:val="24"/>
                <w:szCs w:val="24"/>
              </w:rPr>
              <w:t>2030</w:t>
            </w:r>
          </w:p>
        </w:tc>
      </w:tr>
    </w:tbl>
    <w:p w14:paraId="401878EE" w14:textId="77777777" w:rsidR="00F53B75" w:rsidRPr="00F53B75" w:rsidRDefault="00F53B75" w:rsidP="001553DE">
      <w:pPr>
        <w:pStyle w:val="ListParagraph"/>
        <w:ind w:left="0"/>
        <w:rPr>
          <w:rFonts w:ascii="Arial" w:hAnsi="Arial" w:cs="Arial"/>
          <w:sz w:val="24"/>
          <w:szCs w:val="24"/>
        </w:rPr>
      </w:pPr>
    </w:p>
    <w:p w14:paraId="571BC726" w14:textId="7B01242E"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733D5777" w14:textId="77777777" w:rsidR="00F652D2" w:rsidRDefault="008F6D65" w:rsidP="00EB442A">
      <w:pPr>
        <w:rPr>
          <w:rFonts w:ascii="Arial" w:hAnsi="Arial" w:cs="Arial"/>
          <w:sz w:val="24"/>
          <w:szCs w:val="24"/>
        </w:rPr>
      </w:pPr>
      <w:r w:rsidRPr="004F0520">
        <w:rPr>
          <w:rFonts w:ascii="Arial" w:hAnsi="Arial" w:cs="Arial"/>
          <w:sz w:val="24"/>
          <w:szCs w:val="24"/>
        </w:rPr>
        <w:t xml:space="preserve">The Department anticipates </w:t>
      </w:r>
      <w:r w:rsidR="00200ABA" w:rsidRPr="00200ABA">
        <w:rPr>
          <w:rFonts w:ascii="Arial" w:hAnsi="Arial" w:cs="Arial"/>
          <w:sz w:val="24"/>
          <w:szCs w:val="24"/>
        </w:rPr>
        <w:t xml:space="preserve">making </w:t>
      </w:r>
      <w:r w:rsidRPr="00200ABA">
        <w:rPr>
          <w:rFonts w:ascii="Arial" w:hAnsi="Arial" w:cs="Arial"/>
          <w:sz w:val="24"/>
          <w:szCs w:val="24"/>
        </w:rPr>
        <w:t>one</w:t>
      </w:r>
      <w:r w:rsidR="00200ABA" w:rsidRPr="00200ABA">
        <w:rPr>
          <w:rFonts w:ascii="Arial" w:hAnsi="Arial" w:cs="Arial"/>
          <w:sz w:val="24"/>
          <w:szCs w:val="24"/>
        </w:rPr>
        <w:t xml:space="preserve"> (1)</w:t>
      </w:r>
      <w:r w:rsidRPr="00200ABA">
        <w:rPr>
          <w:rFonts w:ascii="Arial" w:hAnsi="Arial" w:cs="Arial"/>
          <w:sz w:val="24"/>
          <w:szCs w:val="24"/>
        </w:rPr>
        <w:t xml:space="preserve"> </w:t>
      </w:r>
      <w:r w:rsidRPr="004F0520">
        <w:rPr>
          <w:rFonts w:ascii="Arial" w:hAnsi="Arial" w:cs="Arial"/>
          <w:sz w:val="24"/>
          <w:szCs w:val="24"/>
        </w:rPr>
        <w:t>awar</w:t>
      </w:r>
      <w:r w:rsidR="00200ABA">
        <w:rPr>
          <w:rFonts w:ascii="Arial" w:hAnsi="Arial" w:cs="Arial"/>
          <w:sz w:val="24"/>
          <w:szCs w:val="24"/>
        </w:rPr>
        <w:t>d</w:t>
      </w:r>
      <w:r w:rsidRPr="0032115C">
        <w:rPr>
          <w:rFonts w:ascii="Arial" w:hAnsi="Arial" w:cs="Arial"/>
          <w:sz w:val="24"/>
          <w:szCs w:val="24"/>
        </w:rPr>
        <w:t xml:space="preserve"> </w:t>
      </w:r>
      <w:r w:rsidRPr="004F0520">
        <w:rPr>
          <w:rFonts w:ascii="Arial" w:hAnsi="Arial" w:cs="Arial"/>
          <w:sz w:val="24"/>
          <w:szCs w:val="24"/>
        </w:rPr>
        <w:t xml:space="preserve">as a result of </w:t>
      </w:r>
      <w:r w:rsidR="00DD1708">
        <w:rPr>
          <w:rFonts w:ascii="Arial" w:hAnsi="Arial" w:cs="Arial"/>
          <w:sz w:val="24"/>
          <w:szCs w:val="24"/>
        </w:rPr>
        <w:t>this</w:t>
      </w:r>
      <w:r w:rsidR="00DD1708" w:rsidRPr="004F0520">
        <w:rPr>
          <w:rFonts w:ascii="Arial" w:hAnsi="Arial" w:cs="Arial"/>
          <w:sz w:val="24"/>
          <w:szCs w:val="24"/>
        </w:rPr>
        <w:t xml:space="preserve"> </w:t>
      </w:r>
      <w:r w:rsidRPr="004F0520">
        <w:rPr>
          <w:rFonts w:ascii="Arial" w:hAnsi="Arial" w:cs="Arial"/>
          <w:sz w:val="24"/>
          <w:szCs w:val="24"/>
        </w:rPr>
        <w:t>RFP process.</w:t>
      </w:r>
    </w:p>
    <w:p w14:paraId="4EBBA569" w14:textId="1A20B145"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9" w:name="_Toc367174728"/>
      <w:bookmarkStart w:id="20"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9"/>
      <w:r w:rsidR="00B14DB7" w:rsidRPr="00F53B75">
        <w:rPr>
          <w:rFonts w:ascii="Arial" w:hAnsi="Arial" w:cs="Arial"/>
          <w:b/>
          <w:sz w:val="24"/>
          <w:szCs w:val="24"/>
        </w:rPr>
        <w:t xml:space="preserve"> TO BE PROVIDED</w:t>
      </w:r>
      <w:bookmarkEnd w:id="20"/>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76E96777"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636853">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706CA2FB" w14:textId="5E4D486A" w:rsidR="00DD1708" w:rsidRPr="00F474A3" w:rsidRDefault="00200ABA" w:rsidP="00CB105B">
      <w:pPr>
        <w:widowControl/>
        <w:numPr>
          <w:ilvl w:val="0"/>
          <w:numId w:val="33"/>
        </w:numPr>
        <w:tabs>
          <w:tab w:val="left" w:pos="360"/>
        </w:tabs>
        <w:ind w:left="360"/>
        <w:rPr>
          <w:rFonts w:ascii="Arial" w:hAnsi="Arial" w:cs="Arial"/>
          <w:b/>
          <w:bCs/>
          <w:sz w:val="24"/>
          <w:szCs w:val="24"/>
        </w:rPr>
      </w:pPr>
      <w:r w:rsidRPr="00F474A3">
        <w:rPr>
          <w:rFonts w:ascii="Arial" w:hAnsi="Arial" w:cs="Arial"/>
          <w:b/>
          <w:bCs/>
          <w:sz w:val="24"/>
          <w:szCs w:val="24"/>
        </w:rPr>
        <w:t xml:space="preserve">Facility </w:t>
      </w:r>
      <w:r w:rsidR="00262A4C">
        <w:rPr>
          <w:rFonts w:ascii="Arial" w:hAnsi="Arial" w:cs="Arial"/>
          <w:b/>
          <w:bCs/>
          <w:sz w:val="24"/>
          <w:szCs w:val="24"/>
        </w:rPr>
        <w:t xml:space="preserve">and Operational </w:t>
      </w:r>
      <w:r w:rsidR="00C4344C" w:rsidRPr="00F474A3">
        <w:rPr>
          <w:rFonts w:ascii="Arial" w:hAnsi="Arial" w:cs="Arial"/>
          <w:b/>
          <w:bCs/>
          <w:sz w:val="24"/>
          <w:szCs w:val="24"/>
        </w:rPr>
        <w:t>Requirements</w:t>
      </w:r>
    </w:p>
    <w:p w14:paraId="12B57B6F" w14:textId="77777777" w:rsidR="00DD1708" w:rsidRPr="00A64A2D" w:rsidRDefault="00DD1708" w:rsidP="00DD1708">
      <w:pPr>
        <w:widowControl/>
        <w:rPr>
          <w:rFonts w:ascii="Arial" w:hAnsi="Arial" w:cs="Arial"/>
          <w:b/>
          <w:bCs/>
          <w:sz w:val="24"/>
          <w:szCs w:val="24"/>
          <w:u w:val="single"/>
        </w:rPr>
      </w:pPr>
    </w:p>
    <w:p w14:paraId="574D1BBA" w14:textId="6E874D70" w:rsidR="00DD1708" w:rsidRPr="0008335C" w:rsidRDefault="00716154" w:rsidP="00CB105B">
      <w:pPr>
        <w:widowControl/>
        <w:numPr>
          <w:ilvl w:val="3"/>
          <w:numId w:val="32"/>
        </w:numPr>
        <w:ind w:left="720"/>
        <w:rPr>
          <w:rFonts w:ascii="Arial" w:hAnsi="Arial" w:cs="Arial"/>
          <w:bCs/>
          <w:sz w:val="24"/>
          <w:szCs w:val="24"/>
        </w:rPr>
      </w:pPr>
      <w:r>
        <w:rPr>
          <w:rFonts w:ascii="Arial" w:hAnsi="Arial" w:cs="Arial"/>
          <w:bCs/>
          <w:sz w:val="24"/>
          <w:szCs w:val="24"/>
        </w:rPr>
        <w:t>Obtain, prior to the start of the initial period of performance, and m</w:t>
      </w:r>
      <w:r w:rsidR="00200ABA" w:rsidRPr="0008335C">
        <w:rPr>
          <w:rFonts w:ascii="Arial" w:hAnsi="Arial" w:cs="Arial"/>
          <w:bCs/>
          <w:sz w:val="24"/>
          <w:szCs w:val="24"/>
        </w:rPr>
        <w:t xml:space="preserve">aintain </w:t>
      </w:r>
      <w:r w:rsidR="00CD7DB9" w:rsidRPr="0008335C">
        <w:rPr>
          <w:rFonts w:ascii="Arial" w:hAnsi="Arial" w:cs="Arial"/>
          <w:bCs/>
          <w:sz w:val="24"/>
          <w:szCs w:val="24"/>
        </w:rPr>
        <w:t xml:space="preserve">a </w:t>
      </w:r>
      <w:r w:rsidR="00200ABA" w:rsidRPr="0008335C">
        <w:rPr>
          <w:rFonts w:ascii="Arial" w:hAnsi="Arial" w:cs="Arial"/>
          <w:bCs/>
          <w:sz w:val="24"/>
          <w:szCs w:val="24"/>
        </w:rPr>
        <w:t>license and comply with licensing requirements to operate a substance use treatment facility providing A</w:t>
      </w:r>
      <w:r w:rsidR="003E1DA6" w:rsidRPr="0008335C">
        <w:rPr>
          <w:rFonts w:ascii="Arial" w:hAnsi="Arial" w:cs="Arial"/>
          <w:bCs/>
          <w:sz w:val="24"/>
          <w:szCs w:val="24"/>
        </w:rPr>
        <w:t xml:space="preserve">dolescent </w:t>
      </w:r>
      <w:r w:rsidR="00200ABA" w:rsidRPr="0008335C">
        <w:rPr>
          <w:rFonts w:ascii="Arial" w:hAnsi="Arial" w:cs="Arial"/>
          <w:bCs/>
          <w:sz w:val="24"/>
          <w:szCs w:val="24"/>
        </w:rPr>
        <w:t>R</w:t>
      </w:r>
      <w:r w:rsidR="003E1DA6" w:rsidRPr="0008335C">
        <w:rPr>
          <w:rFonts w:ascii="Arial" w:hAnsi="Arial" w:cs="Arial"/>
          <w:bCs/>
          <w:sz w:val="24"/>
          <w:szCs w:val="24"/>
        </w:rPr>
        <w:t>e</w:t>
      </w:r>
      <w:r w:rsidR="008F2E4D">
        <w:rPr>
          <w:rFonts w:ascii="Arial" w:hAnsi="Arial" w:cs="Arial"/>
          <w:bCs/>
          <w:sz w:val="24"/>
          <w:szCs w:val="24"/>
        </w:rPr>
        <w:t>s</w:t>
      </w:r>
      <w:r w:rsidR="003E1DA6" w:rsidRPr="0008335C">
        <w:rPr>
          <w:rFonts w:ascii="Arial" w:hAnsi="Arial" w:cs="Arial"/>
          <w:bCs/>
          <w:sz w:val="24"/>
          <w:szCs w:val="24"/>
        </w:rPr>
        <w:t xml:space="preserve">idential Rehabilitation </w:t>
      </w:r>
      <w:r w:rsidR="00200ABA" w:rsidRPr="0008335C">
        <w:rPr>
          <w:rFonts w:ascii="Arial" w:hAnsi="Arial" w:cs="Arial"/>
          <w:bCs/>
          <w:sz w:val="24"/>
          <w:szCs w:val="24"/>
        </w:rPr>
        <w:t>S</w:t>
      </w:r>
      <w:r w:rsidR="003E1DA6" w:rsidRPr="0008335C">
        <w:rPr>
          <w:rFonts w:ascii="Arial" w:hAnsi="Arial" w:cs="Arial"/>
          <w:bCs/>
          <w:sz w:val="24"/>
          <w:szCs w:val="24"/>
        </w:rPr>
        <w:t>ervices (ARRS)</w:t>
      </w:r>
      <w:r w:rsidR="00200ABA" w:rsidRPr="0008335C">
        <w:rPr>
          <w:rFonts w:ascii="Arial" w:hAnsi="Arial" w:cs="Arial"/>
          <w:bCs/>
          <w:sz w:val="24"/>
          <w:szCs w:val="24"/>
        </w:rPr>
        <w:t xml:space="preserve"> which is considered a </w:t>
      </w:r>
      <w:r w:rsidR="00CE0FA1" w:rsidRPr="0008335C">
        <w:rPr>
          <w:rFonts w:ascii="Arial" w:hAnsi="Arial" w:cs="Arial"/>
          <w:bCs/>
          <w:sz w:val="24"/>
          <w:szCs w:val="24"/>
        </w:rPr>
        <w:t>c</w:t>
      </w:r>
      <w:r w:rsidR="00200ABA" w:rsidRPr="0008335C">
        <w:rPr>
          <w:rFonts w:ascii="Arial" w:hAnsi="Arial" w:cs="Arial"/>
          <w:bCs/>
          <w:sz w:val="24"/>
          <w:szCs w:val="24"/>
        </w:rPr>
        <w:t xml:space="preserve">hildren’s </w:t>
      </w:r>
      <w:r w:rsidR="00CE0FA1" w:rsidRPr="0008335C">
        <w:rPr>
          <w:rFonts w:ascii="Arial" w:hAnsi="Arial" w:cs="Arial"/>
          <w:bCs/>
          <w:sz w:val="24"/>
          <w:szCs w:val="24"/>
        </w:rPr>
        <w:t>r</w:t>
      </w:r>
      <w:r w:rsidR="00200ABA" w:rsidRPr="0008335C">
        <w:rPr>
          <w:rFonts w:ascii="Arial" w:hAnsi="Arial" w:cs="Arial"/>
          <w:bCs/>
          <w:sz w:val="24"/>
          <w:szCs w:val="24"/>
        </w:rPr>
        <w:t xml:space="preserve">esidential </w:t>
      </w:r>
      <w:r w:rsidR="00CE0FA1" w:rsidRPr="0008335C">
        <w:rPr>
          <w:rFonts w:ascii="Arial" w:hAnsi="Arial" w:cs="Arial"/>
          <w:bCs/>
          <w:sz w:val="24"/>
          <w:szCs w:val="24"/>
        </w:rPr>
        <w:t>c</w:t>
      </w:r>
      <w:r w:rsidR="00200ABA" w:rsidRPr="0008335C">
        <w:rPr>
          <w:rFonts w:ascii="Arial" w:hAnsi="Arial" w:cs="Arial"/>
          <w:bCs/>
          <w:sz w:val="24"/>
          <w:szCs w:val="24"/>
        </w:rPr>
        <w:t xml:space="preserve">are </w:t>
      </w:r>
      <w:r w:rsidR="00CE0FA1" w:rsidRPr="0008335C">
        <w:rPr>
          <w:rFonts w:ascii="Arial" w:hAnsi="Arial" w:cs="Arial"/>
          <w:bCs/>
          <w:sz w:val="24"/>
          <w:szCs w:val="24"/>
        </w:rPr>
        <w:t>f</w:t>
      </w:r>
      <w:r w:rsidR="00200ABA" w:rsidRPr="0008335C">
        <w:rPr>
          <w:rFonts w:ascii="Arial" w:hAnsi="Arial" w:cs="Arial"/>
          <w:bCs/>
          <w:sz w:val="24"/>
          <w:szCs w:val="24"/>
        </w:rPr>
        <w:t xml:space="preserve">acility, per </w:t>
      </w:r>
      <w:hyperlink r:id="rId33" w:history="1">
        <w:r w:rsidR="00200ABA" w:rsidRPr="00FA387D">
          <w:rPr>
            <w:rStyle w:val="Hyperlink"/>
            <w:rFonts w:ascii="Arial" w:hAnsi="Arial" w:cs="Arial"/>
            <w:sz w:val="24"/>
            <w:szCs w:val="24"/>
          </w:rPr>
          <w:t>10-148 C.M.R. Ch. 35</w:t>
        </w:r>
      </w:hyperlink>
      <w:r w:rsidR="00200ABA" w:rsidRPr="0008335C">
        <w:rPr>
          <w:rFonts w:ascii="Arial" w:hAnsi="Arial" w:cs="Arial"/>
          <w:bCs/>
          <w:sz w:val="24"/>
          <w:szCs w:val="24"/>
        </w:rPr>
        <w:t xml:space="preserve"> – </w:t>
      </w:r>
      <w:r w:rsidR="00A5049D" w:rsidRPr="0008335C">
        <w:rPr>
          <w:rFonts w:ascii="Arial" w:hAnsi="Arial" w:cs="Arial"/>
          <w:bCs/>
          <w:sz w:val="24"/>
          <w:szCs w:val="24"/>
        </w:rPr>
        <w:t>c</w:t>
      </w:r>
      <w:r w:rsidR="00200ABA" w:rsidRPr="0008335C">
        <w:rPr>
          <w:rFonts w:ascii="Arial" w:hAnsi="Arial" w:cs="Arial"/>
          <w:bCs/>
          <w:sz w:val="24"/>
          <w:szCs w:val="24"/>
        </w:rPr>
        <w:t xml:space="preserve">hildren’s </w:t>
      </w:r>
      <w:r w:rsidR="00A5049D" w:rsidRPr="0008335C">
        <w:rPr>
          <w:rFonts w:ascii="Arial" w:hAnsi="Arial" w:cs="Arial"/>
          <w:bCs/>
          <w:sz w:val="24"/>
          <w:szCs w:val="24"/>
        </w:rPr>
        <w:t>r</w:t>
      </w:r>
      <w:r w:rsidR="00200ABA" w:rsidRPr="0008335C">
        <w:rPr>
          <w:rFonts w:ascii="Arial" w:hAnsi="Arial" w:cs="Arial"/>
          <w:bCs/>
          <w:sz w:val="24"/>
          <w:szCs w:val="24"/>
        </w:rPr>
        <w:t xml:space="preserve">esidential </w:t>
      </w:r>
      <w:r w:rsidR="00A5049D" w:rsidRPr="0008335C">
        <w:rPr>
          <w:rFonts w:ascii="Arial" w:hAnsi="Arial" w:cs="Arial"/>
          <w:bCs/>
          <w:sz w:val="24"/>
          <w:szCs w:val="24"/>
        </w:rPr>
        <w:t>c</w:t>
      </w:r>
      <w:r w:rsidR="00200ABA" w:rsidRPr="0008335C">
        <w:rPr>
          <w:rFonts w:ascii="Arial" w:hAnsi="Arial" w:cs="Arial"/>
          <w:bCs/>
          <w:sz w:val="24"/>
          <w:szCs w:val="24"/>
        </w:rPr>
        <w:t xml:space="preserve">are </w:t>
      </w:r>
      <w:r w:rsidR="00A5049D" w:rsidRPr="0008335C">
        <w:rPr>
          <w:rFonts w:ascii="Arial" w:hAnsi="Arial" w:cs="Arial"/>
          <w:bCs/>
          <w:sz w:val="24"/>
          <w:szCs w:val="24"/>
        </w:rPr>
        <w:t>f</w:t>
      </w:r>
      <w:r w:rsidR="00200ABA" w:rsidRPr="0008335C">
        <w:rPr>
          <w:rFonts w:ascii="Arial" w:hAnsi="Arial" w:cs="Arial"/>
          <w:bCs/>
          <w:sz w:val="24"/>
          <w:szCs w:val="24"/>
        </w:rPr>
        <w:t xml:space="preserve">acilities </w:t>
      </w:r>
      <w:r w:rsidR="00A5049D" w:rsidRPr="0008335C">
        <w:rPr>
          <w:rFonts w:ascii="Arial" w:hAnsi="Arial" w:cs="Arial"/>
          <w:bCs/>
          <w:sz w:val="24"/>
          <w:szCs w:val="24"/>
        </w:rPr>
        <w:t>l</w:t>
      </w:r>
      <w:r w:rsidR="00200ABA" w:rsidRPr="0008335C">
        <w:rPr>
          <w:rFonts w:ascii="Arial" w:hAnsi="Arial" w:cs="Arial"/>
          <w:bCs/>
          <w:sz w:val="24"/>
          <w:szCs w:val="24"/>
        </w:rPr>
        <w:t xml:space="preserve">icensing </w:t>
      </w:r>
      <w:r w:rsidR="00A5049D" w:rsidRPr="0008335C">
        <w:rPr>
          <w:rFonts w:ascii="Arial" w:hAnsi="Arial" w:cs="Arial"/>
          <w:bCs/>
          <w:sz w:val="24"/>
          <w:szCs w:val="24"/>
        </w:rPr>
        <w:t>r</w:t>
      </w:r>
      <w:r w:rsidR="00200ABA" w:rsidRPr="0008335C">
        <w:rPr>
          <w:rFonts w:ascii="Arial" w:hAnsi="Arial" w:cs="Arial"/>
          <w:bCs/>
          <w:sz w:val="24"/>
          <w:szCs w:val="24"/>
        </w:rPr>
        <w:t>ules.</w:t>
      </w:r>
    </w:p>
    <w:p w14:paraId="7168CAFD" w14:textId="43EA4D41" w:rsidR="00200ABA" w:rsidRPr="004C28B7" w:rsidRDefault="00200ABA" w:rsidP="5112E6BF">
      <w:pPr>
        <w:widowControl/>
        <w:numPr>
          <w:ilvl w:val="3"/>
          <w:numId w:val="32"/>
        </w:numPr>
        <w:ind w:left="720"/>
        <w:rPr>
          <w:rFonts w:ascii="Arial" w:hAnsi="Arial" w:cs="Arial"/>
          <w:sz w:val="24"/>
          <w:szCs w:val="24"/>
        </w:rPr>
      </w:pPr>
      <w:r w:rsidRPr="19E0CB64">
        <w:rPr>
          <w:rFonts w:ascii="Arial" w:hAnsi="Arial" w:cs="Arial"/>
          <w:sz w:val="24"/>
          <w:szCs w:val="24"/>
        </w:rPr>
        <w:t xml:space="preserve">Maintain compliance </w:t>
      </w:r>
      <w:r w:rsidR="1841D76E" w:rsidRPr="19E0CB64">
        <w:rPr>
          <w:rFonts w:ascii="Arial" w:hAnsi="Arial" w:cs="Arial"/>
          <w:sz w:val="24"/>
          <w:szCs w:val="24"/>
        </w:rPr>
        <w:t xml:space="preserve">with </w:t>
      </w:r>
      <w:r w:rsidR="2872C4C7" w:rsidRPr="19E0CB64">
        <w:rPr>
          <w:rFonts w:ascii="Arial" w:hAnsi="Arial" w:cs="Arial"/>
          <w:sz w:val="24"/>
          <w:szCs w:val="24"/>
        </w:rPr>
        <w:t>Appendix B Substance Use Treatment Facilities providing ARRS</w:t>
      </w:r>
      <w:r w:rsidR="54E57FF6" w:rsidRPr="19E0CB64">
        <w:rPr>
          <w:rFonts w:ascii="Arial" w:hAnsi="Arial" w:cs="Arial"/>
          <w:sz w:val="24"/>
          <w:szCs w:val="24"/>
        </w:rPr>
        <w:t xml:space="preserve">, </w:t>
      </w:r>
      <w:r w:rsidR="2DF6433E" w:rsidRPr="19E0CB64">
        <w:rPr>
          <w:rFonts w:ascii="Arial" w:hAnsi="Arial" w:cs="Arial"/>
          <w:sz w:val="24"/>
          <w:szCs w:val="24"/>
        </w:rPr>
        <w:t>pursuant to</w:t>
      </w:r>
      <w:r w:rsidR="0068675D" w:rsidRPr="19E0CB64">
        <w:rPr>
          <w:rFonts w:ascii="Arial" w:hAnsi="Arial" w:cs="Arial"/>
          <w:sz w:val="24"/>
          <w:szCs w:val="24"/>
        </w:rPr>
        <w:t xml:space="preserve"> the MaineCare Benefits Manual</w:t>
      </w:r>
      <w:r w:rsidR="002D3CE9" w:rsidRPr="19E0CB64">
        <w:rPr>
          <w:rFonts w:ascii="Arial" w:hAnsi="Arial" w:cs="Arial"/>
          <w:sz w:val="24"/>
          <w:szCs w:val="24"/>
        </w:rPr>
        <w:t>,</w:t>
      </w:r>
      <w:r w:rsidRPr="19E0CB64">
        <w:rPr>
          <w:rFonts w:ascii="Arial" w:hAnsi="Arial" w:cs="Arial"/>
          <w:sz w:val="24"/>
          <w:szCs w:val="24"/>
        </w:rPr>
        <w:t xml:space="preserve"> </w:t>
      </w:r>
      <w:hyperlink r:id="rId34">
        <w:r w:rsidRPr="19E0CB64">
          <w:rPr>
            <w:rStyle w:val="Hyperlink"/>
            <w:rFonts w:ascii="Arial" w:hAnsi="Arial" w:cs="Arial"/>
            <w:sz w:val="24"/>
            <w:szCs w:val="24"/>
          </w:rPr>
          <w:t>10-144 C.M.R Ch. 101, Ch. 2 §97</w:t>
        </w:r>
      </w:hyperlink>
      <w:r w:rsidRPr="19E0CB64">
        <w:rPr>
          <w:rFonts w:ascii="Arial" w:hAnsi="Arial" w:cs="Arial"/>
          <w:sz w:val="24"/>
          <w:szCs w:val="24"/>
        </w:rPr>
        <w:t>.</w:t>
      </w:r>
    </w:p>
    <w:p w14:paraId="5C40424C" w14:textId="77777777" w:rsidR="00200ABA" w:rsidRPr="004C28B7" w:rsidRDefault="00200ABA" w:rsidP="00CB105B">
      <w:pPr>
        <w:widowControl/>
        <w:numPr>
          <w:ilvl w:val="3"/>
          <w:numId w:val="32"/>
        </w:numPr>
        <w:ind w:left="720"/>
        <w:rPr>
          <w:rFonts w:ascii="Arial" w:hAnsi="Arial" w:cs="Arial"/>
          <w:bCs/>
          <w:sz w:val="24"/>
          <w:szCs w:val="24"/>
        </w:rPr>
      </w:pPr>
      <w:r w:rsidRPr="004C28B7">
        <w:rPr>
          <w:rFonts w:ascii="Arial" w:hAnsi="Arial" w:cs="Arial"/>
          <w:sz w:val="24"/>
          <w:szCs w:val="24"/>
        </w:rPr>
        <w:t>Provide ASAM Level 3.5, Clinically Managed Medium Intensity Residential Services (Adolescent Criteria) in group residential settings.</w:t>
      </w:r>
    </w:p>
    <w:p w14:paraId="283C3727" w14:textId="3D6435EE" w:rsidR="00200ABA" w:rsidRPr="00262A4C" w:rsidRDefault="00200ABA" w:rsidP="00CB105B">
      <w:pPr>
        <w:widowControl/>
        <w:numPr>
          <w:ilvl w:val="3"/>
          <w:numId w:val="32"/>
        </w:numPr>
        <w:ind w:left="720"/>
        <w:rPr>
          <w:rStyle w:val="cf01"/>
          <w:rFonts w:ascii="Arial" w:hAnsi="Arial" w:cs="Arial"/>
          <w:bCs/>
          <w:sz w:val="24"/>
          <w:szCs w:val="24"/>
        </w:rPr>
      </w:pPr>
      <w:r w:rsidRPr="00494A5E">
        <w:rPr>
          <w:rFonts w:ascii="Arial" w:hAnsi="Arial" w:cs="Arial"/>
          <w:bCs/>
          <w:sz w:val="24"/>
          <w:szCs w:val="24"/>
        </w:rPr>
        <w:t xml:space="preserve">Provide </w:t>
      </w:r>
      <w:r w:rsidR="00262A4C">
        <w:rPr>
          <w:rFonts w:ascii="Arial" w:hAnsi="Arial" w:cs="Arial"/>
          <w:bCs/>
          <w:sz w:val="24"/>
          <w:szCs w:val="24"/>
        </w:rPr>
        <w:t xml:space="preserve">and maintain </w:t>
      </w:r>
      <w:r w:rsidRPr="00494A5E">
        <w:rPr>
          <w:rStyle w:val="cf01"/>
          <w:rFonts w:ascii="Arial" w:hAnsi="Arial" w:cs="Arial"/>
          <w:sz w:val="24"/>
          <w:szCs w:val="24"/>
        </w:rPr>
        <w:t>Room and Board services.</w:t>
      </w:r>
    </w:p>
    <w:p w14:paraId="3D16F055" w14:textId="42D53862" w:rsidR="00262A4C" w:rsidRPr="00262A4C" w:rsidRDefault="00262A4C" w:rsidP="00262A4C">
      <w:pPr>
        <w:widowControl/>
        <w:numPr>
          <w:ilvl w:val="3"/>
          <w:numId w:val="32"/>
        </w:numPr>
        <w:ind w:left="720"/>
        <w:rPr>
          <w:rStyle w:val="cf01"/>
          <w:rFonts w:ascii="Arial" w:hAnsi="Arial" w:cs="Arial"/>
          <w:bCs/>
          <w:sz w:val="24"/>
          <w:szCs w:val="24"/>
        </w:rPr>
      </w:pPr>
      <w:r w:rsidRPr="00262A4C">
        <w:rPr>
          <w:rFonts w:ascii="Arial" w:hAnsi="Arial" w:cs="Arial"/>
          <w:sz w:val="24"/>
          <w:szCs w:val="24"/>
        </w:rPr>
        <w:t xml:space="preserve">Obtain and maintain insurance as outlined in the State of </w:t>
      </w:r>
      <w:r w:rsidRPr="00EC4EDA">
        <w:rPr>
          <w:rFonts w:ascii="Arial" w:hAnsi="Arial" w:cs="Arial"/>
          <w:sz w:val="24"/>
          <w:szCs w:val="24"/>
        </w:rPr>
        <w:t xml:space="preserve">Maine </w:t>
      </w:r>
      <w:bookmarkStart w:id="21" w:name="_Hlk190772237"/>
      <w:r w:rsidR="00EC4EDA" w:rsidRPr="00EC4EDA">
        <w:rPr>
          <w:rFonts w:ascii="Arial" w:hAnsi="Arial" w:cs="Arial"/>
          <w:sz w:val="24"/>
          <w:szCs w:val="24"/>
        </w:rPr>
        <w:fldChar w:fldCharType="begin"/>
      </w:r>
      <w:r w:rsidR="00EC4EDA" w:rsidRPr="00EC4EDA">
        <w:rPr>
          <w:rFonts w:ascii="Arial" w:hAnsi="Arial" w:cs="Arial"/>
          <w:sz w:val="24"/>
          <w:szCs w:val="24"/>
        </w:rPr>
        <w:instrText>HYPERLINK "https://www.maine.gov/dafs/bbm/procurementservices/sites/maine.gov.dafs.bbm.procurementservices/files/inline-files/IT%20Service%20Contract%20%28IT-SC%29%20Template%20%28locked%29_1.31.25.pdf"</w:instrText>
      </w:r>
      <w:r w:rsidR="00EC4EDA" w:rsidRPr="00EC4EDA">
        <w:rPr>
          <w:rFonts w:ascii="Arial" w:hAnsi="Arial" w:cs="Arial"/>
          <w:sz w:val="24"/>
          <w:szCs w:val="24"/>
        </w:rPr>
      </w:r>
      <w:r w:rsidR="00EC4EDA" w:rsidRPr="00EC4EDA">
        <w:rPr>
          <w:rFonts w:ascii="Arial" w:hAnsi="Arial" w:cs="Arial"/>
          <w:sz w:val="24"/>
          <w:szCs w:val="24"/>
        </w:rPr>
        <w:fldChar w:fldCharType="separate"/>
      </w:r>
      <w:r w:rsidR="00EC4EDA" w:rsidRPr="00EC4EDA">
        <w:rPr>
          <w:rStyle w:val="Hyperlink"/>
          <w:rFonts w:ascii="Arial" w:hAnsi="Arial" w:cs="Arial"/>
          <w:sz w:val="24"/>
          <w:szCs w:val="24"/>
        </w:rPr>
        <w:t>IT-Service Contract</w:t>
      </w:r>
      <w:r w:rsidR="00EC4EDA" w:rsidRPr="00EC4EDA">
        <w:rPr>
          <w:rFonts w:ascii="Arial" w:hAnsi="Arial" w:cs="Arial"/>
          <w:sz w:val="24"/>
          <w:szCs w:val="24"/>
        </w:rPr>
        <w:fldChar w:fldCharType="end"/>
      </w:r>
      <w:bookmarkEnd w:id="21"/>
      <w:r w:rsidRPr="00262A4C">
        <w:rPr>
          <w:rFonts w:ascii="Arial" w:hAnsi="Arial" w:cs="Arial"/>
          <w:sz w:val="24"/>
          <w:szCs w:val="24"/>
        </w:rPr>
        <w:t xml:space="preserve">, under Rider B-IT, 19. Insurance Requirements. </w:t>
      </w:r>
    </w:p>
    <w:p w14:paraId="19C1EC2A" w14:textId="77777777" w:rsidR="00DD1708" w:rsidRDefault="00DD1708" w:rsidP="00DD1708">
      <w:pPr>
        <w:widowControl/>
        <w:rPr>
          <w:rFonts w:ascii="Arial" w:hAnsi="Arial" w:cs="Arial"/>
          <w:bCs/>
          <w:sz w:val="24"/>
          <w:szCs w:val="24"/>
        </w:rPr>
      </w:pPr>
    </w:p>
    <w:p w14:paraId="3F8DBF88" w14:textId="3848B1BE" w:rsidR="00DD1708" w:rsidRPr="00F474A3" w:rsidRDefault="00200ABA" w:rsidP="00CB105B">
      <w:pPr>
        <w:widowControl/>
        <w:numPr>
          <w:ilvl w:val="0"/>
          <w:numId w:val="33"/>
        </w:numPr>
        <w:ind w:left="360"/>
        <w:rPr>
          <w:rFonts w:ascii="Arial" w:hAnsi="Arial" w:cs="Arial"/>
          <w:b/>
          <w:bCs/>
          <w:sz w:val="24"/>
          <w:szCs w:val="24"/>
        </w:rPr>
      </w:pPr>
      <w:r w:rsidRPr="00F474A3">
        <w:rPr>
          <w:rFonts w:ascii="Arial" w:hAnsi="Arial" w:cs="Arial"/>
          <w:b/>
          <w:bCs/>
          <w:sz w:val="24"/>
          <w:szCs w:val="24"/>
        </w:rPr>
        <w:t>Staffing</w:t>
      </w:r>
      <w:r w:rsidR="00BD28AA" w:rsidRPr="00F474A3">
        <w:rPr>
          <w:rFonts w:ascii="Arial" w:hAnsi="Arial" w:cs="Arial"/>
          <w:b/>
          <w:bCs/>
          <w:sz w:val="24"/>
          <w:szCs w:val="24"/>
        </w:rPr>
        <w:t xml:space="preserve"> Requirements</w:t>
      </w:r>
      <w:r w:rsidR="00DF7835">
        <w:rPr>
          <w:rFonts w:ascii="Arial" w:hAnsi="Arial" w:cs="Arial"/>
          <w:b/>
          <w:bCs/>
          <w:sz w:val="24"/>
          <w:szCs w:val="24"/>
        </w:rPr>
        <w:t xml:space="preserve"> and Training</w:t>
      </w:r>
    </w:p>
    <w:p w14:paraId="3BF987B1" w14:textId="77777777" w:rsidR="00DD1708" w:rsidRPr="00A64A2D" w:rsidRDefault="00DD1708" w:rsidP="00DD1708">
      <w:pPr>
        <w:widowControl/>
        <w:rPr>
          <w:rFonts w:ascii="Arial" w:hAnsi="Arial" w:cs="Arial"/>
          <w:b/>
          <w:bCs/>
          <w:sz w:val="24"/>
          <w:szCs w:val="24"/>
          <w:u w:val="single"/>
        </w:rPr>
      </w:pPr>
    </w:p>
    <w:p w14:paraId="0C18FCA1" w14:textId="0F7D2A47" w:rsidR="00200ABA" w:rsidRPr="00895ABB" w:rsidRDefault="00200ABA" w:rsidP="00CB105B">
      <w:pPr>
        <w:widowControl/>
        <w:numPr>
          <w:ilvl w:val="0"/>
          <w:numId w:val="35"/>
        </w:numPr>
        <w:rPr>
          <w:rFonts w:ascii="Arial" w:hAnsi="Arial" w:cs="Arial"/>
          <w:bCs/>
          <w:sz w:val="24"/>
          <w:szCs w:val="24"/>
        </w:rPr>
      </w:pPr>
      <w:r w:rsidRPr="00895ABB">
        <w:rPr>
          <w:rFonts w:ascii="Arial" w:hAnsi="Arial" w:cs="Arial"/>
          <w:bCs/>
          <w:sz w:val="24"/>
          <w:szCs w:val="24"/>
        </w:rPr>
        <w:t xml:space="preserve">Maintain staffing requirements associated with the “License/Certificate” to operate a substance use treatment facility providing ARRS which is considered a </w:t>
      </w:r>
      <w:r w:rsidR="00C25525" w:rsidRPr="00895ABB">
        <w:rPr>
          <w:rFonts w:ascii="Arial" w:hAnsi="Arial" w:cs="Arial"/>
          <w:bCs/>
          <w:sz w:val="24"/>
          <w:szCs w:val="24"/>
        </w:rPr>
        <w:t>c</w:t>
      </w:r>
      <w:r w:rsidRPr="00895ABB">
        <w:rPr>
          <w:rFonts w:ascii="Arial" w:hAnsi="Arial" w:cs="Arial"/>
          <w:bCs/>
          <w:sz w:val="24"/>
          <w:szCs w:val="24"/>
        </w:rPr>
        <w:t xml:space="preserve">hildren’s </w:t>
      </w:r>
      <w:r w:rsidR="00C25525" w:rsidRPr="00895ABB">
        <w:rPr>
          <w:rFonts w:ascii="Arial" w:hAnsi="Arial" w:cs="Arial"/>
          <w:bCs/>
          <w:sz w:val="24"/>
          <w:szCs w:val="24"/>
        </w:rPr>
        <w:t>r</w:t>
      </w:r>
      <w:r w:rsidRPr="00895ABB">
        <w:rPr>
          <w:rFonts w:ascii="Arial" w:hAnsi="Arial" w:cs="Arial"/>
          <w:bCs/>
          <w:sz w:val="24"/>
          <w:szCs w:val="24"/>
        </w:rPr>
        <w:t xml:space="preserve">esidential </w:t>
      </w:r>
      <w:r w:rsidR="00C25525" w:rsidRPr="00895ABB">
        <w:rPr>
          <w:rFonts w:ascii="Arial" w:hAnsi="Arial" w:cs="Arial"/>
          <w:bCs/>
          <w:sz w:val="24"/>
          <w:szCs w:val="24"/>
        </w:rPr>
        <w:t>c</w:t>
      </w:r>
      <w:r w:rsidRPr="00895ABB">
        <w:rPr>
          <w:rFonts w:ascii="Arial" w:hAnsi="Arial" w:cs="Arial"/>
          <w:bCs/>
          <w:sz w:val="24"/>
          <w:szCs w:val="24"/>
        </w:rPr>
        <w:t xml:space="preserve">are </w:t>
      </w:r>
      <w:r w:rsidR="00C25525" w:rsidRPr="00895ABB">
        <w:rPr>
          <w:rFonts w:ascii="Arial" w:hAnsi="Arial" w:cs="Arial"/>
          <w:bCs/>
          <w:sz w:val="24"/>
          <w:szCs w:val="24"/>
        </w:rPr>
        <w:t>f</w:t>
      </w:r>
      <w:r w:rsidRPr="00895ABB">
        <w:rPr>
          <w:rFonts w:ascii="Arial" w:hAnsi="Arial" w:cs="Arial"/>
          <w:bCs/>
          <w:sz w:val="24"/>
          <w:szCs w:val="24"/>
        </w:rPr>
        <w:t xml:space="preserve">acility, per </w:t>
      </w:r>
      <w:hyperlink r:id="rId35" w:history="1">
        <w:r w:rsidRPr="00895ABB">
          <w:rPr>
            <w:rStyle w:val="Hyperlink"/>
            <w:rFonts w:ascii="Arial" w:hAnsi="Arial" w:cs="Arial"/>
            <w:sz w:val="24"/>
            <w:szCs w:val="24"/>
          </w:rPr>
          <w:t>10-148 C.M.R. Ch. 35</w:t>
        </w:r>
      </w:hyperlink>
      <w:r w:rsidRPr="00895ABB">
        <w:rPr>
          <w:rFonts w:ascii="Arial" w:hAnsi="Arial" w:cs="Arial"/>
          <w:bCs/>
          <w:sz w:val="24"/>
          <w:szCs w:val="24"/>
        </w:rPr>
        <w:t xml:space="preserve"> – </w:t>
      </w:r>
      <w:r w:rsidR="00B37DC0" w:rsidRPr="00895ABB">
        <w:rPr>
          <w:rFonts w:ascii="Arial" w:hAnsi="Arial" w:cs="Arial"/>
          <w:bCs/>
          <w:sz w:val="24"/>
          <w:szCs w:val="24"/>
        </w:rPr>
        <w:t>c</w:t>
      </w:r>
      <w:r w:rsidRPr="00895ABB">
        <w:rPr>
          <w:rFonts w:ascii="Arial" w:hAnsi="Arial" w:cs="Arial"/>
          <w:bCs/>
          <w:sz w:val="24"/>
          <w:szCs w:val="24"/>
        </w:rPr>
        <w:t xml:space="preserve">hildren’s </w:t>
      </w:r>
      <w:r w:rsidR="00B37DC0" w:rsidRPr="00895ABB">
        <w:rPr>
          <w:rFonts w:ascii="Arial" w:hAnsi="Arial" w:cs="Arial"/>
          <w:bCs/>
          <w:sz w:val="24"/>
          <w:szCs w:val="24"/>
        </w:rPr>
        <w:t>r</w:t>
      </w:r>
      <w:r w:rsidRPr="00895ABB">
        <w:rPr>
          <w:rFonts w:ascii="Arial" w:hAnsi="Arial" w:cs="Arial"/>
          <w:bCs/>
          <w:sz w:val="24"/>
          <w:szCs w:val="24"/>
        </w:rPr>
        <w:t xml:space="preserve">esidential </w:t>
      </w:r>
      <w:r w:rsidR="00B37DC0" w:rsidRPr="00895ABB">
        <w:rPr>
          <w:rFonts w:ascii="Arial" w:hAnsi="Arial" w:cs="Arial"/>
          <w:bCs/>
          <w:sz w:val="24"/>
          <w:szCs w:val="24"/>
        </w:rPr>
        <w:t>c</w:t>
      </w:r>
      <w:r w:rsidRPr="00895ABB">
        <w:rPr>
          <w:rFonts w:ascii="Arial" w:hAnsi="Arial" w:cs="Arial"/>
          <w:bCs/>
          <w:sz w:val="24"/>
          <w:szCs w:val="24"/>
        </w:rPr>
        <w:t xml:space="preserve">are </w:t>
      </w:r>
      <w:r w:rsidR="00B37DC0" w:rsidRPr="00895ABB">
        <w:rPr>
          <w:rFonts w:ascii="Arial" w:hAnsi="Arial" w:cs="Arial"/>
          <w:bCs/>
          <w:sz w:val="24"/>
          <w:szCs w:val="24"/>
        </w:rPr>
        <w:t>f</w:t>
      </w:r>
      <w:r w:rsidRPr="00895ABB">
        <w:rPr>
          <w:rFonts w:ascii="Arial" w:hAnsi="Arial" w:cs="Arial"/>
          <w:bCs/>
          <w:sz w:val="24"/>
          <w:szCs w:val="24"/>
        </w:rPr>
        <w:t xml:space="preserve">acilities </w:t>
      </w:r>
      <w:r w:rsidR="00B37DC0" w:rsidRPr="00895ABB">
        <w:rPr>
          <w:rFonts w:ascii="Arial" w:hAnsi="Arial" w:cs="Arial"/>
          <w:bCs/>
          <w:sz w:val="24"/>
          <w:szCs w:val="24"/>
        </w:rPr>
        <w:t>l</w:t>
      </w:r>
      <w:r w:rsidRPr="00895ABB">
        <w:rPr>
          <w:rFonts w:ascii="Arial" w:hAnsi="Arial" w:cs="Arial"/>
          <w:bCs/>
          <w:sz w:val="24"/>
          <w:szCs w:val="24"/>
        </w:rPr>
        <w:t xml:space="preserve">icensing </w:t>
      </w:r>
      <w:r w:rsidR="00AB65A4" w:rsidRPr="00895ABB">
        <w:rPr>
          <w:rFonts w:ascii="Arial" w:hAnsi="Arial" w:cs="Arial"/>
          <w:bCs/>
          <w:sz w:val="24"/>
          <w:szCs w:val="24"/>
        </w:rPr>
        <w:t>r</w:t>
      </w:r>
      <w:r w:rsidRPr="00895ABB">
        <w:rPr>
          <w:rFonts w:ascii="Arial" w:hAnsi="Arial" w:cs="Arial"/>
          <w:bCs/>
          <w:sz w:val="24"/>
          <w:szCs w:val="24"/>
        </w:rPr>
        <w:t>ules</w:t>
      </w:r>
      <w:r w:rsidR="00493484" w:rsidRPr="00895ABB">
        <w:rPr>
          <w:rFonts w:ascii="Arial" w:hAnsi="Arial" w:cs="Arial"/>
          <w:bCs/>
          <w:sz w:val="24"/>
          <w:szCs w:val="24"/>
        </w:rPr>
        <w:t>.</w:t>
      </w:r>
    </w:p>
    <w:p w14:paraId="6D033BB2" w14:textId="3979D9BB" w:rsidR="004320ED" w:rsidRPr="00493484" w:rsidRDefault="004320ED" w:rsidP="00CB105B">
      <w:pPr>
        <w:pStyle w:val="ListParagraph"/>
        <w:widowControl/>
        <w:numPr>
          <w:ilvl w:val="0"/>
          <w:numId w:val="35"/>
        </w:numPr>
        <w:rPr>
          <w:rStyle w:val="Hyperlink"/>
          <w:rFonts w:ascii="Arial" w:hAnsi="Arial" w:cs="Arial"/>
          <w:bCs/>
          <w:color w:val="auto"/>
          <w:sz w:val="24"/>
          <w:szCs w:val="24"/>
          <w:u w:val="none"/>
        </w:rPr>
      </w:pPr>
      <w:r w:rsidRPr="00724977">
        <w:rPr>
          <w:rFonts w:ascii="Arial" w:hAnsi="Arial" w:cs="Arial"/>
          <w:bCs/>
          <w:sz w:val="24"/>
          <w:szCs w:val="24"/>
        </w:rPr>
        <w:t xml:space="preserve">Maintain </w:t>
      </w:r>
      <w:r w:rsidR="00426228">
        <w:rPr>
          <w:rFonts w:ascii="Arial" w:hAnsi="Arial" w:cs="Arial"/>
          <w:bCs/>
          <w:sz w:val="24"/>
          <w:szCs w:val="24"/>
        </w:rPr>
        <w:t>q</w:t>
      </w:r>
      <w:r w:rsidRPr="00724977">
        <w:rPr>
          <w:rFonts w:ascii="Arial" w:hAnsi="Arial" w:cs="Arial"/>
          <w:bCs/>
          <w:sz w:val="24"/>
          <w:szCs w:val="24"/>
        </w:rPr>
        <w:t xml:space="preserve">ualified staff, as </w:t>
      </w:r>
      <w:r w:rsidR="00426228">
        <w:rPr>
          <w:rFonts w:ascii="Arial" w:hAnsi="Arial" w:cs="Arial"/>
          <w:bCs/>
          <w:sz w:val="24"/>
          <w:szCs w:val="24"/>
        </w:rPr>
        <w:t>required by</w:t>
      </w:r>
      <w:r w:rsidRPr="00724977">
        <w:rPr>
          <w:rFonts w:ascii="Arial" w:hAnsi="Arial" w:cs="Arial"/>
          <w:bCs/>
          <w:sz w:val="24"/>
          <w:szCs w:val="24"/>
        </w:rPr>
        <w:t xml:space="preserve"> </w:t>
      </w:r>
      <w:hyperlink r:id="rId36" w:history="1">
        <w:r w:rsidRPr="005E29A1">
          <w:rPr>
            <w:rStyle w:val="Hyperlink"/>
            <w:rFonts w:ascii="Arial" w:hAnsi="Arial" w:cs="Arial"/>
            <w:sz w:val="24"/>
            <w:szCs w:val="24"/>
          </w:rPr>
          <w:t>10-144 C.M.R Ch. 101, Ch. 2, §97.07-2</w:t>
        </w:r>
      </w:hyperlink>
      <w:r w:rsidR="007F308A" w:rsidRPr="00F474A3">
        <w:rPr>
          <w:rFonts w:ascii="Arial" w:hAnsi="Arial" w:cs="Arial"/>
          <w:bCs/>
          <w:sz w:val="24"/>
          <w:szCs w:val="24"/>
        </w:rPr>
        <w:t>,</w:t>
      </w:r>
      <w:r w:rsidR="007F308A">
        <w:rPr>
          <w:rFonts w:ascii="Arial" w:hAnsi="Arial" w:cs="Arial"/>
          <w:bCs/>
          <w:sz w:val="24"/>
          <w:szCs w:val="24"/>
        </w:rPr>
        <w:t xml:space="preserve"> including:</w:t>
      </w:r>
    </w:p>
    <w:p w14:paraId="37A88D9D" w14:textId="7210B859" w:rsidR="00493484" w:rsidRPr="00724977" w:rsidRDefault="004444A3" w:rsidP="00493484">
      <w:pPr>
        <w:widowControl/>
        <w:numPr>
          <w:ilvl w:val="1"/>
          <w:numId w:val="35"/>
        </w:numPr>
        <w:ind w:left="1080"/>
        <w:rPr>
          <w:rFonts w:ascii="Arial" w:hAnsi="Arial" w:cs="Arial"/>
          <w:bCs/>
          <w:sz w:val="24"/>
          <w:szCs w:val="24"/>
        </w:rPr>
      </w:pPr>
      <w:r>
        <w:rPr>
          <w:rFonts w:ascii="Arial" w:hAnsi="Arial" w:cs="Arial"/>
          <w:sz w:val="24"/>
          <w:szCs w:val="24"/>
        </w:rPr>
        <w:t>One (1)</w:t>
      </w:r>
      <w:r w:rsidR="00493484" w:rsidRPr="00724977">
        <w:rPr>
          <w:rFonts w:ascii="Arial" w:hAnsi="Arial" w:cs="Arial"/>
          <w:sz w:val="24"/>
          <w:szCs w:val="24"/>
        </w:rPr>
        <w:t xml:space="preserve"> licensed Mental Health Clinician</w:t>
      </w:r>
      <w:r w:rsidR="007F308A">
        <w:rPr>
          <w:rFonts w:ascii="Arial" w:hAnsi="Arial" w:cs="Arial"/>
          <w:sz w:val="24"/>
          <w:szCs w:val="24"/>
        </w:rPr>
        <w:t>; and</w:t>
      </w:r>
    </w:p>
    <w:p w14:paraId="191AD2E2" w14:textId="3C3EBB1D" w:rsidR="00493484" w:rsidRDefault="00493484" w:rsidP="00493484">
      <w:pPr>
        <w:widowControl/>
        <w:numPr>
          <w:ilvl w:val="1"/>
          <w:numId w:val="35"/>
        </w:numPr>
        <w:ind w:left="1080"/>
        <w:rPr>
          <w:rFonts w:ascii="Arial" w:hAnsi="Arial" w:cs="Arial"/>
          <w:bCs/>
          <w:sz w:val="24"/>
          <w:szCs w:val="24"/>
        </w:rPr>
      </w:pPr>
      <w:r>
        <w:rPr>
          <w:rFonts w:ascii="Arial" w:hAnsi="Arial" w:cs="Arial"/>
          <w:bCs/>
          <w:sz w:val="24"/>
          <w:szCs w:val="24"/>
        </w:rPr>
        <w:t>A</w:t>
      </w:r>
      <w:r w:rsidRPr="00724977">
        <w:rPr>
          <w:rFonts w:ascii="Arial" w:hAnsi="Arial" w:cs="Arial"/>
          <w:bCs/>
          <w:sz w:val="24"/>
          <w:szCs w:val="24"/>
        </w:rPr>
        <w:t xml:space="preserve">t least one </w:t>
      </w:r>
      <w:r>
        <w:rPr>
          <w:rFonts w:ascii="Arial" w:hAnsi="Arial" w:cs="Arial"/>
          <w:bCs/>
          <w:sz w:val="24"/>
          <w:szCs w:val="24"/>
        </w:rPr>
        <w:t xml:space="preserve">(1) </w:t>
      </w:r>
      <w:hyperlink r:id="rId37" w:history="1">
        <w:r w:rsidRPr="00426228">
          <w:rPr>
            <w:rStyle w:val="Hyperlink"/>
            <w:rFonts w:ascii="Arial" w:hAnsi="Arial" w:cs="Arial"/>
            <w:bCs/>
            <w:sz w:val="24"/>
            <w:szCs w:val="24"/>
          </w:rPr>
          <w:t>Licensed Alcohol and Drug Counselor (LADC)</w:t>
        </w:r>
      </w:hyperlink>
      <w:r w:rsidR="007F308A" w:rsidRPr="00724977">
        <w:rPr>
          <w:rFonts w:ascii="Arial" w:hAnsi="Arial" w:cs="Arial"/>
          <w:bCs/>
          <w:sz w:val="24"/>
          <w:szCs w:val="24"/>
        </w:rPr>
        <w:t>.</w:t>
      </w:r>
    </w:p>
    <w:p w14:paraId="4065D10B" w14:textId="38D65ECF" w:rsidR="004320ED" w:rsidRPr="00A64A2D" w:rsidRDefault="00426228" w:rsidP="00493484">
      <w:pPr>
        <w:pStyle w:val="ListParagraph"/>
        <w:widowControl/>
        <w:numPr>
          <w:ilvl w:val="0"/>
          <w:numId w:val="35"/>
        </w:numPr>
        <w:rPr>
          <w:rFonts w:ascii="Arial" w:hAnsi="Arial" w:cs="Arial"/>
          <w:bCs/>
          <w:sz w:val="24"/>
          <w:szCs w:val="24"/>
        </w:rPr>
      </w:pPr>
      <w:r>
        <w:rPr>
          <w:rFonts w:ascii="Arial" w:hAnsi="Arial" w:cs="Arial"/>
          <w:bCs/>
          <w:sz w:val="24"/>
          <w:szCs w:val="24"/>
        </w:rPr>
        <w:t>Ensure</w:t>
      </w:r>
      <w:r w:rsidRPr="00724977">
        <w:rPr>
          <w:rFonts w:ascii="Arial" w:hAnsi="Arial" w:cs="Arial"/>
          <w:bCs/>
          <w:sz w:val="24"/>
          <w:szCs w:val="24"/>
        </w:rPr>
        <w:t xml:space="preserve"> </w:t>
      </w:r>
      <w:r w:rsidR="004320ED" w:rsidRPr="00724977">
        <w:rPr>
          <w:rFonts w:ascii="Arial" w:hAnsi="Arial" w:cs="Arial"/>
          <w:bCs/>
          <w:sz w:val="24"/>
          <w:szCs w:val="24"/>
        </w:rPr>
        <w:t xml:space="preserve">Substance Use Clinicians and Mental Health Clinicians </w:t>
      </w:r>
      <w:r w:rsidR="00881ECA">
        <w:rPr>
          <w:rFonts w:ascii="Arial" w:hAnsi="Arial" w:cs="Arial"/>
          <w:bCs/>
          <w:sz w:val="24"/>
          <w:szCs w:val="24"/>
        </w:rPr>
        <w:t xml:space="preserve">are enrolled in and </w:t>
      </w:r>
      <w:r w:rsidR="00493484">
        <w:rPr>
          <w:rFonts w:ascii="Arial" w:hAnsi="Arial" w:cs="Arial"/>
          <w:bCs/>
          <w:sz w:val="24"/>
          <w:szCs w:val="24"/>
        </w:rPr>
        <w:t>complete the Department training opportunities</w:t>
      </w:r>
      <w:r w:rsidR="00881ECA">
        <w:rPr>
          <w:rFonts w:ascii="Arial" w:hAnsi="Arial" w:cs="Arial"/>
          <w:bCs/>
          <w:sz w:val="24"/>
          <w:szCs w:val="24"/>
        </w:rPr>
        <w:t xml:space="preserve"> (or by </w:t>
      </w:r>
      <w:r w:rsidR="00881ECA" w:rsidRPr="00724977">
        <w:rPr>
          <w:rFonts w:ascii="Arial" w:hAnsi="Arial" w:cs="Arial"/>
          <w:bCs/>
          <w:sz w:val="24"/>
          <w:szCs w:val="24"/>
        </w:rPr>
        <w:t xml:space="preserve">other arrangements </w:t>
      </w:r>
      <w:r w:rsidR="00881ECA">
        <w:rPr>
          <w:rFonts w:ascii="Arial" w:hAnsi="Arial" w:cs="Arial"/>
          <w:bCs/>
          <w:sz w:val="24"/>
          <w:szCs w:val="24"/>
        </w:rPr>
        <w:t>as approved by</w:t>
      </w:r>
      <w:r w:rsidR="00881ECA" w:rsidRPr="00724977">
        <w:rPr>
          <w:rFonts w:ascii="Arial" w:hAnsi="Arial" w:cs="Arial"/>
          <w:bCs/>
          <w:sz w:val="24"/>
          <w:szCs w:val="24"/>
        </w:rPr>
        <w:t xml:space="preserve"> the Department</w:t>
      </w:r>
      <w:r w:rsidR="00881ECA">
        <w:rPr>
          <w:rFonts w:ascii="Arial" w:hAnsi="Arial" w:cs="Arial"/>
          <w:bCs/>
          <w:sz w:val="24"/>
          <w:szCs w:val="24"/>
        </w:rPr>
        <w:t>) related to the</w:t>
      </w:r>
      <w:r w:rsidR="004320ED" w:rsidRPr="00724977">
        <w:rPr>
          <w:rFonts w:ascii="Arial" w:hAnsi="Arial" w:cs="Arial"/>
          <w:bCs/>
          <w:sz w:val="24"/>
          <w:szCs w:val="24"/>
        </w:rPr>
        <w:t xml:space="preserve"> A</w:t>
      </w:r>
      <w:r w:rsidR="00951CDB" w:rsidRPr="00724977">
        <w:rPr>
          <w:rFonts w:ascii="Arial" w:hAnsi="Arial" w:cs="Arial"/>
          <w:bCs/>
          <w:sz w:val="24"/>
          <w:szCs w:val="24"/>
        </w:rPr>
        <w:t xml:space="preserve">dolescent Community </w:t>
      </w:r>
      <w:r w:rsidR="00AD68E5" w:rsidRPr="00724977">
        <w:rPr>
          <w:rFonts w:ascii="Arial" w:hAnsi="Arial" w:cs="Arial"/>
          <w:bCs/>
          <w:sz w:val="24"/>
          <w:szCs w:val="24"/>
        </w:rPr>
        <w:t>Reinforcement</w:t>
      </w:r>
      <w:r w:rsidR="00951CDB" w:rsidRPr="00724977">
        <w:rPr>
          <w:rFonts w:ascii="Arial" w:hAnsi="Arial" w:cs="Arial"/>
          <w:bCs/>
          <w:sz w:val="24"/>
          <w:szCs w:val="24"/>
        </w:rPr>
        <w:t xml:space="preserve"> </w:t>
      </w:r>
      <w:r w:rsidR="004320ED" w:rsidRPr="00724977">
        <w:rPr>
          <w:rFonts w:ascii="Arial" w:hAnsi="Arial" w:cs="Arial"/>
          <w:bCs/>
          <w:sz w:val="24"/>
          <w:szCs w:val="24"/>
        </w:rPr>
        <w:t>A</w:t>
      </w:r>
      <w:r w:rsidR="00AD68E5" w:rsidRPr="00724977">
        <w:rPr>
          <w:rFonts w:ascii="Arial" w:hAnsi="Arial" w:cs="Arial"/>
          <w:bCs/>
          <w:sz w:val="24"/>
          <w:szCs w:val="24"/>
        </w:rPr>
        <w:t>pproach (A-CRA)</w:t>
      </w:r>
      <w:r w:rsidR="004320ED" w:rsidRPr="00724977">
        <w:rPr>
          <w:rFonts w:ascii="Arial" w:hAnsi="Arial" w:cs="Arial"/>
          <w:bCs/>
          <w:sz w:val="24"/>
          <w:szCs w:val="24"/>
        </w:rPr>
        <w:t xml:space="preserve"> </w:t>
      </w:r>
      <w:r w:rsidR="00011669" w:rsidRPr="00724977">
        <w:rPr>
          <w:rFonts w:ascii="Arial" w:hAnsi="Arial" w:cs="Arial"/>
          <w:bCs/>
          <w:sz w:val="24"/>
          <w:szCs w:val="24"/>
        </w:rPr>
        <w:t>and</w:t>
      </w:r>
      <w:r w:rsidR="004320ED" w:rsidRPr="00724977">
        <w:rPr>
          <w:rFonts w:ascii="Arial" w:hAnsi="Arial" w:cs="Arial"/>
          <w:bCs/>
          <w:sz w:val="24"/>
          <w:szCs w:val="24"/>
        </w:rPr>
        <w:t xml:space="preserve"> A</w:t>
      </w:r>
      <w:r w:rsidR="00E74607" w:rsidRPr="00724977">
        <w:rPr>
          <w:rFonts w:ascii="Arial" w:hAnsi="Arial" w:cs="Arial"/>
          <w:bCs/>
          <w:sz w:val="24"/>
          <w:szCs w:val="24"/>
        </w:rPr>
        <w:t>ss</w:t>
      </w:r>
      <w:r w:rsidR="009C2261" w:rsidRPr="00724977">
        <w:rPr>
          <w:rFonts w:ascii="Arial" w:hAnsi="Arial" w:cs="Arial"/>
          <w:bCs/>
          <w:sz w:val="24"/>
          <w:szCs w:val="24"/>
        </w:rPr>
        <w:t xml:space="preserve">ertive </w:t>
      </w:r>
      <w:r w:rsidR="004320ED" w:rsidRPr="00724977">
        <w:rPr>
          <w:rFonts w:ascii="Arial" w:hAnsi="Arial" w:cs="Arial"/>
          <w:bCs/>
          <w:sz w:val="24"/>
          <w:szCs w:val="24"/>
        </w:rPr>
        <w:t>C</w:t>
      </w:r>
      <w:r w:rsidR="009C2261" w:rsidRPr="00724977">
        <w:rPr>
          <w:rFonts w:ascii="Arial" w:hAnsi="Arial" w:cs="Arial"/>
          <w:bCs/>
          <w:sz w:val="24"/>
          <w:szCs w:val="24"/>
        </w:rPr>
        <w:t xml:space="preserve">ontinuing </w:t>
      </w:r>
      <w:r w:rsidR="004320ED" w:rsidRPr="00724977">
        <w:rPr>
          <w:rFonts w:ascii="Arial" w:hAnsi="Arial" w:cs="Arial"/>
          <w:bCs/>
          <w:sz w:val="24"/>
          <w:szCs w:val="24"/>
        </w:rPr>
        <w:t>C</w:t>
      </w:r>
      <w:r w:rsidR="009C2261" w:rsidRPr="00724977">
        <w:rPr>
          <w:rFonts w:ascii="Arial" w:hAnsi="Arial" w:cs="Arial"/>
          <w:bCs/>
          <w:sz w:val="24"/>
          <w:szCs w:val="24"/>
        </w:rPr>
        <w:t>are (ACC)</w:t>
      </w:r>
      <w:r w:rsidR="004320ED" w:rsidRPr="00724977">
        <w:rPr>
          <w:rFonts w:ascii="Arial" w:hAnsi="Arial" w:cs="Arial"/>
          <w:bCs/>
          <w:sz w:val="24"/>
          <w:szCs w:val="24"/>
        </w:rPr>
        <w:t xml:space="preserve"> </w:t>
      </w:r>
      <w:r w:rsidR="00493484">
        <w:rPr>
          <w:rFonts w:ascii="Arial" w:hAnsi="Arial" w:cs="Arial"/>
          <w:bCs/>
          <w:sz w:val="24"/>
          <w:szCs w:val="24"/>
        </w:rPr>
        <w:t>within the allowed timeframe as established by the Department</w:t>
      </w:r>
      <w:r w:rsidR="004320ED" w:rsidRPr="00724977">
        <w:rPr>
          <w:rFonts w:ascii="Arial" w:hAnsi="Arial" w:cs="Arial"/>
          <w:bCs/>
          <w:sz w:val="24"/>
          <w:szCs w:val="24"/>
        </w:rPr>
        <w:t>.</w:t>
      </w:r>
      <w:r w:rsidR="004320ED" w:rsidRPr="004320ED">
        <w:rPr>
          <w:rFonts w:ascii="Arial" w:hAnsi="Arial" w:cs="Arial"/>
          <w:bCs/>
          <w:color w:val="FF0000"/>
          <w:sz w:val="24"/>
          <w:szCs w:val="24"/>
        </w:rPr>
        <w:t xml:space="preserve"> </w:t>
      </w:r>
    </w:p>
    <w:p w14:paraId="67EA12E3" w14:textId="77777777" w:rsidR="00200ABA" w:rsidRPr="00200ABA" w:rsidRDefault="00200ABA" w:rsidP="00200ABA">
      <w:pPr>
        <w:widowControl/>
        <w:ind w:left="720"/>
        <w:rPr>
          <w:rFonts w:ascii="Arial" w:hAnsi="Arial" w:cs="Arial"/>
          <w:bCs/>
          <w:sz w:val="24"/>
          <w:szCs w:val="24"/>
        </w:rPr>
      </w:pPr>
    </w:p>
    <w:p w14:paraId="0A0C9F11" w14:textId="012F9D74" w:rsidR="00DD1708" w:rsidRPr="005E29A1" w:rsidRDefault="008D46E1" w:rsidP="00CB105B">
      <w:pPr>
        <w:widowControl/>
        <w:numPr>
          <w:ilvl w:val="0"/>
          <w:numId w:val="33"/>
        </w:numPr>
        <w:ind w:left="360"/>
        <w:rPr>
          <w:rFonts w:ascii="Arial" w:hAnsi="Arial" w:cs="Arial"/>
          <w:b/>
          <w:bCs/>
          <w:sz w:val="24"/>
          <w:szCs w:val="24"/>
        </w:rPr>
      </w:pPr>
      <w:r>
        <w:rPr>
          <w:rFonts w:ascii="Arial" w:hAnsi="Arial" w:cs="Arial"/>
          <w:b/>
          <w:bCs/>
          <w:sz w:val="24"/>
          <w:szCs w:val="24"/>
        </w:rPr>
        <w:t xml:space="preserve">Adolescent </w:t>
      </w:r>
      <w:r w:rsidR="006A69FF" w:rsidRPr="005E29A1">
        <w:rPr>
          <w:rFonts w:ascii="Arial" w:hAnsi="Arial" w:cs="Arial"/>
          <w:b/>
          <w:bCs/>
          <w:sz w:val="24"/>
          <w:szCs w:val="24"/>
        </w:rPr>
        <w:t>Eligibility</w:t>
      </w:r>
      <w:r w:rsidR="002B5275">
        <w:rPr>
          <w:rFonts w:ascii="Arial" w:hAnsi="Arial" w:cs="Arial"/>
          <w:b/>
          <w:bCs/>
          <w:sz w:val="24"/>
          <w:szCs w:val="24"/>
        </w:rPr>
        <w:t xml:space="preserve"> </w:t>
      </w:r>
      <w:r w:rsidR="006A69FF" w:rsidRPr="005E29A1">
        <w:rPr>
          <w:rFonts w:ascii="Arial" w:hAnsi="Arial" w:cs="Arial"/>
          <w:b/>
          <w:bCs/>
          <w:sz w:val="24"/>
          <w:szCs w:val="24"/>
        </w:rPr>
        <w:t xml:space="preserve"> </w:t>
      </w:r>
    </w:p>
    <w:p w14:paraId="213F0E7E" w14:textId="77777777" w:rsidR="00DD1708" w:rsidRDefault="00DD1708" w:rsidP="00DD1708">
      <w:pPr>
        <w:widowControl/>
        <w:rPr>
          <w:rFonts w:ascii="Arial" w:hAnsi="Arial" w:cs="Arial"/>
          <w:b/>
          <w:bCs/>
          <w:sz w:val="24"/>
          <w:szCs w:val="24"/>
          <w:u w:val="single"/>
        </w:rPr>
      </w:pPr>
    </w:p>
    <w:p w14:paraId="113635B0" w14:textId="1797EBB4" w:rsidR="00315647" w:rsidRPr="00853695" w:rsidRDefault="006A69FF" w:rsidP="00CB105B">
      <w:pPr>
        <w:pStyle w:val="ListParagraph"/>
        <w:widowControl/>
        <w:numPr>
          <w:ilvl w:val="0"/>
          <w:numId w:val="34"/>
        </w:numPr>
        <w:rPr>
          <w:rFonts w:ascii="Arial" w:hAnsi="Arial" w:cs="Arial"/>
          <w:bCs/>
          <w:sz w:val="24"/>
          <w:szCs w:val="24"/>
        </w:rPr>
      </w:pPr>
      <w:r w:rsidRPr="00853695">
        <w:rPr>
          <w:rFonts w:ascii="Arial" w:hAnsi="Arial" w:cs="Arial"/>
          <w:bCs/>
          <w:sz w:val="24"/>
          <w:szCs w:val="24"/>
        </w:rPr>
        <w:t xml:space="preserve">Perform a </w:t>
      </w:r>
      <w:r w:rsidR="00092AE3" w:rsidRPr="00853695">
        <w:rPr>
          <w:rFonts w:ascii="Arial" w:hAnsi="Arial" w:cs="Arial"/>
          <w:bCs/>
          <w:sz w:val="24"/>
          <w:szCs w:val="24"/>
        </w:rPr>
        <w:t>Com</w:t>
      </w:r>
      <w:r w:rsidR="009D5AC2" w:rsidRPr="00853695">
        <w:rPr>
          <w:rFonts w:ascii="Arial" w:hAnsi="Arial" w:cs="Arial"/>
          <w:bCs/>
          <w:sz w:val="24"/>
          <w:szCs w:val="24"/>
        </w:rPr>
        <w:t>prehensive A</w:t>
      </w:r>
      <w:r w:rsidRPr="00853695">
        <w:rPr>
          <w:rFonts w:ascii="Arial" w:hAnsi="Arial" w:cs="Arial"/>
          <w:bCs/>
          <w:sz w:val="24"/>
          <w:szCs w:val="24"/>
        </w:rPr>
        <w:t xml:space="preserve">ssessment on each </w:t>
      </w:r>
      <w:r w:rsidR="00CE560B">
        <w:rPr>
          <w:rFonts w:ascii="Arial" w:hAnsi="Arial" w:cs="Arial"/>
          <w:bCs/>
          <w:color w:val="000000" w:themeColor="text1"/>
          <w:sz w:val="24"/>
          <w:szCs w:val="24"/>
        </w:rPr>
        <w:t>Adolescent</w:t>
      </w:r>
      <w:r w:rsidRPr="00853695">
        <w:rPr>
          <w:rFonts w:ascii="Arial" w:hAnsi="Arial" w:cs="Arial"/>
          <w:bCs/>
          <w:sz w:val="24"/>
          <w:szCs w:val="24"/>
        </w:rPr>
        <w:t xml:space="preserve"> seeking to receive ARRS according to </w:t>
      </w:r>
      <w:hyperlink r:id="rId38" w:history="1">
        <w:r w:rsidRPr="00AF1482">
          <w:rPr>
            <w:rStyle w:val="Hyperlink"/>
            <w:rFonts w:ascii="Arial" w:hAnsi="Arial" w:cs="Arial"/>
            <w:sz w:val="24"/>
            <w:szCs w:val="24"/>
          </w:rPr>
          <w:t>10-144 C.M.R. Ch. 101 Ch. 2 §97.02-3 &amp; 97.07-3</w:t>
        </w:r>
      </w:hyperlink>
      <w:r w:rsidRPr="00853695">
        <w:rPr>
          <w:rFonts w:ascii="Arial" w:hAnsi="Arial" w:cs="Arial"/>
          <w:sz w:val="24"/>
          <w:szCs w:val="24"/>
        </w:rPr>
        <w:t xml:space="preserve">. </w:t>
      </w:r>
    </w:p>
    <w:p w14:paraId="1B09D774" w14:textId="397D6F1E" w:rsidR="006A69FF" w:rsidRPr="00853695" w:rsidRDefault="00B76A57" w:rsidP="00BC6C36">
      <w:pPr>
        <w:pStyle w:val="ListParagraph"/>
        <w:widowControl/>
        <w:numPr>
          <w:ilvl w:val="1"/>
          <w:numId w:val="34"/>
        </w:numPr>
        <w:ind w:left="1080"/>
        <w:rPr>
          <w:rFonts w:ascii="Arial" w:hAnsi="Arial" w:cs="Arial"/>
          <w:bCs/>
          <w:sz w:val="24"/>
          <w:szCs w:val="24"/>
        </w:rPr>
      </w:pPr>
      <w:r>
        <w:rPr>
          <w:rFonts w:ascii="Arial" w:hAnsi="Arial" w:cs="Arial"/>
          <w:sz w:val="24"/>
          <w:szCs w:val="24"/>
        </w:rPr>
        <w:t>Ensure t</w:t>
      </w:r>
      <w:r w:rsidR="006A69FF" w:rsidRPr="00853695">
        <w:rPr>
          <w:rFonts w:ascii="Arial" w:hAnsi="Arial" w:cs="Arial"/>
          <w:sz w:val="24"/>
          <w:szCs w:val="24"/>
        </w:rPr>
        <w:t xml:space="preserve">he </w:t>
      </w:r>
      <w:r w:rsidR="0069757C">
        <w:rPr>
          <w:rFonts w:ascii="Arial" w:hAnsi="Arial" w:cs="Arial"/>
          <w:bCs/>
          <w:sz w:val="24"/>
          <w:szCs w:val="24"/>
        </w:rPr>
        <w:t xml:space="preserve">Comprehensive </w:t>
      </w:r>
      <w:r w:rsidR="00ED652A" w:rsidRPr="00853695">
        <w:rPr>
          <w:rFonts w:ascii="Arial" w:hAnsi="Arial" w:cs="Arial"/>
          <w:bCs/>
          <w:sz w:val="24"/>
          <w:szCs w:val="24"/>
        </w:rPr>
        <w:t xml:space="preserve">Assessment </w:t>
      </w:r>
      <w:r w:rsidR="006A69FF" w:rsidRPr="00853695">
        <w:rPr>
          <w:rFonts w:ascii="Arial" w:hAnsi="Arial" w:cs="Arial"/>
          <w:sz w:val="24"/>
          <w:szCs w:val="24"/>
        </w:rPr>
        <w:t>include</w:t>
      </w:r>
      <w:r>
        <w:rPr>
          <w:rFonts w:ascii="Arial" w:hAnsi="Arial" w:cs="Arial"/>
          <w:sz w:val="24"/>
          <w:szCs w:val="24"/>
        </w:rPr>
        <w:t>s</w:t>
      </w:r>
      <w:r w:rsidR="006A69FF" w:rsidRPr="00853695">
        <w:rPr>
          <w:rFonts w:ascii="Arial" w:hAnsi="Arial" w:cs="Arial"/>
          <w:sz w:val="24"/>
          <w:szCs w:val="24"/>
        </w:rPr>
        <w:t xml:space="preserve"> a mental health needs </w:t>
      </w:r>
      <w:r>
        <w:rPr>
          <w:rFonts w:ascii="Arial" w:hAnsi="Arial" w:cs="Arial"/>
          <w:sz w:val="24"/>
          <w:szCs w:val="24"/>
        </w:rPr>
        <w:t xml:space="preserve">assessment </w:t>
      </w:r>
      <w:r w:rsidR="006A69FF" w:rsidRPr="00853695">
        <w:rPr>
          <w:rFonts w:ascii="Arial" w:hAnsi="Arial" w:cs="Arial"/>
          <w:sz w:val="24"/>
          <w:szCs w:val="24"/>
        </w:rPr>
        <w:t>and the results of the ASAM 3.</w:t>
      </w:r>
    </w:p>
    <w:p w14:paraId="318CE067" w14:textId="7BF116A3" w:rsidR="006A69FF" w:rsidRPr="00853695" w:rsidRDefault="006A69FF" w:rsidP="00CB105B">
      <w:pPr>
        <w:pStyle w:val="ListParagraph"/>
        <w:widowControl/>
        <w:numPr>
          <w:ilvl w:val="0"/>
          <w:numId w:val="34"/>
        </w:numPr>
        <w:rPr>
          <w:rFonts w:ascii="Arial" w:hAnsi="Arial" w:cs="Arial"/>
          <w:bCs/>
          <w:sz w:val="24"/>
          <w:szCs w:val="24"/>
        </w:rPr>
      </w:pPr>
      <w:r w:rsidRPr="00853695">
        <w:rPr>
          <w:rFonts w:ascii="Arial" w:hAnsi="Arial" w:cs="Arial"/>
          <w:bCs/>
          <w:sz w:val="24"/>
          <w:szCs w:val="24"/>
        </w:rPr>
        <w:t>Provide A</w:t>
      </w:r>
      <w:r w:rsidR="003E6ACC" w:rsidRPr="00853695">
        <w:rPr>
          <w:rFonts w:ascii="Arial" w:hAnsi="Arial" w:cs="Arial"/>
          <w:bCs/>
          <w:sz w:val="24"/>
          <w:szCs w:val="24"/>
        </w:rPr>
        <w:t>R</w:t>
      </w:r>
      <w:r w:rsidRPr="00853695">
        <w:rPr>
          <w:rFonts w:ascii="Arial" w:hAnsi="Arial" w:cs="Arial"/>
          <w:bCs/>
          <w:sz w:val="24"/>
          <w:szCs w:val="24"/>
        </w:rPr>
        <w:t xml:space="preserve">RS only to </w:t>
      </w:r>
      <w:r w:rsidR="00CE560B">
        <w:rPr>
          <w:rFonts w:ascii="Arial" w:hAnsi="Arial" w:cs="Arial"/>
          <w:bCs/>
          <w:color w:val="000000" w:themeColor="text1"/>
          <w:sz w:val="24"/>
          <w:szCs w:val="24"/>
        </w:rPr>
        <w:t>Adolescents</w:t>
      </w:r>
      <w:r w:rsidRPr="00853695">
        <w:rPr>
          <w:rFonts w:ascii="Arial" w:hAnsi="Arial" w:cs="Arial"/>
          <w:bCs/>
          <w:sz w:val="24"/>
          <w:szCs w:val="24"/>
        </w:rPr>
        <w:t xml:space="preserve"> who meet the “Medical Necessity” requirements and the “Medical Eligibility for Appendix B: Substance Abuse Facilities” requirements under MaineCare Benefits Manual</w:t>
      </w:r>
      <w:r w:rsidR="00BD0972">
        <w:rPr>
          <w:rFonts w:ascii="Arial" w:hAnsi="Arial" w:cs="Arial"/>
          <w:bCs/>
          <w:sz w:val="24"/>
          <w:szCs w:val="24"/>
        </w:rPr>
        <w:t xml:space="preserve">, </w:t>
      </w:r>
      <w:hyperlink r:id="rId39" w:history="1">
        <w:r w:rsidR="00BD0972" w:rsidRPr="0063546D">
          <w:rPr>
            <w:rStyle w:val="Hyperlink"/>
            <w:rFonts w:ascii="Arial" w:hAnsi="Arial" w:cs="Arial"/>
            <w:bCs/>
            <w:sz w:val="24"/>
            <w:szCs w:val="24"/>
          </w:rPr>
          <w:t>10-144 C.M.R. Ch. 101 Ch. 2 §97.02-3</w:t>
        </w:r>
      </w:hyperlink>
      <w:r w:rsidRPr="00853695">
        <w:rPr>
          <w:rFonts w:ascii="Arial" w:hAnsi="Arial" w:cs="Arial"/>
          <w:sz w:val="24"/>
          <w:szCs w:val="24"/>
        </w:rPr>
        <w:t xml:space="preserve">. </w:t>
      </w:r>
    </w:p>
    <w:p w14:paraId="0B1BBDE9" w14:textId="02C38C75" w:rsidR="00DD1708" w:rsidRPr="00A64A2D" w:rsidRDefault="006A69FF" w:rsidP="00CB105B">
      <w:pPr>
        <w:pStyle w:val="ListParagraph"/>
        <w:widowControl/>
        <w:numPr>
          <w:ilvl w:val="0"/>
          <w:numId w:val="34"/>
        </w:numPr>
        <w:rPr>
          <w:rFonts w:ascii="Arial" w:hAnsi="Arial" w:cs="Arial"/>
          <w:bCs/>
          <w:sz w:val="24"/>
          <w:szCs w:val="24"/>
        </w:rPr>
      </w:pPr>
      <w:r w:rsidRPr="00853695">
        <w:rPr>
          <w:rFonts w:ascii="Arial" w:hAnsi="Arial" w:cs="Arial"/>
          <w:bCs/>
          <w:sz w:val="24"/>
          <w:szCs w:val="24"/>
        </w:rPr>
        <w:t xml:space="preserve">Comply with any </w:t>
      </w:r>
      <w:r w:rsidR="00370C77">
        <w:rPr>
          <w:rFonts w:ascii="Arial" w:hAnsi="Arial" w:cs="Arial"/>
          <w:bCs/>
          <w:sz w:val="24"/>
          <w:szCs w:val="24"/>
        </w:rPr>
        <w:t>U</w:t>
      </w:r>
      <w:r w:rsidR="00370C77" w:rsidRPr="00853695">
        <w:rPr>
          <w:rFonts w:ascii="Arial" w:hAnsi="Arial" w:cs="Arial"/>
          <w:bCs/>
          <w:sz w:val="24"/>
          <w:szCs w:val="24"/>
        </w:rPr>
        <w:t xml:space="preserve">tilization </w:t>
      </w:r>
      <w:r w:rsidR="00370C77">
        <w:rPr>
          <w:rFonts w:ascii="Arial" w:hAnsi="Arial" w:cs="Arial"/>
          <w:bCs/>
          <w:sz w:val="24"/>
          <w:szCs w:val="24"/>
        </w:rPr>
        <w:t>R</w:t>
      </w:r>
      <w:r w:rsidR="00370C77" w:rsidRPr="00853695">
        <w:rPr>
          <w:rFonts w:ascii="Arial" w:hAnsi="Arial" w:cs="Arial"/>
          <w:bCs/>
          <w:sz w:val="24"/>
          <w:szCs w:val="24"/>
        </w:rPr>
        <w:t xml:space="preserve">eview </w:t>
      </w:r>
      <w:r w:rsidRPr="00853695">
        <w:rPr>
          <w:rFonts w:ascii="Arial" w:hAnsi="Arial" w:cs="Arial"/>
          <w:bCs/>
          <w:sz w:val="24"/>
          <w:szCs w:val="24"/>
        </w:rPr>
        <w:t xml:space="preserve">to assure medical necessity of </w:t>
      </w:r>
      <w:r w:rsidR="00370C77">
        <w:rPr>
          <w:rFonts w:ascii="Arial" w:hAnsi="Arial" w:cs="Arial"/>
          <w:bCs/>
          <w:sz w:val="24"/>
          <w:szCs w:val="24"/>
        </w:rPr>
        <w:t>ARRS</w:t>
      </w:r>
      <w:r w:rsidRPr="00853695">
        <w:rPr>
          <w:rFonts w:ascii="Arial" w:hAnsi="Arial" w:cs="Arial"/>
          <w:bCs/>
          <w:sz w:val="24"/>
          <w:szCs w:val="24"/>
        </w:rPr>
        <w:t xml:space="preserve"> services per </w:t>
      </w:r>
      <w:hyperlink r:id="rId40" w:history="1">
        <w:r w:rsidRPr="009A6B26">
          <w:rPr>
            <w:rStyle w:val="Hyperlink"/>
            <w:rFonts w:ascii="Arial" w:hAnsi="Arial" w:cs="Arial"/>
            <w:bCs/>
            <w:sz w:val="24"/>
            <w:szCs w:val="24"/>
          </w:rPr>
          <w:t xml:space="preserve">10-144 C.M.R. Ch. 2 </w:t>
        </w:r>
        <w:r w:rsidRPr="009A6B26">
          <w:rPr>
            <w:rStyle w:val="Hyperlink"/>
            <w:rFonts w:ascii="Arial" w:hAnsi="Arial" w:cs="Arial"/>
            <w:sz w:val="24"/>
            <w:szCs w:val="24"/>
          </w:rPr>
          <w:t>§97.01-22</w:t>
        </w:r>
      </w:hyperlink>
      <w:r w:rsidRPr="00BC6C36">
        <w:rPr>
          <w:rFonts w:ascii="Arial" w:hAnsi="Arial" w:cs="Arial"/>
          <w:bCs/>
          <w:sz w:val="24"/>
          <w:szCs w:val="24"/>
        </w:rPr>
        <w:t>.</w:t>
      </w:r>
      <w:r w:rsidR="00DD1708" w:rsidRPr="00BC6C36">
        <w:rPr>
          <w:rFonts w:ascii="Arial" w:hAnsi="Arial" w:cs="Arial"/>
          <w:bCs/>
          <w:sz w:val="24"/>
          <w:szCs w:val="24"/>
        </w:rPr>
        <w:t xml:space="preserve"> </w:t>
      </w:r>
    </w:p>
    <w:p w14:paraId="425147B8" w14:textId="77777777" w:rsidR="00DD1708" w:rsidRPr="001A43BE" w:rsidRDefault="00DD1708" w:rsidP="00DD1708">
      <w:pPr>
        <w:widowControl/>
        <w:rPr>
          <w:rFonts w:ascii="Arial" w:hAnsi="Arial" w:cs="Arial"/>
          <w:b/>
          <w:bCs/>
          <w:sz w:val="24"/>
          <w:szCs w:val="24"/>
        </w:rPr>
      </w:pPr>
    </w:p>
    <w:p w14:paraId="43255AC2" w14:textId="77777777" w:rsidR="00262A4C" w:rsidRDefault="00262A4C">
      <w:pPr>
        <w:widowControl/>
        <w:autoSpaceDE/>
        <w:autoSpaceDN/>
        <w:rPr>
          <w:rFonts w:ascii="Arial" w:eastAsiaTheme="minorEastAsia" w:hAnsi="Arial" w:cs="Arial"/>
          <w:b/>
          <w:bCs/>
          <w:color w:val="000000" w:themeColor="text1"/>
          <w:sz w:val="24"/>
          <w:szCs w:val="24"/>
        </w:rPr>
      </w:pPr>
      <w:r>
        <w:rPr>
          <w:rFonts w:ascii="Arial" w:eastAsiaTheme="minorEastAsia" w:hAnsi="Arial" w:cs="Arial"/>
          <w:b/>
          <w:bCs/>
          <w:color w:val="000000" w:themeColor="text1"/>
          <w:sz w:val="24"/>
          <w:szCs w:val="24"/>
        </w:rPr>
        <w:br w:type="page"/>
      </w:r>
    </w:p>
    <w:p w14:paraId="6AB7D5DE" w14:textId="00C5E66C" w:rsidR="006A69FF" w:rsidRPr="0049015C" w:rsidRDefault="00D27A09" w:rsidP="00CB105B">
      <w:pPr>
        <w:widowControl/>
        <w:numPr>
          <w:ilvl w:val="0"/>
          <w:numId w:val="16"/>
        </w:numPr>
        <w:autoSpaceDE/>
        <w:autoSpaceDN/>
        <w:ind w:left="360"/>
        <w:rPr>
          <w:rFonts w:ascii="Arial" w:eastAsiaTheme="minorEastAsia" w:hAnsi="Arial" w:cs="Arial"/>
          <w:b/>
          <w:bCs/>
          <w:color w:val="000000" w:themeColor="text1"/>
          <w:sz w:val="24"/>
          <w:szCs w:val="24"/>
        </w:rPr>
      </w:pPr>
      <w:r w:rsidRPr="0049015C">
        <w:rPr>
          <w:rFonts w:ascii="Arial" w:eastAsiaTheme="minorEastAsia" w:hAnsi="Arial" w:cs="Arial"/>
          <w:b/>
          <w:bCs/>
          <w:color w:val="000000" w:themeColor="text1"/>
          <w:sz w:val="24"/>
          <w:szCs w:val="24"/>
        </w:rPr>
        <w:lastRenderedPageBreak/>
        <w:t xml:space="preserve">Health Insurance </w:t>
      </w:r>
      <w:r w:rsidR="006A69FF" w:rsidRPr="0049015C">
        <w:rPr>
          <w:rFonts w:ascii="Arial" w:eastAsiaTheme="minorEastAsia" w:hAnsi="Arial" w:cs="Arial"/>
          <w:b/>
          <w:bCs/>
          <w:color w:val="000000" w:themeColor="text1"/>
          <w:sz w:val="24"/>
          <w:szCs w:val="24"/>
        </w:rPr>
        <w:t>Coverage Screening and Billing Methods</w:t>
      </w:r>
    </w:p>
    <w:p w14:paraId="6559199A" w14:textId="77777777" w:rsidR="001F07A6" w:rsidRPr="0049015C" w:rsidRDefault="001F07A6" w:rsidP="001F07A6">
      <w:pPr>
        <w:widowControl/>
        <w:autoSpaceDE/>
        <w:autoSpaceDN/>
        <w:ind w:left="360"/>
        <w:rPr>
          <w:rFonts w:ascii="Arial" w:eastAsiaTheme="minorEastAsia" w:hAnsi="Arial" w:cs="Arial"/>
          <w:b/>
          <w:bCs/>
          <w:color w:val="000000" w:themeColor="text1"/>
          <w:sz w:val="24"/>
          <w:szCs w:val="24"/>
        </w:rPr>
      </w:pPr>
    </w:p>
    <w:p w14:paraId="20DEAA47" w14:textId="7AEB9ED6" w:rsidR="001F07A6" w:rsidRPr="00B92559" w:rsidRDefault="00041791" w:rsidP="00CB105B">
      <w:pPr>
        <w:pStyle w:val="ListParagraph"/>
        <w:widowControl/>
        <w:numPr>
          <w:ilvl w:val="0"/>
          <w:numId w:val="36"/>
        </w:numPr>
        <w:rPr>
          <w:rFonts w:ascii="Arial" w:hAnsi="Arial" w:cs="Arial"/>
          <w:bCs/>
          <w:color w:val="000000" w:themeColor="text1"/>
          <w:sz w:val="24"/>
          <w:szCs w:val="24"/>
        </w:rPr>
      </w:pPr>
      <w:r w:rsidRPr="0049015C">
        <w:rPr>
          <w:rFonts w:ascii="Arial" w:hAnsi="Arial" w:cs="Arial"/>
          <w:bCs/>
          <w:color w:val="000000" w:themeColor="text1"/>
          <w:sz w:val="24"/>
          <w:szCs w:val="24"/>
        </w:rPr>
        <w:t>D</w:t>
      </w:r>
      <w:r w:rsidR="001F07A6" w:rsidRPr="0049015C">
        <w:rPr>
          <w:rFonts w:ascii="Arial" w:hAnsi="Arial" w:cs="Arial"/>
          <w:bCs/>
          <w:color w:val="000000" w:themeColor="text1"/>
          <w:sz w:val="24"/>
          <w:szCs w:val="24"/>
        </w:rPr>
        <w:t>etermine</w:t>
      </w:r>
      <w:r w:rsidRPr="0049015C">
        <w:rPr>
          <w:rFonts w:ascii="Arial" w:hAnsi="Arial" w:cs="Arial"/>
          <w:bCs/>
          <w:color w:val="000000" w:themeColor="text1"/>
          <w:sz w:val="24"/>
          <w:szCs w:val="24"/>
        </w:rPr>
        <w:t xml:space="preserve"> if </w:t>
      </w:r>
      <w:r w:rsidR="00183F55" w:rsidRPr="0049015C">
        <w:rPr>
          <w:rFonts w:ascii="Arial" w:hAnsi="Arial" w:cs="Arial"/>
          <w:bCs/>
          <w:color w:val="000000" w:themeColor="text1"/>
          <w:sz w:val="24"/>
          <w:szCs w:val="24"/>
        </w:rPr>
        <w:t xml:space="preserve">eligible </w:t>
      </w:r>
      <w:r w:rsidR="00CE560B">
        <w:rPr>
          <w:rFonts w:ascii="Arial" w:hAnsi="Arial" w:cs="Arial"/>
          <w:bCs/>
          <w:color w:val="000000" w:themeColor="text1"/>
          <w:sz w:val="24"/>
          <w:szCs w:val="24"/>
        </w:rPr>
        <w:t>Adolescents</w:t>
      </w:r>
      <w:r w:rsidR="00CE560B" w:rsidRPr="0049015C">
        <w:rPr>
          <w:rFonts w:ascii="Arial" w:hAnsi="Arial" w:cs="Arial"/>
          <w:bCs/>
          <w:color w:val="000000" w:themeColor="text1"/>
          <w:sz w:val="24"/>
          <w:szCs w:val="24"/>
        </w:rPr>
        <w:t xml:space="preserve"> </w:t>
      </w:r>
      <w:r w:rsidR="001F07A6" w:rsidRPr="0049015C">
        <w:rPr>
          <w:rFonts w:ascii="Arial" w:hAnsi="Arial" w:cs="Arial"/>
          <w:bCs/>
          <w:color w:val="000000" w:themeColor="text1"/>
          <w:sz w:val="24"/>
          <w:szCs w:val="24"/>
        </w:rPr>
        <w:t>possess private health insurance, is a MaineCare member, and/or has health insurance coverage through the federal Medicare program</w:t>
      </w:r>
      <w:r w:rsidR="00183F55" w:rsidRPr="0049015C">
        <w:rPr>
          <w:rFonts w:ascii="Arial" w:hAnsi="Arial" w:cs="Arial"/>
          <w:bCs/>
          <w:color w:val="000000" w:themeColor="text1"/>
          <w:sz w:val="24"/>
          <w:szCs w:val="24"/>
        </w:rPr>
        <w:t xml:space="preserve"> prior </w:t>
      </w:r>
      <w:r w:rsidR="000F779E" w:rsidRPr="0049015C">
        <w:rPr>
          <w:rFonts w:ascii="Arial" w:hAnsi="Arial" w:cs="Arial"/>
          <w:bCs/>
          <w:color w:val="000000" w:themeColor="text1"/>
          <w:sz w:val="24"/>
          <w:szCs w:val="24"/>
        </w:rPr>
        <w:t>to providing services</w:t>
      </w:r>
      <w:r w:rsidR="001F07A6" w:rsidRPr="0049015C">
        <w:rPr>
          <w:rFonts w:ascii="Arial" w:hAnsi="Arial" w:cs="Arial"/>
          <w:bCs/>
          <w:color w:val="000000" w:themeColor="text1"/>
          <w:sz w:val="24"/>
          <w:szCs w:val="24"/>
        </w:rPr>
        <w:t xml:space="preserve">. If it is determined that the </w:t>
      </w:r>
      <w:r w:rsidR="00CE560B">
        <w:rPr>
          <w:rFonts w:ascii="Arial" w:hAnsi="Arial" w:cs="Arial"/>
          <w:bCs/>
          <w:color w:val="000000" w:themeColor="text1"/>
          <w:sz w:val="24"/>
          <w:szCs w:val="24"/>
        </w:rPr>
        <w:t>Adolescent</w:t>
      </w:r>
      <w:r w:rsidR="001F07A6" w:rsidRPr="0049015C">
        <w:rPr>
          <w:rFonts w:ascii="Arial" w:hAnsi="Arial" w:cs="Arial"/>
          <w:bCs/>
          <w:color w:val="000000" w:themeColor="text1"/>
          <w:sz w:val="24"/>
          <w:szCs w:val="24"/>
        </w:rPr>
        <w:t xml:space="preserve">: </w:t>
      </w:r>
    </w:p>
    <w:p w14:paraId="2C65E0CB" w14:textId="280AECA4" w:rsidR="001F07A6" w:rsidRPr="00B92559" w:rsidRDefault="001F07A6" w:rsidP="00CB105B">
      <w:pPr>
        <w:widowControl/>
        <w:numPr>
          <w:ilvl w:val="4"/>
          <w:numId w:val="36"/>
        </w:numPr>
        <w:ind w:left="1080"/>
        <w:rPr>
          <w:rFonts w:ascii="Arial" w:hAnsi="Arial" w:cs="Arial"/>
          <w:bCs/>
          <w:color w:val="000000" w:themeColor="text1"/>
          <w:sz w:val="24"/>
          <w:szCs w:val="24"/>
        </w:rPr>
      </w:pPr>
      <w:proofErr w:type="gramStart"/>
      <w:r w:rsidRPr="00B92559">
        <w:rPr>
          <w:rFonts w:ascii="Arial" w:hAnsi="Arial" w:cs="Arial"/>
          <w:bCs/>
          <w:color w:val="000000" w:themeColor="text1"/>
          <w:sz w:val="24"/>
          <w:szCs w:val="24"/>
        </w:rPr>
        <w:t>Is</w:t>
      </w:r>
      <w:proofErr w:type="gramEnd"/>
      <w:r w:rsidRPr="00B92559">
        <w:rPr>
          <w:rFonts w:ascii="Arial" w:hAnsi="Arial" w:cs="Arial"/>
          <w:bCs/>
          <w:color w:val="000000" w:themeColor="text1"/>
          <w:sz w:val="24"/>
          <w:szCs w:val="24"/>
        </w:rPr>
        <w:t xml:space="preserve"> a MaineCare Member without any other health insurance coverage, then MaineCare shall be billed for all services. Payment by MaineCare shall be subject to the standard terms of MaineCare reimbursement and no further payments will be made</w:t>
      </w:r>
      <w:r w:rsidR="008D794C" w:rsidRPr="00B92559">
        <w:rPr>
          <w:rFonts w:ascii="Arial" w:hAnsi="Arial" w:cs="Arial"/>
          <w:bCs/>
          <w:color w:val="000000" w:themeColor="text1"/>
          <w:sz w:val="24"/>
          <w:szCs w:val="24"/>
        </w:rPr>
        <w:t>.</w:t>
      </w:r>
    </w:p>
    <w:p w14:paraId="5B6D8CC8" w14:textId="1CCD55D2" w:rsidR="001F07A6" w:rsidRPr="00B92559" w:rsidRDefault="001F07A6" w:rsidP="00CB105B">
      <w:pPr>
        <w:widowControl/>
        <w:numPr>
          <w:ilvl w:val="4"/>
          <w:numId w:val="36"/>
        </w:numPr>
        <w:ind w:left="1080"/>
        <w:rPr>
          <w:rFonts w:ascii="Arial" w:hAnsi="Arial" w:cs="Arial"/>
          <w:bCs/>
          <w:color w:val="000000" w:themeColor="text1"/>
          <w:sz w:val="24"/>
          <w:szCs w:val="24"/>
        </w:rPr>
      </w:pPr>
      <w:proofErr w:type="gramStart"/>
      <w:r w:rsidRPr="00B92559">
        <w:rPr>
          <w:rFonts w:ascii="Arial" w:hAnsi="Arial" w:cs="Arial"/>
          <w:bCs/>
          <w:color w:val="000000" w:themeColor="text1"/>
          <w:sz w:val="24"/>
          <w:szCs w:val="24"/>
        </w:rPr>
        <w:t>Is</w:t>
      </w:r>
      <w:proofErr w:type="gramEnd"/>
      <w:r w:rsidRPr="00B92559">
        <w:rPr>
          <w:rFonts w:ascii="Arial" w:hAnsi="Arial" w:cs="Arial"/>
          <w:bCs/>
          <w:color w:val="000000" w:themeColor="text1"/>
          <w:sz w:val="24"/>
          <w:szCs w:val="24"/>
        </w:rPr>
        <w:t xml:space="preserve"> a MaineCare Member with a Medically Needy Deductible, then the individual recipient of services shall pay for all services until the Medically Needy Deductible is met. Once the Medically Needy Deductible has been </w:t>
      </w:r>
      <w:proofErr w:type="gramStart"/>
      <w:r w:rsidRPr="00B92559">
        <w:rPr>
          <w:rFonts w:ascii="Arial" w:hAnsi="Arial" w:cs="Arial"/>
          <w:bCs/>
          <w:color w:val="000000" w:themeColor="text1"/>
          <w:sz w:val="24"/>
          <w:szCs w:val="24"/>
        </w:rPr>
        <w:t>met, then</w:t>
      </w:r>
      <w:proofErr w:type="gramEnd"/>
      <w:r w:rsidRPr="00B92559">
        <w:rPr>
          <w:rFonts w:ascii="Arial" w:hAnsi="Arial" w:cs="Arial"/>
          <w:bCs/>
          <w:color w:val="000000" w:themeColor="text1"/>
          <w:sz w:val="24"/>
          <w:szCs w:val="24"/>
        </w:rPr>
        <w:t xml:space="preserve"> MaineCare shall be billed for any further services. Payment by MaineCare shall be subject to the standard terms of MaineCare reimbursement. Exceptions to this provision may be granted upon written Department approval</w:t>
      </w:r>
      <w:r w:rsidR="00F73A6F" w:rsidRPr="00B92559">
        <w:rPr>
          <w:rFonts w:ascii="Arial" w:hAnsi="Arial" w:cs="Arial"/>
          <w:bCs/>
          <w:color w:val="000000" w:themeColor="text1"/>
          <w:sz w:val="24"/>
          <w:szCs w:val="24"/>
        </w:rPr>
        <w:t>.</w:t>
      </w:r>
    </w:p>
    <w:p w14:paraId="14BEC7F9" w14:textId="22658C03" w:rsidR="001F07A6" w:rsidRPr="00B92559" w:rsidRDefault="001F07A6" w:rsidP="00CB105B">
      <w:pPr>
        <w:widowControl/>
        <w:numPr>
          <w:ilvl w:val="4"/>
          <w:numId w:val="36"/>
        </w:numPr>
        <w:ind w:left="1080"/>
        <w:rPr>
          <w:rFonts w:ascii="Arial" w:hAnsi="Arial" w:cs="Arial"/>
          <w:bCs/>
          <w:color w:val="000000" w:themeColor="text1"/>
          <w:sz w:val="24"/>
          <w:szCs w:val="24"/>
        </w:rPr>
      </w:pPr>
      <w:r w:rsidRPr="00B92559">
        <w:rPr>
          <w:rFonts w:ascii="ArialMT" w:hAnsi="ArialMT" w:cs="ArialMT"/>
          <w:color w:val="000000" w:themeColor="text1"/>
          <w:sz w:val="24"/>
          <w:szCs w:val="24"/>
        </w:rPr>
        <w:t xml:space="preserve">Has private health insurance, bill the </w:t>
      </w:r>
      <w:r w:rsidR="00CE560B">
        <w:rPr>
          <w:rFonts w:ascii="Arial" w:hAnsi="Arial" w:cs="Arial"/>
          <w:bCs/>
          <w:color w:val="000000" w:themeColor="text1"/>
          <w:sz w:val="24"/>
          <w:szCs w:val="24"/>
        </w:rPr>
        <w:t>Adolescent</w:t>
      </w:r>
      <w:r w:rsidRPr="00B92559">
        <w:rPr>
          <w:rFonts w:ascii="ArialMT" w:hAnsi="ArialMT" w:cs="ArialMT"/>
          <w:color w:val="000000" w:themeColor="text1"/>
          <w:sz w:val="24"/>
          <w:szCs w:val="24"/>
        </w:rPr>
        <w:t xml:space="preserve">’s health insurance carrier for all </w:t>
      </w:r>
      <w:r w:rsidRPr="00B92559">
        <w:rPr>
          <w:rFonts w:ascii="Arial" w:hAnsi="Arial" w:cs="Arial"/>
          <w:color w:val="000000" w:themeColor="text1"/>
          <w:sz w:val="24"/>
          <w:szCs w:val="24"/>
        </w:rPr>
        <w:t>portions</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of all services provided which the carrier will reimburse for, with the remaining portions</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being billed to the Department</w:t>
      </w:r>
      <w:r w:rsidR="00F73A6F" w:rsidRPr="00B92559">
        <w:rPr>
          <w:rFonts w:ascii="Arial" w:hAnsi="Arial" w:cs="Arial"/>
          <w:color w:val="000000" w:themeColor="text1"/>
          <w:sz w:val="24"/>
          <w:szCs w:val="24"/>
        </w:rPr>
        <w:t>.</w:t>
      </w:r>
    </w:p>
    <w:p w14:paraId="760A63D6" w14:textId="6EAE400C" w:rsidR="001F07A6" w:rsidRPr="00B92559" w:rsidRDefault="001F07A6" w:rsidP="00CB105B">
      <w:pPr>
        <w:widowControl/>
        <w:numPr>
          <w:ilvl w:val="4"/>
          <w:numId w:val="36"/>
        </w:numPr>
        <w:ind w:left="1080"/>
        <w:rPr>
          <w:rFonts w:ascii="Arial" w:hAnsi="Arial" w:cs="Arial"/>
          <w:bCs/>
          <w:color w:val="000000" w:themeColor="text1"/>
          <w:sz w:val="24"/>
          <w:szCs w:val="24"/>
        </w:rPr>
      </w:pPr>
      <w:r w:rsidRPr="00B92559">
        <w:rPr>
          <w:rFonts w:ascii="Arial" w:hAnsi="Arial" w:cs="Arial"/>
          <w:color w:val="000000" w:themeColor="text1"/>
          <w:sz w:val="24"/>
          <w:szCs w:val="24"/>
        </w:rPr>
        <w:t>Has health insurance coverage only through Medicare, bill Medicare for all portions of</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all services provided which Medicare will reimburse for. No further payments will be</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made for services reimbursed by Medicare. For services not</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reimbursed by Medicare, the Department</w:t>
      </w:r>
      <w:r w:rsidR="0005621A">
        <w:rPr>
          <w:rFonts w:ascii="Arial" w:hAnsi="Arial" w:cs="Arial"/>
          <w:color w:val="000000" w:themeColor="text1"/>
          <w:sz w:val="24"/>
          <w:szCs w:val="24"/>
        </w:rPr>
        <w:t xml:space="preserve"> may be billed</w:t>
      </w:r>
      <w:r w:rsidR="00257267" w:rsidRPr="00B92559">
        <w:rPr>
          <w:rFonts w:ascii="Arial" w:hAnsi="Arial" w:cs="Arial"/>
          <w:color w:val="000000" w:themeColor="text1"/>
          <w:sz w:val="24"/>
          <w:szCs w:val="24"/>
        </w:rPr>
        <w:t>.</w:t>
      </w:r>
    </w:p>
    <w:p w14:paraId="07A4F46B" w14:textId="63B22F4C" w:rsidR="001F07A6" w:rsidRPr="00B92559" w:rsidRDefault="001F07A6" w:rsidP="00CB105B">
      <w:pPr>
        <w:widowControl/>
        <w:numPr>
          <w:ilvl w:val="4"/>
          <w:numId w:val="36"/>
        </w:numPr>
        <w:adjustRightInd w:val="0"/>
        <w:ind w:left="1080"/>
        <w:rPr>
          <w:rFonts w:ascii="Arial" w:hAnsi="Arial" w:cs="Arial"/>
          <w:color w:val="000000" w:themeColor="text1"/>
          <w:sz w:val="24"/>
          <w:szCs w:val="24"/>
        </w:rPr>
      </w:pPr>
      <w:r w:rsidRPr="00B92559">
        <w:rPr>
          <w:rFonts w:ascii="Arial" w:hAnsi="Arial" w:cs="Arial"/>
          <w:color w:val="000000" w:themeColor="text1"/>
          <w:sz w:val="24"/>
          <w:szCs w:val="24"/>
        </w:rPr>
        <w:t>Is a MaineCare Member who also has health insurance coverage through Medicare</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 xml:space="preserve">(i.e., Dual Eligible), bill Medicare </w:t>
      </w:r>
      <w:r w:rsidR="0005621A">
        <w:rPr>
          <w:rFonts w:ascii="Arial" w:hAnsi="Arial" w:cs="Arial"/>
          <w:color w:val="000000" w:themeColor="text1"/>
          <w:sz w:val="24"/>
          <w:szCs w:val="24"/>
        </w:rPr>
        <w:t xml:space="preserve">first </w:t>
      </w:r>
      <w:r w:rsidRPr="00B92559">
        <w:rPr>
          <w:rFonts w:ascii="Arial" w:hAnsi="Arial" w:cs="Arial"/>
          <w:color w:val="000000" w:themeColor="text1"/>
          <w:sz w:val="24"/>
          <w:szCs w:val="24"/>
        </w:rPr>
        <w:t>for all services that are reimbursable by Medicare, then seek reimbursement from</w:t>
      </w:r>
      <w:r w:rsidRPr="00B92559">
        <w:rPr>
          <w:rFonts w:ascii="Arial" w:hAnsi="Arial" w:cs="Arial"/>
          <w:bCs/>
          <w:color w:val="000000" w:themeColor="text1"/>
          <w:sz w:val="24"/>
          <w:szCs w:val="24"/>
        </w:rPr>
        <w:t xml:space="preserve"> </w:t>
      </w:r>
      <w:r w:rsidRPr="00B92559">
        <w:rPr>
          <w:rFonts w:ascii="Arial" w:hAnsi="Arial" w:cs="Arial"/>
          <w:color w:val="000000" w:themeColor="text1"/>
          <w:sz w:val="24"/>
          <w:szCs w:val="24"/>
        </w:rPr>
        <w:t>MaineCare for any remainder or unpaid portions (i.e. coinsurance or deductible) and accept the MaineCare payment in full for those services. If the services are not reimbursable by Medicare, bill MaineCare for the services. No further payments will be made</w:t>
      </w:r>
      <w:r w:rsidR="0005621A">
        <w:rPr>
          <w:rFonts w:ascii="Arial" w:hAnsi="Arial" w:cs="Arial"/>
          <w:color w:val="000000" w:themeColor="text1"/>
          <w:sz w:val="24"/>
          <w:szCs w:val="24"/>
        </w:rPr>
        <w:t>.</w:t>
      </w:r>
    </w:p>
    <w:p w14:paraId="3194655D" w14:textId="350E5577" w:rsidR="000D2850" w:rsidRPr="00535BA9" w:rsidRDefault="001F07A6" w:rsidP="00CB105B">
      <w:pPr>
        <w:widowControl/>
        <w:numPr>
          <w:ilvl w:val="4"/>
          <w:numId w:val="36"/>
        </w:numPr>
        <w:autoSpaceDE/>
        <w:autoSpaceDN/>
        <w:adjustRightInd w:val="0"/>
        <w:ind w:left="1080"/>
        <w:rPr>
          <w:rFonts w:ascii="Arial" w:eastAsiaTheme="minorEastAsia" w:hAnsi="Arial" w:cs="Arial"/>
          <w:b/>
          <w:bCs/>
          <w:color w:val="000000" w:themeColor="text1"/>
          <w:sz w:val="24"/>
          <w:szCs w:val="24"/>
        </w:rPr>
      </w:pPr>
      <w:r w:rsidRPr="00B92559">
        <w:rPr>
          <w:rFonts w:ascii="Arial" w:hAnsi="Arial" w:cs="Arial"/>
          <w:color w:val="000000" w:themeColor="text1"/>
          <w:sz w:val="24"/>
          <w:szCs w:val="24"/>
        </w:rPr>
        <w:t xml:space="preserve">Is neither a MaineCare Member nor has health insurance coverage through Medicare or a private health insurance carrier, then the </w:t>
      </w:r>
      <w:r w:rsidR="00CE560B">
        <w:rPr>
          <w:rFonts w:ascii="Arial" w:hAnsi="Arial" w:cs="Arial"/>
          <w:bCs/>
          <w:color w:val="000000" w:themeColor="text1"/>
          <w:sz w:val="24"/>
          <w:szCs w:val="24"/>
        </w:rPr>
        <w:t>Adolescent</w:t>
      </w:r>
      <w:r w:rsidRPr="00B92559">
        <w:rPr>
          <w:rFonts w:ascii="Arial" w:hAnsi="Arial" w:cs="Arial"/>
          <w:color w:val="000000" w:themeColor="text1"/>
          <w:sz w:val="24"/>
          <w:szCs w:val="24"/>
        </w:rPr>
        <w:t xml:space="preserve"> is considered </w:t>
      </w:r>
      <w:r w:rsidR="00D219C6">
        <w:rPr>
          <w:rFonts w:ascii="Arial" w:hAnsi="Arial" w:cs="Arial"/>
          <w:color w:val="000000" w:themeColor="text1"/>
          <w:sz w:val="24"/>
          <w:szCs w:val="24"/>
        </w:rPr>
        <w:t>u</w:t>
      </w:r>
      <w:r w:rsidR="00D219C6" w:rsidRPr="00B92559">
        <w:rPr>
          <w:rFonts w:ascii="Arial" w:hAnsi="Arial" w:cs="Arial"/>
          <w:color w:val="000000" w:themeColor="text1"/>
          <w:sz w:val="24"/>
          <w:szCs w:val="24"/>
        </w:rPr>
        <w:t>ninsured</w:t>
      </w:r>
      <w:r w:rsidR="00E578CA">
        <w:rPr>
          <w:rFonts w:ascii="Arial" w:hAnsi="Arial" w:cs="Arial"/>
          <w:color w:val="000000" w:themeColor="text1"/>
          <w:sz w:val="24"/>
          <w:szCs w:val="24"/>
        </w:rPr>
        <w:t>,</w:t>
      </w:r>
      <w:r w:rsidR="00D219C6" w:rsidRPr="00B92559">
        <w:rPr>
          <w:rFonts w:ascii="Arial" w:hAnsi="Arial" w:cs="Arial"/>
          <w:color w:val="000000" w:themeColor="text1"/>
          <w:sz w:val="24"/>
          <w:szCs w:val="24"/>
        </w:rPr>
        <w:t xml:space="preserve"> </w:t>
      </w:r>
      <w:r w:rsidRPr="00B92559">
        <w:rPr>
          <w:rFonts w:ascii="Arial" w:hAnsi="Arial" w:cs="Arial"/>
          <w:color w:val="000000" w:themeColor="text1"/>
          <w:sz w:val="24"/>
          <w:szCs w:val="24"/>
        </w:rPr>
        <w:t xml:space="preserve">and the Department </w:t>
      </w:r>
      <w:r w:rsidR="0005621A">
        <w:rPr>
          <w:rFonts w:ascii="Arial" w:hAnsi="Arial" w:cs="Arial"/>
          <w:color w:val="000000" w:themeColor="text1"/>
          <w:sz w:val="24"/>
          <w:szCs w:val="24"/>
        </w:rPr>
        <w:t xml:space="preserve">shall be billed </w:t>
      </w:r>
      <w:r w:rsidRPr="00B92559">
        <w:rPr>
          <w:rFonts w:ascii="Arial" w:hAnsi="Arial" w:cs="Arial"/>
          <w:color w:val="000000" w:themeColor="text1"/>
          <w:sz w:val="24"/>
          <w:szCs w:val="24"/>
        </w:rPr>
        <w:t>for all services.</w:t>
      </w:r>
    </w:p>
    <w:p w14:paraId="64D458AC" w14:textId="6A0C95D4" w:rsidR="0049015C" w:rsidRPr="00B92559" w:rsidRDefault="00D219C6" w:rsidP="00535BA9">
      <w:pPr>
        <w:widowControl/>
        <w:numPr>
          <w:ilvl w:val="5"/>
          <w:numId w:val="36"/>
        </w:numPr>
        <w:autoSpaceDE/>
        <w:autoSpaceDN/>
        <w:adjustRightInd w:val="0"/>
        <w:ind w:left="1620"/>
        <w:rPr>
          <w:rFonts w:ascii="Arial" w:eastAsiaTheme="minorEastAsia" w:hAnsi="Arial" w:cs="Arial"/>
          <w:b/>
          <w:bCs/>
          <w:color w:val="000000" w:themeColor="text1"/>
          <w:sz w:val="24"/>
          <w:szCs w:val="24"/>
        </w:rPr>
      </w:pPr>
      <w:r>
        <w:rPr>
          <w:rFonts w:ascii="Arial" w:hAnsi="Arial" w:cs="Arial"/>
          <w:color w:val="000000" w:themeColor="text1"/>
          <w:sz w:val="24"/>
          <w:szCs w:val="24"/>
        </w:rPr>
        <w:t>Ensure</w:t>
      </w:r>
      <w:r w:rsidR="00751343" w:rsidRPr="00535BA9">
        <w:rPr>
          <w:rFonts w:ascii="Arial" w:hAnsi="Arial" w:cs="Arial"/>
          <w:color w:val="000000" w:themeColor="text1"/>
          <w:sz w:val="24"/>
          <w:szCs w:val="24"/>
        </w:rPr>
        <w:t xml:space="preserve"> </w:t>
      </w:r>
      <w:r w:rsidR="00CE560B">
        <w:rPr>
          <w:rFonts w:ascii="Arial" w:hAnsi="Arial" w:cs="Arial"/>
          <w:bCs/>
          <w:color w:val="000000" w:themeColor="text1"/>
          <w:sz w:val="24"/>
          <w:szCs w:val="24"/>
        </w:rPr>
        <w:t>Adolescents</w:t>
      </w:r>
      <w:r w:rsidR="003767A7" w:rsidRPr="00535BA9">
        <w:rPr>
          <w:rFonts w:ascii="Arial" w:hAnsi="Arial" w:cs="Arial"/>
          <w:color w:val="000000" w:themeColor="text1"/>
          <w:sz w:val="24"/>
          <w:szCs w:val="24"/>
        </w:rPr>
        <w:t xml:space="preserve"> without MaineCare or private insurance </w:t>
      </w:r>
      <w:r>
        <w:rPr>
          <w:rFonts w:ascii="Arial" w:hAnsi="Arial" w:cs="Arial"/>
          <w:color w:val="000000" w:themeColor="text1"/>
          <w:sz w:val="24"/>
          <w:szCs w:val="24"/>
        </w:rPr>
        <w:t xml:space="preserve">are </w:t>
      </w:r>
      <w:r w:rsidR="0005621A">
        <w:rPr>
          <w:rFonts w:ascii="Arial" w:hAnsi="Arial" w:cs="Arial"/>
          <w:color w:val="000000" w:themeColor="text1"/>
          <w:sz w:val="24"/>
          <w:szCs w:val="24"/>
        </w:rPr>
        <w:t>assisted</w:t>
      </w:r>
      <w:r>
        <w:rPr>
          <w:rFonts w:ascii="Arial" w:hAnsi="Arial" w:cs="Arial"/>
          <w:color w:val="000000" w:themeColor="text1"/>
          <w:sz w:val="24"/>
          <w:szCs w:val="24"/>
        </w:rPr>
        <w:t xml:space="preserve"> </w:t>
      </w:r>
      <w:r w:rsidR="003767A7" w:rsidRPr="00535BA9">
        <w:rPr>
          <w:rFonts w:ascii="Arial" w:hAnsi="Arial" w:cs="Arial"/>
          <w:color w:val="000000" w:themeColor="text1"/>
          <w:sz w:val="24"/>
          <w:szCs w:val="24"/>
        </w:rPr>
        <w:t xml:space="preserve">in applying for </w:t>
      </w:r>
      <w:r w:rsidRPr="00535BA9">
        <w:rPr>
          <w:rFonts w:ascii="Arial" w:hAnsi="Arial" w:cs="Arial"/>
          <w:color w:val="000000" w:themeColor="text1"/>
          <w:sz w:val="24"/>
          <w:szCs w:val="24"/>
        </w:rPr>
        <w:t>Maine</w:t>
      </w:r>
      <w:r>
        <w:rPr>
          <w:rFonts w:ascii="Arial" w:hAnsi="Arial" w:cs="Arial"/>
          <w:color w:val="000000" w:themeColor="text1"/>
          <w:sz w:val="24"/>
          <w:szCs w:val="24"/>
        </w:rPr>
        <w:t>C</w:t>
      </w:r>
      <w:r w:rsidRPr="00535BA9">
        <w:rPr>
          <w:rFonts w:ascii="Arial" w:hAnsi="Arial" w:cs="Arial"/>
          <w:color w:val="000000" w:themeColor="text1"/>
          <w:sz w:val="24"/>
          <w:szCs w:val="24"/>
        </w:rPr>
        <w:t xml:space="preserve">are </w:t>
      </w:r>
      <w:r w:rsidR="003767A7" w:rsidRPr="00535BA9">
        <w:rPr>
          <w:rFonts w:ascii="Arial" w:hAnsi="Arial" w:cs="Arial"/>
          <w:color w:val="000000" w:themeColor="text1"/>
          <w:sz w:val="24"/>
          <w:szCs w:val="24"/>
        </w:rPr>
        <w:t>benefits within fourteen (14) calendar days.</w:t>
      </w:r>
    </w:p>
    <w:p w14:paraId="0C75A916" w14:textId="7D02EE66" w:rsidR="001F07A6" w:rsidRPr="00B92559" w:rsidRDefault="001F07A6" w:rsidP="00CB105B">
      <w:pPr>
        <w:pStyle w:val="ListParagraph"/>
        <w:widowControl/>
        <w:numPr>
          <w:ilvl w:val="0"/>
          <w:numId w:val="36"/>
        </w:numPr>
        <w:autoSpaceDE/>
        <w:autoSpaceDN/>
        <w:spacing w:line="20" w:lineRule="atLeast"/>
        <w:contextualSpacing/>
        <w:rPr>
          <w:rFonts w:ascii="Arial" w:hAnsi="Arial" w:cs="Arial"/>
          <w:color w:val="000000" w:themeColor="text1"/>
          <w:sz w:val="24"/>
          <w:szCs w:val="24"/>
        </w:rPr>
      </w:pPr>
      <w:r w:rsidRPr="00B92559">
        <w:rPr>
          <w:rFonts w:ascii="Arial" w:eastAsia="Calibri" w:hAnsi="Arial" w:cs="Arial"/>
          <w:color w:val="000000" w:themeColor="text1"/>
          <w:sz w:val="24"/>
          <w:szCs w:val="24"/>
        </w:rPr>
        <w:t xml:space="preserve">A prior approval process will be developed between the Department and the </w:t>
      </w:r>
      <w:r w:rsidR="00D219C6">
        <w:rPr>
          <w:rFonts w:ascii="Arial" w:eastAsia="Calibri" w:hAnsi="Arial" w:cs="Arial"/>
          <w:color w:val="000000" w:themeColor="text1"/>
          <w:sz w:val="24"/>
          <w:szCs w:val="24"/>
        </w:rPr>
        <w:t>a</w:t>
      </w:r>
      <w:r w:rsidR="00D219C6" w:rsidRPr="00B92559">
        <w:rPr>
          <w:rFonts w:ascii="Arial" w:eastAsia="Calibri" w:hAnsi="Arial" w:cs="Arial"/>
          <w:color w:val="000000" w:themeColor="text1"/>
          <w:sz w:val="24"/>
          <w:szCs w:val="24"/>
        </w:rPr>
        <w:t xml:space="preserve">warded </w:t>
      </w:r>
      <w:r w:rsidRPr="00B92559">
        <w:rPr>
          <w:rFonts w:ascii="Arial" w:eastAsia="Calibri" w:hAnsi="Arial" w:cs="Arial"/>
          <w:color w:val="000000" w:themeColor="text1"/>
          <w:sz w:val="24"/>
          <w:szCs w:val="24"/>
        </w:rPr>
        <w:t xml:space="preserve">Bidder to support eligible </w:t>
      </w:r>
      <w:r w:rsidR="00CE560B">
        <w:rPr>
          <w:rFonts w:ascii="Arial" w:hAnsi="Arial" w:cs="Arial"/>
          <w:bCs/>
          <w:color w:val="000000" w:themeColor="text1"/>
          <w:sz w:val="24"/>
          <w:szCs w:val="24"/>
        </w:rPr>
        <w:t>Adolescents</w:t>
      </w:r>
      <w:r w:rsidRPr="00B92559">
        <w:rPr>
          <w:rFonts w:ascii="Arial" w:eastAsia="Calibri" w:hAnsi="Arial" w:cs="Arial"/>
          <w:color w:val="000000" w:themeColor="text1"/>
          <w:sz w:val="24"/>
          <w:szCs w:val="24"/>
        </w:rPr>
        <w:t xml:space="preserve"> without MaineCare or adequate private insurance.   </w:t>
      </w:r>
    </w:p>
    <w:p w14:paraId="18E461FF" w14:textId="533C2893" w:rsidR="001F07A6" w:rsidRPr="00B92559" w:rsidRDefault="001F07A6" w:rsidP="00CB105B">
      <w:pPr>
        <w:pStyle w:val="ListParagraph"/>
        <w:widowControl/>
        <w:numPr>
          <w:ilvl w:val="0"/>
          <w:numId w:val="36"/>
        </w:numPr>
        <w:rPr>
          <w:rFonts w:ascii="Arial" w:hAnsi="Arial" w:cs="Arial"/>
          <w:bCs/>
          <w:sz w:val="24"/>
          <w:szCs w:val="24"/>
        </w:rPr>
      </w:pPr>
      <w:r w:rsidRPr="00B92559">
        <w:rPr>
          <w:rFonts w:ascii="Arial" w:hAnsi="Arial" w:cs="Arial"/>
          <w:bCs/>
          <w:sz w:val="24"/>
          <w:szCs w:val="24"/>
        </w:rPr>
        <w:t>Ensure reimbursement</w:t>
      </w:r>
      <w:r w:rsidR="00D219C6">
        <w:rPr>
          <w:rFonts w:ascii="Arial" w:hAnsi="Arial" w:cs="Arial"/>
          <w:bCs/>
          <w:sz w:val="24"/>
          <w:szCs w:val="24"/>
        </w:rPr>
        <w:t>s</w:t>
      </w:r>
      <w:r w:rsidRPr="00B92559">
        <w:rPr>
          <w:rFonts w:ascii="Arial" w:hAnsi="Arial" w:cs="Arial"/>
          <w:bCs/>
          <w:sz w:val="24"/>
          <w:szCs w:val="24"/>
        </w:rPr>
        <w:t xml:space="preserve"> received from a private health insurance carrier plus any reimbursement received from the Department does not exceed the approved</w:t>
      </w:r>
      <w:r w:rsidR="008734E2" w:rsidRPr="00B92559">
        <w:rPr>
          <w:rFonts w:ascii="Arial" w:hAnsi="Arial" w:cs="Arial"/>
          <w:bCs/>
          <w:sz w:val="24"/>
          <w:szCs w:val="24"/>
        </w:rPr>
        <w:t xml:space="preserve"> MaineCare</w:t>
      </w:r>
      <w:r w:rsidRPr="00B92559">
        <w:rPr>
          <w:rFonts w:ascii="Arial" w:hAnsi="Arial" w:cs="Arial"/>
          <w:bCs/>
          <w:sz w:val="24"/>
          <w:szCs w:val="24"/>
        </w:rPr>
        <w:t xml:space="preserve"> rate</w:t>
      </w:r>
      <w:r w:rsidR="008734E2" w:rsidRPr="00B92559">
        <w:rPr>
          <w:rFonts w:ascii="Arial" w:hAnsi="Arial" w:cs="Arial"/>
          <w:bCs/>
          <w:sz w:val="24"/>
          <w:szCs w:val="24"/>
        </w:rPr>
        <w:t>.</w:t>
      </w:r>
      <w:r w:rsidRPr="00B92559">
        <w:rPr>
          <w:rFonts w:ascii="Arial" w:hAnsi="Arial" w:cs="Arial"/>
          <w:bCs/>
          <w:sz w:val="24"/>
          <w:szCs w:val="24"/>
        </w:rPr>
        <w:t xml:space="preserve"> </w:t>
      </w:r>
    </w:p>
    <w:p w14:paraId="0C904589" w14:textId="0E397198" w:rsidR="001F07A6" w:rsidRPr="00B92559" w:rsidRDefault="001F07A6" w:rsidP="00CB105B">
      <w:pPr>
        <w:pStyle w:val="ListParagraph"/>
        <w:widowControl/>
        <w:numPr>
          <w:ilvl w:val="0"/>
          <w:numId w:val="36"/>
        </w:numPr>
        <w:rPr>
          <w:rFonts w:ascii="Arial" w:hAnsi="Arial" w:cs="Arial"/>
          <w:bCs/>
          <w:color w:val="000000" w:themeColor="text1"/>
          <w:sz w:val="24"/>
          <w:szCs w:val="24"/>
        </w:rPr>
      </w:pPr>
      <w:r w:rsidRPr="00B92559">
        <w:rPr>
          <w:rFonts w:ascii="Arial" w:hAnsi="Arial" w:cs="Arial"/>
          <w:color w:val="000000" w:themeColor="text1"/>
          <w:sz w:val="24"/>
          <w:szCs w:val="24"/>
        </w:rPr>
        <w:t xml:space="preserve">If an </w:t>
      </w:r>
      <w:r w:rsidR="00CE560B">
        <w:rPr>
          <w:rFonts w:ascii="Arial" w:hAnsi="Arial" w:cs="Arial"/>
          <w:bCs/>
          <w:color w:val="000000" w:themeColor="text1"/>
          <w:sz w:val="24"/>
          <w:szCs w:val="24"/>
        </w:rPr>
        <w:t>Adolescent</w:t>
      </w:r>
      <w:r w:rsidRPr="00B92559">
        <w:rPr>
          <w:rFonts w:ascii="Arial" w:hAnsi="Arial" w:cs="Arial"/>
          <w:color w:val="000000" w:themeColor="text1"/>
          <w:sz w:val="24"/>
          <w:szCs w:val="24"/>
        </w:rPr>
        <w:t xml:space="preserve"> receives services that are eligible for retroactive MaineCare coverage under </w:t>
      </w:r>
      <w:hyperlink r:id="rId41" w:history="1">
        <w:r w:rsidRPr="00B92559">
          <w:rPr>
            <w:rStyle w:val="Hyperlink"/>
            <w:rFonts w:ascii="Arial" w:hAnsi="Arial" w:cs="Arial"/>
            <w:sz w:val="24"/>
            <w:szCs w:val="24"/>
          </w:rPr>
          <w:t xml:space="preserve">10-144 C.M.R. </w:t>
        </w:r>
        <w:r w:rsidR="00D219C6">
          <w:rPr>
            <w:rStyle w:val="Hyperlink"/>
            <w:rFonts w:ascii="Arial" w:hAnsi="Arial" w:cs="Arial"/>
            <w:sz w:val="24"/>
            <w:szCs w:val="24"/>
          </w:rPr>
          <w:t>C</w:t>
        </w:r>
        <w:r w:rsidR="00D219C6" w:rsidRPr="00B92559">
          <w:rPr>
            <w:rStyle w:val="Hyperlink"/>
            <w:rFonts w:ascii="Arial" w:hAnsi="Arial" w:cs="Arial"/>
            <w:sz w:val="24"/>
            <w:szCs w:val="24"/>
          </w:rPr>
          <w:t>h</w:t>
        </w:r>
        <w:r w:rsidRPr="00B92559">
          <w:rPr>
            <w:rStyle w:val="Hyperlink"/>
            <w:rFonts w:ascii="Arial" w:hAnsi="Arial" w:cs="Arial"/>
            <w:sz w:val="24"/>
            <w:szCs w:val="24"/>
          </w:rPr>
          <w:t>. 332, Part 2, § 13.4</w:t>
        </w:r>
      </w:hyperlink>
      <w:r w:rsidRPr="00B92559">
        <w:rPr>
          <w:rFonts w:ascii="Arial" w:hAnsi="Arial" w:cs="Arial"/>
          <w:color w:val="000000" w:themeColor="text1"/>
          <w:sz w:val="24"/>
          <w:szCs w:val="24"/>
        </w:rPr>
        <w:t>, credit the amount of any such retroactive reimbursement received from MaineCare to the funds.</w:t>
      </w:r>
    </w:p>
    <w:p w14:paraId="53BEED07" w14:textId="69605542" w:rsidR="001F07A6" w:rsidRPr="00B92559" w:rsidRDefault="001F07A6" w:rsidP="00CB105B">
      <w:pPr>
        <w:widowControl/>
        <w:numPr>
          <w:ilvl w:val="0"/>
          <w:numId w:val="36"/>
        </w:numPr>
        <w:autoSpaceDE/>
        <w:autoSpaceDN/>
        <w:adjustRightInd w:val="0"/>
        <w:rPr>
          <w:rFonts w:ascii="Arial" w:eastAsiaTheme="minorEastAsia" w:hAnsi="Arial" w:cs="Arial"/>
          <w:b/>
          <w:bCs/>
          <w:color w:val="000000" w:themeColor="text1"/>
          <w:sz w:val="24"/>
          <w:szCs w:val="24"/>
        </w:rPr>
      </w:pPr>
      <w:r w:rsidRPr="00B92559">
        <w:rPr>
          <w:rFonts w:ascii="Arial" w:hAnsi="Arial" w:cs="Arial"/>
          <w:color w:val="000000" w:themeColor="text1"/>
          <w:sz w:val="24"/>
          <w:szCs w:val="24"/>
        </w:rPr>
        <w:t xml:space="preserve">Manage </w:t>
      </w:r>
      <w:r w:rsidR="00DB59AB" w:rsidRPr="00B92559">
        <w:rPr>
          <w:rFonts w:ascii="Arial" w:hAnsi="Arial" w:cs="Arial"/>
          <w:color w:val="000000" w:themeColor="text1"/>
          <w:sz w:val="24"/>
          <w:szCs w:val="24"/>
        </w:rPr>
        <w:t>f</w:t>
      </w:r>
      <w:r w:rsidRPr="00B92559">
        <w:rPr>
          <w:rFonts w:ascii="Arial" w:hAnsi="Arial" w:cs="Arial"/>
          <w:color w:val="000000" w:themeColor="text1"/>
          <w:sz w:val="24"/>
          <w:szCs w:val="24"/>
        </w:rPr>
        <w:t xml:space="preserve">unds so </w:t>
      </w:r>
      <w:r w:rsidR="00CE560B">
        <w:rPr>
          <w:rFonts w:ascii="Arial" w:hAnsi="Arial" w:cs="Arial"/>
          <w:bCs/>
          <w:color w:val="000000" w:themeColor="text1"/>
          <w:sz w:val="24"/>
          <w:szCs w:val="24"/>
        </w:rPr>
        <w:t>Adolescents</w:t>
      </w:r>
      <w:r w:rsidRPr="00B92559">
        <w:rPr>
          <w:rFonts w:ascii="Arial" w:hAnsi="Arial" w:cs="Arial"/>
          <w:color w:val="000000" w:themeColor="text1"/>
          <w:sz w:val="24"/>
          <w:szCs w:val="24"/>
        </w:rPr>
        <w:t xml:space="preserve"> receiving services are not prematurely discharged when the clinical need for the service is still present. If an </w:t>
      </w:r>
      <w:r w:rsidR="00CE560B">
        <w:rPr>
          <w:rFonts w:ascii="Arial" w:hAnsi="Arial" w:cs="Arial"/>
          <w:bCs/>
          <w:color w:val="000000" w:themeColor="text1"/>
          <w:sz w:val="24"/>
          <w:szCs w:val="24"/>
        </w:rPr>
        <w:t>Adolescent</w:t>
      </w:r>
      <w:r w:rsidRPr="00B92559">
        <w:rPr>
          <w:rFonts w:ascii="Arial" w:hAnsi="Arial" w:cs="Arial"/>
          <w:color w:val="000000" w:themeColor="text1"/>
          <w:sz w:val="24"/>
          <w:szCs w:val="24"/>
        </w:rPr>
        <w:t xml:space="preserve"> receives services that are eligible for retroactive MaineCare coverage under </w:t>
      </w:r>
      <w:hyperlink r:id="rId42" w:history="1">
        <w:r w:rsidRPr="00B92559">
          <w:rPr>
            <w:rStyle w:val="Hyperlink"/>
            <w:rFonts w:ascii="Arial" w:hAnsi="Arial" w:cs="Arial"/>
            <w:sz w:val="24"/>
            <w:szCs w:val="24"/>
          </w:rPr>
          <w:t xml:space="preserve">10-144 C.M.R. </w:t>
        </w:r>
        <w:r w:rsidR="00D219C6">
          <w:rPr>
            <w:rStyle w:val="Hyperlink"/>
            <w:rFonts w:ascii="Arial" w:hAnsi="Arial" w:cs="Arial"/>
            <w:sz w:val="24"/>
            <w:szCs w:val="24"/>
          </w:rPr>
          <w:t>C</w:t>
        </w:r>
        <w:r w:rsidR="00D219C6" w:rsidRPr="00B92559">
          <w:rPr>
            <w:rStyle w:val="Hyperlink"/>
            <w:rFonts w:ascii="Arial" w:hAnsi="Arial" w:cs="Arial"/>
            <w:sz w:val="24"/>
            <w:szCs w:val="24"/>
          </w:rPr>
          <w:t>h</w:t>
        </w:r>
        <w:r w:rsidRPr="00B92559">
          <w:rPr>
            <w:rStyle w:val="Hyperlink"/>
            <w:rFonts w:ascii="Arial" w:hAnsi="Arial" w:cs="Arial"/>
            <w:sz w:val="24"/>
            <w:szCs w:val="24"/>
          </w:rPr>
          <w:t>. 332, Part 2, § 13.4</w:t>
        </w:r>
      </w:hyperlink>
      <w:r w:rsidRPr="00B92559">
        <w:rPr>
          <w:rFonts w:ascii="Arial" w:hAnsi="Arial" w:cs="Arial"/>
          <w:color w:val="000000" w:themeColor="text1"/>
          <w:sz w:val="24"/>
          <w:szCs w:val="24"/>
        </w:rPr>
        <w:t>, credit the amount of any such retroactive reimbursement received from MaineCare to the funds.</w:t>
      </w:r>
    </w:p>
    <w:p w14:paraId="44E9BC60" w14:textId="77777777" w:rsidR="000D2850" w:rsidRPr="006A69FF" w:rsidRDefault="000D2850" w:rsidP="000D2850">
      <w:pPr>
        <w:widowControl/>
        <w:autoSpaceDE/>
        <w:autoSpaceDN/>
        <w:rPr>
          <w:rFonts w:ascii="Arial" w:eastAsiaTheme="minorEastAsia" w:hAnsi="Arial" w:cs="Arial"/>
          <w:b/>
          <w:bCs/>
          <w:sz w:val="24"/>
          <w:szCs w:val="24"/>
        </w:rPr>
      </w:pPr>
    </w:p>
    <w:p w14:paraId="55FD5770" w14:textId="77777777" w:rsidR="00262A4C" w:rsidRDefault="00262A4C">
      <w:pPr>
        <w:widowControl/>
        <w:autoSpaceDE/>
        <w:autoSpaceDN/>
        <w:rPr>
          <w:rFonts w:ascii="Arial" w:eastAsiaTheme="minorEastAsia" w:hAnsi="Arial" w:cs="Arial"/>
          <w:b/>
          <w:bCs/>
          <w:sz w:val="24"/>
          <w:szCs w:val="24"/>
        </w:rPr>
      </w:pPr>
      <w:r>
        <w:rPr>
          <w:rFonts w:ascii="Arial" w:eastAsiaTheme="minorEastAsia" w:hAnsi="Arial" w:cs="Arial"/>
          <w:b/>
          <w:bCs/>
          <w:sz w:val="24"/>
          <w:szCs w:val="24"/>
        </w:rPr>
        <w:br w:type="page"/>
      </w:r>
    </w:p>
    <w:p w14:paraId="4ABBBE88" w14:textId="0F589FF6" w:rsidR="001F07A6" w:rsidRPr="004B7C84" w:rsidRDefault="001F07A6" w:rsidP="00CB105B">
      <w:pPr>
        <w:widowControl/>
        <w:numPr>
          <w:ilvl w:val="0"/>
          <w:numId w:val="16"/>
        </w:numPr>
        <w:autoSpaceDE/>
        <w:autoSpaceDN/>
        <w:ind w:left="360"/>
        <w:rPr>
          <w:rFonts w:ascii="Arial" w:eastAsiaTheme="minorEastAsia" w:hAnsi="Arial" w:cs="Arial"/>
          <w:b/>
          <w:bCs/>
          <w:sz w:val="24"/>
          <w:szCs w:val="24"/>
        </w:rPr>
      </w:pPr>
      <w:r w:rsidRPr="004B7C84">
        <w:rPr>
          <w:rFonts w:ascii="Arial" w:eastAsiaTheme="minorEastAsia" w:hAnsi="Arial" w:cs="Arial"/>
          <w:b/>
          <w:bCs/>
          <w:sz w:val="24"/>
          <w:szCs w:val="24"/>
        </w:rPr>
        <w:lastRenderedPageBreak/>
        <w:t xml:space="preserve">Services to be Provided to </w:t>
      </w:r>
      <w:r w:rsidR="00976A4F">
        <w:rPr>
          <w:rFonts w:ascii="Arial" w:eastAsiaTheme="minorEastAsia" w:hAnsi="Arial" w:cs="Arial"/>
          <w:b/>
          <w:bCs/>
          <w:sz w:val="24"/>
          <w:szCs w:val="24"/>
        </w:rPr>
        <w:t>Eligible</w:t>
      </w:r>
      <w:r w:rsidRPr="004B7C84">
        <w:rPr>
          <w:rFonts w:ascii="Arial" w:eastAsiaTheme="minorEastAsia" w:hAnsi="Arial" w:cs="Arial"/>
          <w:b/>
          <w:bCs/>
          <w:sz w:val="24"/>
          <w:szCs w:val="24"/>
        </w:rPr>
        <w:t xml:space="preserve"> </w:t>
      </w:r>
      <w:r w:rsidR="002B5275">
        <w:rPr>
          <w:rFonts w:ascii="Arial" w:eastAsiaTheme="minorEastAsia" w:hAnsi="Arial" w:cs="Arial"/>
          <w:b/>
          <w:bCs/>
          <w:sz w:val="24"/>
          <w:szCs w:val="24"/>
        </w:rPr>
        <w:t>Adolescents</w:t>
      </w:r>
    </w:p>
    <w:p w14:paraId="45C60272" w14:textId="77777777" w:rsidR="00E679D4" w:rsidRPr="00A64A2D" w:rsidRDefault="00E679D4" w:rsidP="00E679D4">
      <w:pPr>
        <w:widowControl/>
        <w:autoSpaceDE/>
        <w:autoSpaceDN/>
        <w:ind w:left="360"/>
        <w:rPr>
          <w:rFonts w:ascii="Arial" w:eastAsiaTheme="minorEastAsia" w:hAnsi="Arial" w:cs="Arial"/>
          <w:b/>
          <w:bCs/>
          <w:sz w:val="24"/>
          <w:szCs w:val="24"/>
        </w:rPr>
      </w:pPr>
    </w:p>
    <w:p w14:paraId="5698878C" w14:textId="1B821526" w:rsidR="00E679D4" w:rsidRPr="00B92559" w:rsidRDefault="00E679D4" w:rsidP="00CB105B">
      <w:pPr>
        <w:widowControl/>
        <w:numPr>
          <w:ilvl w:val="3"/>
          <w:numId w:val="16"/>
        </w:numPr>
        <w:autoSpaceDE/>
        <w:autoSpaceDN/>
        <w:ind w:left="720"/>
        <w:rPr>
          <w:rFonts w:ascii="Arial" w:eastAsiaTheme="minorEastAsia" w:hAnsi="Arial" w:cs="Arial"/>
          <w:b/>
          <w:bCs/>
          <w:sz w:val="24"/>
          <w:szCs w:val="24"/>
        </w:rPr>
      </w:pPr>
      <w:r w:rsidRPr="00B92559">
        <w:rPr>
          <w:rFonts w:ascii="Arial" w:hAnsi="Arial" w:cs="Arial"/>
          <w:bCs/>
          <w:sz w:val="24"/>
          <w:szCs w:val="24"/>
        </w:rPr>
        <w:t>Provide ARRS according to</w:t>
      </w:r>
      <w:r w:rsidR="00BE3D34" w:rsidRPr="00B92559">
        <w:rPr>
          <w:rFonts w:ascii="Arial" w:hAnsi="Arial" w:cs="Arial"/>
          <w:bCs/>
          <w:sz w:val="24"/>
          <w:szCs w:val="24"/>
        </w:rPr>
        <w:t xml:space="preserve"> </w:t>
      </w:r>
      <w:hyperlink r:id="rId43" w:history="1">
        <w:r w:rsidRPr="00B92559">
          <w:rPr>
            <w:rStyle w:val="Hyperlink"/>
            <w:rFonts w:ascii="Arial" w:hAnsi="Arial" w:cs="Arial"/>
            <w:sz w:val="24"/>
            <w:szCs w:val="24"/>
          </w:rPr>
          <w:t>10-144 C.M.R. Ch. 101, Ch. II, § 97</w:t>
        </w:r>
      </w:hyperlink>
      <w:r w:rsidRPr="004B7C84">
        <w:rPr>
          <w:rFonts w:ascii="Arial" w:hAnsi="Arial" w:cs="Arial"/>
          <w:bCs/>
          <w:sz w:val="24"/>
          <w:szCs w:val="24"/>
        </w:rPr>
        <w:t xml:space="preserve"> and </w:t>
      </w:r>
      <w:hyperlink r:id="rId44" w:history="1">
        <w:r w:rsidRPr="00B92559">
          <w:rPr>
            <w:rStyle w:val="Hyperlink"/>
            <w:rFonts w:ascii="Arial" w:hAnsi="Arial" w:cs="Arial"/>
            <w:sz w:val="24"/>
            <w:szCs w:val="24"/>
          </w:rPr>
          <w:t>10-14</w:t>
        </w:r>
        <w:r w:rsidR="00AC7BAB" w:rsidRPr="00B92559">
          <w:rPr>
            <w:rStyle w:val="Hyperlink"/>
            <w:rFonts w:ascii="Arial" w:hAnsi="Arial" w:cs="Arial"/>
            <w:sz w:val="24"/>
            <w:szCs w:val="24"/>
          </w:rPr>
          <w:t>8</w:t>
        </w:r>
        <w:r w:rsidRPr="00B92559">
          <w:rPr>
            <w:rStyle w:val="Hyperlink"/>
            <w:rFonts w:ascii="Arial" w:hAnsi="Arial" w:cs="Arial"/>
            <w:sz w:val="24"/>
            <w:szCs w:val="24"/>
          </w:rPr>
          <w:t xml:space="preserve"> C.M.R. Ch. 3</w:t>
        </w:r>
        <w:r w:rsidR="00AC7BAB" w:rsidRPr="00B92559">
          <w:rPr>
            <w:rStyle w:val="Hyperlink"/>
            <w:rFonts w:ascii="Arial" w:hAnsi="Arial" w:cs="Arial"/>
            <w:sz w:val="24"/>
            <w:szCs w:val="24"/>
          </w:rPr>
          <w:t>5</w:t>
        </w:r>
      </w:hyperlink>
      <w:r w:rsidRPr="00B92559">
        <w:rPr>
          <w:rFonts w:ascii="Arial" w:hAnsi="Arial" w:cs="Arial"/>
          <w:bCs/>
          <w:sz w:val="24"/>
          <w:szCs w:val="24"/>
        </w:rPr>
        <w:t xml:space="preserve"> – </w:t>
      </w:r>
      <w:r w:rsidR="00DB59AB" w:rsidRPr="00B92559">
        <w:rPr>
          <w:rFonts w:ascii="Arial" w:hAnsi="Arial" w:cs="Arial"/>
          <w:bCs/>
          <w:sz w:val="24"/>
          <w:szCs w:val="24"/>
        </w:rPr>
        <w:t>c</w:t>
      </w:r>
      <w:r w:rsidRPr="00B92559">
        <w:rPr>
          <w:rFonts w:ascii="Arial" w:hAnsi="Arial" w:cs="Arial"/>
          <w:bCs/>
          <w:sz w:val="24"/>
          <w:szCs w:val="24"/>
        </w:rPr>
        <w:t xml:space="preserve">hildren’s </w:t>
      </w:r>
      <w:r w:rsidR="000F378C" w:rsidRPr="00B92559">
        <w:rPr>
          <w:rFonts w:ascii="Arial" w:hAnsi="Arial" w:cs="Arial"/>
          <w:bCs/>
          <w:sz w:val="24"/>
          <w:szCs w:val="24"/>
        </w:rPr>
        <w:t>r</w:t>
      </w:r>
      <w:r w:rsidRPr="00B92559">
        <w:rPr>
          <w:rFonts w:ascii="Arial" w:hAnsi="Arial" w:cs="Arial"/>
          <w:bCs/>
          <w:sz w:val="24"/>
          <w:szCs w:val="24"/>
        </w:rPr>
        <w:t xml:space="preserve">esidential </w:t>
      </w:r>
      <w:r w:rsidR="000F378C" w:rsidRPr="00B92559">
        <w:rPr>
          <w:rFonts w:ascii="Arial" w:hAnsi="Arial" w:cs="Arial"/>
          <w:bCs/>
          <w:sz w:val="24"/>
          <w:szCs w:val="24"/>
        </w:rPr>
        <w:t>c</w:t>
      </w:r>
      <w:r w:rsidRPr="00B92559">
        <w:rPr>
          <w:rFonts w:ascii="Arial" w:hAnsi="Arial" w:cs="Arial"/>
          <w:bCs/>
          <w:sz w:val="24"/>
          <w:szCs w:val="24"/>
        </w:rPr>
        <w:t xml:space="preserve">are </w:t>
      </w:r>
      <w:r w:rsidR="000F378C" w:rsidRPr="00B92559">
        <w:rPr>
          <w:rFonts w:ascii="Arial" w:hAnsi="Arial" w:cs="Arial"/>
          <w:bCs/>
          <w:sz w:val="24"/>
          <w:szCs w:val="24"/>
        </w:rPr>
        <w:t>f</w:t>
      </w:r>
      <w:r w:rsidRPr="00B92559">
        <w:rPr>
          <w:rFonts w:ascii="Arial" w:hAnsi="Arial" w:cs="Arial"/>
          <w:bCs/>
          <w:sz w:val="24"/>
          <w:szCs w:val="24"/>
        </w:rPr>
        <w:t xml:space="preserve">acilities </w:t>
      </w:r>
      <w:r w:rsidR="000F378C" w:rsidRPr="00B92559">
        <w:rPr>
          <w:rFonts w:ascii="Arial" w:hAnsi="Arial" w:cs="Arial"/>
          <w:bCs/>
          <w:sz w:val="24"/>
          <w:szCs w:val="24"/>
        </w:rPr>
        <w:t>l</w:t>
      </w:r>
      <w:r w:rsidRPr="00B92559">
        <w:rPr>
          <w:rFonts w:ascii="Arial" w:hAnsi="Arial" w:cs="Arial"/>
          <w:bCs/>
          <w:sz w:val="24"/>
          <w:szCs w:val="24"/>
        </w:rPr>
        <w:t xml:space="preserve">icensing </w:t>
      </w:r>
      <w:r w:rsidR="000F378C" w:rsidRPr="00B92559">
        <w:rPr>
          <w:rFonts w:ascii="Arial" w:hAnsi="Arial" w:cs="Arial"/>
          <w:bCs/>
          <w:sz w:val="24"/>
          <w:szCs w:val="24"/>
        </w:rPr>
        <w:t>r</w:t>
      </w:r>
      <w:r w:rsidRPr="00B92559">
        <w:rPr>
          <w:rFonts w:ascii="Arial" w:hAnsi="Arial" w:cs="Arial"/>
          <w:bCs/>
          <w:sz w:val="24"/>
          <w:szCs w:val="24"/>
        </w:rPr>
        <w:t>ules.</w:t>
      </w:r>
    </w:p>
    <w:p w14:paraId="0DC2A197" w14:textId="105BA89C" w:rsidR="00E679D4" w:rsidRPr="00B92559" w:rsidRDefault="00E679D4" w:rsidP="00CB105B">
      <w:pPr>
        <w:widowControl/>
        <w:numPr>
          <w:ilvl w:val="3"/>
          <w:numId w:val="16"/>
        </w:numPr>
        <w:autoSpaceDE/>
        <w:autoSpaceDN/>
        <w:ind w:left="720"/>
        <w:rPr>
          <w:rFonts w:ascii="Arial" w:eastAsiaTheme="minorEastAsia" w:hAnsi="Arial" w:cs="Arial"/>
          <w:b/>
          <w:bCs/>
          <w:sz w:val="24"/>
          <w:szCs w:val="24"/>
        </w:rPr>
      </w:pPr>
      <w:r w:rsidRPr="00B92559">
        <w:rPr>
          <w:rFonts w:ascii="Arial" w:hAnsi="Arial" w:cs="Arial"/>
          <w:bCs/>
          <w:sz w:val="24"/>
          <w:szCs w:val="24"/>
        </w:rPr>
        <w:t>Provide A</w:t>
      </w:r>
      <w:r w:rsidR="002F52C0" w:rsidRPr="00B92559">
        <w:rPr>
          <w:rFonts w:ascii="Arial" w:hAnsi="Arial" w:cs="Arial"/>
          <w:bCs/>
          <w:sz w:val="24"/>
          <w:szCs w:val="24"/>
        </w:rPr>
        <w:t>R</w:t>
      </w:r>
      <w:r w:rsidRPr="00B92559">
        <w:rPr>
          <w:rFonts w:ascii="Arial" w:hAnsi="Arial" w:cs="Arial"/>
          <w:bCs/>
          <w:sz w:val="24"/>
          <w:szCs w:val="24"/>
        </w:rPr>
        <w:t xml:space="preserve">RS according to </w:t>
      </w:r>
      <w:hyperlink r:id="rId45" w:history="1">
        <w:r w:rsidRPr="003F08B3">
          <w:rPr>
            <w:rStyle w:val="Hyperlink"/>
            <w:rFonts w:ascii="Arial" w:hAnsi="Arial" w:cs="Arial"/>
            <w:bCs/>
            <w:sz w:val="24"/>
            <w:szCs w:val="24"/>
          </w:rPr>
          <w:t>10-144 C.M.R. Ch. 101, Ch. 2</w:t>
        </w:r>
        <w:r w:rsidRPr="003F08B3">
          <w:rPr>
            <w:rStyle w:val="Hyperlink"/>
            <w:rFonts w:ascii="ArialMT" w:hAnsi="ArialMT" w:cs="ArialMT"/>
            <w:sz w:val="24"/>
            <w:szCs w:val="24"/>
          </w:rPr>
          <w:t xml:space="preserve"> §97.08-1(E)</w:t>
        </w:r>
      </w:hyperlink>
      <w:r w:rsidRPr="00B92559">
        <w:rPr>
          <w:rFonts w:ascii="ArialMT" w:hAnsi="ArialMT" w:cs="ArialMT"/>
          <w:sz w:val="24"/>
          <w:szCs w:val="24"/>
        </w:rPr>
        <w:t xml:space="preserve"> and the </w:t>
      </w:r>
      <w:r w:rsidR="004912CE" w:rsidRPr="00B92559">
        <w:rPr>
          <w:rFonts w:ascii="ArialMT" w:hAnsi="ArialMT" w:cs="ArialMT"/>
          <w:sz w:val="24"/>
          <w:szCs w:val="24"/>
        </w:rPr>
        <w:t xml:space="preserve">Individual </w:t>
      </w:r>
      <w:r w:rsidRPr="00B92559">
        <w:rPr>
          <w:rFonts w:ascii="ArialMT" w:hAnsi="ArialMT" w:cs="ArialMT"/>
          <w:sz w:val="24"/>
          <w:szCs w:val="24"/>
        </w:rPr>
        <w:t>T</w:t>
      </w:r>
      <w:r w:rsidR="004912CE" w:rsidRPr="00B92559">
        <w:rPr>
          <w:rFonts w:ascii="ArialMT" w:hAnsi="ArialMT" w:cs="ArialMT"/>
          <w:sz w:val="24"/>
          <w:szCs w:val="24"/>
        </w:rPr>
        <w:t xml:space="preserve">reatment </w:t>
      </w:r>
      <w:r w:rsidRPr="00B92559">
        <w:rPr>
          <w:rFonts w:ascii="ArialMT" w:hAnsi="ArialMT" w:cs="ArialMT"/>
          <w:sz w:val="24"/>
          <w:szCs w:val="24"/>
        </w:rPr>
        <w:t>P</w:t>
      </w:r>
      <w:r w:rsidR="004912CE" w:rsidRPr="00B92559">
        <w:rPr>
          <w:rFonts w:ascii="ArialMT" w:hAnsi="ArialMT" w:cs="ArialMT"/>
          <w:sz w:val="24"/>
          <w:szCs w:val="24"/>
        </w:rPr>
        <w:t>lan (ITP)</w:t>
      </w:r>
      <w:r w:rsidRPr="00B92559">
        <w:rPr>
          <w:rFonts w:ascii="ArialMT" w:hAnsi="ArialMT" w:cs="ArialMT"/>
          <w:sz w:val="24"/>
          <w:szCs w:val="24"/>
        </w:rPr>
        <w:t xml:space="preserve">, for as long as is medically necessary. </w:t>
      </w:r>
    </w:p>
    <w:p w14:paraId="4CA87DDE" w14:textId="6A3BF2E2" w:rsidR="00E679D4" w:rsidRPr="00B92559" w:rsidRDefault="00E679D4" w:rsidP="00CB105B">
      <w:pPr>
        <w:widowControl/>
        <w:numPr>
          <w:ilvl w:val="3"/>
          <w:numId w:val="16"/>
        </w:numPr>
        <w:autoSpaceDE/>
        <w:autoSpaceDN/>
        <w:ind w:left="720"/>
        <w:rPr>
          <w:rFonts w:ascii="Arial" w:eastAsiaTheme="minorEastAsia" w:hAnsi="Arial" w:cs="Arial"/>
          <w:b/>
          <w:bCs/>
          <w:sz w:val="24"/>
          <w:szCs w:val="24"/>
        </w:rPr>
      </w:pPr>
      <w:r w:rsidRPr="00B92559">
        <w:rPr>
          <w:rFonts w:ascii="Arial" w:hAnsi="Arial" w:cs="Arial"/>
          <w:bCs/>
          <w:sz w:val="24"/>
          <w:szCs w:val="24"/>
        </w:rPr>
        <w:t>Provide ASAM 3 Level 3.5 – Clinically Managed Medium Intensity Residential Services (Adolescent Criteria) twenty-four (24) hours per day, seven (7) days per week</w:t>
      </w:r>
      <w:r w:rsidR="00250115">
        <w:rPr>
          <w:rFonts w:ascii="Arial" w:hAnsi="Arial" w:cs="Arial"/>
          <w:bCs/>
          <w:sz w:val="24"/>
          <w:szCs w:val="24"/>
        </w:rPr>
        <w:t xml:space="preserve">, </w:t>
      </w:r>
      <w:r w:rsidR="00250115" w:rsidRPr="00B92559">
        <w:rPr>
          <w:rFonts w:ascii="Arial" w:hAnsi="Arial" w:cs="Arial"/>
          <w:bCs/>
          <w:sz w:val="24"/>
          <w:szCs w:val="24"/>
        </w:rPr>
        <w:t>includ</w:t>
      </w:r>
      <w:r w:rsidR="00250115">
        <w:rPr>
          <w:rFonts w:ascii="Arial" w:hAnsi="Arial" w:cs="Arial"/>
          <w:bCs/>
          <w:sz w:val="24"/>
          <w:szCs w:val="24"/>
        </w:rPr>
        <w:t>ing</w:t>
      </w:r>
      <w:r w:rsidR="00250115" w:rsidRPr="00B92559">
        <w:rPr>
          <w:rFonts w:ascii="Arial" w:hAnsi="Arial" w:cs="Arial"/>
          <w:bCs/>
          <w:sz w:val="24"/>
          <w:szCs w:val="24"/>
        </w:rPr>
        <w:t xml:space="preserve"> </w:t>
      </w:r>
      <w:r w:rsidRPr="00B92559">
        <w:rPr>
          <w:rFonts w:ascii="Arial" w:hAnsi="Arial" w:cs="Arial"/>
          <w:bCs/>
          <w:sz w:val="24"/>
          <w:szCs w:val="24"/>
        </w:rPr>
        <w:t>but is not limited to:</w:t>
      </w:r>
    </w:p>
    <w:p w14:paraId="3CE80461" w14:textId="596AB9E7" w:rsidR="00E679D4" w:rsidRPr="00B92559" w:rsidRDefault="00E3735A" w:rsidP="00CB105B">
      <w:pPr>
        <w:widowControl/>
        <w:numPr>
          <w:ilvl w:val="4"/>
          <w:numId w:val="16"/>
        </w:numPr>
        <w:autoSpaceDE/>
        <w:autoSpaceDN/>
        <w:ind w:left="1080"/>
        <w:rPr>
          <w:rFonts w:ascii="Arial" w:eastAsiaTheme="minorEastAsia" w:hAnsi="Arial" w:cs="Arial"/>
          <w:sz w:val="24"/>
          <w:szCs w:val="24"/>
        </w:rPr>
      </w:pPr>
      <w:r>
        <w:rPr>
          <w:rFonts w:ascii="Arial" w:hAnsi="Arial" w:cs="Arial"/>
          <w:bCs/>
          <w:color w:val="000000" w:themeColor="text1"/>
          <w:sz w:val="24"/>
          <w:szCs w:val="24"/>
        </w:rPr>
        <w:t>Weekly individual</w:t>
      </w:r>
      <w:r w:rsidR="00E679D4" w:rsidRPr="00B92559">
        <w:rPr>
          <w:rFonts w:ascii="Arial" w:eastAsiaTheme="minorEastAsia" w:hAnsi="Arial" w:cs="Arial"/>
          <w:sz w:val="24"/>
          <w:szCs w:val="24"/>
        </w:rPr>
        <w:t xml:space="preserve"> and group therapy </w:t>
      </w:r>
      <w:r w:rsidR="00B73065">
        <w:rPr>
          <w:rFonts w:ascii="Arial" w:eastAsiaTheme="minorEastAsia" w:hAnsi="Arial" w:cs="Arial"/>
          <w:sz w:val="24"/>
          <w:szCs w:val="24"/>
        </w:rPr>
        <w:t>using approved Evidence Based Practices</w:t>
      </w:r>
      <w:r w:rsidR="00F625E4">
        <w:rPr>
          <w:rFonts w:ascii="Arial" w:eastAsiaTheme="minorEastAsia" w:hAnsi="Arial" w:cs="Arial"/>
          <w:sz w:val="24"/>
          <w:szCs w:val="24"/>
        </w:rPr>
        <w:t xml:space="preserve"> (EBP)</w:t>
      </w:r>
      <w:r w:rsidR="002E0E8C" w:rsidRPr="00B92559">
        <w:rPr>
          <w:rFonts w:ascii="Arial" w:eastAsiaTheme="minorEastAsia" w:hAnsi="Arial" w:cs="Arial"/>
          <w:sz w:val="24"/>
          <w:szCs w:val="24"/>
        </w:rPr>
        <w:t>.</w:t>
      </w:r>
    </w:p>
    <w:p w14:paraId="2BFCDF8C" w14:textId="34FB9FA7" w:rsidR="00E679D4" w:rsidRPr="00B92559" w:rsidRDefault="00E679D4" w:rsidP="00CB105B">
      <w:pPr>
        <w:widowControl/>
        <w:numPr>
          <w:ilvl w:val="4"/>
          <w:numId w:val="16"/>
        </w:numPr>
        <w:autoSpaceDE/>
        <w:autoSpaceDN/>
        <w:ind w:left="1080"/>
        <w:rPr>
          <w:rFonts w:ascii="Arial" w:eastAsiaTheme="minorEastAsia" w:hAnsi="Arial" w:cs="Arial"/>
          <w:sz w:val="24"/>
          <w:szCs w:val="24"/>
        </w:rPr>
      </w:pPr>
      <w:r w:rsidRPr="00B92559">
        <w:rPr>
          <w:rFonts w:ascii="Arial" w:eastAsiaTheme="minorEastAsia" w:hAnsi="Arial" w:cs="Arial"/>
          <w:sz w:val="24"/>
          <w:szCs w:val="24"/>
        </w:rPr>
        <w:t xml:space="preserve">Family work </w:t>
      </w:r>
      <w:proofErr w:type="gramStart"/>
      <w:r w:rsidRPr="00B92559">
        <w:rPr>
          <w:rFonts w:ascii="Arial" w:eastAsiaTheme="minorEastAsia" w:hAnsi="Arial" w:cs="Arial"/>
          <w:sz w:val="24"/>
          <w:szCs w:val="24"/>
        </w:rPr>
        <w:t>to include</w:t>
      </w:r>
      <w:proofErr w:type="gramEnd"/>
      <w:r w:rsidRPr="00B92559">
        <w:rPr>
          <w:rFonts w:ascii="Arial" w:eastAsiaTheme="minorEastAsia" w:hAnsi="Arial" w:cs="Arial"/>
          <w:sz w:val="24"/>
          <w:szCs w:val="24"/>
        </w:rPr>
        <w:t xml:space="preserve"> services for </w:t>
      </w:r>
      <w:r w:rsidR="00250115">
        <w:rPr>
          <w:rFonts w:ascii="Arial" w:eastAsiaTheme="minorEastAsia" w:hAnsi="Arial" w:cs="Arial"/>
          <w:sz w:val="24"/>
          <w:szCs w:val="24"/>
        </w:rPr>
        <w:t xml:space="preserve">the </w:t>
      </w:r>
      <w:r w:rsidR="00CE560B">
        <w:rPr>
          <w:rFonts w:ascii="Arial" w:hAnsi="Arial" w:cs="Arial"/>
          <w:bCs/>
          <w:color w:val="000000" w:themeColor="text1"/>
          <w:sz w:val="24"/>
          <w:szCs w:val="24"/>
        </w:rPr>
        <w:t>Adolescent’s</w:t>
      </w:r>
      <w:r w:rsidRPr="00B92559">
        <w:rPr>
          <w:rFonts w:ascii="Arial" w:eastAsiaTheme="minorEastAsia" w:hAnsi="Arial" w:cs="Arial"/>
          <w:sz w:val="24"/>
          <w:szCs w:val="24"/>
        </w:rPr>
        <w:t xml:space="preserve"> family</w:t>
      </w:r>
      <w:r w:rsidR="002E0E8C" w:rsidRPr="00B92559">
        <w:rPr>
          <w:rFonts w:ascii="Arial" w:eastAsiaTheme="minorEastAsia" w:hAnsi="Arial" w:cs="Arial"/>
          <w:sz w:val="24"/>
          <w:szCs w:val="24"/>
        </w:rPr>
        <w:t>.</w:t>
      </w:r>
    </w:p>
    <w:p w14:paraId="1F18BD53" w14:textId="52B41352" w:rsidR="00E679D4" w:rsidRPr="00B92559" w:rsidRDefault="00E679D4" w:rsidP="00CB105B">
      <w:pPr>
        <w:widowControl/>
        <w:numPr>
          <w:ilvl w:val="4"/>
          <w:numId w:val="16"/>
        </w:numPr>
        <w:autoSpaceDE/>
        <w:autoSpaceDN/>
        <w:ind w:left="1080"/>
        <w:rPr>
          <w:rFonts w:ascii="Arial" w:eastAsiaTheme="minorEastAsia" w:hAnsi="Arial" w:cs="Arial"/>
          <w:sz w:val="24"/>
          <w:szCs w:val="24"/>
        </w:rPr>
      </w:pPr>
      <w:r w:rsidRPr="00B92559">
        <w:rPr>
          <w:rFonts w:ascii="Arial" w:eastAsiaTheme="minorEastAsia" w:hAnsi="Arial" w:cs="Arial"/>
          <w:sz w:val="24"/>
          <w:szCs w:val="24"/>
        </w:rPr>
        <w:t>Motivational enhancement and engagement strategies</w:t>
      </w:r>
      <w:r w:rsidR="002E0E8C" w:rsidRPr="00B92559">
        <w:rPr>
          <w:rFonts w:ascii="Arial" w:eastAsiaTheme="minorEastAsia" w:hAnsi="Arial" w:cs="Arial"/>
          <w:sz w:val="24"/>
          <w:szCs w:val="24"/>
        </w:rPr>
        <w:t>.</w:t>
      </w:r>
    </w:p>
    <w:p w14:paraId="1323ED3A" w14:textId="708C8C01" w:rsidR="00E679D4" w:rsidRPr="00B92559" w:rsidRDefault="00E679D4" w:rsidP="00CB105B">
      <w:pPr>
        <w:widowControl/>
        <w:numPr>
          <w:ilvl w:val="4"/>
          <w:numId w:val="16"/>
        </w:numPr>
        <w:autoSpaceDE/>
        <w:autoSpaceDN/>
        <w:ind w:left="1080"/>
        <w:rPr>
          <w:rFonts w:ascii="Arial" w:eastAsiaTheme="minorEastAsia" w:hAnsi="Arial" w:cs="Arial"/>
          <w:sz w:val="24"/>
          <w:szCs w:val="24"/>
        </w:rPr>
      </w:pPr>
      <w:r w:rsidRPr="00B92559">
        <w:rPr>
          <w:rFonts w:ascii="Arial" w:eastAsiaTheme="minorEastAsia" w:hAnsi="Arial" w:cs="Arial"/>
          <w:sz w:val="24"/>
          <w:szCs w:val="24"/>
        </w:rPr>
        <w:t>Medication monitoring</w:t>
      </w:r>
      <w:r w:rsidR="002E0E8C" w:rsidRPr="00B92559">
        <w:rPr>
          <w:rFonts w:ascii="Arial" w:eastAsiaTheme="minorEastAsia" w:hAnsi="Arial" w:cs="Arial"/>
          <w:sz w:val="24"/>
          <w:szCs w:val="24"/>
        </w:rPr>
        <w:t>.</w:t>
      </w:r>
    </w:p>
    <w:p w14:paraId="645075E7" w14:textId="4B079C0B" w:rsidR="00E679D4" w:rsidRPr="00B92559" w:rsidRDefault="00E679D4" w:rsidP="00CB105B">
      <w:pPr>
        <w:widowControl/>
        <w:numPr>
          <w:ilvl w:val="4"/>
          <w:numId w:val="16"/>
        </w:numPr>
        <w:autoSpaceDE/>
        <w:autoSpaceDN/>
        <w:ind w:left="1080"/>
        <w:rPr>
          <w:rFonts w:ascii="Arial" w:eastAsiaTheme="minorEastAsia" w:hAnsi="Arial" w:cs="Arial"/>
          <w:sz w:val="24"/>
          <w:szCs w:val="24"/>
        </w:rPr>
      </w:pPr>
      <w:r w:rsidRPr="00B92559">
        <w:rPr>
          <w:rFonts w:ascii="Arial" w:eastAsiaTheme="minorEastAsia" w:hAnsi="Arial" w:cs="Arial"/>
          <w:sz w:val="24"/>
          <w:szCs w:val="24"/>
        </w:rPr>
        <w:t>Planned community reinforcement activities</w:t>
      </w:r>
      <w:r w:rsidR="002E0E8C" w:rsidRPr="00B92559">
        <w:rPr>
          <w:rFonts w:ascii="Arial" w:eastAsiaTheme="minorEastAsia" w:hAnsi="Arial" w:cs="Arial"/>
          <w:sz w:val="24"/>
          <w:szCs w:val="24"/>
        </w:rPr>
        <w:t>.</w:t>
      </w:r>
    </w:p>
    <w:p w14:paraId="7D0E84AE" w14:textId="068AE718" w:rsidR="00014304" w:rsidRPr="003F08B3" w:rsidRDefault="00014304" w:rsidP="00CB105B">
      <w:pPr>
        <w:widowControl/>
        <w:numPr>
          <w:ilvl w:val="3"/>
          <w:numId w:val="16"/>
        </w:numPr>
        <w:autoSpaceDE/>
        <w:autoSpaceDN/>
        <w:ind w:left="720"/>
        <w:rPr>
          <w:rFonts w:ascii="Arial" w:eastAsiaTheme="minorEastAsia" w:hAnsi="Arial" w:cs="Arial"/>
          <w:sz w:val="24"/>
          <w:szCs w:val="24"/>
        </w:rPr>
      </w:pPr>
      <w:r w:rsidRPr="00B92559">
        <w:rPr>
          <w:rFonts w:ascii="Arial" w:eastAsiaTheme="minorEastAsia" w:hAnsi="Arial" w:cs="Arial"/>
          <w:sz w:val="24"/>
          <w:szCs w:val="24"/>
        </w:rPr>
        <w:t xml:space="preserve">Upon release, </w:t>
      </w:r>
      <w:r w:rsidR="00250115">
        <w:rPr>
          <w:rFonts w:ascii="Arial" w:hAnsi="Arial" w:cs="Arial"/>
          <w:bCs/>
          <w:sz w:val="24"/>
          <w:szCs w:val="24"/>
        </w:rPr>
        <w:t>p</w:t>
      </w:r>
      <w:r w:rsidR="00250115" w:rsidRPr="00B92559">
        <w:rPr>
          <w:rFonts w:ascii="Arial" w:hAnsi="Arial" w:cs="Arial"/>
          <w:bCs/>
          <w:sz w:val="24"/>
          <w:szCs w:val="24"/>
        </w:rPr>
        <w:t xml:space="preserve">rovide </w:t>
      </w:r>
      <w:r w:rsidRPr="00B92559">
        <w:rPr>
          <w:rFonts w:ascii="Arial" w:hAnsi="Arial" w:cs="Arial"/>
          <w:bCs/>
          <w:sz w:val="24"/>
          <w:szCs w:val="24"/>
        </w:rPr>
        <w:t xml:space="preserve">ASAM 4 </w:t>
      </w:r>
      <w:r w:rsidRPr="003F08B3">
        <w:rPr>
          <w:rFonts w:ascii="Arial" w:eastAsiaTheme="minorEastAsia" w:hAnsi="Arial" w:cs="Arial"/>
          <w:sz w:val="24"/>
          <w:szCs w:val="24"/>
        </w:rPr>
        <w:t>Level 3.5Y –</w:t>
      </w:r>
      <w:r w:rsidR="0079305B">
        <w:rPr>
          <w:rFonts w:ascii="Arial" w:eastAsiaTheme="minorEastAsia" w:hAnsi="Arial" w:cs="Arial"/>
          <w:sz w:val="24"/>
          <w:szCs w:val="24"/>
        </w:rPr>
        <w:t xml:space="preserve"> </w:t>
      </w:r>
      <w:r w:rsidR="00E3735A">
        <w:rPr>
          <w:rFonts w:ascii="Arial" w:eastAsiaTheme="minorEastAsia" w:hAnsi="Arial" w:cs="Arial"/>
          <w:sz w:val="24"/>
          <w:szCs w:val="24"/>
        </w:rPr>
        <w:t>Youth Residential Treatment</w:t>
      </w:r>
      <w:r w:rsidR="00976A4F">
        <w:rPr>
          <w:rFonts w:ascii="Arial" w:eastAsiaTheme="minorEastAsia" w:hAnsi="Arial" w:cs="Arial"/>
          <w:sz w:val="24"/>
          <w:szCs w:val="24"/>
        </w:rPr>
        <w:t>, 24/7/365</w:t>
      </w:r>
      <w:r w:rsidR="00250115">
        <w:rPr>
          <w:rFonts w:ascii="Arial" w:eastAsiaTheme="minorEastAsia" w:hAnsi="Arial" w:cs="Arial"/>
          <w:sz w:val="24"/>
          <w:szCs w:val="24"/>
        </w:rPr>
        <w:t xml:space="preserve">; </w:t>
      </w:r>
      <w:r w:rsidR="00976A4F">
        <w:rPr>
          <w:rFonts w:ascii="Arial" w:eastAsiaTheme="minorEastAsia" w:hAnsi="Arial" w:cs="Arial"/>
          <w:sz w:val="24"/>
          <w:szCs w:val="24"/>
        </w:rPr>
        <w:t xml:space="preserve">which may </w:t>
      </w:r>
      <w:r w:rsidR="00250115" w:rsidRPr="003F08B3">
        <w:rPr>
          <w:rFonts w:ascii="Arial" w:eastAsiaTheme="minorEastAsia" w:hAnsi="Arial" w:cs="Arial"/>
          <w:sz w:val="24"/>
          <w:szCs w:val="24"/>
        </w:rPr>
        <w:t>includ</w:t>
      </w:r>
      <w:r w:rsidR="00976A4F">
        <w:rPr>
          <w:rFonts w:ascii="Arial" w:eastAsiaTheme="minorEastAsia" w:hAnsi="Arial" w:cs="Arial"/>
          <w:sz w:val="24"/>
          <w:szCs w:val="24"/>
        </w:rPr>
        <w:t xml:space="preserve">e </w:t>
      </w:r>
      <w:r w:rsidRPr="003F08B3">
        <w:rPr>
          <w:rFonts w:ascii="Arial" w:eastAsiaTheme="minorEastAsia" w:hAnsi="Arial" w:cs="Arial"/>
          <w:sz w:val="24"/>
          <w:szCs w:val="24"/>
        </w:rPr>
        <w:t>but is not limited to:</w:t>
      </w:r>
    </w:p>
    <w:p w14:paraId="5F93D386" w14:textId="00BAB0D4" w:rsidR="00014304" w:rsidRPr="003F08B3" w:rsidRDefault="00250115" w:rsidP="00CB105B">
      <w:pPr>
        <w:widowControl/>
        <w:numPr>
          <w:ilvl w:val="4"/>
          <w:numId w:val="16"/>
        </w:numPr>
        <w:autoSpaceDE/>
        <w:autoSpaceDN/>
        <w:ind w:left="1080"/>
        <w:rPr>
          <w:rFonts w:ascii="Arial" w:eastAsiaTheme="minorEastAsia" w:hAnsi="Arial" w:cs="Arial"/>
          <w:sz w:val="24"/>
          <w:szCs w:val="24"/>
        </w:rPr>
      </w:pPr>
      <w:r>
        <w:rPr>
          <w:rFonts w:ascii="Arial" w:eastAsiaTheme="minorEastAsia" w:hAnsi="Arial" w:cs="Arial"/>
          <w:sz w:val="24"/>
          <w:szCs w:val="24"/>
        </w:rPr>
        <w:t>Greater than or equal to (</w:t>
      </w:r>
      <w:r w:rsidR="00014304" w:rsidRPr="003F08B3">
        <w:rPr>
          <w:rFonts w:ascii="Arial" w:eastAsiaTheme="minorEastAsia" w:hAnsi="Arial" w:cs="Arial"/>
          <w:sz w:val="24"/>
          <w:szCs w:val="24"/>
        </w:rPr>
        <w:t>≥20</w:t>
      </w:r>
      <w:r>
        <w:rPr>
          <w:rFonts w:ascii="Arial" w:eastAsiaTheme="minorEastAsia" w:hAnsi="Arial" w:cs="Arial"/>
          <w:sz w:val="24"/>
          <w:szCs w:val="24"/>
        </w:rPr>
        <w:t>)</w:t>
      </w:r>
      <w:r w:rsidR="00014304" w:rsidRPr="003F08B3">
        <w:rPr>
          <w:rFonts w:ascii="Arial" w:eastAsiaTheme="minorEastAsia" w:hAnsi="Arial" w:cs="Arial"/>
          <w:sz w:val="24"/>
          <w:szCs w:val="24"/>
        </w:rPr>
        <w:t xml:space="preserve"> hours of clinical services per week</w:t>
      </w:r>
      <w:r>
        <w:rPr>
          <w:rFonts w:ascii="Arial" w:eastAsiaTheme="minorEastAsia" w:hAnsi="Arial" w:cs="Arial"/>
          <w:sz w:val="24"/>
          <w:szCs w:val="24"/>
        </w:rPr>
        <w:t>.</w:t>
      </w:r>
    </w:p>
    <w:p w14:paraId="1FDEE521" w14:textId="0D9686AB" w:rsidR="00014304" w:rsidRPr="003F08B3" w:rsidRDefault="00250115" w:rsidP="00CB105B">
      <w:pPr>
        <w:widowControl/>
        <w:numPr>
          <w:ilvl w:val="4"/>
          <w:numId w:val="16"/>
        </w:numPr>
        <w:autoSpaceDE/>
        <w:autoSpaceDN/>
        <w:ind w:left="1080"/>
        <w:rPr>
          <w:rFonts w:ascii="Arial" w:eastAsiaTheme="minorEastAsia" w:hAnsi="Arial" w:cs="Arial"/>
          <w:sz w:val="24"/>
          <w:szCs w:val="24"/>
        </w:rPr>
      </w:pPr>
      <w:r>
        <w:rPr>
          <w:rFonts w:ascii="Arial" w:eastAsiaTheme="minorEastAsia" w:hAnsi="Arial" w:cs="Arial"/>
          <w:sz w:val="24"/>
          <w:szCs w:val="24"/>
        </w:rPr>
        <w:t>Daily s</w:t>
      </w:r>
      <w:r w:rsidRPr="003F08B3">
        <w:rPr>
          <w:rFonts w:ascii="Arial" w:eastAsiaTheme="minorEastAsia" w:hAnsi="Arial" w:cs="Arial"/>
          <w:sz w:val="24"/>
          <w:szCs w:val="24"/>
        </w:rPr>
        <w:t>tructured</w:t>
      </w:r>
      <w:r w:rsidR="00014304" w:rsidRPr="003F08B3">
        <w:rPr>
          <w:rFonts w:ascii="Arial" w:eastAsiaTheme="minorEastAsia" w:hAnsi="Arial" w:cs="Arial"/>
          <w:sz w:val="24"/>
          <w:szCs w:val="24"/>
        </w:rPr>
        <w:t xml:space="preserve"> services</w:t>
      </w:r>
      <w:r>
        <w:rPr>
          <w:rFonts w:ascii="Arial" w:eastAsiaTheme="minorEastAsia" w:hAnsi="Arial" w:cs="Arial"/>
          <w:sz w:val="24"/>
          <w:szCs w:val="24"/>
        </w:rPr>
        <w:t>.</w:t>
      </w:r>
      <w:r w:rsidR="00014304" w:rsidRPr="003F08B3">
        <w:rPr>
          <w:rFonts w:ascii="Arial" w:eastAsiaTheme="minorEastAsia" w:hAnsi="Arial" w:cs="Arial"/>
          <w:sz w:val="24"/>
          <w:szCs w:val="24"/>
        </w:rPr>
        <w:t xml:space="preserve"> </w:t>
      </w:r>
    </w:p>
    <w:p w14:paraId="74BB6BA9" w14:textId="0347F82C"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Nursing care</w:t>
      </w:r>
      <w:r w:rsidR="00250115">
        <w:rPr>
          <w:rFonts w:ascii="Arial" w:eastAsiaTheme="minorEastAsia" w:hAnsi="Arial" w:cs="Arial"/>
          <w:sz w:val="24"/>
          <w:szCs w:val="24"/>
        </w:rPr>
        <w:t>.</w:t>
      </w:r>
    </w:p>
    <w:p w14:paraId="5C3B7531" w14:textId="27F62C15"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Psychosocial Services</w:t>
      </w:r>
      <w:r w:rsidR="00250115">
        <w:rPr>
          <w:rFonts w:ascii="Arial" w:eastAsiaTheme="minorEastAsia" w:hAnsi="Arial" w:cs="Arial"/>
          <w:sz w:val="24"/>
          <w:szCs w:val="24"/>
        </w:rPr>
        <w:t>.</w:t>
      </w:r>
      <w:r w:rsidRPr="003F08B3">
        <w:rPr>
          <w:rFonts w:ascii="Arial" w:eastAsiaTheme="minorEastAsia" w:hAnsi="Arial" w:cs="Arial"/>
          <w:sz w:val="24"/>
          <w:szCs w:val="24"/>
        </w:rPr>
        <w:t xml:space="preserve"> </w:t>
      </w:r>
    </w:p>
    <w:p w14:paraId="6762C064" w14:textId="54EB2DB0"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Therapeutic Milieu</w:t>
      </w:r>
      <w:r w:rsidR="00250115">
        <w:rPr>
          <w:rFonts w:ascii="Arial" w:eastAsiaTheme="minorEastAsia" w:hAnsi="Arial" w:cs="Arial"/>
          <w:sz w:val="24"/>
          <w:szCs w:val="24"/>
        </w:rPr>
        <w:t>.</w:t>
      </w:r>
      <w:r w:rsidRPr="003F08B3">
        <w:rPr>
          <w:rFonts w:ascii="Arial" w:eastAsiaTheme="minorEastAsia" w:hAnsi="Arial" w:cs="Arial"/>
          <w:sz w:val="24"/>
          <w:szCs w:val="24"/>
        </w:rPr>
        <w:t xml:space="preserve"> </w:t>
      </w:r>
    </w:p>
    <w:p w14:paraId="6A268ACC" w14:textId="6F5D6BED"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Family services</w:t>
      </w:r>
      <w:r w:rsidR="00250115">
        <w:rPr>
          <w:rFonts w:ascii="Arial" w:eastAsiaTheme="minorEastAsia" w:hAnsi="Arial" w:cs="Arial"/>
          <w:sz w:val="24"/>
          <w:szCs w:val="24"/>
        </w:rPr>
        <w:t>.</w:t>
      </w:r>
      <w:r w:rsidRPr="003F08B3">
        <w:rPr>
          <w:rFonts w:ascii="Arial" w:eastAsiaTheme="minorEastAsia" w:hAnsi="Arial" w:cs="Arial"/>
          <w:sz w:val="24"/>
          <w:szCs w:val="24"/>
        </w:rPr>
        <w:t xml:space="preserve"> </w:t>
      </w:r>
    </w:p>
    <w:p w14:paraId="7583F948" w14:textId="58CE19B8"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Direct psychiatric services</w:t>
      </w:r>
      <w:r w:rsidR="00250115">
        <w:rPr>
          <w:rFonts w:ascii="Arial" w:eastAsiaTheme="minorEastAsia" w:hAnsi="Arial" w:cs="Arial"/>
          <w:sz w:val="24"/>
          <w:szCs w:val="24"/>
        </w:rPr>
        <w:t>.</w:t>
      </w:r>
      <w:r w:rsidRPr="003F08B3">
        <w:rPr>
          <w:rFonts w:ascii="Arial" w:eastAsiaTheme="minorEastAsia" w:hAnsi="Arial" w:cs="Arial"/>
          <w:sz w:val="24"/>
          <w:szCs w:val="24"/>
        </w:rPr>
        <w:t xml:space="preserve"> </w:t>
      </w:r>
    </w:p>
    <w:p w14:paraId="3687E097" w14:textId="660557F3"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 xml:space="preserve">Formal </w:t>
      </w:r>
      <w:r w:rsidR="00FB0696" w:rsidRPr="003F08B3">
        <w:rPr>
          <w:rFonts w:ascii="Arial" w:eastAsiaTheme="minorEastAsia" w:hAnsi="Arial" w:cs="Arial"/>
          <w:sz w:val="24"/>
          <w:szCs w:val="24"/>
        </w:rPr>
        <w:t>C</w:t>
      </w:r>
      <w:r w:rsidRPr="003F08B3">
        <w:rPr>
          <w:rFonts w:ascii="Arial" w:eastAsiaTheme="minorEastAsia" w:hAnsi="Arial" w:cs="Arial"/>
          <w:sz w:val="24"/>
          <w:szCs w:val="24"/>
        </w:rPr>
        <w:t xml:space="preserve">are </w:t>
      </w:r>
      <w:r w:rsidR="00FB0696" w:rsidRPr="003F08B3">
        <w:rPr>
          <w:rFonts w:ascii="Arial" w:eastAsiaTheme="minorEastAsia" w:hAnsi="Arial" w:cs="Arial"/>
          <w:sz w:val="24"/>
          <w:szCs w:val="24"/>
        </w:rPr>
        <w:t>C</w:t>
      </w:r>
      <w:r w:rsidRPr="003F08B3">
        <w:rPr>
          <w:rFonts w:ascii="Arial" w:eastAsiaTheme="minorEastAsia" w:hAnsi="Arial" w:cs="Arial"/>
          <w:sz w:val="24"/>
          <w:szCs w:val="24"/>
        </w:rPr>
        <w:t>oordination</w:t>
      </w:r>
      <w:r w:rsidR="00250115">
        <w:rPr>
          <w:rFonts w:ascii="Arial" w:eastAsiaTheme="minorEastAsia" w:hAnsi="Arial" w:cs="Arial"/>
          <w:sz w:val="24"/>
          <w:szCs w:val="24"/>
        </w:rPr>
        <w:t>.</w:t>
      </w:r>
    </w:p>
    <w:p w14:paraId="76D24E85" w14:textId="1272B594" w:rsidR="00014304" w:rsidRPr="003F08B3" w:rsidRDefault="00014304" w:rsidP="00CB105B">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Recovery Support Services</w:t>
      </w:r>
      <w:r w:rsidR="00250115">
        <w:rPr>
          <w:rFonts w:ascii="Arial" w:eastAsiaTheme="minorEastAsia" w:hAnsi="Arial" w:cs="Arial"/>
          <w:sz w:val="24"/>
          <w:szCs w:val="24"/>
        </w:rPr>
        <w:t>.</w:t>
      </w:r>
    </w:p>
    <w:p w14:paraId="1D4E9E58" w14:textId="7C2336FF" w:rsidR="00014304" w:rsidRPr="003F08B3" w:rsidRDefault="00014304" w:rsidP="00CB105B">
      <w:pPr>
        <w:pStyle w:val="ListParagraph"/>
        <w:numPr>
          <w:ilvl w:val="3"/>
          <w:numId w:val="16"/>
        </w:numPr>
        <w:ind w:left="720"/>
        <w:rPr>
          <w:rFonts w:ascii="Arial" w:eastAsiaTheme="minorEastAsia" w:hAnsi="Arial" w:cs="Arial"/>
          <w:sz w:val="24"/>
          <w:szCs w:val="24"/>
        </w:rPr>
      </w:pPr>
      <w:r w:rsidRPr="003F08B3">
        <w:rPr>
          <w:rFonts w:ascii="Arial" w:eastAsiaTheme="minorEastAsia" w:hAnsi="Arial" w:cs="Arial"/>
          <w:sz w:val="24"/>
          <w:szCs w:val="24"/>
        </w:rPr>
        <w:t xml:space="preserve">Provide individualized family therapy weekly to all </w:t>
      </w:r>
      <w:r w:rsidR="00CE560B">
        <w:rPr>
          <w:rFonts w:ascii="Arial" w:hAnsi="Arial" w:cs="Arial"/>
          <w:bCs/>
          <w:color w:val="000000" w:themeColor="text1"/>
          <w:sz w:val="24"/>
          <w:szCs w:val="24"/>
        </w:rPr>
        <w:t>Adolescents</w:t>
      </w:r>
      <w:r w:rsidRPr="003F08B3">
        <w:rPr>
          <w:rFonts w:ascii="Arial" w:eastAsiaTheme="minorEastAsia" w:hAnsi="Arial" w:cs="Arial"/>
          <w:sz w:val="24"/>
          <w:szCs w:val="24"/>
        </w:rPr>
        <w:t xml:space="preserve"> unless clinically contraindicated. Exceptions </w:t>
      </w:r>
      <w:r w:rsidR="004445F4">
        <w:rPr>
          <w:rFonts w:ascii="Arial" w:eastAsiaTheme="minorEastAsia" w:hAnsi="Arial" w:cs="Arial"/>
          <w:sz w:val="24"/>
          <w:szCs w:val="24"/>
        </w:rPr>
        <w:t>must</w:t>
      </w:r>
      <w:r w:rsidR="004445F4" w:rsidRPr="003F08B3">
        <w:rPr>
          <w:rFonts w:ascii="Arial" w:eastAsiaTheme="minorEastAsia" w:hAnsi="Arial" w:cs="Arial"/>
          <w:sz w:val="24"/>
          <w:szCs w:val="24"/>
        </w:rPr>
        <w:t xml:space="preserve"> </w:t>
      </w:r>
      <w:r w:rsidRPr="003F08B3">
        <w:rPr>
          <w:rFonts w:ascii="Arial" w:eastAsiaTheme="minorEastAsia" w:hAnsi="Arial" w:cs="Arial"/>
          <w:sz w:val="24"/>
          <w:szCs w:val="24"/>
        </w:rPr>
        <w:t>be approved by the Department.</w:t>
      </w:r>
    </w:p>
    <w:p w14:paraId="747B7B3D" w14:textId="3AF59277" w:rsidR="007D7B2B" w:rsidRPr="003F08B3" w:rsidRDefault="004445F4" w:rsidP="00CB105B">
      <w:pPr>
        <w:widowControl/>
        <w:numPr>
          <w:ilvl w:val="4"/>
          <w:numId w:val="16"/>
        </w:numPr>
        <w:autoSpaceDE/>
        <w:autoSpaceDN/>
        <w:ind w:left="1080"/>
        <w:rPr>
          <w:rFonts w:ascii="Arial" w:eastAsiaTheme="minorEastAsia" w:hAnsi="Arial" w:cs="Arial"/>
          <w:sz w:val="24"/>
          <w:szCs w:val="24"/>
        </w:rPr>
      </w:pPr>
      <w:r>
        <w:rPr>
          <w:rFonts w:ascii="Arial" w:eastAsiaTheme="minorEastAsia" w:hAnsi="Arial" w:cs="Arial"/>
          <w:sz w:val="24"/>
          <w:szCs w:val="24"/>
        </w:rPr>
        <w:t>P</w:t>
      </w:r>
      <w:r w:rsidRPr="003F08B3">
        <w:rPr>
          <w:rFonts w:ascii="Arial" w:eastAsiaTheme="minorEastAsia" w:hAnsi="Arial" w:cs="Arial"/>
          <w:sz w:val="24"/>
          <w:szCs w:val="24"/>
        </w:rPr>
        <w:t xml:space="preserve">rovided </w:t>
      </w:r>
      <w:r>
        <w:rPr>
          <w:rFonts w:ascii="Arial" w:eastAsiaTheme="minorEastAsia" w:hAnsi="Arial" w:cs="Arial"/>
          <w:sz w:val="24"/>
          <w:szCs w:val="24"/>
        </w:rPr>
        <w:t xml:space="preserve">family therapy </w:t>
      </w:r>
      <w:r w:rsidR="007D7B2B" w:rsidRPr="003F08B3">
        <w:rPr>
          <w:rFonts w:ascii="Arial" w:eastAsiaTheme="minorEastAsia" w:hAnsi="Arial" w:cs="Arial"/>
          <w:sz w:val="24"/>
          <w:szCs w:val="24"/>
        </w:rPr>
        <w:t xml:space="preserve">to each </w:t>
      </w:r>
      <w:r w:rsidR="00CE560B">
        <w:rPr>
          <w:rFonts w:ascii="Arial" w:hAnsi="Arial" w:cs="Arial"/>
          <w:bCs/>
          <w:color w:val="000000" w:themeColor="text1"/>
          <w:sz w:val="24"/>
          <w:szCs w:val="24"/>
        </w:rPr>
        <w:t>Adolescents</w:t>
      </w:r>
      <w:r w:rsidR="007D7B2B" w:rsidRPr="003F08B3">
        <w:rPr>
          <w:rFonts w:ascii="Arial" w:eastAsiaTheme="minorEastAsia" w:hAnsi="Arial" w:cs="Arial"/>
          <w:sz w:val="24"/>
          <w:szCs w:val="24"/>
        </w:rPr>
        <w:t xml:space="preserve"> by either </w:t>
      </w:r>
      <w:r>
        <w:rPr>
          <w:rFonts w:ascii="Arial" w:eastAsiaTheme="minorEastAsia" w:hAnsi="Arial" w:cs="Arial"/>
          <w:sz w:val="24"/>
          <w:szCs w:val="24"/>
        </w:rPr>
        <w:t>a licensed</w:t>
      </w:r>
      <w:r w:rsidRPr="003F08B3">
        <w:rPr>
          <w:rFonts w:ascii="Arial" w:eastAsiaTheme="minorEastAsia" w:hAnsi="Arial" w:cs="Arial"/>
          <w:sz w:val="24"/>
          <w:szCs w:val="24"/>
        </w:rPr>
        <w:t xml:space="preserve"> </w:t>
      </w:r>
      <w:r w:rsidR="007D7B2B" w:rsidRPr="003F08B3">
        <w:rPr>
          <w:rFonts w:ascii="Arial" w:eastAsiaTheme="minorEastAsia" w:hAnsi="Arial" w:cs="Arial"/>
          <w:sz w:val="24"/>
          <w:szCs w:val="24"/>
        </w:rPr>
        <w:t>Substance Use Clinician or Mental Health Clinician.</w:t>
      </w:r>
    </w:p>
    <w:p w14:paraId="4033C979" w14:textId="3226F99C" w:rsidR="007D7B2B" w:rsidRPr="003F08B3" w:rsidRDefault="004445F4" w:rsidP="00CB105B">
      <w:pPr>
        <w:widowControl/>
        <w:numPr>
          <w:ilvl w:val="4"/>
          <w:numId w:val="16"/>
        </w:numPr>
        <w:autoSpaceDE/>
        <w:autoSpaceDN/>
        <w:ind w:left="1080"/>
        <w:rPr>
          <w:rFonts w:ascii="Arial" w:eastAsiaTheme="minorEastAsia" w:hAnsi="Arial" w:cs="Arial"/>
          <w:sz w:val="24"/>
          <w:szCs w:val="24"/>
        </w:rPr>
      </w:pPr>
      <w:r>
        <w:rPr>
          <w:rFonts w:ascii="Arial" w:eastAsiaTheme="minorEastAsia" w:hAnsi="Arial" w:cs="Arial"/>
          <w:sz w:val="24"/>
          <w:szCs w:val="24"/>
        </w:rPr>
        <w:t>F</w:t>
      </w:r>
      <w:r w:rsidRPr="003F08B3">
        <w:rPr>
          <w:rFonts w:ascii="Arial" w:eastAsiaTheme="minorEastAsia" w:hAnsi="Arial" w:cs="Arial"/>
          <w:sz w:val="24"/>
          <w:szCs w:val="24"/>
        </w:rPr>
        <w:t xml:space="preserve">acilitate </w:t>
      </w:r>
      <w:r w:rsidR="007D7B2B" w:rsidRPr="003F08B3">
        <w:rPr>
          <w:rFonts w:ascii="Arial" w:eastAsiaTheme="minorEastAsia" w:hAnsi="Arial" w:cs="Arial"/>
          <w:sz w:val="24"/>
          <w:szCs w:val="24"/>
        </w:rPr>
        <w:t xml:space="preserve">family therapy sessions </w:t>
      </w:r>
      <w:r>
        <w:rPr>
          <w:rFonts w:ascii="Arial" w:eastAsiaTheme="minorEastAsia" w:hAnsi="Arial" w:cs="Arial"/>
          <w:sz w:val="24"/>
          <w:szCs w:val="24"/>
        </w:rPr>
        <w:t xml:space="preserve">using A-CRA </w:t>
      </w:r>
      <w:r w:rsidR="007D7B2B" w:rsidRPr="003F08B3">
        <w:rPr>
          <w:rFonts w:ascii="Arial" w:eastAsiaTheme="minorEastAsia" w:hAnsi="Arial" w:cs="Arial"/>
          <w:sz w:val="24"/>
          <w:szCs w:val="24"/>
        </w:rPr>
        <w:t xml:space="preserve">as well as </w:t>
      </w:r>
      <w:proofErr w:type="gramStart"/>
      <w:r w:rsidR="007D7B2B" w:rsidRPr="003F08B3">
        <w:rPr>
          <w:rFonts w:ascii="Arial" w:eastAsiaTheme="minorEastAsia" w:hAnsi="Arial" w:cs="Arial"/>
          <w:sz w:val="24"/>
          <w:szCs w:val="24"/>
        </w:rPr>
        <w:t>other</w:t>
      </w:r>
      <w:proofErr w:type="gramEnd"/>
      <w:r w:rsidR="007D7B2B" w:rsidRPr="003F08B3">
        <w:rPr>
          <w:rFonts w:ascii="Arial" w:eastAsiaTheme="minorEastAsia" w:hAnsi="Arial" w:cs="Arial"/>
          <w:sz w:val="24"/>
          <w:szCs w:val="24"/>
        </w:rPr>
        <w:t xml:space="preserve"> Department approved </w:t>
      </w:r>
      <w:r w:rsidR="00F625E4">
        <w:rPr>
          <w:rFonts w:ascii="Arial" w:eastAsiaTheme="minorEastAsia" w:hAnsi="Arial" w:cs="Arial"/>
          <w:sz w:val="24"/>
          <w:szCs w:val="24"/>
        </w:rPr>
        <w:t>EBPs</w:t>
      </w:r>
      <w:r w:rsidR="007D7B2B" w:rsidRPr="003F08B3">
        <w:rPr>
          <w:rFonts w:ascii="Arial" w:eastAsiaTheme="minorEastAsia" w:hAnsi="Arial" w:cs="Arial"/>
          <w:sz w:val="24"/>
          <w:szCs w:val="24"/>
        </w:rPr>
        <w:t>.</w:t>
      </w:r>
    </w:p>
    <w:p w14:paraId="57366C78" w14:textId="6409784F" w:rsidR="007D7B2B" w:rsidRPr="003F08B3" w:rsidRDefault="007D7B2B" w:rsidP="00CB105B">
      <w:pPr>
        <w:widowControl/>
        <w:numPr>
          <w:ilvl w:val="3"/>
          <w:numId w:val="16"/>
        </w:numPr>
        <w:autoSpaceDE/>
        <w:autoSpaceDN/>
        <w:ind w:left="720"/>
        <w:rPr>
          <w:rFonts w:ascii="Arial" w:eastAsiaTheme="minorEastAsia" w:hAnsi="Arial" w:cs="Arial"/>
          <w:sz w:val="24"/>
          <w:szCs w:val="24"/>
        </w:rPr>
      </w:pPr>
      <w:r w:rsidRPr="003F08B3">
        <w:rPr>
          <w:rFonts w:ascii="Arial" w:eastAsiaTheme="minorEastAsia" w:hAnsi="Arial" w:cs="Arial"/>
          <w:sz w:val="24"/>
          <w:szCs w:val="24"/>
        </w:rPr>
        <w:t xml:space="preserve">Provide comprehensive mental health services for </w:t>
      </w:r>
      <w:r w:rsidR="00CE560B">
        <w:rPr>
          <w:rFonts w:ascii="Arial" w:hAnsi="Arial" w:cs="Arial"/>
          <w:bCs/>
          <w:color w:val="000000" w:themeColor="text1"/>
          <w:sz w:val="24"/>
          <w:szCs w:val="24"/>
        </w:rPr>
        <w:t>Adolescents</w:t>
      </w:r>
      <w:r w:rsidRPr="003F08B3">
        <w:rPr>
          <w:rFonts w:ascii="Arial" w:eastAsiaTheme="minorEastAsia" w:hAnsi="Arial" w:cs="Arial"/>
          <w:sz w:val="24"/>
          <w:szCs w:val="24"/>
        </w:rPr>
        <w:t xml:space="preserve"> with Co-Occurring </w:t>
      </w:r>
      <w:r w:rsidR="00F625E4">
        <w:rPr>
          <w:rFonts w:ascii="Arial" w:hAnsi="Arial" w:cs="Arial"/>
          <w:sz w:val="24"/>
          <w:szCs w:val="24"/>
        </w:rPr>
        <w:t>Substance Use Disorders</w:t>
      </w:r>
      <w:r w:rsidR="00F625E4" w:rsidRPr="003F08B3">
        <w:rPr>
          <w:rFonts w:ascii="Arial" w:eastAsiaTheme="minorEastAsia" w:hAnsi="Arial" w:cs="Arial"/>
          <w:sz w:val="24"/>
          <w:szCs w:val="24"/>
        </w:rPr>
        <w:t xml:space="preserve"> </w:t>
      </w:r>
      <w:r w:rsidR="00F625E4">
        <w:rPr>
          <w:rFonts w:ascii="Arial" w:eastAsiaTheme="minorEastAsia" w:hAnsi="Arial" w:cs="Arial"/>
          <w:sz w:val="24"/>
          <w:szCs w:val="24"/>
        </w:rPr>
        <w:t>(</w:t>
      </w:r>
      <w:r w:rsidR="00846BD4" w:rsidRPr="003F08B3">
        <w:rPr>
          <w:rFonts w:ascii="Arial" w:eastAsiaTheme="minorEastAsia" w:hAnsi="Arial" w:cs="Arial"/>
          <w:sz w:val="24"/>
          <w:szCs w:val="24"/>
        </w:rPr>
        <w:t>S</w:t>
      </w:r>
      <w:r w:rsidR="00FB29F1" w:rsidRPr="003F08B3">
        <w:rPr>
          <w:rFonts w:ascii="Arial" w:eastAsiaTheme="minorEastAsia" w:hAnsi="Arial" w:cs="Arial"/>
          <w:sz w:val="24"/>
          <w:szCs w:val="24"/>
        </w:rPr>
        <w:t>U</w:t>
      </w:r>
      <w:r w:rsidR="00846BD4" w:rsidRPr="003F08B3">
        <w:rPr>
          <w:rFonts w:ascii="Arial" w:eastAsiaTheme="minorEastAsia" w:hAnsi="Arial" w:cs="Arial"/>
          <w:sz w:val="24"/>
          <w:szCs w:val="24"/>
        </w:rPr>
        <w:t>D</w:t>
      </w:r>
      <w:r w:rsidRPr="003F08B3">
        <w:rPr>
          <w:rFonts w:ascii="Arial" w:eastAsiaTheme="minorEastAsia" w:hAnsi="Arial" w:cs="Arial"/>
          <w:sz w:val="24"/>
          <w:szCs w:val="24"/>
        </w:rPr>
        <w:t>s</w:t>
      </w:r>
      <w:r w:rsidR="00F625E4">
        <w:rPr>
          <w:rFonts w:ascii="Arial" w:eastAsiaTheme="minorEastAsia" w:hAnsi="Arial" w:cs="Arial"/>
          <w:sz w:val="24"/>
          <w:szCs w:val="24"/>
        </w:rPr>
        <w:t>)</w:t>
      </w:r>
      <w:r w:rsidRPr="003F08B3">
        <w:rPr>
          <w:rFonts w:ascii="Arial" w:eastAsiaTheme="minorEastAsia" w:hAnsi="Arial" w:cs="Arial"/>
          <w:sz w:val="24"/>
          <w:szCs w:val="24"/>
        </w:rPr>
        <w:t xml:space="preserve"> and mental health disorders.  </w:t>
      </w:r>
    </w:p>
    <w:p w14:paraId="35B20C32" w14:textId="5C35BCA5" w:rsidR="007D7B2B" w:rsidRPr="003F08B3" w:rsidRDefault="006C56D4" w:rsidP="00CB105B">
      <w:pPr>
        <w:widowControl/>
        <w:numPr>
          <w:ilvl w:val="4"/>
          <w:numId w:val="16"/>
        </w:numPr>
        <w:autoSpaceDE/>
        <w:autoSpaceDN/>
        <w:ind w:left="1080"/>
        <w:rPr>
          <w:rFonts w:ascii="Arial" w:eastAsiaTheme="minorEastAsia" w:hAnsi="Arial" w:cs="Arial"/>
          <w:sz w:val="24"/>
          <w:szCs w:val="24"/>
        </w:rPr>
      </w:pPr>
      <w:r>
        <w:rPr>
          <w:rFonts w:ascii="Arial" w:eastAsiaTheme="minorEastAsia" w:hAnsi="Arial" w:cs="Arial"/>
          <w:sz w:val="24"/>
          <w:szCs w:val="24"/>
        </w:rPr>
        <w:t xml:space="preserve">Address </w:t>
      </w:r>
      <w:r w:rsidR="007D7B2B" w:rsidRPr="003F08B3">
        <w:rPr>
          <w:rFonts w:ascii="Arial" w:eastAsiaTheme="minorEastAsia" w:hAnsi="Arial" w:cs="Arial"/>
          <w:sz w:val="24"/>
          <w:szCs w:val="24"/>
        </w:rPr>
        <w:t xml:space="preserve">both substance use and mental health needs </w:t>
      </w:r>
      <w:r>
        <w:rPr>
          <w:rFonts w:ascii="Arial" w:eastAsiaTheme="minorEastAsia" w:hAnsi="Arial" w:cs="Arial"/>
          <w:sz w:val="24"/>
          <w:szCs w:val="24"/>
        </w:rPr>
        <w:t>of Adolescents with Co-Occurring needs</w:t>
      </w:r>
      <w:r w:rsidR="007D7B2B" w:rsidRPr="003F08B3">
        <w:rPr>
          <w:rFonts w:ascii="Arial" w:eastAsiaTheme="minorEastAsia" w:hAnsi="Arial" w:cs="Arial"/>
          <w:sz w:val="24"/>
          <w:szCs w:val="24"/>
        </w:rPr>
        <w:t xml:space="preserve"> in an ITP </w:t>
      </w:r>
      <w:r>
        <w:rPr>
          <w:rFonts w:ascii="Arial" w:eastAsiaTheme="minorEastAsia" w:hAnsi="Arial" w:cs="Arial"/>
          <w:sz w:val="24"/>
          <w:szCs w:val="24"/>
        </w:rPr>
        <w:t>and</w:t>
      </w:r>
      <w:r w:rsidRPr="003F08B3">
        <w:rPr>
          <w:rFonts w:ascii="Arial" w:eastAsiaTheme="minorEastAsia" w:hAnsi="Arial" w:cs="Arial"/>
          <w:sz w:val="24"/>
          <w:szCs w:val="24"/>
        </w:rPr>
        <w:t xml:space="preserve"> </w:t>
      </w:r>
      <w:r w:rsidR="007D7B2B" w:rsidRPr="003F08B3">
        <w:rPr>
          <w:rFonts w:ascii="Arial" w:eastAsiaTheme="minorEastAsia" w:hAnsi="Arial" w:cs="Arial"/>
          <w:sz w:val="24"/>
          <w:szCs w:val="24"/>
        </w:rPr>
        <w:t xml:space="preserve">include the </w:t>
      </w:r>
      <w:r>
        <w:rPr>
          <w:rFonts w:ascii="Arial" w:eastAsiaTheme="minorEastAsia" w:hAnsi="Arial" w:cs="Arial"/>
          <w:sz w:val="24"/>
          <w:szCs w:val="24"/>
        </w:rPr>
        <w:t>c</w:t>
      </w:r>
      <w:r w:rsidRPr="003F08B3">
        <w:rPr>
          <w:rFonts w:ascii="Arial" w:eastAsiaTheme="minorEastAsia" w:hAnsi="Arial" w:cs="Arial"/>
          <w:sz w:val="24"/>
          <w:szCs w:val="24"/>
        </w:rPr>
        <w:t xml:space="preserve">linician </w:t>
      </w:r>
      <w:r w:rsidR="007D7B2B" w:rsidRPr="003F08B3">
        <w:rPr>
          <w:rFonts w:ascii="Arial" w:eastAsiaTheme="minorEastAsia" w:hAnsi="Arial" w:cs="Arial"/>
          <w:sz w:val="24"/>
          <w:szCs w:val="24"/>
        </w:rPr>
        <w:t xml:space="preserve">providing the treatment and what </w:t>
      </w:r>
      <w:r w:rsidR="00F625E4">
        <w:rPr>
          <w:rFonts w:ascii="Arial" w:eastAsiaTheme="minorEastAsia" w:hAnsi="Arial" w:cs="Arial"/>
          <w:sz w:val="24"/>
          <w:szCs w:val="24"/>
        </w:rPr>
        <w:t>EBPs</w:t>
      </w:r>
      <w:r w:rsidR="00B73065" w:rsidRPr="003F08B3">
        <w:rPr>
          <w:rFonts w:ascii="Arial" w:eastAsiaTheme="minorEastAsia" w:hAnsi="Arial" w:cs="Arial"/>
          <w:sz w:val="24"/>
          <w:szCs w:val="24"/>
        </w:rPr>
        <w:t xml:space="preserve"> </w:t>
      </w:r>
      <w:r w:rsidR="007D7B2B" w:rsidRPr="003F08B3">
        <w:rPr>
          <w:rFonts w:ascii="Arial" w:eastAsiaTheme="minorEastAsia" w:hAnsi="Arial" w:cs="Arial"/>
          <w:sz w:val="24"/>
          <w:szCs w:val="24"/>
        </w:rPr>
        <w:t xml:space="preserve">will be used.  </w:t>
      </w:r>
    </w:p>
    <w:p w14:paraId="456B4C3B" w14:textId="199C1E5D" w:rsidR="007D7B2B" w:rsidRPr="003F08B3" w:rsidRDefault="006C56D4" w:rsidP="00CB105B">
      <w:pPr>
        <w:widowControl/>
        <w:numPr>
          <w:ilvl w:val="5"/>
          <w:numId w:val="16"/>
        </w:numPr>
        <w:autoSpaceDE/>
        <w:autoSpaceDN/>
        <w:ind w:left="1620"/>
        <w:rPr>
          <w:rFonts w:ascii="Arial" w:eastAsiaTheme="minorEastAsia" w:hAnsi="Arial" w:cs="Arial"/>
          <w:sz w:val="24"/>
          <w:szCs w:val="24"/>
        </w:rPr>
      </w:pPr>
      <w:r>
        <w:rPr>
          <w:rFonts w:ascii="Arial" w:eastAsiaTheme="minorEastAsia" w:hAnsi="Arial" w:cs="Arial"/>
          <w:sz w:val="24"/>
          <w:szCs w:val="24"/>
        </w:rPr>
        <w:t>Ensure t</w:t>
      </w:r>
      <w:r w:rsidR="007D7B2B" w:rsidRPr="003F08B3">
        <w:rPr>
          <w:rFonts w:ascii="Arial" w:eastAsiaTheme="minorEastAsia" w:hAnsi="Arial" w:cs="Arial"/>
          <w:sz w:val="24"/>
          <w:szCs w:val="24"/>
        </w:rPr>
        <w:t xml:space="preserve">he ITP </w:t>
      </w:r>
      <w:r>
        <w:rPr>
          <w:rFonts w:ascii="Arial" w:eastAsiaTheme="minorEastAsia" w:hAnsi="Arial" w:cs="Arial"/>
          <w:sz w:val="24"/>
          <w:szCs w:val="24"/>
        </w:rPr>
        <w:t>has</w:t>
      </w:r>
      <w:r w:rsidR="007D7B2B" w:rsidRPr="003F08B3">
        <w:rPr>
          <w:rFonts w:ascii="Arial" w:eastAsiaTheme="minorEastAsia" w:hAnsi="Arial" w:cs="Arial"/>
          <w:sz w:val="24"/>
          <w:szCs w:val="24"/>
        </w:rPr>
        <w:t xml:space="preserve"> clear connections between the substance use related goals and the mental health related goals.</w:t>
      </w:r>
    </w:p>
    <w:p w14:paraId="64294C50" w14:textId="21185344" w:rsidR="004F13A1" w:rsidRDefault="007D7B2B" w:rsidP="004F13A1">
      <w:pPr>
        <w:widowControl/>
        <w:numPr>
          <w:ilvl w:val="3"/>
          <w:numId w:val="16"/>
        </w:numPr>
        <w:autoSpaceDE/>
        <w:autoSpaceDN/>
        <w:ind w:left="720"/>
        <w:rPr>
          <w:rFonts w:ascii="Arial" w:eastAsiaTheme="minorEastAsia" w:hAnsi="Arial" w:cs="Arial"/>
          <w:sz w:val="24"/>
          <w:szCs w:val="24"/>
        </w:rPr>
      </w:pPr>
      <w:r w:rsidRPr="003F08B3">
        <w:rPr>
          <w:rFonts w:ascii="Arial" w:eastAsiaTheme="minorEastAsia" w:hAnsi="Arial" w:cs="Arial"/>
          <w:sz w:val="24"/>
          <w:szCs w:val="24"/>
        </w:rPr>
        <w:t xml:space="preserve">Provide aftercare support using the ACC model for all </w:t>
      </w:r>
      <w:r w:rsidR="00CE560B">
        <w:rPr>
          <w:rFonts w:ascii="Arial" w:hAnsi="Arial" w:cs="Arial"/>
          <w:bCs/>
          <w:color w:val="000000" w:themeColor="text1"/>
          <w:sz w:val="24"/>
          <w:szCs w:val="24"/>
        </w:rPr>
        <w:t>Adolescents</w:t>
      </w:r>
      <w:r w:rsidRPr="003F08B3">
        <w:rPr>
          <w:rFonts w:ascii="Arial" w:eastAsiaTheme="minorEastAsia" w:hAnsi="Arial" w:cs="Arial"/>
          <w:sz w:val="24"/>
          <w:szCs w:val="24"/>
        </w:rPr>
        <w:t xml:space="preserve"> upon program completion</w:t>
      </w:r>
      <w:r w:rsidR="007850EF">
        <w:rPr>
          <w:rFonts w:ascii="Arial" w:eastAsiaTheme="minorEastAsia" w:hAnsi="Arial" w:cs="Arial"/>
          <w:sz w:val="24"/>
          <w:szCs w:val="24"/>
        </w:rPr>
        <w:t>/discharge</w:t>
      </w:r>
      <w:r w:rsidRPr="003F08B3">
        <w:rPr>
          <w:rFonts w:ascii="Arial" w:eastAsiaTheme="minorEastAsia" w:hAnsi="Arial" w:cs="Arial"/>
          <w:sz w:val="24"/>
          <w:szCs w:val="24"/>
        </w:rPr>
        <w:t xml:space="preserve">.  </w:t>
      </w:r>
    </w:p>
    <w:p w14:paraId="54480F82" w14:textId="7BFE7B99" w:rsidR="00BA55A2" w:rsidRPr="00BC6C36" w:rsidRDefault="007850EF" w:rsidP="004F13A1">
      <w:pPr>
        <w:widowControl/>
        <w:numPr>
          <w:ilvl w:val="4"/>
          <w:numId w:val="16"/>
        </w:numPr>
        <w:autoSpaceDE/>
        <w:autoSpaceDN/>
        <w:ind w:left="1080"/>
        <w:rPr>
          <w:rFonts w:ascii="Arial" w:eastAsiaTheme="minorEastAsia" w:hAnsi="Arial" w:cs="Arial"/>
          <w:sz w:val="24"/>
          <w:szCs w:val="24"/>
        </w:rPr>
      </w:pPr>
      <w:r>
        <w:rPr>
          <w:rFonts w:ascii="Arial" w:hAnsi="Arial" w:cs="Arial"/>
          <w:bCs/>
          <w:color w:val="000000" w:themeColor="text1"/>
          <w:sz w:val="24"/>
          <w:szCs w:val="24"/>
        </w:rPr>
        <w:t xml:space="preserve">Offer ACC, if appropriate, to </w:t>
      </w:r>
      <w:r w:rsidR="00CE560B">
        <w:rPr>
          <w:rFonts w:ascii="Arial" w:hAnsi="Arial" w:cs="Arial"/>
          <w:bCs/>
          <w:color w:val="000000" w:themeColor="text1"/>
          <w:sz w:val="24"/>
          <w:szCs w:val="24"/>
        </w:rPr>
        <w:t>Adolescents</w:t>
      </w:r>
      <w:r w:rsidR="007D7B2B" w:rsidRPr="003F08B3">
        <w:rPr>
          <w:rFonts w:ascii="Arial" w:eastAsiaTheme="minorEastAsia" w:hAnsi="Arial" w:cs="Arial"/>
          <w:sz w:val="24"/>
          <w:szCs w:val="24"/>
        </w:rPr>
        <w:t xml:space="preserve"> that do not complete the program and </w:t>
      </w:r>
      <w:r>
        <w:rPr>
          <w:rFonts w:ascii="Arial" w:eastAsiaTheme="minorEastAsia" w:hAnsi="Arial" w:cs="Arial"/>
          <w:sz w:val="24"/>
          <w:szCs w:val="24"/>
        </w:rPr>
        <w:t xml:space="preserve">are </w:t>
      </w:r>
      <w:r w:rsidR="007D7B2B" w:rsidRPr="003F08B3">
        <w:rPr>
          <w:rFonts w:ascii="Arial" w:eastAsiaTheme="minorEastAsia" w:hAnsi="Arial" w:cs="Arial"/>
          <w:sz w:val="24"/>
          <w:szCs w:val="24"/>
        </w:rPr>
        <w:t>discharge</w:t>
      </w:r>
      <w:r>
        <w:rPr>
          <w:rFonts w:ascii="Arial" w:eastAsiaTheme="minorEastAsia" w:hAnsi="Arial" w:cs="Arial"/>
          <w:sz w:val="24"/>
          <w:szCs w:val="24"/>
        </w:rPr>
        <w:t>d</w:t>
      </w:r>
      <w:r w:rsidR="007D7B2B" w:rsidRPr="003F08B3">
        <w:rPr>
          <w:rFonts w:ascii="Arial" w:eastAsiaTheme="minorEastAsia" w:hAnsi="Arial" w:cs="Arial"/>
          <w:sz w:val="24"/>
          <w:szCs w:val="24"/>
        </w:rPr>
        <w:t xml:space="preserve">.  </w:t>
      </w:r>
    </w:p>
    <w:p w14:paraId="43109501" w14:textId="1A06F950" w:rsidR="008417E2" w:rsidRPr="003F08B3" w:rsidRDefault="007D7B2B" w:rsidP="00BA55A2">
      <w:pPr>
        <w:widowControl/>
        <w:numPr>
          <w:ilvl w:val="4"/>
          <w:numId w:val="16"/>
        </w:numPr>
        <w:autoSpaceDE/>
        <w:autoSpaceDN/>
        <w:ind w:left="1080"/>
        <w:rPr>
          <w:rFonts w:ascii="Arial" w:eastAsiaTheme="minorEastAsia" w:hAnsi="Arial" w:cs="Arial"/>
          <w:sz w:val="24"/>
          <w:szCs w:val="24"/>
        </w:rPr>
      </w:pPr>
      <w:r w:rsidRPr="003F08B3">
        <w:rPr>
          <w:rFonts w:ascii="Arial" w:eastAsiaTheme="minorEastAsia" w:hAnsi="Arial" w:cs="Arial"/>
          <w:sz w:val="24"/>
          <w:szCs w:val="24"/>
        </w:rPr>
        <w:t>Document</w:t>
      </w:r>
      <w:r w:rsidR="007850EF">
        <w:rPr>
          <w:rFonts w:ascii="Arial" w:eastAsiaTheme="minorEastAsia" w:hAnsi="Arial" w:cs="Arial"/>
          <w:sz w:val="24"/>
          <w:szCs w:val="24"/>
        </w:rPr>
        <w:t xml:space="preserve"> all</w:t>
      </w:r>
      <w:r w:rsidRPr="003F08B3">
        <w:rPr>
          <w:rFonts w:ascii="Arial" w:eastAsiaTheme="minorEastAsia" w:hAnsi="Arial" w:cs="Arial"/>
          <w:sz w:val="24"/>
          <w:szCs w:val="24"/>
        </w:rPr>
        <w:t xml:space="preserve"> determination</w:t>
      </w:r>
      <w:r w:rsidR="007850EF">
        <w:rPr>
          <w:rFonts w:ascii="Arial" w:eastAsiaTheme="minorEastAsia" w:hAnsi="Arial" w:cs="Arial"/>
          <w:sz w:val="24"/>
          <w:szCs w:val="24"/>
        </w:rPr>
        <w:t>s</w:t>
      </w:r>
      <w:r w:rsidRPr="003F08B3">
        <w:rPr>
          <w:rFonts w:ascii="Arial" w:eastAsiaTheme="minorEastAsia" w:hAnsi="Arial" w:cs="Arial"/>
          <w:sz w:val="24"/>
          <w:szCs w:val="24"/>
        </w:rPr>
        <w:t xml:space="preserve"> and outcome</w:t>
      </w:r>
      <w:r w:rsidR="007850EF">
        <w:rPr>
          <w:rFonts w:ascii="Arial" w:eastAsiaTheme="minorEastAsia" w:hAnsi="Arial" w:cs="Arial"/>
          <w:sz w:val="24"/>
          <w:szCs w:val="24"/>
        </w:rPr>
        <w:t>s</w:t>
      </w:r>
      <w:r w:rsidRPr="003F08B3">
        <w:rPr>
          <w:rFonts w:ascii="Arial" w:eastAsiaTheme="minorEastAsia" w:hAnsi="Arial" w:cs="Arial"/>
          <w:sz w:val="24"/>
          <w:szCs w:val="24"/>
        </w:rPr>
        <w:t xml:space="preserve"> </w:t>
      </w:r>
      <w:r w:rsidR="007850EF">
        <w:rPr>
          <w:rFonts w:ascii="Arial" w:eastAsiaTheme="minorEastAsia" w:hAnsi="Arial" w:cs="Arial"/>
          <w:sz w:val="24"/>
          <w:szCs w:val="24"/>
        </w:rPr>
        <w:t>within each Adolescent’s</w:t>
      </w:r>
      <w:r w:rsidRPr="003F08B3">
        <w:rPr>
          <w:rFonts w:ascii="Arial" w:eastAsiaTheme="minorEastAsia" w:hAnsi="Arial" w:cs="Arial"/>
          <w:sz w:val="24"/>
          <w:szCs w:val="24"/>
        </w:rPr>
        <w:t xml:space="preserve"> file.</w:t>
      </w:r>
      <w:r w:rsidR="00BA55A2" w:rsidRPr="003F08B3">
        <w:rPr>
          <w:rFonts w:ascii="Arial" w:eastAsiaTheme="minorEastAsia" w:hAnsi="Arial" w:cs="Arial"/>
          <w:sz w:val="24"/>
          <w:szCs w:val="24"/>
        </w:rPr>
        <w:t xml:space="preserve"> </w:t>
      </w:r>
    </w:p>
    <w:p w14:paraId="2782936D" w14:textId="415899D7" w:rsidR="007D7B2B" w:rsidRPr="003F08B3" w:rsidRDefault="007D7B2B" w:rsidP="008417E2">
      <w:pPr>
        <w:widowControl/>
        <w:numPr>
          <w:ilvl w:val="3"/>
          <w:numId w:val="16"/>
        </w:numPr>
        <w:autoSpaceDE/>
        <w:autoSpaceDN/>
        <w:ind w:left="720"/>
        <w:rPr>
          <w:rFonts w:ascii="Arial" w:eastAsiaTheme="minorEastAsia" w:hAnsi="Arial" w:cs="Arial"/>
          <w:sz w:val="24"/>
          <w:szCs w:val="24"/>
        </w:rPr>
      </w:pPr>
      <w:r w:rsidRPr="00B52C71">
        <w:rPr>
          <w:rFonts w:ascii="Arial" w:eastAsiaTheme="minorEastAsia" w:hAnsi="Arial" w:cs="Arial"/>
          <w:sz w:val="24"/>
          <w:szCs w:val="24"/>
        </w:rPr>
        <w:t xml:space="preserve">Provide Room and Board to each </w:t>
      </w:r>
      <w:r w:rsidR="00CE560B" w:rsidRPr="00B52C71">
        <w:rPr>
          <w:rFonts w:ascii="Arial" w:hAnsi="Arial" w:cs="Arial"/>
          <w:bCs/>
          <w:color w:val="000000" w:themeColor="text1"/>
          <w:sz w:val="24"/>
          <w:szCs w:val="24"/>
        </w:rPr>
        <w:t>Adolescent</w:t>
      </w:r>
      <w:r w:rsidR="00B52C71">
        <w:rPr>
          <w:rFonts w:ascii="Arial" w:hAnsi="Arial" w:cs="Arial"/>
          <w:bCs/>
          <w:color w:val="000000" w:themeColor="text1"/>
          <w:sz w:val="24"/>
          <w:szCs w:val="24"/>
        </w:rPr>
        <w:t>.</w:t>
      </w:r>
    </w:p>
    <w:p w14:paraId="724DA063" w14:textId="77777777" w:rsidR="001F07A6" w:rsidRPr="001F07A6" w:rsidRDefault="001F07A6" w:rsidP="007D7B2B">
      <w:pPr>
        <w:widowControl/>
        <w:autoSpaceDE/>
        <w:autoSpaceDN/>
        <w:rPr>
          <w:rFonts w:ascii="Arial" w:eastAsiaTheme="minorEastAsia" w:hAnsi="Arial" w:cs="Arial"/>
          <w:b/>
          <w:bCs/>
          <w:sz w:val="24"/>
          <w:szCs w:val="24"/>
        </w:rPr>
      </w:pPr>
    </w:p>
    <w:p w14:paraId="63FFF73F" w14:textId="53DAE0EA" w:rsidR="00D077E4" w:rsidRPr="00A64A2D" w:rsidRDefault="00D077E4" w:rsidP="00CB105B">
      <w:pPr>
        <w:widowControl/>
        <w:numPr>
          <w:ilvl w:val="0"/>
          <w:numId w:val="16"/>
        </w:numPr>
        <w:autoSpaceDE/>
        <w:autoSpaceDN/>
        <w:ind w:left="360"/>
        <w:rPr>
          <w:rFonts w:ascii="Arial" w:eastAsiaTheme="minorEastAsia" w:hAnsi="Arial" w:cs="Arial"/>
          <w:b/>
          <w:bCs/>
          <w:sz w:val="24"/>
          <w:szCs w:val="24"/>
        </w:rPr>
      </w:pPr>
      <w:r w:rsidRPr="003F08B3">
        <w:rPr>
          <w:rFonts w:ascii="Arial" w:eastAsiaTheme="minorEastAsia" w:hAnsi="Arial" w:cs="Arial"/>
          <w:b/>
          <w:bCs/>
          <w:sz w:val="24"/>
          <w:szCs w:val="24"/>
        </w:rPr>
        <w:t>Administrative Documentation</w:t>
      </w:r>
      <w:r w:rsidR="00A34BD6" w:rsidRPr="003F08B3">
        <w:rPr>
          <w:rFonts w:ascii="Arial" w:eastAsiaTheme="minorEastAsia" w:hAnsi="Arial" w:cs="Arial"/>
          <w:b/>
          <w:bCs/>
          <w:sz w:val="24"/>
          <w:szCs w:val="24"/>
        </w:rPr>
        <w:t xml:space="preserve"> Requirements</w:t>
      </w:r>
    </w:p>
    <w:p w14:paraId="0483AE74" w14:textId="77777777" w:rsidR="00D077E4" w:rsidRPr="00A64A2D" w:rsidRDefault="00D077E4" w:rsidP="00D077E4">
      <w:pPr>
        <w:widowControl/>
        <w:autoSpaceDE/>
        <w:autoSpaceDN/>
        <w:ind w:left="360"/>
        <w:rPr>
          <w:rFonts w:ascii="Arial" w:eastAsiaTheme="minorEastAsia" w:hAnsi="Arial" w:cs="Arial"/>
          <w:b/>
          <w:bCs/>
          <w:sz w:val="24"/>
          <w:szCs w:val="24"/>
        </w:rPr>
      </w:pPr>
    </w:p>
    <w:p w14:paraId="0D1CAE22" w14:textId="10803BE0" w:rsidR="00D077E4" w:rsidRPr="00262A4C" w:rsidRDefault="00D077E4" w:rsidP="00CB105B">
      <w:pPr>
        <w:pStyle w:val="ListParagraph"/>
        <w:widowControl/>
        <w:numPr>
          <w:ilvl w:val="0"/>
          <w:numId w:val="37"/>
        </w:numPr>
        <w:rPr>
          <w:rFonts w:ascii="Arial" w:hAnsi="Arial" w:cs="Arial"/>
          <w:bCs/>
          <w:sz w:val="24"/>
          <w:szCs w:val="24"/>
        </w:rPr>
      </w:pPr>
      <w:r w:rsidRPr="00BA0300">
        <w:rPr>
          <w:rFonts w:ascii="Arial" w:hAnsi="Arial" w:cs="Arial"/>
          <w:bCs/>
          <w:sz w:val="24"/>
          <w:szCs w:val="24"/>
        </w:rPr>
        <w:t xml:space="preserve">Maintain </w:t>
      </w:r>
      <w:r w:rsidR="007850EF">
        <w:rPr>
          <w:rFonts w:ascii="Arial" w:hAnsi="Arial" w:cs="Arial"/>
          <w:bCs/>
          <w:sz w:val="24"/>
          <w:szCs w:val="24"/>
        </w:rPr>
        <w:t>r</w:t>
      </w:r>
      <w:r w:rsidR="007850EF" w:rsidRPr="00BA0300">
        <w:rPr>
          <w:rFonts w:ascii="Arial" w:hAnsi="Arial" w:cs="Arial"/>
          <w:bCs/>
          <w:sz w:val="24"/>
          <w:szCs w:val="24"/>
        </w:rPr>
        <w:t>ecords</w:t>
      </w:r>
      <w:r w:rsidRPr="00BA0300">
        <w:rPr>
          <w:rFonts w:ascii="Arial" w:hAnsi="Arial" w:cs="Arial"/>
          <w:bCs/>
          <w:sz w:val="24"/>
          <w:szCs w:val="24"/>
        </w:rPr>
        <w:t xml:space="preserve">, according to </w:t>
      </w:r>
      <w:hyperlink r:id="rId46" w:history="1">
        <w:r w:rsidRPr="00BA0300">
          <w:rPr>
            <w:rStyle w:val="Hyperlink"/>
            <w:rFonts w:ascii="Arial" w:hAnsi="Arial" w:cs="Arial"/>
            <w:sz w:val="24"/>
            <w:szCs w:val="24"/>
          </w:rPr>
          <w:t>10-144 C.M.R. Ch. 101, Ch. 2 §97.07-4</w:t>
        </w:r>
      </w:hyperlink>
      <w:r w:rsidRPr="00BA0300">
        <w:rPr>
          <w:rFonts w:ascii="ArialMT" w:hAnsi="ArialMT" w:cs="ArialMT"/>
          <w:sz w:val="24"/>
          <w:szCs w:val="24"/>
        </w:rPr>
        <w:t xml:space="preserve">, for each </w:t>
      </w:r>
      <w:r w:rsidR="00CE560B">
        <w:rPr>
          <w:rFonts w:ascii="Arial" w:hAnsi="Arial" w:cs="Arial"/>
          <w:bCs/>
          <w:color w:val="000000" w:themeColor="text1"/>
          <w:sz w:val="24"/>
          <w:szCs w:val="24"/>
        </w:rPr>
        <w:t>Adolescents</w:t>
      </w:r>
      <w:r w:rsidRPr="00BA0300">
        <w:rPr>
          <w:rFonts w:ascii="ArialMT" w:hAnsi="ArialMT" w:cs="ArialMT"/>
          <w:sz w:val="24"/>
          <w:szCs w:val="24"/>
        </w:rPr>
        <w:t xml:space="preserve"> receiving ARRS. </w:t>
      </w:r>
    </w:p>
    <w:p w14:paraId="63807C47" w14:textId="7AE43ED4" w:rsidR="00262A4C" w:rsidRPr="00325A81" w:rsidRDefault="000469D1" w:rsidP="00262A4C">
      <w:pPr>
        <w:pStyle w:val="ListParagraph"/>
        <w:widowControl/>
        <w:numPr>
          <w:ilvl w:val="7"/>
          <w:numId w:val="37"/>
        </w:numPr>
        <w:autoSpaceDE/>
        <w:autoSpaceDN/>
        <w:ind w:left="1080"/>
        <w:contextualSpacing/>
        <w:rPr>
          <w:rFonts w:ascii="Arial" w:hAnsi="Arial" w:cs="Arial"/>
          <w:sz w:val="24"/>
          <w:szCs w:val="24"/>
        </w:rPr>
      </w:pPr>
      <w:r>
        <w:rPr>
          <w:rFonts w:ascii="Arial" w:hAnsi="Arial" w:cs="Arial"/>
          <w:sz w:val="24"/>
          <w:szCs w:val="24"/>
        </w:rPr>
        <w:lastRenderedPageBreak/>
        <w:t>I</w:t>
      </w:r>
      <w:r w:rsidRPr="00325A81">
        <w:rPr>
          <w:rFonts w:ascii="Arial" w:hAnsi="Arial" w:cs="Arial"/>
          <w:sz w:val="24"/>
          <w:szCs w:val="24"/>
        </w:rPr>
        <w:t>mplementing risk assessment and vulnerability scanning policies and procedures</w:t>
      </w:r>
      <w:r w:rsidRPr="00325A81" w:rsidDel="000469D1">
        <w:rPr>
          <w:rFonts w:ascii="Arial" w:hAnsi="Arial" w:cs="Arial"/>
          <w:sz w:val="24"/>
          <w:szCs w:val="24"/>
        </w:rPr>
        <w:t xml:space="preserve"> </w:t>
      </w:r>
      <w:r>
        <w:rPr>
          <w:rFonts w:ascii="Arial" w:hAnsi="Arial" w:cs="Arial"/>
          <w:sz w:val="24"/>
          <w:szCs w:val="24"/>
        </w:rPr>
        <w:t xml:space="preserve">for </w:t>
      </w:r>
      <w:r w:rsidRPr="00325A81">
        <w:rPr>
          <w:rFonts w:ascii="Arial" w:hAnsi="Arial" w:cs="Arial"/>
          <w:sz w:val="24"/>
          <w:szCs w:val="24"/>
        </w:rPr>
        <w:t>collect</w:t>
      </w:r>
      <w:r>
        <w:rPr>
          <w:rFonts w:ascii="Arial" w:hAnsi="Arial" w:cs="Arial"/>
          <w:sz w:val="24"/>
          <w:szCs w:val="24"/>
        </w:rPr>
        <w:t>ing</w:t>
      </w:r>
      <w:r w:rsidRPr="00325A81">
        <w:rPr>
          <w:rFonts w:ascii="Arial" w:hAnsi="Arial" w:cs="Arial"/>
          <w:sz w:val="24"/>
          <w:szCs w:val="24"/>
        </w:rPr>
        <w:t xml:space="preserve"> </w:t>
      </w:r>
      <w:r w:rsidR="00262A4C" w:rsidRPr="00325A81">
        <w:rPr>
          <w:rFonts w:ascii="Arial" w:hAnsi="Arial" w:cs="Arial"/>
          <w:sz w:val="24"/>
          <w:szCs w:val="24"/>
        </w:rPr>
        <w:t xml:space="preserve">sensitive </w:t>
      </w:r>
      <w:r w:rsidR="00CE7F8F">
        <w:rPr>
          <w:rFonts w:ascii="Arial" w:hAnsi="Arial" w:cs="Arial"/>
          <w:sz w:val="24"/>
          <w:szCs w:val="24"/>
        </w:rPr>
        <w:t xml:space="preserve">electronic </w:t>
      </w:r>
      <w:r w:rsidR="00262A4C" w:rsidRPr="00325A81">
        <w:rPr>
          <w:rFonts w:ascii="Arial" w:hAnsi="Arial" w:cs="Arial"/>
          <w:sz w:val="24"/>
          <w:szCs w:val="24"/>
        </w:rPr>
        <w:t>information (PII, PHI, and/or other confidential data) as part of the service delivery under the contract awarded under this RFP, at minimum equivalent to MaineIT policies for:</w:t>
      </w:r>
    </w:p>
    <w:p w14:paraId="532C98EB" w14:textId="77777777" w:rsidR="00262A4C" w:rsidRPr="00325A81" w:rsidRDefault="00262A4C" w:rsidP="00262A4C">
      <w:pPr>
        <w:pStyle w:val="ListParagraph"/>
        <w:widowControl/>
        <w:numPr>
          <w:ilvl w:val="8"/>
          <w:numId w:val="37"/>
        </w:numPr>
        <w:autoSpaceDE/>
        <w:autoSpaceDN/>
        <w:ind w:left="1620"/>
        <w:contextualSpacing/>
        <w:rPr>
          <w:rFonts w:ascii="Arial" w:hAnsi="Arial" w:cs="Arial"/>
          <w:sz w:val="24"/>
          <w:szCs w:val="24"/>
        </w:rPr>
      </w:pPr>
      <w:hyperlink r:id="rId47" w:history="1">
        <w:r w:rsidRPr="00981DF2">
          <w:rPr>
            <w:rStyle w:val="Hyperlink"/>
            <w:rFonts w:ascii="Arial" w:hAnsi="Arial" w:cs="Arial"/>
            <w:sz w:val="24"/>
            <w:szCs w:val="24"/>
          </w:rPr>
          <w:t>Risk Assessment Policy &amp; Procedures (RA-1)</w:t>
        </w:r>
      </w:hyperlink>
      <w:r w:rsidRPr="00325A81">
        <w:rPr>
          <w:rFonts w:ascii="Arial" w:hAnsi="Arial" w:cs="Arial"/>
          <w:sz w:val="24"/>
          <w:szCs w:val="24"/>
        </w:rPr>
        <w:t>; and</w:t>
      </w:r>
    </w:p>
    <w:p w14:paraId="70F34323" w14:textId="77777777" w:rsidR="00262A4C" w:rsidRPr="00325A81" w:rsidRDefault="00262A4C" w:rsidP="00262A4C">
      <w:pPr>
        <w:pStyle w:val="ListParagraph"/>
        <w:widowControl/>
        <w:numPr>
          <w:ilvl w:val="8"/>
          <w:numId w:val="37"/>
        </w:numPr>
        <w:autoSpaceDE/>
        <w:autoSpaceDN/>
        <w:ind w:left="1620"/>
        <w:contextualSpacing/>
        <w:rPr>
          <w:rFonts w:ascii="Arial" w:hAnsi="Arial" w:cs="Arial"/>
          <w:sz w:val="24"/>
          <w:szCs w:val="24"/>
        </w:rPr>
      </w:pPr>
      <w:hyperlink r:id="rId48" w:history="1">
        <w:r w:rsidRPr="009E02D9">
          <w:rPr>
            <w:rStyle w:val="Hyperlink"/>
            <w:rFonts w:ascii="Arial" w:hAnsi="Arial" w:cs="Arial"/>
            <w:sz w:val="24"/>
            <w:szCs w:val="24"/>
          </w:rPr>
          <w:t>Vulnerability Scanning Procedure (RA-5)</w:t>
        </w:r>
      </w:hyperlink>
      <w:r w:rsidRPr="00325A81">
        <w:rPr>
          <w:rFonts w:ascii="Arial" w:hAnsi="Arial" w:cs="Arial"/>
          <w:sz w:val="24"/>
          <w:szCs w:val="24"/>
        </w:rPr>
        <w:t>.</w:t>
      </w:r>
    </w:p>
    <w:p w14:paraId="3F6398C4" w14:textId="77777777" w:rsidR="00262A4C" w:rsidRDefault="00262A4C" w:rsidP="00262A4C">
      <w:pPr>
        <w:pStyle w:val="ListParagraph"/>
        <w:widowControl/>
        <w:numPr>
          <w:ilvl w:val="7"/>
          <w:numId w:val="37"/>
        </w:numPr>
        <w:autoSpaceDE/>
        <w:autoSpaceDN/>
        <w:ind w:left="1080"/>
        <w:contextualSpacing/>
        <w:rPr>
          <w:rFonts w:ascii="Arial" w:hAnsi="Arial" w:cs="Arial"/>
          <w:sz w:val="24"/>
          <w:szCs w:val="24"/>
        </w:rPr>
      </w:pPr>
      <w:r w:rsidRPr="0221C94C">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6AE86534" w14:textId="40C0EFD2" w:rsidR="00262A4C" w:rsidRPr="00E5456A" w:rsidRDefault="00262A4C" w:rsidP="00262A4C">
      <w:pPr>
        <w:pStyle w:val="ListParagraph"/>
        <w:widowControl/>
        <w:numPr>
          <w:ilvl w:val="7"/>
          <w:numId w:val="37"/>
        </w:numPr>
        <w:autoSpaceDE/>
        <w:autoSpaceDN/>
        <w:ind w:left="1080"/>
        <w:contextualSpacing/>
        <w:rPr>
          <w:rFonts w:ascii="Arial" w:hAnsi="Arial" w:cs="Arial"/>
          <w:sz w:val="24"/>
          <w:szCs w:val="24"/>
        </w:rPr>
      </w:pPr>
      <w:r>
        <w:rPr>
          <w:rFonts w:ascii="Arial" w:hAnsi="Arial" w:cs="Arial"/>
          <w:sz w:val="24"/>
          <w:szCs w:val="24"/>
        </w:rPr>
        <w:t xml:space="preserve">Comply with all confidentiality requirements outlined in the State of </w:t>
      </w:r>
      <w:r w:rsidRPr="00EC4EDA">
        <w:rPr>
          <w:rFonts w:ascii="Arial" w:hAnsi="Arial" w:cs="Arial"/>
          <w:sz w:val="24"/>
          <w:szCs w:val="24"/>
        </w:rPr>
        <w:t xml:space="preserve">Maine </w:t>
      </w:r>
      <w:hyperlink r:id="rId49" w:history="1">
        <w:r w:rsidR="00EC4EDA" w:rsidRPr="00EC4EDA">
          <w:rPr>
            <w:rStyle w:val="Hyperlink"/>
            <w:rFonts w:ascii="Arial" w:hAnsi="Arial" w:cs="Arial"/>
            <w:sz w:val="24"/>
            <w:szCs w:val="24"/>
          </w:rPr>
          <w:t>IT-Service Contract</w:t>
        </w:r>
      </w:hyperlink>
      <w:r>
        <w:rPr>
          <w:rFonts w:ascii="Arial" w:hAnsi="Arial" w:cs="Arial"/>
          <w:sz w:val="24"/>
          <w:szCs w:val="24"/>
        </w:rPr>
        <w:t xml:space="preserve">, under Rider B-IT, </w:t>
      </w:r>
      <w:r w:rsidR="0066671F">
        <w:rPr>
          <w:rFonts w:ascii="Arial" w:hAnsi="Arial" w:cs="Arial"/>
          <w:sz w:val="24"/>
          <w:szCs w:val="24"/>
        </w:rPr>
        <w:t>30</w:t>
      </w:r>
      <w:r>
        <w:rPr>
          <w:rFonts w:ascii="Arial" w:hAnsi="Arial" w:cs="Arial"/>
          <w:sz w:val="24"/>
          <w:szCs w:val="24"/>
        </w:rPr>
        <w:t>. Confidentiality.</w:t>
      </w:r>
    </w:p>
    <w:p w14:paraId="5CB04E68" w14:textId="4E53CE1F" w:rsidR="000837F2" w:rsidRPr="008603B0" w:rsidRDefault="00593624" w:rsidP="00FD4504">
      <w:pPr>
        <w:pStyle w:val="ListParagraph"/>
        <w:widowControl/>
        <w:numPr>
          <w:ilvl w:val="0"/>
          <w:numId w:val="37"/>
        </w:numPr>
        <w:rPr>
          <w:rFonts w:ascii="Arial" w:hAnsi="Arial" w:cs="Arial"/>
          <w:bCs/>
          <w:color w:val="FF0000"/>
          <w:sz w:val="24"/>
          <w:szCs w:val="24"/>
        </w:rPr>
      </w:pPr>
      <w:r>
        <w:rPr>
          <w:rFonts w:ascii="Arial" w:hAnsi="Arial" w:cs="Arial"/>
          <w:sz w:val="24"/>
          <w:szCs w:val="24"/>
        </w:rPr>
        <w:t>Enter</w:t>
      </w:r>
      <w:r w:rsidRPr="008F6F48">
        <w:rPr>
          <w:rFonts w:ascii="Arial" w:hAnsi="Arial" w:cs="Arial"/>
          <w:sz w:val="24"/>
          <w:szCs w:val="24"/>
        </w:rPr>
        <w:t xml:space="preserve"> all </w:t>
      </w:r>
      <w:r>
        <w:rPr>
          <w:rFonts w:ascii="Arial" w:hAnsi="Arial" w:cs="Arial"/>
          <w:bCs/>
          <w:color w:val="000000" w:themeColor="text1"/>
          <w:sz w:val="24"/>
          <w:szCs w:val="24"/>
        </w:rPr>
        <w:t>Adolescents</w:t>
      </w:r>
      <w:r w:rsidRPr="006329F5">
        <w:rPr>
          <w:rFonts w:ascii="Arial" w:hAnsi="Arial" w:cs="Arial"/>
          <w:sz w:val="24"/>
          <w:szCs w:val="24"/>
        </w:rPr>
        <w:t xml:space="preserve"> into the Department’s </w:t>
      </w:r>
      <w:r>
        <w:rPr>
          <w:rFonts w:ascii="Arial" w:hAnsi="Arial" w:cs="Arial"/>
          <w:sz w:val="24"/>
          <w:szCs w:val="24"/>
        </w:rPr>
        <w:t>designated</w:t>
      </w:r>
      <w:r w:rsidRPr="006329F5">
        <w:rPr>
          <w:rFonts w:ascii="Arial" w:hAnsi="Arial" w:cs="Arial"/>
          <w:sz w:val="24"/>
          <w:szCs w:val="24"/>
        </w:rPr>
        <w:t xml:space="preserve"> system</w:t>
      </w:r>
      <w:r>
        <w:rPr>
          <w:rFonts w:ascii="Arial" w:hAnsi="Arial" w:cs="Arial"/>
          <w:sz w:val="24"/>
          <w:szCs w:val="24"/>
        </w:rPr>
        <w:t xml:space="preserve">, </w:t>
      </w:r>
      <w:hyperlink r:id="rId50" w:history="1">
        <w:proofErr w:type="spellStart"/>
        <w:r w:rsidR="00730BE7" w:rsidRPr="00FD4504">
          <w:rPr>
            <w:rStyle w:val="Hyperlink"/>
            <w:rFonts w:ascii="Arial" w:hAnsi="Arial" w:cs="Arial"/>
            <w:sz w:val="24"/>
            <w:szCs w:val="24"/>
          </w:rPr>
          <w:t>Atrezzo</w:t>
        </w:r>
        <w:proofErr w:type="spellEnd"/>
      </w:hyperlink>
      <w:r w:rsidR="00FD4504">
        <w:rPr>
          <w:rFonts w:ascii="Arial" w:hAnsi="Arial" w:cs="Arial"/>
          <w:sz w:val="24"/>
          <w:szCs w:val="24"/>
        </w:rPr>
        <w:t>.</w:t>
      </w:r>
    </w:p>
    <w:p w14:paraId="33939AAD" w14:textId="3E9738ED" w:rsidR="008603B0" w:rsidRPr="00C213BE" w:rsidRDefault="00C213BE" w:rsidP="008603B0">
      <w:pPr>
        <w:pStyle w:val="ListParagraph"/>
        <w:widowControl/>
        <w:numPr>
          <w:ilvl w:val="1"/>
          <w:numId w:val="37"/>
        </w:numPr>
        <w:ind w:left="1080"/>
        <w:rPr>
          <w:rFonts w:ascii="Arial" w:hAnsi="Arial" w:cs="Arial"/>
          <w:bCs/>
          <w:color w:val="FF0000"/>
          <w:sz w:val="24"/>
          <w:szCs w:val="24"/>
        </w:rPr>
      </w:pPr>
      <w:r w:rsidRPr="00C213BE">
        <w:rPr>
          <w:rFonts w:ascii="Arial" w:hAnsi="Arial" w:cs="Arial"/>
          <w:sz w:val="24"/>
          <w:szCs w:val="24"/>
        </w:rPr>
        <w:t xml:space="preserve">Comply with the MaineIT </w:t>
      </w:r>
      <w:hyperlink r:id="rId51" w:history="1">
        <w:r w:rsidRPr="00C213BE">
          <w:rPr>
            <w:rStyle w:val="Hyperlink"/>
            <w:rFonts w:ascii="Arial" w:hAnsi="Arial" w:cs="Arial"/>
            <w:sz w:val="24"/>
            <w:szCs w:val="24"/>
          </w:rPr>
          <w:t>Rules of Behavior</w:t>
        </w:r>
      </w:hyperlink>
      <w:r w:rsidRPr="00C213BE">
        <w:rPr>
          <w:rFonts w:ascii="Arial" w:hAnsi="Arial" w:cs="Arial"/>
          <w:sz w:val="24"/>
          <w:szCs w:val="24"/>
        </w:rPr>
        <w:t xml:space="preserve"> Policy.</w:t>
      </w:r>
    </w:p>
    <w:p w14:paraId="2050FD55" w14:textId="30510F34" w:rsidR="00D077E4" w:rsidRPr="00A64A2D" w:rsidRDefault="00D077E4" w:rsidP="00CB105B">
      <w:pPr>
        <w:pStyle w:val="ListParagraph"/>
        <w:widowControl/>
        <w:numPr>
          <w:ilvl w:val="0"/>
          <w:numId w:val="37"/>
        </w:numPr>
        <w:rPr>
          <w:rFonts w:ascii="Arial" w:hAnsi="Arial" w:cs="Arial"/>
          <w:bCs/>
          <w:sz w:val="24"/>
          <w:szCs w:val="24"/>
        </w:rPr>
      </w:pPr>
      <w:r w:rsidRPr="00BA0300">
        <w:rPr>
          <w:rFonts w:ascii="Arial" w:hAnsi="Arial" w:cs="Arial"/>
          <w:bCs/>
          <w:sz w:val="24"/>
          <w:szCs w:val="24"/>
        </w:rPr>
        <w:t xml:space="preserve">Participate in quality assurance reviews conducted by CBHS </w:t>
      </w:r>
      <w:r w:rsidR="007850EF" w:rsidRPr="00BA0300">
        <w:rPr>
          <w:rFonts w:ascii="Arial" w:hAnsi="Arial" w:cs="Arial"/>
          <w:bCs/>
          <w:sz w:val="24"/>
          <w:szCs w:val="24"/>
        </w:rPr>
        <w:t>includ</w:t>
      </w:r>
      <w:r w:rsidR="007850EF">
        <w:rPr>
          <w:rFonts w:ascii="Arial" w:hAnsi="Arial" w:cs="Arial"/>
          <w:bCs/>
          <w:sz w:val="24"/>
          <w:szCs w:val="24"/>
        </w:rPr>
        <w:t>ing</w:t>
      </w:r>
      <w:r w:rsidR="007850EF" w:rsidRPr="00BA0300">
        <w:rPr>
          <w:rFonts w:ascii="Arial" w:hAnsi="Arial" w:cs="Arial"/>
          <w:bCs/>
          <w:sz w:val="24"/>
          <w:szCs w:val="24"/>
        </w:rPr>
        <w:t xml:space="preserve"> </w:t>
      </w:r>
      <w:r w:rsidRPr="00BA0300">
        <w:rPr>
          <w:rFonts w:ascii="Arial" w:hAnsi="Arial" w:cs="Arial"/>
          <w:bCs/>
          <w:sz w:val="24"/>
          <w:szCs w:val="24"/>
        </w:rPr>
        <w:t xml:space="preserve">on-site and/or document quality reviews which may result in quality improvement recommendations per </w:t>
      </w:r>
      <w:hyperlink r:id="rId52" w:history="1">
        <w:r w:rsidRPr="00BA0300">
          <w:rPr>
            <w:rStyle w:val="Hyperlink"/>
            <w:rFonts w:ascii="Arial" w:hAnsi="Arial" w:cs="Arial"/>
            <w:bCs/>
            <w:sz w:val="24"/>
            <w:szCs w:val="24"/>
          </w:rPr>
          <w:t>10-144 C.M.R. Ch. 101, Ch. 2</w:t>
        </w:r>
        <w:r w:rsidRPr="00BA0300">
          <w:rPr>
            <w:rStyle w:val="Hyperlink"/>
            <w:rFonts w:ascii="ArialMT" w:hAnsi="ArialMT" w:cs="ArialMT"/>
            <w:sz w:val="24"/>
            <w:szCs w:val="24"/>
          </w:rPr>
          <w:t xml:space="preserve"> §97.07-G2</w:t>
        </w:r>
      </w:hyperlink>
      <w:r w:rsidRPr="000837F2">
        <w:rPr>
          <w:rFonts w:ascii="ArialMT" w:hAnsi="ArialMT" w:cs="ArialMT"/>
          <w:sz w:val="24"/>
          <w:szCs w:val="24"/>
        </w:rPr>
        <w:t>.</w:t>
      </w:r>
    </w:p>
    <w:p w14:paraId="5E137B72" w14:textId="60AF4199" w:rsidR="00D077E4" w:rsidRPr="00A64A2D" w:rsidRDefault="00D077E4" w:rsidP="00CB105B">
      <w:pPr>
        <w:pStyle w:val="ListParagraph"/>
        <w:widowControl/>
        <w:numPr>
          <w:ilvl w:val="0"/>
          <w:numId w:val="37"/>
        </w:numPr>
        <w:rPr>
          <w:rFonts w:ascii="Arial" w:hAnsi="Arial" w:cs="Arial"/>
          <w:bCs/>
          <w:sz w:val="24"/>
          <w:szCs w:val="24"/>
        </w:rPr>
      </w:pPr>
      <w:r w:rsidRPr="00BA0300">
        <w:rPr>
          <w:rFonts w:ascii="Arial" w:hAnsi="Arial" w:cs="Arial"/>
          <w:bCs/>
          <w:sz w:val="24"/>
          <w:szCs w:val="24"/>
        </w:rPr>
        <w:t xml:space="preserve">Demonstrate utilization of the Federal Substance Abuse and Mental Health Services Administration’s (SAMHSA) System of Care Principles per </w:t>
      </w:r>
      <w:hyperlink r:id="rId53" w:history="1">
        <w:r w:rsidRPr="00BA0300">
          <w:rPr>
            <w:rStyle w:val="Hyperlink"/>
            <w:rFonts w:ascii="Arial" w:hAnsi="Arial" w:cs="Arial"/>
            <w:bCs/>
            <w:sz w:val="24"/>
            <w:szCs w:val="24"/>
          </w:rPr>
          <w:t>10-144 C.M.R. Ch. 101, Ch. 2</w:t>
        </w:r>
        <w:r w:rsidRPr="00BA0300">
          <w:rPr>
            <w:rStyle w:val="Hyperlink"/>
            <w:rFonts w:ascii="ArialMT" w:hAnsi="ArialMT" w:cs="ArialMT"/>
            <w:sz w:val="24"/>
            <w:szCs w:val="24"/>
          </w:rPr>
          <w:t xml:space="preserve"> §97.07-G3</w:t>
        </w:r>
      </w:hyperlink>
      <w:r w:rsidRPr="00BA0300">
        <w:rPr>
          <w:rFonts w:ascii="ArialMT" w:hAnsi="ArialMT" w:cs="ArialMT"/>
          <w:sz w:val="24"/>
          <w:szCs w:val="24"/>
        </w:rPr>
        <w:t>.</w:t>
      </w:r>
    </w:p>
    <w:p w14:paraId="2C73AEE4" w14:textId="214EA105" w:rsidR="00D077E4" w:rsidRPr="00BA0300" w:rsidRDefault="00D077E4" w:rsidP="00CB105B">
      <w:pPr>
        <w:pStyle w:val="ListParagraph"/>
        <w:widowControl/>
        <w:numPr>
          <w:ilvl w:val="0"/>
          <w:numId w:val="37"/>
        </w:numPr>
        <w:rPr>
          <w:rFonts w:ascii="Arial" w:hAnsi="Arial" w:cs="Arial"/>
          <w:bCs/>
          <w:sz w:val="24"/>
          <w:szCs w:val="24"/>
        </w:rPr>
      </w:pPr>
      <w:r w:rsidRPr="00BA0300">
        <w:rPr>
          <w:rFonts w:ascii="Arial" w:hAnsi="Arial" w:cs="Arial"/>
          <w:bCs/>
          <w:sz w:val="24"/>
          <w:szCs w:val="24"/>
        </w:rPr>
        <w:t xml:space="preserve">Demonstrate delivery of Trauma-Informed Care including completion of a trauma-informed agency assessment, incorporation of </w:t>
      </w:r>
      <w:r w:rsidR="004F4331" w:rsidRPr="00BA0300">
        <w:rPr>
          <w:rFonts w:ascii="Arial" w:hAnsi="Arial" w:cs="Arial"/>
          <w:bCs/>
          <w:sz w:val="24"/>
          <w:szCs w:val="24"/>
        </w:rPr>
        <w:t>trauma</w:t>
      </w:r>
      <w:r w:rsidRPr="00BA0300">
        <w:rPr>
          <w:rFonts w:ascii="Arial" w:hAnsi="Arial" w:cs="Arial"/>
          <w:bCs/>
          <w:sz w:val="24"/>
          <w:szCs w:val="24"/>
        </w:rPr>
        <w:t xml:space="preserve">-informed care into polices/procedures and staff training in trauma-informed care per </w:t>
      </w:r>
      <w:hyperlink r:id="rId54" w:history="1">
        <w:r w:rsidRPr="00BA0300">
          <w:rPr>
            <w:rStyle w:val="Hyperlink"/>
            <w:rFonts w:ascii="Arial" w:hAnsi="Arial" w:cs="Arial"/>
            <w:bCs/>
            <w:sz w:val="24"/>
            <w:szCs w:val="24"/>
          </w:rPr>
          <w:t>10-144 C.M.R. Ch. 101, Ch. 2</w:t>
        </w:r>
        <w:r w:rsidRPr="00BA0300">
          <w:rPr>
            <w:rStyle w:val="Hyperlink"/>
            <w:rFonts w:ascii="ArialMT" w:hAnsi="ArialMT" w:cs="ArialMT"/>
            <w:sz w:val="24"/>
            <w:szCs w:val="24"/>
          </w:rPr>
          <w:t xml:space="preserve"> §97.07-G4</w:t>
        </w:r>
        <w:r w:rsidR="008C6382" w:rsidRPr="006329F5">
          <w:rPr>
            <w:rFonts w:ascii="Arial" w:hAnsi="Arial" w:cs="Arial"/>
            <w:sz w:val="24"/>
            <w:szCs w:val="24"/>
          </w:rPr>
          <w:t>.</w:t>
        </w:r>
      </w:hyperlink>
    </w:p>
    <w:p w14:paraId="6D091893" w14:textId="14236D88" w:rsidR="00D077E4" w:rsidRPr="00BA0300" w:rsidRDefault="00D077E4" w:rsidP="00CB105B">
      <w:pPr>
        <w:pStyle w:val="ListParagraph"/>
        <w:widowControl/>
        <w:numPr>
          <w:ilvl w:val="0"/>
          <w:numId w:val="37"/>
        </w:numPr>
        <w:rPr>
          <w:rFonts w:ascii="Arial" w:hAnsi="Arial" w:cs="Arial"/>
          <w:bCs/>
          <w:sz w:val="24"/>
          <w:szCs w:val="24"/>
        </w:rPr>
      </w:pPr>
      <w:r w:rsidRPr="00BA0300">
        <w:rPr>
          <w:rFonts w:ascii="Arial" w:hAnsi="Arial" w:cs="Arial"/>
          <w:bCs/>
          <w:sz w:val="24"/>
          <w:szCs w:val="24"/>
        </w:rPr>
        <w:t xml:space="preserve">Adhere to Reportable Events standards per </w:t>
      </w:r>
      <w:hyperlink r:id="rId55" w:history="1">
        <w:r w:rsidRPr="00BA0300">
          <w:rPr>
            <w:rStyle w:val="Hyperlink"/>
            <w:rFonts w:ascii="Arial" w:hAnsi="Arial" w:cs="Arial"/>
            <w:bCs/>
            <w:sz w:val="24"/>
            <w:szCs w:val="24"/>
          </w:rPr>
          <w:t>10-144 C.M.R. Ch. 101, Ch. 2</w:t>
        </w:r>
        <w:r w:rsidRPr="00BA0300">
          <w:rPr>
            <w:rStyle w:val="Hyperlink"/>
            <w:rFonts w:ascii="ArialMT" w:hAnsi="ArialMT" w:cs="ArialMT"/>
            <w:sz w:val="24"/>
            <w:szCs w:val="24"/>
          </w:rPr>
          <w:t xml:space="preserve"> §97.07-G5</w:t>
        </w:r>
      </w:hyperlink>
      <w:r w:rsidRPr="00BA0300">
        <w:rPr>
          <w:rFonts w:ascii="ArialMT" w:hAnsi="ArialMT" w:cs="ArialMT"/>
          <w:sz w:val="24"/>
          <w:szCs w:val="24"/>
        </w:rPr>
        <w:t xml:space="preserve"> and </w:t>
      </w:r>
      <w:hyperlink r:id="rId56" w:history="1">
        <w:r w:rsidRPr="00BA0300">
          <w:rPr>
            <w:rStyle w:val="Hyperlink"/>
            <w:rFonts w:ascii="Arial" w:hAnsi="Arial" w:cs="Arial"/>
            <w:sz w:val="24"/>
            <w:szCs w:val="24"/>
          </w:rPr>
          <w:t>10-14</w:t>
        </w:r>
        <w:r w:rsidR="00D773C3" w:rsidRPr="00BA0300">
          <w:rPr>
            <w:rStyle w:val="Hyperlink"/>
            <w:rFonts w:ascii="Arial" w:hAnsi="Arial" w:cs="Arial"/>
            <w:bCs/>
            <w:sz w:val="24"/>
            <w:szCs w:val="24"/>
          </w:rPr>
          <w:t>8</w:t>
        </w:r>
        <w:r w:rsidRPr="00BA0300">
          <w:rPr>
            <w:rStyle w:val="Hyperlink"/>
            <w:rFonts w:ascii="Arial" w:hAnsi="Arial" w:cs="Arial"/>
            <w:sz w:val="24"/>
            <w:szCs w:val="24"/>
          </w:rPr>
          <w:t xml:space="preserve"> C.M.R. Ch. 3</w:t>
        </w:r>
        <w:r w:rsidR="005746CB" w:rsidRPr="00BA0300">
          <w:rPr>
            <w:rStyle w:val="Hyperlink"/>
            <w:rFonts w:ascii="Arial" w:hAnsi="Arial" w:cs="Arial"/>
            <w:bCs/>
            <w:sz w:val="24"/>
            <w:szCs w:val="24"/>
          </w:rPr>
          <w:t>5</w:t>
        </w:r>
      </w:hyperlink>
      <w:r w:rsidRPr="00BA0300">
        <w:rPr>
          <w:rFonts w:ascii="Arial" w:hAnsi="Arial" w:cs="Arial"/>
          <w:bCs/>
          <w:sz w:val="24"/>
          <w:szCs w:val="24"/>
        </w:rPr>
        <w:t xml:space="preserve"> Children’s Residential Care Facility Licensing Rule.</w:t>
      </w:r>
    </w:p>
    <w:p w14:paraId="11009EA4" w14:textId="0F037C01" w:rsidR="00D077E4" w:rsidRPr="008F6F48" w:rsidRDefault="00D077E4" w:rsidP="00CB105B">
      <w:pPr>
        <w:pStyle w:val="ListParagraph"/>
        <w:widowControl/>
        <w:numPr>
          <w:ilvl w:val="0"/>
          <w:numId w:val="37"/>
        </w:numPr>
        <w:rPr>
          <w:rFonts w:ascii="Arial" w:hAnsi="Arial" w:cs="Arial"/>
          <w:bCs/>
          <w:sz w:val="24"/>
          <w:szCs w:val="24"/>
        </w:rPr>
      </w:pPr>
      <w:r w:rsidRPr="00BA0300">
        <w:rPr>
          <w:rFonts w:ascii="Arial" w:hAnsi="Arial" w:cs="Arial"/>
          <w:bCs/>
          <w:sz w:val="24"/>
          <w:szCs w:val="24"/>
        </w:rPr>
        <w:t xml:space="preserve">Perform a Discharge Summary for each </w:t>
      </w:r>
      <w:r w:rsidR="00CE560B">
        <w:rPr>
          <w:rFonts w:ascii="Arial" w:hAnsi="Arial" w:cs="Arial"/>
          <w:bCs/>
          <w:color w:val="000000" w:themeColor="text1"/>
          <w:sz w:val="24"/>
          <w:szCs w:val="24"/>
        </w:rPr>
        <w:t>Adolescent</w:t>
      </w:r>
      <w:r w:rsidRPr="00BA0300">
        <w:rPr>
          <w:rFonts w:ascii="Arial" w:hAnsi="Arial" w:cs="Arial"/>
          <w:bCs/>
          <w:sz w:val="24"/>
          <w:szCs w:val="24"/>
        </w:rPr>
        <w:t xml:space="preserve"> receiving ARRS, according to </w:t>
      </w:r>
      <w:hyperlink r:id="rId57" w:history="1">
        <w:r w:rsidRPr="00BA0300">
          <w:rPr>
            <w:rStyle w:val="Hyperlink"/>
            <w:rFonts w:ascii="Arial" w:hAnsi="Arial" w:cs="Arial"/>
            <w:sz w:val="24"/>
            <w:szCs w:val="24"/>
          </w:rPr>
          <w:t>10-144 C.M.R. Ch. 101, Ch. 2 §97.07-7</w:t>
        </w:r>
      </w:hyperlink>
      <w:r w:rsidRPr="006329F5">
        <w:rPr>
          <w:rFonts w:ascii="Arial" w:hAnsi="Arial" w:cs="Arial"/>
          <w:sz w:val="24"/>
          <w:szCs w:val="24"/>
        </w:rPr>
        <w:t>.</w:t>
      </w:r>
    </w:p>
    <w:p w14:paraId="2F824C8E" w14:textId="5F72DB8C" w:rsidR="00D077E4" w:rsidRPr="000837F2" w:rsidRDefault="00D077E4" w:rsidP="000837F2">
      <w:pPr>
        <w:pStyle w:val="ListParagraph"/>
        <w:widowControl/>
        <w:numPr>
          <w:ilvl w:val="0"/>
          <w:numId w:val="37"/>
        </w:numPr>
        <w:rPr>
          <w:rFonts w:ascii="Arial" w:hAnsi="Arial" w:cs="Arial"/>
          <w:bCs/>
          <w:sz w:val="24"/>
          <w:szCs w:val="24"/>
        </w:rPr>
      </w:pPr>
      <w:r w:rsidRPr="000837F2">
        <w:rPr>
          <w:rFonts w:ascii="Arial" w:hAnsi="Arial" w:cs="Arial"/>
          <w:bCs/>
          <w:sz w:val="24"/>
          <w:szCs w:val="24"/>
        </w:rPr>
        <w:t xml:space="preserve">Survey all </w:t>
      </w:r>
      <w:r w:rsidR="00CE560B" w:rsidRPr="000837F2">
        <w:rPr>
          <w:rFonts w:ascii="Arial" w:hAnsi="Arial" w:cs="Arial"/>
          <w:bCs/>
          <w:color w:val="000000" w:themeColor="text1"/>
          <w:sz w:val="24"/>
          <w:szCs w:val="24"/>
        </w:rPr>
        <w:t>Adolescents</w:t>
      </w:r>
      <w:r w:rsidRPr="000837F2">
        <w:rPr>
          <w:rFonts w:ascii="Arial" w:hAnsi="Arial" w:cs="Arial"/>
          <w:bCs/>
          <w:sz w:val="24"/>
          <w:szCs w:val="24"/>
        </w:rPr>
        <w:t xml:space="preserve"> who have received ARRS ninety (90) </w:t>
      </w:r>
      <w:r w:rsidR="002D4A22">
        <w:rPr>
          <w:rFonts w:ascii="Arial" w:hAnsi="Arial" w:cs="Arial"/>
          <w:bCs/>
          <w:sz w:val="24"/>
          <w:szCs w:val="24"/>
        </w:rPr>
        <w:t xml:space="preserve">calendar </w:t>
      </w:r>
      <w:r w:rsidRPr="000837F2">
        <w:rPr>
          <w:rFonts w:ascii="Arial" w:hAnsi="Arial" w:cs="Arial"/>
          <w:bCs/>
          <w:sz w:val="24"/>
          <w:szCs w:val="24"/>
        </w:rPr>
        <w:t>days after discharge using the Post-Discharge Ninety (90) Day Review Form</w:t>
      </w:r>
      <w:r w:rsidR="006B7612" w:rsidRPr="000837F2">
        <w:rPr>
          <w:rFonts w:ascii="Arial" w:hAnsi="Arial" w:cs="Arial"/>
          <w:bCs/>
          <w:sz w:val="24"/>
          <w:szCs w:val="24"/>
        </w:rPr>
        <w:t xml:space="preserve"> (</w:t>
      </w:r>
      <w:r w:rsidR="001D4CC2" w:rsidRPr="00A64A2D">
        <w:rPr>
          <w:rFonts w:ascii="Arial" w:hAnsi="Arial" w:cs="Arial"/>
          <w:b/>
          <w:bCs/>
          <w:sz w:val="24"/>
          <w:szCs w:val="24"/>
        </w:rPr>
        <w:t>A</w:t>
      </w:r>
      <w:r w:rsidR="001D4CC2">
        <w:rPr>
          <w:rFonts w:ascii="Arial" w:hAnsi="Arial" w:cs="Arial"/>
          <w:b/>
          <w:bCs/>
          <w:sz w:val="24"/>
          <w:szCs w:val="24"/>
        </w:rPr>
        <w:t>ppendix</w:t>
      </w:r>
      <w:r w:rsidR="00525FBE" w:rsidRPr="000837F2">
        <w:rPr>
          <w:rFonts w:ascii="Arial" w:hAnsi="Arial" w:cs="Arial"/>
          <w:b/>
          <w:sz w:val="24"/>
          <w:szCs w:val="24"/>
        </w:rPr>
        <w:t xml:space="preserve"> J</w:t>
      </w:r>
      <w:r w:rsidR="006329F5" w:rsidRPr="000837F2">
        <w:rPr>
          <w:rFonts w:ascii="Arial" w:hAnsi="Arial" w:cs="Arial"/>
          <w:bCs/>
          <w:sz w:val="24"/>
          <w:szCs w:val="24"/>
        </w:rPr>
        <w:t>)</w:t>
      </w:r>
      <w:r w:rsidRPr="000837F2">
        <w:rPr>
          <w:rFonts w:ascii="Arial" w:hAnsi="Arial" w:cs="Arial"/>
          <w:bCs/>
          <w:sz w:val="24"/>
          <w:szCs w:val="24"/>
        </w:rPr>
        <w:t>.</w:t>
      </w:r>
    </w:p>
    <w:p w14:paraId="34BFA24D" w14:textId="4D1E3656" w:rsidR="00D077E4" w:rsidRPr="006329F5" w:rsidRDefault="00D077E4" w:rsidP="00CB105B">
      <w:pPr>
        <w:pStyle w:val="ListParagraph"/>
        <w:widowControl/>
        <w:numPr>
          <w:ilvl w:val="0"/>
          <w:numId w:val="37"/>
        </w:numPr>
        <w:rPr>
          <w:rFonts w:ascii="Arial" w:hAnsi="Arial" w:cs="Arial"/>
          <w:bCs/>
          <w:sz w:val="24"/>
          <w:szCs w:val="24"/>
        </w:rPr>
      </w:pPr>
      <w:r w:rsidRPr="006329F5">
        <w:rPr>
          <w:rFonts w:ascii="Arial" w:hAnsi="Arial" w:cs="Arial"/>
          <w:bCs/>
          <w:sz w:val="24"/>
          <w:szCs w:val="24"/>
        </w:rPr>
        <w:t xml:space="preserve">Provide a monthly Census and Discharge Report </w:t>
      </w:r>
      <w:r w:rsidR="006329F5">
        <w:rPr>
          <w:rFonts w:ascii="Arial" w:hAnsi="Arial" w:cs="Arial"/>
          <w:bCs/>
          <w:sz w:val="24"/>
          <w:szCs w:val="24"/>
        </w:rPr>
        <w:t>(</w:t>
      </w:r>
      <w:r w:rsidR="001D4CC2" w:rsidRPr="00A64A2D">
        <w:rPr>
          <w:rFonts w:ascii="Arial" w:hAnsi="Arial" w:cs="Arial"/>
          <w:b/>
          <w:bCs/>
          <w:sz w:val="24"/>
          <w:szCs w:val="24"/>
        </w:rPr>
        <w:t>A</w:t>
      </w:r>
      <w:r w:rsidR="001D4CC2">
        <w:rPr>
          <w:rFonts w:ascii="Arial" w:hAnsi="Arial" w:cs="Arial"/>
          <w:b/>
          <w:bCs/>
          <w:sz w:val="24"/>
          <w:szCs w:val="24"/>
        </w:rPr>
        <w:t>ppendix</w:t>
      </w:r>
      <w:r w:rsidR="009021C0">
        <w:rPr>
          <w:rFonts w:ascii="Arial" w:hAnsi="Arial" w:cs="Arial"/>
          <w:b/>
          <w:sz w:val="24"/>
          <w:szCs w:val="24"/>
        </w:rPr>
        <w:t xml:space="preserve"> K</w:t>
      </w:r>
      <w:r w:rsidR="006329F5">
        <w:rPr>
          <w:rFonts w:ascii="Arial" w:hAnsi="Arial" w:cs="Arial"/>
          <w:bCs/>
          <w:sz w:val="24"/>
          <w:szCs w:val="24"/>
        </w:rPr>
        <w:t xml:space="preserve">) </w:t>
      </w:r>
      <w:r w:rsidRPr="006329F5">
        <w:rPr>
          <w:rFonts w:ascii="Arial" w:hAnsi="Arial" w:cs="Arial"/>
          <w:bCs/>
          <w:sz w:val="24"/>
          <w:szCs w:val="24"/>
        </w:rPr>
        <w:t>and include any admissions and discharges during the month</w:t>
      </w:r>
      <w:r w:rsidR="00902D13">
        <w:rPr>
          <w:rFonts w:ascii="Arial" w:hAnsi="Arial" w:cs="Arial"/>
          <w:bCs/>
          <w:sz w:val="24"/>
          <w:szCs w:val="24"/>
        </w:rPr>
        <w:t>, including:</w:t>
      </w:r>
    </w:p>
    <w:p w14:paraId="54FB0409" w14:textId="315021A4" w:rsidR="00D077E4" w:rsidRPr="006329F5" w:rsidRDefault="00D077E4" w:rsidP="00902D13">
      <w:pPr>
        <w:widowControl/>
        <w:numPr>
          <w:ilvl w:val="0"/>
          <w:numId w:val="39"/>
        </w:numPr>
        <w:ind w:left="1080"/>
        <w:rPr>
          <w:rFonts w:ascii="Arial" w:hAnsi="Arial" w:cs="Arial"/>
          <w:bCs/>
          <w:sz w:val="24"/>
          <w:szCs w:val="24"/>
        </w:rPr>
      </w:pPr>
      <w:r w:rsidRPr="006329F5">
        <w:rPr>
          <w:rFonts w:ascii="Arial" w:hAnsi="Arial" w:cs="Arial"/>
          <w:bCs/>
          <w:sz w:val="24"/>
          <w:szCs w:val="24"/>
        </w:rPr>
        <w:t>Date of discharge</w:t>
      </w:r>
      <w:r w:rsidR="003C6EB7" w:rsidRPr="006329F5">
        <w:rPr>
          <w:rFonts w:ascii="Arial" w:hAnsi="Arial" w:cs="Arial"/>
          <w:bCs/>
          <w:sz w:val="24"/>
          <w:szCs w:val="24"/>
        </w:rPr>
        <w:t>;</w:t>
      </w:r>
    </w:p>
    <w:p w14:paraId="3CD6AD54" w14:textId="4CEEF90C" w:rsidR="00D077E4" w:rsidRPr="006329F5" w:rsidRDefault="00D077E4" w:rsidP="00902D13">
      <w:pPr>
        <w:widowControl/>
        <w:numPr>
          <w:ilvl w:val="0"/>
          <w:numId w:val="39"/>
        </w:numPr>
        <w:ind w:left="1080"/>
        <w:rPr>
          <w:rFonts w:ascii="Arial" w:hAnsi="Arial" w:cs="Arial"/>
          <w:bCs/>
          <w:sz w:val="24"/>
          <w:szCs w:val="24"/>
        </w:rPr>
      </w:pPr>
      <w:r w:rsidRPr="006329F5">
        <w:rPr>
          <w:rFonts w:ascii="Arial" w:hAnsi="Arial" w:cs="Arial"/>
          <w:bCs/>
          <w:sz w:val="24"/>
          <w:szCs w:val="24"/>
        </w:rPr>
        <w:t xml:space="preserve">Where the </w:t>
      </w:r>
      <w:r w:rsidR="00CE560B">
        <w:rPr>
          <w:rFonts w:ascii="Arial" w:hAnsi="Arial" w:cs="Arial"/>
          <w:bCs/>
          <w:color w:val="000000" w:themeColor="text1"/>
          <w:sz w:val="24"/>
          <w:szCs w:val="24"/>
        </w:rPr>
        <w:t>Adolescent</w:t>
      </w:r>
      <w:r w:rsidR="00902D13">
        <w:rPr>
          <w:rFonts w:ascii="Arial" w:hAnsi="Arial" w:cs="Arial"/>
          <w:bCs/>
          <w:color w:val="000000" w:themeColor="text1"/>
          <w:sz w:val="24"/>
          <w:szCs w:val="24"/>
        </w:rPr>
        <w:t xml:space="preserve"> is</w:t>
      </w:r>
      <w:r w:rsidRPr="006329F5">
        <w:rPr>
          <w:rFonts w:ascii="Arial" w:hAnsi="Arial" w:cs="Arial"/>
          <w:bCs/>
          <w:sz w:val="24"/>
          <w:szCs w:val="24"/>
        </w:rPr>
        <w:t xml:space="preserve"> discharged to (i.e</w:t>
      </w:r>
      <w:r w:rsidR="00902D13">
        <w:rPr>
          <w:rFonts w:ascii="Arial" w:hAnsi="Arial" w:cs="Arial"/>
          <w:bCs/>
          <w:sz w:val="24"/>
          <w:szCs w:val="24"/>
        </w:rPr>
        <w:t>.,</w:t>
      </w:r>
      <w:r w:rsidRPr="006329F5">
        <w:rPr>
          <w:rFonts w:ascii="Arial" w:hAnsi="Arial" w:cs="Arial"/>
          <w:bCs/>
          <w:sz w:val="24"/>
          <w:szCs w:val="24"/>
        </w:rPr>
        <w:t xml:space="preserve"> home, transitional living program</w:t>
      </w:r>
      <w:r w:rsidR="00902D13">
        <w:rPr>
          <w:rFonts w:ascii="Arial" w:hAnsi="Arial" w:cs="Arial"/>
          <w:bCs/>
          <w:sz w:val="24"/>
          <w:szCs w:val="24"/>
        </w:rPr>
        <w:t>, etc.</w:t>
      </w:r>
      <w:r w:rsidRPr="006329F5">
        <w:rPr>
          <w:rFonts w:ascii="Arial" w:hAnsi="Arial" w:cs="Arial"/>
          <w:bCs/>
          <w:sz w:val="24"/>
          <w:szCs w:val="24"/>
        </w:rPr>
        <w:t>)</w:t>
      </w:r>
      <w:r w:rsidR="003C6EB7" w:rsidRPr="006329F5">
        <w:rPr>
          <w:rFonts w:ascii="Arial" w:hAnsi="Arial" w:cs="Arial"/>
          <w:bCs/>
          <w:sz w:val="24"/>
          <w:szCs w:val="24"/>
        </w:rPr>
        <w:t>;</w:t>
      </w:r>
    </w:p>
    <w:p w14:paraId="12C4441D" w14:textId="20B91295" w:rsidR="00D077E4" w:rsidRPr="006329F5" w:rsidRDefault="00D077E4" w:rsidP="00902D13">
      <w:pPr>
        <w:widowControl/>
        <w:numPr>
          <w:ilvl w:val="0"/>
          <w:numId w:val="39"/>
        </w:numPr>
        <w:ind w:left="1080"/>
        <w:rPr>
          <w:rFonts w:ascii="Arial" w:hAnsi="Arial" w:cs="Arial"/>
          <w:bCs/>
          <w:sz w:val="24"/>
          <w:szCs w:val="24"/>
        </w:rPr>
      </w:pPr>
      <w:r w:rsidRPr="006329F5">
        <w:rPr>
          <w:rFonts w:ascii="Arial" w:hAnsi="Arial" w:cs="Arial"/>
          <w:bCs/>
          <w:sz w:val="24"/>
          <w:szCs w:val="24"/>
        </w:rPr>
        <w:t xml:space="preserve">If the </w:t>
      </w:r>
      <w:r w:rsidR="00CE560B">
        <w:rPr>
          <w:rFonts w:ascii="Arial" w:hAnsi="Arial" w:cs="Arial"/>
          <w:bCs/>
          <w:color w:val="000000" w:themeColor="text1"/>
          <w:sz w:val="24"/>
          <w:szCs w:val="24"/>
        </w:rPr>
        <w:t>Adolescent</w:t>
      </w:r>
      <w:r w:rsidRPr="006329F5">
        <w:rPr>
          <w:rFonts w:ascii="Arial" w:hAnsi="Arial" w:cs="Arial"/>
          <w:bCs/>
          <w:sz w:val="24"/>
          <w:szCs w:val="24"/>
        </w:rPr>
        <w:t xml:space="preserve"> was employed and where</w:t>
      </w:r>
      <w:r w:rsidR="00BC4A9A" w:rsidRPr="006329F5">
        <w:rPr>
          <w:rFonts w:ascii="Arial" w:hAnsi="Arial" w:cs="Arial"/>
          <w:bCs/>
          <w:sz w:val="24"/>
          <w:szCs w:val="24"/>
        </w:rPr>
        <w:t>;</w:t>
      </w:r>
    </w:p>
    <w:p w14:paraId="0E75C2C9" w14:textId="01CD531F" w:rsidR="00D077E4" w:rsidRPr="006329F5" w:rsidRDefault="00D077E4" w:rsidP="00902D13">
      <w:pPr>
        <w:widowControl/>
        <w:numPr>
          <w:ilvl w:val="0"/>
          <w:numId w:val="39"/>
        </w:numPr>
        <w:ind w:left="1080"/>
        <w:rPr>
          <w:rFonts w:ascii="Arial" w:hAnsi="Arial" w:cs="Arial"/>
          <w:bCs/>
          <w:sz w:val="24"/>
          <w:szCs w:val="24"/>
        </w:rPr>
      </w:pPr>
      <w:r w:rsidRPr="006329F5">
        <w:rPr>
          <w:rFonts w:ascii="Arial" w:hAnsi="Arial" w:cs="Arial"/>
          <w:bCs/>
          <w:sz w:val="24"/>
          <w:szCs w:val="24"/>
        </w:rPr>
        <w:t xml:space="preserve">What educational/vocational program the </w:t>
      </w:r>
      <w:r w:rsidR="00CE560B">
        <w:rPr>
          <w:rFonts w:ascii="Arial" w:hAnsi="Arial" w:cs="Arial"/>
          <w:bCs/>
          <w:color w:val="000000" w:themeColor="text1"/>
          <w:sz w:val="24"/>
          <w:szCs w:val="24"/>
        </w:rPr>
        <w:t>Adolescents</w:t>
      </w:r>
      <w:r w:rsidRPr="006329F5">
        <w:rPr>
          <w:rFonts w:ascii="Arial" w:hAnsi="Arial" w:cs="Arial"/>
          <w:bCs/>
          <w:sz w:val="24"/>
          <w:szCs w:val="24"/>
        </w:rPr>
        <w:t xml:space="preserve"> was enrolled in and where</w:t>
      </w:r>
      <w:r w:rsidR="00BC4A9A" w:rsidRPr="006329F5">
        <w:rPr>
          <w:rFonts w:ascii="Arial" w:hAnsi="Arial" w:cs="Arial"/>
          <w:bCs/>
          <w:sz w:val="24"/>
          <w:szCs w:val="24"/>
        </w:rPr>
        <w:t>;</w:t>
      </w:r>
    </w:p>
    <w:p w14:paraId="56BE5FFA" w14:textId="05F7BC7B" w:rsidR="00D077E4" w:rsidRPr="006329F5" w:rsidRDefault="00D077E4" w:rsidP="00902D13">
      <w:pPr>
        <w:widowControl/>
        <w:numPr>
          <w:ilvl w:val="0"/>
          <w:numId w:val="39"/>
        </w:numPr>
        <w:ind w:left="1080"/>
        <w:rPr>
          <w:rFonts w:ascii="Arial" w:hAnsi="Arial" w:cs="Arial"/>
          <w:bCs/>
          <w:sz w:val="24"/>
          <w:szCs w:val="24"/>
        </w:rPr>
      </w:pPr>
      <w:r w:rsidRPr="006329F5">
        <w:rPr>
          <w:rFonts w:ascii="Arial" w:hAnsi="Arial" w:cs="Arial"/>
          <w:bCs/>
          <w:sz w:val="24"/>
          <w:szCs w:val="24"/>
        </w:rPr>
        <w:t xml:space="preserve">Referrals made by the </w:t>
      </w:r>
      <w:r w:rsidR="00902D13">
        <w:rPr>
          <w:rFonts w:ascii="Arial" w:hAnsi="Arial" w:cs="Arial"/>
          <w:bCs/>
          <w:sz w:val="24"/>
          <w:szCs w:val="24"/>
        </w:rPr>
        <w:t>a</w:t>
      </w:r>
      <w:r w:rsidR="00902D13" w:rsidRPr="006329F5">
        <w:rPr>
          <w:rFonts w:ascii="Arial" w:hAnsi="Arial" w:cs="Arial"/>
          <w:bCs/>
          <w:sz w:val="24"/>
          <w:szCs w:val="24"/>
        </w:rPr>
        <w:t xml:space="preserve">warded </w:t>
      </w:r>
      <w:r w:rsidR="00BC4A9A" w:rsidRPr="006329F5">
        <w:rPr>
          <w:rFonts w:ascii="Arial" w:hAnsi="Arial" w:cs="Arial"/>
          <w:bCs/>
          <w:sz w:val="24"/>
          <w:szCs w:val="24"/>
        </w:rPr>
        <w:t>Bidder;</w:t>
      </w:r>
      <w:r w:rsidRPr="006329F5">
        <w:rPr>
          <w:rFonts w:ascii="Arial" w:hAnsi="Arial" w:cs="Arial"/>
          <w:bCs/>
          <w:sz w:val="24"/>
          <w:szCs w:val="24"/>
        </w:rPr>
        <w:t xml:space="preserve"> and</w:t>
      </w:r>
    </w:p>
    <w:p w14:paraId="6074D42F" w14:textId="5691BE6C" w:rsidR="00D077E4" w:rsidRPr="006329F5" w:rsidRDefault="001878D8" w:rsidP="00902D13">
      <w:pPr>
        <w:widowControl/>
        <w:numPr>
          <w:ilvl w:val="0"/>
          <w:numId w:val="39"/>
        </w:numPr>
        <w:ind w:left="1080"/>
        <w:rPr>
          <w:rFonts w:ascii="Arial" w:hAnsi="Arial" w:cs="Arial"/>
          <w:bCs/>
          <w:sz w:val="24"/>
          <w:szCs w:val="24"/>
        </w:rPr>
      </w:pPr>
      <w:r w:rsidRPr="001878D8">
        <w:rPr>
          <w:rFonts w:ascii="Arial" w:hAnsi="Arial" w:cs="Arial"/>
          <w:bCs/>
          <w:sz w:val="24"/>
          <w:szCs w:val="24"/>
        </w:rPr>
        <w:t xml:space="preserve">Referrals made for community-based or outpatient services in coordination of the discharge plan with the </w:t>
      </w:r>
      <w:r w:rsidR="004F4331">
        <w:rPr>
          <w:rFonts w:ascii="Arial" w:hAnsi="Arial" w:cs="Arial"/>
          <w:bCs/>
          <w:sz w:val="24"/>
          <w:szCs w:val="24"/>
        </w:rPr>
        <w:t>A</w:t>
      </w:r>
      <w:r w:rsidRPr="001878D8">
        <w:rPr>
          <w:rFonts w:ascii="Arial" w:hAnsi="Arial" w:cs="Arial"/>
          <w:bCs/>
          <w:sz w:val="24"/>
          <w:szCs w:val="24"/>
        </w:rPr>
        <w:t>dolescent, their family, their care coordinator, and additional community service providers, as applicable.</w:t>
      </w:r>
    </w:p>
    <w:p w14:paraId="0AE17C18" w14:textId="77777777" w:rsidR="00D077E4" w:rsidRPr="00D077E4" w:rsidRDefault="00D077E4" w:rsidP="00D077E4">
      <w:pPr>
        <w:widowControl/>
        <w:autoSpaceDE/>
        <w:autoSpaceDN/>
        <w:ind w:left="360"/>
        <w:rPr>
          <w:rFonts w:ascii="Arial" w:eastAsiaTheme="minorEastAsia" w:hAnsi="Arial" w:cs="Arial"/>
          <w:b/>
          <w:bCs/>
          <w:sz w:val="24"/>
          <w:szCs w:val="24"/>
        </w:rPr>
      </w:pPr>
    </w:p>
    <w:p w14:paraId="433940E6" w14:textId="32FDFE21" w:rsidR="00DD1708" w:rsidRPr="00073A04" w:rsidRDefault="00DD1708" w:rsidP="00CB105B">
      <w:pPr>
        <w:widowControl/>
        <w:numPr>
          <w:ilvl w:val="0"/>
          <w:numId w:val="16"/>
        </w:numPr>
        <w:autoSpaceDE/>
        <w:autoSpaceDN/>
        <w:ind w:left="360"/>
        <w:rPr>
          <w:rFonts w:ascii="Arial" w:eastAsiaTheme="minorEastAsia" w:hAnsi="Arial" w:cs="Arial"/>
          <w:b/>
          <w:bCs/>
          <w:sz w:val="24"/>
          <w:szCs w:val="24"/>
        </w:rPr>
      </w:pPr>
      <w:r w:rsidRPr="00073A04">
        <w:rPr>
          <w:rFonts w:ascii="Arial" w:eastAsiaTheme="minorEastAsia" w:hAnsi="Arial" w:cs="Arial"/>
          <w:b/>
          <w:bCs/>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14E6297C" w14:textId="77777777" w:rsidR="00DD1708" w:rsidRPr="00041E02" w:rsidRDefault="00DD1708" w:rsidP="00CB105B">
      <w:pPr>
        <w:pStyle w:val="ListParagraph"/>
        <w:widowControl/>
        <w:numPr>
          <w:ilvl w:val="0"/>
          <w:numId w:val="19"/>
        </w:numPr>
        <w:autoSpaceDE/>
        <w:adjustRightInd w:val="0"/>
        <w:rPr>
          <w:rFonts w:ascii="Arial" w:eastAsiaTheme="minorHAnsi" w:hAnsi="Arial" w:cs="Arial"/>
          <w:sz w:val="24"/>
          <w:szCs w:val="24"/>
        </w:rPr>
      </w:pPr>
      <w:r w:rsidRPr="00041E02">
        <w:rPr>
          <w:rFonts w:ascii="Arial" w:eastAsiaTheme="minorHAnsi" w:hAnsi="Arial" w:cs="Arial"/>
          <w:sz w:val="24"/>
          <w:szCs w:val="24"/>
        </w:rPr>
        <w:t xml:space="preserve">Perform all services proposed in response to this RFP by achieving all Performance Measures listed in </w:t>
      </w:r>
      <w:r w:rsidRPr="0071033D">
        <w:rPr>
          <w:rFonts w:ascii="Arial" w:eastAsiaTheme="minorHAnsi" w:hAnsi="Arial" w:cs="Arial"/>
          <w:b/>
          <w:sz w:val="24"/>
          <w:szCs w:val="24"/>
        </w:rPr>
        <w:t>Table 1</w:t>
      </w:r>
      <w:r w:rsidRPr="00041E02">
        <w:rPr>
          <w:rFonts w:ascii="Arial" w:eastAsiaTheme="minorHAnsi" w:hAnsi="Arial" w:cs="Arial"/>
          <w:sz w:val="24"/>
          <w:szCs w:val="24"/>
        </w:rPr>
        <w:t xml:space="preserve">. </w:t>
      </w:r>
    </w:p>
    <w:p w14:paraId="06BEB8A1" w14:textId="0FA1EEC3" w:rsidR="00DD1708" w:rsidRPr="0071033D" w:rsidRDefault="00DD1708" w:rsidP="00CB105B">
      <w:pPr>
        <w:pStyle w:val="ListParagraph"/>
        <w:widowControl/>
        <w:numPr>
          <w:ilvl w:val="1"/>
          <w:numId w:val="19"/>
        </w:numPr>
        <w:autoSpaceDE/>
        <w:adjustRightInd w:val="0"/>
        <w:ind w:left="1080"/>
        <w:rPr>
          <w:rFonts w:ascii="Arial" w:eastAsiaTheme="minorHAnsi" w:hAnsi="Arial" w:cs="Arial"/>
          <w:sz w:val="24"/>
          <w:szCs w:val="24"/>
        </w:rPr>
      </w:pPr>
      <w:r w:rsidRPr="00041E02">
        <w:rPr>
          <w:rFonts w:ascii="Arial" w:eastAsiaTheme="minorHAnsi" w:hAnsi="Arial" w:cs="Arial"/>
          <w:sz w:val="24"/>
          <w:szCs w:val="24"/>
        </w:rPr>
        <w:t xml:space="preserve">Submit data to support the performance measure utilizing </w:t>
      </w:r>
      <w:r w:rsidR="001D4CC2" w:rsidRPr="00A64A2D">
        <w:rPr>
          <w:rFonts w:ascii="Arial" w:hAnsi="Arial" w:cs="Arial"/>
          <w:b/>
          <w:bCs/>
          <w:sz w:val="24"/>
          <w:szCs w:val="24"/>
        </w:rPr>
        <w:t>A</w:t>
      </w:r>
      <w:r w:rsidR="001D4CC2">
        <w:rPr>
          <w:rFonts w:ascii="Arial" w:hAnsi="Arial" w:cs="Arial"/>
          <w:b/>
          <w:bCs/>
          <w:sz w:val="24"/>
          <w:szCs w:val="24"/>
        </w:rPr>
        <w:t>ppendix</w:t>
      </w:r>
      <w:r w:rsidRPr="00041E02">
        <w:rPr>
          <w:rFonts w:ascii="Arial" w:eastAsiaTheme="minorHAnsi" w:hAnsi="Arial" w:cs="Arial"/>
          <w:b/>
          <w:sz w:val="24"/>
          <w:szCs w:val="24"/>
        </w:rPr>
        <w:t xml:space="preserve"> </w:t>
      </w:r>
      <w:r w:rsidR="00DF071C">
        <w:rPr>
          <w:rFonts w:ascii="Arial" w:eastAsiaTheme="minorHAnsi" w:hAnsi="Arial" w:cs="Arial"/>
          <w:b/>
          <w:sz w:val="24"/>
          <w:szCs w:val="24"/>
        </w:rPr>
        <w:t>I</w:t>
      </w:r>
      <w:r w:rsidR="00902D13" w:rsidRPr="009021C0">
        <w:rPr>
          <w:rFonts w:ascii="Arial" w:eastAsiaTheme="minorHAnsi" w:hAnsi="Arial" w:cs="Arial"/>
          <w:b/>
          <w:sz w:val="24"/>
          <w:szCs w:val="24"/>
        </w:rPr>
        <w:t xml:space="preserve"> </w:t>
      </w:r>
      <w:r w:rsidRPr="00041E02">
        <w:rPr>
          <w:rFonts w:ascii="Arial" w:eastAsiaTheme="minorHAnsi" w:hAnsi="Arial" w:cs="Arial"/>
          <w:bCs/>
          <w:sz w:val="24"/>
          <w:szCs w:val="24"/>
        </w:rPr>
        <w:t>(</w:t>
      </w:r>
      <w:r w:rsidRPr="00041E02">
        <w:rPr>
          <w:rFonts w:ascii="Arial" w:eastAsiaTheme="minorHAnsi" w:hAnsi="Arial" w:cs="Arial"/>
          <w:sz w:val="24"/>
          <w:szCs w:val="24"/>
        </w:rPr>
        <w:t xml:space="preserve">Performance Measure Report Template) or via a third-party data source, as indicated within the performance measure data source column of </w:t>
      </w:r>
      <w:r w:rsidRPr="0071033D">
        <w:rPr>
          <w:rFonts w:ascii="Arial" w:eastAsiaTheme="minorHAnsi" w:hAnsi="Arial" w:cs="Arial"/>
          <w:b/>
          <w:sz w:val="24"/>
          <w:szCs w:val="24"/>
        </w:rPr>
        <w:t>Table 1</w:t>
      </w:r>
      <w:r w:rsidRPr="0071033D">
        <w:rPr>
          <w:rFonts w:ascii="Arial" w:eastAsiaTheme="minorHAnsi" w:hAnsi="Arial" w:cs="Arial"/>
          <w:sz w:val="24"/>
          <w:szCs w:val="24"/>
        </w:rPr>
        <w:t xml:space="preserve">. </w:t>
      </w:r>
    </w:p>
    <w:p w14:paraId="50F00ABC" w14:textId="71270809" w:rsidR="00B5545F" w:rsidRPr="001553DE"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p w14:paraId="560FF80A" w14:textId="28A10420" w:rsidR="00C71D7E" w:rsidRDefault="00C71D7E">
      <w:pPr>
        <w:widowControl/>
        <w:autoSpaceDE/>
        <w:autoSpaceDN/>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4403"/>
        <w:gridCol w:w="1712"/>
        <w:gridCol w:w="3413"/>
      </w:tblGrid>
      <w:tr w:rsidR="001553DE" w:rsidRPr="001553DE" w14:paraId="6C20A999" w14:textId="77777777" w:rsidTr="008931A6">
        <w:trPr>
          <w:trHeight w:val="389"/>
        </w:trPr>
        <w:tc>
          <w:tcPr>
            <w:tcW w:w="5000" w:type="pct"/>
            <w:gridSpan w:val="4"/>
            <w:vMerge w:val="restart"/>
            <w:shd w:val="clear" w:color="auto" w:fill="C6D9F1"/>
            <w:noWrap/>
            <w:vAlign w:val="center"/>
            <w:hideMark/>
          </w:tcPr>
          <w:p w14:paraId="23D8C0A4" w14:textId="4C8644F3"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lastRenderedPageBreak/>
              <w:t xml:space="preserve">Table </w:t>
            </w:r>
            <w:r w:rsidRPr="0071033D">
              <w:rPr>
                <w:rFonts w:ascii="Arial" w:hAnsi="Arial" w:cs="Arial"/>
                <w:b/>
                <w:bCs/>
                <w:sz w:val="24"/>
                <w:szCs w:val="24"/>
              </w:rPr>
              <w:t>1</w:t>
            </w:r>
          </w:p>
          <w:p w14:paraId="4D630E19"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Mandatory Performance Measures</w:t>
            </w:r>
          </w:p>
        </w:tc>
      </w:tr>
      <w:tr w:rsidR="001553DE" w:rsidRPr="001553DE" w14:paraId="652EC202" w14:textId="77777777" w:rsidTr="008931A6">
        <w:trPr>
          <w:trHeight w:val="230"/>
        </w:trPr>
        <w:tc>
          <w:tcPr>
            <w:tcW w:w="5000" w:type="pct"/>
            <w:gridSpan w:val="4"/>
            <w:vMerge/>
            <w:shd w:val="clear" w:color="auto" w:fill="C6D9F1"/>
            <w:vAlign w:val="center"/>
            <w:hideMark/>
          </w:tcPr>
          <w:p w14:paraId="3C174E97" w14:textId="77777777" w:rsidR="00B5545F" w:rsidRPr="001553DE" w:rsidRDefault="00B5545F" w:rsidP="001315D1">
            <w:pPr>
              <w:widowControl/>
              <w:autoSpaceDE/>
              <w:autoSpaceDN/>
              <w:rPr>
                <w:rFonts w:ascii="Arial" w:hAnsi="Arial" w:cs="Arial"/>
                <w:b/>
                <w:bCs/>
                <w:sz w:val="24"/>
                <w:szCs w:val="24"/>
              </w:rPr>
            </w:pPr>
          </w:p>
        </w:tc>
      </w:tr>
      <w:tr w:rsidR="001553DE" w:rsidRPr="001553DE" w14:paraId="07A6A823" w14:textId="77777777" w:rsidTr="00A64A2D">
        <w:trPr>
          <w:trHeight w:val="389"/>
        </w:trPr>
        <w:tc>
          <w:tcPr>
            <w:tcW w:w="2500" w:type="pct"/>
            <w:gridSpan w:val="2"/>
            <w:shd w:val="clear" w:color="auto" w:fill="FFFFFF" w:themeFill="background1"/>
            <w:vAlign w:val="center"/>
            <w:hideMark/>
          </w:tcPr>
          <w:p w14:paraId="4DD5A7AF"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Performance Measure</w:t>
            </w:r>
          </w:p>
        </w:tc>
        <w:tc>
          <w:tcPr>
            <w:tcW w:w="835" w:type="pct"/>
            <w:shd w:val="clear" w:color="auto" w:fill="auto"/>
            <w:vAlign w:val="center"/>
            <w:hideMark/>
          </w:tcPr>
          <w:p w14:paraId="188EC010" w14:textId="77777777" w:rsidR="00B5545F" w:rsidRPr="001553DE" w:rsidRDefault="00B5545F" w:rsidP="001315D1">
            <w:pPr>
              <w:widowControl/>
              <w:autoSpaceDE/>
              <w:autoSpaceDN/>
              <w:jc w:val="center"/>
              <w:rPr>
                <w:rFonts w:ascii="Arial" w:hAnsi="Arial" w:cs="Arial"/>
                <w:b/>
                <w:bCs/>
                <w:sz w:val="24"/>
                <w:szCs w:val="24"/>
              </w:rPr>
            </w:pPr>
            <w:r w:rsidRPr="001553DE">
              <w:rPr>
                <w:rFonts w:ascii="Arial" w:hAnsi="Arial" w:cs="Arial"/>
                <w:b/>
                <w:bCs/>
                <w:sz w:val="24"/>
                <w:szCs w:val="24"/>
              </w:rPr>
              <w:t>Assessment Cycle</w:t>
            </w:r>
          </w:p>
        </w:tc>
        <w:tc>
          <w:tcPr>
            <w:tcW w:w="1665" w:type="pct"/>
            <w:shd w:val="clear" w:color="auto" w:fill="auto"/>
            <w:vAlign w:val="center"/>
            <w:hideMark/>
          </w:tcPr>
          <w:p w14:paraId="1D9F69B3" w14:textId="2277C370" w:rsidR="00B5545F" w:rsidRPr="0071033D" w:rsidRDefault="00B5545F" w:rsidP="0071033D">
            <w:pPr>
              <w:widowControl/>
              <w:autoSpaceDE/>
              <w:autoSpaceDN/>
              <w:jc w:val="center"/>
              <w:rPr>
                <w:rFonts w:ascii="Arial" w:hAnsi="Arial" w:cs="Arial"/>
                <w:b/>
                <w:bCs/>
                <w:sz w:val="24"/>
                <w:szCs w:val="24"/>
              </w:rPr>
            </w:pPr>
            <w:r w:rsidRPr="001553DE">
              <w:rPr>
                <w:rFonts w:ascii="Arial" w:hAnsi="Arial" w:cs="Arial"/>
                <w:b/>
                <w:bCs/>
                <w:sz w:val="24"/>
                <w:szCs w:val="24"/>
              </w:rPr>
              <w:t>Supportive Documentation and Performance Measure Data Source</w:t>
            </w:r>
          </w:p>
        </w:tc>
      </w:tr>
      <w:tr w:rsidR="001553DE" w:rsidRPr="001553DE" w14:paraId="5ABD80D4" w14:textId="77777777" w:rsidTr="00A64A2D">
        <w:trPr>
          <w:trHeight w:val="389"/>
        </w:trPr>
        <w:tc>
          <w:tcPr>
            <w:tcW w:w="352" w:type="pct"/>
            <w:shd w:val="clear" w:color="auto" w:fill="auto"/>
            <w:noWrap/>
            <w:vAlign w:val="center"/>
            <w:hideMark/>
          </w:tcPr>
          <w:p w14:paraId="05544400" w14:textId="77777777" w:rsidR="00B5545F" w:rsidRPr="001553DE" w:rsidRDefault="00B5545F" w:rsidP="001315D1">
            <w:pPr>
              <w:widowControl/>
              <w:autoSpaceDE/>
              <w:autoSpaceDN/>
              <w:jc w:val="center"/>
              <w:rPr>
                <w:rFonts w:ascii="Arial" w:hAnsi="Arial" w:cs="Arial"/>
                <w:b/>
                <w:sz w:val="24"/>
                <w:szCs w:val="24"/>
              </w:rPr>
            </w:pPr>
            <w:r w:rsidRPr="001553DE">
              <w:rPr>
                <w:rFonts w:ascii="Arial" w:hAnsi="Arial" w:cs="Arial"/>
                <w:b/>
                <w:sz w:val="24"/>
                <w:szCs w:val="24"/>
              </w:rPr>
              <w:t>a.</w:t>
            </w:r>
          </w:p>
        </w:tc>
        <w:tc>
          <w:tcPr>
            <w:tcW w:w="2148" w:type="pct"/>
            <w:shd w:val="clear" w:color="auto" w:fill="auto"/>
            <w:noWrap/>
            <w:vAlign w:val="center"/>
            <w:hideMark/>
          </w:tcPr>
          <w:p w14:paraId="2493F8BA" w14:textId="398C61F7" w:rsidR="00B5545F" w:rsidRPr="0071033D" w:rsidRDefault="001878D8" w:rsidP="00BF2679">
            <w:pPr>
              <w:widowControl/>
              <w:autoSpaceDE/>
              <w:autoSpaceDN/>
              <w:rPr>
                <w:rFonts w:ascii="Arial" w:hAnsi="Arial" w:cs="Arial"/>
                <w:sz w:val="24"/>
                <w:szCs w:val="24"/>
              </w:rPr>
            </w:pPr>
            <w:r>
              <w:rPr>
                <w:rFonts w:ascii="Arial" w:hAnsi="Arial" w:cs="Arial"/>
                <w:sz w:val="24"/>
                <w:szCs w:val="24"/>
              </w:rPr>
              <w:t>Eighty</w:t>
            </w:r>
            <w:r w:rsidRPr="0071033D">
              <w:rPr>
                <w:rFonts w:ascii="Arial" w:hAnsi="Arial" w:cs="Arial"/>
                <w:sz w:val="24"/>
                <w:szCs w:val="24"/>
              </w:rPr>
              <w:t xml:space="preserve"> </w:t>
            </w:r>
            <w:r w:rsidR="0071033D" w:rsidRPr="0071033D">
              <w:rPr>
                <w:rFonts w:ascii="Arial" w:hAnsi="Arial" w:cs="Arial"/>
                <w:sz w:val="24"/>
                <w:szCs w:val="24"/>
              </w:rPr>
              <w:t>percent (</w:t>
            </w:r>
            <w:r>
              <w:rPr>
                <w:rFonts w:ascii="Arial" w:hAnsi="Arial" w:cs="Arial"/>
                <w:sz w:val="24"/>
                <w:szCs w:val="24"/>
              </w:rPr>
              <w:t>8</w:t>
            </w:r>
            <w:r w:rsidR="0071033D" w:rsidRPr="0071033D">
              <w:rPr>
                <w:rFonts w:ascii="Arial" w:hAnsi="Arial" w:cs="Arial"/>
                <w:sz w:val="24"/>
                <w:szCs w:val="24"/>
              </w:rPr>
              <w:t xml:space="preserve">0%) of </w:t>
            </w:r>
            <w:r w:rsidR="002B5275">
              <w:rPr>
                <w:rFonts w:ascii="Arial" w:hAnsi="Arial" w:cs="Arial"/>
                <w:bCs/>
                <w:color w:val="000000" w:themeColor="text1"/>
                <w:sz w:val="24"/>
                <w:szCs w:val="24"/>
              </w:rPr>
              <w:t>Adolescents</w:t>
            </w:r>
            <w:r w:rsidR="0071033D" w:rsidRPr="0071033D">
              <w:rPr>
                <w:rFonts w:ascii="Arial" w:hAnsi="Arial" w:cs="Arial"/>
                <w:sz w:val="24"/>
                <w:szCs w:val="24"/>
              </w:rPr>
              <w:t xml:space="preserve"> complete at least sixty-six percent (66%) of their ITP goals at time of discharge.</w:t>
            </w:r>
          </w:p>
        </w:tc>
        <w:tc>
          <w:tcPr>
            <w:tcW w:w="835" w:type="pct"/>
            <w:shd w:val="clear" w:color="auto" w:fill="auto"/>
            <w:noWrap/>
            <w:vAlign w:val="center"/>
            <w:hideMark/>
          </w:tcPr>
          <w:p w14:paraId="5BB9CAE4" w14:textId="3B181F3F" w:rsidR="00B5545F" w:rsidRPr="0071033D" w:rsidRDefault="0071033D" w:rsidP="001315D1">
            <w:pPr>
              <w:widowControl/>
              <w:autoSpaceDE/>
              <w:autoSpaceDN/>
              <w:rPr>
                <w:rFonts w:ascii="Arial" w:hAnsi="Arial" w:cs="Arial"/>
                <w:sz w:val="24"/>
                <w:szCs w:val="24"/>
              </w:rPr>
            </w:pPr>
            <w:r w:rsidRPr="0071033D">
              <w:rPr>
                <w:rFonts w:ascii="Arial" w:hAnsi="Arial" w:cs="Arial"/>
                <w:sz w:val="24"/>
                <w:szCs w:val="24"/>
              </w:rPr>
              <w:t>Quarterly</w:t>
            </w:r>
          </w:p>
        </w:tc>
        <w:tc>
          <w:tcPr>
            <w:tcW w:w="1665" w:type="pct"/>
            <w:shd w:val="clear" w:color="auto" w:fill="auto"/>
            <w:noWrap/>
            <w:vAlign w:val="center"/>
            <w:hideMark/>
          </w:tcPr>
          <w:p w14:paraId="01A96612" w14:textId="72FB98A0" w:rsidR="00B5545F" w:rsidRPr="0071033D" w:rsidRDefault="0071033D" w:rsidP="001315D1">
            <w:pPr>
              <w:widowControl/>
              <w:autoSpaceDE/>
              <w:autoSpaceDN/>
              <w:rPr>
                <w:rFonts w:ascii="Arial" w:hAnsi="Arial" w:cs="Arial"/>
                <w:sz w:val="24"/>
                <w:szCs w:val="24"/>
              </w:rPr>
            </w:pPr>
            <w:r w:rsidRPr="0071033D">
              <w:rPr>
                <w:rFonts w:ascii="Arial" w:hAnsi="Arial" w:cs="Arial"/>
                <w:sz w:val="24"/>
                <w:szCs w:val="24"/>
              </w:rPr>
              <w:t>Performance Measures Report</w:t>
            </w:r>
          </w:p>
        </w:tc>
      </w:tr>
      <w:tr w:rsidR="001553DE" w:rsidRPr="001553DE" w14:paraId="66A977BE" w14:textId="77777777" w:rsidTr="00A64A2D">
        <w:trPr>
          <w:trHeight w:val="389"/>
        </w:trPr>
        <w:tc>
          <w:tcPr>
            <w:tcW w:w="352" w:type="pct"/>
            <w:shd w:val="clear" w:color="auto" w:fill="auto"/>
            <w:noWrap/>
            <w:vAlign w:val="center"/>
            <w:hideMark/>
          </w:tcPr>
          <w:p w14:paraId="2380FE91" w14:textId="77777777" w:rsidR="00B5545F" w:rsidRPr="001553DE" w:rsidRDefault="00B5545F" w:rsidP="001315D1">
            <w:pPr>
              <w:widowControl/>
              <w:autoSpaceDE/>
              <w:autoSpaceDN/>
              <w:jc w:val="center"/>
              <w:rPr>
                <w:rFonts w:ascii="Arial" w:hAnsi="Arial" w:cs="Arial"/>
                <w:b/>
                <w:sz w:val="24"/>
                <w:szCs w:val="24"/>
              </w:rPr>
            </w:pPr>
            <w:r w:rsidRPr="001553DE">
              <w:rPr>
                <w:rFonts w:ascii="Arial" w:hAnsi="Arial" w:cs="Arial"/>
                <w:b/>
                <w:sz w:val="24"/>
                <w:szCs w:val="24"/>
              </w:rPr>
              <w:t>b.</w:t>
            </w:r>
          </w:p>
        </w:tc>
        <w:tc>
          <w:tcPr>
            <w:tcW w:w="2148" w:type="pct"/>
            <w:shd w:val="clear" w:color="auto" w:fill="auto"/>
            <w:noWrap/>
            <w:vAlign w:val="center"/>
            <w:hideMark/>
          </w:tcPr>
          <w:p w14:paraId="50DE6C45" w14:textId="6DCE94F5" w:rsidR="00B5545F" w:rsidRPr="0071033D" w:rsidRDefault="0071033D" w:rsidP="00BF2679">
            <w:pPr>
              <w:widowControl/>
              <w:autoSpaceDE/>
              <w:autoSpaceDN/>
              <w:rPr>
                <w:rFonts w:ascii="Arial" w:hAnsi="Arial" w:cs="Arial"/>
                <w:sz w:val="24"/>
                <w:szCs w:val="24"/>
              </w:rPr>
            </w:pPr>
            <w:r w:rsidRPr="0071033D">
              <w:rPr>
                <w:rFonts w:ascii="Arial" w:hAnsi="Arial" w:cs="Arial"/>
                <w:sz w:val="24"/>
                <w:szCs w:val="24"/>
              </w:rPr>
              <w:t xml:space="preserve">Eighty percent (80%) of </w:t>
            </w:r>
            <w:r w:rsidR="002B5275">
              <w:rPr>
                <w:rFonts w:ascii="Arial" w:hAnsi="Arial" w:cs="Arial"/>
                <w:bCs/>
                <w:color w:val="000000" w:themeColor="text1"/>
                <w:sz w:val="24"/>
                <w:szCs w:val="24"/>
              </w:rPr>
              <w:t>Adolescents</w:t>
            </w:r>
            <w:r w:rsidRPr="0071033D">
              <w:rPr>
                <w:rFonts w:ascii="Arial" w:hAnsi="Arial" w:cs="Arial"/>
                <w:sz w:val="24"/>
                <w:szCs w:val="24"/>
              </w:rPr>
              <w:t xml:space="preserve"> </w:t>
            </w:r>
            <w:r w:rsidR="00425A00">
              <w:rPr>
                <w:rFonts w:ascii="Arial" w:hAnsi="Arial" w:cs="Arial"/>
                <w:sz w:val="24"/>
                <w:szCs w:val="24"/>
              </w:rPr>
              <w:t xml:space="preserve">are </w:t>
            </w:r>
            <w:r w:rsidRPr="0071033D">
              <w:rPr>
                <w:rFonts w:ascii="Arial" w:hAnsi="Arial" w:cs="Arial"/>
                <w:sz w:val="24"/>
                <w:szCs w:val="24"/>
              </w:rPr>
              <w:t>discharge</w:t>
            </w:r>
            <w:r w:rsidR="00425A00">
              <w:rPr>
                <w:rFonts w:ascii="Arial" w:hAnsi="Arial" w:cs="Arial"/>
                <w:sz w:val="24"/>
                <w:szCs w:val="24"/>
              </w:rPr>
              <w:t>d</w:t>
            </w:r>
            <w:r w:rsidRPr="0071033D">
              <w:rPr>
                <w:rFonts w:ascii="Arial" w:hAnsi="Arial" w:cs="Arial"/>
                <w:sz w:val="24"/>
                <w:szCs w:val="24"/>
              </w:rPr>
              <w:t xml:space="preserve"> in a planful way upon completion of ITP goals and a clinical recommendation indicting </w:t>
            </w:r>
            <w:r w:rsidR="00425A00">
              <w:rPr>
                <w:rFonts w:ascii="Arial" w:hAnsi="Arial" w:cs="Arial"/>
                <w:sz w:val="24"/>
                <w:szCs w:val="24"/>
              </w:rPr>
              <w:t xml:space="preserve">the </w:t>
            </w:r>
            <w:r w:rsidR="002B5275">
              <w:rPr>
                <w:rFonts w:ascii="Arial" w:hAnsi="Arial" w:cs="Arial"/>
                <w:bCs/>
                <w:color w:val="000000" w:themeColor="text1"/>
                <w:sz w:val="24"/>
                <w:szCs w:val="24"/>
              </w:rPr>
              <w:t>Adolescents</w:t>
            </w:r>
            <w:r w:rsidRPr="0071033D">
              <w:rPr>
                <w:rFonts w:ascii="Arial" w:hAnsi="Arial" w:cs="Arial"/>
                <w:sz w:val="24"/>
                <w:szCs w:val="24"/>
              </w:rPr>
              <w:t xml:space="preserve"> is ready for discharge.</w:t>
            </w:r>
          </w:p>
        </w:tc>
        <w:tc>
          <w:tcPr>
            <w:tcW w:w="835" w:type="pct"/>
            <w:shd w:val="clear" w:color="auto" w:fill="auto"/>
            <w:noWrap/>
            <w:vAlign w:val="center"/>
            <w:hideMark/>
          </w:tcPr>
          <w:p w14:paraId="7FEC71FF" w14:textId="148A2758" w:rsidR="00B5545F"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hideMark/>
          </w:tcPr>
          <w:p w14:paraId="2CDE4929" w14:textId="6E20D03E" w:rsidR="00B5545F"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4AB5B2BA" w14:textId="77777777" w:rsidTr="00A64A2D">
        <w:trPr>
          <w:trHeight w:val="389"/>
        </w:trPr>
        <w:tc>
          <w:tcPr>
            <w:tcW w:w="352" w:type="pct"/>
            <w:shd w:val="clear" w:color="auto" w:fill="auto"/>
            <w:noWrap/>
            <w:vAlign w:val="center"/>
          </w:tcPr>
          <w:p w14:paraId="090989A0" w14:textId="68D2745B" w:rsidR="0071033D" w:rsidRPr="001553DE" w:rsidRDefault="0071033D" w:rsidP="001315D1">
            <w:pPr>
              <w:widowControl/>
              <w:autoSpaceDE/>
              <w:autoSpaceDN/>
              <w:jc w:val="center"/>
              <w:rPr>
                <w:rFonts w:ascii="Arial" w:hAnsi="Arial" w:cs="Arial"/>
                <w:b/>
                <w:sz w:val="24"/>
                <w:szCs w:val="24"/>
              </w:rPr>
            </w:pPr>
            <w:r>
              <w:rPr>
                <w:rFonts w:ascii="Arial" w:hAnsi="Arial" w:cs="Arial"/>
                <w:b/>
                <w:sz w:val="24"/>
                <w:szCs w:val="24"/>
              </w:rPr>
              <w:t>c.</w:t>
            </w:r>
          </w:p>
        </w:tc>
        <w:tc>
          <w:tcPr>
            <w:tcW w:w="2148" w:type="pct"/>
            <w:shd w:val="clear" w:color="auto" w:fill="auto"/>
            <w:noWrap/>
            <w:vAlign w:val="center"/>
          </w:tcPr>
          <w:p w14:paraId="4DF1706D" w14:textId="3F92B29D" w:rsidR="0071033D" w:rsidRPr="0071033D" w:rsidRDefault="0071033D" w:rsidP="00BF2679">
            <w:pPr>
              <w:widowControl/>
              <w:autoSpaceDE/>
              <w:autoSpaceDN/>
              <w:rPr>
                <w:rFonts w:ascii="Arial" w:hAnsi="Arial" w:cs="Arial"/>
                <w:sz w:val="24"/>
                <w:szCs w:val="24"/>
              </w:rPr>
            </w:pPr>
            <w:r w:rsidRPr="0071033D">
              <w:rPr>
                <w:rFonts w:ascii="Arial" w:hAnsi="Arial" w:cs="Arial"/>
                <w:sz w:val="24"/>
                <w:szCs w:val="24"/>
              </w:rPr>
              <w:t>Eighty percent (8</w:t>
            </w:r>
            <w:r w:rsidR="00B52C71">
              <w:rPr>
                <w:rFonts w:ascii="Arial" w:hAnsi="Arial" w:cs="Arial"/>
                <w:sz w:val="24"/>
                <w:szCs w:val="24"/>
              </w:rPr>
              <w:t>0</w:t>
            </w:r>
            <w:r w:rsidRPr="0071033D">
              <w:rPr>
                <w:rFonts w:ascii="Arial" w:hAnsi="Arial" w:cs="Arial"/>
                <w:sz w:val="24"/>
                <w:szCs w:val="24"/>
              </w:rPr>
              <w:t xml:space="preserve">%) of </w:t>
            </w:r>
            <w:r w:rsidR="002B5275">
              <w:rPr>
                <w:rFonts w:ascii="Arial" w:hAnsi="Arial" w:cs="Arial"/>
                <w:bCs/>
                <w:color w:val="000000" w:themeColor="text1"/>
                <w:sz w:val="24"/>
                <w:szCs w:val="24"/>
              </w:rPr>
              <w:t>Adolescents</w:t>
            </w:r>
            <w:r w:rsidR="000837F2">
              <w:rPr>
                <w:rFonts w:ascii="Arial" w:hAnsi="Arial" w:cs="Arial"/>
                <w:bCs/>
                <w:color w:val="000000" w:themeColor="text1"/>
                <w:sz w:val="24"/>
                <w:szCs w:val="24"/>
              </w:rPr>
              <w:t xml:space="preserve"> </w:t>
            </w:r>
            <w:r w:rsidR="00425A00">
              <w:rPr>
                <w:rFonts w:ascii="Arial" w:hAnsi="Arial" w:cs="Arial"/>
                <w:sz w:val="24"/>
                <w:szCs w:val="24"/>
              </w:rPr>
              <w:t>are</w:t>
            </w:r>
            <w:r w:rsidRPr="0071033D">
              <w:rPr>
                <w:rFonts w:ascii="Arial" w:hAnsi="Arial" w:cs="Arial"/>
                <w:sz w:val="24"/>
                <w:szCs w:val="24"/>
              </w:rPr>
              <w:t xml:space="preserve"> referred to appropriate medically necessary service(s) at discharge.</w:t>
            </w:r>
          </w:p>
        </w:tc>
        <w:tc>
          <w:tcPr>
            <w:tcW w:w="835" w:type="pct"/>
            <w:shd w:val="clear" w:color="auto" w:fill="auto"/>
            <w:noWrap/>
            <w:vAlign w:val="center"/>
          </w:tcPr>
          <w:p w14:paraId="4272F35E" w14:textId="13141484"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4EEF3AF5" w14:textId="7BE1D10F"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5FF5F828" w14:textId="77777777" w:rsidTr="00A64A2D">
        <w:trPr>
          <w:trHeight w:val="389"/>
        </w:trPr>
        <w:tc>
          <w:tcPr>
            <w:tcW w:w="352" w:type="pct"/>
            <w:shd w:val="clear" w:color="auto" w:fill="auto"/>
            <w:noWrap/>
            <w:vAlign w:val="center"/>
          </w:tcPr>
          <w:p w14:paraId="72728EA4" w14:textId="7899CBFC" w:rsidR="0071033D" w:rsidRPr="001553DE" w:rsidRDefault="0071033D" w:rsidP="001315D1">
            <w:pPr>
              <w:widowControl/>
              <w:autoSpaceDE/>
              <w:autoSpaceDN/>
              <w:jc w:val="center"/>
              <w:rPr>
                <w:rFonts w:ascii="Arial" w:hAnsi="Arial" w:cs="Arial"/>
                <w:b/>
                <w:sz w:val="24"/>
                <w:szCs w:val="24"/>
              </w:rPr>
            </w:pPr>
            <w:r>
              <w:rPr>
                <w:rFonts w:ascii="Arial" w:hAnsi="Arial" w:cs="Arial"/>
                <w:b/>
                <w:sz w:val="24"/>
                <w:szCs w:val="24"/>
              </w:rPr>
              <w:t>d.</w:t>
            </w:r>
          </w:p>
        </w:tc>
        <w:tc>
          <w:tcPr>
            <w:tcW w:w="2148" w:type="pct"/>
            <w:shd w:val="clear" w:color="auto" w:fill="auto"/>
            <w:noWrap/>
            <w:vAlign w:val="center"/>
          </w:tcPr>
          <w:p w14:paraId="2FD72F2E" w14:textId="62C0406A" w:rsidR="0071033D" w:rsidRPr="0071033D" w:rsidRDefault="0071033D" w:rsidP="00BF2679">
            <w:pPr>
              <w:widowControl/>
              <w:autoSpaceDE/>
              <w:autoSpaceDN/>
              <w:rPr>
                <w:rFonts w:ascii="Arial" w:hAnsi="Arial" w:cs="Arial"/>
                <w:sz w:val="24"/>
                <w:szCs w:val="24"/>
              </w:rPr>
            </w:pPr>
            <w:r w:rsidRPr="0071033D">
              <w:rPr>
                <w:rFonts w:ascii="Arial" w:hAnsi="Arial" w:cs="Arial"/>
                <w:sz w:val="24"/>
                <w:szCs w:val="24"/>
              </w:rPr>
              <w:t>Eighty percent (8</w:t>
            </w:r>
            <w:r w:rsidR="00B52C71">
              <w:rPr>
                <w:rFonts w:ascii="Arial" w:hAnsi="Arial" w:cs="Arial"/>
                <w:sz w:val="24"/>
                <w:szCs w:val="24"/>
              </w:rPr>
              <w:t>0</w:t>
            </w:r>
            <w:r w:rsidRPr="0071033D">
              <w:rPr>
                <w:rFonts w:ascii="Arial" w:hAnsi="Arial" w:cs="Arial"/>
                <w:sz w:val="24"/>
                <w:szCs w:val="24"/>
              </w:rPr>
              <w:t xml:space="preserve">%) of </w:t>
            </w:r>
            <w:r w:rsidR="002B5275">
              <w:rPr>
                <w:rFonts w:ascii="Arial" w:hAnsi="Arial" w:cs="Arial"/>
                <w:bCs/>
                <w:color w:val="000000" w:themeColor="text1"/>
                <w:sz w:val="24"/>
                <w:szCs w:val="24"/>
              </w:rPr>
              <w:t>Adolescents</w:t>
            </w:r>
            <w:r w:rsidR="000837F2">
              <w:rPr>
                <w:rFonts w:ascii="Arial" w:hAnsi="Arial" w:cs="Arial"/>
                <w:bCs/>
                <w:color w:val="000000" w:themeColor="text1"/>
                <w:sz w:val="24"/>
                <w:szCs w:val="24"/>
              </w:rPr>
              <w:t xml:space="preserve"> </w:t>
            </w:r>
            <w:r w:rsidR="00425A00">
              <w:rPr>
                <w:rFonts w:ascii="Arial" w:hAnsi="Arial" w:cs="Arial"/>
                <w:sz w:val="24"/>
                <w:szCs w:val="24"/>
              </w:rPr>
              <w:t>are</w:t>
            </w:r>
            <w:r w:rsidRPr="0071033D">
              <w:rPr>
                <w:rFonts w:ascii="Arial" w:hAnsi="Arial" w:cs="Arial"/>
                <w:sz w:val="24"/>
                <w:szCs w:val="24"/>
              </w:rPr>
              <w:t xml:space="preserve"> discharged to a community-based, stable housing situation. This does not include discharges to a correctional facility, crisis unit, homeless shelter, or children’s residential care facility.</w:t>
            </w:r>
          </w:p>
        </w:tc>
        <w:tc>
          <w:tcPr>
            <w:tcW w:w="835" w:type="pct"/>
            <w:shd w:val="clear" w:color="auto" w:fill="auto"/>
            <w:noWrap/>
            <w:vAlign w:val="center"/>
          </w:tcPr>
          <w:p w14:paraId="6D39B1A1" w14:textId="0463D29D"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596056FC" w14:textId="211E1414"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014C3D01" w14:textId="77777777" w:rsidTr="00A64A2D">
        <w:trPr>
          <w:trHeight w:val="389"/>
        </w:trPr>
        <w:tc>
          <w:tcPr>
            <w:tcW w:w="352" w:type="pct"/>
            <w:shd w:val="clear" w:color="auto" w:fill="auto"/>
            <w:noWrap/>
            <w:vAlign w:val="center"/>
          </w:tcPr>
          <w:p w14:paraId="3C68F973" w14:textId="336011C6" w:rsidR="0071033D" w:rsidRPr="001553DE" w:rsidRDefault="0071033D" w:rsidP="001315D1">
            <w:pPr>
              <w:widowControl/>
              <w:autoSpaceDE/>
              <w:autoSpaceDN/>
              <w:jc w:val="center"/>
              <w:rPr>
                <w:rFonts w:ascii="Arial" w:hAnsi="Arial" w:cs="Arial"/>
                <w:b/>
                <w:sz w:val="24"/>
                <w:szCs w:val="24"/>
              </w:rPr>
            </w:pPr>
            <w:r>
              <w:rPr>
                <w:rFonts w:ascii="Arial" w:hAnsi="Arial" w:cs="Arial"/>
                <w:b/>
                <w:sz w:val="24"/>
                <w:szCs w:val="24"/>
              </w:rPr>
              <w:t>e.</w:t>
            </w:r>
          </w:p>
        </w:tc>
        <w:tc>
          <w:tcPr>
            <w:tcW w:w="2148" w:type="pct"/>
            <w:shd w:val="clear" w:color="auto" w:fill="auto"/>
            <w:noWrap/>
            <w:vAlign w:val="center"/>
          </w:tcPr>
          <w:p w14:paraId="22367D6E" w14:textId="77D1A4D3" w:rsidR="0071033D" w:rsidRPr="0071033D" w:rsidRDefault="0071033D" w:rsidP="00BF2679">
            <w:pPr>
              <w:widowControl/>
              <w:autoSpaceDE/>
              <w:autoSpaceDN/>
              <w:rPr>
                <w:rFonts w:ascii="Arial" w:hAnsi="Arial" w:cs="Arial"/>
                <w:sz w:val="24"/>
                <w:szCs w:val="24"/>
              </w:rPr>
            </w:pPr>
            <w:r w:rsidRPr="0071033D">
              <w:rPr>
                <w:rFonts w:ascii="Arial" w:hAnsi="Arial" w:cs="Arial"/>
                <w:sz w:val="24"/>
                <w:szCs w:val="24"/>
              </w:rPr>
              <w:t xml:space="preserve">Eighty percent (80%) of </w:t>
            </w:r>
            <w:r w:rsidR="002B5275">
              <w:rPr>
                <w:rFonts w:ascii="Arial" w:hAnsi="Arial" w:cs="Arial"/>
                <w:bCs/>
                <w:color w:val="000000" w:themeColor="text1"/>
                <w:sz w:val="24"/>
                <w:szCs w:val="24"/>
              </w:rPr>
              <w:t>Adolescents</w:t>
            </w:r>
            <w:r w:rsidR="000837F2">
              <w:rPr>
                <w:rFonts w:ascii="Arial" w:hAnsi="Arial" w:cs="Arial"/>
                <w:bCs/>
                <w:color w:val="000000" w:themeColor="text1"/>
                <w:sz w:val="24"/>
                <w:szCs w:val="24"/>
              </w:rPr>
              <w:t xml:space="preserve"> </w:t>
            </w:r>
            <w:r w:rsidR="00425A00">
              <w:rPr>
                <w:rFonts w:ascii="Arial" w:hAnsi="Arial" w:cs="Arial"/>
                <w:sz w:val="24"/>
                <w:szCs w:val="24"/>
              </w:rPr>
              <w:t>are</w:t>
            </w:r>
            <w:r w:rsidRPr="0071033D">
              <w:rPr>
                <w:rFonts w:ascii="Arial" w:hAnsi="Arial" w:cs="Arial"/>
                <w:sz w:val="24"/>
                <w:szCs w:val="24"/>
              </w:rPr>
              <w:t xml:space="preserve"> employed or enrolled in a community-based vocational/educational program at the time of discharge. This does not include discharges to a correctional facility, crisis unit, homeless shelter, or children’s residential care facility.</w:t>
            </w:r>
          </w:p>
        </w:tc>
        <w:tc>
          <w:tcPr>
            <w:tcW w:w="835" w:type="pct"/>
            <w:shd w:val="clear" w:color="auto" w:fill="auto"/>
            <w:noWrap/>
            <w:vAlign w:val="center"/>
          </w:tcPr>
          <w:p w14:paraId="1F76B7D5" w14:textId="04938F88"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28773C2C" w14:textId="19F4FED6"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55D86E8A" w14:textId="77777777" w:rsidTr="00A64A2D">
        <w:trPr>
          <w:trHeight w:val="389"/>
        </w:trPr>
        <w:tc>
          <w:tcPr>
            <w:tcW w:w="352" w:type="pct"/>
            <w:shd w:val="clear" w:color="auto" w:fill="auto"/>
            <w:noWrap/>
            <w:vAlign w:val="center"/>
          </w:tcPr>
          <w:p w14:paraId="59AA535B" w14:textId="3BE79AA5" w:rsidR="0071033D" w:rsidRPr="001553DE" w:rsidRDefault="0071033D" w:rsidP="001315D1">
            <w:pPr>
              <w:widowControl/>
              <w:autoSpaceDE/>
              <w:autoSpaceDN/>
              <w:jc w:val="center"/>
              <w:rPr>
                <w:rFonts w:ascii="Arial" w:hAnsi="Arial" w:cs="Arial"/>
                <w:b/>
                <w:sz w:val="24"/>
                <w:szCs w:val="24"/>
              </w:rPr>
            </w:pPr>
            <w:r>
              <w:rPr>
                <w:rFonts w:ascii="Arial" w:hAnsi="Arial" w:cs="Arial"/>
                <w:b/>
                <w:sz w:val="24"/>
                <w:szCs w:val="24"/>
              </w:rPr>
              <w:t>f.</w:t>
            </w:r>
          </w:p>
        </w:tc>
        <w:tc>
          <w:tcPr>
            <w:tcW w:w="2148" w:type="pct"/>
            <w:shd w:val="clear" w:color="auto" w:fill="auto"/>
            <w:noWrap/>
            <w:vAlign w:val="center"/>
          </w:tcPr>
          <w:p w14:paraId="764C9DC0" w14:textId="748603B6" w:rsidR="0071033D" w:rsidRPr="0071033D" w:rsidRDefault="0071033D" w:rsidP="00BF2679">
            <w:pPr>
              <w:widowControl/>
              <w:autoSpaceDE/>
              <w:autoSpaceDN/>
              <w:rPr>
                <w:rFonts w:ascii="Arial" w:hAnsi="Arial" w:cs="Arial"/>
                <w:sz w:val="24"/>
                <w:szCs w:val="24"/>
              </w:rPr>
            </w:pPr>
            <w:r w:rsidRPr="0071033D">
              <w:rPr>
                <w:rFonts w:ascii="Arial" w:hAnsi="Arial" w:cs="Arial"/>
                <w:sz w:val="24"/>
                <w:szCs w:val="24"/>
              </w:rPr>
              <w:t xml:space="preserve">Seventy-five percent (75%) of </w:t>
            </w:r>
            <w:r w:rsidR="002B5275">
              <w:rPr>
                <w:rFonts w:ascii="Arial" w:hAnsi="Arial" w:cs="Arial"/>
                <w:bCs/>
                <w:color w:val="000000" w:themeColor="text1"/>
                <w:sz w:val="24"/>
                <w:szCs w:val="24"/>
              </w:rPr>
              <w:t>Adolescents</w:t>
            </w:r>
            <w:r w:rsidRPr="0071033D">
              <w:rPr>
                <w:rFonts w:ascii="Arial" w:hAnsi="Arial" w:cs="Arial"/>
                <w:sz w:val="24"/>
                <w:szCs w:val="24"/>
              </w:rPr>
              <w:t xml:space="preserve"> participate in A-CRA.</w:t>
            </w:r>
          </w:p>
        </w:tc>
        <w:tc>
          <w:tcPr>
            <w:tcW w:w="835" w:type="pct"/>
            <w:shd w:val="clear" w:color="auto" w:fill="auto"/>
            <w:noWrap/>
            <w:vAlign w:val="center"/>
          </w:tcPr>
          <w:p w14:paraId="744CCAD4" w14:textId="2BF5F441"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410E1F6D" w14:textId="66E11ABA"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2234B191" w14:textId="77777777" w:rsidTr="00A64A2D">
        <w:trPr>
          <w:trHeight w:val="389"/>
        </w:trPr>
        <w:tc>
          <w:tcPr>
            <w:tcW w:w="352" w:type="pct"/>
            <w:shd w:val="clear" w:color="auto" w:fill="auto"/>
            <w:noWrap/>
            <w:vAlign w:val="center"/>
          </w:tcPr>
          <w:p w14:paraId="3C4B952E" w14:textId="69191D9B" w:rsidR="0071033D" w:rsidRDefault="0071033D" w:rsidP="001315D1">
            <w:pPr>
              <w:widowControl/>
              <w:autoSpaceDE/>
              <w:autoSpaceDN/>
              <w:jc w:val="center"/>
              <w:rPr>
                <w:rFonts w:ascii="Arial" w:hAnsi="Arial" w:cs="Arial"/>
                <w:b/>
                <w:sz w:val="24"/>
                <w:szCs w:val="24"/>
              </w:rPr>
            </w:pPr>
            <w:r>
              <w:rPr>
                <w:rFonts w:ascii="Arial" w:hAnsi="Arial" w:cs="Arial"/>
                <w:b/>
                <w:sz w:val="24"/>
                <w:szCs w:val="24"/>
              </w:rPr>
              <w:t>g.</w:t>
            </w:r>
          </w:p>
        </w:tc>
        <w:tc>
          <w:tcPr>
            <w:tcW w:w="2148" w:type="pct"/>
            <w:shd w:val="clear" w:color="auto" w:fill="auto"/>
            <w:noWrap/>
            <w:vAlign w:val="center"/>
          </w:tcPr>
          <w:p w14:paraId="3AA6C94D" w14:textId="2AB3792B" w:rsidR="0071033D" w:rsidRPr="0071033D" w:rsidRDefault="00425A00" w:rsidP="00BF2679">
            <w:pPr>
              <w:widowControl/>
              <w:autoSpaceDE/>
              <w:autoSpaceDN/>
              <w:rPr>
                <w:rFonts w:ascii="Arial" w:hAnsi="Arial" w:cs="Arial"/>
                <w:sz w:val="24"/>
                <w:szCs w:val="24"/>
              </w:rPr>
            </w:pPr>
            <w:r>
              <w:rPr>
                <w:rFonts w:ascii="Arial" w:hAnsi="Arial" w:cs="Arial"/>
                <w:sz w:val="24"/>
                <w:szCs w:val="24"/>
              </w:rPr>
              <w:t>One hundred percent (</w:t>
            </w:r>
            <w:r w:rsidR="0071033D" w:rsidRPr="0071033D">
              <w:rPr>
                <w:rFonts w:ascii="Arial" w:hAnsi="Arial" w:cs="Arial"/>
                <w:sz w:val="24"/>
                <w:szCs w:val="24"/>
              </w:rPr>
              <w:t>100%</w:t>
            </w:r>
            <w:r>
              <w:rPr>
                <w:rFonts w:ascii="Arial" w:hAnsi="Arial" w:cs="Arial"/>
                <w:sz w:val="24"/>
                <w:szCs w:val="24"/>
              </w:rPr>
              <w:t>)</w:t>
            </w:r>
            <w:r w:rsidR="0071033D" w:rsidRPr="0071033D">
              <w:rPr>
                <w:rFonts w:ascii="Arial" w:hAnsi="Arial" w:cs="Arial"/>
                <w:sz w:val="24"/>
                <w:szCs w:val="24"/>
              </w:rPr>
              <w:t xml:space="preserve"> of staff participate in training to address </w:t>
            </w:r>
            <w:r w:rsidR="00CE560B">
              <w:rPr>
                <w:rFonts w:ascii="Arial" w:hAnsi="Arial" w:cs="Arial"/>
                <w:bCs/>
                <w:color w:val="000000" w:themeColor="text1"/>
                <w:sz w:val="24"/>
                <w:szCs w:val="24"/>
              </w:rPr>
              <w:t>Adolescents</w:t>
            </w:r>
            <w:r w:rsidR="0071033D" w:rsidRPr="0071033D">
              <w:rPr>
                <w:rFonts w:ascii="Arial" w:hAnsi="Arial" w:cs="Arial"/>
                <w:sz w:val="24"/>
                <w:szCs w:val="24"/>
              </w:rPr>
              <w:t xml:space="preserve"> engagement within </w:t>
            </w:r>
            <w:r>
              <w:rPr>
                <w:rFonts w:ascii="Arial" w:hAnsi="Arial" w:cs="Arial"/>
                <w:sz w:val="24"/>
                <w:szCs w:val="24"/>
              </w:rPr>
              <w:t>ninety (</w:t>
            </w:r>
            <w:r w:rsidR="0071033D" w:rsidRPr="0071033D">
              <w:rPr>
                <w:rFonts w:ascii="Arial" w:hAnsi="Arial" w:cs="Arial"/>
                <w:sz w:val="24"/>
                <w:szCs w:val="24"/>
              </w:rPr>
              <w:t>90</w:t>
            </w:r>
            <w:r>
              <w:rPr>
                <w:rFonts w:ascii="Arial" w:hAnsi="Arial" w:cs="Arial"/>
                <w:sz w:val="24"/>
                <w:szCs w:val="24"/>
              </w:rPr>
              <w:t>)</w:t>
            </w:r>
            <w:r w:rsidR="0071033D" w:rsidRPr="0071033D">
              <w:rPr>
                <w:rFonts w:ascii="Arial" w:hAnsi="Arial" w:cs="Arial"/>
                <w:sz w:val="24"/>
                <w:szCs w:val="24"/>
              </w:rPr>
              <w:t xml:space="preserve"> </w:t>
            </w:r>
            <w:r w:rsidR="002D4A22">
              <w:rPr>
                <w:rFonts w:ascii="Arial" w:hAnsi="Arial" w:cs="Arial"/>
                <w:sz w:val="24"/>
                <w:szCs w:val="24"/>
              </w:rPr>
              <w:t xml:space="preserve">calendar </w:t>
            </w:r>
            <w:r w:rsidR="0071033D" w:rsidRPr="0071033D">
              <w:rPr>
                <w:rFonts w:ascii="Arial" w:hAnsi="Arial" w:cs="Arial"/>
                <w:sz w:val="24"/>
                <w:szCs w:val="24"/>
              </w:rPr>
              <w:t>days of hire.</w:t>
            </w:r>
          </w:p>
        </w:tc>
        <w:tc>
          <w:tcPr>
            <w:tcW w:w="835" w:type="pct"/>
            <w:shd w:val="clear" w:color="auto" w:fill="auto"/>
            <w:noWrap/>
            <w:vAlign w:val="center"/>
          </w:tcPr>
          <w:p w14:paraId="2B85534F" w14:textId="15A81CA9"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34D9CA5A" w14:textId="64CB3A3E" w:rsidR="0071033D" w:rsidRPr="001553DE" w:rsidRDefault="0071033D" w:rsidP="001315D1">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3B750888" w14:textId="77777777" w:rsidTr="00A64A2D">
        <w:trPr>
          <w:trHeight w:val="389"/>
        </w:trPr>
        <w:tc>
          <w:tcPr>
            <w:tcW w:w="352" w:type="pct"/>
            <w:shd w:val="clear" w:color="auto" w:fill="auto"/>
            <w:noWrap/>
            <w:vAlign w:val="center"/>
          </w:tcPr>
          <w:p w14:paraId="3E0A67D8" w14:textId="708852A5" w:rsidR="0071033D" w:rsidRDefault="0071033D" w:rsidP="0071033D">
            <w:pPr>
              <w:widowControl/>
              <w:autoSpaceDE/>
              <w:autoSpaceDN/>
              <w:jc w:val="center"/>
              <w:rPr>
                <w:rFonts w:ascii="Arial" w:hAnsi="Arial" w:cs="Arial"/>
                <w:b/>
                <w:sz w:val="24"/>
                <w:szCs w:val="24"/>
              </w:rPr>
            </w:pPr>
            <w:r>
              <w:rPr>
                <w:rFonts w:ascii="Arial" w:hAnsi="Arial" w:cs="Arial"/>
                <w:b/>
                <w:sz w:val="24"/>
                <w:szCs w:val="24"/>
              </w:rPr>
              <w:t>h.</w:t>
            </w:r>
          </w:p>
        </w:tc>
        <w:tc>
          <w:tcPr>
            <w:tcW w:w="2148" w:type="pct"/>
            <w:shd w:val="clear" w:color="auto" w:fill="auto"/>
            <w:noWrap/>
            <w:vAlign w:val="center"/>
          </w:tcPr>
          <w:p w14:paraId="303E8D48" w14:textId="4D85D5D1" w:rsidR="0071033D" w:rsidRPr="0071033D" w:rsidRDefault="0071033D" w:rsidP="0071033D">
            <w:pPr>
              <w:widowControl/>
              <w:autoSpaceDE/>
              <w:autoSpaceDN/>
              <w:rPr>
                <w:rFonts w:ascii="Arial" w:hAnsi="Arial" w:cs="Arial"/>
                <w:sz w:val="24"/>
                <w:szCs w:val="24"/>
              </w:rPr>
            </w:pPr>
            <w:r w:rsidRPr="0071033D">
              <w:rPr>
                <w:rFonts w:ascii="Arial" w:hAnsi="Arial" w:cs="Arial"/>
                <w:sz w:val="24"/>
                <w:szCs w:val="24"/>
              </w:rPr>
              <w:t xml:space="preserve">One hundred percent (100%) of </w:t>
            </w:r>
            <w:r w:rsidR="002B5275">
              <w:rPr>
                <w:rFonts w:ascii="Arial" w:hAnsi="Arial" w:cs="Arial"/>
                <w:bCs/>
                <w:color w:val="000000" w:themeColor="text1"/>
                <w:sz w:val="24"/>
                <w:szCs w:val="24"/>
              </w:rPr>
              <w:t>Adolescents</w:t>
            </w:r>
            <w:r w:rsidRPr="0071033D">
              <w:rPr>
                <w:rFonts w:ascii="Arial" w:hAnsi="Arial" w:cs="Arial"/>
                <w:sz w:val="24"/>
                <w:szCs w:val="24"/>
              </w:rPr>
              <w:t xml:space="preserve"> participate in family therapy unless there is a documented clinical exception approved by the Department.</w:t>
            </w:r>
          </w:p>
        </w:tc>
        <w:tc>
          <w:tcPr>
            <w:tcW w:w="835" w:type="pct"/>
            <w:shd w:val="clear" w:color="auto" w:fill="auto"/>
            <w:noWrap/>
            <w:vAlign w:val="center"/>
          </w:tcPr>
          <w:p w14:paraId="6ABEC564" w14:textId="6D6037F7" w:rsidR="0071033D" w:rsidRPr="001553DE" w:rsidRDefault="0071033D" w:rsidP="0071033D">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33A77D0C" w14:textId="63865335" w:rsidR="0071033D" w:rsidRPr="001553DE" w:rsidRDefault="0071033D" w:rsidP="0071033D">
            <w:pPr>
              <w:widowControl/>
              <w:autoSpaceDE/>
              <w:autoSpaceDN/>
              <w:rPr>
                <w:rFonts w:ascii="Arial" w:hAnsi="Arial" w:cs="Arial"/>
                <w:b/>
                <w:bCs/>
                <w:sz w:val="24"/>
                <w:szCs w:val="24"/>
              </w:rPr>
            </w:pPr>
            <w:r w:rsidRPr="0071033D">
              <w:rPr>
                <w:rFonts w:ascii="Arial" w:hAnsi="Arial" w:cs="Arial"/>
                <w:sz w:val="24"/>
                <w:szCs w:val="24"/>
              </w:rPr>
              <w:t>Performance Measures Report</w:t>
            </w:r>
          </w:p>
        </w:tc>
      </w:tr>
      <w:tr w:rsidR="0071033D" w:rsidRPr="001553DE" w14:paraId="38074FA5" w14:textId="77777777" w:rsidTr="00A64A2D">
        <w:trPr>
          <w:trHeight w:val="389"/>
        </w:trPr>
        <w:tc>
          <w:tcPr>
            <w:tcW w:w="352" w:type="pct"/>
            <w:shd w:val="clear" w:color="auto" w:fill="auto"/>
            <w:noWrap/>
            <w:vAlign w:val="center"/>
          </w:tcPr>
          <w:p w14:paraId="5E03C5CB" w14:textId="3DF85C92" w:rsidR="0071033D" w:rsidRDefault="0071033D" w:rsidP="0071033D">
            <w:pPr>
              <w:widowControl/>
              <w:autoSpaceDE/>
              <w:autoSpaceDN/>
              <w:jc w:val="center"/>
              <w:rPr>
                <w:rFonts w:ascii="Arial" w:hAnsi="Arial" w:cs="Arial"/>
                <w:b/>
                <w:sz w:val="24"/>
                <w:szCs w:val="24"/>
              </w:rPr>
            </w:pPr>
            <w:r>
              <w:rPr>
                <w:rFonts w:ascii="Arial" w:hAnsi="Arial" w:cs="Arial"/>
                <w:b/>
                <w:sz w:val="24"/>
                <w:szCs w:val="24"/>
              </w:rPr>
              <w:t>i.</w:t>
            </w:r>
          </w:p>
        </w:tc>
        <w:tc>
          <w:tcPr>
            <w:tcW w:w="2148" w:type="pct"/>
            <w:shd w:val="clear" w:color="auto" w:fill="auto"/>
            <w:noWrap/>
            <w:vAlign w:val="center"/>
          </w:tcPr>
          <w:p w14:paraId="51C7EF63" w14:textId="25660DE5" w:rsidR="0071033D" w:rsidRPr="0071033D" w:rsidRDefault="00425A00" w:rsidP="0071033D">
            <w:pPr>
              <w:widowControl/>
              <w:autoSpaceDE/>
              <w:autoSpaceDN/>
              <w:rPr>
                <w:rFonts w:ascii="Arial" w:hAnsi="Arial" w:cs="Arial"/>
                <w:sz w:val="24"/>
                <w:szCs w:val="24"/>
              </w:rPr>
            </w:pPr>
            <w:r w:rsidRPr="0071033D">
              <w:rPr>
                <w:rFonts w:ascii="Arial" w:hAnsi="Arial" w:cs="Arial"/>
                <w:sz w:val="24"/>
                <w:szCs w:val="24"/>
              </w:rPr>
              <w:t>One hundred percent (</w:t>
            </w:r>
            <w:r w:rsidR="0071033D" w:rsidRPr="0071033D">
              <w:rPr>
                <w:rFonts w:ascii="Arial" w:hAnsi="Arial" w:cs="Arial"/>
                <w:sz w:val="24"/>
                <w:szCs w:val="24"/>
              </w:rPr>
              <w:t>100%</w:t>
            </w:r>
            <w:r>
              <w:rPr>
                <w:rFonts w:ascii="Arial" w:hAnsi="Arial" w:cs="Arial"/>
                <w:sz w:val="24"/>
                <w:szCs w:val="24"/>
              </w:rPr>
              <w:t>)</w:t>
            </w:r>
            <w:r w:rsidR="0071033D" w:rsidRPr="0071033D">
              <w:rPr>
                <w:rFonts w:ascii="Arial" w:hAnsi="Arial" w:cs="Arial"/>
                <w:sz w:val="24"/>
                <w:szCs w:val="24"/>
              </w:rPr>
              <w:t xml:space="preserve"> of </w:t>
            </w:r>
            <w:r w:rsidR="00CE560B">
              <w:rPr>
                <w:rFonts w:ascii="Arial" w:hAnsi="Arial" w:cs="Arial"/>
                <w:bCs/>
                <w:color w:val="000000" w:themeColor="text1"/>
                <w:sz w:val="24"/>
                <w:szCs w:val="24"/>
              </w:rPr>
              <w:t>Adolescents</w:t>
            </w:r>
            <w:r w:rsidR="0071033D" w:rsidRPr="0071033D">
              <w:rPr>
                <w:rFonts w:ascii="Arial" w:hAnsi="Arial" w:cs="Arial"/>
                <w:sz w:val="24"/>
                <w:szCs w:val="24"/>
              </w:rPr>
              <w:t xml:space="preserve"> discharg</w:t>
            </w:r>
            <w:r>
              <w:rPr>
                <w:rFonts w:ascii="Arial" w:hAnsi="Arial" w:cs="Arial"/>
                <w:sz w:val="24"/>
                <w:szCs w:val="24"/>
              </w:rPr>
              <w:t>ed</w:t>
            </w:r>
            <w:r w:rsidR="0071033D" w:rsidRPr="0071033D">
              <w:rPr>
                <w:rFonts w:ascii="Arial" w:hAnsi="Arial" w:cs="Arial"/>
                <w:sz w:val="24"/>
                <w:szCs w:val="24"/>
              </w:rPr>
              <w:t xml:space="preserve"> at program completion have aftercare support in the form of ACC.</w:t>
            </w:r>
          </w:p>
        </w:tc>
        <w:tc>
          <w:tcPr>
            <w:tcW w:w="835" w:type="pct"/>
            <w:shd w:val="clear" w:color="auto" w:fill="auto"/>
            <w:noWrap/>
            <w:vAlign w:val="center"/>
          </w:tcPr>
          <w:p w14:paraId="7E377F5B" w14:textId="1F4FDDE4" w:rsidR="0071033D" w:rsidRPr="001553DE" w:rsidRDefault="0071033D" w:rsidP="0071033D">
            <w:pPr>
              <w:widowControl/>
              <w:autoSpaceDE/>
              <w:autoSpaceDN/>
              <w:rPr>
                <w:rFonts w:ascii="Arial" w:hAnsi="Arial" w:cs="Arial"/>
                <w:b/>
                <w:bCs/>
                <w:sz w:val="24"/>
                <w:szCs w:val="24"/>
              </w:rPr>
            </w:pPr>
            <w:r w:rsidRPr="0071033D">
              <w:rPr>
                <w:rFonts w:ascii="Arial" w:hAnsi="Arial" w:cs="Arial"/>
                <w:sz w:val="24"/>
                <w:szCs w:val="24"/>
              </w:rPr>
              <w:t>Quarterly</w:t>
            </w:r>
          </w:p>
        </w:tc>
        <w:tc>
          <w:tcPr>
            <w:tcW w:w="1665" w:type="pct"/>
            <w:shd w:val="clear" w:color="auto" w:fill="auto"/>
            <w:noWrap/>
            <w:vAlign w:val="center"/>
          </w:tcPr>
          <w:p w14:paraId="321DB075" w14:textId="33330DAB" w:rsidR="0071033D" w:rsidRPr="001553DE" w:rsidRDefault="0071033D" w:rsidP="0071033D">
            <w:pPr>
              <w:widowControl/>
              <w:autoSpaceDE/>
              <w:autoSpaceDN/>
              <w:rPr>
                <w:rFonts w:ascii="Arial" w:hAnsi="Arial" w:cs="Arial"/>
                <w:b/>
                <w:bCs/>
                <w:sz w:val="24"/>
                <w:szCs w:val="24"/>
              </w:rPr>
            </w:pPr>
            <w:r w:rsidRPr="0071033D">
              <w:rPr>
                <w:rFonts w:ascii="Arial" w:hAnsi="Arial" w:cs="Arial"/>
                <w:sz w:val="24"/>
                <w:szCs w:val="24"/>
              </w:rPr>
              <w:t>Performance Measures Report</w:t>
            </w:r>
          </w:p>
        </w:tc>
      </w:tr>
    </w:tbl>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3270CF0C" w14:textId="77777777" w:rsidR="00F652D2" w:rsidRDefault="00F652D2">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207098FB" w14:textId="1275209C" w:rsidR="00B5545F" w:rsidRPr="001553DE" w:rsidRDefault="00B5545F" w:rsidP="00A64A2D">
      <w:pPr>
        <w:pStyle w:val="Heading1"/>
        <w:numPr>
          <w:ilvl w:val="0"/>
          <w:numId w:val="40"/>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lastRenderedPageBreak/>
        <w:t>Reports</w:t>
      </w:r>
    </w:p>
    <w:p w14:paraId="1AA98DD5" w14:textId="77777777" w:rsidR="00B5545F" w:rsidRPr="001553DE" w:rsidRDefault="00B5545F" w:rsidP="00B5545F">
      <w:pPr>
        <w:pStyle w:val="Heading1"/>
        <w:tabs>
          <w:tab w:val="left" w:pos="1440"/>
        </w:tabs>
        <w:spacing w:before="0" w:after="0"/>
        <w:rPr>
          <w:rStyle w:val="InitialStyle"/>
          <w:rFonts w:ascii="Arial" w:hAnsi="Arial" w:cs="Arial"/>
          <w:b/>
          <w:sz w:val="24"/>
          <w:szCs w:val="24"/>
        </w:rPr>
      </w:pPr>
    </w:p>
    <w:p w14:paraId="75B2E424" w14:textId="77777777" w:rsidR="00B5545F" w:rsidRPr="001553DE" w:rsidRDefault="00B5545F" w:rsidP="00CB105B">
      <w:pPr>
        <w:widowControl/>
        <w:numPr>
          <w:ilvl w:val="1"/>
          <w:numId w:val="17"/>
        </w:numPr>
        <w:adjustRightInd w:val="0"/>
        <w:ind w:left="720" w:hanging="360"/>
        <w:rPr>
          <w:rFonts w:ascii="Arial" w:hAnsi="Arial" w:cs="Arial"/>
          <w:sz w:val="24"/>
          <w:szCs w:val="24"/>
        </w:rPr>
      </w:pPr>
      <w:r w:rsidRPr="001553DE">
        <w:rPr>
          <w:rFonts w:ascii="Arial" w:hAnsi="Arial" w:cs="Arial"/>
          <w:sz w:val="24"/>
          <w:szCs w:val="24"/>
        </w:rPr>
        <w:t xml:space="preserve">Track and record all data/information necessary to complete the required reports listed in </w:t>
      </w:r>
      <w:r w:rsidRPr="001553DE">
        <w:rPr>
          <w:rFonts w:ascii="Arial" w:eastAsiaTheme="minorHAnsi" w:hAnsi="Arial" w:cs="Arial"/>
          <w:b/>
          <w:sz w:val="24"/>
          <w:szCs w:val="24"/>
        </w:rPr>
        <w:t>Table</w:t>
      </w:r>
      <w:r w:rsidRPr="001553DE">
        <w:rPr>
          <w:rFonts w:ascii="Arial" w:hAnsi="Arial" w:cs="Arial"/>
          <w:b/>
          <w:sz w:val="24"/>
          <w:szCs w:val="24"/>
        </w:rPr>
        <w:t xml:space="preserve"> </w:t>
      </w:r>
      <w:r w:rsidRPr="00073A04">
        <w:rPr>
          <w:rFonts w:ascii="Arial" w:hAnsi="Arial" w:cs="Arial"/>
          <w:b/>
          <w:sz w:val="24"/>
          <w:szCs w:val="24"/>
        </w:rPr>
        <w:t>2</w:t>
      </w:r>
      <w:r w:rsidRPr="00073A04">
        <w:rPr>
          <w:rFonts w:ascii="Arial" w:hAnsi="Arial" w:cs="Arial"/>
          <w:sz w:val="24"/>
          <w:szCs w:val="24"/>
        </w:rPr>
        <w:t>:</w:t>
      </w:r>
    </w:p>
    <w:p w14:paraId="6AE72905" w14:textId="66891AF2" w:rsidR="00B5545F" w:rsidRPr="001553DE" w:rsidRDefault="00B5545F" w:rsidP="00B5545F">
      <w:pPr>
        <w:pStyle w:val="Heading1"/>
        <w:tabs>
          <w:tab w:val="left" w:pos="1440"/>
        </w:tabs>
        <w:spacing w:before="0" w:after="0"/>
        <w:ind w:left="720"/>
        <w:rPr>
          <w:rFonts w:ascii="Arial" w:hAnsi="Arial" w:cs="Arial"/>
          <w:sz w:val="24"/>
          <w:szCs w:val="24"/>
        </w:rPr>
      </w:pPr>
    </w:p>
    <w:tbl>
      <w:tblPr>
        <w:tblStyle w:val="TableGrid"/>
        <w:tblW w:w="10350" w:type="dxa"/>
        <w:tblInd w:w="-5" w:type="dxa"/>
        <w:tblLook w:val="04A0" w:firstRow="1" w:lastRow="0" w:firstColumn="1" w:lastColumn="0" w:noHBand="0" w:noVBand="1"/>
      </w:tblPr>
      <w:tblGrid>
        <w:gridCol w:w="720"/>
        <w:gridCol w:w="4590"/>
        <w:gridCol w:w="5040"/>
      </w:tblGrid>
      <w:tr w:rsidR="001553DE" w:rsidRPr="001553DE" w14:paraId="1AD1BD70" w14:textId="77777777" w:rsidTr="00BC765B">
        <w:trPr>
          <w:trHeight w:val="389"/>
        </w:trPr>
        <w:tc>
          <w:tcPr>
            <w:tcW w:w="10350" w:type="dxa"/>
            <w:gridSpan w:val="3"/>
            <w:shd w:val="clear" w:color="auto" w:fill="C6D9F1"/>
            <w:vAlign w:val="center"/>
          </w:tcPr>
          <w:p w14:paraId="6E82610A"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073A04">
              <w:rPr>
                <w:rFonts w:ascii="Arial" w:hAnsi="Arial" w:cs="Arial"/>
                <w:b/>
                <w:sz w:val="24"/>
                <w:szCs w:val="24"/>
              </w:rPr>
              <w:t>2</w:t>
            </w:r>
            <w:r w:rsidRPr="001553DE">
              <w:rPr>
                <w:rFonts w:ascii="Arial" w:hAnsi="Arial" w:cs="Arial"/>
                <w:b/>
                <w:sz w:val="24"/>
                <w:szCs w:val="24"/>
              </w:rPr>
              <w:t xml:space="preserve"> – Required Reports</w:t>
            </w:r>
          </w:p>
        </w:tc>
      </w:tr>
      <w:tr w:rsidR="001553DE" w:rsidRPr="001553DE" w14:paraId="6CD80771" w14:textId="77777777" w:rsidTr="00E82963">
        <w:trPr>
          <w:trHeight w:val="389"/>
        </w:trPr>
        <w:tc>
          <w:tcPr>
            <w:tcW w:w="5310" w:type="dxa"/>
            <w:gridSpan w:val="2"/>
            <w:shd w:val="clear" w:color="auto" w:fill="auto"/>
            <w:vAlign w:val="center"/>
          </w:tcPr>
          <w:p w14:paraId="7B5D2E73"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5040" w:type="dxa"/>
            <w:vAlign w:val="center"/>
          </w:tcPr>
          <w:p w14:paraId="40CBFDE5" w14:textId="648D3819"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Description or </w:t>
            </w:r>
            <w:r w:rsidR="004C4EDC" w:rsidRPr="00A64A2D">
              <w:rPr>
                <w:rFonts w:ascii="Arial" w:hAnsi="Arial" w:cs="Arial"/>
                <w:b/>
                <w:bCs/>
                <w:sz w:val="24"/>
                <w:szCs w:val="24"/>
              </w:rPr>
              <w:t>A</w:t>
            </w:r>
            <w:r w:rsidR="004C4EDC">
              <w:rPr>
                <w:rFonts w:ascii="Arial" w:hAnsi="Arial" w:cs="Arial"/>
                <w:b/>
                <w:bCs/>
                <w:sz w:val="24"/>
                <w:szCs w:val="24"/>
              </w:rPr>
              <w:t>ppendix</w:t>
            </w:r>
            <w:r w:rsidRPr="001553DE">
              <w:rPr>
                <w:rFonts w:ascii="Arial" w:hAnsi="Arial" w:cs="Arial"/>
                <w:b/>
                <w:sz w:val="24"/>
                <w:szCs w:val="24"/>
              </w:rPr>
              <w:t xml:space="preserve"> #</w:t>
            </w:r>
          </w:p>
        </w:tc>
      </w:tr>
      <w:tr w:rsidR="001553DE" w:rsidRPr="001553DE" w14:paraId="34CB5F05" w14:textId="77777777" w:rsidTr="00E82963">
        <w:trPr>
          <w:trHeight w:val="389"/>
        </w:trPr>
        <w:tc>
          <w:tcPr>
            <w:tcW w:w="720" w:type="dxa"/>
            <w:vAlign w:val="center"/>
          </w:tcPr>
          <w:p w14:paraId="36A25E4E"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4590" w:type="dxa"/>
            <w:vAlign w:val="center"/>
          </w:tcPr>
          <w:p w14:paraId="0E08B1AD" w14:textId="1B4BC715" w:rsidR="000A52E8" w:rsidRPr="001553DE" w:rsidRDefault="00A45752" w:rsidP="00BF2679">
            <w:pPr>
              <w:pStyle w:val="Heading1"/>
              <w:tabs>
                <w:tab w:val="left" w:pos="1440"/>
              </w:tabs>
              <w:spacing w:before="0" w:after="0"/>
              <w:rPr>
                <w:rFonts w:ascii="Arial" w:hAnsi="Arial" w:cs="Arial"/>
                <w:sz w:val="24"/>
                <w:szCs w:val="24"/>
              </w:rPr>
            </w:pPr>
            <w:r>
              <w:rPr>
                <w:rFonts w:ascii="Arial" w:hAnsi="Arial" w:cs="Arial"/>
                <w:sz w:val="24"/>
                <w:szCs w:val="24"/>
              </w:rPr>
              <w:t>Reportable Events</w:t>
            </w:r>
          </w:p>
        </w:tc>
        <w:tc>
          <w:tcPr>
            <w:tcW w:w="5040" w:type="dxa"/>
            <w:vAlign w:val="center"/>
          </w:tcPr>
          <w:p w14:paraId="7E94FD6E" w14:textId="6E4B1169" w:rsidR="000A52E8" w:rsidRPr="001553DE" w:rsidRDefault="00481E2B" w:rsidP="00BF2679">
            <w:pPr>
              <w:pStyle w:val="Heading1"/>
              <w:tabs>
                <w:tab w:val="left" w:pos="1440"/>
              </w:tabs>
              <w:spacing w:before="0" w:after="0"/>
              <w:rPr>
                <w:rFonts w:ascii="Arial" w:hAnsi="Arial" w:cs="Arial"/>
                <w:sz w:val="24"/>
                <w:szCs w:val="24"/>
              </w:rPr>
            </w:pPr>
            <w:r>
              <w:rPr>
                <w:rFonts w:ascii="Arial" w:hAnsi="Arial" w:cs="Arial"/>
                <w:sz w:val="24"/>
                <w:szCs w:val="24"/>
              </w:rPr>
              <w:t xml:space="preserve">Entered in the Department </w:t>
            </w:r>
            <w:hyperlink r:id="rId58" w:history="1">
              <w:r w:rsidRPr="00481E2B">
                <w:rPr>
                  <w:rStyle w:val="Hyperlink"/>
                  <w:rFonts w:ascii="Arial" w:hAnsi="Arial" w:cs="Arial"/>
                  <w:sz w:val="24"/>
                  <w:szCs w:val="24"/>
                </w:rPr>
                <w:t>Enterprise Information System</w:t>
              </w:r>
            </w:hyperlink>
          </w:p>
        </w:tc>
      </w:tr>
      <w:tr w:rsidR="00E82963" w:rsidRPr="001553DE" w14:paraId="2F5DB70E" w14:textId="77777777" w:rsidTr="00E82963">
        <w:trPr>
          <w:trHeight w:val="389"/>
        </w:trPr>
        <w:tc>
          <w:tcPr>
            <w:tcW w:w="720" w:type="dxa"/>
            <w:vAlign w:val="center"/>
          </w:tcPr>
          <w:p w14:paraId="26FA661F" w14:textId="10F2B6A7" w:rsidR="00E82963" w:rsidRPr="001553DE" w:rsidRDefault="00E82963" w:rsidP="00E82963">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4590" w:type="dxa"/>
            <w:vAlign w:val="center"/>
          </w:tcPr>
          <w:p w14:paraId="6F2C781E" w14:textId="43516B94" w:rsidR="00E82963" w:rsidRDefault="00E82963" w:rsidP="00E82963">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5040" w:type="dxa"/>
            <w:vAlign w:val="center"/>
          </w:tcPr>
          <w:p w14:paraId="18091455" w14:textId="64B35B70" w:rsidR="00E82963" w:rsidRDefault="001D4CC2" w:rsidP="00E82963">
            <w:pPr>
              <w:pStyle w:val="Heading1"/>
              <w:tabs>
                <w:tab w:val="left" w:pos="1440"/>
              </w:tabs>
              <w:spacing w:before="0" w:after="0"/>
              <w:rPr>
                <w:rFonts w:ascii="Arial" w:hAnsi="Arial" w:cs="Arial"/>
                <w:sz w:val="24"/>
                <w:szCs w:val="24"/>
              </w:rPr>
            </w:pPr>
            <w:r w:rsidRPr="00A64A2D">
              <w:rPr>
                <w:rFonts w:ascii="Arial" w:hAnsi="Arial" w:cs="Arial"/>
                <w:b/>
                <w:bCs/>
                <w:sz w:val="24"/>
                <w:szCs w:val="24"/>
              </w:rPr>
              <w:t>A</w:t>
            </w:r>
            <w:r>
              <w:rPr>
                <w:rFonts w:ascii="Arial" w:hAnsi="Arial" w:cs="Arial"/>
                <w:b/>
                <w:bCs/>
                <w:sz w:val="24"/>
                <w:szCs w:val="24"/>
              </w:rPr>
              <w:t>ppendix</w:t>
            </w:r>
            <w:r w:rsidR="00E82963" w:rsidRPr="00A64A2D">
              <w:rPr>
                <w:rFonts w:ascii="Arial" w:hAnsi="Arial" w:cs="Arial"/>
                <w:b/>
                <w:bCs/>
                <w:sz w:val="24"/>
                <w:szCs w:val="24"/>
              </w:rPr>
              <w:t xml:space="preserve"> </w:t>
            </w:r>
            <w:r w:rsidR="00E82963">
              <w:rPr>
                <w:rFonts w:ascii="Arial" w:hAnsi="Arial" w:cs="Arial"/>
                <w:b/>
                <w:bCs/>
                <w:sz w:val="24"/>
                <w:szCs w:val="24"/>
              </w:rPr>
              <w:t>I</w:t>
            </w:r>
          </w:p>
        </w:tc>
      </w:tr>
      <w:tr w:rsidR="00CE3EBE" w:rsidRPr="001553DE" w14:paraId="08260CEA" w14:textId="77777777" w:rsidTr="00E82963">
        <w:trPr>
          <w:trHeight w:val="389"/>
        </w:trPr>
        <w:tc>
          <w:tcPr>
            <w:tcW w:w="720" w:type="dxa"/>
            <w:vAlign w:val="center"/>
          </w:tcPr>
          <w:p w14:paraId="5E61BDDF" w14:textId="59B0DC5B" w:rsidR="00CE3EBE" w:rsidRPr="001553DE" w:rsidRDefault="00E82963" w:rsidP="00CE3EBE">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CE3EBE" w:rsidRPr="001553DE">
              <w:rPr>
                <w:rFonts w:ascii="Arial" w:hAnsi="Arial" w:cs="Arial"/>
                <w:b/>
                <w:sz w:val="24"/>
                <w:szCs w:val="24"/>
              </w:rPr>
              <w:t>.</w:t>
            </w:r>
          </w:p>
        </w:tc>
        <w:tc>
          <w:tcPr>
            <w:tcW w:w="4590" w:type="dxa"/>
            <w:vAlign w:val="center"/>
          </w:tcPr>
          <w:p w14:paraId="66BE0959" w14:textId="3DED69C2" w:rsidR="00CE3EBE" w:rsidRPr="001553DE" w:rsidRDefault="0046199C" w:rsidP="00CE3EBE">
            <w:pPr>
              <w:pStyle w:val="Heading1"/>
              <w:tabs>
                <w:tab w:val="left" w:pos="1440"/>
              </w:tabs>
              <w:spacing w:before="0" w:after="0"/>
              <w:rPr>
                <w:rFonts w:ascii="Arial" w:hAnsi="Arial" w:cs="Arial"/>
                <w:sz w:val="24"/>
                <w:szCs w:val="24"/>
              </w:rPr>
            </w:pPr>
            <w:r>
              <w:rPr>
                <w:rFonts w:ascii="Arial" w:hAnsi="Arial" w:cs="Arial"/>
                <w:sz w:val="24"/>
                <w:szCs w:val="24"/>
              </w:rPr>
              <w:t>Post-Discharge Ninety (90) Day Review</w:t>
            </w:r>
          </w:p>
        </w:tc>
        <w:tc>
          <w:tcPr>
            <w:tcW w:w="5040" w:type="dxa"/>
            <w:vAlign w:val="center"/>
          </w:tcPr>
          <w:p w14:paraId="23798668" w14:textId="34692337" w:rsidR="00CE3EBE" w:rsidRPr="00A64A2D" w:rsidRDefault="001D4CC2" w:rsidP="00CE3EBE">
            <w:pPr>
              <w:pStyle w:val="Heading1"/>
              <w:tabs>
                <w:tab w:val="left" w:pos="1440"/>
              </w:tabs>
              <w:spacing w:before="0" w:after="0"/>
              <w:rPr>
                <w:rFonts w:ascii="Arial" w:hAnsi="Arial" w:cs="Arial"/>
                <w:b/>
                <w:bCs/>
                <w:sz w:val="24"/>
                <w:szCs w:val="24"/>
              </w:rPr>
            </w:pPr>
            <w:r w:rsidRPr="00A64A2D">
              <w:rPr>
                <w:rFonts w:ascii="Arial" w:hAnsi="Arial" w:cs="Arial"/>
                <w:b/>
                <w:bCs/>
                <w:sz w:val="24"/>
                <w:szCs w:val="24"/>
              </w:rPr>
              <w:t>A</w:t>
            </w:r>
            <w:r>
              <w:rPr>
                <w:rFonts w:ascii="Arial" w:hAnsi="Arial" w:cs="Arial"/>
                <w:b/>
                <w:bCs/>
                <w:sz w:val="24"/>
                <w:szCs w:val="24"/>
              </w:rPr>
              <w:t>ppendix</w:t>
            </w:r>
            <w:r w:rsidR="00E52162" w:rsidRPr="00A64A2D">
              <w:rPr>
                <w:rFonts w:ascii="Arial" w:hAnsi="Arial" w:cs="Arial"/>
                <w:b/>
                <w:bCs/>
                <w:sz w:val="24"/>
                <w:szCs w:val="24"/>
              </w:rPr>
              <w:t xml:space="preserve"> </w:t>
            </w:r>
            <w:r w:rsidR="00DF071C">
              <w:rPr>
                <w:rFonts w:ascii="Arial" w:hAnsi="Arial" w:cs="Arial"/>
                <w:b/>
                <w:bCs/>
                <w:sz w:val="24"/>
                <w:szCs w:val="24"/>
              </w:rPr>
              <w:t>J</w:t>
            </w:r>
          </w:p>
        </w:tc>
      </w:tr>
      <w:tr w:rsidR="00CE3EBE" w:rsidRPr="001553DE" w14:paraId="42A1DB38" w14:textId="77777777" w:rsidTr="00E82963">
        <w:trPr>
          <w:trHeight w:val="389"/>
        </w:trPr>
        <w:tc>
          <w:tcPr>
            <w:tcW w:w="720" w:type="dxa"/>
            <w:vAlign w:val="center"/>
          </w:tcPr>
          <w:p w14:paraId="36CA2B46" w14:textId="0484D0F9" w:rsidR="00CE3EBE" w:rsidRPr="001553DE" w:rsidRDefault="00E82963" w:rsidP="00CE3EBE">
            <w:pPr>
              <w:pStyle w:val="Heading1"/>
              <w:tabs>
                <w:tab w:val="left" w:pos="1440"/>
              </w:tabs>
              <w:spacing w:before="0" w:after="0"/>
              <w:jc w:val="center"/>
              <w:rPr>
                <w:rFonts w:ascii="Arial" w:hAnsi="Arial" w:cs="Arial"/>
                <w:b/>
                <w:sz w:val="24"/>
                <w:szCs w:val="24"/>
              </w:rPr>
            </w:pPr>
            <w:r>
              <w:rPr>
                <w:rFonts w:ascii="Arial" w:hAnsi="Arial" w:cs="Arial"/>
                <w:b/>
                <w:sz w:val="24"/>
                <w:szCs w:val="24"/>
              </w:rPr>
              <w:t>d</w:t>
            </w:r>
            <w:r w:rsidR="00CE3EBE" w:rsidRPr="001553DE">
              <w:rPr>
                <w:rFonts w:ascii="Arial" w:hAnsi="Arial" w:cs="Arial"/>
                <w:b/>
                <w:sz w:val="24"/>
                <w:szCs w:val="24"/>
              </w:rPr>
              <w:t>.</w:t>
            </w:r>
          </w:p>
        </w:tc>
        <w:tc>
          <w:tcPr>
            <w:tcW w:w="4590" w:type="dxa"/>
            <w:vAlign w:val="center"/>
          </w:tcPr>
          <w:p w14:paraId="04EAF41A" w14:textId="10E588AB" w:rsidR="00CE3EBE" w:rsidRPr="001553DE" w:rsidRDefault="00CE3EBE" w:rsidP="00CE3EBE">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5040" w:type="dxa"/>
            <w:vAlign w:val="center"/>
          </w:tcPr>
          <w:p w14:paraId="44A32A7D" w14:textId="5ABCB21E" w:rsidR="00CE3EBE" w:rsidRPr="001553DE" w:rsidRDefault="00481E2B" w:rsidP="00CE3EBE">
            <w:pPr>
              <w:pStyle w:val="Heading1"/>
              <w:tabs>
                <w:tab w:val="left" w:pos="1440"/>
              </w:tabs>
              <w:spacing w:before="0" w:after="0"/>
              <w:rPr>
                <w:rFonts w:ascii="Arial" w:hAnsi="Arial" w:cs="Arial"/>
                <w:sz w:val="24"/>
                <w:szCs w:val="24"/>
              </w:rPr>
            </w:pPr>
            <w:r>
              <w:rPr>
                <w:rFonts w:ascii="Arial" w:hAnsi="Arial" w:cs="Arial"/>
                <w:sz w:val="24"/>
                <w:szCs w:val="24"/>
              </w:rPr>
              <w:t>At the Department’s discretion</w:t>
            </w:r>
            <w:r w:rsidR="00CE3EBE">
              <w:rPr>
                <w:rFonts w:ascii="Arial" w:hAnsi="Arial" w:cs="Arial"/>
                <w:sz w:val="24"/>
                <w:szCs w:val="24"/>
              </w:rPr>
              <w:t>.</w:t>
            </w:r>
          </w:p>
        </w:tc>
      </w:tr>
      <w:tr w:rsidR="00D47DFA" w:rsidRPr="001553DE" w14:paraId="6CAB356E" w14:textId="77777777" w:rsidTr="00EC5819">
        <w:trPr>
          <w:trHeight w:val="389"/>
        </w:trPr>
        <w:tc>
          <w:tcPr>
            <w:tcW w:w="720" w:type="dxa"/>
            <w:vAlign w:val="center"/>
          </w:tcPr>
          <w:p w14:paraId="01440D5E" w14:textId="2C44B07C" w:rsidR="00D47DFA" w:rsidRPr="001553DE" w:rsidRDefault="00593624" w:rsidP="00D47DFA">
            <w:pPr>
              <w:pStyle w:val="Heading1"/>
              <w:tabs>
                <w:tab w:val="left" w:pos="1440"/>
              </w:tabs>
              <w:spacing w:before="0" w:after="0"/>
              <w:jc w:val="center"/>
              <w:rPr>
                <w:rFonts w:ascii="Arial" w:hAnsi="Arial" w:cs="Arial"/>
                <w:b/>
                <w:sz w:val="24"/>
                <w:szCs w:val="24"/>
              </w:rPr>
            </w:pPr>
            <w:r>
              <w:rPr>
                <w:rFonts w:ascii="Arial" w:hAnsi="Arial" w:cs="Arial"/>
                <w:b/>
                <w:sz w:val="24"/>
                <w:szCs w:val="24"/>
              </w:rPr>
              <w:t>e</w:t>
            </w:r>
            <w:r w:rsidR="00D47DFA">
              <w:rPr>
                <w:rFonts w:ascii="Arial" w:hAnsi="Arial" w:cs="Arial"/>
                <w:b/>
                <w:sz w:val="24"/>
                <w:szCs w:val="24"/>
              </w:rPr>
              <w:t>.</w:t>
            </w:r>
          </w:p>
        </w:tc>
        <w:tc>
          <w:tcPr>
            <w:tcW w:w="4590" w:type="dxa"/>
            <w:vAlign w:val="center"/>
          </w:tcPr>
          <w:p w14:paraId="2AC173F1" w14:textId="4F2B2C84" w:rsidR="00D47DFA" w:rsidRPr="001553DE" w:rsidRDefault="00D47DFA" w:rsidP="00D47DFA">
            <w:pPr>
              <w:pStyle w:val="Heading1"/>
              <w:tabs>
                <w:tab w:val="left" w:pos="1440"/>
              </w:tabs>
              <w:spacing w:before="0" w:after="0"/>
              <w:rPr>
                <w:rFonts w:ascii="Arial" w:hAnsi="Arial" w:cs="Arial"/>
                <w:sz w:val="24"/>
                <w:szCs w:val="24"/>
              </w:rPr>
            </w:pPr>
            <w:r>
              <w:rPr>
                <w:rFonts w:ascii="Arial" w:hAnsi="Arial" w:cs="Arial"/>
                <w:sz w:val="24"/>
                <w:szCs w:val="24"/>
              </w:rPr>
              <w:t>Census and Discharge Report</w:t>
            </w:r>
          </w:p>
        </w:tc>
        <w:tc>
          <w:tcPr>
            <w:tcW w:w="5040" w:type="dxa"/>
            <w:vAlign w:val="center"/>
          </w:tcPr>
          <w:p w14:paraId="5A899F25" w14:textId="7C3DBEB4" w:rsidR="00D47DFA" w:rsidRPr="00A64A2D" w:rsidRDefault="001D4CC2" w:rsidP="00D47DFA">
            <w:pPr>
              <w:pStyle w:val="Heading1"/>
              <w:tabs>
                <w:tab w:val="left" w:pos="1440"/>
              </w:tabs>
              <w:spacing w:before="0" w:after="0"/>
              <w:rPr>
                <w:rFonts w:ascii="Arial" w:hAnsi="Arial" w:cs="Arial"/>
                <w:b/>
                <w:bCs/>
                <w:sz w:val="24"/>
                <w:szCs w:val="24"/>
              </w:rPr>
            </w:pPr>
            <w:r w:rsidRPr="00A64A2D">
              <w:rPr>
                <w:rFonts w:ascii="Arial" w:hAnsi="Arial" w:cs="Arial"/>
                <w:b/>
                <w:bCs/>
                <w:sz w:val="24"/>
                <w:szCs w:val="24"/>
              </w:rPr>
              <w:t>A</w:t>
            </w:r>
            <w:r>
              <w:rPr>
                <w:rFonts w:ascii="Arial" w:hAnsi="Arial" w:cs="Arial"/>
                <w:b/>
                <w:bCs/>
                <w:sz w:val="24"/>
                <w:szCs w:val="24"/>
              </w:rPr>
              <w:t>ppendix</w:t>
            </w:r>
            <w:r w:rsidR="00E52162" w:rsidRPr="00A64A2D">
              <w:rPr>
                <w:rFonts w:ascii="Arial" w:hAnsi="Arial" w:cs="Arial"/>
                <w:b/>
                <w:bCs/>
                <w:sz w:val="24"/>
                <w:szCs w:val="24"/>
              </w:rPr>
              <w:t xml:space="preserve"> </w:t>
            </w:r>
            <w:r w:rsidR="00DF071C">
              <w:rPr>
                <w:rFonts w:ascii="Arial" w:hAnsi="Arial" w:cs="Arial"/>
                <w:b/>
                <w:bCs/>
                <w:sz w:val="24"/>
                <w:szCs w:val="24"/>
              </w:rPr>
              <w:t>K</w:t>
            </w:r>
          </w:p>
        </w:tc>
      </w:tr>
      <w:tr w:rsidR="00D47DFA" w:rsidRPr="001553DE" w14:paraId="25AFB64C" w14:textId="77777777" w:rsidTr="00E82963">
        <w:trPr>
          <w:trHeight w:val="584"/>
        </w:trPr>
        <w:tc>
          <w:tcPr>
            <w:tcW w:w="720" w:type="dxa"/>
            <w:vAlign w:val="center"/>
          </w:tcPr>
          <w:p w14:paraId="58EE333D" w14:textId="62334B67" w:rsidR="00D47DFA" w:rsidRPr="001553DE" w:rsidRDefault="00593624" w:rsidP="00D47DFA">
            <w:pPr>
              <w:pStyle w:val="Heading1"/>
              <w:tabs>
                <w:tab w:val="left" w:pos="1440"/>
              </w:tabs>
              <w:spacing w:before="0" w:after="0"/>
              <w:jc w:val="center"/>
              <w:rPr>
                <w:rFonts w:ascii="Arial" w:hAnsi="Arial" w:cs="Arial"/>
                <w:b/>
                <w:sz w:val="24"/>
                <w:szCs w:val="24"/>
              </w:rPr>
            </w:pPr>
            <w:r>
              <w:rPr>
                <w:rFonts w:ascii="Arial" w:hAnsi="Arial" w:cs="Arial"/>
                <w:b/>
                <w:sz w:val="24"/>
                <w:szCs w:val="24"/>
              </w:rPr>
              <w:t>f</w:t>
            </w:r>
            <w:r w:rsidR="00D47DFA">
              <w:rPr>
                <w:rFonts w:ascii="Arial" w:hAnsi="Arial" w:cs="Arial"/>
                <w:b/>
                <w:sz w:val="24"/>
                <w:szCs w:val="24"/>
              </w:rPr>
              <w:t>.</w:t>
            </w:r>
          </w:p>
        </w:tc>
        <w:tc>
          <w:tcPr>
            <w:tcW w:w="4590" w:type="dxa"/>
            <w:vAlign w:val="center"/>
          </w:tcPr>
          <w:p w14:paraId="4530A020" w14:textId="03D9CDE8" w:rsidR="00D47DFA" w:rsidRPr="001553DE" w:rsidRDefault="00D47DFA" w:rsidP="00D47DFA">
            <w:pPr>
              <w:pStyle w:val="Heading1"/>
              <w:tabs>
                <w:tab w:val="left" w:pos="1440"/>
              </w:tabs>
              <w:spacing w:before="0" w:after="0"/>
              <w:rPr>
                <w:rFonts w:ascii="Arial" w:hAnsi="Arial" w:cs="Arial"/>
                <w:sz w:val="24"/>
                <w:szCs w:val="24"/>
              </w:rPr>
            </w:pPr>
            <w:r>
              <w:rPr>
                <w:rFonts w:ascii="Arial" w:hAnsi="Arial" w:cs="Arial"/>
                <w:sz w:val="24"/>
                <w:szCs w:val="24"/>
              </w:rPr>
              <w:t>Monthly</w:t>
            </w:r>
            <w:r w:rsidRPr="001553DE">
              <w:rPr>
                <w:rFonts w:ascii="Arial" w:hAnsi="Arial" w:cs="Arial"/>
                <w:sz w:val="24"/>
                <w:szCs w:val="24"/>
              </w:rPr>
              <w:t xml:space="preserve">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5040" w:type="dxa"/>
            <w:vAlign w:val="center"/>
          </w:tcPr>
          <w:p w14:paraId="757BB3DA" w14:textId="7C83AD4F" w:rsidR="00D47DFA" w:rsidRPr="001553DE" w:rsidRDefault="00D47DFA" w:rsidP="00D47DFA">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59"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r w:rsidR="00D47DFA" w:rsidRPr="001553DE" w14:paraId="14F773A8" w14:textId="77777777" w:rsidTr="00E82963">
        <w:trPr>
          <w:trHeight w:val="620"/>
        </w:trPr>
        <w:tc>
          <w:tcPr>
            <w:tcW w:w="720" w:type="dxa"/>
            <w:vAlign w:val="center"/>
          </w:tcPr>
          <w:p w14:paraId="5C55BC18" w14:textId="64E09DC2" w:rsidR="00D47DFA" w:rsidRPr="001553DE" w:rsidRDefault="00593624" w:rsidP="00D47DFA">
            <w:pPr>
              <w:pStyle w:val="Heading1"/>
              <w:tabs>
                <w:tab w:val="left" w:pos="1440"/>
              </w:tabs>
              <w:spacing w:before="0" w:after="0"/>
              <w:jc w:val="center"/>
              <w:rPr>
                <w:rFonts w:ascii="Arial" w:hAnsi="Arial" w:cs="Arial"/>
                <w:b/>
                <w:sz w:val="24"/>
                <w:szCs w:val="24"/>
              </w:rPr>
            </w:pPr>
            <w:r>
              <w:rPr>
                <w:rFonts w:ascii="Arial" w:hAnsi="Arial" w:cs="Arial"/>
                <w:b/>
                <w:sz w:val="24"/>
                <w:szCs w:val="24"/>
              </w:rPr>
              <w:t>g</w:t>
            </w:r>
            <w:r w:rsidR="00D47DFA">
              <w:rPr>
                <w:rFonts w:ascii="Arial" w:hAnsi="Arial" w:cs="Arial"/>
                <w:b/>
                <w:sz w:val="24"/>
                <w:szCs w:val="24"/>
              </w:rPr>
              <w:t>.</w:t>
            </w:r>
          </w:p>
        </w:tc>
        <w:tc>
          <w:tcPr>
            <w:tcW w:w="4590" w:type="dxa"/>
            <w:vAlign w:val="center"/>
          </w:tcPr>
          <w:p w14:paraId="601DC5C0" w14:textId="5D84D762" w:rsidR="00D47DFA" w:rsidRPr="001553DE" w:rsidRDefault="00D47DFA" w:rsidP="00D47DFA">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5040" w:type="dxa"/>
            <w:vAlign w:val="center"/>
          </w:tcPr>
          <w:p w14:paraId="71383934" w14:textId="66795F55" w:rsidR="00D47DFA" w:rsidRPr="001553DE" w:rsidRDefault="00D47DFA" w:rsidP="00D47DFA">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Located at the Department’s </w:t>
            </w:r>
            <w:hyperlink r:id="rId60" w:history="1">
              <w:r w:rsidRPr="001553DE">
                <w:rPr>
                  <w:rStyle w:val="Hyperlink"/>
                  <w:rFonts w:ascii="Arial" w:hAnsi="Arial" w:cs="Arial"/>
                  <w:sz w:val="24"/>
                  <w:szCs w:val="24"/>
                </w:rPr>
                <w:t>Division of Contract Management website</w:t>
              </w:r>
            </w:hyperlink>
            <w:r w:rsidRPr="001553DE">
              <w:rPr>
                <w:rFonts w:ascii="Arial" w:hAnsi="Arial" w:cs="Arial"/>
                <w:sz w:val="24"/>
                <w:szCs w:val="24"/>
              </w:rPr>
              <w:t>.</w:t>
            </w:r>
          </w:p>
        </w:tc>
      </w:tr>
    </w:tbl>
    <w:p w14:paraId="34DBACD4" w14:textId="6A81FE9B" w:rsidR="000A52E8" w:rsidRPr="001553DE" w:rsidRDefault="000A52E8" w:rsidP="00B5545F">
      <w:pPr>
        <w:pStyle w:val="Heading1"/>
        <w:tabs>
          <w:tab w:val="left" w:pos="1440"/>
        </w:tabs>
        <w:spacing w:before="0" w:after="0"/>
        <w:ind w:left="720"/>
        <w:rPr>
          <w:rFonts w:ascii="Arial" w:hAnsi="Arial" w:cs="Arial"/>
          <w:sz w:val="24"/>
          <w:szCs w:val="24"/>
        </w:rPr>
      </w:pPr>
    </w:p>
    <w:p w14:paraId="34C17B9A" w14:textId="77777777" w:rsidR="00B5545F" w:rsidRPr="00073CCF" w:rsidRDefault="00B5545F" w:rsidP="00CB105B">
      <w:pPr>
        <w:pStyle w:val="Heading1"/>
        <w:numPr>
          <w:ilvl w:val="0"/>
          <w:numId w:val="18"/>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1553DE">
        <w:rPr>
          <w:rStyle w:val="InitialStyle"/>
          <w:rFonts w:ascii="Arial" w:hAnsi="Arial" w:cs="Arial"/>
          <w:b/>
          <w:sz w:val="24"/>
          <w:szCs w:val="24"/>
        </w:rPr>
        <w:t xml:space="preserve">Table </w:t>
      </w:r>
      <w:r w:rsidRPr="00E72F7A">
        <w:rPr>
          <w:rStyle w:val="InitialStyle"/>
          <w:rFonts w:ascii="Arial" w:hAnsi="Arial" w:cs="Arial"/>
          <w:b/>
          <w:sz w:val="24"/>
          <w:szCs w:val="24"/>
        </w:rPr>
        <w:t>3</w:t>
      </w:r>
      <w:r w:rsidRPr="00073CCF">
        <w:rPr>
          <w:rStyle w:val="InitialStyle"/>
          <w:rFonts w:ascii="Arial" w:hAnsi="Arial" w:cs="Arial"/>
          <w:sz w:val="24"/>
          <w:szCs w:val="24"/>
        </w:rPr>
        <w:t>:</w:t>
      </w:r>
    </w:p>
    <w:p w14:paraId="7DAFA360" w14:textId="16DD9983" w:rsidR="00B5545F" w:rsidRPr="001553DE"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715"/>
        <w:gridCol w:w="3155"/>
        <w:gridCol w:w="2909"/>
        <w:gridCol w:w="3449"/>
      </w:tblGrid>
      <w:tr w:rsidR="000A52E8" w:rsidRPr="003326F9" w14:paraId="657C02B4" w14:textId="77777777" w:rsidTr="004569CF">
        <w:trPr>
          <w:trHeight w:val="389"/>
        </w:trPr>
        <w:tc>
          <w:tcPr>
            <w:tcW w:w="10228" w:type="dxa"/>
            <w:gridSpan w:val="4"/>
            <w:shd w:val="clear" w:color="auto" w:fill="C6D9F1"/>
            <w:vAlign w:val="center"/>
          </w:tcPr>
          <w:p w14:paraId="39C569E3" w14:textId="77777777" w:rsidR="000A52E8" w:rsidRPr="001553DE" w:rsidRDefault="000A52E8" w:rsidP="00BF2679">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 xml:space="preserve">Table </w:t>
            </w:r>
            <w:r w:rsidRPr="00E72F7A">
              <w:rPr>
                <w:rFonts w:ascii="Arial" w:hAnsi="Arial" w:cs="Arial"/>
                <w:b/>
                <w:sz w:val="24"/>
                <w:szCs w:val="24"/>
              </w:rPr>
              <w:t>3</w:t>
            </w:r>
            <w:r w:rsidRPr="001553DE">
              <w:rPr>
                <w:rFonts w:ascii="Arial" w:hAnsi="Arial" w:cs="Arial"/>
                <w:b/>
                <w:sz w:val="24"/>
                <w:szCs w:val="24"/>
              </w:rPr>
              <w:t xml:space="preserve"> – Required Reports Timelines</w:t>
            </w:r>
          </w:p>
        </w:tc>
      </w:tr>
      <w:tr w:rsidR="000A52E8" w:rsidRPr="003326F9" w14:paraId="0BA0A86E" w14:textId="77777777" w:rsidTr="00A64A2D">
        <w:trPr>
          <w:trHeight w:val="389"/>
        </w:trPr>
        <w:tc>
          <w:tcPr>
            <w:tcW w:w="3870" w:type="dxa"/>
            <w:gridSpan w:val="2"/>
            <w:shd w:val="clear" w:color="auto" w:fill="auto"/>
            <w:vAlign w:val="center"/>
          </w:tcPr>
          <w:p w14:paraId="61809A0A" w14:textId="77777777"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Name of Report or On-Site Visit</w:t>
            </w:r>
          </w:p>
        </w:tc>
        <w:tc>
          <w:tcPr>
            <w:tcW w:w="2909" w:type="dxa"/>
            <w:vAlign w:val="center"/>
          </w:tcPr>
          <w:p w14:paraId="1DA26BFE" w14:textId="43FA95C0"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 xml:space="preserve">Period Captured by Report or </w:t>
            </w:r>
            <w:r w:rsidR="00C93F5A" w:rsidRPr="001553DE">
              <w:rPr>
                <w:rFonts w:ascii="Arial" w:hAnsi="Arial" w:cs="Arial"/>
                <w:b/>
                <w:sz w:val="24"/>
                <w:szCs w:val="24"/>
              </w:rPr>
              <w:t>On</w:t>
            </w:r>
            <w:r w:rsidRPr="001553DE">
              <w:rPr>
                <w:rFonts w:ascii="Arial" w:hAnsi="Arial" w:cs="Arial"/>
                <w:b/>
                <w:sz w:val="24"/>
                <w:szCs w:val="24"/>
              </w:rPr>
              <w:t>-</w:t>
            </w:r>
            <w:r w:rsidR="00C93F5A" w:rsidRPr="001553DE">
              <w:rPr>
                <w:rFonts w:ascii="Arial" w:hAnsi="Arial" w:cs="Arial"/>
                <w:b/>
                <w:sz w:val="24"/>
                <w:szCs w:val="24"/>
              </w:rPr>
              <w:t xml:space="preserve">Site </w:t>
            </w:r>
            <w:r w:rsidR="001D548F" w:rsidRPr="001553DE">
              <w:rPr>
                <w:rFonts w:ascii="Arial" w:hAnsi="Arial" w:cs="Arial"/>
                <w:b/>
                <w:sz w:val="24"/>
                <w:szCs w:val="24"/>
              </w:rPr>
              <w:t>V</w:t>
            </w:r>
            <w:r w:rsidRPr="001553DE">
              <w:rPr>
                <w:rFonts w:ascii="Arial" w:hAnsi="Arial" w:cs="Arial"/>
                <w:b/>
                <w:sz w:val="24"/>
                <w:szCs w:val="24"/>
              </w:rPr>
              <w:t xml:space="preserve">isit </w:t>
            </w:r>
          </w:p>
        </w:tc>
        <w:tc>
          <w:tcPr>
            <w:tcW w:w="3449" w:type="dxa"/>
            <w:vAlign w:val="center"/>
          </w:tcPr>
          <w:p w14:paraId="7B15BA80" w14:textId="7F4FC5E8" w:rsidR="000A52E8" w:rsidRPr="001553DE" w:rsidRDefault="000A52E8" w:rsidP="00BF2679">
            <w:pPr>
              <w:pStyle w:val="Heading1"/>
              <w:tabs>
                <w:tab w:val="left" w:pos="1440"/>
              </w:tabs>
              <w:spacing w:before="0" w:after="0"/>
              <w:rPr>
                <w:rFonts w:ascii="Arial" w:hAnsi="Arial" w:cs="Arial"/>
                <w:b/>
                <w:sz w:val="24"/>
                <w:szCs w:val="24"/>
              </w:rPr>
            </w:pPr>
            <w:r w:rsidRPr="001553DE">
              <w:rPr>
                <w:rFonts w:ascii="Arial" w:hAnsi="Arial" w:cs="Arial"/>
                <w:b/>
                <w:sz w:val="24"/>
                <w:szCs w:val="24"/>
              </w:rPr>
              <w:t>Due Date</w:t>
            </w:r>
          </w:p>
        </w:tc>
      </w:tr>
      <w:tr w:rsidR="003C1FD5" w:rsidRPr="003326F9" w14:paraId="423EB554" w14:textId="77777777" w:rsidTr="00A64A2D">
        <w:trPr>
          <w:trHeight w:val="476"/>
        </w:trPr>
        <w:tc>
          <w:tcPr>
            <w:tcW w:w="715" w:type="dxa"/>
            <w:vAlign w:val="center"/>
          </w:tcPr>
          <w:p w14:paraId="2D6A350A" w14:textId="77777777" w:rsidR="003C1FD5" w:rsidRPr="001553DE" w:rsidRDefault="003C1FD5" w:rsidP="003C1FD5">
            <w:pPr>
              <w:pStyle w:val="Heading1"/>
              <w:tabs>
                <w:tab w:val="left" w:pos="1440"/>
              </w:tabs>
              <w:spacing w:before="0" w:after="0"/>
              <w:jc w:val="center"/>
              <w:rPr>
                <w:rFonts w:ascii="Arial" w:hAnsi="Arial" w:cs="Arial"/>
                <w:b/>
                <w:sz w:val="24"/>
                <w:szCs w:val="24"/>
              </w:rPr>
            </w:pPr>
            <w:r w:rsidRPr="001553DE">
              <w:rPr>
                <w:rFonts w:ascii="Arial" w:hAnsi="Arial" w:cs="Arial"/>
                <w:b/>
                <w:sz w:val="24"/>
                <w:szCs w:val="24"/>
              </w:rPr>
              <w:t>a.</w:t>
            </w:r>
          </w:p>
        </w:tc>
        <w:tc>
          <w:tcPr>
            <w:tcW w:w="3155" w:type="dxa"/>
            <w:vAlign w:val="center"/>
          </w:tcPr>
          <w:p w14:paraId="5E81997F" w14:textId="3C35BB0F" w:rsidR="003C1FD5" w:rsidRPr="001553DE" w:rsidRDefault="003C1FD5" w:rsidP="00D60B82">
            <w:pPr>
              <w:pStyle w:val="Heading1"/>
              <w:tabs>
                <w:tab w:val="left" w:pos="1440"/>
              </w:tabs>
              <w:spacing w:before="0" w:after="0"/>
              <w:rPr>
                <w:rFonts w:ascii="Arial" w:hAnsi="Arial" w:cs="Arial"/>
                <w:sz w:val="24"/>
                <w:szCs w:val="24"/>
              </w:rPr>
            </w:pPr>
            <w:r>
              <w:rPr>
                <w:rFonts w:ascii="Arial" w:hAnsi="Arial" w:cs="Arial"/>
                <w:sz w:val="24"/>
                <w:szCs w:val="24"/>
              </w:rPr>
              <w:t>Reportable Events</w:t>
            </w:r>
          </w:p>
        </w:tc>
        <w:tc>
          <w:tcPr>
            <w:tcW w:w="2909" w:type="dxa"/>
            <w:vAlign w:val="center"/>
          </w:tcPr>
          <w:p w14:paraId="2CEA8750" w14:textId="7455FFE5" w:rsidR="003C1FD5" w:rsidRPr="001553DE" w:rsidRDefault="003C1FD5" w:rsidP="00D60B82">
            <w:pPr>
              <w:pStyle w:val="Heading1"/>
              <w:tabs>
                <w:tab w:val="left" w:pos="1440"/>
              </w:tabs>
              <w:spacing w:before="0" w:after="0"/>
              <w:rPr>
                <w:rFonts w:ascii="Arial" w:hAnsi="Arial" w:cs="Arial"/>
                <w:sz w:val="24"/>
                <w:szCs w:val="24"/>
              </w:rPr>
            </w:pPr>
            <w:r>
              <w:rPr>
                <w:rFonts w:ascii="Arial" w:hAnsi="Arial" w:cs="Arial"/>
                <w:sz w:val="24"/>
                <w:szCs w:val="24"/>
              </w:rPr>
              <w:t>Per each incident</w:t>
            </w:r>
          </w:p>
        </w:tc>
        <w:tc>
          <w:tcPr>
            <w:tcW w:w="3449" w:type="dxa"/>
            <w:vAlign w:val="center"/>
          </w:tcPr>
          <w:p w14:paraId="3C55CA4D" w14:textId="4CC9C94E" w:rsidR="003C1FD5" w:rsidRPr="001553DE" w:rsidRDefault="006D3E35" w:rsidP="00A64A2D">
            <w:pPr>
              <w:pStyle w:val="Heading1"/>
              <w:tabs>
                <w:tab w:val="left" w:pos="1440"/>
              </w:tabs>
              <w:spacing w:before="0" w:after="0"/>
              <w:rPr>
                <w:rFonts w:ascii="Arial" w:hAnsi="Arial" w:cs="Arial"/>
                <w:sz w:val="24"/>
                <w:szCs w:val="24"/>
              </w:rPr>
            </w:pPr>
            <w:r>
              <w:rPr>
                <w:rFonts w:ascii="Arial" w:hAnsi="Arial" w:cs="Arial"/>
                <w:sz w:val="24"/>
                <w:szCs w:val="24"/>
              </w:rPr>
              <w:t>Refer to the Reportable Events Matrix</w:t>
            </w:r>
          </w:p>
        </w:tc>
      </w:tr>
      <w:tr w:rsidR="00EC5819" w:rsidRPr="003326F9" w14:paraId="35C782B1" w14:textId="77777777" w:rsidTr="00A64A2D">
        <w:trPr>
          <w:trHeight w:val="476"/>
        </w:trPr>
        <w:tc>
          <w:tcPr>
            <w:tcW w:w="715" w:type="dxa"/>
            <w:vAlign w:val="center"/>
          </w:tcPr>
          <w:p w14:paraId="0990BE38" w14:textId="31F3C930" w:rsidR="00EC5819" w:rsidRPr="001553DE" w:rsidRDefault="00EC5819" w:rsidP="00EC5819">
            <w:pPr>
              <w:pStyle w:val="Heading1"/>
              <w:tabs>
                <w:tab w:val="left" w:pos="1440"/>
              </w:tabs>
              <w:spacing w:before="0" w:after="0"/>
              <w:jc w:val="center"/>
              <w:rPr>
                <w:rFonts w:ascii="Arial" w:hAnsi="Arial" w:cs="Arial"/>
                <w:b/>
                <w:sz w:val="24"/>
                <w:szCs w:val="24"/>
              </w:rPr>
            </w:pPr>
            <w:r>
              <w:rPr>
                <w:rFonts w:ascii="Arial" w:hAnsi="Arial" w:cs="Arial"/>
                <w:b/>
                <w:sz w:val="24"/>
                <w:szCs w:val="24"/>
              </w:rPr>
              <w:t>b.</w:t>
            </w:r>
          </w:p>
        </w:tc>
        <w:tc>
          <w:tcPr>
            <w:tcW w:w="3155" w:type="dxa"/>
            <w:vAlign w:val="center"/>
          </w:tcPr>
          <w:p w14:paraId="10DE12BC" w14:textId="3B13F1F2" w:rsidR="00EC5819" w:rsidRDefault="00EC5819" w:rsidP="00EC5819">
            <w:pPr>
              <w:pStyle w:val="Heading1"/>
              <w:tabs>
                <w:tab w:val="left" w:pos="1440"/>
              </w:tabs>
              <w:spacing w:before="0" w:after="0"/>
              <w:rPr>
                <w:rFonts w:ascii="Arial" w:hAnsi="Arial" w:cs="Arial"/>
                <w:sz w:val="24"/>
                <w:szCs w:val="24"/>
              </w:rPr>
            </w:pPr>
            <w:r w:rsidRPr="001553DE">
              <w:rPr>
                <w:rFonts w:ascii="Arial" w:hAnsi="Arial" w:cs="Arial"/>
                <w:sz w:val="24"/>
                <w:szCs w:val="24"/>
              </w:rPr>
              <w:t>Performance Measures Report</w:t>
            </w:r>
          </w:p>
        </w:tc>
        <w:tc>
          <w:tcPr>
            <w:tcW w:w="2909" w:type="dxa"/>
            <w:vAlign w:val="center"/>
          </w:tcPr>
          <w:p w14:paraId="3281661A" w14:textId="0735B09A" w:rsidR="00EC5819" w:rsidRDefault="00EC5819" w:rsidP="00EC5819">
            <w:pPr>
              <w:pStyle w:val="Heading1"/>
              <w:tabs>
                <w:tab w:val="left" w:pos="1440"/>
              </w:tabs>
              <w:spacing w:before="0" w:after="0"/>
              <w:rPr>
                <w:rFonts w:ascii="Arial" w:hAnsi="Arial" w:cs="Arial"/>
                <w:sz w:val="24"/>
                <w:szCs w:val="24"/>
              </w:rPr>
            </w:pPr>
            <w:r w:rsidRPr="001553DE">
              <w:rPr>
                <w:rFonts w:ascii="Arial" w:hAnsi="Arial" w:cs="Arial"/>
                <w:sz w:val="24"/>
                <w:szCs w:val="24"/>
              </w:rPr>
              <w:t>Each quarter</w:t>
            </w:r>
          </w:p>
        </w:tc>
        <w:tc>
          <w:tcPr>
            <w:tcW w:w="3449" w:type="dxa"/>
            <w:vAlign w:val="center"/>
          </w:tcPr>
          <w:p w14:paraId="2936C8F1" w14:textId="31C4B5B3" w:rsidR="00EC5819" w:rsidRDefault="00EC5819" w:rsidP="00EC5819">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Thirty (30) </w:t>
            </w:r>
            <w:r>
              <w:rPr>
                <w:rFonts w:ascii="Arial" w:hAnsi="Arial" w:cs="Arial"/>
                <w:sz w:val="24"/>
                <w:szCs w:val="24"/>
              </w:rPr>
              <w:t xml:space="preserve">calendar </w:t>
            </w:r>
            <w:r w:rsidRPr="001553DE">
              <w:rPr>
                <w:rFonts w:ascii="Arial" w:hAnsi="Arial" w:cs="Arial"/>
                <w:sz w:val="24"/>
                <w:szCs w:val="24"/>
              </w:rPr>
              <w:t xml:space="preserve">days after </w:t>
            </w:r>
            <w:r>
              <w:rPr>
                <w:rFonts w:ascii="Arial" w:hAnsi="Arial" w:cs="Arial"/>
                <w:sz w:val="24"/>
                <w:szCs w:val="24"/>
              </w:rPr>
              <w:t xml:space="preserve">the end of </w:t>
            </w:r>
            <w:r w:rsidRPr="001553DE">
              <w:rPr>
                <w:rFonts w:ascii="Arial" w:hAnsi="Arial" w:cs="Arial"/>
                <w:sz w:val="24"/>
                <w:szCs w:val="24"/>
              </w:rPr>
              <w:t>each quarter</w:t>
            </w:r>
          </w:p>
        </w:tc>
      </w:tr>
      <w:tr w:rsidR="003C1FD5" w:rsidRPr="003326F9" w14:paraId="775C8793" w14:textId="77777777" w:rsidTr="00A64A2D">
        <w:trPr>
          <w:trHeight w:val="389"/>
        </w:trPr>
        <w:tc>
          <w:tcPr>
            <w:tcW w:w="715" w:type="dxa"/>
            <w:vAlign w:val="center"/>
          </w:tcPr>
          <w:p w14:paraId="0372DE6A" w14:textId="12C72863" w:rsidR="003C1FD5" w:rsidRPr="001553DE" w:rsidRDefault="00EC5819" w:rsidP="003C1FD5">
            <w:pPr>
              <w:pStyle w:val="Heading1"/>
              <w:tabs>
                <w:tab w:val="left" w:pos="1440"/>
              </w:tabs>
              <w:spacing w:before="0" w:after="0"/>
              <w:jc w:val="center"/>
              <w:rPr>
                <w:rFonts w:ascii="Arial" w:hAnsi="Arial" w:cs="Arial"/>
                <w:b/>
                <w:sz w:val="24"/>
                <w:szCs w:val="24"/>
              </w:rPr>
            </w:pPr>
            <w:r>
              <w:rPr>
                <w:rFonts w:ascii="Arial" w:hAnsi="Arial" w:cs="Arial"/>
                <w:b/>
                <w:sz w:val="24"/>
                <w:szCs w:val="24"/>
              </w:rPr>
              <w:t>c</w:t>
            </w:r>
            <w:r w:rsidR="003C1FD5" w:rsidRPr="001553DE">
              <w:rPr>
                <w:rFonts w:ascii="Arial" w:hAnsi="Arial" w:cs="Arial"/>
                <w:b/>
                <w:sz w:val="24"/>
                <w:szCs w:val="24"/>
              </w:rPr>
              <w:t>.</w:t>
            </w:r>
          </w:p>
        </w:tc>
        <w:tc>
          <w:tcPr>
            <w:tcW w:w="3155" w:type="dxa"/>
            <w:vAlign w:val="center"/>
          </w:tcPr>
          <w:p w14:paraId="68CB4DBD" w14:textId="788B8068" w:rsidR="003C1FD5" w:rsidRPr="001553DE" w:rsidRDefault="003C1FD5" w:rsidP="003C1FD5">
            <w:pPr>
              <w:pStyle w:val="Heading1"/>
              <w:tabs>
                <w:tab w:val="left" w:pos="1440"/>
              </w:tabs>
              <w:spacing w:before="0" w:after="0"/>
              <w:rPr>
                <w:rFonts w:ascii="Arial" w:hAnsi="Arial" w:cs="Arial"/>
                <w:sz w:val="24"/>
                <w:szCs w:val="24"/>
              </w:rPr>
            </w:pPr>
            <w:r>
              <w:rPr>
                <w:rFonts w:ascii="Arial" w:hAnsi="Arial" w:cs="Arial"/>
                <w:sz w:val="24"/>
                <w:szCs w:val="24"/>
              </w:rPr>
              <w:t>Post-Discharge Ninety (90) Day Review.</w:t>
            </w:r>
          </w:p>
        </w:tc>
        <w:tc>
          <w:tcPr>
            <w:tcW w:w="2909" w:type="dxa"/>
            <w:vAlign w:val="center"/>
          </w:tcPr>
          <w:p w14:paraId="5A724591" w14:textId="1ACA17B6" w:rsidR="003C1FD5" w:rsidRPr="001553DE" w:rsidRDefault="003C1FD5" w:rsidP="003C1FD5">
            <w:pPr>
              <w:pStyle w:val="Heading1"/>
              <w:tabs>
                <w:tab w:val="left" w:pos="1440"/>
              </w:tabs>
              <w:spacing w:before="0" w:after="0"/>
              <w:rPr>
                <w:rFonts w:ascii="Arial" w:hAnsi="Arial" w:cs="Arial"/>
                <w:sz w:val="24"/>
                <w:szCs w:val="24"/>
              </w:rPr>
            </w:pPr>
            <w:r>
              <w:rPr>
                <w:rFonts w:ascii="Arial" w:hAnsi="Arial" w:cs="Arial"/>
                <w:sz w:val="24"/>
                <w:szCs w:val="24"/>
              </w:rPr>
              <w:t>As needed</w:t>
            </w:r>
          </w:p>
        </w:tc>
        <w:tc>
          <w:tcPr>
            <w:tcW w:w="3449" w:type="dxa"/>
            <w:vAlign w:val="center"/>
          </w:tcPr>
          <w:p w14:paraId="6CE3B9D1" w14:textId="0554892C" w:rsidR="003C1FD5" w:rsidRPr="001553DE" w:rsidRDefault="00D60B82" w:rsidP="003C1FD5">
            <w:pPr>
              <w:pStyle w:val="Heading1"/>
              <w:tabs>
                <w:tab w:val="left" w:pos="1440"/>
              </w:tabs>
              <w:spacing w:before="0" w:after="0"/>
              <w:rPr>
                <w:rFonts w:ascii="Arial" w:hAnsi="Arial" w:cs="Arial"/>
                <w:sz w:val="24"/>
                <w:szCs w:val="24"/>
              </w:rPr>
            </w:pPr>
            <w:r>
              <w:rPr>
                <w:rFonts w:ascii="Arial" w:hAnsi="Arial" w:cs="Arial"/>
                <w:sz w:val="24"/>
                <w:szCs w:val="24"/>
              </w:rPr>
              <w:t>Ninety (</w:t>
            </w:r>
            <w:r w:rsidR="003C1FD5">
              <w:rPr>
                <w:rFonts w:ascii="Arial" w:hAnsi="Arial" w:cs="Arial"/>
                <w:sz w:val="24"/>
                <w:szCs w:val="24"/>
              </w:rPr>
              <w:t>90</w:t>
            </w:r>
            <w:r>
              <w:rPr>
                <w:rFonts w:ascii="Arial" w:hAnsi="Arial" w:cs="Arial"/>
                <w:sz w:val="24"/>
                <w:szCs w:val="24"/>
              </w:rPr>
              <w:t>)</w:t>
            </w:r>
            <w:r w:rsidR="003C1FD5">
              <w:rPr>
                <w:rFonts w:ascii="Arial" w:hAnsi="Arial" w:cs="Arial"/>
                <w:sz w:val="24"/>
                <w:szCs w:val="24"/>
              </w:rPr>
              <w:t xml:space="preserve"> </w:t>
            </w:r>
            <w:r>
              <w:rPr>
                <w:rFonts w:ascii="Arial" w:hAnsi="Arial" w:cs="Arial"/>
                <w:sz w:val="24"/>
                <w:szCs w:val="24"/>
              </w:rPr>
              <w:t xml:space="preserve">calendar </w:t>
            </w:r>
            <w:r w:rsidR="003C1FD5">
              <w:rPr>
                <w:rFonts w:ascii="Arial" w:hAnsi="Arial" w:cs="Arial"/>
                <w:sz w:val="24"/>
                <w:szCs w:val="24"/>
              </w:rPr>
              <w:t xml:space="preserve">days post discharge for each </w:t>
            </w:r>
            <w:r w:rsidR="00CE560B">
              <w:rPr>
                <w:rFonts w:ascii="Arial" w:hAnsi="Arial" w:cs="Arial"/>
                <w:bCs/>
                <w:color w:val="000000" w:themeColor="text1"/>
                <w:sz w:val="24"/>
                <w:szCs w:val="24"/>
              </w:rPr>
              <w:t>Adolescents</w:t>
            </w:r>
            <w:r w:rsidR="003C1FD5">
              <w:rPr>
                <w:rFonts w:ascii="Arial" w:hAnsi="Arial" w:cs="Arial"/>
                <w:sz w:val="24"/>
                <w:szCs w:val="24"/>
              </w:rPr>
              <w:t>.</w:t>
            </w:r>
          </w:p>
        </w:tc>
      </w:tr>
      <w:tr w:rsidR="003C1FD5" w:rsidRPr="003326F9" w14:paraId="22C906F4" w14:textId="77777777" w:rsidTr="00A64A2D">
        <w:trPr>
          <w:trHeight w:val="389"/>
        </w:trPr>
        <w:tc>
          <w:tcPr>
            <w:tcW w:w="715" w:type="dxa"/>
            <w:vAlign w:val="center"/>
          </w:tcPr>
          <w:p w14:paraId="599877FB" w14:textId="294F6E3E" w:rsidR="003C1FD5" w:rsidRPr="001553DE" w:rsidRDefault="00EC5819" w:rsidP="003C1FD5">
            <w:pPr>
              <w:pStyle w:val="Heading1"/>
              <w:tabs>
                <w:tab w:val="left" w:pos="1440"/>
              </w:tabs>
              <w:spacing w:before="0" w:after="0"/>
              <w:jc w:val="center"/>
              <w:rPr>
                <w:rFonts w:ascii="Arial" w:hAnsi="Arial" w:cs="Arial"/>
                <w:b/>
                <w:sz w:val="24"/>
                <w:szCs w:val="24"/>
              </w:rPr>
            </w:pPr>
            <w:r>
              <w:rPr>
                <w:rFonts w:ascii="Arial" w:hAnsi="Arial" w:cs="Arial"/>
                <w:b/>
                <w:sz w:val="24"/>
                <w:szCs w:val="24"/>
              </w:rPr>
              <w:t>d</w:t>
            </w:r>
            <w:r w:rsidR="003C1FD5">
              <w:rPr>
                <w:rFonts w:ascii="Arial" w:hAnsi="Arial" w:cs="Arial"/>
                <w:b/>
                <w:sz w:val="24"/>
                <w:szCs w:val="24"/>
              </w:rPr>
              <w:t>.</w:t>
            </w:r>
          </w:p>
        </w:tc>
        <w:tc>
          <w:tcPr>
            <w:tcW w:w="3155" w:type="dxa"/>
            <w:vAlign w:val="center"/>
          </w:tcPr>
          <w:p w14:paraId="493FB864" w14:textId="6225B108"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Department On-Site Visit</w:t>
            </w:r>
          </w:p>
        </w:tc>
        <w:tc>
          <w:tcPr>
            <w:tcW w:w="2909" w:type="dxa"/>
            <w:vAlign w:val="center"/>
          </w:tcPr>
          <w:p w14:paraId="2C91B6DC" w14:textId="5B0563A2"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Point-in-time</w:t>
            </w:r>
          </w:p>
        </w:tc>
        <w:tc>
          <w:tcPr>
            <w:tcW w:w="3449" w:type="dxa"/>
            <w:vAlign w:val="center"/>
          </w:tcPr>
          <w:p w14:paraId="6D20EA4A" w14:textId="78CC34FC"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Annually, at the Department’s discretion</w:t>
            </w:r>
          </w:p>
        </w:tc>
      </w:tr>
      <w:tr w:rsidR="003C1FD5" w:rsidRPr="003326F9" w14:paraId="19C0ED11" w14:textId="77777777" w:rsidTr="00A64A2D">
        <w:trPr>
          <w:trHeight w:val="389"/>
        </w:trPr>
        <w:tc>
          <w:tcPr>
            <w:tcW w:w="715" w:type="dxa"/>
            <w:vAlign w:val="center"/>
          </w:tcPr>
          <w:p w14:paraId="60EFE09C" w14:textId="7D12229E" w:rsidR="003C1FD5" w:rsidRPr="001553DE" w:rsidRDefault="00B52C71" w:rsidP="003C1FD5">
            <w:pPr>
              <w:pStyle w:val="Heading1"/>
              <w:tabs>
                <w:tab w:val="left" w:pos="1440"/>
              </w:tabs>
              <w:spacing w:before="0" w:after="0"/>
              <w:jc w:val="center"/>
              <w:rPr>
                <w:rFonts w:ascii="Arial" w:hAnsi="Arial" w:cs="Arial"/>
                <w:b/>
                <w:sz w:val="24"/>
                <w:szCs w:val="24"/>
              </w:rPr>
            </w:pPr>
            <w:r>
              <w:rPr>
                <w:rFonts w:ascii="Arial" w:hAnsi="Arial" w:cs="Arial"/>
                <w:b/>
                <w:sz w:val="24"/>
                <w:szCs w:val="24"/>
              </w:rPr>
              <w:t>e</w:t>
            </w:r>
            <w:r w:rsidR="003C1FD5">
              <w:rPr>
                <w:rFonts w:ascii="Arial" w:hAnsi="Arial" w:cs="Arial"/>
                <w:b/>
                <w:sz w:val="24"/>
                <w:szCs w:val="24"/>
              </w:rPr>
              <w:t>.</w:t>
            </w:r>
          </w:p>
        </w:tc>
        <w:tc>
          <w:tcPr>
            <w:tcW w:w="3155" w:type="dxa"/>
            <w:vAlign w:val="center"/>
          </w:tcPr>
          <w:p w14:paraId="6D88B9FA" w14:textId="4077BB4E" w:rsidR="003C1FD5" w:rsidRPr="001553DE" w:rsidRDefault="003C1FD5" w:rsidP="003C1FD5">
            <w:pPr>
              <w:pStyle w:val="Heading1"/>
              <w:tabs>
                <w:tab w:val="left" w:pos="1440"/>
              </w:tabs>
              <w:spacing w:before="0" w:after="0"/>
              <w:rPr>
                <w:rFonts w:ascii="Arial" w:hAnsi="Arial" w:cs="Arial"/>
                <w:sz w:val="24"/>
                <w:szCs w:val="24"/>
              </w:rPr>
            </w:pPr>
            <w:r>
              <w:rPr>
                <w:rFonts w:ascii="Arial" w:hAnsi="Arial" w:cs="Arial"/>
                <w:sz w:val="24"/>
                <w:szCs w:val="24"/>
              </w:rPr>
              <w:t>Census and Discharge Report</w:t>
            </w:r>
          </w:p>
        </w:tc>
        <w:tc>
          <w:tcPr>
            <w:tcW w:w="2909" w:type="dxa"/>
            <w:vAlign w:val="center"/>
          </w:tcPr>
          <w:p w14:paraId="3153AEF2" w14:textId="4C59683E" w:rsidR="003C1FD5" w:rsidRPr="001553DE" w:rsidRDefault="003C1FD5" w:rsidP="003C1FD5">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3449" w:type="dxa"/>
            <w:vAlign w:val="center"/>
          </w:tcPr>
          <w:p w14:paraId="726B4EF4" w14:textId="303925A2" w:rsidR="003C1FD5" w:rsidRPr="001553DE" w:rsidRDefault="00D60B82" w:rsidP="003C1FD5">
            <w:pPr>
              <w:pStyle w:val="Heading1"/>
              <w:tabs>
                <w:tab w:val="left" w:pos="1440"/>
              </w:tabs>
              <w:spacing w:before="0" w:after="0"/>
              <w:rPr>
                <w:rFonts w:ascii="Arial" w:hAnsi="Arial" w:cs="Arial"/>
                <w:sz w:val="24"/>
                <w:szCs w:val="24"/>
              </w:rPr>
            </w:pPr>
            <w:r>
              <w:rPr>
                <w:rFonts w:ascii="Arial" w:hAnsi="Arial" w:cs="Arial"/>
                <w:sz w:val="24"/>
                <w:szCs w:val="24"/>
              </w:rPr>
              <w:t>Five</w:t>
            </w:r>
            <w:r w:rsidR="003C1FD5">
              <w:rPr>
                <w:rFonts w:ascii="Arial" w:hAnsi="Arial" w:cs="Arial"/>
                <w:sz w:val="24"/>
                <w:szCs w:val="24"/>
              </w:rPr>
              <w:t xml:space="preserve"> </w:t>
            </w:r>
            <w:r>
              <w:rPr>
                <w:rFonts w:ascii="Arial" w:hAnsi="Arial" w:cs="Arial"/>
                <w:sz w:val="24"/>
                <w:szCs w:val="24"/>
              </w:rPr>
              <w:t>(</w:t>
            </w:r>
            <w:r w:rsidR="003C1FD5">
              <w:rPr>
                <w:rFonts w:ascii="Arial" w:hAnsi="Arial" w:cs="Arial"/>
                <w:sz w:val="24"/>
                <w:szCs w:val="24"/>
              </w:rPr>
              <w:t>5</w:t>
            </w:r>
            <w:r>
              <w:rPr>
                <w:rFonts w:ascii="Arial" w:hAnsi="Arial" w:cs="Arial"/>
                <w:sz w:val="24"/>
                <w:szCs w:val="24"/>
              </w:rPr>
              <w:t>) calendar days after the end</w:t>
            </w:r>
            <w:r w:rsidR="003C1FD5">
              <w:rPr>
                <w:rFonts w:ascii="Arial" w:hAnsi="Arial" w:cs="Arial"/>
                <w:sz w:val="24"/>
                <w:szCs w:val="24"/>
              </w:rPr>
              <w:t xml:space="preserve"> of </w:t>
            </w:r>
            <w:r>
              <w:rPr>
                <w:rFonts w:ascii="Arial" w:hAnsi="Arial" w:cs="Arial"/>
                <w:sz w:val="24"/>
                <w:szCs w:val="24"/>
              </w:rPr>
              <w:t>each</w:t>
            </w:r>
            <w:r w:rsidR="003C1FD5">
              <w:rPr>
                <w:rFonts w:ascii="Arial" w:hAnsi="Arial" w:cs="Arial"/>
                <w:sz w:val="24"/>
                <w:szCs w:val="24"/>
              </w:rPr>
              <w:t xml:space="preserve"> month.</w:t>
            </w:r>
          </w:p>
        </w:tc>
      </w:tr>
      <w:tr w:rsidR="003C1FD5" w:rsidRPr="003326F9" w14:paraId="49BAE139" w14:textId="77777777" w:rsidTr="00A64A2D">
        <w:trPr>
          <w:trHeight w:val="389"/>
        </w:trPr>
        <w:tc>
          <w:tcPr>
            <w:tcW w:w="715" w:type="dxa"/>
            <w:vAlign w:val="center"/>
          </w:tcPr>
          <w:p w14:paraId="4B854D29" w14:textId="5DB4EE1B" w:rsidR="003C1FD5" w:rsidRPr="001553DE" w:rsidRDefault="00B52C71" w:rsidP="003C1FD5">
            <w:pPr>
              <w:pStyle w:val="Heading1"/>
              <w:tabs>
                <w:tab w:val="left" w:pos="1440"/>
              </w:tabs>
              <w:spacing w:before="0" w:after="0"/>
              <w:jc w:val="center"/>
              <w:rPr>
                <w:rFonts w:ascii="Arial" w:hAnsi="Arial" w:cs="Arial"/>
                <w:b/>
                <w:sz w:val="24"/>
                <w:szCs w:val="24"/>
              </w:rPr>
            </w:pPr>
            <w:r>
              <w:rPr>
                <w:rFonts w:ascii="Arial" w:hAnsi="Arial" w:cs="Arial"/>
                <w:b/>
                <w:sz w:val="24"/>
                <w:szCs w:val="24"/>
              </w:rPr>
              <w:t>f</w:t>
            </w:r>
            <w:r w:rsidR="003C1FD5">
              <w:rPr>
                <w:rFonts w:ascii="Arial" w:hAnsi="Arial" w:cs="Arial"/>
                <w:b/>
                <w:sz w:val="24"/>
                <w:szCs w:val="24"/>
              </w:rPr>
              <w:t>.</w:t>
            </w:r>
          </w:p>
        </w:tc>
        <w:tc>
          <w:tcPr>
            <w:tcW w:w="3155" w:type="dxa"/>
            <w:vAlign w:val="center"/>
          </w:tcPr>
          <w:p w14:paraId="53EDEB85" w14:textId="58CDACBF" w:rsidR="003C1FD5" w:rsidRPr="001553DE" w:rsidRDefault="003C1FD5" w:rsidP="003C1FD5">
            <w:pPr>
              <w:pStyle w:val="Heading1"/>
              <w:tabs>
                <w:tab w:val="left" w:pos="1440"/>
              </w:tabs>
              <w:spacing w:before="0" w:after="0"/>
              <w:rPr>
                <w:rFonts w:ascii="Arial" w:hAnsi="Arial" w:cs="Arial"/>
                <w:sz w:val="24"/>
                <w:szCs w:val="24"/>
              </w:rPr>
            </w:pPr>
            <w:r>
              <w:rPr>
                <w:rFonts w:ascii="Arial" w:hAnsi="Arial" w:cs="Arial"/>
                <w:sz w:val="24"/>
                <w:szCs w:val="24"/>
              </w:rPr>
              <w:t>Monthly</w:t>
            </w:r>
            <w:r w:rsidRPr="001553DE">
              <w:rPr>
                <w:rFonts w:ascii="Arial" w:hAnsi="Arial" w:cs="Arial"/>
                <w:sz w:val="24"/>
                <w:szCs w:val="24"/>
              </w:rPr>
              <w:t xml:space="preserve"> Report </w:t>
            </w:r>
            <w:proofErr w:type="gramStart"/>
            <w:r w:rsidRPr="001553DE">
              <w:rPr>
                <w:rFonts w:ascii="Arial" w:hAnsi="Arial" w:cs="Arial"/>
                <w:sz w:val="24"/>
                <w:szCs w:val="24"/>
              </w:rPr>
              <w:t>of</w:t>
            </w:r>
            <w:proofErr w:type="gramEnd"/>
            <w:r w:rsidRPr="001553DE">
              <w:rPr>
                <w:rFonts w:ascii="Arial" w:hAnsi="Arial" w:cs="Arial"/>
                <w:sz w:val="24"/>
                <w:szCs w:val="24"/>
              </w:rPr>
              <w:t xml:space="preserve"> Revenue and Expenses</w:t>
            </w:r>
          </w:p>
        </w:tc>
        <w:tc>
          <w:tcPr>
            <w:tcW w:w="2909" w:type="dxa"/>
            <w:vAlign w:val="center"/>
          </w:tcPr>
          <w:p w14:paraId="69712E0C" w14:textId="3AA8AF49" w:rsidR="003C1FD5" w:rsidRPr="001553DE" w:rsidRDefault="003C1FD5" w:rsidP="003C1FD5">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3449" w:type="dxa"/>
            <w:vAlign w:val="center"/>
          </w:tcPr>
          <w:p w14:paraId="36006F4E" w14:textId="1CBC9D86"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T</w:t>
            </w:r>
            <w:r>
              <w:rPr>
                <w:rFonts w:ascii="Arial" w:hAnsi="Arial" w:cs="Arial"/>
                <w:sz w:val="24"/>
                <w:szCs w:val="24"/>
              </w:rPr>
              <w:t>wenty</w:t>
            </w:r>
            <w:r w:rsidRPr="001553DE">
              <w:rPr>
                <w:rFonts w:ascii="Arial" w:hAnsi="Arial" w:cs="Arial"/>
                <w:sz w:val="24"/>
                <w:szCs w:val="24"/>
              </w:rPr>
              <w:t xml:space="preserve"> (</w:t>
            </w:r>
            <w:r>
              <w:rPr>
                <w:rFonts w:ascii="Arial" w:hAnsi="Arial" w:cs="Arial"/>
                <w:sz w:val="24"/>
                <w:szCs w:val="24"/>
              </w:rPr>
              <w:t>2</w:t>
            </w:r>
            <w:r w:rsidRPr="001553DE">
              <w:rPr>
                <w:rFonts w:ascii="Arial" w:hAnsi="Arial" w:cs="Arial"/>
                <w:sz w:val="24"/>
                <w:szCs w:val="24"/>
              </w:rPr>
              <w:t xml:space="preserve">0) </w:t>
            </w:r>
            <w:r w:rsidR="00D60B82">
              <w:rPr>
                <w:rFonts w:ascii="Arial" w:hAnsi="Arial" w:cs="Arial"/>
                <w:sz w:val="24"/>
                <w:szCs w:val="24"/>
              </w:rPr>
              <w:t xml:space="preserve">calendar </w:t>
            </w:r>
            <w:r w:rsidRPr="001553DE">
              <w:rPr>
                <w:rFonts w:ascii="Arial" w:hAnsi="Arial" w:cs="Arial"/>
                <w:sz w:val="24"/>
                <w:szCs w:val="24"/>
              </w:rPr>
              <w:t xml:space="preserve">days after </w:t>
            </w:r>
            <w:r w:rsidR="00D60B82">
              <w:rPr>
                <w:rFonts w:ascii="Arial" w:hAnsi="Arial" w:cs="Arial"/>
                <w:sz w:val="24"/>
                <w:szCs w:val="24"/>
              </w:rPr>
              <w:t xml:space="preserve">the end of </w:t>
            </w:r>
            <w:r w:rsidRPr="001553DE">
              <w:rPr>
                <w:rFonts w:ascii="Arial" w:hAnsi="Arial" w:cs="Arial"/>
                <w:sz w:val="24"/>
                <w:szCs w:val="24"/>
              </w:rPr>
              <w:t xml:space="preserve">each </w:t>
            </w:r>
            <w:r>
              <w:rPr>
                <w:rFonts w:ascii="Arial" w:hAnsi="Arial" w:cs="Arial"/>
                <w:sz w:val="24"/>
                <w:szCs w:val="24"/>
              </w:rPr>
              <w:t>month.</w:t>
            </w:r>
          </w:p>
        </w:tc>
      </w:tr>
      <w:tr w:rsidR="003C1FD5" w:rsidRPr="003326F9" w14:paraId="7FD1D921" w14:textId="77777777" w:rsidTr="00A64A2D">
        <w:trPr>
          <w:trHeight w:val="389"/>
        </w:trPr>
        <w:tc>
          <w:tcPr>
            <w:tcW w:w="715" w:type="dxa"/>
            <w:vAlign w:val="center"/>
          </w:tcPr>
          <w:p w14:paraId="78DDEE61" w14:textId="2B2B5F8E" w:rsidR="003C1FD5" w:rsidRPr="001553DE" w:rsidRDefault="00B52C71" w:rsidP="003C1FD5">
            <w:pPr>
              <w:pStyle w:val="Heading1"/>
              <w:tabs>
                <w:tab w:val="left" w:pos="1440"/>
              </w:tabs>
              <w:spacing w:before="0" w:after="0"/>
              <w:jc w:val="center"/>
              <w:rPr>
                <w:rFonts w:ascii="Arial" w:hAnsi="Arial" w:cs="Arial"/>
                <w:b/>
                <w:sz w:val="24"/>
                <w:szCs w:val="24"/>
              </w:rPr>
            </w:pPr>
            <w:r>
              <w:rPr>
                <w:rFonts w:ascii="Arial" w:hAnsi="Arial" w:cs="Arial"/>
                <w:b/>
                <w:sz w:val="24"/>
                <w:szCs w:val="24"/>
              </w:rPr>
              <w:t>g</w:t>
            </w:r>
            <w:r w:rsidR="003C1FD5">
              <w:rPr>
                <w:rFonts w:ascii="Arial" w:hAnsi="Arial" w:cs="Arial"/>
                <w:b/>
                <w:sz w:val="24"/>
                <w:szCs w:val="24"/>
              </w:rPr>
              <w:t>.</w:t>
            </w:r>
          </w:p>
        </w:tc>
        <w:tc>
          <w:tcPr>
            <w:tcW w:w="3155" w:type="dxa"/>
            <w:vAlign w:val="center"/>
          </w:tcPr>
          <w:p w14:paraId="750EF8FE" w14:textId="3934156B"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Contract Closeout Report</w:t>
            </w:r>
          </w:p>
        </w:tc>
        <w:tc>
          <w:tcPr>
            <w:tcW w:w="2909" w:type="dxa"/>
            <w:vAlign w:val="center"/>
          </w:tcPr>
          <w:p w14:paraId="5A732EEB" w14:textId="1E267939"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Entire contract period</w:t>
            </w:r>
          </w:p>
        </w:tc>
        <w:tc>
          <w:tcPr>
            <w:tcW w:w="3449" w:type="dxa"/>
            <w:vAlign w:val="center"/>
          </w:tcPr>
          <w:p w14:paraId="0FDBD6F3" w14:textId="43607449" w:rsidR="003C1FD5" w:rsidRPr="001553DE" w:rsidRDefault="003C1FD5" w:rsidP="003C1FD5">
            <w:pPr>
              <w:pStyle w:val="Heading1"/>
              <w:tabs>
                <w:tab w:val="left" w:pos="1440"/>
              </w:tabs>
              <w:spacing w:before="0" w:after="0"/>
              <w:rPr>
                <w:rFonts w:ascii="Arial" w:hAnsi="Arial" w:cs="Arial"/>
                <w:sz w:val="24"/>
                <w:szCs w:val="24"/>
              </w:rPr>
            </w:pPr>
            <w:r w:rsidRPr="001553DE">
              <w:rPr>
                <w:rFonts w:ascii="Arial" w:hAnsi="Arial" w:cs="Arial"/>
                <w:sz w:val="24"/>
                <w:szCs w:val="24"/>
              </w:rPr>
              <w:t xml:space="preserve">Sixty (60) </w:t>
            </w:r>
            <w:r w:rsidR="00D60B82">
              <w:rPr>
                <w:rFonts w:ascii="Arial" w:hAnsi="Arial" w:cs="Arial"/>
                <w:sz w:val="24"/>
                <w:szCs w:val="24"/>
              </w:rPr>
              <w:t xml:space="preserve">calendar </w:t>
            </w:r>
            <w:r w:rsidRPr="001553DE">
              <w:rPr>
                <w:rFonts w:ascii="Arial" w:hAnsi="Arial" w:cs="Arial"/>
                <w:sz w:val="24"/>
                <w:szCs w:val="24"/>
              </w:rPr>
              <w:t>days following the close of the contract period.</w:t>
            </w:r>
          </w:p>
        </w:tc>
      </w:tr>
    </w:tbl>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2" w:name="_Toc367174729"/>
      <w:bookmarkStart w:id="23"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2"/>
      <w:bookmarkEnd w:id="23"/>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4" w:name="_Toc367174732"/>
      <w:bookmarkStart w:id="25"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4"/>
      <w:bookmarkEnd w:id="25"/>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CB105B">
      <w:pPr>
        <w:pStyle w:val="ListParagraph"/>
        <w:numPr>
          <w:ilvl w:val="1"/>
          <w:numId w:val="25"/>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491846A5" w:rsidR="00963C00" w:rsidRDefault="00963C00" w:rsidP="00CB105B">
      <w:pPr>
        <w:pStyle w:val="ListParagraph"/>
        <w:numPr>
          <w:ilvl w:val="2"/>
          <w:numId w:val="25"/>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sidR="00DF071C">
        <w:rPr>
          <w:rFonts w:ascii="Arial" w:hAnsi="Arial" w:cs="Arial"/>
          <w:b/>
          <w:sz w:val="24"/>
          <w:szCs w:val="24"/>
        </w:rPr>
        <w:t>APPENDIX</w:t>
      </w:r>
      <w:r>
        <w:rPr>
          <w:rFonts w:ascii="Arial" w:hAnsi="Arial" w:cs="Arial"/>
          <w:b/>
          <w:sz w:val="24"/>
          <w:szCs w:val="24"/>
        </w:rPr>
        <w:t xml:space="preserve"> </w:t>
      </w:r>
      <w:r w:rsidR="00DF071C">
        <w:rPr>
          <w:rFonts w:ascii="Arial" w:hAnsi="Arial" w:cs="Arial"/>
          <w:b/>
          <w:sz w:val="24"/>
          <w:szCs w:val="24"/>
        </w:rPr>
        <w:t>M</w:t>
      </w:r>
      <w:r w:rsidR="00351F5F">
        <w:rPr>
          <w:rFonts w:ascii="Arial" w:hAnsi="Arial" w:cs="Arial"/>
          <w:sz w:val="24"/>
          <w:szCs w:val="24"/>
        </w:rPr>
        <w:t xml:space="preserve"> </w:t>
      </w:r>
      <w:r>
        <w:rPr>
          <w:rFonts w:ascii="Arial" w:hAnsi="Arial" w:cs="Arial"/>
          <w:sz w:val="24"/>
          <w:szCs w:val="24"/>
        </w:rPr>
        <w:t xml:space="preserve">(Submitted Questions 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7655F313" w:rsidR="00963C00" w:rsidRDefault="00963C00" w:rsidP="00CB105B">
      <w:pPr>
        <w:pStyle w:val="ListParagraph"/>
        <w:numPr>
          <w:ilvl w:val="2"/>
          <w:numId w:val="25"/>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5A5B1B15" w:rsidR="00963C00" w:rsidRDefault="00EE4549" w:rsidP="00CB105B">
      <w:pPr>
        <w:pStyle w:val="ListParagraph"/>
        <w:numPr>
          <w:ilvl w:val="2"/>
          <w:numId w:val="25"/>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42AE624" w:rsidR="00FE4018" w:rsidRDefault="00FE4018" w:rsidP="00CB105B">
      <w:pPr>
        <w:pStyle w:val="ListParagraph"/>
        <w:numPr>
          <w:ilvl w:val="1"/>
          <w:numId w:val="25"/>
        </w:numPr>
        <w:rPr>
          <w:rFonts w:ascii="Arial" w:hAnsi="Arial" w:cs="Arial"/>
          <w:sz w:val="24"/>
          <w:szCs w:val="24"/>
          <w:u w:val="single"/>
        </w:rPr>
      </w:pPr>
      <w:bookmarkStart w:id="26" w:name="_Toc367174733"/>
      <w:bookmarkStart w:id="27"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28" w:name="_Hlk114217410"/>
      <w:r>
        <w:rPr>
          <w:rFonts w:ascii="Arial" w:hAnsi="Arial" w:cs="Arial"/>
          <w:sz w:val="24"/>
          <w:szCs w:val="24"/>
        </w:rPr>
        <w:t xml:space="preserve">State’s </w:t>
      </w:r>
      <w:bookmarkEnd w:id="28"/>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29" w:name="_Hlk114216960"/>
      <w:r>
        <w:rPr>
          <w:rFonts w:ascii="Arial" w:hAnsi="Arial" w:cs="Arial"/>
          <w:sz w:val="24"/>
          <w:szCs w:val="24"/>
        </w:rPr>
        <w:t>.</w:t>
      </w:r>
      <w:bookmarkEnd w:id="29"/>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2CCBFA66"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61"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61A90137" w:rsidR="00CE3873" w:rsidRPr="003326F9" w:rsidRDefault="00CE3873" w:rsidP="00CB105B">
      <w:pPr>
        <w:pStyle w:val="DefaultText"/>
        <w:widowControl/>
        <w:numPr>
          <w:ilvl w:val="3"/>
          <w:numId w:val="21"/>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00DF071C" w:rsidRPr="003326F9">
        <w:rPr>
          <w:rStyle w:val="InitialStyle"/>
          <w:rFonts w:ascii="Arial" w:hAnsi="Arial" w:cs="Arial"/>
          <w:b/>
        </w:rPr>
        <w:t>APPENDIX</w:t>
      </w:r>
      <w:r w:rsidRPr="00456527">
        <w:rPr>
          <w:rStyle w:val="InitialStyle"/>
          <w:rFonts w:ascii="Arial" w:hAnsi="Arial" w:cs="Arial"/>
          <w:b/>
        </w:rPr>
        <w:t xml:space="preserve"> </w:t>
      </w:r>
      <w:r w:rsidR="00DF071C">
        <w:rPr>
          <w:rStyle w:val="InitialStyle"/>
          <w:rFonts w:ascii="Arial" w:hAnsi="Arial" w:cs="Arial"/>
          <w:b/>
        </w:rPr>
        <w:t>L</w:t>
      </w:r>
      <w:r w:rsidR="00351F5F" w:rsidRPr="00456527">
        <w:rPr>
          <w:rStyle w:val="InitialStyle"/>
          <w:rFonts w:ascii="Arial" w:hAnsi="Arial" w:cs="Arial"/>
        </w:rPr>
        <w:t xml:space="preserve"> </w:t>
      </w:r>
      <w:r w:rsidRPr="003326F9">
        <w:rPr>
          <w:rStyle w:val="InitialStyle"/>
          <w:rFonts w:ascii="Arial" w:hAnsi="Arial" w:cs="Arial"/>
        </w:rPr>
        <w:t xml:space="preserve">- Notice of Intent </w:t>
      </w:r>
      <w:r w:rsidR="00F15E96">
        <w:rPr>
          <w:rStyle w:val="InitialStyle"/>
          <w:rFonts w:ascii="Arial" w:hAnsi="Arial" w:cs="Arial"/>
        </w:rPr>
        <w:t xml:space="preserve">to Bid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CB105B">
      <w:pPr>
        <w:pStyle w:val="DefaultText"/>
        <w:widowControl/>
        <w:numPr>
          <w:ilvl w:val="3"/>
          <w:numId w:val="21"/>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3B46EA6F" w14:textId="77777777" w:rsidR="00EE71F0" w:rsidRPr="00963C00" w:rsidRDefault="00EE71F0" w:rsidP="00963C00">
      <w:pPr>
        <w:rPr>
          <w:rFonts w:ascii="Arial" w:hAnsi="Arial"/>
          <w:b/>
          <w:sz w:val="24"/>
        </w:rPr>
      </w:pPr>
    </w:p>
    <w:p w14:paraId="3D642A1C" w14:textId="2851F6B2"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26"/>
      <w:bookmarkEnd w:id="27"/>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097B8050" w14:textId="469A18FD" w:rsidR="0028528D" w:rsidRPr="008809F0" w:rsidRDefault="00EB07DD" w:rsidP="008809F0">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bookmarkStart w:id="30" w:name="_Hlk115357230"/>
      <w:r w:rsidR="0028528D" w:rsidRPr="008809F0">
        <w:rPr>
          <w:rFonts w:ascii="Arial" w:hAnsi="Arial" w:cs="Arial"/>
          <w:b/>
          <w:sz w:val="24"/>
          <w:szCs w:val="24"/>
        </w:rPr>
        <w:t xml:space="preserve"> </w:t>
      </w:r>
    </w:p>
    <w:bookmarkEnd w:id="30"/>
    <w:p w14:paraId="4A2F1C3D" w14:textId="77777777" w:rsidR="00542C05" w:rsidRPr="00963C00" w:rsidRDefault="00542C05" w:rsidP="00963C00">
      <w:pPr>
        <w:rPr>
          <w:rFonts w:ascii="Arial" w:hAnsi="Arial" w:cs="Arial"/>
          <w:sz w:val="24"/>
          <w:szCs w:val="24"/>
        </w:rPr>
      </w:pPr>
    </w:p>
    <w:p w14:paraId="4E7CB1D9" w14:textId="319688A8" w:rsidR="00E9447B" w:rsidRPr="00C97934" w:rsidRDefault="00E9447B" w:rsidP="00CB105B">
      <w:pPr>
        <w:pStyle w:val="ListParagraph"/>
        <w:numPr>
          <w:ilvl w:val="1"/>
          <w:numId w:val="25"/>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6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CB105B">
      <w:pPr>
        <w:pStyle w:val="ListParagraph"/>
        <w:numPr>
          <w:ilvl w:val="2"/>
          <w:numId w:val="25"/>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CB105B">
      <w:pPr>
        <w:pStyle w:val="ListParagraph"/>
        <w:numPr>
          <w:ilvl w:val="3"/>
          <w:numId w:val="25"/>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6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CB105B">
      <w:pPr>
        <w:pStyle w:val="ListParagraph"/>
        <w:numPr>
          <w:ilvl w:val="2"/>
          <w:numId w:val="25"/>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0D169B39" w:rsidR="00E9447B" w:rsidRPr="00C97934" w:rsidRDefault="00E9447B" w:rsidP="00CB105B">
      <w:pPr>
        <w:pStyle w:val="ListParagraph"/>
        <w:numPr>
          <w:ilvl w:val="2"/>
          <w:numId w:val="25"/>
        </w:numPr>
        <w:rPr>
          <w:rFonts w:ascii="Arial" w:hAnsi="Arial" w:cs="Arial"/>
          <w:sz w:val="24"/>
          <w:szCs w:val="24"/>
          <w:u w:val="single"/>
        </w:rPr>
      </w:pPr>
      <w:bookmarkStart w:id="3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576600">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r w:rsidR="00A07573">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1"/>
    <w:p w14:paraId="400A1CF7" w14:textId="77777777" w:rsidR="00E9447B" w:rsidRDefault="00E9447B" w:rsidP="00CB105B">
      <w:pPr>
        <w:pStyle w:val="ListParagraph"/>
        <w:numPr>
          <w:ilvl w:val="2"/>
          <w:numId w:val="25"/>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CB105B">
      <w:pPr>
        <w:pStyle w:val="ListParagraph"/>
        <w:numPr>
          <w:ilvl w:val="1"/>
          <w:numId w:val="25"/>
        </w:numPr>
        <w:rPr>
          <w:rFonts w:ascii="Arial" w:hAnsi="Arial" w:cs="Arial"/>
          <w:sz w:val="24"/>
          <w:szCs w:val="24"/>
        </w:rPr>
      </w:pPr>
      <w:r>
        <w:rPr>
          <w:rFonts w:ascii="Arial" w:hAnsi="Arial" w:cs="Arial"/>
          <w:b/>
          <w:sz w:val="24"/>
          <w:szCs w:val="24"/>
        </w:rPr>
        <w:t>Submission Format</w:t>
      </w:r>
      <w:r w:rsidRPr="00C97934">
        <w:rPr>
          <w:rFonts w:ascii="Arial" w:hAnsi="Arial" w:cs="Arial"/>
          <w:b/>
          <w:sz w:val="24"/>
          <w:szCs w:val="24"/>
        </w:rPr>
        <w:t>:</w:t>
      </w:r>
    </w:p>
    <w:p w14:paraId="5F0610D6" w14:textId="0A4464BA" w:rsidR="00E9447B" w:rsidRPr="00C97934" w:rsidRDefault="00E9447B" w:rsidP="00CB105B">
      <w:pPr>
        <w:pStyle w:val="ListParagraph"/>
        <w:numPr>
          <w:ilvl w:val="2"/>
          <w:numId w:val="25"/>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761C02">
        <w:rPr>
          <w:rFonts w:ascii="Arial" w:hAnsi="Arial" w:cs="Arial"/>
          <w:b/>
          <w:sz w:val="24"/>
          <w:szCs w:val="24"/>
        </w:rPr>
        <w:t xml:space="preserve"># </w:t>
      </w:r>
      <w:r w:rsidR="00761C02" w:rsidRPr="00761C02">
        <w:rPr>
          <w:rFonts w:ascii="Arial" w:hAnsi="Arial" w:cs="Arial"/>
          <w:b/>
          <w:bCs/>
          <w:sz w:val="24"/>
          <w:szCs w:val="24"/>
        </w:rPr>
        <w:t xml:space="preserve">202502020 </w:t>
      </w:r>
      <w:r w:rsidRPr="00C97934">
        <w:rPr>
          <w:rFonts w:ascii="Arial" w:hAnsi="Arial" w:cs="Arial"/>
          <w:b/>
          <w:sz w:val="24"/>
          <w:szCs w:val="24"/>
        </w:rPr>
        <w:t>Proposal Submission – [Bidder’s Name]”</w:t>
      </w:r>
    </w:p>
    <w:p w14:paraId="3082E606" w14:textId="78E29574" w:rsidR="00FE4018" w:rsidRDefault="0027549F" w:rsidP="00CB105B">
      <w:pPr>
        <w:pStyle w:val="ListParagraph"/>
        <w:numPr>
          <w:ilvl w:val="2"/>
          <w:numId w:val="25"/>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CB105B">
      <w:pPr>
        <w:pStyle w:val="ListParagraph"/>
        <w:numPr>
          <w:ilvl w:val="0"/>
          <w:numId w:val="27"/>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1748D158" w:rsidR="00FE4018" w:rsidRDefault="00DF071C" w:rsidP="00FE4018">
      <w:pPr>
        <w:ind w:left="1440"/>
        <w:rPr>
          <w:rFonts w:ascii="Arial" w:hAnsi="Arial" w:cs="Arial"/>
          <w:sz w:val="24"/>
          <w:szCs w:val="24"/>
        </w:rPr>
      </w:pPr>
      <w:r>
        <w:rPr>
          <w:rFonts w:ascii="Arial" w:hAnsi="Arial" w:cs="Arial"/>
          <w:b/>
          <w:sz w:val="24"/>
          <w:szCs w:val="24"/>
        </w:rPr>
        <w:t>APPENDIX</w:t>
      </w:r>
      <w:r w:rsidR="00FE4018">
        <w:rPr>
          <w:rFonts w:ascii="Arial" w:hAnsi="Arial" w:cs="Arial"/>
          <w:b/>
          <w:sz w:val="24"/>
          <w:szCs w:val="24"/>
        </w:rPr>
        <w:t xml:space="preserve"> A</w:t>
      </w:r>
      <w:r w:rsidR="00FE4018">
        <w:rPr>
          <w:rFonts w:ascii="Arial" w:hAnsi="Arial" w:cs="Arial"/>
          <w:sz w:val="24"/>
          <w:szCs w:val="24"/>
        </w:rPr>
        <w:t xml:space="preserve"> (Proposal Cover Page)</w:t>
      </w:r>
    </w:p>
    <w:p w14:paraId="460A83CD" w14:textId="48DDC6FA" w:rsidR="00FE4018" w:rsidRDefault="00DF071C" w:rsidP="00FE4018">
      <w:pPr>
        <w:ind w:left="1440"/>
        <w:rPr>
          <w:rFonts w:ascii="Arial" w:hAnsi="Arial" w:cs="Arial"/>
          <w:sz w:val="24"/>
          <w:szCs w:val="24"/>
        </w:rPr>
      </w:pPr>
      <w:r>
        <w:rPr>
          <w:rFonts w:ascii="Arial" w:hAnsi="Arial" w:cs="Arial"/>
          <w:b/>
          <w:sz w:val="24"/>
          <w:szCs w:val="24"/>
        </w:rPr>
        <w:t>APPENDIX</w:t>
      </w:r>
      <w:r w:rsidR="00FE4018">
        <w:rPr>
          <w:rFonts w:ascii="Arial" w:hAnsi="Arial" w:cs="Arial"/>
          <w:b/>
          <w:sz w:val="24"/>
          <w:szCs w:val="24"/>
        </w:rPr>
        <w:t xml:space="preserve"> B</w:t>
      </w:r>
      <w:r w:rsidR="00FE4018">
        <w:rPr>
          <w:rFonts w:ascii="Arial" w:hAnsi="Arial" w:cs="Arial"/>
          <w:sz w:val="24"/>
          <w:szCs w:val="24"/>
        </w:rPr>
        <w:t xml:space="preserve"> (</w:t>
      </w:r>
      <w:r w:rsidR="00A07573">
        <w:rPr>
          <w:rFonts w:ascii="Arial" w:hAnsi="Arial" w:cs="Arial"/>
          <w:sz w:val="24"/>
          <w:szCs w:val="24"/>
        </w:rPr>
        <w:t>Responsible Bidder</w:t>
      </w:r>
      <w:r w:rsidR="00FE4018">
        <w:rPr>
          <w:rFonts w:ascii="Arial" w:hAnsi="Arial" w:cs="Arial"/>
          <w:sz w:val="24"/>
          <w:szCs w:val="24"/>
        </w:rPr>
        <w:t xml:space="preserve"> Certification)</w:t>
      </w:r>
    </w:p>
    <w:p w14:paraId="0C68ACE3" w14:textId="1FC3E942" w:rsidR="002A6AFC" w:rsidRPr="00CA6A04" w:rsidRDefault="00DF071C" w:rsidP="002A6AFC">
      <w:pPr>
        <w:ind w:left="1440"/>
        <w:rPr>
          <w:rFonts w:ascii="Arial" w:hAnsi="Arial" w:cs="Arial"/>
          <w:sz w:val="24"/>
          <w:szCs w:val="24"/>
        </w:rPr>
      </w:pPr>
      <w:r>
        <w:rPr>
          <w:rFonts w:ascii="Arial" w:hAnsi="Arial" w:cs="Arial"/>
          <w:b/>
          <w:sz w:val="24"/>
          <w:szCs w:val="24"/>
        </w:rPr>
        <w:t>APPENDIX</w:t>
      </w:r>
      <w:r w:rsidR="002A6AFC">
        <w:rPr>
          <w:rFonts w:ascii="Arial" w:hAnsi="Arial" w:cs="Arial"/>
          <w:b/>
          <w:sz w:val="24"/>
          <w:szCs w:val="24"/>
        </w:rPr>
        <w:t xml:space="preserve"> C </w:t>
      </w:r>
      <w:r w:rsidR="002A6AFC" w:rsidRPr="009659DF">
        <w:rPr>
          <w:rFonts w:ascii="Arial" w:hAnsi="Arial" w:cs="Arial"/>
          <w:bCs/>
          <w:sz w:val="24"/>
          <w:szCs w:val="24"/>
        </w:rPr>
        <w:t xml:space="preserve">(Eligibility to Submit </w:t>
      </w:r>
      <w:r w:rsidR="002A6AFC">
        <w:rPr>
          <w:rFonts w:ascii="Arial" w:hAnsi="Arial" w:cs="Arial"/>
          <w:bCs/>
          <w:sz w:val="24"/>
          <w:szCs w:val="24"/>
        </w:rPr>
        <w:t xml:space="preserve">a </w:t>
      </w:r>
      <w:r w:rsidR="002A6AFC" w:rsidRPr="009659DF">
        <w:rPr>
          <w:rFonts w:ascii="Arial" w:hAnsi="Arial" w:cs="Arial"/>
          <w:bCs/>
          <w:sz w:val="24"/>
          <w:szCs w:val="24"/>
        </w:rPr>
        <w:t>Bid)</w:t>
      </w:r>
    </w:p>
    <w:p w14:paraId="26BD343E" w14:textId="67D9317D" w:rsidR="002A6AFC" w:rsidRPr="00CA6A04" w:rsidRDefault="002A6AFC" w:rsidP="002A6AFC">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C71D7E">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6EB8094B" w14:textId="33EE7558" w:rsidR="00FE4018" w:rsidRDefault="00FE4018" w:rsidP="00CB105B">
      <w:pPr>
        <w:pStyle w:val="ListParagraph"/>
        <w:numPr>
          <w:ilvl w:val="0"/>
          <w:numId w:val="27"/>
        </w:numPr>
        <w:ind w:left="1440"/>
        <w:rPr>
          <w:rFonts w:ascii="Arial" w:hAnsi="Arial" w:cs="Arial"/>
          <w:sz w:val="24"/>
          <w:szCs w:val="24"/>
        </w:rPr>
      </w:pPr>
      <w:r>
        <w:rPr>
          <w:rFonts w:ascii="Arial" w:hAnsi="Arial" w:cs="Arial"/>
          <w:b/>
          <w:sz w:val="24"/>
          <w:szCs w:val="24"/>
          <w:u w:val="single"/>
        </w:rPr>
        <w:t>File 2 [Bidder’s Name] –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4DA18333" w:rsidR="00FE4018" w:rsidRPr="00456527" w:rsidRDefault="00DF071C" w:rsidP="00FE4018">
      <w:pPr>
        <w:ind w:left="1440"/>
        <w:rPr>
          <w:rFonts w:ascii="Arial" w:hAnsi="Arial" w:cs="Arial"/>
          <w:sz w:val="24"/>
          <w:szCs w:val="24"/>
        </w:rPr>
      </w:pPr>
      <w:r>
        <w:rPr>
          <w:rFonts w:ascii="Arial" w:hAnsi="Arial" w:cs="Arial"/>
          <w:b/>
          <w:sz w:val="24"/>
          <w:szCs w:val="24"/>
        </w:rPr>
        <w:t>APPENDIX</w:t>
      </w:r>
      <w:r w:rsidR="00FE4018">
        <w:rPr>
          <w:rFonts w:ascii="Arial" w:hAnsi="Arial" w:cs="Arial"/>
          <w:b/>
          <w:sz w:val="24"/>
          <w:szCs w:val="24"/>
        </w:rPr>
        <w:t xml:space="preserve"> </w:t>
      </w:r>
      <w:r w:rsidR="002A6AFC">
        <w:rPr>
          <w:rFonts w:ascii="Arial" w:hAnsi="Arial" w:cs="Arial"/>
          <w:b/>
          <w:sz w:val="24"/>
          <w:szCs w:val="24"/>
        </w:rPr>
        <w:t>D</w:t>
      </w:r>
      <w:r w:rsidR="00351F5F" w:rsidRPr="00456527">
        <w:rPr>
          <w:rFonts w:ascii="Arial" w:hAnsi="Arial" w:cs="Arial"/>
          <w:sz w:val="24"/>
          <w:szCs w:val="24"/>
        </w:rPr>
        <w:t xml:space="preserve"> </w:t>
      </w:r>
      <w:r w:rsidR="00FE4018" w:rsidRPr="00456527">
        <w:rPr>
          <w:rFonts w:ascii="Arial" w:hAnsi="Arial" w:cs="Arial"/>
          <w:sz w:val="24"/>
          <w:szCs w:val="24"/>
        </w:rPr>
        <w:t>(Qualifications and Experience Form)</w:t>
      </w:r>
    </w:p>
    <w:p w14:paraId="1C4BEB94" w14:textId="5C2ABC27" w:rsidR="00FE4018" w:rsidRPr="00456527" w:rsidRDefault="00DF071C" w:rsidP="00FE4018">
      <w:pPr>
        <w:ind w:left="1440"/>
        <w:rPr>
          <w:rFonts w:ascii="Arial" w:hAnsi="Arial" w:cs="Arial"/>
          <w:sz w:val="24"/>
          <w:szCs w:val="24"/>
        </w:rPr>
      </w:pPr>
      <w:r w:rsidRPr="00456527">
        <w:rPr>
          <w:rFonts w:ascii="Arial" w:hAnsi="Arial" w:cs="Arial"/>
          <w:b/>
          <w:sz w:val="24"/>
          <w:szCs w:val="24"/>
        </w:rPr>
        <w:t>APPENDIX</w:t>
      </w:r>
      <w:r w:rsidR="00FE4018" w:rsidRPr="00456527">
        <w:rPr>
          <w:rFonts w:ascii="Arial" w:hAnsi="Arial" w:cs="Arial"/>
          <w:b/>
          <w:sz w:val="24"/>
          <w:szCs w:val="24"/>
        </w:rPr>
        <w:t xml:space="preserve"> </w:t>
      </w:r>
      <w:r w:rsidR="002A6AFC">
        <w:rPr>
          <w:rFonts w:ascii="Arial" w:hAnsi="Arial" w:cs="Arial"/>
          <w:b/>
          <w:sz w:val="24"/>
          <w:szCs w:val="24"/>
        </w:rPr>
        <w:t>E</w:t>
      </w:r>
      <w:r w:rsidR="00351F5F" w:rsidRPr="00456527">
        <w:rPr>
          <w:rFonts w:ascii="Arial" w:hAnsi="Arial" w:cs="Arial"/>
          <w:sz w:val="24"/>
          <w:szCs w:val="24"/>
        </w:rPr>
        <w:t xml:space="preserve"> </w:t>
      </w:r>
      <w:r w:rsidR="00FE4018" w:rsidRPr="00456527">
        <w:rPr>
          <w:rFonts w:ascii="Arial" w:hAnsi="Arial" w:cs="Arial"/>
          <w:sz w:val="24"/>
          <w:szCs w:val="24"/>
        </w:rPr>
        <w:t>(</w:t>
      </w:r>
      <w:r w:rsidR="00A07573" w:rsidRPr="00456527">
        <w:rPr>
          <w:rFonts w:ascii="Arial" w:hAnsi="Arial" w:cs="Arial"/>
          <w:sz w:val="24"/>
          <w:szCs w:val="24"/>
        </w:rPr>
        <w:t xml:space="preserve">Subcontractor </w:t>
      </w:r>
      <w:r w:rsidR="00FE4018" w:rsidRPr="00456527">
        <w:rPr>
          <w:rFonts w:ascii="Arial" w:hAnsi="Arial" w:cs="Arial"/>
          <w:sz w:val="24"/>
          <w:szCs w:val="24"/>
        </w:rPr>
        <w:t>Form), if applicable</w:t>
      </w:r>
    </w:p>
    <w:p w14:paraId="27994A49" w14:textId="64D9ED31" w:rsidR="00FE4018" w:rsidRDefault="00DF071C" w:rsidP="00FE4018">
      <w:pPr>
        <w:ind w:left="1440"/>
        <w:rPr>
          <w:rFonts w:ascii="Arial" w:hAnsi="Arial" w:cs="Arial"/>
          <w:sz w:val="24"/>
          <w:szCs w:val="24"/>
        </w:rPr>
      </w:pPr>
      <w:r w:rsidRPr="00456527">
        <w:rPr>
          <w:rFonts w:ascii="Arial" w:hAnsi="Arial" w:cs="Arial"/>
          <w:b/>
          <w:sz w:val="24"/>
          <w:szCs w:val="24"/>
        </w:rPr>
        <w:t>APPENDIX</w:t>
      </w:r>
      <w:r w:rsidR="00FE4018" w:rsidRPr="00456527">
        <w:rPr>
          <w:rFonts w:ascii="Arial" w:hAnsi="Arial" w:cs="Arial"/>
          <w:b/>
          <w:sz w:val="24"/>
          <w:szCs w:val="24"/>
        </w:rPr>
        <w:t xml:space="preserve"> </w:t>
      </w:r>
      <w:r w:rsidR="002A6AFC">
        <w:rPr>
          <w:rFonts w:ascii="Arial" w:hAnsi="Arial" w:cs="Arial"/>
          <w:b/>
          <w:sz w:val="24"/>
          <w:szCs w:val="24"/>
        </w:rPr>
        <w:t>F</w:t>
      </w:r>
      <w:r w:rsidR="00351F5F" w:rsidRPr="00456527">
        <w:rPr>
          <w:rFonts w:ascii="Arial" w:hAnsi="Arial" w:cs="Arial"/>
          <w:bCs/>
          <w:sz w:val="24"/>
          <w:szCs w:val="24"/>
        </w:rPr>
        <w:t xml:space="preserve"> </w:t>
      </w:r>
      <w:r w:rsidR="00FE4018" w:rsidRPr="0028528D">
        <w:rPr>
          <w:rFonts w:ascii="Arial" w:hAnsi="Arial" w:cs="Arial"/>
          <w:bCs/>
          <w:sz w:val="24"/>
          <w:szCs w:val="24"/>
        </w:rPr>
        <w:t>(Litigation Form)</w:t>
      </w:r>
    </w:p>
    <w:p w14:paraId="3EC38ADE" w14:textId="7BC5FD24"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r w:rsidR="00C71D7E">
        <w:rPr>
          <w:rFonts w:ascii="Arial" w:hAnsi="Arial" w:cs="Arial"/>
          <w:sz w:val="24"/>
          <w:szCs w:val="24"/>
        </w:rPr>
        <w:t>, should be included in one (1) PDF file</w:t>
      </w:r>
      <w:r>
        <w:rPr>
          <w:rFonts w:ascii="Arial" w:hAnsi="Arial" w:cs="Arial"/>
          <w:sz w:val="24"/>
          <w:szCs w:val="24"/>
        </w:rPr>
        <w:t>.</w:t>
      </w:r>
    </w:p>
    <w:p w14:paraId="5B9D6FBB" w14:textId="77777777" w:rsidR="004F36A7" w:rsidRDefault="004F36A7">
      <w:pPr>
        <w:widowControl/>
        <w:autoSpaceDE/>
        <w:autoSpaceDN/>
        <w:rPr>
          <w:rFonts w:ascii="Arial" w:hAnsi="Arial" w:cs="Arial"/>
          <w:b/>
          <w:sz w:val="24"/>
          <w:szCs w:val="24"/>
          <w:u w:val="single"/>
        </w:rPr>
      </w:pPr>
      <w:r>
        <w:rPr>
          <w:rFonts w:ascii="Arial" w:hAnsi="Arial" w:cs="Arial"/>
          <w:b/>
          <w:sz w:val="24"/>
          <w:szCs w:val="24"/>
          <w:u w:val="single"/>
        </w:rPr>
        <w:br w:type="page"/>
      </w:r>
    </w:p>
    <w:p w14:paraId="6B67E7FB" w14:textId="55CAAEB6" w:rsidR="00FE4018" w:rsidRDefault="00FE4018" w:rsidP="00CB105B">
      <w:pPr>
        <w:pStyle w:val="ListParagraph"/>
        <w:numPr>
          <w:ilvl w:val="0"/>
          <w:numId w:val="27"/>
        </w:numPr>
        <w:ind w:left="1440"/>
        <w:rPr>
          <w:rFonts w:ascii="Arial" w:hAnsi="Arial" w:cs="Arial"/>
          <w:sz w:val="24"/>
          <w:szCs w:val="24"/>
        </w:rPr>
      </w:pPr>
      <w:r>
        <w:rPr>
          <w:rFonts w:ascii="Arial" w:hAnsi="Arial" w:cs="Arial"/>
          <w:b/>
          <w:sz w:val="24"/>
          <w:szCs w:val="24"/>
          <w:u w:val="single"/>
        </w:rPr>
        <w:lastRenderedPageBreak/>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5F1ABBAE" w14:textId="588A3397" w:rsidR="00FE4018" w:rsidRDefault="00DF071C" w:rsidP="00FE4018">
      <w:pPr>
        <w:ind w:left="1440"/>
        <w:rPr>
          <w:rFonts w:ascii="Arial" w:hAnsi="Arial" w:cs="Arial"/>
          <w:sz w:val="24"/>
          <w:szCs w:val="24"/>
        </w:rPr>
      </w:pPr>
      <w:r>
        <w:rPr>
          <w:rFonts w:ascii="Arial" w:hAnsi="Arial" w:cs="Arial"/>
          <w:b/>
          <w:bCs/>
          <w:sz w:val="24"/>
          <w:szCs w:val="24"/>
        </w:rPr>
        <w:t>APPENDIX</w:t>
      </w:r>
      <w:r w:rsidR="00FE4018">
        <w:rPr>
          <w:rFonts w:ascii="Arial" w:hAnsi="Arial" w:cs="Arial"/>
          <w:b/>
          <w:bCs/>
          <w:sz w:val="24"/>
          <w:szCs w:val="24"/>
        </w:rPr>
        <w:t xml:space="preserve"> </w:t>
      </w:r>
      <w:r w:rsidR="002A6AFC">
        <w:rPr>
          <w:rFonts w:ascii="Arial" w:hAnsi="Arial" w:cs="Arial"/>
          <w:b/>
          <w:bCs/>
          <w:sz w:val="24"/>
          <w:szCs w:val="24"/>
        </w:rPr>
        <w:t>G</w:t>
      </w:r>
      <w:r w:rsidR="00351F5F" w:rsidRPr="00456527">
        <w:rPr>
          <w:rFonts w:ascii="Arial" w:hAnsi="Arial" w:cs="Arial"/>
          <w:sz w:val="24"/>
          <w:szCs w:val="24"/>
        </w:rPr>
        <w:t xml:space="preserve"> </w:t>
      </w:r>
      <w:r w:rsidR="00FE4018" w:rsidRPr="00456527">
        <w:rPr>
          <w:rFonts w:ascii="Arial" w:hAnsi="Arial" w:cs="Arial"/>
          <w:sz w:val="24"/>
          <w:szCs w:val="24"/>
        </w:rPr>
        <w:t>(</w:t>
      </w:r>
      <w:r w:rsidR="00FE4018">
        <w:rPr>
          <w:rFonts w:ascii="Arial" w:hAnsi="Arial" w:cs="Arial"/>
          <w:sz w:val="24"/>
          <w:szCs w:val="24"/>
        </w:rPr>
        <w:t xml:space="preserve">Response to Proposed Services) </w:t>
      </w:r>
    </w:p>
    <w:p w14:paraId="1F9EF6A7" w14:textId="047B80D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r w:rsidR="00C71D7E">
        <w:rPr>
          <w:rFonts w:ascii="Arial" w:hAnsi="Arial" w:cs="Arial"/>
          <w:sz w:val="24"/>
          <w:szCs w:val="24"/>
        </w:rPr>
        <w:t>, should be included in one (1) PDF file</w:t>
      </w:r>
      <w:r>
        <w:rPr>
          <w:rFonts w:ascii="Arial" w:hAnsi="Arial" w:cs="Arial"/>
          <w:sz w:val="24"/>
          <w:szCs w:val="24"/>
        </w:rPr>
        <w:t>.</w:t>
      </w:r>
    </w:p>
    <w:p w14:paraId="3069227C" w14:textId="77777777" w:rsidR="00FE4018" w:rsidRDefault="00FE4018" w:rsidP="00FE4018">
      <w:pPr>
        <w:rPr>
          <w:rFonts w:ascii="Arial" w:hAnsi="Arial" w:cs="Arial"/>
          <w:sz w:val="24"/>
          <w:szCs w:val="24"/>
        </w:rPr>
      </w:pPr>
    </w:p>
    <w:p w14:paraId="4C5CC344" w14:textId="67186BF4" w:rsidR="00FE4018" w:rsidRDefault="00FE4018" w:rsidP="00CB105B">
      <w:pPr>
        <w:pStyle w:val="ListParagraph"/>
        <w:numPr>
          <w:ilvl w:val="0"/>
          <w:numId w:val="27"/>
        </w:numPr>
        <w:ind w:left="1440"/>
        <w:rPr>
          <w:rFonts w:ascii="Arial" w:hAnsi="Arial" w:cs="Arial"/>
          <w:sz w:val="24"/>
          <w:szCs w:val="24"/>
        </w:rPr>
      </w:pPr>
      <w:r>
        <w:rPr>
          <w:rFonts w:ascii="Arial" w:hAnsi="Arial" w:cs="Arial"/>
          <w:b/>
          <w:sz w:val="24"/>
          <w:szCs w:val="24"/>
          <w:u w:val="single"/>
        </w:rPr>
        <w:t>File 4 [Bidder’s Name] – Cost Proposal</w:t>
      </w:r>
      <w:r w:rsidR="00A07573">
        <w:rPr>
          <w:rFonts w:ascii="Arial" w:hAnsi="Arial" w:cs="Arial"/>
          <w:b/>
          <w:sz w:val="24"/>
          <w:szCs w:val="24"/>
          <w:u w:val="single"/>
        </w:rPr>
        <w:t xml:space="preserve"> and Budget Narrative</w:t>
      </w:r>
      <w:r>
        <w:rPr>
          <w:rFonts w:ascii="Arial" w:hAnsi="Arial" w:cs="Arial"/>
          <w:b/>
          <w:sz w:val="24"/>
          <w:szCs w:val="24"/>
          <w:u w:val="single"/>
        </w:rPr>
        <w:t>:</w:t>
      </w:r>
    </w:p>
    <w:p w14:paraId="7388013A" w14:textId="77777777" w:rsidR="008917DB" w:rsidRPr="00EE4549" w:rsidRDefault="008917DB" w:rsidP="00FE4018">
      <w:pPr>
        <w:ind w:left="1440"/>
        <w:rPr>
          <w:rFonts w:ascii="Arial" w:hAnsi="Arial" w:cs="Arial"/>
          <w:i/>
          <w:sz w:val="24"/>
          <w:szCs w:val="24"/>
        </w:rPr>
      </w:pPr>
      <w:r w:rsidRPr="008809F0">
        <w:rPr>
          <w:rFonts w:ascii="Arial" w:hAnsi="Arial" w:cs="Arial"/>
          <w:i/>
          <w:sz w:val="24"/>
          <w:szCs w:val="24"/>
        </w:rPr>
        <w:t xml:space="preserve">Excel and PDF format </w:t>
      </w:r>
      <w:r w:rsidRPr="008917DB">
        <w:rPr>
          <w:rFonts w:ascii="Arial" w:hAnsi="Arial" w:cs="Arial"/>
          <w:i/>
          <w:sz w:val="24"/>
          <w:szCs w:val="24"/>
        </w:rPr>
        <w:t>preferred</w:t>
      </w:r>
    </w:p>
    <w:p w14:paraId="4CB9D84E" w14:textId="581B6F9F" w:rsidR="00FE4018" w:rsidRDefault="00DF071C" w:rsidP="00FE4018">
      <w:pPr>
        <w:ind w:left="1440"/>
        <w:rPr>
          <w:rFonts w:ascii="Arial" w:hAnsi="Arial" w:cs="Arial"/>
          <w:sz w:val="24"/>
          <w:szCs w:val="24"/>
        </w:rPr>
      </w:pPr>
      <w:r>
        <w:rPr>
          <w:rFonts w:ascii="Arial" w:hAnsi="Arial" w:cs="Arial"/>
          <w:b/>
          <w:sz w:val="24"/>
          <w:szCs w:val="24"/>
        </w:rPr>
        <w:t>APPENDIX</w:t>
      </w:r>
      <w:r w:rsidR="00FE4018">
        <w:rPr>
          <w:rFonts w:ascii="Arial" w:hAnsi="Arial" w:cs="Arial"/>
          <w:b/>
          <w:sz w:val="24"/>
          <w:szCs w:val="24"/>
        </w:rPr>
        <w:t xml:space="preserve"> </w:t>
      </w:r>
      <w:r w:rsidR="002A6AFC">
        <w:rPr>
          <w:rFonts w:ascii="Arial" w:hAnsi="Arial" w:cs="Arial"/>
          <w:b/>
          <w:sz w:val="24"/>
          <w:szCs w:val="24"/>
        </w:rPr>
        <w:t>H</w:t>
      </w:r>
      <w:r w:rsidR="00351F5F" w:rsidRPr="00456527">
        <w:rPr>
          <w:rFonts w:ascii="Arial" w:hAnsi="Arial" w:cs="Arial"/>
          <w:sz w:val="24"/>
          <w:szCs w:val="24"/>
        </w:rPr>
        <w:t xml:space="preserve"> </w:t>
      </w:r>
      <w:r w:rsidR="00FE4018">
        <w:rPr>
          <w:rFonts w:ascii="Arial" w:hAnsi="Arial" w:cs="Arial"/>
          <w:sz w:val="24"/>
          <w:szCs w:val="24"/>
        </w:rPr>
        <w:t xml:space="preserve">(Cost Proposal </w:t>
      </w:r>
      <w:r w:rsidR="00A07573">
        <w:rPr>
          <w:rFonts w:ascii="Arial" w:hAnsi="Arial" w:cs="Arial"/>
          <w:sz w:val="24"/>
          <w:szCs w:val="24"/>
        </w:rPr>
        <w:t>and Budget Narrative</w:t>
      </w:r>
      <w:r w:rsidR="00FE4018">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2" w:name="_Toc367174734"/>
      <w:bookmarkStart w:id="33"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2"/>
      <w:bookmarkEnd w:id="33"/>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34" w:name="_Toc367174736"/>
      <w:bookmarkStart w:id="35"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617A10B4"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2DFBC42"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4"/>
      <w:bookmarkEnd w:id="35"/>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CB105B">
      <w:pPr>
        <w:pStyle w:val="ListParagraph"/>
        <w:numPr>
          <w:ilvl w:val="1"/>
          <w:numId w:val="28"/>
        </w:numPr>
        <w:rPr>
          <w:rFonts w:ascii="Arial" w:hAnsi="Arial" w:cs="Arial"/>
          <w:b/>
          <w:sz w:val="24"/>
          <w:szCs w:val="24"/>
        </w:rPr>
      </w:pPr>
      <w:r>
        <w:rPr>
          <w:rFonts w:ascii="Arial" w:hAnsi="Arial" w:cs="Arial"/>
          <w:b/>
          <w:sz w:val="24"/>
          <w:szCs w:val="24"/>
        </w:rPr>
        <w:t>Proposal Cover Page</w:t>
      </w:r>
    </w:p>
    <w:p w14:paraId="0AED2278" w14:textId="2C8A389D"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sidR="00DF071C">
        <w:rPr>
          <w:rFonts w:ascii="Arial" w:hAnsi="Arial" w:cs="Arial"/>
          <w:b/>
          <w:sz w:val="24"/>
          <w:szCs w:val="24"/>
        </w:rPr>
        <w:t>APPENDIX</w:t>
      </w:r>
      <w:r>
        <w:rPr>
          <w:rFonts w:ascii="Arial" w:hAnsi="Arial" w:cs="Arial"/>
          <w:b/>
          <w:sz w:val="24"/>
          <w:szCs w:val="24"/>
        </w:rPr>
        <w:t xml:space="preserve">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46512BFB" w:rsidR="00325CF8" w:rsidRDefault="0025104D" w:rsidP="00CB105B">
      <w:pPr>
        <w:pStyle w:val="ListParagraph"/>
        <w:numPr>
          <w:ilvl w:val="1"/>
          <w:numId w:val="28"/>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015A8F05"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sidR="00DF071C">
        <w:rPr>
          <w:rFonts w:ascii="Arial" w:hAnsi="Arial" w:cs="Arial"/>
          <w:b/>
          <w:sz w:val="24"/>
          <w:szCs w:val="24"/>
        </w:rPr>
        <w:t>APPENDIX</w:t>
      </w:r>
      <w:r>
        <w:rPr>
          <w:rFonts w:ascii="Arial" w:hAnsi="Arial" w:cs="Arial"/>
          <w:b/>
          <w:sz w:val="24"/>
          <w:szCs w:val="24"/>
        </w:rPr>
        <w:t xml:space="preserve">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18A8BD48" w:rsidR="00325CF8" w:rsidRDefault="00325CF8" w:rsidP="00EE476D">
      <w:pPr>
        <w:pStyle w:val="ListParagraph"/>
        <w:numPr>
          <w:ilvl w:val="1"/>
          <w:numId w:val="28"/>
        </w:numPr>
        <w:rPr>
          <w:rFonts w:ascii="Arial" w:hAnsi="Arial" w:cs="Arial"/>
          <w:b/>
          <w:sz w:val="24"/>
          <w:szCs w:val="24"/>
        </w:rPr>
      </w:pPr>
      <w:r>
        <w:rPr>
          <w:rFonts w:ascii="Arial" w:hAnsi="Arial" w:cs="Arial"/>
          <w:b/>
          <w:sz w:val="24"/>
          <w:szCs w:val="24"/>
        </w:rPr>
        <w:t>Eligibility Requirements</w:t>
      </w:r>
    </w:p>
    <w:p w14:paraId="12A62F58" w14:textId="570CE272"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0BBCD149" w:rsidR="00325CF8" w:rsidRDefault="00DF071C" w:rsidP="00CB105B">
      <w:pPr>
        <w:pStyle w:val="ListParagraph"/>
        <w:numPr>
          <w:ilvl w:val="0"/>
          <w:numId w:val="29"/>
        </w:numPr>
        <w:ind w:left="1080"/>
        <w:rPr>
          <w:rFonts w:ascii="Arial" w:hAnsi="Arial" w:cs="Arial"/>
          <w:sz w:val="24"/>
          <w:szCs w:val="24"/>
        </w:rPr>
      </w:pPr>
      <w:r>
        <w:rPr>
          <w:rFonts w:ascii="Arial" w:hAnsi="Arial" w:cs="Arial"/>
          <w:b/>
          <w:sz w:val="24"/>
          <w:szCs w:val="24"/>
        </w:rPr>
        <w:t>APPENDIX</w:t>
      </w:r>
      <w:r w:rsidR="00325CF8">
        <w:rPr>
          <w:rFonts w:ascii="Arial" w:hAnsi="Arial" w:cs="Arial"/>
          <w:b/>
          <w:bCs/>
          <w:sz w:val="24"/>
          <w:szCs w:val="24"/>
        </w:rPr>
        <w:t xml:space="preserve"> C</w:t>
      </w:r>
      <w:r w:rsidR="00325CF8">
        <w:rPr>
          <w:rFonts w:ascii="Arial" w:hAnsi="Arial" w:cs="Arial"/>
          <w:sz w:val="24"/>
          <w:szCs w:val="24"/>
        </w:rPr>
        <w:t xml:space="preserve"> (Eligibility to Submit </w:t>
      </w:r>
      <w:r w:rsidR="00037CDC">
        <w:rPr>
          <w:rFonts w:ascii="Arial" w:hAnsi="Arial" w:cs="Arial"/>
          <w:sz w:val="24"/>
          <w:szCs w:val="24"/>
        </w:rPr>
        <w:t xml:space="preserve">a </w:t>
      </w:r>
      <w:r w:rsidR="00325CF8">
        <w:rPr>
          <w:rFonts w:ascii="Arial" w:hAnsi="Arial" w:cs="Arial"/>
          <w:sz w:val="24"/>
          <w:szCs w:val="24"/>
        </w:rPr>
        <w:t>Bids)</w:t>
      </w:r>
    </w:p>
    <w:p w14:paraId="121FD8B4" w14:textId="0EAEBE85"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7F594175"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DF071C">
        <w:rPr>
          <w:rFonts w:ascii="Arial" w:hAnsi="Arial" w:cs="Arial"/>
          <w:b/>
          <w:sz w:val="24"/>
          <w:szCs w:val="24"/>
        </w:rPr>
        <w:t>APPENDIX</w:t>
      </w:r>
      <w:r w:rsidR="00F17D71" w:rsidRPr="006C712B">
        <w:rPr>
          <w:rFonts w:ascii="Arial" w:hAnsi="Arial" w:cs="Arial"/>
          <w:b/>
          <w:sz w:val="24"/>
          <w:szCs w:val="24"/>
        </w:rPr>
        <w:t xml:space="preserve"> </w:t>
      </w:r>
      <w:r w:rsidR="002A7BAF">
        <w:rPr>
          <w:rFonts w:ascii="Arial" w:hAnsi="Arial" w:cs="Arial"/>
          <w:b/>
          <w:sz w:val="24"/>
          <w:szCs w:val="24"/>
        </w:rPr>
        <w:t>D</w:t>
      </w:r>
      <w:r w:rsidR="00351F5F" w:rsidRPr="00E75769">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063C35A1" w14:textId="77777777" w:rsidR="004F36A7" w:rsidRDefault="004F36A7">
      <w:pPr>
        <w:widowControl/>
        <w:autoSpaceDE/>
        <w:autoSpaceDN/>
        <w:rPr>
          <w:rFonts w:ascii="Arial" w:hAnsi="Arial" w:cs="Arial"/>
          <w:b/>
          <w:sz w:val="24"/>
          <w:szCs w:val="24"/>
        </w:rPr>
      </w:pPr>
      <w:r>
        <w:rPr>
          <w:rFonts w:ascii="Arial" w:hAnsi="Arial" w:cs="Arial"/>
          <w:b/>
          <w:sz w:val="24"/>
          <w:szCs w:val="24"/>
        </w:rPr>
        <w:br w:type="page"/>
      </w:r>
    </w:p>
    <w:p w14:paraId="74FAB619" w14:textId="41D43D30" w:rsidR="00C249BB" w:rsidRPr="00EA18AB" w:rsidRDefault="0025104D" w:rsidP="00E82C4B">
      <w:pPr>
        <w:pStyle w:val="ListParagraph"/>
        <w:numPr>
          <w:ilvl w:val="1"/>
          <w:numId w:val="14"/>
        </w:numPr>
        <w:rPr>
          <w:rFonts w:ascii="Arial" w:hAnsi="Arial" w:cs="Arial"/>
          <w:sz w:val="24"/>
          <w:szCs w:val="24"/>
        </w:rPr>
      </w:pPr>
      <w:r>
        <w:rPr>
          <w:rFonts w:ascii="Arial" w:hAnsi="Arial" w:cs="Arial"/>
          <w:b/>
          <w:sz w:val="24"/>
          <w:szCs w:val="24"/>
        </w:rPr>
        <w:lastRenderedPageBreak/>
        <w:t>Subcontractor</w:t>
      </w:r>
      <w:r w:rsidRPr="00EA18AB">
        <w:rPr>
          <w:rFonts w:ascii="Arial" w:hAnsi="Arial" w:cs="Arial"/>
          <w:sz w:val="24"/>
          <w:szCs w:val="24"/>
        </w:rPr>
        <w:t xml:space="preserve"> </w:t>
      </w:r>
    </w:p>
    <w:p w14:paraId="5B718853" w14:textId="60B0E95B"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DF071C">
        <w:rPr>
          <w:rFonts w:ascii="Arial" w:hAnsi="Arial" w:cs="Arial"/>
          <w:b/>
          <w:sz w:val="24"/>
          <w:szCs w:val="24"/>
        </w:rPr>
        <w:t>APPENDIX</w:t>
      </w:r>
      <w:r w:rsidR="004F4FE3" w:rsidRPr="004F4FE3">
        <w:rPr>
          <w:rFonts w:ascii="Arial" w:hAnsi="Arial" w:cs="Arial"/>
          <w:b/>
          <w:sz w:val="24"/>
          <w:szCs w:val="24"/>
        </w:rPr>
        <w:t xml:space="preserve"> </w:t>
      </w:r>
      <w:r w:rsidR="002A7BAF">
        <w:rPr>
          <w:rFonts w:ascii="Arial" w:hAnsi="Arial" w:cs="Arial"/>
          <w:b/>
          <w:sz w:val="24"/>
          <w:szCs w:val="24"/>
        </w:rPr>
        <w:t>E</w:t>
      </w:r>
      <w:r w:rsidR="00351F5F">
        <w:rPr>
          <w:rFonts w:ascii="Arial" w:hAnsi="Arial" w:cs="Arial"/>
          <w:sz w:val="24"/>
          <w:szCs w:val="24"/>
        </w:rPr>
        <w:t xml:space="preserve"> </w:t>
      </w:r>
      <w:r w:rsidR="00BF2679">
        <w:rPr>
          <w:rFonts w:ascii="Arial" w:hAnsi="Arial" w:cs="Arial"/>
          <w:sz w:val="24"/>
          <w:szCs w:val="24"/>
        </w:rPr>
        <w:t>(</w:t>
      </w:r>
      <w:r w:rsidR="0025104D">
        <w:rPr>
          <w:rFonts w:ascii="Arial" w:hAnsi="Arial" w:cs="Arial"/>
          <w:sz w:val="24"/>
          <w:szCs w:val="24"/>
        </w:rPr>
        <w:t xml:space="preserve">Subcontractor </w:t>
      </w:r>
      <w:r w:rsidR="00BF2679">
        <w:rPr>
          <w:rFonts w:ascii="Arial" w:hAnsi="Arial" w:cs="Arial"/>
          <w:sz w:val="24"/>
          <w:szCs w:val="24"/>
        </w:rPr>
        <w:t>Form)</w:t>
      </w:r>
      <w:r w:rsidR="004F4FE3">
        <w:rPr>
          <w:rFonts w:ascii="Arial" w:hAnsi="Arial" w:cs="Arial"/>
          <w:sz w:val="24"/>
          <w:szCs w:val="24"/>
        </w:rPr>
        <w:t xml:space="preserve">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3B997624" w14:textId="77777777" w:rsidR="00C71D7E" w:rsidRPr="006C712B" w:rsidRDefault="00C71D7E" w:rsidP="00C71D7E">
      <w:pPr>
        <w:pStyle w:val="ListParagraph"/>
        <w:numPr>
          <w:ilvl w:val="1"/>
          <w:numId w:val="14"/>
        </w:numPr>
        <w:rPr>
          <w:rFonts w:ascii="Arial" w:hAnsi="Arial" w:cs="Arial"/>
          <w:b/>
          <w:sz w:val="24"/>
          <w:szCs w:val="24"/>
        </w:rPr>
      </w:pPr>
      <w:r>
        <w:rPr>
          <w:rFonts w:ascii="Arial" w:hAnsi="Arial" w:cs="Arial"/>
          <w:b/>
          <w:sz w:val="24"/>
          <w:szCs w:val="24"/>
        </w:rPr>
        <w:t xml:space="preserve">Project Team </w:t>
      </w:r>
      <w:r w:rsidRPr="006C712B">
        <w:rPr>
          <w:rFonts w:ascii="Arial" w:hAnsi="Arial" w:cs="Arial"/>
          <w:b/>
          <w:sz w:val="24"/>
          <w:szCs w:val="24"/>
        </w:rPr>
        <w:t xml:space="preserve">Organizational Chart </w:t>
      </w:r>
    </w:p>
    <w:p w14:paraId="57C51BD2" w14:textId="45ECB251" w:rsidR="006D3879" w:rsidRPr="004A710F" w:rsidRDefault="00C71D7E"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8D46E1">
        <w:rPr>
          <w:rFonts w:ascii="Arial" w:hAnsi="Arial" w:cs="Arial"/>
          <w:b/>
          <w:bCs/>
          <w:sz w:val="24"/>
          <w:szCs w:val="24"/>
        </w:rPr>
        <w:t xml:space="preserve">Appendix </w:t>
      </w:r>
      <w:r w:rsidRPr="007B27E5">
        <w:rPr>
          <w:rFonts w:ascii="Arial" w:hAnsi="Arial" w:cs="Arial"/>
          <w:b/>
          <w:bCs/>
          <w:sz w:val="24"/>
          <w:szCs w:val="24"/>
        </w:rPr>
        <w:t>G</w:t>
      </w:r>
      <w:r w:rsidRPr="008D46E1">
        <w:rPr>
          <w:rFonts w:ascii="Arial" w:hAnsi="Arial" w:cs="Arial"/>
          <w:sz w:val="24"/>
          <w:szCs w:val="24"/>
        </w:rPr>
        <w:t xml:space="preserve"> (Response t</w:t>
      </w:r>
      <w:r w:rsidRPr="004A710F">
        <w:rPr>
          <w:rFonts w:ascii="Arial" w:hAnsi="Arial" w:cs="Arial"/>
          <w:sz w:val="24"/>
          <w:szCs w:val="24"/>
        </w:rPr>
        <w:t>o Proposed Services).</w:t>
      </w:r>
      <w:bookmarkStart w:id="36" w:name="_Hlk115357763"/>
    </w:p>
    <w:bookmarkEnd w:id="36"/>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7C81A8C4" w:rsidR="004456E8" w:rsidRPr="000D2D39" w:rsidRDefault="0027549F" w:rsidP="004456E8">
      <w:pPr>
        <w:pStyle w:val="ListParagraph"/>
        <w:rPr>
          <w:rFonts w:ascii="Arial" w:hAnsi="Arial" w:cs="Arial"/>
          <w:sz w:val="24"/>
          <w:szCs w:val="24"/>
        </w:rPr>
      </w:pPr>
      <w:bookmarkStart w:id="37" w:name="_Hlk115357806"/>
      <w:r>
        <w:rPr>
          <w:rFonts w:ascii="Arial" w:hAnsi="Arial" w:cs="Arial"/>
          <w:sz w:val="24"/>
          <w:szCs w:val="24"/>
        </w:rPr>
        <w:t xml:space="preserve">Bidders must complete </w:t>
      </w:r>
      <w:r w:rsidR="00DF071C">
        <w:rPr>
          <w:rFonts w:ascii="Arial" w:hAnsi="Arial" w:cs="Arial"/>
          <w:b/>
          <w:sz w:val="24"/>
          <w:szCs w:val="24"/>
        </w:rPr>
        <w:t>APPENDIX</w:t>
      </w:r>
      <w:r w:rsidRPr="000C2020">
        <w:rPr>
          <w:rFonts w:ascii="Arial" w:hAnsi="Arial" w:cs="Arial"/>
          <w:b/>
          <w:bCs/>
          <w:sz w:val="24"/>
          <w:szCs w:val="24"/>
        </w:rPr>
        <w:t xml:space="preserve"> </w:t>
      </w:r>
      <w:r w:rsidR="002A7BAF">
        <w:rPr>
          <w:rFonts w:ascii="Arial" w:hAnsi="Arial" w:cs="Arial"/>
          <w:b/>
          <w:bCs/>
          <w:sz w:val="24"/>
          <w:szCs w:val="24"/>
        </w:rPr>
        <w:t>F</w:t>
      </w:r>
      <w:r w:rsidR="00351F5F" w:rsidRPr="00E75769">
        <w:rPr>
          <w:rFonts w:ascii="Arial" w:hAnsi="Arial" w:cs="Arial"/>
          <w:sz w:val="24"/>
          <w:szCs w:val="24"/>
        </w:rPr>
        <w:t xml:space="preserve"> </w:t>
      </w:r>
      <w:r w:rsidRPr="00E75769">
        <w:rPr>
          <w:rFonts w:ascii="Arial" w:hAnsi="Arial" w:cs="Arial"/>
          <w:sz w:val="24"/>
          <w:szCs w:val="24"/>
        </w:rPr>
        <w:t>(</w:t>
      </w:r>
      <w:r>
        <w:rPr>
          <w:rFonts w:ascii="Arial" w:hAnsi="Arial" w:cs="Arial"/>
          <w:sz w:val="24"/>
          <w:szCs w:val="24"/>
        </w:rPr>
        <w:t>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00DF071C">
        <w:rPr>
          <w:rFonts w:ascii="Arial" w:hAnsi="Arial" w:cs="Arial"/>
          <w:b/>
          <w:sz w:val="24"/>
          <w:szCs w:val="24"/>
        </w:rPr>
        <w:t>APPENDIX</w:t>
      </w:r>
      <w:r w:rsidRPr="00C22645">
        <w:rPr>
          <w:rFonts w:ascii="Arial" w:hAnsi="Arial" w:cs="Arial"/>
          <w:b/>
          <w:bCs/>
          <w:sz w:val="24"/>
          <w:szCs w:val="24"/>
        </w:rPr>
        <w:t xml:space="preserve"> </w:t>
      </w:r>
      <w:r w:rsidR="002A7BAF">
        <w:rPr>
          <w:rFonts w:ascii="Arial" w:hAnsi="Arial" w:cs="Arial"/>
          <w:b/>
          <w:bCs/>
          <w:sz w:val="24"/>
          <w:szCs w:val="24"/>
        </w:rPr>
        <w:t>F</w:t>
      </w:r>
      <w:r w:rsidR="00351F5F" w:rsidRPr="00E75769">
        <w:rPr>
          <w:rFonts w:ascii="Arial" w:hAnsi="Arial" w:cs="Arial"/>
          <w:b/>
          <w:bCs/>
          <w:sz w:val="24"/>
          <w:szCs w:val="24"/>
        </w:rPr>
        <w:t xml:space="preserve"> </w:t>
      </w:r>
      <w:r w:rsidRPr="00E75769">
        <w:rPr>
          <w:rFonts w:ascii="Arial" w:hAnsi="Arial" w:cs="Arial"/>
          <w:sz w:val="24"/>
          <w:szCs w:val="24"/>
        </w:rPr>
        <w:t>(</w:t>
      </w:r>
      <w:r>
        <w:rPr>
          <w:rFonts w:ascii="Arial" w:hAnsi="Arial" w:cs="Arial"/>
          <w:sz w:val="24"/>
          <w:szCs w:val="24"/>
        </w:rPr>
        <w:t>Litigation Form)</w:t>
      </w:r>
      <w:r w:rsidRPr="000D2D39">
        <w:rPr>
          <w:rFonts w:ascii="Arial" w:hAnsi="Arial" w:cs="Arial"/>
          <w:sz w:val="24"/>
          <w:szCs w:val="24"/>
        </w:rPr>
        <w:t>.</w:t>
      </w:r>
    </w:p>
    <w:bookmarkEnd w:id="37"/>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38"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38"/>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39AA4EAD"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529E75A7" w14:textId="497CCF72" w:rsidR="004F36A7" w:rsidRDefault="00B916A9" w:rsidP="00537B38">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rPr>
      </w:pPr>
      <w:r w:rsidRPr="003326F9">
        <w:rPr>
          <w:rStyle w:val="InitialStyle"/>
          <w:rFonts w:ascii="Arial" w:hAnsi="Arial" w:cs="Arial"/>
        </w:rPr>
        <w:t xml:space="preserve">Attachments 1 </w:t>
      </w:r>
      <w:r w:rsidRPr="00825884">
        <w:rPr>
          <w:rStyle w:val="InitialStyle"/>
          <w:rFonts w:ascii="Arial" w:hAnsi="Arial" w:cs="Arial"/>
        </w:rPr>
        <w:t xml:space="preserve">– </w:t>
      </w:r>
      <w:r w:rsidR="00825884" w:rsidRPr="00825884">
        <w:rPr>
          <w:rStyle w:val="InitialStyle"/>
          <w:rFonts w:ascii="Arial" w:hAnsi="Arial" w:cs="Arial"/>
        </w:rPr>
        <w:t>6</w:t>
      </w:r>
      <w:r w:rsidRPr="00825884">
        <w:rPr>
          <w:rStyle w:val="InitialStyle"/>
          <w:rFonts w:ascii="Arial" w:hAnsi="Arial" w:cs="Arial"/>
        </w:rPr>
        <w:t xml:space="preserve"> must </w:t>
      </w:r>
      <w:r w:rsidRPr="003326F9">
        <w:rPr>
          <w:rStyle w:val="InitialStyle"/>
          <w:rFonts w:ascii="Arial" w:hAnsi="Arial" w:cs="Arial"/>
        </w:rPr>
        <w:t>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825884" w:rsidRPr="00825884">
        <w:rPr>
          <w:rStyle w:val="InitialStyle"/>
          <w:rFonts w:ascii="Arial" w:hAnsi="Arial" w:cs="Arial"/>
        </w:rPr>
        <w:t>6</w:t>
      </w:r>
      <w:r w:rsidRPr="00825884">
        <w:rPr>
          <w:rStyle w:val="InitialStyle"/>
          <w:rFonts w:ascii="Arial" w:hAnsi="Arial" w:cs="Arial"/>
        </w:rPr>
        <w:t xml:space="preserve"> w</w:t>
      </w:r>
      <w:r w:rsidRPr="003326F9">
        <w:rPr>
          <w:rStyle w:val="InitialStyle"/>
          <w:rFonts w:ascii="Arial" w:hAnsi="Arial" w:cs="Arial"/>
        </w:rPr>
        <w:t xml:space="preserve">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r w:rsidR="004F36A7">
        <w:rPr>
          <w:rFonts w:ascii="Arial" w:hAnsi="Arial" w:cs="Arial"/>
          <w:b/>
        </w:rPr>
        <w:br w:type="page"/>
      </w:r>
    </w:p>
    <w:p w14:paraId="4ECFFF17" w14:textId="4EE21723" w:rsidR="00E82FB4" w:rsidRDefault="006C712B" w:rsidP="004F0520">
      <w:pPr>
        <w:rPr>
          <w:rFonts w:ascii="Arial" w:hAnsi="Arial" w:cs="Arial"/>
          <w:sz w:val="24"/>
          <w:szCs w:val="24"/>
        </w:rPr>
      </w:pPr>
      <w:r w:rsidRPr="006C712B">
        <w:rPr>
          <w:rFonts w:ascii="Arial" w:hAnsi="Arial" w:cs="Arial"/>
          <w:b/>
          <w:sz w:val="24"/>
          <w:szCs w:val="24"/>
        </w:rPr>
        <w:lastRenderedPageBreak/>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17950557" w:rsidR="001E20C1" w:rsidRDefault="001E20C1" w:rsidP="001E20C1">
      <w:pPr>
        <w:rPr>
          <w:rFonts w:ascii="Arial" w:hAnsi="Arial" w:cs="Arial"/>
          <w:sz w:val="24"/>
          <w:szCs w:val="24"/>
        </w:rPr>
      </w:pPr>
      <w:bookmarkStart w:id="39" w:name="_Hlk83294482"/>
      <w:proofErr w:type="gramStart"/>
      <w:r>
        <w:rPr>
          <w:rFonts w:ascii="Arial" w:hAnsi="Arial" w:cs="Arial"/>
          <w:sz w:val="24"/>
          <w:szCs w:val="24"/>
        </w:rPr>
        <w:t>Bidder</w:t>
      </w:r>
      <w:proofErr w:type="gramEnd"/>
      <w:r>
        <w:rPr>
          <w:rFonts w:ascii="Arial" w:hAnsi="Arial" w:cs="Arial"/>
          <w:sz w:val="24"/>
          <w:szCs w:val="24"/>
        </w:rPr>
        <w:t xml:space="preserve"> must complete </w:t>
      </w:r>
      <w:r w:rsidR="00DF071C">
        <w:rPr>
          <w:rFonts w:ascii="Arial" w:hAnsi="Arial" w:cs="Arial"/>
          <w:b/>
          <w:sz w:val="24"/>
          <w:szCs w:val="24"/>
        </w:rPr>
        <w:t>APPENDIX</w:t>
      </w:r>
      <w:r>
        <w:rPr>
          <w:rFonts w:ascii="Arial" w:hAnsi="Arial" w:cs="Arial"/>
          <w:b/>
          <w:bCs/>
          <w:sz w:val="24"/>
          <w:szCs w:val="24"/>
        </w:rPr>
        <w:t xml:space="preserve"> </w:t>
      </w:r>
      <w:r w:rsidR="002A7BAF">
        <w:rPr>
          <w:rFonts w:ascii="Arial" w:hAnsi="Arial" w:cs="Arial"/>
          <w:b/>
          <w:bCs/>
          <w:sz w:val="24"/>
          <w:szCs w:val="24"/>
        </w:rPr>
        <w:t>G</w:t>
      </w:r>
      <w:r w:rsidR="00351F5F" w:rsidRPr="00E75769">
        <w:rPr>
          <w:rFonts w:ascii="Arial" w:hAnsi="Arial" w:cs="Arial"/>
          <w:sz w:val="24"/>
          <w:szCs w:val="24"/>
        </w:rPr>
        <w:t xml:space="preserve"> </w:t>
      </w:r>
      <w:r>
        <w:rPr>
          <w:rFonts w:ascii="Arial" w:hAnsi="Arial" w:cs="Arial"/>
          <w:sz w:val="24"/>
          <w:szCs w:val="24"/>
        </w:rPr>
        <w:t xml:space="preserve">(Response to Proposed Services) by providing a detailed response to the requirements outlined in this RFP. </w:t>
      </w:r>
      <w:bookmarkEnd w:id="39"/>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shd w:val="clear" w:color="auto" w:fill="auto"/>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82C4B">
        <w:trPr>
          <w:trHeight w:val="389"/>
          <w:jc w:val="center"/>
        </w:trPr>
        <w:tc>
          <w:tcPr>
            <w:tcW w:w="1319" w:type="pct"/>
            <w:shd w:val="clear" w:color="auto" w:fill="auto"/>
            <w:vAlign w:val="center"/>
          </w:tcPr>
          <w:p w14:paraId="58CAA0A5" w14:textId="46183B43" w:rsidR="00D51321"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1E20C1" w:rsidRPr="003326F9" w14:paraId="1A37AD63" w14:textId="77777777" w:rsidTr="00E82C4B">
        <w:trPr>
          <w:trHeight w:val="389"/>
          <w:jc w:val="center"/>
        </w:trPr>
        <w:tc>
          <w:tcPr>
            <w:tcW w:w="1319" w:type="pct"/>
            <w:shd w:val="clear" w:color="auto" w:fill="auto"/>
            <w:vAlign w:val="center"/>
          </w:tcPr>
          <w:p w14:paraId="44769BBF" w14:textId="5A217BFF"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shd w:val="clear" w:color="auto" w:fill="auto"/>
            <w:vAlign w:val="center"/>
          </w:tcPr>
          <w:p w14:paraId="1541D93D" w14:textId="2D5FEAE4"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1E20C1" w:rsidRPr="003326F9" w14:paraId="677714CF" w14:textId="77777777" w:rsidTr="00E82C4B">
        <w:trPr>
          <w:trHeight w:val="389"/>
          <w:jc w:val="center"/>
        </w:trPr>
        <w:tc>
          <w:tcPr>
            <w:tcW w:w="1319" w:type="pct"/>
            <w:shd w:val="clear" w:color="auto" w:fill="auto"/>
            <w:vAlign w:val="center"/>
          </w:tcPr>
          <w:p w14:paraId="65037997" w14:textId="53131242"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515C92C3" w14:textId="53C2EAB8" w:rsidR="001E20C1" w:rsidRPr="003326F9" w:rsidRDefault="001E20C1" w:rsidP="001E20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38A32B1A"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FE4EC5">
        <w:rPr>
          <w:rStyle w:val="InitialStyle"/>
          <w:rFonts w:ascii="Arial" w:hAnsi="Arial" w:cs="Arial"/>
        </w:rPr>
        <w:t xml:space="preserve">Attachments </w:t>
      </w:r>
      <w:r w:rsidR="00FE4EC5" w:rsidRPr="00FE4EC5">
        <w:rPr>
          <w:rStyle w:val="InitialStyle"/>
          <w:rFonts w:ascii="Arial" w:hAnsi="Arial" w:cs="Arial"/>
        </w:rPr>
        <w:t>7</w:t>
      </w:r>
      <w:r w:rsidRPr="00FE4EC5">
        <w:rPr>
          <w:rStyle w:val="InitialStyle"/>
          <w:rFonts w:ascii="Arial" w:hAnsi="Arial" w:cs="Arial"/>
        </w:rPr>
        <w:t xml:space="preserve"> – </w:t>
      </w:r>
      <w:r w:rsidR="00FE4EC5" w:rsidRPr="00FE4EC5">
        <w:rPr>
          <w:rStyle w:val="InitialStyle"/>
          <w:rFonts w:ascii="Arial" w:hAnsi="Arial" w:cs="Arial"/>
        </w:rPr>
        <w:t>9</w:t>
      </w:r>
      <w:r w:rsidRPr="00FE4EC5">
        <w:rPr>
          <w:rStyle w:val="InitialStyle"/>
          <w:rFonts w:ascii="Arial" w:hAnsi="Arial" w:cs="Arial"/>
        </w:rPr>
        <w:t xml:space="preserve"> m</w:t>
      </w:r>
      <w:r w:rsidRPr="003326F9">
        <w:rPr>
          <w:rStyle w:val="InitialStyle"/>
          <w:rFonts w:ascii="Arial" w:hAnsi="Arial" w:cs="Arial"/>
        </w:rPr>
        <w:t>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w:t>
      </w:r>
      <w:r w:rsidRPr="00FE4EC5">
        <w:rPr>
          <w:rStyle w:val="InitialStyle"/>
          <w:rFonts w:ascii="Arial" w:hAnsi="Arial" w:cs="Arial"/>
        </w:rPr>
        <w:t xml:space="preserve">Attachments </w:t>
      </w:r>
      <w:r w:rsidR="00FE4EC5" w:rsidRPr="00FE4EC5">
        <w:rPr>
          <w:rStyle w:val="InitialStyle"/>
          <w:rFonts w:ascii="Arial" w:hAnsi="Arial" w:cs="Arial"/>
        </w:rPr>
        <w:t>7</w:t>
      </w:r>
      <w:r w:rsidRPr="00FE4EC5">
        <w:rPr>
          <w:rStyle w:val="InitialStyle"/>
          <w:rFonts w:ascii="Arial" w:hAnsi="Arial" w:cs="Arial"/>
        </w:rPr>
        <w:t xml:space="preserve"> – </w:t>
      </w:r>
      <w:r w:rsidR="00FE4EC5" w:rsidRPr="00FE4EC5">
        <w:rPr>
          <w:rStyle w:val="InitialStyle"/>
          <w:rFonts w:ascii="Arial" w:hAnsi="Arial" w:cs="Arial"/>
        </w:rPr>
        <w:t>9</w:t>
      </w:r>
      <w:r w:rsidRPr="00FE4EC5">
        <w:rPr>
          <w:rStyle w:val="InitialStyle"/>
          <w:rFonts w:ascii="Arial" w:hAnsi="Arial" w:cs="Arial"/>
        </w:rPr>
        <w:t xml:space="preserve"> will </w:t>
      </w:r>
      <w:r w:rsidRPr="003326F9">
        <w:rPr>
          <w:rStyle w:val="InitialStyle"/>
          <w:rFonts w:ascii="Arial" w:hAnsi="Arial" w:cs="Arial"/>
        </w:rPr>
        <w:t xml:space="preserve">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06918118" w:rsidR="00F871CB" w:rsidRPr="00C43A42" w:rsidRDefault="006C712B" w:rsidP="004F0520">
      <w:pPr>
        <w:rPr>
          <w:rFonts w:ascii="Arial" w:hAnsi="Arial" w:cs="Arial"/>
          <w:sz w:val="24"/>
          <w:szCs w:val="24"/>
        </w:rPr>
      </w:pPr>
      <w:bookmarkStart w:id="40"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40"/>
      <w:r w:rsidR="0025104D">
        <w:rPr>
          <w:rFonts w:ascii="Arial" w:hAnsi="Arial" w:cs="Arial"/>
          <w:b/>
          <w:sz w:val="24"/>
          <w:szCs w:val="24"/>
        </w:rPr>
        <w:t xml:space="preserve"> and Budget Narrative</w:t>
      </w:r>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69EB58BE"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period</w:t>
      </w:r>
      <w:r>
        <w:rPr>
          <w:rFonts w:ascii="Arial" w:hAnsi="Arial" w:cs="Arial"/>
          <w:bCs/>
          <w:sz w:val="24"/>
          <w:szCs w:val="24"/>
        </w:rPr>
        <w:t xml:space="preserve">, </w:t>
      </w:r>
      <w:r w:rsidR="00942CF6" w:rsidRPr="00CA6A04">
        <w:rPr>
          <w:rFonts w:ascii="Arial" w:hAnsi="Arial" w:cs="Arial"/>
          <w:sz w:val="24"/>
          <w:szCs w:val="24"/>
        </w:rPr>
        <w:t xml:space="preserve">starting </w:t>
      </w:r>
      <w:r w:rsidR="004F176D">
        <w:rPr>
          <w:rFonts w:ascii="Arial" w:hAnsi="Arial" w:cs="Arial"/>
          <w:sz w:val="24"/>
          <w:szCs w:val="24"/>
        </w:rPr>
        <w:t>10</w:t>
      </w:r>
      <w:r w:rsidR="00FE4EC5" w:rsidRPr="00FE4EC5">
        <w:rPr>
          <w:rFonts w:ascii="Arial" w:hAnsi="Arial" w:cs="Arial"/>
          <w:sz w:val="24"/>
          <w:szCs w:val="24"/>
        </w:rPr>
        <w:t>/1/2025</w:t>
      </w:r>
      <w:r w:rsidR="00942CF6" w:rsidRPr="00FE4EC5">
        <w:rPr>
          <w:rFonts w:ascii="Arial" w:hAnsi="Arial" w:cs="Arial"/>
          <w:sz w:val="24"/>
          <w:szCs w:val="24"/>
        </w:rPr>
        <w:t xml:space="preserve"> </w:t>
      </w:r>
      <w:r w:rsidR="00942CF6" w:rsidRPr="00CA6A04">
        <w:rPr>
          <w:rFonts w:ascii="Arial" w:hAnsi="Arial" w:cs="Arial"/>
          <w:sz w:val="24"/>
          <w:szCs w:val="24"/>
        </w:rPr>
        <w:t xml:space="preserve">and </w:t>
      </w:r>
      <w:proofErr w:type="gramStart"/>
      <w:r w:rsidR="00942CF6" w:rsidRPr="00CA6A04">
        <w:rPr>
          <w:rFonts w:ascii="Arial" w:hAnsi="Arial" w:cs="Arial"/>
          <w:sz w:val="24"/>
          <w:szCs w:val="24"/>
        </w:rPr>
        <w:t xml:space="preserve">ending </w:t>
      </w:r>
      <w:r w:rsidR="00942CF6" w:rsidRPr="00FE4EC5">
        <w:rPr>
          <w:rFonts w:ascii="Arial" w:hAnsi="Arial" w:cs="Arial"/>
          <w:sz w:val="24"/>
          <w:szCs w:val="24"/>
        </w:rPr>
        <w:t>on</w:t>
      </w:r>
      <w:proofErr w:type="gramEnd"/>
      <w:r w:rsidR="00942CF6" w:rsidRPr="00FE4EC5">
        <w:rPr>
          <w:rFonts w:ascii="Arial" w:hAnsi="Arial" w:cs="Arial"/>
          <w:sz w:val="24"/>
          <w:szCs w:val="24"/>
        </w:rPr>
        <w:t xml:space="preserve"> </w:t>
      </w:r>
      <w:r w:rsidR="00FE4EC5" w:rsidRPr="00FE4EC5">
        <w:rPr>
          <w:rFonts w:ascii="Arial" w:hAnsi="Arial" w:cs="Arial"/>
          <w:sz w:val="24"/>
          <w:szCs w:val="24"/>
        </w:rPr>
        <w:t>6/30/2027</w:t>
      </w:r>
      <w:r w:rsidR="00942CF6" w:rsidRPr="00CA6A04">
        <w:rPr>
          <w:rFonts w:ascii="Arial" w:hAnsi="Arial" w:cs="Arial"/>
          <w:sz w:val="24"/>
          <w:szCs w:val="24"/>
        </w:rPr>
        <w:t>.</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0A62DF35" w:rsidR="004C5EE7" w:rsidRDefault="00EE7EE0" w:rsidP="00CB105B">
      <w:pPr>
        <w:pStyle w:val="ListParagraph"/>
        <w:numPr>
          <w:ilvl w:val="0"/>
          <w:numId w:val="22"/>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DF071C">
        <w:rPr>
          <w:rFonts w:ascii="Arial" w:hAnsi="Arial" w:cs="Arial"/>
          <w:b/>
          <w:sz w:val="24"/>
          <w:szCs w:val="24"/>
        </w:rPr>
        <w:t>APPENDIX</w:t>
      </w:r>
      <w:r w:rsidR="0048737D" w:rsidRPr="002306B3">
        <w:rPr>
          <w:rFonts w:ascii="Arial" w:hAnsi="Arial" w:cs="Arial"/>
          <w:b/>
          <w:sz w:val="24"/>
          <w:szCs w:val="24"/>
        </w:rPr>
        <w:t xml:space="preserve"> </w:t>
      </w:r>
      <w:r w:rsidR="002A7BAF">
        <w:rPr>
          <w:rFonts w:ascii="Arial" w:hAnsi="Arial" w:cs="Arial"/>
          <w:b/>
          <w:sz w:val="24"/>
          <w:szCs w:val="24"/>
        </w:rPr>
        <w:t>H</w:t>
      </w:r>
      <w:r w:rsidR="00351F5F" w:rsidRPr="002306B3">
        <w:rPr>
          <w:rFonts w:ascii="Arial" w:hAnsi="Arial" w:cs="Arial"/>
          <w:sz w:val="24"/>
          <w:szCs w:val="24"/>
        </w:rPr>
        <w:t xml:space="preserve"> </w:t>
      </w:r>
      <w:r w:rsidR="00F14B5C" w:rsidRPr="00122D24">
        <w:rPr>
          <w:rFonts w:ascii="Arial" w:hAnsi="Arial" w:cs="Arial"/>
          <w:sz w:val="24"/>
          <w:szCs w:val="24"/>
        </w:rPr>
        <w:t xml:space="preserve">(Cost Proposal </w:t>
      </w:r>
      <w:r w:rsidR="0025104D">
        <w:rPr>
          <w:rFonts w:ascii="Arial" w:hAnsi="Arial" w:cs="Arial"/>
          <w:sz w:val="24"/>
          <w:szCs w:val="24"/>
        </w:rPr>
        <w:t>and Budget Narrative</w:t>
      </w:r>
      <w:r w:rsidR="00F14B5C" w:rsidRPr="00122D24">
        <w:rPr>
          <w:rFonts w:ascii="Arial" w:hAnsi="Arial" w:cs="Arial"/>
          <w:sz w:val="24"/>
          <w:szCs w:val="24"/>
        </w:rPr>
        <w:t>)</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7A82605E" w14:textId="3619F454" w:rsidR="00A64A2D" w:rsidRDefault="00A64A2D" w:rsidP="00A64A2D">
      <w:pPr>
        <w:widowControl/>
        <w:numPr>
          <w:ilvl w:val="0"/>
          <w:numId w:val="22"/>
        </w:numPr>
        <w:autoSpaceDE/>
        <w:autoSpaceDN/>
        <w:ind w:left="1080"/>
        <w:rPr>
          <w:rFonts w:ascii="Arial" w:eastAsiaTheme="minorEastAsia" w:hAnsi="Arial" w:cs="Arial"/>
          <w:b/>
          <w:bCs/>
          <w:sz w:val="24"/>
          <w:szCs w:val="24"/>
        </w:rPr>
      </w:pPr>
      <w:r w:rsidRPr="006329F5">
        <w:rPr>
          <w:rFonts w:ascii="Arial" w:eastAsiaTheme="minorEastAsia" w:hAnsi="Arial" w:cs="Arial"/>
          <w:b/>
          <w:bCs/>
          <w:sz w:val="24"/>
          <w:szCs w:val="24"/>
        </w:rPr>
        <w:t>Allowable</w:t>
      </w:r>
      <w:r>
        <w:rPr>
          <w:rFonts w:ascii="Arial" w:eastAsiaTheme="minorEastAsia" w:hAnsi="Arial" w:cs="Arial"/>
          <w:b/>
          <w:bCs/>
          <w:sz w:val="24"/>
          <w:szCs w:val="24"/>
        </w:rPr>
        <w:t>/Non-Allowable</w:t>
      </w:r>
      <w:r w:rsidRPr="006329F5">
        <w:rPr>
          <w:rFonts w:ascii="Arial" w:eastAsiaTheme="minorEastAsia" w:hAnsi="Arial" w:cs="Arial"/>
          <w:b/>
          <w:bCs/>
          <w:sz w:val="24"/>
          <w:szCs w:val="24"/>
        </w:rPr>
        <w:t xml:space="preserve"> Use of Funds</w:t>
      </w:r>
    </w:p>
    <w:p w14:paraId="4A370696" w14:textId="1925F02D" w:rsidR="00A64A2D" w:rsidRDefault="00A64A2D" w:rsidP="00A64A2D">
      <w:pPr>
        <w:widowControl/>
        <w:numPr>
          <w:ilvl w:val="2"/>
          <w:numId w:val="22"/>
        </w:numPr>
        <w:autoSpaceDE/>
        <w:autoSpaceDN/>
        <w:ind w:left="1620"/>
        <w:rPr>
          <w:rFonts w:ascii="Arial" w:eastAsiaTheme="minorEastAsia" w:hAnsi="Arial" w:cs="Arial"/>
          <w:b/>
          <w:bCs/>
          <w:sz w:val="24"/>
          <w:szCs w:val="24"/>
        </w:rPr>
      </w:pPr>
      <w:r>
        <w:rPr>
          <w:rFonts w:ascii="Arial" w:eastAsiaTheme="minorEastAsia" w:hAnsi="Arial" w:cs="Arial"/>
          <w:b/>
          <w:bCs/>
          <w:sz w:val="24"/>
          <w:szCs w:val="24"/>
        </w:rPr>
        <w:t>Allowable Use of Funds includes:</w:t>
      </w:r>
    </w:p>
    <w:p w14:paraId="70D2EA3B" w14:textId="2F4ABEAC" w:rsidR="00A64A2D" w:rsidRPr="00DF071C" w:rsidRDefault="00A64A2D" w:rsidP="00A64A2D">
      <w:pPr>
        <w:widowControl/>
        <w:numPr>
          <w:ilvl w:val="3"/>
          <w:numId w:val="22"/>
        </w:numPr>
        <w:autoSpaceDE/>
        <w:autoSpaceDN/>
        <w:ind w:left="1980"/>
        <w:rPr>
          <w:rFonts w:ascii="Arial" w:eastAsiaTheme="minorEastAsia" w:hAnsi="Arial" w:cs="Arial"/>
          <w:b/>
          <w:bCs/>
          <w:sz w:val="24"/>
          <w:szCs w:val="24"/>
        </w:rPr>
      </w:pPr>
      <w:r w:rsidRPr="006329F5">
        <w:rPr>
          <w:rFonts w:ascii="Arial" w:eastAsiaTheme="minorEastAsia" w:hAnsi="Arial" w:cs="Arial"/>
          <w:sz w:val="24"/>
          <w:szCs w:val="24"/>
        </w:rPr>
        <w:t>Ro</w:t>
      </w:r>
      <w:r w:rsidRPr="00DF071C">
        <w:rPr>
          <w:rFonts w:ascii="Arial" w:eastAsiaTheme="minorEastAsia" w:hAnsi="Arial" w:cs="Arial"/>
          <w:sz w:val="24"/>
          <w:szCs w:val="24"/>
        </w:rPr>
        <w:t>om and Board costs;</w:t>
      </w:r>
    </w:p>
    <w:p w14:paraId="17D9DEBF" w14:textId="0AC8989F" w:rsidR="00A64A2D" w:rsidRPr="00DF071C" w:rsidRDefault="00A64A2D" w:rsidP="00A64A2D">
      <w:pPr>
        <w:widowControl/>
        <w:numPr>
          <w:ilvl w:val="4"/>
          <w:numId w:val="22"/>
        </w:numPr>
        <w:autoSpaceDE/>
        <w:autoSpaceDN/>
        <w:ind w:left="2340"/>
        <w:rPr>
          <w:rFonts w:ascii="Arial" w:eastAsiaTheme="minorEastAsia" w:hAnsi="Arial" w:cs="Arial"/>
          <w:b/>
          <w:bCs/>
          <w:sz w:val="24"/>
          <w:szCs w:val="24"/>
        </w:rPr>
      </w:pPr>
      <w:r w:rsidRPr="00DF071C">
        <w:rPr>
          <w:rFonts w:ascii="Arial" w:eastAsiaTheme="minorEastAsia" w:hAnsi="Arial" w:cs="Arial"/>
          <w:sz w:val="24"/>
          <w:szCs w:val="24"/>
        </w:rPr>
        <w:t xml:space="preserve">Building capital and operating expenses (i.e., mortgage/lease, utilities, </w:t>
      </w:r>
      <w:r w:rsidR="006D62C6" w:rsidRPr="00DF071C">
        <w:rPr>
          <w:rFonts w:ascii="Arial" w:eastAsiaTheme="minorEastAsia" w:hAnsi="Arial" w:cs="Arial"/>
          <w:sz w:val="24"/>
          <w:szCs w:val="24"/>
        </w:rPr>
        <w:t xml:space="preserve">maintenance; </w:t>
      </w:r>
    </w:p>
    <w:p w14:paraId="39ACEB89" w14:textId="77777777" w:rsidR="006D62C6" w:rsidRPr="00DF071C" w:rsidRDefault="006D62C6" w:rsidP="00A64A2D">
      <w:pPr>
        <w:widowControl/>
        <w:numPr>
          <w:ilvl w:val="4"/>
          <w:numId w:val="22"/>
        </w:numPr>
        <w:autoSpaceDE/>
        <w:autoSpaceDN/>
        <w:ind w:left="2340"/>
        <w:rPr>
          <w:rFonts w:ascii="Arial" w:eastAsiaTheme="minorEastAsia" w:hAnsi="Arial" w:cs="Arial"/>
          <w:b/>
          <w:bCs/>
          <w:sz w:val="24"/>
          <w:szCs w:val="24"/>
        </w:rPr>
      </w:pPr>
      <w:r w:rsidRPr="00DF071C">
        <w:rPr>
          <w:rFonts w:ascii="Arial" w:eastAsiaTheme="minorEastAsia" w:hAnsi="Arial" w:cs="Arial"/>
          <w:sz w:val="24"/>
          <w:szCs w:val="24"/>
        </w:rPr>
        <w:t>Child expenses, including but not limited to:</w:t>
      </w:r>
    </w:p>
    <w:p w14:paraId="6828FC28" w14:textId="4CCD08FD" w:rsidR="006D62C6" w:rsidRPr="00DF071C" w:rsidRDefault="006D62C6" w:rsidP="006D62C6">
      <w:pPr>
        <w:widowControl/>
        <w:numPr>
          <w:ilvl w:val="5"/>
          <w:numId w:val="22"/>
        </w:numPr>
        <w:autoSpaceDE/>
        <w:autoSpaceDN/>
        <w:ind w:left="2790"/>
        <w:rPr>
          <w:rFonts w:ascii="Arial" w:eastAsiaTheme="minorEastAsia" w:hAnsi="Arial" w:cs="Arial"/>
          <w:b/>
          <w:bCs/>
          <w:sz w:val="24"/>
          <w:szCs w:val="24"/>
        </w:rPr>
      </w:pPr>
      <w:r w:rsidRPr="00DF071C">
        <w:rPr>
          <w:rFonts w:ascii="Arial" w:eastAsiaTheme="minorEastAsia" w:hAnsi="Arial" w:cs="Arial"/>
          <w:sz w:val="24"/>
          <w:szCs w:val="24"/>
        </w:rPr>
        <w:t>Recreational activities; and</w:t>
      </w:r>
    </w:p>
    <w:p w14:paraId="2B63AB9E" w14:textId="2D44CC3F" w:rsidR="006D62C6" w:rsidRPr="00DF071C" w:rsidRDefault="006D62C6" w:rsidP="0072000E">
      <w:pPr>
        <w:widowControl/>
        <w:numPr>
          <w:ilvl w:val="5"/>
          <w:numId w:val="22"/>
        </w:numPr>
        <w:autoSpaceDE/>
        <w:autoSpaceDN/>
        <w:ind w:left="2790"/>
        <w:rPr>
          <w:rFonts w:ascii="Arial" w:eastAsiaTheme="minorEastAsia" w:hAnsi="Arial" w:cs="Arial"/>
          <w:b/>
          <w:bCs/>
          <w:sz w:val="24"/>
          <w:szCs w:val="24"/>
        </w:rPr>
      </w:pPr>
      <w:r w:rsidRPr="00DF071C">
        <w:rPr>
          <w:rFonts w:ascii="Arial" w:eastAsiaTheme="minorEastAsia" w:hAnsi="Arial" w:cs="Arial"/>
          <w:sz w:val="24"/>
          <w:szCs w:val="24"/>
        </w:rPr>
        <w:t>Food.</w:t>
      </w:r>
    </w:p>
    <w:p w14:paraId="760299BF" w14:textId="16C70108" w:rsidR="00A64A2D" w:rsidRPr="00DF071C" w:rsidRDefault="00A64A2D" w:rsidP="00A64A2D">
      <w:pPr>
        <w:widowControl/>
        <w:numPr>
          <w:ilvl w:val="3"/>
          <w:numId w:val="22"/>
        </w:numPr>
        <w:autoSpaceDE/>
        <w:autoSpaceDN/>
        <w:ind w:left="1980"/>
        <w:rPr>
          <w:rFonts w:ascii="Arial" w:eastAsiaTheme="minorEastAsia" w:hAnsi="Arial" w:cs="Arial"/>
          <w:b/>
          <w:bCs/>
          <w:sz w:val="24"/>
          <w:szCs w:val="24"/>
        </w:rPr>
      </w:pPr>
      <w:r w:rsidRPr="00DF071C">
        <w:rPr>
          <w:rFonts w:ascii="Arial" w:eastAsiaTheme="minorEastAsia" w:hAnsi="Arial" w:cs="Arial"/>
          <w:sz w:val="24"/>
          <w:szCs w:val="24"/>
        </w:rPr>
        <w:t xml:space="preserve">Clinical consultation of the Mental Health Clinician; and </w:t>
      </w:r>
    </w:p>
    <w:p w14:paraId="08C09FE6" w14:textId="2787F168" w:rsidR="00A64A2D" w:rsidRPr="00DF071C" w:rsidRDefault="00A64A2D" w:rsidP="00A64A2D">
      <w:pPr>
        <w:widowControl/>
        <w:numPr>
          <w:ilvl w:val="3"/>
          <w:numId w:val="22"/>
        </w:numPr>
        <w:autoSpaceDE/>
        <w:autoSpaceDN/>
        <w:ind w:left="1980"/>
        <w:rPr>
          <w:rFonts w:ascii="Arial" w:eastAsiaTheme="minorEastAsia" w:hAnsi="Arial" w:cs="Arial"/>
          <w:b/>
          <w:bCs/>
          <w:sz w:val="24"/>
          <w:szCs w:val="24"/>
        </w:rPr>
      </w:pPr>
      <w:r w:rsidRPr="00DF071C">
        <w:rPr>
          <w:rFonts w:ascii="Arial" w:eastAsiaTheme="minorEastAsia" w:hAnsi="Arial" w:cs="Arial"/>
          <w:sz w:val="24"/>
          <w:szCs w:val="24"/>
        </w:rPr>
        <w:t xml:space="preserve">Specific training approved by the Department. </w:t>
      </w:r>
    </w:p>
    <w:p w14:paraId="5A2822BC" w14:textId="4DAF8098" w:rsidR="00A64A2D" w:rsidRPr="00DF071C" w:rsidRDefault="00A64A2D" w:rsidP="00A64A2D">
      <w:pPr>
        <w:widowControl/>
        <w:numPr>
          <w:ilvl w:val="2"/>
          <w:numId w:val="22"/>
        </w:numPr>
        <w:autoSpaceDE/>
        <w:autoSpaceDN/>
        <w:ind w:left="1620"/>
        <w:rPr>
          <w:rFonts w:ascii="Arial" w:eastAsiaTheme="minorEastAsia" w:hAnsi="Arial" w:cs="Arial"/>
          <w:b/>
          <w:bCs/>
          <w:sz w:val="24"/>
          <w:szCs w:val="24"/>
        </w:rPr>
      </w:pPr>
      <w:r w:rsidRPr="00DF071C">
        <w:rPr>
          <w:rFonts w:ascii="Arial" w:eastAsiaTheme="minorEastAsia" w:hAnsi="Arial" w:cs="Arial"/>
          <w:b/>
          <w:bCs/>
          <w:sz w:val="24"/>
          <w:szCs w:val="24"/>
        </w:rPr>
        <w:t>Non-Allowable Use of Funds includes:</w:t>
      </w:r>
    </w:p>
    <w:p w14:paraId="60C2F61F" w14:textId="40E01D48" w:rsidR="00A64A2D" w:rsidRPr="00DF071C" w:rsidRDefault="00A64A2D" w:rsidP="0072000E">
      <w:pPr>
        <w:widowControl/>
        <w:numPr>
          <w:ilvl w:val="6"/>
          <w:numId w:val="22"/>
        </w:numPr>
        <w:autoSpaceDE/>
        <w:autoSpaceDN/>
        <w:ind w:left="1980"/>
        <w:rPr>
          <w:rFonts w:ascii="Arial" w:eastAsiaTheme="minorEastAsia" w:hAnsi="Arial" w:cs="Arial"/>
          <w:b/>
          <w:bCs/>
          <w:sz w:val="24"/>
          <w:szCs w:val="24"/>
        </w:rPr>
      </w:pPr>
      <w:r w:rsidRPr="00DF071C">
        <w:rPr>
          <w:rFonts w:ascii="Arial" w:eastAsiaTheme="minorEastAsia" w:hAnsi="Arial" w:cs="Arial"/>
          <w:sz w:val="24"/>
          <w:szCs w:val="24"/>
        </w:rPr>
        <w:t>Any cost component included in the MaineCare rate for the service outlined in the contract resulting from this RFP.</w:t>
      </w:r>
    </w:p>
    <w:p w14:paraId="6D939BC3" w14:textId="55016A46" w:rsidR="00902D13" w:rsidRPr="003D2F95" w:rsidRDefault="00122D24">
      <w:pPr>
        <w:pStyle w:val="ListParagraph"/>
        <w:numPr>
          <w:ilvl w:val="0"/>
          <w:numId w:val="22"/>
        </w:numPr>
        <w:ind w:left="1080"/>
        <w:rPr>
          <w:rFonts w:ascii="Arial" w:hAnsi="Arial" w:cs="Arial"/>
          <w:sz w:val="24"/>
          <w:szCs w:val="24"/>
        </w:rPr>
      </w:pPr>
      <w:r w:rsidRPr="003D2F95">
        <w:rPr>
          <w:rFonts w:ascii="Arial" w:hAnsi="Arial" w:cs="Arial"/>
          <w:b/>
          <w:bCs/>
          <w:sz w:val="24"/>
          <w:szCs w:val="24"/>
        </w:rPr>
        <w:t>Budget Narrative:</w:t>
      </w:r>
      <w:r w:rsidRPr="003D2F95">
        <w:rPr>
          <w:rFonts w:ascii="Arial" w:hAnsi="Arial" w:cs="Arial"/>
          <w:bCs/>
          <w:sz w:val="24"/>
          <w:szCs w:val="24"/>
        </w:rPr>
        <w:t xml:space="preserve">  Bidders are to include a brief budget narrative to explain the basis for determining the expenses submitted on the budget forms.  </w:t>
      </w:r>
      <w:bookmarkStart w:id="41" w:name="_Toc367174742"/>
      <w:bookmarkStart w:id="42" w:name="_Toc397069206"/>
    </w:p>
    <w:p w14:paraId="34D7E222" w14:textId="2144F5BA" w:rsidR="00E01066" w:rsidRDefault="000C513C" w:rsidP="00E01066">
      <w:pPr>
        <w:rPr>
          <w:rFonts w:ascii="Arial" w:hAnsi="Arial" w:cs="Arial"/>
          <w:b/>
          <w:sz w:val="24"/>
          <w:szCs w:val="24"/>
        </w:rPr>
      </w:pPr>
      <w:r w:rsidRPr="004F0520">
        <w:rPr>
          <w:rFonts w:ascii="Arial" w:hAnsi="Arial" w:cs="Arial"/>
          <w:sz w:val="24"/>
          <w:szCs w:val="24"/>
        </w:rPr>
        <w:br w:type="page"/>
      </w:r>
      <w:bookmarkStart w:id="43" w:name="_Toc367174744"/>
      <w:bookmarkStart w:id="44" w:name="_Toc397069208"/>
      <w:bookmarkEnd w:id="41"/>
      <w:bookmarkEnd w:id="42"/>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CB105B">
      <w:pPr>
        <w:pStyle w:val="ListParagraph"/>
        <w:numPr>
          <w:ilvl w:val="0"/>
          <w:numId w:val="30"/>
        </w:numPr>
        <w:rPr>
          <w:rFonts w:ascii="Arial" w:hAnsi="Arial" w:cs="Arial"/>
          <w:b/>
          <w:sz w:val="24"/>
          <w:szCs w:val="24"/>
        </w:rPr>
      </w:pPr>
      <w:bookmarkStart w:id="45" w:name="_Toc367174743"/>
      <w:bookmarkStart w:id="46"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5"/>
      <w:bookmarkEnd w:id="46"/>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7E8B60D6" w14:textId="77777777" w:rsidR="00055E89" w:rsidRPr="00055E8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5D69B287" w14:textId="51DBF679"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3"/>
    <w:bookmarkEnd w:id="44"/>
    <w:p w14:paraId="76B2D300" w14:textId="77777777" w:rsidR="00E01066" w:rsidRDefault="00E01066" w:rsidP="00CB105B">
      <w:pPr>
        <w:pStyle w:val="ListParagraph"/>
        <w:numPr>
          <w:ilvl w:val="0"/>
          <w:numId w:val="30"/>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0A2C007C" w:rsidR="00E01066" w:rsidRDefault="00E01066" w:rsidP="00CB105B">
      <w:pPr>
        <w:pStyle w:val="ListParagraph"/>
        <w:numPr>
          <w:ilvl w:val="1"/>
          <w:numId w:val="30"/>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423F19" w:rsidRPr="00322A82" w14:paraId="3EA2701F" w14:textId="77777777">
        <w:tc>
          <w:tcPr>
            <w:tcW w:w="1525" w:type="dxa"/>
          </w:tcPr>
          <w:p w14:paraId="1D569D11" w14:textId="77777777" w:rsidR="003E45B3" w:rsidRPr="00322A82" w:rsidRDefault="003E45B3">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1ED46653" w14:textId="77777777" w:rsidR="003E45B3" w:rsidRDefault="003E45B3">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5664D20" w14:textId="77777777" w:rsidR="003E45B3" w:rsidRPr="00322A82" w:rsidRDefault="003E45B3">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0A9AFB2" w14:textId="64466E77" w:rsidR="003E45B3" w:rsidRPr="00322A82" w:rsidRDefault="003E45B3">
            <w:pPr>
              <w:tabs>
                <w:tab w:val="left" w:pos="720"/>
                <w:tab w:val="left" w:pos="4440"/>
              </w:tabs>
              <w:jc w:val="center"/>
              <w:rPr>
                <w:rFonts w:ascii="Arial" w:hAnsi="Arial" w:cs="Arial"/>
                <w:sz w:val="24"/>
                <w:szCs w:val="24"/>
              </w:rPr>
            </w:pPr>
            <w:r w:rsidRPr="00322A82">
              <w:rPr>
                <w:rFonts w:ascii="Arial" w:hAnsi="Arial" w:cs="Arial"/>
                <w:b/>
                <w:sz w:val="24"/>
                <w:szCs w:val="24"/>
              </w:rPr>
              <w:t>(</w:t>
            </w:r>
            <w:r w:rsidR="002A7BAF" w:rsidRPr="00322A82">
              <w:rPr>
                <w:rFonts w:ascii="Arial" w:hAnsi="Arial" w:cs="Arial"/>
                <w:b/>
                <w:sz w:val="24"/>
                <w:szCs w:val="24"/>
              </w:rPr>
              <w:t>No Points – Eligibility Requirements</w:t>
            </w:r>
            <w:r w:rsidRPr="00322A82">
              <w:rPr>
                <w:rFonts w:ascii="Arial" w:hAnsi="Arial" w:cs="Arial"/>
                <w:b/>
                <w:sz w:val="24"/>
                <w:szCs w:val="24"/>
              </w:rPr>
              <w:t>)</w:t>
            </w:r>
          </w:p>
        </w:tc>
      </w:tr>
      <w:tr w:rsidR="00423F19" w:rsidRPr="00322A82" w14:paraId="022CE6EE" w14:textId="77777777">
        <w:tc>
          <w:tcPr>
            <w:tcW w:w="1525" w:type="dxa"/>
          </w:tcPr>
          <w:p w14:paraId="060BF62A"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II.</w:t>
            </w:r>
          </w:p>
        </w:tc>
        <w:tc>
          <w:tcPr>
            <w:tcW w:w="5626" w:type="dxa"/>
          </w:tcPr>
          <w:p w14:paraId="13EF5A90" w14:textId="77777777" w:rsidR="003E45B3" w:rsidRPr="00322A82" w:rsidRDefault="003E45B3">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60720DB8" w14:textId="7ED7109F" w:rsidR="003E45B3" w:rsidRPr="00322A82" w:rsidRDefault="003E45B3">
            <w:pPr>
              <w:jc w:val="center"/>
              <w:rPr>
                <w:rFonts w:ascii="Arial" w:hAnsi="Arial" w:cs="Arial"/>
                <w:b/>
                <w:sz w:val="24"/>
                <w:szCs w:val="24"/>
              </w:rPr>
            </w:pPr>
            <w:r w:rsidRPr="00322A82">
              <w:rPr>
                <w:rFonts w:ascii="Arial" w:hAnsi="Arial" w:cs="Arial"/>
                <w:b/>
                <w:sz w:val="24"/>
                <w:szCs w:val="24"/>
              </w:rPr>
              <w:t>(</w:t>
            </w:r>
            <w:r w:rsidR="00BC7FA2">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423F19" w:rsidRPr="00322A82" w14:paraId="0FE35471" w14:textId="77777777">
        <w:tc>
          <w:tcPr>
            <w:tcW w:w="1525" w:type="dxa"/>
          </w:tcPr>
          <w:p w14:paraId="199BD565"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III.</w:t>
            </w:r>
          </w:p>
        </w:tc>
        <w:tc>
          <w:tcPr>
            <w:tcW w:w="5626" w:type="dxa"/>
          </w:tcPr>
          <w:p w14:paraId="0A56427C" w14:textId="77777777" w:rsidR="003E45B3" w:rsidRDefault="003E45B3">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25DE1221" w14:textId="44EE5334" w:rsidR="003E45B3" w:rsidRPr="00322A82" w:rsidRDefault="003E45B3">
            <w:pPr>
              <w:jc w:val="center"/>
              <w:rPr>
                <w:rFonts w:ascii="Arial" w:hAnsi="Arial" w:cs="Arial"/>
                <w:sz w:val="24"/>
                <w:szCs w:val="24"/>
              </w:rPr>
            </w:pPr>
            <w:r w:rsidRPr="00322A82">
              <w:rPr>
                <w:rFonts w:ascii="Arial" w:hAnsi="Arial" w:cs="Arial"/>
                <w:b/>
                <w:sz w:val="24"/>
                <w:szCs w:val="24"/>
              </w:rPr>
              <w:t>(</w:t>
            </w:r>
            <w:r w:rsidR="00BC7FA2">
              <w:rPr>
                <w:rFonts w:ascii="Arial" w:hAnsi="Arial" w:cs="Arial"/>
                <w:b/>
                <w:sz w:val="24"/>
                <w:szCs w:val="24"/>
              </w:rPr>
              <w:t>45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423F19" w:rsidRPr="00322A82" w14:paraId="5E89BFE5" w14:textId="77777777">
        <w:tc>
          <w:tcPr>
            <w:tcW w:w="1525" w:type="dxa"/>
          </w:tcPr>
          <w:p w14:paraId="2CA8AE86"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IV.</w:t>
            </w:r>
          </w:p>
        </w:tc>
        <w:tc>
          <w:tcPr>
            <w:tcW w:w="5626" w:type="dxa"/>
          </w:tcPr>
          <w:p w14:paraId="5E3C12AF" w14:textId="45A09746" w:rsidR="003E45B3" w:rsidRDefault="003E45B3">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r w:rsidR="00423F19">
              <w:rPr>
                <w:rFonts w:ascii="Arial" w:hAnsi="Arial" w:cs="Arial"/>
                <w:b/>
                <w:sz w:val="24"/>
                <w:szCs w:val="24"/>
              </w:rPr>
              <w:t>and Budget Narrative</w:t>
            </w:r>
          </w:p>
          <w:p w14:paraId="41A5B2C5" w14:textId="77777777" w:rsidR="003E45B3" w:rsidRPr="00322A82" w:rsidRDefault="003E45B3">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C7F853" w14:textId="5A18AD68" w:rsidR="003E45B3" w:rsidRPr="00322A82" w:rsidRDefault="003E45B3">
            <w:pPr>
              <w:jc w:val="center"/>
              <w:rPr>
                <w:rFonts w:ascii="Arial" w:hAnsi="Arial" w:cs="Arial"/>
                <w:b/>
                <w:sz w:val="24"/>
                <w:szCs w:val="24"/>
              </w:rPr>
            </w:pPr>
            <w:r w:rsidRPr="00322A82">
              <w:rPr>
                <w:rFonts w:ascii="Arial" w:hAnsi="Arial" w:cs="Arial"/>
                <w:b/>
                <w:sz w:val="24"/>
                <w:szCs w:val="24"/>
              </w:rPr>
              <w:t>(</w:t>
            </w:r>
            <w:r w:rsidR="00BC7FA2">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3B57F402" w14:textId="77777777" w:rsidR="00E01066" w:rsidRDefault="00E01066" w:rsidP="00E01066">
      <w:pPr>
        <w:rPr>
          <w:rFonts w:ascii="Arial" w:hAnsi="Arial" w:cs="Arial"/>
          <w:sz w:val="24"/>
          <w:szCs w:val="24"/>
        </w:rPr>
      </w:pPr>
    </w:p>
    <w:p w14:paraId="3838CB2A" w14:textId="189DC63F" w:rsidR="00E01066" w:rsidRDefault="00E01066" w:rsidP="00CB105B">
      <w:pPr>
        <w:pStyle w:val="ListParagraph"/>
        <w:numPr>
          <w:ilvl w:val="1"/>
          <w:numId w:val="30"/>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2A7BAF" w:rsidRPr="00C97934">
        <w:rPr>
          <w:rFonts w:ascii="Arial" w:hAnsi="Arial" w:cs="Arial"/>
          <w:sz w:val="24"/>
          <w:szCs w:val="24"/>
        </w:rPr>
        <w:t>For proposals that demonstrate meeting the eligibility requirements in Section I, t</w:t>
      </w:r>
      <w:r w:rsidR="004456E8" w:rsidRPr="00C97934">
        <w:rPr>
          <w:rFonts w:ascii="Arial" w:hAnsi="Arial" w:cs="Arial"/>
          <w:sz w:val="24"/>
          <w:szCs w:val="24"/>
        </w:rPr>
        <w:t xml:space="preserve">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3D383336" w:rsidR="00E01066" w:rsidRDefault="00E01066" w:rsidP="00CB105B">
      <w:pPr>
        <w:pStyle w:val="ListParagraph"/>
        <w:numPr>
          <w:ilvl w:val="1"/>
          <w:numId w:val="30"/>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w:t>
      </w:r>
      <w:r>
        <w:rPr>
          <w:rFonts w:ascii="Arial" w:hAnsi="Arial" w:cs="Arial"/>
          <w:sz w:val="24"/>
          <w:szCs w:val="24"/>
        </w:rPr>
        <w:lastRenderedPageBreak/>
        <w:t xml:space="preserve">specified in the RFP will be assigned a score according to a mathematical formula.  The lowest bid will be awarded </w:t>
      </w:r>
      <w:r w:rsidR="005B1B71" w:rsidRPr="005B1B71">
        <w:rPr>
          <w:rFonts w:ascii="Arial" w:hAnsi="Arial" w:cs="Arial"/>
          <w:sz w:val="24"/>
          <w:szCs w:val="24"/>
          <w:u w:val="single"/>
        </w:rPr>
        <w:t>25</w:t>
      </w:r>
      <w:r w:rsidR="00423F19" w:rsidRPr="005B1B71">
        <w:rPr>
          <w:rFonts w:ascii="Arial" w:hAnsi="Arial" w:cs="Arial"/>
          <w:sz w:val="24"/>
          <w:szCs w:val="24"/>
          <w:u w:val="single"/>
        </w:rPr>
        <w:t xml:space="preserve"> </w:t>
      </w:r>
      <w:r w:rsidRPr="005B1B71">
        <w:rPr>
          <w:rFonts w:ascii="Arial" w:hAnsi="Arial" w:cs="Arial"/>
          <w:sz w:val="24"/>
          <w:szCs w:val="24"/>
          <w:u w:val="single"/>
        </w:rPr>
        <w:t>points</w:t>
      </w:r>
      <w:r>
        <w:rPr>
          <w:rFonts w:ascii="Arial" w:hAnsi="Arial" w:cs="Arial"/>
          <w:sz w:val="24"/>
          <w:szCs w:val="24"/>
        </w:rPr>
        <w:t>.  Proposals with higher bid</w:t>
      </w:r>
      <w:r w:rsidR="004456E8">
        <w:rPr>
          <w:rFonts w:ascii="Arial" w:hAnsi="Arial" w:cs="Arial"/>
          <w:sz w:val="24"/>
          <w:szCs w:val="24"/>
        </w:rPr>
        <w:t>s</w:t>
      </w:r>
      <w:r>
        <w:rPr>
          <w:rFonts w:ascii="Arial" w:hAnsi="Arial" w:cs="Arial"/>
          <w:sz w:val="24"/>
          <w:szCs w:val="24"/>
        </w:rPr>
        <w:t xml:space="preserve"> values will be awarded proportionately fewer points calculated in comparison with the lowest bid.</w:t>
      </w:r>
    </w:p>
    <w:p w14:paraId="2E79356C" w14:textId="77777777" w:rsidR="00A0173C" w:rsidRPr="00A707A4" w:rsidRDefault="00A0173C" w:rsidP="004F0520">
      <w:pPr>
        <w:rPr>
          <w:rFonts w:ascii="Arial" w:hAnsi="Arial" w:cs="Arial"/>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A707A4" w:rsidRDefault="00214F9E" w:rsidP="004F0520">
      <w:pPr>
        <w:rPr>
          <w:rFonts w:ascii="Arial" w:hAnsi="Arial" w:cs="Arial"/>
        </w:rPr>
      </w:pPr>
    </w:p>
    <w:p w14:paraId="5D36FB41" w14:textId="2A765D7B"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 xml:space="preserve">x </w:t>
      </w:r>
      <w:r w:rsidR="005B1B71" w:rsidRPr="005B1B71">
        <w:rPr>
          <w:rFonts w:ascii="Arial" w:hAnsi="Arial" w:cs="Arial"/>
          <w:sz w:val="24"/>
          <w:szCs w:val="24"/>
        </w:rPr>
        <w:t>25</w:t>
      </w:r>
      <w:r w:rsidR="00423F19"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A707A4" w:rsidRDefault="00351845" w:rsidP="004F0520">
      <w:pPr>
        <w:rPr>
          <w:rFonts w:ascii="Arial" w:hAnsi="Arial" w:cs="Arial"/>
        </w:rPr>
      </w:pPr>
    </w:p>
    <w:p w14:paraId="253A5CEF" w14:textId="028360EE"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21C36282"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w:t>
      </w:r>
      <w:r w:rsidR="00DA62B2">
        <w:rPr>
          <w:rFonts w:ascii="Arial" w:hAnsi="Arial" w:cs="Arial"/>
          <w:sz w:val="24"/>
          <w:szCs w:val="24"/>
        </w:rPr>
        <w:t xml:space="preserve">Budget Narrative </w:t>
      </w:r>
      <w:r w:rsidR="00820527">
        <w:rPr>
          <w:rFonts w:ascii="Arial" w:hAnsi="Arial" w:cs="Arial"/>
          <w:sz w:val="24"/>
          <w:szCs w:val="24"/>
        </w:rPr>
        <w:t>(</w:t>
      </w:r>
      <w:r w:rsidR="00DF071C">
        <w:rPr>
          <w:rFonts w:ascii="Arial" w:hAnsi="Arial" w:cs="Arial"/>
          <w:b/>
          <w:sz w:val="24"/>
          <w:szCs w:val="24"/>
        </w:rPr>
        <w:t>APPENDIX</w:t>
      </w:r>
      <w:r w:rsidR="00820527" w:rsidRPr="002306B3">
        <w:rPr>
          <w:rFonts w:ascii="Arial" w:hAnsi="Arial" w:cs="Arial"/>
          <w:b/>
          <w:bCs/>
          <w:sz w:val="24"/>
          <w:szCs w:val="24"/>
        </w:rPr>
        <w:t xml:space="preserve"> </w:t>
      </w:r>
      <w:r w:rsidR="005E4191" w:rsidRPr="002306B3">
        <w:rPr>
          <w:rFonts w:ascii="Arial" w:hAnsi="Arial" w:cs="Arial"/>
          <w:b/>
          <w:bCs/>
          <w:sz w:val="24"/>
          <w:szCs w:val="24"/>
        </w:rPr>
        <w:t>H</w:t>
      </w:r>
      <w:r w:rsidR="00820527">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47" w:name="_Toc367174745"/>
      <w:bookmarkStart w:id="48" w:name="_Toc397069209"/>
      <w:r w:rsidRPr="006C712B">
        <w:rPr>
          <w:rFonts w:ascii="Arial" w:hAnsi="Arial" w:cs="Arial"/>
          <w:b/>
          <w:sz w:val="24"/>
          <w:szCs w:val="24"/>
        </w:rPr>
        <w:t>Selection and Award</w:t>
      </w:r>
      <w:bookmarkEnd w:id="47"/>
      <w:bookmarkEnd w:id="48"/>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49" w:name="_Toc367174746"/>
      <w:bookmarkStart w:id="50"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49"/>
      <w:bookmarkEnd w:id="50"/>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6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65" w:history="1">
        <w:bookmarkStart w:id="51" w:name="_Hlk48902756"/>
        <w:r w:rsidRPr="00C97934">
          <w:rPr>
            <w:rStyle w:val="Hyperlink"/>
            <w:rFonts w:ascii="Arial" w:hAnsi="Arial" w:cs="Arial"/>
            <w:sz w:val="24"/>
            <w:szCs w:val="24"/>
          </w:rPr>
          <w:t>18-554 Code of Maine Rules</w:t>
        </w:r>
        <w:bookmarkEnd w:id="51"/>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2" w:name="_Toc367174747"/>
      <w:bookmarkStart w:id="53"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2"/>
      <w:bookmarkEnd w:id="53"/>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54" w:name="_Toc367174748"/>
      <w:bookmarkStart w:id="55"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4"/>
      <w:bookmarkEnd w:id="55"/>
    </w:p>
    <w:p w14:paraId="0DFBCA62" w14:textId="77777777" w:rsidR="00B315FA" w:rsidRPr="00E01066" w:rsidRDefault="00B315FA" w:rsidP="00E01066">
      <w:pPr>
        <w:rPr>
          <w:rFonts w:ascii="Arial" w:hAnsi="Arial" w:cs="Arial"/>
          <w:sz w:val="24"/>
          <w:szCs w:val="24"/>
        </w:rPr>
      </w:pPr>
    </w:p>
    <w:p w14:paraId="516DD860" w14:textId="5EB3E331"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of Maine </w:t>
      </w:r>
      <w:r w:rsidRPr="00DA5A49">
        <w:rPr>
          <w:rFonts w:ascii="Arial" w:hAnsi="Arial" w:cs="Arial"/>
          <w:sz w:val="24"/>
          <w:szCs w:val="24"/>
        </w:rPr>
        <w:t xml:space="preserve">Service Contract </w:t>
      </w:r>
      <w:r w:rsidRPr="00B315FA">
        <w:rPr>
          <w:rFonts w:ascii="Arial" w:hAnsi="Arial" w:cs="Arial"/>
          <w:sz w:val="24"/>
          <w:szCs w:val="24"/>
        </w:rPr>
        <w:t xml:space="preserve">with 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FADEB9B" w:rsidR="00BF2679" w:rsidRPr="003B5441" w:rsidRDefault="00423F19" w:rsidP="00BF2679">
      <w:pPr>
        <w:tabs>
          <w:tab w:val="left" w:pos="720"/>
        </w:tabs>
        <w:ind w:left="720"/>
        <w:rPr>
          <w:rStyle w:val="InitialStyle"/>
          <w:rFonts w:ascii="Arial" w:hAnsi="Arial"/>
          <w:sz w:val="24"/>
        </w:rPr>
      </w:pPr>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66" w:history="1">
        <w:r w:rsidRPr="00214A22">
          <w:rPr>
            <w:rStyle w:val="Hyperlink"/>
            <w:rFonts w:ascii="Arial" w:hAnsi="Arial"/>
            <w:sz w:val="24"/>
          </w:rPr>
          <w:t>Office</w:t>
        </w:r>
        <w:r w:rsidR="00BF2679" w:rsidRPr="00214A22">
          <w:rPr>
            <w:rStyle w:val="Hyperlink"/>
            <w:rFonts w:ascii="Arial" w:hAnsi="Arial"/>
            <w:sz w:val="24"/>
          </w:rPr>
          <w:t xml:space="preserve"> of </w:t>
        </w:r>
        <w:r w:rsidRPr="00214A22">
          <w:rPr>
            <w:rStyle w:val="Hyperlink"/>
            <w:rFonts w:ascii="Arial" w:hAnsi="Arial"/>
            <w:sz w:val="24"/>
          </w:rPr>
          <w:t xml:space="preserve">State </w:t>
        </w:r>
        <w:r w:rsidR="00BF2679" w:rsidRPr="00214A22">
          <w:rPr>
            <w:rStyle w:val="Hyperlink"/>
            <w:rFonts w:ascii="Arial" w:hAnsi="Arial"/>
            <w:sz w:val="24"/>
          </w:rPr>
          <w:t>Procurement Services</w:t>
        </w:r>
        <w:r w:rsidR="00214A22" w:rsidRPr="00214A22">
          <w:rPr>
            <w:rStyle w:val="Hyperlink"/>
            <w:rFonts w:ascii="Arial" w:hAnsi="Arial"/>
            <w:sz w:val="24"/>
          </w:rPr>
          <w:t xml:space="preserve"> forms</w:t>
        </w:r>
      </w:hyperlink>
      <w:r w:rsidR="00BF2679">
        <w:rPr>
          <w:rStyle w:val="InitialStyle"/>
          <w:rFonts w:ascii="Arial" w:hAnsi="Arial"/>
          <w:sz w:val="24"/>
        </w:rPr>
        <w:t xml:space="preserve"> website.</w:t>
      </w:r>
    </w:p>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67"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56"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68"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57" w:name="_Toc367174749"/>
      <w:bookmarkStart w:id="58" w:name="_Toc397069213"/>
      <w:r>
        <w:rPr>
          <w:rFonts w:ascii="Arial" w:hAnsi="Arial" w:cs="Arial"/>
          <w:b/>
          <w:sz w:val="24"/>
          <w:szCs w:val="24"/>
        </w:rPr>
        <w:t>Standard State Contract Provisions</w:t>
      </w:r>
      <w:bookmarkEnd w:id="57"/>
      <w:bookmarkEnd w:id="58"/>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2ED6B6A3" w:rsidR="006C712B" w:rsidRDefault="004456E8" w:rsidP="00B754EC">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bookmarkStart w:id="59" w:name="_Toc367174750"/>
      <w:bookmarkStart w:id="60" w:name="_Toc397069214"/>
      <w:bookmarkEnd w:id="56"/>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59"/>
      <w:bookmarkEnd w:id="60"/>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02796741" w:rsidR="007D762D" w:rsidRPr="00C24A05" w:rsidRDefault="00DF071C" w:rsidP="007D762D">
      <w:pPr>
        <w:tabs>
          <w:tab w:val="left" w:pos="1080"/>
        </w:tabs>
        <w:ind w:left="180"/>
        <w:rPr>
          <w:rFonts w:ascii="Arial" w:hAnsi="Arial" w:cs="Arial"/>
          <w:sz w:val="24"/>
          <w:szCs w:val="24"/>
          <w:u w:val="single"/>
        </w:rPr>
      </w:pPr>
      <w:bookmarkStart w:id="61" w:name="_Hlk510374848"/>
      <w:r>
        <w:rPr>
          <w:rFonts w:ascii="Arial" w:hAnsi="Arial" w:cs="Arial"/>
          <w:b/>
          <w:sz w:val="24"/>
          <w:szCs w:val="24"/>
        </w:rPr>
        <w:t>APPENDIX</w:t>
      </w:r>
      <w:r w:rsidR="007D762D" w:rsidRPr="00C24A05">
        <w:rPr>
          <w:rFonts w:ascii="Arial" w:hAnsi="Arial" w:cs="Arial"/>
          <w:b/>
          <w:sz w:val="24"/>
          <w:szCs w:val="24"/>
        </w:rPr>
        <w:t xml:space="preserve"> A</w:t>
      </w:r>
      <w:r w:rsidR="007D762D"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2F82F0C0" w:rsidR="007D762D" w:rsidRPr="00C24A05" w:rsidRDefault="00DF071C" w:rsidP="007D762D">
      <w:pPr>
        <w:tabs>
          <w:tab w:val="left" w:pos="1080"/>
        </w:tabs>
        <w:ind w:left="180"/>
        <w:rPr>
          <w:rFonts w:ascii="Arial" w:hAnsi="Arial" w:cs="Arial"/>
          <w:sz w:val="24"/>
          <w:szCs w:val="24"/>
          <w:u w:val="single"/>
        </w:rPr>
      </w:pPr>
      <w:r>
        <w:rPr>
          <w:rFonts w:ascii="Arial" w:hAnsi="Arial" w:cs="Arial"/>
          <w:b/>
          <w:sz w:val="24"/>
          <w:szCs w:val="24"/>
        </w:rPr>
        <w:t>APPENDIX</w:t>
      </w:r>
      <w:r w:rsidR="007D762D" w:rsidRPr="00C24A05">
        <w:rPr>
          <w:rFonts w:ascii="Arial" w:hAnsi="Arial" w:cs="Arial"/>
          <w:b/>
          <w:sz w:val="24"/>
          <w:szCs w:val="24"/>
        </w:rPr>
        <w:t xml:space="preserve"> B</w:t>
      </w:r>
      <w:r w:rsidR="007D762D" w:rsidRPr="00C24A05">
        <w:rPr>
          <w:rFonts w:ascii="Arial" w:hAnsi="Arial" w:cs="Arial"/>
          <w:sz w:val="24"/>
          <w:szCs w:val="24"/>
        </w:rPr>
        <w:t xml:space="preserve"> – </w:t>
      </w:r>
      <w:r w:rsidR="00423F19">
        <w:rPr>
          <w:rFonts w:ascii="Arial" w:hAnsi="Arial" w:cs="Arial"/>
          <w:sz w:val="24"/>
          <w:szCs w:val="24"/>
        </w:rPr>
        <w:t>Responsible Bidder</w:t>
      </w:r>
      <w:r w:rsidR="007D762D" w:rsidRPr="00C24A05">
        <w:rPr>
          <w:rFonts w:ascii="Arial" w:hAnsi="Arial" w:cs="Arial"/>
          <w:sz w:val="24"/>
          <w:szCs w:val="24"/>
        </w:rPr>
        <w:t xml:space="preserve"> Certification</w:t>
      </w:r>
    </w:p>
    <w:p w14:paraId="20F07EC5" w14:textId="77777777" w:rsidR="007D762D" w:rsidRPr="00C24A05" w:rsidRDefault="007D762D" w:rsidP="00C24A05">
      <w:pPr>
        <w:rPr>
          <w:rFonts w:ascii="Arial" w:hAnsi="Arial" w:cs="Arial"/>
          <w:sz w:val="24"/>
          <w:szCs w:val="24"/>
          <w:u w:val="single"/>
        </w:rPr>
      </w:pPr>
    </w:p>
    <w:p w14:paraId="29D51A2F" w14:textId="2E815913" w:rsidR="002A7BAF" w:rsidRPr="00C24A05" w:rsidRDefault="00DF071C" w:rsidP="002A7BAF">
      <w:pPr>
        <w:tabs>
          <w:tab w:val="left" w:pos="1080"/>
        </w:tabs>
        <w:ind w:left="180"/>
        <w:rPr>
          <w:rFonts w:ascii="Arial" w:hAnsi="Arial" w:cs="Arial"/>
          <w:sz w:val="24"/>
          <w:szCs w:val="24"/>
        </w:rPr>
      </w:pPr>
      <w:r>
        <w:rPr>
          <w:rFonts w:ascii="Arial" w:hAnsi="Arial" w:cs="Arial"/>
          <w:b/>
          <w:sz w:val="24"/>
          <w:szCs w:val="24"/>
        </w:rPr>
        <w:t>APPENDIX</w:t>
      </w:r>
      <w:r w:rsidR="002A7BAF" w:rsidRPr="00C24A05">
        <w:rPr>
          <w:rFonts w:ascii="Arial" w:hAnsi="Arial" w:cs="Arial"/>
          <w:b/>
          <w:sz w:val="24"/>
          <w:szCs w:val="24"/>
        </w:rPr>
        <w:t xml:space="preserve"> C</w:t>
      </w:r>
      <w:r w:rsidR="002A7BAF" w:rsidRPr="00C24A05">
        <w:rPr>
          <w:rFonts w:ascii="Arial" w:hAnsi="Arial" w:cs="Arial"/>
          <w:sz w:val="24"/>
          <w:szCs w:val="24"/>
        </w:rPr>
        <w:t xml:space="preserve"> – Eligibility to Submit </w:t>
      </w:r>
      <w:r w:rsidR="002A7BAF">
        <w:rPr>
          <w:rFonts w:ascii="Arial" w:hAnsi="Arial" w:cs="Arial"/>
          <w:sz w:val="24"/>
          <w:szCs w:val="24"/>
        </w:rPr>
        <w:t xml:space="preserve">a </w:t>
      </w:r>
      <w:r w:rsidR="002A7BAF" w:rsidRPr="00C24A05">
        <w:rPr>
          <w:rFonts w:ascii="Arial" w:hAnsi="Arial" w:cs="Arial"/>
          <w:sz w:val="24"/>
          <w:szCs w:val="24"/>
        </w:rPr>
        <w:t>Bid</w:t>
      </w:r>
    </w:p>
    <w:p w14:paraId="12BB2817" w14:textId="77777777" w:rsidR="002A7BAF" w:rsidRDefault="002A7BAF" w:rsidP="007D762D">
      <w:pPr>
        <w:tabs>
          <w:tab w:val="left" w:pos="1080"/>
        </w:tabs>
        <w:ind w:left="180"/>
        <w:rPr>
          <w:rFonts w:ascii="Arial" w:hAnsi="Arial" w:cs="Arial"/>
          <w:b/>
          <w:sz w:val="24"/>
          <w:szCs w:val="24"/>
        </w:rPr>
      </w:pPr>
    </w:p>
    <w:p w14:paraId="453C1AC4" w14:textId="2A315C5E" w:rsidR="007D762D" w:rsidRPr="002306B3" w:rsidRDefault="00DF071C" w:rsidP="007D762D">
      <w:pPr>
        <w:tabs>
          <w:tab w:val="left" w:pos="1080"/>
        </w:tabs>
        <w:ind w:left="180"/>
        <w:rPr>
          <w:rFonts w:ascii="Arial" w:hAnsi="Arial" w:cs="Arial"/>
          <w:sz w:val="24"/>
          <w:szCs w:val="24"/>
        </w:rPr>
      </w:pPr>
      <w:r>
        <w:rPr>
          <w:rFonts w:ascii="Arial" w:hAnsi="Arial" w:cs="Arial"/>
          <w:b/>
          <w:sz w:val="24"/>
          <w:szCs w:val="24"/>
        </w:rPr>
        <w:t>APPENDIX</w:t>
      </w:r>
      <w:r w:rsidR="007D762D" w:rsidRPr="00C24A05">
        <w:rPr>
          <w:rFonts w:ascii="Arial" w:hAnsi="Arial" w:cs="Arial"/>
          <w:b/>
          <w:sz w:val="24"/>
          <w:szCs w:val="24"/>
        </w:rPr>
        <w:t xml:space="preserve"> </w:t>
      </w:r>
      <w:r w:rsidR="002A7BAF">
        <w:rPr>
          <w:rFonts w:ascii="Arial" w:hAnsi="Arial" w:cs="Arial"/>
          <w:b/>
          <w:sz w:val="24"/>
          <w:szCs w:val="24"/>
        </w:rPr>
        <w:t>D</w:t>
      </w:r>
      <w:r w:rsidR="00351F5F" w:rsidRPr="002306B3">
        <w:rPr>
          <w:rFonts w:ascii="Arial" w:hAnsi="Arial" w:cs="Arial"/>
          <w:sz w:val="24"/>
          <w:szCs w:val="24"/>
        </w:rPr>
        <w:t xml:space="preserve"> </w:t>
      </w:r>
      <w:r w:rsidR="007D762D" w:rsidRPr="002306B3">
        <w:rPr>
          <w:rFonts w:ascii="Arial" w:hAnsi="Arial" w:cs="Arial"/>
          <w:sz w:val="24"/>
          <w:szCs w:val="24"/>
        </w:rPr>
        <w:t>– Qualifications and Experience Form</w:t>
      </w:r>
    </w:p>
    <w:p w14:paraId="2DDBAAD2" w14:textId="77777777" w:rsidR="007D762D" w:rsidRPr="002306B3" w:rsidRDefault="007D762D" w:rsidP="00C24A05">
      <w:pPr>
        <w:tabs>
          <w:tab w:val="left" w:pos="1080"/>
        </w:tabs>
        <w:rPr>
          <w:rFonts w:ascii="Arial" w:hAnsi="Arial" w:cs="Arial"/>
          <w:sz w:val="24"/>
          <w:szCs w:val="24"/>
        </w:rPr>
      </w:pPr>
    </w:p>
    <w:p w14:paraId="5F34F70E" w14:textId="240125B0" w:rsidR="007D762D" w:rsidRPr="002306B3" w:rsidRDefault="00DF071C" w:rsidP="007D762D">
      <w:pPr>
        <w:tabs>
          <w:tab w:val="left" w:pos="1080"/>
        </w:tabs>
        <w:ind w:left="180"/>
        <w:rPr>
          <w:rFonts w:ascii="Arial" w:hAnsi="Arial" w:cs="Arial"/>
          <w:sz w:val="24"/>
          <w:szCs w:val="24"/>
          <w:u w:val="single"/>
        </w:rPr>
      </w:pPr>
      <w:r>
        <w:rPr>
          <w:rFonts w:ascii="Arial" w:hAnsi="Arial" w:cs="Arial"/>
          <w:b/>
          <w:sz w:val="24"/>
          <w:szCs w:val="24"/>
        </w:rPr>
        <w:t>APPENDIX</w:t>
      </w:r>
      <w:r w:rsidR="007D762D" w:rsidRPr="002306B3">
        <w:rPr>
          <w:rFonts w:ascii="Arial" w:hAnsi="Arial" w:cs="Arial"/>
          <w:b/>
          <w:sz w:val="24"/>
          <w:szCs w:val="24"/>
        </w:rPr>
        <w:t xml:space="preserve"> </w:t>
      </w:r>
      <w:r w:rsidR="002A7BAF">
        <w:rPr>
          <w:rFonts w:ascii="Arial" w:hAnsi="Arial" w:cs="Arial"/>
          <w:b/>
          <w:sz w:val="24"/>
          <w:szCs w:val="24"/>
        </w:rPr>
        <w:t>E</w:t>
      </w:r>
      <w:r w:rsidR="00351F5F" w:rsidRPr="002306B3">
        <w:rPr>
          <w:rFonts w:ascii="Arial" w:hAnsi="Arial" w:cs="Arial"/>
          <w:sz w:val="24"/>
          <w:szCs w:val="24"/>
        </w:rPr>
        <w:t xml:space="preserve"> </w:t>
      </w:r>
      <w:r w:rsidR="007D762D" w:rsidRPr="002306B3">
        <w:rPr>
          <w:rFonts w:ascii="Arial" w:hAnsi="Arial" w:cs="Arial"/>
          <w:sz w:val="24"/>
          <w:szCs w:val="24"/>
        </w:rPr>
        <w:t xml:space="preserve">– </w:t>
      </w:r>
      <w:r w:rsidR="00423F19" w:rsidRPr="002306B3">
        <w:rPr>
          <w:rFonts w:ascii="Arial" w:hAnsi="Arial" w:cs="Arial"/>
          <w:sz w:val="24"/>
          <w:szCs w:val="24"/>
        </w:rPr>
        <w:t xml:space="preserve">Subcontractor </w:t>
      </w:r>
      <w:r w:rsidR="007D762D" w:rsidRPr="002306B3">
        <w:rPr>
          <w:rFonts w:ascii="Arial" w:hAnsi="Arial" w:cs="Arial"/>
          <w:sz w:val="24"/>
          <w:szCs w:val="24"/>
        </w:rPr>
        <w:t>Form</w:t>
      </w:r>
    </w:p>
    <w:p w14:paraId="0DF6B9D8" w14:textId="77777777" w:rsidR="007D762D" w:rsidRPr="002306B3" w:rsidRDefault="007D762D" w:rsidP="00C24A05">
      <w:pPr>
        <w:tabs>
          <w:tab w:val="left" w:pos="1080"/>
        </w:tabs>
        <w:rPr>
          <w:rFonts w:ascii="Arial" w:hAnsi="Arial" w:cs="Arial"/>
          <w:b/>
          <w:sz w:val="24"/>
          <w:szCs w:val="24"/>
        </w:rPr>
      </w:pPr>
    </w:p>
    <w:p w14:paraId="68958A0B" w14:textId="7DCD82E0" w:rsidR="003502C8" w:rsidRPr="002306B3" w:rsidRDefault="00DF071C" w:rsidP="003502C8">
      <w:pPr>
        <w:tabs>
          <w:tab w:val="left" w:pos="1080"/>
        </w:tabs>
        <w:ind w:left="180"/>
        <w:rPr>
          <w:rFonts w:ascii="Arial" w:hAnsi="Arial" w:cs="Arial"/>
          <w:b/>
          <w:bCs/>
          <w:sz w:val="24"/>
          <w:szCs w:val="24"/>
        </w:rPr>
      </w:pPr>
      <w:r>
        <w:rPr>
          <w:rFonts w:ascii="Arial" w:hAnsi="Arial" w:cs="Arial"/>
          <w:b/>
          <w:sz w:val="24"/>
          <w:szCs w:val="24"/>
        </w:rPr>
        <w:t>APPENDIX</w:t>
      </w:r>
      <w:r w:rsidR="003502C8" w:rsidRPr="002306B3">
        <w:rPr>
          <w:rFonts w:ascii="Arial" w:hAnsi="Arial" w:cs="Arial"/>
          <w:b/>
          <w:bCs/>
          <w:sz w:val="24"/>
          <w:szCs w:val="24"/>
        </w:rPr>
        <w:t xml:space="preserve"> </w:t>
      </w:r>
      <w:r w:rsidR="002A7BAF">
        <w:rPr>
          <w:rFonts w:ascii="Arial" w:hAnsi="Arial" w:cs="Arial"/>
          <w:b/>
          <w:bCs/>
          <w:sz w:val="24"/>
          <w:szCs w:val="24"/>
        </w:rPr>
        <w:t>F</w:t>
      </w:r>
      <w:r w:rsidR="00351F5F" w:rsidRPr="002306B3">
        <w:rPr>
          <w:rFonts w:ascii="Arial" w:hAnsi="Arial" w:cs="Arial"/>
          <w:b/>
          <w:bCs/>
          <w:sz w:val="24"/>
          <w:szCs w:val="24"/>
        </w:rPr>
        <w:t xml:space="preserve"> </w:t>
      </w:r>
      <w:r w:rsidR="003502C8" w:rsidRPr="002306B3">
        <w:rPr>
          <w:rFonts w:ascii="Arial" w:hAnsi="Arial" w:cs="Arial"/>
          <w:sz w:val="24"/>
          <w:szCs w:val="24"/>
        </w:rPr>
        <w:t>– Litigation Form</w:t>
      </w:r>
    </w:p>
    <w:p w14:paraId="3EB4B139" w14:textId="77777777" w:rsidR="003502C8" w:rsidRPr="002306B3" w:rsidRDefault="003502C8" w:rsidP="00C24A05">
      <w:pPr>
        <w:rPr>
          <w:rFonts w:ascii="Arial" w:hAnsi="Arial" w:cs="Arial"/>
          <w:b/>
          <w:bCs/>
          <w:sz w:val="24"/>
          <w:szCs w:val="24"/>
        </w:rPr>
      </w:pPr>
    </w:p>
    <w:p w14:paraId="4D443A35" w14:textId="5F847A22" w:rsidR="007D762D" w:rsidRPr="002306B3" w:rsidRDefault="00DF071C" w:rsidP="007D762D">
      <w:pPr>
        <w:ind w:left="180"/>
        <w:rPr>
          <w:rFonts w:ascii="Arial" w:hAnsi="Arial" w:cs="Arial"/>
          <w:sz w:val="24"/>
          <w:szCs w:val="24"/>
          <w:u w:val="single"/>
        </w:rPr>
      </w:pPr>
      <w:r>
        <w:rPr>
          <w:rFonts w:ascii="Arial" w:hAnsi="Arial" w:cs="Arial"/>
          <w:b/>
          <w:sz w:val="24"/>
          <w:szCs w:val="24"/>
        </w:rPr>
        <w:t>APPENDIX</w:t>
      </w:r>
      <w:r w:rsidR="007D762D" w:rsidRPr="002306B3">
        <w:rPr>
          <w:rFonts w:ascii="Arial" w:hAnsi="Arial" w:cs="Arial"/>
          <w:b/>
          <w:bCs/>
          <w:sz w:val="24"/>
          <w:szCs w:val="24"/>
        </w:rPr>
        <w:t xml:space="preserve"> </w:t>
      </w:r>
      <w:r w:rsidR="002A7BAF">
        <w:rPr>
          <w:rFonts w:ascii="Arial" w:hAnsi="Arial" w:cs="Arial"/>
          <w:b/>
          <w:bCs/>
          <w:sz w:val="24"/>
          <w:szCs w:val="24"/>
        </w:rPr>
        <w:t>G</w:t>
      </w:r>
      <w:r w:rsidR="00351F5F" w:rsidRPr="002306B3">
        <w:rPr>
          <w:rFonts w:ascii="Arial" w:hAnsi="Arial" w:cs="Arial"/>
          <w:sz w:val="24"/>
          <w:szCs w:val="24"/>
        </w:rPr>
        <w:t xml:space="preserve"> </w:t>
      </w:r>
      <w:r w:rsidR="00C24A05" w:rsidRPr="002306B3">
        <w:rPr>
          <w:rFonts w:ascii="Arial" w:hAnsi="Arial" w:cs="Arial"/>
          <w:sz w:val="24"/>
          <w:szCs w:val="24"/>
        </w:rPr>
        <w:t>–</w:t>
      </w:r>
      <w:r w:rsidR="007D762D" w:rsidRPr="002306B3">
        <w:rPr>
          <w:rFonts w:ascii="Arial" w:hAnsi="Arial" w:cs="Arial"/>
          <w:sz w:val="24"/>
          <w:szCs w:val="24"/>
        </w:rPr>
        <w:t xml:space="preserve"> Response to Proposed Services </w:t>
      </w:r>
    </w:p>
    <w:p w14:paraId="4D79D992" w14:textId="77777777" w:rsidR="007D762D" w:rsidRPr="002306B3" w:rsidRDefault="007D762D" w:rsidP="00C24A05">
      <w:pPr>
        <w:tabs>
          <w:tab w:val="left" w:pos="1080"/>
        </w:tabs>
        <w:rPr>
          <w:rFonts w:ascii="Arial" w:hAnsi="Arial" w:cs="Arial"/>
          <w:b/>
          <w:sz w:val="24"/>
          <w:szCs w:val="24"/>
        </w:rPr>
      </w:pPr>
    </w:p>
    <w:p w14:paraId="569C9978" w14:textId="6EF0EE15" w:rsidR="007D762D" w:rsidRPr="002306B3" w:rsidRDefault="00DF071C" w:rsidP="007D762D">
      <w:pPr>
        <w:tabs>
          <w:tab w:val="left" w:pos="1080"/>
        </w:tabs>
        <w:ind w:left="180"/>
        <w:rPr>
          <w:rFonts w:ascii="Arial" w:hAnsi="Arial" w:cs="Arial"/>
          <w:sz w:val="24"/>
          <w:szCs w:val="24"/>
          <w:u w:val="single"/>
        </w:rPr>
      </w:pPr>
      <w:r>
        <w:rPr>
          <w:rFonts w:ascii="Arial" w:hAnsi="Arial" w:cs="Arial"/>
          <w:b/>
          <w:sz w:val="24"/>
          <w:szCs w:val="24"/>
        </w:rPr>
        <w:t>APPENDIX</w:t>
      </w:r>
      <w:r w:rsidR="007D762D" w:rsidRPr="002306B3">
        <w:rPr>
          <w:rFonts w:ascii="Arial" w:hAnsi="Arial" w:cs="Arial"/>
          <w:b/>
          <w:sz w:val="24"/>
          <w:szCs w:val="24"/>
        </w:rPr>
        <w:t xml:space="preserve"> </w:t>
      </w:r>
      <w:r w:rsidR="002A7BAF">
        <w:rPr>
          <w:rFonts w:ascii="Arial" w:hAnsi="Arial" w:cs="Arial"/>
          <w:b/>
          <w:sz w:val="24"/>
          <w:szCs w:val="24"/>
        </w:rPr>
        <w:t>H</w:t>
      </w:r>
      <w:r w:rsidR="00351F5F" w:rsidRPr="002306B3">
        <w:rPr>
          <w:rFonts w:ascii="Arial" w:hAnsi="Arial" w:cs="Arial"/>
          <w:sz w:val="24"/>
          <w:szCs w:val="24"/>
        </w:rPr>
        <w:t xml:space="preserve"> </w:t>
      </w:r>
      <w:r w:rsidR="007D762D" w:rsidRPr="002306B3">
        <w:rPr>
          <w:rFonts w:ascii="Arial" w:hAnsi="Arial" w:cs="Arial"/>
          <w:sz w:val="24"/>
          <w:szCs w:val="24"/>
        </w:rPr>
        <w:t>– Cost Proposal</w:t>
      </w:r>
      <w:r w:rsidR="00335C4A" w:rsidRPr="002306B3">
        <w:rPr>
          <w:rFonts w:ascii="Arial" w:hAnsi="Arial" w:cs="Arial"/>
          <w:sz w:val="24"/>
          <w:szCs w:val="24"/>
        </w:rPr>
        <w:t xml:space="preserve"> and Budget Narrative</w:t>
      </w:r>
    </w:p>
    <w:p w14:paraId="50B86BDB" w14:textId="77777777" w:rsidR="007D762D" w:rsidRPr="002306B3" w:rsidRDefault="007D762D" w:rsidP="007D762D">
      <w:pPr>
        <w:pStyle w:val="ListParagraph"/>
        <w:ind w:left="360" w:hanging="360"/>
        <w:rPr>
          <w:rFonts w:ascii="Arial" w:hAnsi="Arial" w:cs="Arial"/>
          <w:sz w:val="24"/>
          <w:szCs w:val="24"/>
          <w:u w:val="single"/>
        </w:rPr>
      </w:pPr>
    </w:p>
    <w:p w14:paraId="3032BBBE" w14:textId="5DDA00A1" w:rsidR="0028528D" w:rsidRPr="002306B3" w:rsidRDefault="00DF071C" w:rsidP="0028528D">
      <w:pPr>
        <w:ind w:left="180"/>
        <w:rPr>
          <w:rFonts w:ascii="Arial" w:hAnsi="Arial" w:cs="Arial"/>
          <w:sz w:val="24"/>
          <w:szCs w:val="24"/>
          <w:u w:val="single"/>
        </w:rPr>
      </w:pPr>
      <w:r>
        <w:rPr>
          <w:rFonts w:ascii="Arial" w:hAnsi="Arial" w:cs="Arial"/>
          <w:b/>
          <w:sz w:val="24"/>
          <w:szCs w:val="24"/>
        </w:rPr>
        <w:t>APPENDIX</w:t>
      </w:r>
      <w:r w:rsidR="0028528D" w:rsidRPr="002306B3">
        <w:rPr>
          <w:rFonts w:ascii="Arial" w:hAnsi="Arial" w:cs="Arial"/>
          <w:b/>
          <w:sz w:val="24"/>
          <w:szCs w:val="24"/>
        </w:rPr>
        <w:t xml:space="preserve"> </w:t>
      </w:r>
      <w:r w:rsidR="002A7BAF">
        <w:rPr>
          <w:rFonts w:ascii="Arial" w:hAnsi="Arial" w:cs="Arial"/>
          <w:b/>
          <w:sz w:val="24"/>
          <w:szCs w:val="24"/>
        </w:rPr>
        <w:t>I</w:t>
      </w:r>
      <w:r w:rsidR="00351F5F" w:rsidRPr="002306B3">
        <w:rPr>
          <w:rFonts w:ascii="Arial" w:hAnsi="Arial" w:cs="Arial"/>
          <w:sz w:val="24"/>
          <w:szCs w:val="24"/>
        </w:rPr>
        <w:t xml:space="preserve"> </w:t>
      </w:r>
      <w:r w:rsidR="0028528D" w:rsidRPr="002306B3">
        <w:rPr>
          <w:rFonts w:ascii="Arial" w:hAnsi="Arial" w:cs="Arial"/>
          <w:sz w:val="24"/>
          <w:szCs w:val="24"/>
        </w:rPr>
        <w:t>– Performance Measure Report Template</w:t>
      </w:r>
    </w:p>
    <w:p w14:paraId="69804CA4" w14:textId="77777777" w:rsidR="0028528D" w:rsidRPr="002306B3" w:rsidRDefault="0028528D" w:rsidP="007D762D">
      <w:pPr>
        <w:ind w:left="180"/>
        <w:rPr>
          <w:rFonts w:ascii="Arial" w:hAnsi="Arial" w:cs="Arial"/>
          <w:b/>
          <w:sz w:val="24"/>
          <w:szCs w:val="24"/>
        </w:rPr>
      </w:pPr>
    </w:p>
    <w:p w14:paraId="6439784E" w14:textId="1B4EE655" w:rsidR="007C5E9F" w:rsidRPr="00A03C93" w:rsidRDefault="00DF071C" w:rsidP="007C5E9F">
      <w:pPr>
        <w:ind w:left="180"/>
        <w:rPr>
          <w:rFonts w:ascii="Arial" w:hAnsi="Arial" w:cs="Arial"/>
          <w:sz w:val="24"/>
          <w:szCs w:val="24"/>
        </w:rPr>
      </w:pPr>
      <w:r>
        <w:rPr>
          <w:rFonts w:ascii="Arial" w:hAnsi="Arial" w:cs="Arial"/>
          <w:b/>
          <w:sz w:val="24"/>
          <w:szCs w:val="24"/>
        </w:rPr>
        <w:t>APPENDIX</w:t>
      </w:r>
      <w:r w:rsidR="007D762D" w:rsidRPr="002306B3">
        <w:rPr>
          <w:rFonts w:ascii="Arial" w:hAnsi="Arial" w:cs="Arial"/>
          <w:b/>
          <w:sz w:val="24"/>
          <w:szCs w:val="24"/>
        </w:rPr>
        <w:t xml:space="preserve"> </w:t>
      </w:r>
      <w:r w:rsidR="002A7BAF">
        <w:rPr>
          <w:rFonts w:ascii="Arial" w:hAnsi="Arial" w:cs="Arial"/>
          <w:b/>
          <w:sz w:val="24"/>
          <w:szCs w:val="24"/>
        </w:rPr>
        <w:t>J</w:t>
      </w:r>
      <w:r w:rsidR="00351F5F" w:rsidRPr="002306B3">
        <w:rPr>
          <w:rFonts w:ascii="Arial" w:hAnsi="Arial" w:cs="Arial"/>
          <w:sz w:val="24"/>
          <w:szCs w:val="24"/>
        </w:rPr>
        <w:t xml:space="preserve"> </w:t>
      </w:r>
      <w:r w:rsidR="007D762D" w:rsidRPr="002306B3">
        <w:rPr>
          <w:rFonts w:ascii="Arial" w:hAnsi="Arial" w:cs="Arial"/>
          <w:sz w:val="24"/>
          <w:szCs w:val="24"/>
        </w:rPr>
        <w:t xml:space="preserve">– </w:t>
      </w:r>
      <w:r w:rsidR="007C5E9F" w:rsidRPr="006329F5">
        <w:rPr>
          <w:rFonts w:ascii="Arial" w:hAnsi="Arial" w:cs="Arial"/>
          <w:bCs/>
          <w:sz w:val="24"/>
          <w:szCs w:val="24"/>
        </w:rPr>
        <w:t>Post-Discharge Ninety (90) Day Review Form</w:t>
      </w:r>
    </w:p>
    <w:p w14:paraId="6E42656A" w14:textId="77777777" w:rsidR="00EE4549" w:rsidRPr="002306B3" w:rsidRDefault="00EE4549" w:rsidP="007D762D">
      <w:pPr>
        <w:ind w:left="180"/>
        <w:rPr>
          <w:rFonts w:ascii="Arial" w:hAnsi="Arial" w:cs="Arial"/>
          <w:sz w:val="24"/>
          <w:szCs w:val="24"/>
        </w:rPr>
      </w:pPr>
    </w:p>
    <w:p w14:paraId="2D3EE958" w14:textId="0437608E" w:rsidR="0028528D" w:rsidRPr="002306B3" w:rsidRDefault="00DF071C" w:rsidP="0028528D">
      <w:pPr>
        <w:ind w:left="180"/>
        <w:rPr>
          <w:rFonts w:ascii="Arial" w:hAnsi="Arial" w:cs="Arial"/>
          <w:sz w:val="24"/>
          <w:szCs w:val="24"/>
        </w:rPr>
      </w:pPr>
      <w:r>
        <w:rPr>
          <w:rFonts w:ascii="Arial" w:hAnsi="Arial" w:cs="Arial"/>
          <w:b/>
          <w:sz w:val="24"/>
          <w:szCs w:val="24"/>
        </w:rPr>
        <w:t>APPENDIX</w:t>
      </w:r>
      <w:r w:rsidR="0028528D" w:rsidRPr="002306B3">
        <w:rPr>
          <w:rFonts w:ascii="Arial" w:hAnsi="Arial" w:cs="Arial"/>
          <w:b/>
          <w:sz w:val="24"/>
          <w:szCs w:val="24"/>
        </w:rPr>
        <w:t xml:space="preserve"> </w:t>
      </w:r>
      <w:r w:rsidR="002A7BAF">
        <w:rPr>
          <w:rFonts w:ascii="Arial" w:hAnsi="Arial" w:cs="Arial"/>
          <w:b/>
          <w:sz w:val="24"/>
          <w:szCs w:val="24"/>
        </w:rPr>
        <w:t>K</w:t>
      </w:r>
      <w:r w:rsidR="00351F5F" w:rsidRPr="002306B3">
        <w:rPr>
          <w:rFonts w:ascii="Arial" w:hAnsi="Arial" w:cs="Arial"/>
          <w:sz w:val="24"/>
          <w:szCs w:val="24"/>
        </w:rPr>
        <w:t xml:space="preserve"> </w:t>
      </w:r>
      <w:r w:rsidR="0028528D" w:rsidRPr="002306B3">
        <w:rPr>
          <w:rFonts w:ascii="Arial" w:hAnsi="Arial" w:cs="Arial"/>
          <w:sz w:val="24"/>
          <w:szCs w:val="24"/>
        </w:rPr>
        <w:t xml:space="preserve">– </w:t>
      </w:r>
      <w:r w:rsidR="00576B74" w:rsidRPr="006329F5">
        <w:rPr>
          <w:rFonts w:ascii="Arial" w:hAnsi="Arial" w:cs="Arial"/>
          <w:bCs/>
          <w:sz w:val="24"/>
          <w:szCs w:val="24"/>
        </w:rPr>
        <w:t>Census and Discharge Report</w:t>
      </w:r>
    </w:p>
    <w:p w14:paraId="08F916CA" w14:textId="77777777" w:rsidR="002306B3" w:rsidRDefault="002306B3" w:rsidP="002306B3">
      <w:pPr>
        <w:ind w:left="180"/>
        <w:rPr>
          <w:rFonts w:ascii="Arial" w:hAnsi="Arial" w:cs="Arial"/>
          <w:b/>
          <w:sz w:val="24"/>
          <w:szCs w:val="24"/>
        </w:rPr>
      </w:pPr>
    </w:p>
    <w:p w14:paraId="76BA22E5" w14:textId="51FE3241" w:rsidR="002306B3" w:rsidRPr="002306B3" w:rsidRDefault="00DF071C" w:rsidP="002306B3">
      <w:pPr>
        <w:ind w:left="180"/>
        <w:rPr>
          <w:rFonts w:ascii="Arial" w:hAnsi="Arial" w:cs="Arial"/>
          <w:sz w:val="24"/>
          <w:szCs w:val="24"/>
        </w:rPr>
      </w:pPr>
      <w:r>
        <w:rPr>
          <w:rFonts w:ascii="Arial" w:hAnsi="Arial" w:cs="Arial"/>
          <w:b/>
          <w:sz w:val="24"/>
          <w:szCs w:val="24"/>
        </w:rPr>
        <w:t>APPENDIX</w:t>
      </w:r>
      <w:r w:rsidR="002306B3" w:rsidRPr="002306B3">
        <w:rPr>
          <w:rFonts w:ascii="Arial" w:hAnsi="Arial" w:cs="Arial"/>
          <w:b/>
          <w:sz w:val="24"/>
          <w:szCs w:val="24"/>
        </w:rPr>
        <w:t xml:space="preserve"> </w:t>
      </w:r>
      <w:r w:rsidR="002A7BAF">
        <w:rPr>
          <w:rFonts w:ascii="Arial" w:hAnsi="Arial" w:cs="Arial"/>
          <w:b/>
          <w:sz w:val="24"/>
          <w:szCs w:val="24"/>
        </w:rPr>
        <w:t>L</w:t>
      </w:r>
      <w:r w:rsidR="00351F5F" w:rsidRPr="002306B3">
        <w:rPr>
          <w:rFonts w:ascii="Arial" w:hAnsi="Arial" w:cs="Arial"/>
          <w:sz w:val="24"/>
          <w:szCs w:val="24"/>
        </w:rPr>
        <w:t xml:space="preserve"> </w:t>
      </w:r>
      <w:r w:rsidR="002306B3" w:rsidRPr="002306B3">
        <w:rPr>
          <w:rFonts w:ascii="Arial" w:hAnsi="Arial" w:cs="Arial"/>
          <w:sz w:val="24"/>
          <w:szCs w:val="24"/>
        </w:rPr>
        <w:t xml:space="preserve">– Notice of Intent to Bid </w:t>
      </w:r>
    </w:p>
    <w:p w14:paraId="5DD99690" w14:textId="77777777" w:rsidR="002306B3" w:rsidRPr="002306B3" w:rsidRDefault="002306B3" w:rsidP="002306B3">
      <w:pPr>
        <w:ind w:left="180"/>
        <w:rPr>
          <w:rFonts w:ascii="Arial" w:hAnsi="Arial" w:cs="Arial"/>
          <w:sz w:val="24"/>
          <w:szCs w:val="24"/>
        </w:rPr>
      </w:pPr>
    </w:p>
    <w:p w14:paraId="7F71F763" w14:textId="24E08076" w:rsidR="002306B3" w:rsidRPr="002306B3" w:rsidRDefault="00DF071C" w:rsidP="002306B3">
      <w:pPr>
        <w:ind w:left="180"/>
        <w:rPr>
          <w:rFonts w:ascii="Arial" w:hAnsi="Arial" w:cs="Arial"/>
          <w:sz w:val="24"/>
          <w:szCs w:val="24"/>
        </w:rPr>
      </w:pPr>
      <w:r>
        <w:rPr>
          <w:rFonts w:ascii="Arial" w:hAnsi="Arial" w:cs="Arial"/>
          <w:b/>
          <w:sz w:val="24"/>
          <w:szCs w:val="24"/>
        </w:rPr>
        <w:t>APPENDIX</w:t>
      </w:r>
      <w:r w:rsidR="002306B3" w:rsidRPr="002306B3">
        <w:rPr>
          <w:rFonts w:ascii="Arial" w:hAnsi="Arial" w:cs="Arial"/>
          <w:b/>
          <w:sz w:val="24"/>
          <w:szCs w:val="24"/>
        </w:rPr>
        <w:t xml:space="preserve"> </w:t>
      </w:r>
      <w:r w:rsidR="002A7BAF">
        <w:rPr>
          <w:rFonts w:ascii="Arial" w:hAnsi="Arial" w:cs="Arial"/>
          <w:b/>
          <w:sz w:val="24"/>
          <w:szCs w:val="24"/>
        </w:rPr>
        <w:t>M</w:t>
      </w:r>
      <w:r w:rsidR="00351F5F" w:rsidRPr="002306B3">
        <w:rPr>
          <w:rFonts w:ascii="Arial" w:hAnsi="Arial" w:cs="Arial"/>
          <w:sz w:val="24"/>
          <w:szCs w:val="24"/>
        </w:rPr>
        <w:t xml:space="preserve"> </w:t>
      </w:r>
      <w:r w:rsidR="002306B3" w:rsidRPr="002306B3">
        <w:rPr>
          <w:rFonts w:ascii="Arial" w:hAnsi="Arial" w:cs="Arial"/>
          <w:sz w:val="24"/>
          <w:szCs w:val="24"/>
        </w:rPr>
        <w:t>– Submitted Questions Form</w:t>
      </w:r>
    </w:p>
    <w:p w14:paraId="522C9271" w14:textId="77777777" w:rsidR="002306B3" w:rsidRPr="002306B3" w:rsidRDefault="002306B3" w:rsidP="002306B3">
      <w:pPr>
        <w:ind w:left="180"/>
        <w:rPr>
          <w:rFonts w:ascii="Arial" w:hAnsi="Arial" w:cs="Arial"/>
          <w:sz w:val="24"/>
          <w:szCs w:val="24"/>
        </w:rPr>
      </w:pPr>
    </w:p>
    <w:p w14:paraId="54391747" w14:textId="77777777" w:rsidR="0028528D" w:rsidRPr="002306B3"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2" w:name="QuickMark"/>
      <w:bookmarkEnd w:id="61"/>
      <w:bookmarkEnd w:id="62"/>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CD39DF9" w14:textId="1F3752FE"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4F9E19CA"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Pr="00761C02">
        <w:rPr>
          <w:rFonts w:ascii="Arial" w:hAnsi="Arial" w:cs="Arial"/>
          <w:b/>
          <w:sz w:val="28"/>
          <w:szCs w:val="28"/>
        </w:rPr>
        <w:t xml:space="preserve"># </w:t>
      </w:r>
      <w:r w:rsidR="00761C02" w:rsidRPr="00761C02">
        <w:rPr>
          <w:rFonts w:ascii="Arial" w:hAnsi="Arial" w:cs="Arial"/>
          <w:b/>
          <w:bCs/>
          <w:sz w:val="28"/>
          <w:szCs w:val="28"/>
        </w:rPr>
        <w:t>202502020</w:t>
      </w:r>
    </w:p>
    <w:p w14:paraId="7D01C6F7" w14:textId="4247B2E8" w:rsidR="00221A14" w:rsidRPr="00B90123" w:rsidRDefault="00B90123" w:rsidP="00221A14">
      <w:pPr>
        <w:jc w:val="center"/>
        <w:rPr>
          <w:rFonts w:ascii="Arial" w:hAnsi="Arial" w:cs="Arial"/>
          <w:sz w:val="28"/>
          <w:szCs w:val="28"/>
          <w:u w:val="single"/>
        </w:rPr>
      </w:pPr>
      <w:r>
        <w:rPr>
          <w:rFonts w:ascii="Arial" w:hAnsi="Arial" w:cs="Arial"/>
          <w:b/>
          <w:sz w:val="28"/>
          <w:szCs w:val="28"/>
          <w:u w:val="single"/>
        </w:rPr>
        <w:t>Adolescent Residential Treatment Services</w:t>
      </w:r>
    </w:p>
    <w:p w14:paraId="483AE5A5" w14:textId="77777777" w:rsidR="00221A14" w:rsidRPr="00B51518" w:rsidRDefault="00221A14" w:rsidP="00221A14">
      <w:pPr>
        <w:jc w:val="center"/>
        <w:rPr>
          <w:rFonts w:ascii="Arial" w:hAnsi="Arial" w:cs="Arial"/>
          <w:sz w:val="28"/>
          <w:szCs w:val="28"/>
        </w:rPr>
      </w:pPr>
      <w:bookmarkStart w:id="63" w:name="_Hlk69043258"/>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A707A4">
          <w:footerReference w:type="default" r:id="rId69"/>
          <w:pgSz w:w="12240" w:h="15840" w:code="1"/>
          <w:pgMar w:top="540" w:right="900" w:bottom="990" w:left="1080" w:header="432" w:footer="288" w:gutter="0"/>
          <w:paperSrc w:first="15" w:other="15"/>
          <w:cols w:space="720"/>
          <w:docGrid w:linePitch="360"/>
        </w:sectPr>
      </w:pPr>
    </w:p>
    <w:bookmarkEnd w:id="63"/>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2A7BAF"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D601F4B" w14:textId="0F857968"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27295D77" w14:textId="3F863C64"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180D5B1A" w:rsidR="00A62F45" w:rsidRPr="00761C02" w:rsidRDefault="00A62F45" w:rsidP="007D50B8">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51F9F0C8"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68"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CB105B">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CB105B">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CB105B">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CB105B">
      <w:pPr>
        <w:pStyle w:val="ListParagraph"/>
        <w:widowControl/>
        <w:numPr>
          <w:ilvl w:val="1"/>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CB105B">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CB105B">
      <w:pPr>
        <w:pStyle w:val="ListParagraph"/>
        <w:widowControl/>
        <w:numPr>
          <w:ilvl w:val="0"/>
          <w:numId w:val="23"/>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CB105B">
      <w:pPr>
        <w:pStyle w:val="ListParagraph"/>
        <w:widowControl/>
        <w:numPr>
          <w:ilvl w:val="0"/>
          <w:numId w:val="23"/>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CB105B">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70"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CB105B">
      <w:pPr>
        <w:pStyle w:val="ListParagraph"/>
        <w:widowControl/>
        <w:numPr>
          <w:ilvl w:val="0"/>
          <w:numId w:val="23"/>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71"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72"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trPr>
          <w:cantSplit/>
          <w:trHeight w:val="474"/>
          <w:jc w:val="center"/>
        </w:trPr>
        <w:tc>
          <w:tcPr>
            <w:tcW w:w="2806" w:type="pct"/>
          </w:tcPr>
          <w:bookmarkEnd w:id="68"/>
          <w:p w14:paraId="0E08828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pPr>
              <w:pStyle w:val="DefaultText"/>
              <w:rPr>
                <w:rStyle w:val="InitialStyle"/>
                <w:rFonts w:ascii="Arial" w:hAnsi="Arial" w:cs="Arial"/>
              </w:rPr>
            </w:pPr>
          </w:p>
        </w:tc>
        <w:tc>
          <w:tcPr>
            <w:tcW w:w="2194" w:type="pct"/>
          </w:tcPr>
          <w:p w14:paraId="0C147C5C" w14:textId="77777777" w:rsidR="00423F19" w:rsidRPr="0055472F" w:rsidRDefault="00423F19">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trPr>
          <w:cantSplit/>
          <w:trHeight w:val="555"/>
          <w:jc w:val="center"/>
        </w:trPr>
        <w:tc>
          <w:tcPr>
            <w:tcW w:w="2806" w:type="pct"/>
          </w:tcPr>
          <w:p w14:paraId="05024CC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pPr>
              <w:pStyle w:val="DefaultText"/>
              <w:rPr>
                <w:rStyle w:val="InitialStyle"/>
                <w:rFonts w:ascii="Arial" w:hAnsi="Arial" w:cs="Arial"/>
              </w:rPr>
            </w:pPr>
          </w:p>
        </w:tc>
        <w:tc>
          <w:tcPr>
            <w:tcW w:w="2194" w:type="pct"/>
          </w:tcPr>
          <w:p w14:paraId="0584F147" w14:textId="77777777" w:rsidR="00423F19" w:rsidRPr="0055472F" w:rsidRDefault="00423F19">
            <w:pPr>
              <w:pStyle w:val="DefaultText"/>
              <w:rPr>
                <w:rStyle w:val="InitialStyle"/>
                <w:rFonts w:ascii="Arial" w:hAnsi="Arial" w:cs="Arial"/>
                <w:b/>
              </w:rPr>
            </w:pPr>
            <w:r w:rsidRPr="0055472F">
              <w:rPr>
                <w:rStyle w:val="InitialStyle"/>
                <w:rFonts w:ascii="Arial" w:hAnsi="Arial" w:cs="Arial"/>
                <w:b/>
              </w:rPr>
              <w:t>Date:</w:t>
            </w:r>
          </w:p>
        </w:tc>
      </w:tr>
    </w:tbl>
    <w:p w14:paraId="7D5891FE" w14:textId="77777777" w:rsidR="00DB2CCB" w:rsidRDefault="00DB2CCB" w:rsidP="002A7B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80C714" w14:textId="59EAEA22" w:rsidR="00DB2CCB" w:rsidRDefault="00DB2CCB">
      <w:pPr>
        <w:widowControl/>
        <w:autoSpaceDE/>
        <w:autoSpaceDN/>
        <w:rPr>
          <w:rFonts w:ascii="Arial" w:hAnsi="Arial" w:cs="Arial"/>
          <w:b/>
          <w:sz w:val="24"/>
          <w:szCs w:val="24"/>
        </w:rPr>
      </w:pPr>
    </w:p>
    <w:p w14:paraId="435BC467" w14:textId="49E5A892" w:rsidR="002A7BAF" w:rsidRPr="00B51518" w:rsidRDefault="002A7BAF" w:rsidP="002A7B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APPENDIX C</w:t>
      </w:r>
    </w:p>
    <w:p w14:paraId="328A6D60" w14:textId="77777777" w:rsidR="002A7BAF" w:rsidRPr="00B51518" w:rsidRDefault="002A7BAF" w:rsidP="002A7BA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392BA12" w14:textId="77777777" w:rsidR="002A7BAF" w:rsidRPr="00B51518" w:rsidRDefault="002A7BAF" w:rsidP="002A7BAF">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EF8EEE0" w14:textId="77777777" w:rsidR="002A7BAF" w:rsidRPr="00177838" w:rsidRDefault="002A7BAF" w:rsidP="002A7BAF">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74B6D43" w14:textId="2790C472" w:rsidR="00C2362D" w:rsidRPr="00D4513C" w:rsidRDefault="00D866D0" w:rsidP="00C2362D">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17D7C55B" w14:textId="77777777" w:rsidR="002A7BAF" w:rsidRPr="00B51518" w:rsidRDefault="002A7BAF" w:rsidP="002A7BAF">
      <w:pPr>
        <w:pStyle w:val="Heading2"/>
        <w:spacing w:before="0" w:after="0"/>
        <w:jc w:val="center"/>
        <w:rPr>
          <w:rStyle w:val="InitialStyle"/>
          <w:sz w:val="28"/>
          <w:szCs w:val="28"/>
        </w:rPr>
      </w:pPr>
      <w:r>
        <w:rPr>
          <w:rStyle w:val="InitialStyle"/>
          <w:sz w:val="28"/>
          <w:szCs w:val="28"/>
        </w:rPr>
        <w:t>ELIGIBILITY TO SUBMIT A BID</w:t>
      </w:r>
    </w:p>
    <w:p w14:paraId="4BBAFAF1" w14:textId="4917D0A3" w:rsidR="002A7BAF" w:rsidRPr="00B51518" w:rsidRDefault="002A7BAF" w:rsidP="002A7BAF">
      <w:pPr>
        <w:pStyle w:val="DefaultText"/>
        <w:jc w:val="center"/>
        <w:rPr>
          <w:rStyle w:val="InitialStyle"/>
          <w:rFonts w:ascii="Arial" w:hAnsi="Arial" w:cs="Arial"/>
          <w:b/>
          <w:sz w:val="28"/>
          <w:szCs w:val="28"/>
        </w:rPr>
      </w:pPr>
      <w:r w:rsidRPr="00761C02">
        <w:rPr>
          <w:rStyle w:val="InitialStyle"/>
          <w:rFonts w:ascii="Arial" w:hAnsi="Arial" w:cs="Arial"/>
          <w:b/>
          <w:sz w:val="28"/>
          <w:szCs w:val="28"/>
        </w:rPr>
        <w:t>RFP</w:t>
      </w:r>
      <w:r w:rsidRPr="00B51518">
        <w:rPr>
          <w:rStyle w:val="InitialStyle"/>
          <w:rFonts w:ascii="Arial" w:hAnsi="Arial" w:cs="Arial"/>
          <w:b/>
          <w:sz w:val="28"/>
          <w:szCs w:val="28"/>
        </w:rPr>
        <w:t>#</w:t>
      </w:r>
      <w:r w:rsidRPr="00761C02">
        <w:rPr>
          <w:rStyle w:val="InitialStyle"/>
          <w:rFonts w:ascii="Arial" w:hAnsi="Arial" w:cs="Arial"/>
          <w:b/>
          <w:sz w:val="28"/>
          <w:szCs w:val="28"/>
        </w:rPr>
        <w:t xml:space="preserve"> </w:t>
      </w:r>
      <w:r w:rsidR="00761C02" w:rsidRPr="00761C02">
        <w:rPr>
          <w:rFonts w:ascii="Arial" w:hAnsi="Arial" w:cs="Arial"/>
          <w:b/>
          <w:bCs/>
          <w:sz w:val="28"/>
          <w:szCs w:val="28"/>
        </w:rPr>
        <w:t>202502020</w:t>
      </w:r>
    </w:p>
    <w:p w14:paraId="091F5399" w14:textId="77777777" w:rsidR="00C2362D" w:rsidRPr="00B90123" w:rsidRDefault="00C2362D" w:rsidP="00C2362D">
      <w:pPr>
        <w:jc w:val="center"/>
        <w:rPr>
          <w:rFonts w:ascii="Arial" w:hAnsi="Arial" w:cs="Arial"/>
          <w:sz w:val="28"/>
          <w:szCs w:val="28"/>
          <w:u w:val="single"/>
        </w:rPr>
      </w:pPr>
      <w:r>
        <w:rPr>
          <w:rFonts w:ascii="Arial" w:hAnsi="Arial" w:cs="Arial"/>
          <w:b/>
          <w:sz w:val="28"/>
          <w:szCs w:val="28"/>
          <w:u w:val="single"/>
        </w:rPr>
        <w:t>Adolescent Residential Treatment Services</w:t>
      </w:r>
    </w:p>
    <w:p w14:paraId="45F89E1F" w14:textId="77777777" w:rsidR="002A7BAF" w:rsidRDefault="002A7BAF" w:rsidP="002A7BAF">
      <w:pPr>
        <w:widowControl/>
        <w:autoSpaceDE/>
        <w:autoSpaceDN/>
        <w:rPr>
          <w:rFonts w:ascii="Arial" w:hAnsi="Arial" w:cs="Arial"/>
          <w:b/>
        </w:rPr>
      </w:pPr>
    </w:p>
    <w:p w14:paraId="6DD6EDCA" w14:textId="77777777" w:rsidR="002A7BAF" w:rsidRDefault="002A7BAF" w:rsidP="002A7BAF">
      <w:pPr>
        <w:widowControl/>
        <w:autoSpaceDE/>
        <w:rPr>
          <w:rFonts w:ascii="Arial" w:hAnsi="Arial" w:cs="Arial"/>
          <w:b/>
        </w:rPr>
      </w:pPr>
    </w:p>
    <w:tbl>
      <w:tblPr>
        <w:tblStyle w:val="TableGrid"/>
        <w:tblW w:w="5000" w:type="pct"/>
        <w:jc w:val="center"/>
        <w:tblLook w:val="04A0" w:firstRow="1" w:lastRow="0" w:firstColumn="1" w:lastColumn="0" w:noHBand="0" w:noVBand="1"/>
      </w:tblPr>
      <w:tblGrid>
        <w:gridCol w:w="4022"/>
        <w:gridCol w:w="3456"/>
        <w:gridCol w:w="2592"/>
      </w:tblGrid>
      <w:tr w:rsidR="002A7BAF" w14:paraId="69641C5E" w14:textId="77777777">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696D591D" w14:textId="77777777" w:rsidR="002A7BAF" w:rsidRDefault="002A7BAF">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23009BC2" w14:textId="77777777" w:rsidR="002A7BAF" w:rsidRDefault="002A7BAF">
            <w:pPr>
              <w:widowControl/>
              <w:autoSpaceDE/>
              <w:rPr>
                <w:rFonts w:ascii="Arial" w:hAnsi="Arial" w:cs="Arial"/>
                <w:b/>
                <w:sz w:val="24"/>
                <w:szCs w:val="24"/>
              </w:rPr>
            </w:pPr>
          </w:p>
        </w:tc>
      </w:tr>
      <w:tr w:rsidR="002A7BAF" w14:paraId="042817A2" w14:textId="77777777" w:rsidTr="00C71D7E">
        <w:trPr>
          <w:trHeight w:val="135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49F5CB57" w14:textId="77777777" w:rsidR="002A7BAF" w:rsidRDefault="002A7BAF">
            <w:pPr>
              <w:widowControl/>
              <w:autoSpaceDE/>
              <w:jc w:val="center"/>
              <w:rPr>
                <w:rStyle w:val="InitialStyle"/>
                <w:rFonts w:ascii="Arial" w:hAnsi="Arial" w:cs="Arial"/>
                <w:b/>
                <w:sz w:val="28"/>
                <w:szCs w:val="28"/>
              </w:rPr>
            </w:pPr>
            <w:r>
              <w:rPr>
                <w:rStyle w:val="InitialStyle"/>
                <w:rFonts w:ascii="Arial" w:hAnsi="Arial" w:cs="Arial"/>
                <w:b/>
                <w:sz w:val="28"/>
                <w:szCs w:val="28"/>
              </w:rPr>
              <w:t>Eligibility Certification</w:t>
            </w:r>
          </w:p>
          <w:p w14:paraId="4A887046" w14:textId="77777777" w:rsidR="00C2362D" w:rsidRPr="00C71D7E" w:rsidRDefault="00C2362D">
            <w:pPr>
              <w:widowControl/>
              <w:autoSpaceDE/>
              <w:jc w:val="center"/>
              <w:rPr>
                <w:rStyle w:val="InitialStyle"/>
                <w:sz w:val="16"/>
                <w:szCs w:val="16"/>
              </w:rPr>
            </w:pPr>
          </w:p>
          <w:p w14:paraId="40A13982" w14:textId="3EF524FB" w:rsidR="00C2362D" w:rsidRPr="00C2362D" w:rsidRDefault="00C2362D" w:rsidP="00C2362D">
            <w:pPr>
              <w:rPr>
                <w:rFonts w:ascii="Arial" w:hAnsi="Arial" w:cs="Arial"/>
                <w:sz w:val="24"/>
                <w:szCs w:val="24"/>
              </w:rPr>
            </w:pPr>
            <w:r w:rsidRPr="001D35FB">
              <w:rPr>
                <w:rFonts w:ascii="Arial" w:hAnsi="Arial" w:cs="Arial"/>
                <w:sz w:val="24"/>
                <w:szCs w:val="24"/>
              </w:rPr>
              <w:t>Bidders must have</w:t>
            </w:r>
            <w:r>
              <w:rPr>
                <w:rFonts w:ascii="Arial" w:hAnsi="Arial" w:cs="Arial"/>
                <w:sz w:val="24"/>
                <w:szCs w:val="24"/>
              </w:rPr>
              <w:t xml:space="preserve"> a minimum of three (3) years</w:t>
            </w:r>
            <w:r w:rsidR="00C71D7E">
              <w:rPr>
                <w:rFonts w:ascii="Arial" w:hAnsi="Arial" w:cs="Arial"/>
                <w:sz w:val="24"/>
                <w:szCs w:val="24"/>
              </w:rPr>
              <w:t>’</w:t>
            </w:r>
            <w:r>
              <w:rPr>
                <w:rFonts w:ascii="Arial" w:hAnsi="Arial" w:cs="Arial"/>
                <w:sz w:val="24"/>
                <w:szCs w:val="24"/>
              </w:rPr>
              <w:t xml:space="preserve"> experience delivering residential treatment services in any setting.</w:t>
            </w:r>
          </w:p>
        </w:tc>
      </w:tr>
      <w:tr w:rsidR="002A7BAF" w14:paraId="76AFF0AD" w14:textId="77777777" w:rsidTr="002F362F">
        <w:trPr>
          <w:trHeight w:val="1061"/>
          <w:jc w:val="center"/>
        </w:trPr>
        <w:tc>
          <w:tcPr>
            <w:tcW w:w="3713"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1FCA6AA3" w14:textId="5D98961C" w:rsidR="00CD4591" w:rsidRDefault="00CD4591" w:rsidP="00CD4591">
            <w:pPr>
              <w:pStyle w:val="ListParagraph"/>
              <w:widowControl/>
              <w:numPr>
                <w:ilvl w:val="0"/>
                <w:numId w:val="31"/>
              </w:numPr>
              <w:autoSpaceDE/>
              <w:ind w:left="342"/>
              <w:rPr>
                <w:rStyle w:val="InitialStyle"/>
              </w:rPr>
            </w:pPr>
            <w:r>
              <w:rPr>
                <w:rFonts w:ascii="Arial" w:hAnsi="Arial" w:cs="Arial"/>
                <w:sz w:val="24"/>
                <w:szCs w:val="24"/>
              </w:rPr>
              <w:t xml:space="preserve">Does the </w:t>
            </w:r>
            <w:r w:rsidRPr="001D35FB">
              <w:rPr>
                <w:rFonts w:ascii="Arial" w:hAnsi="Arial" w:cs="Arial"/>
                <w:sz w:val="24"/>
                <w:szCs w:val="24"/>
              </w:rPr>
              <w:t>Bidder must have</w:t>
            </w:r>
            <w:r>
              <w:rPr>
                <w:rFonts w:ascii="Arial" w:hAnsi="Arial" w:cs="Arial"/>
                <w:sz w:val="24"/>
                <w:szCs w:val="24"/>
              </w:rPr>
              <w:t xml:space="preserve"> a minimum of three (3) years</w:t>
            </w:r>
            <w:r w:rsidR="00C71D7E">
              <w:rPr>
                <w:rFonts w:ascii="Arial" w:hAnsi="Arial" w:cs="Arial"/>
                <w:sz w:val="24"/>
                <w:szCs w:val="24"/>
              </w:rPr>
              <w:t>’</w:t>
            </w:r>
            <w:r>
              <w:rPr>
                <w:rFonts w:ascii="Arial" w:hAnsi="Arial" w:cs="Arial"/>
                <w:sz w:val="24"/>
                <w:szCs w:val="24"/>
              </w:rPr>
              <w:t xml:space="preserve"> experience delivering residential treatment services in any setting?</w:t>
            </w:r>
          </w:p>
        </w:tc>
        <w:tc>
          <w:tcPr>
            <w:tcW w:w="1287" w:type="pct"/>
            <w:tcBorders>
              <w:top w:val="single" w:sz="4" w:space="0" w:color="auto"/>
              <w:left w:val="single" w:sz="4" w:space="0" w:color="auto"/>
              <w:bottom w:val="single" w:sz="4" w:space="0" w:color="auto"/>
              <w:right w:val="single" w:sz="4" w:space="0" w:color="auto"/>
            </w:tcBorders>
            <w:vAlign w:val="center"/>
            <w:hideMark/>
          </w:tcPr>
          <w:p w14:paraId="3369A371" w14:textId="77777777" w:rsidR="002A7BAF" w:rsidRDefault="00000000">
            <w:pPr>
              <w:widowControl/>
              <w:adjustRightInd w:val="0"/>
              <w:rPr>
                <w:rStyle w:val="InitialStyle"/>
                <w:rFonts w:ascii="Arial" w:hAnsi="Arial" w:cs="Arial"/>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Content>
                <w:r w:rsidR="002A7BAF">
                  <w:rPr>
                    <w:rFonts w:ascii="MS Gothic" w:eastAsia="MS Gothic" w:hAnsi="MS Gothic" w:cs="Arial" w:hint="eastAsia"/>
                    <w:sz w:val="24"/>
                    <w:szCs w:val="24"/>
                  </w:rPr>
                  <w:t>☐</w:t>
                </w:r>
              </w:sdtContent>
            </w:sdt>
            <w:r w:rsidR="002A7BAF">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Content>
                <w:r w:rsidR="002A7BAF">
                  <w:rPr>
                    <w:rFonts w:ascii="Segoe UI Symbol" w:eastAsia="MS Gothic" w:hAnsi="Segoe UI Symbol" w:cs="Segoe UI Symbol"/>
                    <w:sz w:val="24"/>
                    <w:szCs w:val="24"/>
                  </w:rPr>
                  <w:t>☐</w:t>
                </w:r>
              </w:sdtContent>
            </w:sdt>
            <w:r w:rsidR="002A7BAF">
              <w:rPr>
                <w:rFonts w:ascii="Arial" w:hAnsi="Arial" w:cs="Arial"/>
                <w:sz w:val="24"/>
                <w:szCs w:val="24"/>
              </w:rPr>
              <w:t xml:space="preserve"> No</w:t>
            </w:r>
          </w:p>
        </w:tc>
      </w:tr>
      <w:tr w:rsidR="00CD4591" w14:paraId="69648D47" w14:textId="77777777" w:rsidTr="002F362F">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B2E4711" w14:textId="77777777" w:rsidR="002F362F" w:rsidRDefault="002F362F" w:rsidP="002F362F">
            <w:pPr>
              <w:widowControl/>
              <w:autoSpaceDE/>
              <w:rPr>
                <w:rFonts w:ascii="Arial" w:hAnsi="Arial" w:cs="Arial"/>
                <w:i/>
                <w:iCs/>
                <w:sz w:val="24"/>
                <w:szCs w:val="24"/>
              </w:rPr>
            </w:pPr>
            <w:r>
              <w:rPr>
                <w:rFonts w:ascii="Arial" w:hAnsi="Arial" w:cs="Arial"/>
                <w:i/>
                <w:iCs/>
                <w:sz w:val="24"/>
                <w:szCs w:val="24"/>
              </w:rPr>
              <w:t xml:space="preserve">Demonstrate </w:t>
            </w:r>
            <w:r w:rsidRPr="00D07286">
              <w:rPr>
                <w:rFonts w:ascii="Arial" w:hAnsi="Arial" w:cs="Arial"/>
                <w:i/>
                <w:iCs/>
                <w:sz w:val="24"/>
                <w:szCs w:val="24"/>
              </w:rPr>
              <w:t>the Bidder’s</w:t>
            </w:r>
            <w:r>
              <w:rPr>
                <w:rFonts w:ascii="Arial" w:hAnsi="Arial" w:cs="Arial"/>
                <w:i/>
                <w:iCs/>
                <w:sz w:val="24"/>
                <w:szCs w:val="24"/>
              </w:rPr>
              <w:t xml:space="preserve"> </w:t>
            </w:r>
            <w:r w:rsidRPr="00D07286">
              <w:rPr>
                <w:rFonts w:ascii="Arial" w:hAnsi="Arial" w:cs="Arial"/>
                <w:i/>
                <w:iCs/>
                <w:sz w:val="24"/>
                <w:szCs w:val="24"/>
              </w:rPr>
              <w:t>qualifying experience</w:t>
            </w:r>
            <w:r>
              <w:rPr>
                <w:rFonts w:ascii="Arial" w:hAnsi="Arial" w:cs="Arial"/>
                <w:i/>
                <w:iCs/>
                <w:sz w:val="24"/>
                <w:szCs w:val="24"/>
              </w:rPr>
              <w:t xml:space="preserve"> by describing in detail the specific experience and the specific timeframes in which the experience was gained.  </w:t>
            </w:r>
          </w:p>
          <w:p w14:paraId="79692759" w14:textId="77777777" w:rsidR="002F362F" w:rsidRPr="002F362F" w:rsidRDefault="002F362F" w:rsidP="002F362F">
            <w:pPr>
              <w:widowControl/>
              <w:autoSpaceDE/>
              <w:rPr>
                <w:rFonts w:ascii="Arial" w:hAnsi="Arial" w:cs="Arial"/>
                <w:i/>
                <w:iCs/>
                <w:color w:val="C6D9F1"/>
                <w:sz w:val="24"/>
                <w:szCs w:val="24"/>
              </w:rPr>
            </w:pPr>
          </w:p>
          <w:p w14:paraId="513495D2" w14:textId="1BB311B1" w:rsidR="00CD4591" w:rsidRDefault="002F362F" w:rsidP="002F362F">
            <w:pPr>
              <w:widowControl/>
              <w:adjustRightInd w:val="0"/>
              <w:ind w:left="-30"/>
              <w:rPr>
                <w:rFonts w:ascii="MS Gothic" w:eastAsia="MS Gothic" w:hAnsi="MS Gothic" w:cs="Arial"/>
                <w:sz w:val="24"/>
                <w:szCs w:val="24"/>
              </w:rPr>
            </w:pPr>
            <w:r>
              <w:rPr>
                <w:rFonts w:ascii="Arial" w:hAnsi="Arial" w:cs="Arial"/>
                <w:i/>
                <w:iCs/>
                <w:sz w:val="24"/>
                <w:szCs w:val="24"/>
              </w:rPr>
              <w:t>If experience is included in one (1) or more projects listed in APPENDIX D, identify which project(s) is relative to meeting the eligibility requirements.</w:t>
            </w:r>
          </w:p>
        </w:tc>
      </w:tr>
      <w:tr w:rsidR="002F362F" w14:paraId="7ABF081E" w14:textId="77777777" w:rsidTr="00CD4591">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87C8C" w14:textId="77777777" w:rsidR="002F362F" w:rsidRDefault="002F362F" w:rsidP="002F362F">
            <w:pPr>
              <w:widowControl/>
              <w:autoSpaceDE/>
              <w:rPr>
                <w:rFonts w:ascii="Arial" w:hAnsi="Arial" w:cs="Arial"/>
                <w:i/>
                <w:iCs/>
                <w:sz w:val="24"/>
                <w:szCs w:val="24"/>
              </w:rPr>
            </w:pPr>
          </w:p>
          <w:p w14:paraId="34715462" w14:textId="77777777" w:rsidR="002F362F" w:rsidRDefault="002F362F" w:rsidP="002F362F">
            <w:pPr>
              <w:widowControl/>
              <w:autoSpaceDE/>
              <w:rPr>
                <w:rFonts w:ascii="Arial" w:hAnsi="Arial" w:cs="Arial"/>
                <w:i/>
                <w:iCs/>
                <w:sz w:val="24"/>
                <w:szCs w:val="24"/>
              </w:rPr>
            </w:pPr>
          </w:p>
        </w:tc>
      </w:tr>
    </w:tbl>
    <w:p w14:paraId="518CBD86" w14:textId="77777777" w:rsidR="002A7BAF" w:rsidRDefault="002A7BAF" w:rsidP="002A7BAF">
      <w:pPr>
        <w:widowControl/>
        <w:autoSpaceDE/>
        <w:rPr>
          <w:rFonts w:ascii="Arial" w:hAnsi="Arial" w:cs="Arial"/>
          <w:b/>
        </w:rPr>
      </w:pPr>
    </w:p>
    <w:p w14:paraId="1038C2F8" w14:textId="77777777" w:rsidR="00F1765C" w:rsidRPr="000D7750" w:rsidRDefault="00F1765C">
      <w:pPr>
        <w:widowControl/>
        <w:autoSpaceDE/>
        <w:autoSpaceDN/>
        <w:rPr>
          <w:rFonts w:ascii="Arial" w:hAnsi="Arial" w:cs="Arial"/>
          <w:b/>
          <w:sz w:val="24"/>
          <w:szCs w:val="24"/>
        </w:rPr>
      </w:pPr>
      <w:r w:rsidRPr="000D7750">
        <w:rPr>
          <w:rFonts w:ascii="Arial" w:hAnsi="Arial" w:cs="Arial"/>
          <w:b/>
          <w:sz w:val="24"/>
          <w:szCs w:val="24"/>
        </w:rPr>
        <w:br w:type="page"/>
      </w:r>
    </w:p>
    <w:p w14:paraId="1C23462D" w14:textId="08B7DA2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2A7BAF">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641243A" w14:textId="0FBDB51B"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73A03363" w:rsidR="003D5C04" w:rsidRPr="00761C02" w:rsidRDefault="003D5C04" w:rsidP="003D5C04">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4733A039"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544D2A29"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3C0B304" w14:textId="5F756088" w:rsidR="006A546F" w:rsidRPr="00101633" w:rsidRDefault="006A546F" w:rsidP="00101633">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r>
              <w:rPr>
                <w:rFonts w:ascii="Arial" w:eastAsia="Calibri" w:hAnsi="Arial" w:cs="Arial"/>
                <w:i/>
                <w:sz w:val="24"/>
                <w:szCs w:val="24"/>
              </w:rPr>
              <w:tab/>
            </w:r>
          </w:p>
        </w:tc>
      </w:tr>
    </w:tbl>
    <w:p w14:paraId="60ADB613" w14:textId="77777777" w:rsidR="00C71D7E" w:rsidRPr="00B51518" w:rsidRDefault="00C71D7E" w:rsidP="00C71D7E">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C71D7E" w:rsidRPr="00B51518" w14:paraId="371BEE69" w14:textId="77777777" w:rsidTr="00DB6F9E">
        <w:trPr>
          <w:trHeight w:val="389"/>
        </w:trPr>
        <w:tc>
          <w:tcPr>
            <w:tcW w:w="5000" w:type="pct"/>
            <w:gridSpan w:val="5"/>
            <w:tcBorders>
              <w:top w:val="double" w:sz="4" w:space="0" w:color="auto"/>
              <w:bottom w:val="single" w:sz="12" w:space="0" w:color="auto"/>
            </w:tcBorders>
            <w:shd w:val="clear" w:color="auto" w:fill="C6D9F1"/>
            <w:vAlign w:val="center"/>
          </w:tcPr>
          <w:p w14:paraId="032ED7DD" w14:textId="77777777" w:rsidR="00C71D7E" w:rsidRPr="00B51518" w:rsidRDefault="00C71D7E" w:rsidP="00DB6F9E">
            <w:pPr>
              <w:jc w:val="center"/>
              <w:rPr>
                <w:rFonts w:ascii="Arial" w:eastAsia="Calibri" w:hAnsi="Arial" w:cs="Arial"/>
                <w:sz w:val="24"/>
                <w:szCs w:val="24"/>
              </w:rPr>
            </w:pPr>
            <w:r w:rsidRPr="00B51518">
              <w:rPr>
                <w:rFonts w:ascii="Arial" w:eastAsia="Calibri" w:hAnsi="Arial" w:cs="Arial"/>
                <w:b/>
                <w:sz w:val="24"/>
                <w:szCs w:val="24"/>
              </w:rPr>
              <w:t>Project One</w:t>
            </w:r>
          </w:p>
        </w:tc>
      </w:tr>
      <w:tr w:rsidR="00C71D7E" w:rsidRPr="00B51518" w14:paraId="4F6B902A" w14:textId="77777777" w:rsidTr="00DB6F9E">
        <w:trPr>
          <w:trHeight w:val="389"/>
        </w:trPr>
        <w:tc>
          <w:tcPr>
            <w:tcW w:w="1921" w:type="pct"/>
            <w:gridSpan w:val="2"/>
            <w:tcBorders>
              <w:top w:val="single" w:sz="12" w:space="0" w:color="auto"/>
              <w:bottom w:val="single" w:sz="4" w:space="0" w:color="auto"/>
            </w:tcBorders>
            <w:shd w:val="clear" w:color="auto" w:fill="C6D9F1"/>
            <w:vAlign w:val="center"/>
          </w:tcPr>
          <w:p w14:paraId="459603AB"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27179994" w14:textId="77777777" w:rsidR="00C71D7E" w:rsidRPr="00B51518" w:rsidRDefault="00C71D7E" w:rsidP="00DB6F9E">
            <w:pPr>
              <w:rPr>
                <w:rFonts w:ascii="Arial" w:eastAsia="Calibri" w:hAnsi="Arial" w:cs="Arial"/>
                <w:sz w:val="24"/>
                <w:szCs w:val="24"/>
              </w:rPr>
            </w:pPr>
          </w:p>
        </w:tc>
      </w:tr>
      <w:tr w:rsidR="00C71D7E" w:rsidRPr="00B51518" w14:paraId="29E5610B" w14:textId="77777777" w:rsidTr="00DB6F9E">
        <w:trPr>
          <w:trHeight w:val="389"/>
        </w:trPr>
        <w:tc>
          <w:tcPr>
            <w:tcW w:w="1921" w:type="pct"/>
            <w:gridSpan w:val="2"/>
            <w:tcBorders>
              <w:top w:val="single" w:sz="4" w:space="0" w:color="auto"/>
              <w:bottom w:val="single" w:sz="4" w:space="0" w:color="auto"/>
            </w:tcBorders>
            <w:shd w:val="clear" w:color="auto" w:fill="C6D9F1"/>
            <w:vAlign w:val="center"/>
          </w:tcPr>
          <w:p w14:paraId="6C868D72"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79" w:type="pct"/>
            <w:gridSpan w:val="3"/>
            <w:shd w:val="clear" w:color="auto" w:fill="auto"/>
            <w:vAlign w:val="center"/>
          </w:tcPr>
          <w:p w14:paraId="00ED47BA" w14:textId="77777777" w:rsidR="00C71D7E" w:rsidRPr="00B51518" w:rsidRDefault="00C71D7E" w:rsidP="00DB6F9E">
            <w:pPr>
              <w:rPr>
                <w:rFonts w:ascii="Arial" w:eastAsia="Calibri" w:hAnsi="Arial" w:cs="Arial"/>
                <w:sz w:val="24"/>
                <w:szCs w:val="24"/>
              </w:rPr>
            </w:pPr>
          </w:p>
        </w:tc>
      </w:tr>
      <w:tr w:rsidR="00C71D7E" w:rsidRPr="00B51518" w14:paraId="72AB3621" w14:textId="77777777" w:rsidTr="00DB6F9E">
        <w:trPr>
          <w:trHeight w:val="389"/>
        </w:trPr>
        <w:tc>
          <w:tcPr>
            <w:tcW w:w="1921" w:type="pct"/>
            <w:gridSpan w:val="2"/>
            <w:tcBorders>
              <w:top w:val="single" w:sz="4" w:space="0" w:color="auto"/>
              <w:bottom w:val="single" w:sz="4" w:space="0" w:color="auto"/>
            </w:tcBorders>
            <w:shd w:val="clear" w:color="auto" w:fill="C6D9F1"/>
            <w:vAlign w:val="center"/>
          </w:tcPr>
          <w:p w14:paraId="5FC8BEDC" w14:textId="77777777" w:rsidR="00C71D7E" w:rsidRPr="00B51518" w:rsidRDefault="00C71D7E" w:rsidP="00DB6F9E">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334ED76D" w14:textId="77777777" w:rsidR="00C71D7E" w:rsidRPr="00B51518" w:rsidRDefault="00C71D7E" w:rsidP="00DB6F9E">
            <w:pPr>
              <w:rPr>
                <w:rFonts w:ascii="Arial" w:eastAsia="Calibri" w:hAnsi="Arial" w:cs="Arial"/>
                <w:sz w:val="24"/>
                <w:szCs w:val="24"/>
              </w:rPr>
            </w:pPr>
          </w:p>
        </w:tc>
      </w:tr>
      <w:tr w:rsidR="00C71D7E" w:rsidRPr="00B51518" w14:paraId="023728B6" w14:textId="77777777" w:rsidTr="00DB6F9E">
        <w:trPr>
          <w:trHeight w:val="389"/>
        </w:trPr>
        <w:tc>
          <w:tcPr>
            <w:tcW w:w="1921" w:type="pct"/>
            <w:gridSpan w:val="2"/>
            <w:tcBorders>
              <w:top w:val="single" w:sz="4" w:space="0" w:color="auto"/>
              <w:bottom w:val="single" w:sz="12" w:space="0" w:color="auto"/>
            </w:tcBorders>
            <w:shd w:val="clear" w:color="auto" w:fill="C6D9F1"/>
            <w:vAlign w:val="center"/>
          </w:tcPr>
          <w:p w14:paraId="2D487F68" w14:textId="77777777" w:rsidR="00C71D7E" w:rsidRPr="00B51518" w:rsidRDefault="00C71D7E" w:rsidP="00DB6F9E">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514C9684" w14:textId="77777777" w:rsidR="00C71D7E" w:rsidRPr="00B51518" w:rsidRDefault="00C71D7E" w:rsidP="00DB6F9E">
            <w:pPr>
              <w:rPr>
                <w:rFonts w:ascii="Arial" w:eastAsia="Calibri" w:hAnsi="Arial" w:cs="Arial"/>
                <w:sz w:val="24"/>
                <w:szCs w:val="24"/>
              </w:rPr>
            </w:pPr>
          </w:p>
        </w:tc>
      </w:tr>
      <w:tr w:rsidR="00C71D7E" w:rsidRPr="00B51518" w14:paraId="72B18E3C" w14:textId="77777777" w:rsidTr="00DB6F9E">
        <w:trPr>
          <w:trHeight w:val="389"/>
        </w:trPr>
        <w:tc>
          <w:tcPr>
            <w:tcW w:w="1157" w:type="pct"/>
            <w:tcBorders>
              <w:top w:val="single" w:sz="12" w:space="0" w:color="auto"/>
              <w:bottom w:val="single" w:sz="4" w:space="0" w:color="auto"/>
            </w:tcBorders>
            <w:shd w:val="clear" w:color="auto" w:fill="C6D9F1"/>
            <w:vAlign w:val="center"/>
          </w:tcPr>
          <w:p w14:paraId="19219108" w14:textId="77777777" w:rsidR="00C71D7E" w:rsidRPr="00B51518" w:rsidRDefault="00C71D7E" w:rsidP="00DB6F9E">
            <w:pPr>
              <w:rPr>
                <w:rFonts w:ascii="Arial" w:eastAsia="Calibri" w:hAnsi="Arial" w:cs="Arial"/>
                <w:b/>
                <w:sz w:val="24"/>
                <w:szCs w:val="24"/>
              </w:rPr>
            </w:pPr>
            <w:bookmarkStart w:id="69"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shd w:val="clear" w:color="auto" w:fill="auto"/>
            <w:vAlign w:val="center"/>
          </w:tcPr>
          <w:p w14:paraId="37C59B41" w14:textId="77777777" w:rsidR="00C71D7E" w:rsidRPr="00B51518" w:rsidRDefault="00C71D7E" w:rsidP="00DB6F9E">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32E1D1B3"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shd w:val="clear" w:color="auto" w:fill="auto"/>
            <w:vAlign w:val="center"/>
          </w:tcPr>
          <w:p w14:paraId="1C3685A3" w14:textId="77777777" w:rsidR="00C71D7E" w:rsidRPr="00B51518" w:rsidRDefault="00C71D7E" w:rsidP="00DB6F9E">
            <w:pPr>
              <w:rPr>
                <w:rFonts w:ascii="Arial" w:eastAsia="Calibri" w:hAnsi="Arial" w:cs="Arial"/>
                <w:b/>
                <w:sz w:val="24"/>
                <w:szCs w:val="24"/>
              </w:rPr>
            </w:pPr>
          </w:p>
        </w:tc>
      </w:tr>
      <w:bookmarkEnd w:id="69"/>
      <w:tr w:rsidR="00C71D7E" w:rsidRPr="00B51518" w14:paraId="4AF11644" w14:textId="77777777" w:rsidTr="00DB6F9E">
        <w:trPr>
          <w:trHeight w:val="389"/>
        </w:trPr>
        <w:tc>
          <w:tcPr>
            <w:tcW w:w="5000" w:type="pct"/>
            <w:gridSpan w:val="5"/>
            <w:tcBorders>
              <w:top w:val="single" w:sz="4" w:space="0" w:color="auto"/>
              <w:bottom w:val="single" w:sz="4" w:space="0" w:color="auto"/>
            </w:tcBorders>
            <w:shd w:val="clear" w:color="auto" w:fill="C6D9F1"/>
            <w:vAlign w:val="center"/>
          </w:tcPr>
          <w:p w14:paraId="20AA93B4" w14:textId="77777777" w:rsidR="00C71D7E" w:rsidRPr="00B51518" w:rsidRDefault="00C71D7E" w:rsidP="00DB6F9E">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C71D7E" w:rsidRPr="00B51518" w14:paraId="1A3748AF" w14:textId="77777777" w:rsidTr="00DB6F9E">
        <w:trPr>
          <w:trHeight w:val="564"/>
        </w:trPr>
        <w:tc>
          <w:tcPr>
            <w:tcW w:w="5000" w:type="pct"/>
            <w:gridSpan w:val="5"/>
            <w:tcBorders>
              <w:top w:val="single" w:sz="4" w:space="0" w:color="auto"/>
            </w:tcBorders>
            <w:shd w:val="clear" w:color="auto" w:fill="auto"/>
          </w:tcPr>
          <w:p w14:paraId="1DEFF92F" w14:textId="77777777" w:rsidR="00C71D7E" w:rsidRPr="00B51518" w:rsidRDefault="00C71D7E" w:rsidP="00DB6F9E">
            <w:pPr>
              <w:rPr>
                <w:rFonts w:ascii="Arial" w:eastAsia="Calibri" w:hAnsi="Arial" w:cs="Arial"/>
                <w:sz w:val="24"/>
                <w:szCs w:val="24"/>
              </w:rPr>
            </w:pPr>
          </w:p>
        </w:tc>
      </w:tr>
    </w:tbl>
    <w:p w14:paraId="55EC156C" w14:textId="77777777" w:rsidR="00C71D7E" w:rsidRPr="00B51518" w:rsidRDefault="00C71D7E" w:rsidP="00C71D7E">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1536"/>
        <w:gridCol w:w="802"/>
        <w:gridCol w:w="2426"/>
        <w:gridCol w:w="2967"/>
      </w:tblGrid>
      <w:tr w:rsidR="00C71D7E" w:rsidRPr="00B51518" w14:paraId="34CEBE89" w14:textId="77777777" w:rsidTr="00DB6F9E">
        <w:trPr>
          <w:trHeight w:val="389"/>
        </w:trPr>
        <w:tc>
          <w:tcPr>
            <w:tcW w:w="5000" w:type="pct"/>
            <w:gridSpan w:val="5"/>
            <w:tcBorders>
              <w:top w:val="double" w:sz="4" w:space="0" w:color="auto"/>
              <w:bottom w:val="single" w:sz="12" w:space="0" w:color="auto"/>
            </w:tcBorders>
            <w:shd w:val="clear" w:color="auto" w:fill="C6D9F1"/>
            <w:vAlign w:val="center"/>
          </w:tcPr>
          <w:p w14:paraId="5CFEC4BF" w14:textId="77777777" w:rsidR="00C71D7E" w:rsidRPr="00B51518" w:rsidRDefault="00C71D7E" w:rsidP="00DB6F9E">
            <w:pPr>
              <w:jc w:val="center"/>
              <w:rPr>
                <w:rFonts w:ascii="Arial" w:eastAsia="Calibri" w:hAnsi="Arial" w:cs="Arial"/>
                <w:sz w:val="24"/>
                <w:szCs w:val="24"/>
              </w:rPr>
            </w:pPr>
            <w:r w:rsidRPr="00B51518">
              <w:rPr>
                <w:rFonts w:ascii="Arial" w:eastAsia="Calibri" w:hAnsi="Arial" w:cs="Arial"/>
                <w:b/>
                <w:sz w:val="24"/>
                <w:szCs w:val="24"/>
              </w:rPr>
              <w:t>Project Two</w:t>
            </w:r>
          </w:p>
        </w:tc>
      </w:tr>
      <w:tr w:rsidR="00C71D7E" w:rsidRPr="00B51518" w14:paraId="4E364C92" w14:textId="77777777" w:rsidTr="00C71D7E">
        <w:trPr>
          <w:trHeight w:val="389"/>
        </w:trPr>
        <w:tc>
          <w:tcPr>
            <w:tcW w:w="1918" w:type="pct"/>
            <w:gridSpan w:val="2"/>
            <w:tcBorders>
              <w:top w:val="single" w:sz="12" w:space="0" w:color="auto"/>
              <w:bottom w:val="single" w:sz="4" w:space="0" w:color="auto"/>
            </w:tcBorders>
            <w:shd w:val="clear" w:color="auto" w:fill="C6D9F1"/>
            <w:vAlign w:val="center"/>
          </w:tcPr>
          <w:p w14:paraId="7A705DDD"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82" w:type="pct"/>
            <w:gridSpan w:val="3"/>
            <w:tcBorders>
              <w:top w:val="single" w:sz="12" w:space="0" w:color="auto"/>
            </w:tcBorders>
            <w:shd w:val="clear" w:color="auto" w:fill="auto"/>
            <w:vAlign w:val="center"/>
          </w:tcPr>
          <w:p w14:paraId="43CDEE28" w14:textId="77777777" w:rsidR="00C71D7E" w:rsidRPr="00B51518" w:rsidRDefault="00C71D7E" w:rsidP="00DB6F9E">
            <w:pPr>
              <w:rPr>
                <w:rFonts w:ascii="Arial" w:eastAsia="Calibri" w:hAnsi="Arial" w:cs="Arial"/>
                <w:sz w:val="24"/>
                <w:szCs w:val="24"/>
              </w:rPr>
            </w:pPr>
          </w:p>
        </w:tc>
      </w:tr>
      <w:tr w:rsidR="00C71D7E" w:rsidRPr="00B51518" w14:paraId="079C7698" w14:textId="77777777" w:rsidTr="00C71D7E">
        <w:trPr>
          <w:trHeight w:val="389"/>
        </w:trPr>
        <w:tc>
          <w:tcPr>
            <w:tcW w:w="1918" w:type="pct"/>
            <w:gridSpan w:val="2"/>
            <w:tcBorders>
              <w:top w:val="single" w:sz="4" w:space="0" w:color="auto"/>
              <w:bottom w:val="single" w:sz="4" w:space="0" w:color="auto"/>
            </w:tcBorders>
            <w:shd w:val="clear" w:color="auto" w:fill="C6D9F1"/>
            <w:vAlign w:val="center"/>
          </w:tcPr>
          <w:p w14:paraId="1424674A"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82" w:type="pct"/>
            <w:gridSpan w:val="3"/>
            <w:shd w:val="clear" w:color="auto" w:fill="auto"/>
            <w:vAlign w:val="center"/>
          </w:tcPr>
          <w:p w14:paraId="539B4B16" w14:textId="77777777" w:rsidR="00C71D7E" w:rsidRPr="00B51518" w:rsidRDefault="00C71D7E" w:rsidP="00DB6F9E">
            <w:pPr>
              <w:rPr>
                <w:rFonts w:ascii="Arial" w:eastAsia="Calibri" w:hAnsi="Arial" w:cs="Arial"/>
                <w:sz w:val="24"/>
                <w:szCs w:val="24"/>
              </w:rPr>
            </w:pPr>
          </w:p>
        </w:tc>
      </w:tr>
      <w:tr w:rsidR="00C71D7E" w:rsidRPr="00B51518" w14:paraId="5036DBD1" w14:textId="77777777" w:rsidTr="00C71D7E">
        <w:trPr>
          <w:trHeight w:val="389"/>
        </w:trPr>
        <w:tc>
          <w:tcPr>
            <w:tcW w:w="1918" w:type="pct"/>
            <w:gridSpan w:val="2"/>
            <w:tcBorders>
              <w:top w:val="single" w:sz="4" w:space="0" w:color="auto"/>
              <w:bottom w:val="single" w:sz="4" w:space="0" w:color="auto"/>
            </w:tcBorders>
            <w:shd w:val="clear" w:color="auto" w:fill="C6D9F1"/>
            <w:vAlign w:val="center"/>
          </w:tcPr>
          <w:p w14:paraId="187E5267" w14:textId="77777777" w:rsidR="00C71D7E" w:rsidRPr="00B51518" w:rsidRDefault="00C71D7E" w:rsidP="00DB6F9E">
            <w:pPr>
              <w:rPr>
                <w:rFonts w:ascii="Arial" w:eastAsia="Calibri" w:hAnsi="Arial" w:cs="Arial"/>
                <w:b/>
                <w:sz w:val="24"/>
                <w:szCs w:val="24"/>
              </w:rPr>
            </w:pPr>
            <w:r w:rsidRPr="00B51518">
              <w:rPr>
                <w:rFonts w:ascii="Arial" w:eastAsia="Calibri" w:hAnsi="Arial" w:cs="Arial"/>
                <w:b/>
                <w:sz w:val="24"/>
                <w:szCs w:val="24"/>
              </w:rPr>
              <w:t>Telephone:</w:t>
            </w:r>
          </w:p>
        </w:tc>
        <w:tc>
          <w:tcPr>
            <w:tcW w:w="3082" w:type="pct"/>
            <w:gridSpan w:val="3"/>
            <w:tcBorders>
              <w:bottom w:val="single" w:sz="4" w:space="0" w:color="auto"/>
            </w:tcBorders>
            <w:shd w:val="clear" w:color="auto" w:fill="auto"/>
            <w:vAlign w:val="center"/>
          </w:tcPr>
          <w:p w14:paraId="412C0133" w14:textId="77777777" w:rsidR="00C71D7E" w:rsidRPr="00B51518" w:rsidRDefault="00C71D7E" w:rsidP="00DB6F9E">
            <w:pPr>
              <w:rPr>
                <w:rFonts w:ascii="Arial" w:eastAsia="Calibri" w:hAnsi="Arial" w:cs="Arial"/>
                <w:sz w:val="24"/>
                <w:szCs w:val="24"/>
              </w:rPr>
            </w:pPr>
          </w:p>
        </w:tc>
      </w:tr>
      <w:tr w:rsidR="00C71D7E" w:rsidRPr="00B51518" w14:paraId="0CE4D5A8" w14:textId="77777777" w:rsidTr="00C71D7E">
        <w:trPr>
          <w:trHeight w:val="389"/>
        </w:trPr>
        <w:tc>
          <w:tcPr>
            <w:tcW w:w="1918" w:type="pct"/>
            <w:gridSpan w:val="2"/>
            <w:tcBorders>
              <w:top w:val="single" w:sz="4" w:space="0" w:color="auto"/>
              <w:bottom w:val="single" w:sz="12" w:space="0" w:color="auto"/>
            </w:tcBorders>
            <w:shd w:val="clear" w:color="auto" w:fill="C6D9F1"/>
            <w:vAlign w:val="center"/>
          </w:tcPr>
          <w:p w14:paraId="639BB60B" w14:textId="77777777" w:rsidR="00C71D7E" w:rsidRPr="00B51518" w:rsidRDefault="00C71D7E" w:rsidP="00DB6F9E">
            <w:pPr>
              <w:rPr>
                <w:rFonts w:ascii="Arial" w:eastAsia="Calibri" w:hAnsi="Arial" w:cs="Arial"/>
                <w:b/>
                <w:sz w:val="24"/>
                <w:szCs w:val="24"/>
              </w:rPr>
            </w:pPr>
            <w:r w:rsidRPr="00B51518">
              <w:rPr>
                <w:rFonts w:ascii="Arial" w:eastAsia="Calibri" w:hAnsi="Arial" w:cs="Arial"/>
                <w:b/>
                <w:sz w:val="24"/>
                <w:szCs w:val="24"/>
              </w:rPr>
              <w:t>E-Mail:</w:t>
            </w:r>
          </w:p>
        </w:tc>
        <w:tc>
          <w:tcPr>
            <w:tcW w:w="3082" w:type="pct"/>
            <w:gridSpan w:val="3"/>
            <w:tcBorders>
              <w:top w:val="single" w:sz="4" w:space="0" w:color="auto"/>
              <w:bottom w:val="single" w:sz="12" w:space="0" w:color="auto"/>
            </w:tcBorders>
            <w:shd w:val="clear" w:color="auto" w:fill="auto"/>
            <w:vAlign w:val="center"/>
          </w:tcPr>
          <w:p w14:paraId="67A3AB05" w14:textId="77777777" w:rsidR="00C71D7E" w:rsidRPr="00B51518" w:rsidRDefault="00C71D7E" w:rsidP="00DB6F9E">
            <w:pPr>
              <w:rPr>
                <w:rFonts w:ascii="Arial" w:eastAsia="Calibri" w:hAnsi="Arial" w:cs="Arial"/>
                <w:sz w:val="24"/>
                <w:szCs w:val="24"/>
              </w:rPr>
            </w:pPr>
          </w:p>
        </w:tc>
      </w:tr>
      <w:tr w:rsidR="00C71D7E" w:rsidRPr="00B51518" w14:paraId="617D6D54" w14:textId="77777777" w:rsidTr="00DB6F9E">
        <w:trPr>
          <w:trHeight w:val="389"/>
        </w:trPr>
        <w:tc>
          <w:tcPr>
            <w:tcW w:w="1154" w:type="pct"/>
            <w:tcBorders>
              <w:top w:val="single" w:sz="12" w:space="0" w:color="auto"/>
              <w:bottom w:val="single" w:sz="4" w:space="0" w:color="auto"/>
            </w:tcBorders>
            <w:shd w:val="clear" w:color="auto" w:fill="C6D9F1"/>
            <w:vAlign w:val="center"/>
          </w:tcPr>
          <w:p w14:paraId="41E544A7" w14:textId="77777777" w:rsidR="00C71D7E" w:rsidRPr="00B51518" w:rsidRDefault="00C71D7E" w:rsidP="00DB6F9E">
            <w:pPr>
              <w:rPr>
                <w:rFonts w:ascii="Arial" w:eastAsia="Calibri" w:hAnsi="Arial" w:cs="Arial"/>
                <w:b/>
                <w:sz w:val="24"/>
                <w:szCs w:val="24"/>
              </w:rPr>
            </w:pPr>
            <w:bookmarkStart w:id="70"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4" w:space="0" w:color="auto"/>
            </w:tcBorders>
            <w:shd w:val="clear" w:color="auto" w:fill="auto"/>
            <w:vAlign w:val="center"/>
          </w:tcPr>
          <w:p w14:paraId="1387A478" w14:textId="77777777" w:rsidR="00C71D7E" w:rsidRPr="00B51518" w:rsidRDefault="00C71D7E" w:rsidP="00DB6F9E">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55BD555A"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shd w:val="clear" w:color="auto" w:fill="auto"/>
            <w:vAlign w:val="center"/>
          </w:tcPr>
          <w:p w14:paraId="5B803BA7" w14:textId="77777777" w:rsidR="00C71D7E" w:rsidRPr="00B51518" w:rsidRDefault="00C71D7E" w:rsidP="00DB6F9E">
            <w:pPr>
              <w:rPr>
                <w:rFonts w:ascii="Arial" w:eastAsia="Calibri" w:hAnsi="Arial" w:cs="Arial"/>
                <w:b/>
                <w:sz w:val="24"/>
                <w:szCs w:val="24"/>
              </w:rPr>
            </w:pPr>
          </w:p>
        </w:tc>
      </w:tr>
      <w:tr w:rsidR="00C71D7E" w:rsidRPr="00B51518" w14:paraId="3261946E" w14:textId="77777777" w:rsidTr="00DB6F9E">
        <w:trPr>
          <w:trHeight w:val="389"/>
        </w:trPr>
        <w:tc>
          <w:tcPr>
            <w:tcW w:w="5000" w:type="pct"/>
            <w:gridSpan w:val="5"/>
            <w:tcBorders>
              <w:top w:val="single" w:sz="4" w:space="0" w:color="auto"/>
              <w:bottom w:val="single" w:sz="4" w:space="0" w:color="auto"/>
            </w:tcBorders>
            <w:shd w:val="clear" w:color="auto" w:fill="C6D9F1"/>
            <w:vAlign w:val="center"/>
          </w:tcPr>
          <w:p w14:paraId="23D80C6E" w14:textId="77777777" w:rsidR="00C71D7E" w:rsidRPr="00B51518" w:rsidRDefault="00C71D7E" w:rsidP="00DB6F9E">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70"/>
      <w:tr w:rsidR="00C71D7E" w:rsidRPr="00B51518" w14:paraId="51EE5AB1" w14:textId="77777777" w:rsidTr="00DB6F9E">
        <w:trPr>
          <w:trHeight w:val="546"/>
        </w:trPr>
        <w:tc>
          <w:tcPr>
            <w:tcW w:w="5000" w:type="pct"/>
            <w:gridSpan w:val="5"/>
            <w:tcBorders>
              <w:top w:val="single" w:sz="4" w:space="0" w:color="auto"/>
            </w:tcBorders>
            <w:shd w:val="clear" w:color="auto" w:fill="auto"/>
          </w:tcPr>
          <w:p w14:paraId="648809D7" w14:textId="77777777" w:rsidR="00C71D7E" w:rsidRPr="00B51518" w:rsidRDefault="00C71D7E" w:rsidP="00DB6F9E">
            <w:pPr>
              <w:rPr>
                <w:rFonts w:ascii="Arial" w:eastAsia="Calibri" w:hAnsi="Arial" w:cs="Arial"/>
                <w:sz w:val="24"/>
                <w:szCs w:val="24"/>
              </w:rPr>
            </w:pPr>
          </w:p>
        </w:tc>
      </w:tr>
    </w:tbl>
    <w:p w14:paraId="401A0D1F" w14:textId="77777777" w:rsidR="00C71D7E" w:rsidRPr="00B51518" w:rsidRDefault="00C71D7E" w:rsidP="00C71D7E">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0"/>
        <w:gridCol w:w="810"/>
        <w:gridCol w:w="2430"/>
        <w:gridCol w:w="2955"/>
      </w:tblGrid>
      <w:tr w:rsidR="00C71D7E" w:rsidRPr="00B51518" w14:paraId="4A1FA877" w14:textId="77777777" w:rsidTr="00DB6F9E">
        <w:trPr>
          <w:trHeight w:val="389"/>
        </w:trPr>
        <w:tc>
          <w:tcPr>
            <w:tcW w:w="5000" w:type="pct"/>
            <w:gridSpan w:val="5"/>
            <w:tcBorders>
              <w:top w:val="double" w:sz="4" w:space="0" w:color="auto"/>
              <w:bottom w:val="single" w:sz="12" w:space="0" w:color="auto"/>
            </w:tcBorders>
            <w:shd w:val="clear" w:color="auto" w:fill="C6D9F1"/>
            <w:vAlign w:val="center"/>
          </w:tcPr>
          <w:p w14:paraId="4276296A" w14:textId="77777777" w:rsidR="00C71D7E" w:rsidRPr="00B51518" w:rsidRDefault="00C71D7E" w:rsidP="00DB6F9E">
            <w:pPr>
              <w:jc w:val="center"/>
              <w:rPr>
                <w:rFonts w:ascii="Arial" w:eastAsia="Calibri" w:hAnsi="Arial" w:cs="Arial"/>
                <w:sz w:val="24"/>
                <w:szCs w:val="24"/>
              </w:rPr>
            </w:pPr>
            <w:r w:rsidRPr="00B51518">
              <w:rPr>
                <w:rFonts w:ascii="Arial" w:eastAsia="Calibri" w:hAnsi="Arial" w:cs="Arial"/>
                <w:b/>
                <w:sz w:val="24"/>
                <w:szCs w:val="24"/>
              </w:rPr>
              <w:t>Project Three</w:t>
            </w:r>
          </w:p>
        </w:tc>
      </w:tr>
      <w:tr w:rsidR="00C71D7E" w:rsidRPr="00B51518" w14:paraId="6085AD99" w14:textId="77777777" w:rsidTr="00C71D7E">
        <w:trPr>
          <w:trHeight w:val="389"/>
        </w:trPr>
        <w:tc>
          <w:tcPr>
            <w:tcW w:w="1918" w:type="pct"/>
            <w:gridSpan w:val="2"/>
            <w:tcBorders>
              <w:top w:val="single" w:sz="12" w:space="0" w:color="auto"/>
              <w:bottom w:val="single" w:sz="4" w:space="0" w:color="auto"/>
            </w:tcBorders>
            <w:shd w:val="clear" w:color="auto" w:fill="C6D9F1"/>
            <w:vAlign w:val="center"/>
          </w:tcPr>
          <w:p w14:paraId="3B8EB8B8"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082" w:type="pct"/>
            <w:gridSpan w:val="3"/>
            <w:tcBorders>
              <w:top w:val="single" w:sz="12" w:space="0" w:color="auto"/>
            </w:tcBorders>
            <w:shd w:val="clear" w:color="auto" w:fill="auto"/>
            <w:vAlign w:val="center"/>
          </w:tcPr>
          <w:p w14:paraId="6D513C5D" w14:textId="77777777" w:rsidR="00C71D7E" w:rsidRPr="00B51518" w:rsidRDefault="00C71D7E" w:rsidP="00DB6F9E">
            <w:pPr>
              <w:rPr>
                <w:rFonts w:ascii="Arial" w:eastAsia="Calibri" w:hAnsi="Arial" w:cs="Arial"/>
                <w:sz w:val="24"/>
                <w:szCs w:val="24"/>
              </w:rPr>
            </w:pPr>
          </w:p>
        </w:tc>
      </w:tr>
      <w:tr w:rsidR="00C71D7E" w:rsidRPr="00B51518" w14:paraId="7638D280" w14:textId="77777777" w:rsidTr="00C71D7E">
        <w:trPr>
          <w:trHeight w:val="389"/>
        </w:trPr>
        <w:tc>
          <w:tcPr>
            <w:tcW w:w="1918" w:type="pct"/>
            <w:gridSpan w:val="2"/>
            <w:tcBorders>
              <w:top w:val="single" w:sz="4" w:space="0" w:color="auto"/>
              <w:bottom w:val="single" w:sz="4" w:space="0" w:color="auto"/>
            </w:tcBorders>
            <w:shd w:val="clear" w:color="auto" w:fill="C6D9F1"/>
            <w:vAlign w:val="center"/>
          </w:tcPr>
          <w:p w14:paraId="0361C37E"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082" w:type="pct"/>
            <w:gridSpan w:val="3"/>
            <w:shd w:val="clear" w:color="auto" w:fill="auto"/>
            <w:vAlign w:val="center"/>
          </w:tcPr>
          <w:p w14:paraId="58956461" w14:textId="77777777" w:rsidR="00C71D7E" w:rsidRPr="00B51518" w:rsidRDefault="00C71D7E" w:rsidP="00DB6F9E">
            <w:pPr>
              <w:rPr>
                <w:rFonts w:ascii="Arial" w:eastAsia="Calibri" w:hAnsi="Arial" w:cs="Arial"/>
                <w:sz w:val="24"/>
                <w:szCs w:val="24"/>
              </w:rPr>
            </w:pPr>
          </w:p>
        </w:tc>
      </w:tr>
      <w:tr w:rsidR="00C71D7E" w:rsidRPr="00B51518" w14:paraId="00E71948" w14:textId="77777777" w:rsidTr="00C71D7E">
        <w:trPr>
          <w:trHeight w:val="389"/>
        </w:trPr>
        <w:tc>
          <w:tcPr>
            <w:tcW w:w="1918" w:type="pct"/>
            <w:gridSpan w:val="2"/>
            <w:tcBorders>
              <w:top w:val="single" w:sz="4" w:space="0" w:color="auto"/>
              <w:bottom w:val="single" w:sz="4" w:space="0" w:color="auto"/>
            </w:tcBorders>
            <w:shd w:val="clear" w:color="auto" w:fill="C6D9F1"/>
            <w:vAlign w:val="center"/>
          </w:tcPr>
          <w:p w14:paraId="7CF05C9A" w14:textId="77777777" w:rsidR="00C71D7E" w:rsidRPr="00B51518" w:rsidRDefault="00C71D7E" w:rsidP="00DB6F9E">
            <w:pPr>
              <w:rPr>
                <w:rFonts w:ascii="Arial" w:eastAsia="Calibri" w:hAnsi="Arial" w:cs="Arial"/>
                <w:b/>
                <w:sz w:val="24"/>
                <w:szCs w:val="24"/>
              </w:rPr>
            </w:pPr>
            <w:r w:rsidRPr="00B51518">
              <w:rPr>
                <w:rFonts w:ascii="Arial" w:eastAsia="Calibri" w:hAnsi="Arial" w:cs="Arial"/>
                <w:b/>
                <w:sz w:val="24"/>
                <w:szCs w:val="24"/>
              </w:rPr>
              <w:t>Telephone:</w:t>
            </w:r>
          </w:p>
        </w:tc>
        <w:tc>
          <w:tcPr>
            <w:tcW w:w="3082" w:type="pct"/>
            <w:gridSpan w:val="3"/>
            <w:tcBorders>
              <w:bottom w:val="single" w:sz="4" w:space="0" w:color="auto"/>
            </w:tcBorders>
            <w:shd w:val="clear" w:color="auto" w:fill="auto"/>
            <w:vAlign w:val="center"/>
          </w:tcPr>
          <w:p w14:paraId="2C1D7390" w14:textId="77777777" w:rsidR="00C71D7E" w:rsidRPr="00B51518" w:rsidRDefault="00C71D7E" w:rsidP="00DB6F9E">
            <w:pPr>
              <w:rPr>
                <w:rFonts w:ascii="Arial" w:eastAsia="Calibri" w:hAnsi="Arial" w:cs="Arial"/>
                <w:sz w:val="24"/>
                <w:szCs w:val="24"/>
              </w:rPr>
            </w:pPr>
          </w:p>
        </w:tc>
      </w:tr>
      <w:tr w:rsidR="00C71D7E" w:rsidRPr="00B51518" w14:paraId="54783D65" w14:textId="77777777" w:rsidTr="00C71D7E">
        <w:trPr>
          <w:trHeight w:val="389"/>
        </w:trPr>
        <w:tc>
          <w:tcPr>
            <w:tcW w:w="1918" w:type="pct"/>
            <w:gridSpan w:val="2"/>
            <w:tcBorders>
              <w:top w:val="single" w:sz="4" w:space="0" w:color="auto"/>
              <w:bottom w:val="single" w:sz="12" w:space="0" w:color="auto"/>
            </w:tcBorders>
            <w:shd w:val="clear" w:color="auto" w:fill="C6D9F1"/>
            <w:vAlign w:val="center"/>
          </w:tcPr>
          <w:p w14:paraId="3CC19AF3" w14:textId="77777777" w:rsidR="00C71D7E" w:rsidRPr="00B51518" w:rsidRDefault="00C71D7E" w:rsidP="00DB6F9E">
            <w:pPr>
              <w:rPr>
                <w:rFonts w:ascii="Arial" w:eastAsia="Calibri" w:hAnsi="Arial" w:cs="Arial"/>
                <w:b/>
                <w:sz w:val="24"/>
                <w:szCs w:val="24"/>
              </w:rPr>
            </w:pPr>
            <w:r w:rsidRPr="00B51518">
              <w:rPr>
                <w:rFonts w:ascii="Arial" w:eastAsia="Calibri" w:hAnsi="Arial" w:cs="Arial"/>
                <w:b/>
                <w:sz w:val="24"/>
                <w:szCs w:val="24"/>
              </w:rPr>
              <w:t>E-Mail:</w:t>
            </w:r>
          </w:p>
        </w:tc>
        <w:tc>
          <w:tcPr>
            <w:tcW w:w="3082" w:type="pct"/>
            <w:gridSpan w:val="3"/>
            <w:tcBorders>
              <w:top w:val="single" w:sz="4" w:space="0" w:color="auto"/>
              <w:bottom w:val="single" w:sz="12" w:space="0" w:color="auto"/>
            </w:tcBorders>
            <w:shd w:val="clear" w:color="auto" w:fill="auto"/>
            <w:vAlign w:val="center"/>
          </w:tcPr>
          <w:p w14:paraId="6A62342B" w14:textId="77777777" w:rsidR="00C71D7E" w:rsidRPr="00B51518" w:rsidRDefault="00C71D7E" w:rsidP="00DB6F9E">
            <w:pPr>
              <w:rPr>
                <w:rFonts w:ascii="Arial" w:eastAsia="Calibri" w:hAnsi="Arial" w:cs="Arial"/>
                <w:sz w:val="24"/>
                <w:szCs w:val="24"/>
              </w:rPr>
            </w:pPr>
          </w:p>
        </w:tc>
      </w:tr>
      <w:tr w:rsidR="00C71D7E" w:rsidRPr="00B51518" w14:paraId="25FB29EC" w14:textId="77777777" w:rsidTr="00DB6F9E">
        <w:trPr>
          <w:trHeight w:val="389"/>
        </w:trPr>
        <w:tc>
          <w:tcPr>
            <w:tcW w:w="1157" w:type="pct"/>
            <w:tcBorders>
              <w:top w:val="single" w:sz="12" w:space="0" w:color="auto"/>
              <w:bottom w:val="single" w:sz="4" w:space="0" w:color="auto"/>
            </w:tcBorders>
            <w:shd w:val="clear" w:color="auto" w:fill="C6D9F1"/>
            <w:vAlign w:val="center"/>
          </w:tcPr>
          <w:p w14:paraId="23D83B7D"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shd w:val="clear" w:color="auto" w:fill="auto"/>
            <w:vAlign w:val="center"/>
          </w:tcPr>
          <w:p w14:paraId="396EDE30" w14:textId="77777777" w:rsidR="00C71D7E" w:rsidRPr="00B51518" w:rsidRDefault="00C71D7E" w:rsidP="00DB6F9E">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6D4E9E9E" w14:textId="77777777" w:rsidR="00C71D7E" w:rsidRPr="00B51518" w:rsidRDefault="00C71D7E" w:rsidP="00DB6F9E">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shd w:val="clear" w:color="auto" w:fill="auto"/>
            <w:vAlign w:val="center"/>
          </w:tcPr>
          <w:p w14:paraId="7C2802AA" w14:textId="77777777" w:rsidR="00C71D7E" w:rsidRPr="00B51518" w:rsidRDefault="00C71D7E" w:rsidP="00DB6F9E">
            <w:pPr>
              <w:rPr>
                <w:rFonts w:ascii="Arial" w:eastAsia="Calibri" w:hAnsi="Arial" w:cs="Arial"/>
                <w:b/>
                <w:sz w:val="24"/>
                <w:szCs w:val="24"/>
              </w:rPr>
            </w:pPr>
          </w:p>
        </w:tc>
      </w:tr>
      <w:tr w:rsidR="00C71D7E" w:rsidRPr="00B51518" w14:paraId="771E698B" w14:textId="77777777" w:rsidTr="00DB6F9E">
        <w:trPr>
          <w:trHeight w:val="389"/>
        </w:trPr>
        <w:tc>
          <w:tcPr>
            <w:tcW w:w="5000" w:type="pct"/>
            <w:gridSpan w:val="5"/>
            <w:tcBorders>
              <w:top w:val="single" w:sz="4" w:space="0" w:color="auto"/>
              <w:bottom w:val="single" w:sz="4" w:space="0" w:color="auto"/>
            </w:tcBorders>
            <w:shd w:val="clear" w:color="auto" w:fill="C6D9F1"/>
            <w:vAlign w:val="center"/>
          </w:tcPr>
          <w:p w14:paraId="2F840772" w14:textId="77777777" w:rsidR="00C71D7E" w:rsidRPr="00B51518" w:rsidRDefault="00C71D7E" w:rsidP="00DB6F9E">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C71D7E" w:rsidRPr="00B51518" w14:paraId="492D495E" w14:textId="77777777" w:rsidTr="00DB6F9E">
        <w:trPr>
          <w:trHeight w:val="510"/>
        </w:trPr>
        <w:tc>
          <w:tcPr>
            <w:tcW w:w="5000" w:type="pct"/>
            <w:gridSpan w:val="5"/>
            <w:tcBorders>
              <w:top w:val="single" w:sz="4" w:space="0" w:color="auto"/>
            </w:tcBorders>
            <w:shd w:val="clear" w:color="auto" w:fill="auto"/>
          </w:tcPr>
          <w:p w14:paraId="64C3DE1F" w14:textId="77777777" w:rsidR="00C71D7E" w:rsidRPr="00B51518" w:rsidRDefault="00C71D7E" w:rsidP="00DB6F9E">
            <w:pPr>
              <w:rPr>
                <w:rFonts w:ascii="Arial" w:eastAsia="Calibri" w:hAnsi="Arial" w:cs="Arial"/>
                <w:sz w:val="24"/>
                <w:szCs w:val="24"/>
              </w:rPr>
            </w:pPr>
          </w:p>
        </w:tc>
      </w:tr>
    </w:tbl>
    <w:p w14:paraId="69646985" w14:textId="77777777" w:rsidR="00C71D7E" w:rsidRDefault="00C71D7E" w:rsidP="00C71D7E">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48909FCB"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APPENDIX</w:t>
      </w:r>
      <w:r w:rsidRPr="00576B74">
        <w:rPr>
          <w:rFonts w:ascii="Arial" w:hAnsi="Arial" w:cs="Arial"/>
          <w:b/>
        </w:rPr>
        <w:t xml:space="preserve"> </w:t>
      </w:r>
      <w:r w:rsidR="002A7BAF">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C177A58" w14:textId="61634A77"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1A56FCFE" w14:textId="3F2A394F"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275BFEB2" w:rsidR="0026478D" w:rsidRPr="00761C02" w:rsidRDefault="0026478D" w:rsidP="0026478D">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2296903D"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F62E9C">
        <w:trPr>
          <w:cantSplit/>
          <w:trHeight w:val="389"/>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71"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71"/>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481CFC3D"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72" w:name="_Hlk69043533"/>
      <w:r w:rsidR="003502C8" w:rsidRPr="003326F9">
        <w:rPr>
          <w:rFonts w:ascii="Arial" w:hAnsi="Arial" w:cs="Arial"/>
          <w:b/>
        </w:rPr>
        <w:lastRenderedPageBreak/>
        <w:t xml:space="preserve">APPENDIX </w:t>
      </w:r>
      <w:r w:rsidR="002A7BAF">
        <w:rPr>
          <w:rFonts w:ascii="Arial" w:hAnsi="Arial" w:cs="Arial"/>
          <w:b/>
        </w:rPr>
        <w:t>F</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FF2D681" w14:textId="02C277CB" w:rsidR="00A353A5" w:rsidRDefault="00D866D0" w:rsidP="003502C8">
      <w:pPr>
        <w:pStyle w:val="Heading2"/>
        <w:spacing w:before="0" w:after="0"/>
        <w:jc w:val="center"/>
        <w:rPr>
          <w:rStyle w:val="InitialStyle"/>
          <w:rFonts w:cs="Times New Roman"/>
          <w:b w:val="0"/>
          <w:bCs w:val="0"/>
          <w:i/>
          <w:sz w:val="28"/>
        </w:rPr>
      </w:pPr>
      <w:r>
        <w:rPr>
          <w:rStyle w:val="InitialStyle"/>
          <w:rFonts w:cs="Times New Roman"/>
          <w:b w:val="0"/>
          <w:bCs w:val="0"/>
          <w:i/>
          <w:sz w:val="28"/>
        </w:rPr>
        <w:t>Office of</w:t>
      </w:r>
      <w:r w:rsidRPr="00A353A5">
        <w:rPr>
          <w:rStyle w:val="InitialStyle"/>
          <w:rFonts w:cs="Times New Roman"/>
          <w:b w:val="0"/>
          <w:bCs w:val="0"/>
          <w:i/>
          <w:sz w:val="28"/>
        </w:rPr>
        <w:t xml:space="preserve"> </w:t>
      </w:r>
      <w:r w:rsidR="00A353A5" w:rsidRPr="00A353A5">
        <w:rPr>
          <w:rStyle w:val="InitialStyle"/>
          <w:rFonts w:cs="Times New Roman"/>
          <w:b w:val="0"/>
          <w:bCs w:val="0"/>
          <w:i/>
          <w:sz w:val="28"/>
        </w:rPr>
        <w:t xml:space="preserve">Behavioral Health </w:t>
      </w:r>
    </w:p>
    <w:p w14:paraId="166CB393" w14:textId="6DFAF76C"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168B906C" w:rsidR="003502C8" w:rsidRPr="00761C02" w:rsidRDefault="003502C8" w:rsidP="003502C8">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05282C5C"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3F386BEA"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 xml:space="preserve">APPENDIX </w:t>
      </w:r>
      <w:r w:rsidR="002A7BAF">
        <w:rPr>
          <w:rFonts w:ascii="Arial" w:hAnsi="Arial" w:cs="Arial"/>
          <w:b/>
        </w:rPr>
        <w:t>G</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7923DD9" w14:textId="67933AFB"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55DDF8FD" w14:textId="66E882A6"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25766245" w:rsidR="006F3548" w:rsidRPr="00761C02" w:rsidRDefault="006F3548" w:rsidP="00F31C7C">
      <w:pPr>
        <w:jc w:val="center"/>
        <w:rPr>
          <w:rFonts w:ascii="Arial" w:hAnsi="Arial"/>
          <w:b/>
          <w:sz w:val="28"/>
        </w:rPr>
      </w:pPr>
      <w:r w:rsidRPr="00761C02">
        <w:rPr>
          <w:rFonts w:ascii="Arial" w:hAnsi="Arial"/>
          <w:b/>
          <w:sz w:val="28"/>
        </w:rPr>
        <w:t xml:space="preserve">RFP# </w:t>
      </w:r>
      <w:r w:rsidR="00761C02" w:rsidRPr="00761C02">
        <w:rPr>
          <w:rFonts w:ascii="Arial" w:hAnsi="Arial"/>
          <w:b/>
          <w:bCs/>
          <w:sz w:val="28"/>
        </w:rPr>
        <w:t>202502020</w:t>
      </w:r>
    </w:p>
    <w:p w14:paraId="713A81BD" w14:textId="77777777" w:rsidR="00B90123" w:rsidRPr="00B90123" w:rsidRDefault="00B90123" w:rsidP="00B90123">
      <w:pPr>
        <w:jc w:val="center"/>
        <w:rPr>
          <w:rFonts w:ascii="Arial" w:hAnsi="Arial" w:cs="Arial"/>
          <w:sz w:val="28"/>
          <w:szCs w:val="28"/>
          <w:u w:val="single"/>
        </w:rPr>
      </w:pPr>
      <w:bookmarkStart w:id="73" w:name="_Hlk180127868"/>
      <w:r>
        <w:rPr>
          <w:rFonts w:ascii="Arial" w:hAnsi="Arial" w:cs="Arial"/>
          <w:b/>
          <w:sz w:val="28"/>
          <w:szCs w:val="28"/>
          <w:u w:val="single"/>
        </w:rPr>
        <w:t>Adolescent Residential Treatment Services</w:t>
      </w:r>
    </w:p>
    <w:bookmarkEnd w:id="73"/>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1F878E58" w14:textId="77777777" w:rsidR="00771026" w:rsidRDefault="00771026" w:rsidP="00702985">
      <w:pPr>
        <w:widowControl/>
        <w:adjustRightInd w:val="0"/>
        <w:rPr>
          <w:rFonts w:ascii="Arial" w:hAnsi="Arial" w:cs="Arial"/>
          <w:b/>
          <w:color w:val="000000"/>
          <w:sz w:val="24"/>
          <w:szCs w:val="24"/>
        </w:rPr>
      </w:pPr>
    </w:p>
    <w:bookmarkStart w:id="74" w:name="_MON_1790740608"/>
    <w:bookmarkEnd w:id="74"/>
    <w:p w14:paraId="1375F0D6" w14:textId="133B6CC3" w:rsidR="00771026" w:rsidRDefault="001D4CC2" w:rsidP="00771026">
      <w:pPr>
        <w:widowControl/>
        <w:adjustRightInd w:val="0"/>
        <w:jc w:val="center"/>
        <w:rPr>
          <w:rFonts w:ascii="Arial" w:hAnsi="Arial" w:cs="Arial"/>
          <w:b/>
          <w:color w:val="000000"/>
          <w:sz w:val="24"/>
          <w:szCs w:val="24"/>
        </w:rPr>
      </w:pPr>
      <w:r>
        <w:rPr>
          <w:rFonts w:ascii="Arial" w:hAnsi="Arial" w:cs="Arial"/>
          <w:b/>
          <w:color w:val="000000"/>
          <w:sz w:val="24"/>
          <w:szCs w:val="24"/>
        </w:rPr>
        <w:object w:dxaOrig="1596" w:dyaOrig="1045" w14:anchorId="68B0C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52.6pt" o:ole="">
            <v:imagedata r:id="rId73" o:title=""/>
          </v:shape>
          <o:OLEObject Type="Embed" ProgID="Word.Document.12" ShapeID="_x0000_i1025" DrawAspect="Icon" ObjectID="_1803460413" r:id="rId74">
            <o:FieldCodes>\s</o:FieldCodes>
          </o:OLEObject>
        </w:object>
      </w:r>
    </w:p>
    <w:p w14:paraId="45FE1543" w14:textId="3F828A93" w:rsidR="00A53CB0" w:rsidRPr="00F31C7C" w:rsidRDefault="00A53CB0" w:rsidP="00F31C7C">
      <w:pPr>
        <w:widowControl/>
        <w:adjustRightInd w:val="0"/>
        <w:rPr>
          <w:rFonts w:ascii="Arial" w:hAnsi="Arial"/>
          <w:b/>
          <w:color w:val="000000"/>
          <w:sz w:val="24"/>
        </w:rPr>
      </w:pPr>
    </w:p>
    <w:p w14:paraId="0E0AFE13" w14:textId="77777777" w:rsidR="00A53CB0" w:rsidRPr="00F31C7C" w:rsidRDefault="00A53CB0" w:rsidP="00F31C7C">
      <w:pPr>
        <w:widowControl/>
        <w:adjustRightInd w:val="0"/>
        <w:rPr>
          <w:rFonts w:ascii="Arial" w:hAnsi="Arial"/>
          <w:b/>
          <w:color w:val="000000"/>
          <w:sz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72"/>
    <w:p w14:paraId="3A4608EE" w14:textId="34FBB9C4"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2A7BAF">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205BA45F" w14:textId="4734DD4C"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0A507EB1" w14:textId="6EF5B98E"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60294808" w:rsidR="00221A14" w:rsidRPr="00761C02" w:rsidRDefault="00221A14" w:rsidP="00221A14">
      <w:pPr>
        <w:jc w:val="center"/>
        <w:rPr>
          <w:rFonts w:ascii="Arial" w:hAnsi="Arial" w:cs="Arial"/>
          <w:b/>
          <w:sz w:val="28"/>
          <w:szCs w:val="28"/>
        </w:rPr>
      </w:pPr>
      <w:r w:rsidRPr="00761C02">
        <w:rPr>
          <w:rFonts w:ascii="Arial" w:hAnsi="Arial" w:cs="Arial"/>
          <w:b/>
          <w:sz w:val="28"/>
          <w:szCs w:val="28"/>
        </w:rPr>
        <w:t xml:space="preserve">RFP# </w:t>
      </w:r>
      <w:r w:rsidR="00761C02" w:rsidRPr="00761C02">
        <w:rPr>
          <w:rFonts w:ascii="Arial" w:hAnsi="Arial" w:cs="Arial"/>
          <w:b/>
          <w:bCs/>
          <w:sz w:val="28"/>
          <w:szCs w:val="28"/>
        </w:rPr>
        <w:t>202502020</w:t>
      </w:r>
    </w:p>
    <w:p w14:paraId="6E0E168E"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21A14" w:rsidRPr="00B51518" w14:paraId="28C482B9" w14:textId="77777777" w:rsidTr="0092723A">
        <w:trPr>
          <w:cantSplit/>
          <w:trHeight w:val="438"/>
        </w:trPr>
        <w:tc>
          <w:tcPr>
            <w:tcW w:w="1784"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16"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92723A">
        <w:trPr>
          <w:cantSplit/>
          <w:trHeight w:val="438"/>
        </w:trPr>
        <w:tc>
          <w:tcPr>
            <w:tcW w:w="1784"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16"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CDBA656" w14:textId="677E845A" w:rsidR="008731DF" w:rsidRDefault="00EB14E2" w:rsidP="00EB14E2">
      <w:pPr>
        <w:widowControl/>
        <w:adjustRightInd w:val="0"/>
        <w:rPr>
          <w:rFonts w:ascii="Arial" w:hAnsi="Arial" w:cs="Arial"/>
          <w:color w:val="000000"/>
          <w:sz w:val="24"/>
          <w:szCs w:val="24"/>
        </w:rPr>
      </w:pPr>
      <w:bookmarkStart w:id="75" w:name="_Hlk69043559"/>
      <w:r w:rsidRPr="00132B91">
        <w:rPr>
          <w:rFonts w:ascii="Arial" w:hAnsi="Arial" w:cs="Arial"/>
          <w:color w:val="000000"/>
          <w:sz w:val="24"/>
          <w:szCs w:val="24"/>
        </w:rPr>
        <w:t>Bidder</w:t>
      </w:r>
      <w:r w:rsidR="0092723A">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sidR="0092723A">
        <w:rPr>
          <w:rFonts w:ascii="Arial" w:hAnsi="Arial" w:cs="Arial"/>
          <w:color w:val="000000"/>
          <w:sz w:val="24"/>
          <w:szCs w:val="24"/>
        </w:rPr>
        <w:t>cost proposal that includes</w:t>
      </w:r>
      <w:r w:rsidRPr="00132B91">
        <w:rPr>
          <w:rFonts w:ascii="Arial" w:hAnsi="Arial" w:cs="Arial"/>
          <w:color w:val="000000"/>
          <w:sz w:val="24"/>
          <w:szCs w:val="24"/>
        </w:rPr>
        <w:t xml:space="preserve"> the </w:t>
      </w:r>
      <w:r w:rsidR="0092723A">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sidR="0092723A">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sidR="0092723A">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76" w:name="_Hlk532550905"/>
      <w:bookmarkStart w:id="77" w:name="_Hlk519768275"/>
    </w:p>
    <w:p w14:paraId="19837772" w14:textId="77777777" w:rsidR="008731DF" w:rsidRDefault="008731DF" w:rsidP="00EB14E2">
      <w:pPr>
        <w:widowControl/>
        <w:adjustRightInd w:val="0"/>
        <w:rPr>
          <w:rFonts w:ascii="Arial" w:hAnsi="Arial" w:cs="Arial"/>
          <w:color w:val="000000"/>
          <w:sz w:val="24"/>
          <w:szCs w:val="24"/>
        </w:rPr>
      </w:pPr>
    </w:p>
    <w:p w14:paraId="08FD9B1E" w14:textId="6812454B" w:rsidR="00EB14E2" w:rsidRPr="00F63EC0" w:rsidRDefault="00F84538" w:rsidP="00EB14E2">
      <w:pPr>
        <w:widowControl/>
        <w:adjustRightInd w:val="0"/>
        <w:rPr>
          <w:rFonts w:ascii="Arial" w:hAnsi="Arial" w:cs="Arial"/>
          <w:color w:val="000000"/>
          <w:sz w:val="24"/>
          <w:szCs w:val="24"/>
        </w:rPr>
      </w:pPr>
      <w:r>
        <w:rPr>
          <w:rFonts w:ascii="Arial" w:hAnsi="Arial" w:cs="Arial"/>
          <w:color w:val="000000"/>
          <w:sz w:val="24"/>
          <w:szCs w:val="24"/>
        </w:rPr>
        <w:t xml:space="preserve">The </w:t>
      </w:r>
      <w:r w:rsidR="009F23F2">
        <w:rPr>
          <w:rFonts w:ascii="Arial" w:hAnsi="Arial" w:cs="Arial"/>
          <w:color w:val="000000"/>
          <w:sz w:val="24"/>
          <w:szCs w:val="24"/>
        </w:rPr>
        <w:t>Total Expense on Form 2 Expense Summary</w:t>
      </w:r>
      <w:r>
        <w:rPr>
          <w:rFonts w:ascii="Arial" w:hAnsi="Arial" w:cs="Arial"/>
          <w:color w:val="000000"/>
          <w:sz w:val="24"/>
          <w:szCs w:val="24"/>
        </w:rPr>
        <w:t xml:space="preserve"> will be used to score the cost proposal as defined in Part V, B.3. of the RFP</w:t>
      </w:r>
      <w:r w:rsidR="00EB14E2" w:rsidRPr="00F63EC0">
        <w:rPr>
          <w:rFonts w:ascii="Arial" w:hAnsi="Arial" w:cs="Arial"/>
          <w:color w:val="000000"/>
          <w:sz w:val="24"/>
          <w:szCs w:val="24"/>
        </w:rPr>
        <w:t>.</w:t>
      </w:r>
      <w:bookmarkEnd w:id="76"/>
      <w:r w:rsidR="00EB14E2" w:rsidRPr="00F63EC0">
        <w:rPr>
          <w:rFonts w:ascii="Arial" w:hAnsi="Arial" w:cs="Arial"/>
          <w:color w:val="000000"/>
          <w:sz w:val="24"/>
          <w:szCs w:val="24"/>
        </w:rPr>
        <w:t xml:space="preserve">  </w:t>
      </w:r>
      <w:bookmarkEnd w:id="77"/>
    </w:p>
    <w:p w14:paraId="04348A38" w14:textId="77777777" w:rsidR="00EB14E2" w:rsidRDefault="00EB14E2" w:rsidP="00EB14E2">
      <w:pPr>
        <w:widowControl/>
        <w:adjustRightInd w:val="0"/>
        <w:rPr>
          <w:rFonts w:ascii="Arial" w:hAnsi="Arial" w:cs="Arial"/>
          <w:color w:val="000000"/>
          <w:sz w:val="24"/>
          <w:szCs w:val="24"/>
        </w:rPr>
      </w:pPr>
    </w:p>
    <w:p w14:paraId="7A1096D2" w14:textId="6699B7B7" w:rsidR="0072000E" w:rsidRPr="00DF071C" w:rsidRDefault="0072000E" w:rsidP="0072000E">
      <w:pPr>
        <w:widowControl/>
        <w:numPr>
          <w:ilvl w:val="2"/>
          <w:numId w:val="41"/>
        </w:numPr>
        <w:autoSpaceDE/>
        <w:autoSpaceDN/>
        <w:ind w:left="720"/>
        <w:rPr>
          <w:rFonts w:ascii="Arial" w:eastAsiaTheme="minorEastAsia" w:hAnsi="Arial" w:cs="Arial"/>
          <w:sz w:val="24"/>
          <w:szCs w:val="24"/>
        </w:rPr>
      </w:pPr>
      <w:r w:rsidRPr="00DF071C">
        <w:rPr>
          <w:rFonts w:ascii="Arial" w:eastAsiaTheme="minorEastAsia" w:hAnsi="Arial" w:cs="Arial"/>
          <w:b/>
          <w:bCs/>
          <w:sz w:val="24"/>
          <w:szCs w:val="24"/>
        </w:rPr>
        <w:t>Allowable Use of Funds include</w:t>
      </w:r>
      <w:r w:rsidR="001A54AA">
        <w:rPr>
          <w:rFonts w:ascii="Arial" w:eastAsiaTheme="minorEastAsia" w:hAnsi="Arial" w:cs="Arial"/>
          <w:b/>
          <w:bCs/>
          <w:sz w:val="24"/>
          <w:szCs w:val="24"/>
        </w:rPr>
        <w:t>s</w:t>
      </w:r>
      <w:r w:rsidRPr="00DF071C">
        <w:rPr>
          <w:rFonts w:ascii="Arial" w:eastAsiaTheme="minorEastAsia" w:hAnsi="Arial" w:cs="Arial"/>
          <w:b/>
          <w:bCs/>
          <w:sz w:val="24"/>
          <w:szCs w:val="24"/>
        </w:rPr>
        <w:t>:</w:t>
      </w:r>
    </w:p>
    <w:p w14:paraId="6976F4B1" w14:textId="6AD7B55B" w:rsidR="0072000E" w:rsidRPr="00DF071C" w:rsidRDefault="0072000E" w:rsidP="0072000E">
      <w:pPr>
        <w:widowControl/>
        <w:numPr>
          <w:ilvl w:val="3"/>
          <w:numId w:val="41"/>
        </w:numPr>
        <w:autoSpaceDE/>
        <w:autoSpaceDN/>
        <w:ind w:left="1080"/>
        <w:rPr>
          <w:rFonts w:ascii="Arial" w:eastAsiaTheme="minorEastAsia" w:hAnsi="Arial" w:cs="Arial"/>
          <w:b/>
          <w:bCs/>
          <w:sz w:val="24"/>
          <w:szCs w:val="24"/>
        </w:rPr>
      </w:pPr>
      <w:r w:rsidRPr="00DF071C">
        <w:rPr>
          <w:rFonts w:ascii="Arial" w:eastAsiaTheme="minorEastAsia" w:hAnsi="Arial" w:cs="Arial"/>
          <w:sz w:val="24"/>
          <w:szCs w:val="24"/>
        </w:rPr>
        <w:t>Room and Board costs:</w:t>
      </w:r>
    </w:p>
    <w:p w14:paraId="139614A1" w14:textId="77777777" w:rsidR="0072000E" w:rsidRPr="00DF071C" w:rsidRDefault="0072000E" w:rsidP="0072000E">
      <w:pPr>
        <w:widowControl/>
        <w:numPr>
          <w:ilvl w:val="1"/>
          <w:numId w:val="42"/>
        </w:numPr>
        <w:autoSpaceDE/>
        <w:autoSpaceDN/>
        <w:rPr>
          <w:rFonts w:ascii="Arial" w:eastAsiaTheme="minorEastAsia" w:hAnsi="Arial" w:cs="Arial"/>
          <w:b/>
          <w:bCs/>
          <w:sz w:val="24"/>
          <w:szCs w:val="24"/>
        </w:rPr>
      </w:pPr>
      <w:r w:rsidRPr="00DF071C">
        <w:rPr>
          <w:rFonts w:ascii="Arial" w:eastAsiaTheme="minorEastAsia" w:hAnsi="Arial" w:cs="Arial"/>
          <w:sz w:val="24"/>
          <w:szCs w:val="24"/>
        </w:rPr>
        <w:t xml:space="preserve">Building capital and operating expenses (i.e., mortgage/lease, utilities, maintenance; </w:t>
      </w:r>
    </w:p>
    <w:p w14:paraId="7FA20E4B" w14:textId="77777777" w:rsidR="0072000E" w:rsidRPr="00DF071C" w:rsidRDefault="0072000E" w:rsidP="0072000E">
      <w:pPr>
        <w:widowControl/>
        <w:numPr>
          <w:ilvl w:val="1"/>
          <w:numId w:val="42"/>
        </w:numPr>
        <w:autoSpaceDE/>
        <w:autoSpaceDN/>
        <w:rPr>
          <w:rFonts w:ascii="Arial" w:eastAsiaTheme="minorEastAsia" w:hAnsi="Arial" w:cs="Arial"/>
          <w:b/>
          <w:bCs/>
          <w:sz w:val="24"/>
          <w:szCs w:val="24"/>
        </w:rPr>
      </w:pPr>
      <w:r w:rsidRPr="00DF071C">
        <w:rPr>
          <w:rFonts w:ascii="Arial" w:eastAsiaTheme="minorEastAsia" w:hAnsi="Arial" w:cs="Arial"/>
          <w:sz w:val="24"/>
          <w:szCs w:val="24"/>
        </w:rPr>
        <w:t>Child expenses, including but not limited to:</w:t>
      </w:r>
    </w:p>
    <w:p w14:paraId="070B6117" w14:textId="77777777" w:rsidR="0072000E" w:rsidRPr="00DF071C" w:rsidRDefault="0072000E" w:rsidP="0072000E">
      <w:pPr>
        <w:widowControl/>
        <w:numPr>
          <w:ilvl w:val="5"/>
          <w:numId w:val="42"/>
        </w:numPr>
        <w:autoSpaceDE/>
        <w:autoSpaceDN/>
        <w:ind w:left="1890"/>
        <w:rPr>
          <w:rFonts w:ascii="Arial" w:eastAsiaTheme="minorEastAsia" w:hAnsi="Arial" w:cs="Arial"/>
          <w:b/>
          <w:bCs/>
          <w:sz w:val="24"/>
          <w:szCs w:val="24"/>
        </w:rPr>
      </w:pPr>
      <w:r w:rsidRPr="00DF071C">
        <w:rPr>
          <w:rFonts w:ascii="Arial" w:eastAsiaTheme="minorEastAsia" w:hAnsi="Arial" w:cs="Arial"/>
          <w:sz w:val="24"/>
          <w:szCs w:val="24"/>
        </w:rPr>
        <w:t>Recreational activities; and</w:t>
      </w:r>
    </w:p>
    <w:p w14:paraId="5A985CFC" w14:textId="77777777" w:rsidR="0072000E" w:rsidRPr="00DF071C" w:rsidRDefault="0072000E" w:rsidP="0072000E">
      <w:pPr>
        <w:widowControl/>
        <w:numPr>
          <w:ilvl w:val="5"/>
          <w:numId w:val="42"/>
        </w:numPr>
        <w:autoSpaceDE/>
        <w:autoSpaceDN/>
        <w:ind w:left="1890"/>
        <w:rPr>
          <w:rFonts w:ascii="Arial" w:eastAsiaTheme="minorEastAsia" w:hAnsi="Arial" w:cs="Arial"/>
          <w:b/>
          <w:bCs/>
          <w:sz w:val="24"/>
          <w:szCs w:val="24"/>
        </w:rPr>
      </w:pPr>
      <w:r w:rsidRPr="00DF071C">
        <w:rPr>
          <w:rFonts w:ascii="Arial" w:eastAsiaTheme="minorEastAsia" w:hAnsi="Arial" w:cs="Arial"/>
          <w:sz w:val="24"/>
          <w:szCs w:val="24"/>
        </w:rPr>
        <w:t>Food.</w:t>
      </w:r>
    </w:p>
    <w:p w14:paraId="22342124" w14:textId="06D5EF9A" w:rsidR="0072000E" w:rsidRPr="00DF071C" w:rsidRDefault="0072000E" w:rsidP="0072000E">
      <w:pPr>
        <w:widowControl/>
        <w:numPr>
          <w:ilvl w:val="3"/>
          <w:numId w:val="42"/>
        </w:numPr>
        <w:autoSpaceDE/>
        <w:autoSpaceDN/>
        <w:ind w:left="1080"/>
        <w:rPr>
          <w:rFonts w:ascii="Arial" w:eastAsiaTheme="minorEastAsia" w:hAnsi="Arial" w:cs="Arial"/>
          <w:b/>
          <w:bCs/>
          <w:sz w:val="24"/>
          <w:szCs w:val="24"/>
        </w:rPr>
      </w:pPr>
      <w:r w:rsidRPr="00DF071C">
        <w:rPr>
          <w:rFonts w:ascii="Arial" w:eastAsiaTheme="minorEastAsia" w:hAnsi="Arial" w:cs="Arial"/>
          <w:sz w:val="24"/>
          <w:szCs w:val="24"/>
        </w:rPr>
        <w:t xml:space="preserve">Clinical consultation of the Mental Health Clinician; and </w:t>
      </w:r>
    </w:p>
    <w:p w14:paraId="44E823A4" w14:textId="5631118E" w:rsidR="0072000E" w:rsidRPr="00DF071C" w:rsidRDefault="0072000E" w:rsidP="0072000E">
      <w:pPr>
        <w:widowControl/>
        <w:numPr>
          <w:ilvl w:val="3"/>
          <w:numId w:val="42"/>
        </w:numPr>
        <w:autoSpaceDE/>
        <w:autoSpaceDN/>
        <w:ind w:left="1080"/>
        <w:rPr>
          <w:rFonts w:ascii="Arial" w:eastAsiaTheme="minorEastAsia" w:hAnsi="Arial" w:cs="Arial"/>
          <w:b/>
          <w:bCs/>
          <w:sz w:val="24"/>
          <w:szCs w:val="24"/>
        </w:rPr>
      </w:pPr>
      <w:r w:rsidRPr="00DF071C">
        <w:rPr>
          <w:rFonts w:ascii="Arial" w:eastAsiaTheme="minorEastAsia" w:hAnsi="Arial" w:cs="Arial"/>
          <w:sz w:val="24"/>
          <w:szCs w:val="24"/>
        </w:rPr>
        <w:t xml:space="preserve">Specific training approved by the Department. </w:t>
      </w:r>
    </w:p>
    <w:p w14:paraId="18AC21F2" w14:textId="77777777" w:rsidR="0072000E" w:rsidRPr="00DF071C" w:rsidRDefault="0072000E" w:rsidP="0072000E">
      <w:pPr>
        <w:widowControl/>
        <w:numPr>
          <w:ilvl w:val="2"/>
          <w:numId w:val="42"/>
        </w:numPr>
        <w:autoSpaceDE/>
        <w:autoSpaceDN/>
        <w:ind w:left="720"/>
        <w:rPr>
          <w:rFonts w:ascii="Arial" w:eastAsiaTheme="minorEastAsia" w:hAnsi="Arial" w:cs="Arial"/>
          <w:b/>
          <w:bCs/>
          <w:sz w:val="24"/>
          <w:szCs w:val="24"/>
        </w:rPr>
      </w:pPr>
      <w:r w:rsidRPr="00DF071C">
        <w:rPr>
          <w:rFonts w:ascii="Arial" w:eastAsiaTheme="minorEastAsia" w:hAnsi="Arial" w:cs="Arial"/>
          <w:b/>
          <w:bCs/>
          <w:sz w:val="24"/>
          <w:szCs w:val="24"/>
        </w:rPr>
        <w:t>Non-Allowable Use of Funds includes:</w:t>
      </w:r>
    </w:p>
    <w:p w14:paraId="1E9F12D0" w14:textId="239C9A8B" w:rsidR="0072000E" w:rsidRPr="00DF071C" w:rsidRDefault="0072000E" w:rsidP="0072000E">
      <w:pPr>
        <w:widowControl/>
        <w:numPr>
          <w:ilvl w:val="6"/>
          <w:numId w:val="42"/>
        </w:numPr>
        <w:autoSpaceDE/>
        <w:autoSpaceDN/>
        <w:ind w:left="1080"/>
        <w:rPr>
          <w:rFonts w:ascii="Arial" w:eastAsiaTheme="minorEastAsia" w:hAnsi="Arial" w:cs="Arial"/>
          <w:b/>
          <w:bCs/>
          <w:sz w:val="24"/>
          <w:szCs w:val="24"/>
        </w:rPr>
      </w:pPr>
      <w:r w:rsidRPr="00DF071C">
        <w:rPr>
          <w:rFonts w:ascii="Arial" w:eastAsiaTheme="minorEastAsia" w:hAnsi="Arial" w:cs="Arial"/>
          <w:sz w:val="24"/>
          <w:szCs w:val="24"/>
        </w:rPr>
        <w:t>Any cost component included in the MaineCare rate for the service outlined in the contract resulting from this RFP.</w:t>
      </w:r>
    </w:p>
    <w:p w14:paraId="53545E9F" w14:textId="77777777" w:rsidR="00902D13" w:rsidRPr="00555B42" w:rsidRDefault="00902D13" w:rsidP="00EB14E2">
      <w:pPr>
        <w:widowControl/>
        <w:adjustRightInd w:val="0"/>
        <w:rPr>
          <w:rFonts w:ascii="Arial" w:hAnsi="Arial" w:cs="Arial"/>
          <w:color w:val="000000"/>
          <w:sz w:val="24"/>
          <w:szCs w:val="24"/>
        </w:rPr>
      </w:pPr>
    </w:p>
    <w:p w14:paraId="6EA74249" w14:textId="43CE0C53"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sidR="00335C4A">
        <w:rPr>
          <w:rFonts w:ascii="Arial" w:hAnsi="Arial" w:cs="Arial"/>
          <w:b/>
          <w:color w:val="000000"/>
          <w:sz w:val="24"/>
          <w:szCs w:val="24"/>
        </w:rPr>
        <w:t>Cost Proposal form</w:t>
      </w:r>
      <w:r w:rsidRPr="00177838">
        <w:rPr>
          <w:rFonts w:ascii="Arial" w:hAnsi="Arial" w:cs="Arial"/>
          <w:b/>
          <w:color w:val="000000"/>
          <w:sz w:val="24"/>
          <w:szCs w:val="24"/>
        </w:rPr>
        <w:t xml:space="preserve"> may be obtained </w:t>
      </w:r>
      <w:r w:rsidRPr="00576B74">
        <w:rPr>
          <w:rFonts w:ascii="Arial" w:hAnsi="Arial" w:cs="Arial"/>
          <w:b/>
          <w:sz w:val="24"/>
          <w:szCs w:val="24"/>
        </w:rPr>
        <w:t xml:space="preserve">in an </w:t>
      </w:r>
      <w:proofErr w:type="gramStart"/>
      <w:r w:rsidRPr="00576B74">
        <w:rPr>
          <w:rFonts w:ascii="Arial" w:hAnsi="Arial" w:cs="Arial"/>
          <w:b/>
          <w:sz w:val="24"/>
          <w:szCs w:val="24"/>
        </w:rPr>
        <w:t>Excel (.</w:t>
      </w:r>
      <w:proofErr w:type="gramEnd"/>
      <w:r w:rsidRPr="00576B74">
        <w:rPr>
          <w:rFonts w:ascii="Arial" w:hAnsi="Arial" w:cs="Arial"/>
          <w:b/>
          <w:sz w:val="24"/>
          <w:szCs w:val="24"/>
        </w:rPr>
        <w:t xml:space="preserve">xlsx) format </w:t>
      </w:r>
      <w:r w:rsidRPr="00177838">
        <w:rPr>
          <w:rFonts w:ascii="Arial" w:hAnsi="Arial" w:cs="Arial"/>
          <w:b/>
          <w:color w:val="000000"/>
          <w:sz w:val="24"/>
          <w:szCs w:val="24"/>
        </w:rPr>
        <w:t>by double clicking on the document icon below.</w:t>
      </w:r>
    </w:p>
    <w:p w14:paraId="21A6D059" w14:textId="77777777" w:rsidR="00EB14E2" w:rsidRPr="00555B42" w:rsidRDefault="00EB14E2" w:rsidP="00EB14E2">
      <w:pPr>
        <w:widowControl/>
        <w:adjustRightInd w:val="0"/>
        <w:rPr>
          <w:rFonts w:ascii="Arial" w:hAnsi="Arial" w:cs="Arial"/>
          <w:color w:val="000000"/>
          <w:sz w:val="24"/>
          <w:szCs w:val="24"/>
        </w:rPr>
      </w:pPr>
    </w:p>
    <w:bookmarkStart w:id="78" w:name="_MON_1803290579"/>
    <w:bookmarkEnd w:id="78"/>
    <w:p w14:paraId="1793BA7B" w14:textId="559DD3BE" w:rsidR="00EB14E2" w:rsidRPr="00D334D5" w:rsidRDefault="00111380" w:rsidP="00B9693E">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1596" w:dyaOrig="1045" w14:anchorId="26A1D897">
          <v:shape id="_x0000_i1042" type="#_x0000_t75" style="width:172.8pt;height:113.3pt" o:ole="">
            <v:imagedata r:id="rId75" o:title=""/>
          </v:shape>
          <o:OLEObject Type="Embed" ProgID="Excel.Sheet.12" ShapeID="_x0000_i1042" DrawAspect="Icon" ObjectID="_1803460414" r:id="rId76"/>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459F0EA9" w14:textId="77777777" w:rsidR="00B9693E" w:rsidRDefault="00B9693E">
      <w:pPr>
        <w:widowControl/>
        <w:autoSpaceDE/>
        <w:autoSpaceDN/>
        <w:rPr>
          <w:rFonts w:ascii="Arial" w:hAnsi="Arial" w:cs="Arial"/>
          <w:b/>
          <w:color w:val="000000"/>
          <w:sz w:val="24"/>
          <w:szCs w:val="24"/>
        </w:rPr>
      </w:pPr>
      <w:r>
        <w:rPr>
          <w:rFonts w:ascii="Arial" w:hAnsi="Arial" w:cs="Arial"/>
          <w:b/>
          <w:color w:val="000000"/>
          <w:sz w:val="24"/>
          <w:szCs w:val="24"/>
        </w:rPr>
        <w:br w:type="page"/>
      </w:r>
    </w:p>
    <w:p w14:paraId="6DA37BBA" w14:textId="5648E5A7" w:rsidR="00EB14E2" w:rsidRPr="00F63EC0" w:rsidRDefault="00EB14E2" w:rsidP="00EB14E2">
      <w:pPr>
        <w:widowControl/>
        <w:adjustRightInd w:val="0"/>
        <w:rPr>
          <w:rFonts w:ascii="Arial" w:hAnsi="Arial" w:cs="Arial"/>
          <w:color w:val="000000"/>
          <w:sz w:val="24"/>
          <w:szCs w:val="24"/>
        </w:rPr>
      </w:pPr>
      <w:r w:rsidRPr="00177838">
        <w:rPr>
          <w:rFonts w:ascii="Arial" w:hAnsi="Arial" w:cs="Arial"/>
          <w:b/>
          <w:color w:val="000000"/>
          <w:sz w:val="24"/>
          <w:szCs w:val="24"/>
        </w:rPr>
        <w:lastRenderedPageBreak/>
        <w:t xml:space="preserve">The Budget Form Instructions may be obtained in a </w:t>
      </w:r>
      <w:proofErr w:type="gramStart"/>
      <w:r w:rsidRPr="00177838">
        <w:rPr>
          <w:rFonts w:ascii="Arial" w:hAnsi="Arial" w:cs="Arial"/>
          <w:b/>
          <w:color w:val="000000"/>
          <w:sz w:val="24"/>
          <w:szCs w:val="24"/>
        </w:rPr>
        <w:t>PDF (.</w:t>
      </w:r>
      <w:proofErr w:type="gramEnd"/>
      <w:r w:rsidRPr="00177838">
        <w:rPr>
          <w:rFonts w:ascii="Arial" w:hAnsi="Arial" w:cs="Arial"/>
          <w:b/>
          <w:color w:val="000000"/>
          <w:sz w:val="24"/>
          <w:szCs w:val="24"/>
        </w:rPr>
        <w:t>pdf) format by double clicking on the document icon below.</w:t>
      </w:r>
    </w:p>
    <w:p w14:paraId="33CE8D0D" w14:textId="77777777" w:rsidR="00EB14E2" w:rsidRPr="00555B42" w:rsidRDefault="00EB14E2" w:rsidP="00EB14E2">
      <w:pPr>
        <w:widowControl/>
        <w:adjustRightInd w:val="0"/>
        <w:rPr>
          <w:rFonts w:ascii="Arial" w:hAnsi="Arial" w:cs="Arial"/>
          <w:b/>
          <w:bCs/>
          <w:color w:val="000000"/>
          <w:sz w:val="24"/>
          <w:szCs w:val="24"/>
        </w:rPr>
      </w:pPr>
    </w:p>
    <w:p w14:paraId="1605F694" w14:textId="132A04C8" w:rsidR="00EB14E2" w:rsidRPr="00555B42" w:rsidRDefault="00111380" w:rsidP="00B9693E">
      <w:pPr>
        <w:widowControl/>
        <w:adjustRightInd w:val="0"/>
        <w:jc w:val="center"/>
        <w:rPr>
          <w:rFonts w:ascii="Arial" w:hAnsi="Arial" w:cs="Arial"/>
          <w:bCs/>
          <w:sz w:val="24"/>
          <w:szCs w:val="24"/>
        </w:rPr>
      </w:pPr>
      <w:r>
        <w:rPr>
          <w:rFonts w:ascii="Arial" w:hAnsi="Arial" w:cs="Arial"/>
          <w:bCs/>
          <w:sz w:val="24"/>
          <w:szCs w:val="24"/>
        </w:rPr>
        <w:object w:dxaOrig="1596" w:dyaOrig="1045" w14:anchorId="7665D58A">
          <v:shape id="_x0000_i1040" type="#_x0000_t75" style="width:138.35pt;height:90.15pt" o:ole="">
            <v:imagedata r:id="rId77" o:title=""/>
          </v:shape>
          <o:OLEObject Type="Embed" ProgID="Acrobat.Document.DC" ShapeID="_x0000_i1040" DrawAspect="Icon" ObjectID="_1803460415" r:id="rId78"/>
        </w:object>
      </w:r>
    </w:p>
    <w:p w14:paraId="49200D1F" w14:textId="77777777" w:rsidR="00B9693E" w:rsidRDefault="00B9693E" w:rsidP="00EB14E2">
      <w:pPr>
        <w:widowControl/>
        <w:tabs>
          <w:tab w:val="left" w:pos="900"/>
        </w:tabs>
        <w:autoSpaceDE/>
        <w:rPr>
          <w:rFonts w:ascii="Arial" w:hAnsi="Arial" w:cs="Arial"/>
          <w:b/>
          <w:sz w:val="24"/>
          <w:szCs w:val="24"/>
        </w:rPr>
      </w:pPr>
    </w:p>
    <w:p w14:paraId="4E3D23CF" w14:textId="77777777" w:rsidR="00B9693E" w:rsidRDefault="00B9693E" w:rsidP="00EB14E2">
      <w:pPr>
        <w:widowControl/>
        <w:tabs>
          <w:tab w:val="left" w:pos="900"/>
        </w:tabs>
        <w:autoSpaceDE/>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B9693E" w14:paraId="39174D58" w14:textId="77777777" w:rsidTr="00B9693E">
        <w:tc>
          <w:tcPr>
            <w:tcW w:w="10070" w:type="dxa"/>
            <w:shd w:val="clear" w:color="auto" w:fill="C6D9F1"/>
          </w:tcPr>
          <w:p w14:paraId="5B1B1591" w14:textId="12577727" w:rsidR="00B9693E" w:rsidRPr="00B9693E" w:rsidRDefault="00B9693E" w:rsidP="00EB14E2">
            <w:pPr>
              <w:widowControl/>
              <w:tabs>
                <w:tab w:val="left" w:pos="900"/>
              </w:tabs>
              <w:autoSpaceDE/>
              <w:rPr>
                <w:rFonts w:ascii="Arial" w:hAnsi="Arial" w:cs="Arial"/>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B9693E" w14:paraId="48838EBF" w14:textId="77777777" w:rsidTr="00B9693E">
        <w:tc>
          <w:tcPr>
            <w:tcW w:w="10070" w:type="dxa"/>
          </w:tcPr>
          <w:p w14:paraId="62C43769" w14:textId="77777777" w:rsidR="00B9693E" w:rsidRDefault="00B9693E" w:rsidP="00EB14E2">
            <w:pPr>
              <w:widowControl/>
              <w:tabs>
                <w:tab w:val="left" w:pos="900"/>
              </w:tabs>
              <w:autoSpaceDE/>
              <w:rPr>
                <w:rFonts w:ascii="Arial" w:hAnsi="Arial" w:cs="Arial"/>
                <w:b/>
                <w:sz w:val="24"/>
                <w:szCs w:val="24"/>
              </w:rPr>
            </w:pPr>
          </w:p>
          <w:p w14:paraId="4DFEF180" w14:textId="77777777" w:rsidR="00B9693E" w:rsidRDefault="00B9693E" w:rsidP="00EB14E2">
            <w:pPr>
              <w:widowControl/>
              <w:tabs>
                <w:tab w:val="left" w:pos="900"/>
              </w:tabs>
              <w:autoSpaceDE/>
              <w:rPr>
                <w:rFonts w:ascii="Arial" w:hAnsi="Arial" w:cs="Arial"/>
                <w:b/>
                <w:sz w:val="24"/>
                <w:szCs w:val="24"/>
              </w:rPr>
            </w:pPr>
          </w:p>
        </w:tc>
      </w:tr>
    </w:tbl>
    <w:p w14:paraId="4C3D38CF" w14:textId="77777777" w:rsidR="00B9693E" w:rsidRPr="00555B42" w:rsidRDefault="00B9693E" w:rsidP="00EB14E2">
      <w:pPr>
        <w:widowControl/>
        <w:tabs>
          <w:tab w:val="left" w:pos="900"/>
        </w:tabs>
        <w:autoSpaceDE/>
        <w:rPr>
          <w:rFonts w:ascii="Arial" w:hAnsi="Arial" w:cs="Arial"/>
          <w:b/>
          <w:sz w:val="24"/>
          <w:szCs w:val="24"/>
        </w:rPr>
      </w:pPr>
    </w:p>
    <w:bookmarkEnd w:id="75"/>
    <w:p w14:paraId="2210671C" w14:textId="77777777" w:rsidR="00C01C76" w:rsidRPr="00B51518" w:rsidRDefault="00C01C76" w:rsidP="00C01C76">
      <w:pPr>
        <w:rPr>
          <w:rFonts w:ascii="Arial" w:hAnsi="Arial" w:cs="Arial"/>
          <w:b/>
        </w:rPr>
      </w:pPr>
    </w:p>
    <w:p w14:paraId="2B3EA76C" w14:textId="36CC6564" w:rsidR="0028528D" w:rsidRPr="00576B74" w:rsidRDefault="00C01C76" w:rsidP="0028528D">
      <w:pPr>
        <w:pStyle w:val="DefaultText"/>
        <w:rPr>
          <w:rFonts w:ascii="Arial" w:hAnsi="Arial" w:cs="Arial"/>
          <w:b/>
          <w:bCs/>
        </w:rPr>
      </w:pPr>
      <w:r w:rsidRPr="00B51518">
        <w:rPr>
          <w:rFonts w:ascii="Arial" w:hAnsi="Arial" w:cs="Arial"/>
          <w:b/>
        </w:rPr>
        <w:br w:type="page"/>
      </w:r>
      <w:r w:rsidR="0028528D" w:rsidRPr="003326F9">
        <w:rPr>
          <w:rFonts w:ascii="Arial" w:hAnsi="Arial" w:cs="Arial"/>
          <w:b/>
          <w:bCs/>
        </w:rPr>
        <w:lastRenderedPageBreak/>
        <w:t xml:space="preserve">APPENDIX </w:t>
      </w:r>
      <w:r w:rsidR="002A7BAF">
        <w:rPr>
          <w:rFonts w:ascii="Arial" w:hAnsi="Arial" w:cs="Arial"/>
          <w:b/>
          <w:bCs/>
        </w:rPr>
        <w:t>I</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6BD919F" w14:textId="5D5D0A31"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0926814F" w14:textId="77777777" w:rsidR="0028528D" w:rsidRPr="003326F9" w:rsidRDefault="0028528D" w:rsidP="0028528D">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253B7018" w14:textId="0D17BB15" w:rsidR="0028528D" w:rsidRPr="00761C02" w:rsidRDefault="0028528D" w:rsidP="0028528D">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74FED147"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77777777" w:rsidR="0028528D" w:rsidRPr="009B5DD1" w:rsidRDefault="0028528D" w:rsidP="0028528D">
      <w:pPr>
        <w:widowControl/>
        <w:adjustRightInd w:val="0"/>
        <w:rPr>
          <w:rFonts w:ascii="Arial" w:hAnsi="Arial" w:cs="Arial"/>
          <w:color w:val="000000"/>
          <w:sz w:val="24"/>
          <w:szCs w:val="24"/>
        </w:rPr>
      </w:pPr>
      <w:bookmarkStart w:id="79" w:name="_Hlk69043819"/>
      <w:r w:rsidRPr="00F83C7E">
        <w:rPr>
          <w:rFonts w:ascii="Arial" w:hAnsi="Arial" w:cs="Arial"/>
          <w:b/>
          <w:color w:val="000000"/>
          <w:sz w:val="24"/>
          <w:szCs w:val="24"/>
        </w:rPr>
        <w:t xml:space="preserve">The performance measure report template 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bookmarkStart w:id="80" w:name="_MON_1790765008"/>
    <w:bookmarkEnd w:id="80"/>
    <w:p w14:paraId="1C4871AB" w14:textId="33B186D8" w:rsidR="0028528D" w:rsidRPr="00F83C7E" w:rsidRDefault="00111380" w:rsidP="00972B3C">
      <w:pPr>
        <w:widowControl/>
        <w:autoSpaceDE/>
        <w:autoSpaceDN/>
        <w:jc w:val="center"/>
        <w:rPr>
          <w:rFonts w:ascii="Arial" w:hAnsi="Arial" w:cs="Arial"/>
        </w:rPr>
      </w:pPr>
      <w:r>
        <w:rPr>
          <w:rFonts w:ascii="Arial" w:hAnsi="Arial" w:cs="Arial"/>
        </w:rPr>
        <w:object w:dxaOrig="1596" w:dyaOrig="1045" w14:anchorId="69C7B005">
          <v:shape id="_x0000_i1038" type="#_x0000_t75" style="width:123.35pt;height:82pt" o:ole="">
            <v:imagedata r:id="rId79" o:title=""/>
          </v:shape>
          <o:OLEObject Type="Embed" ProgID="Excel.Sheet.12" ShapeID="_x0000_i1038" DrawAspect="Icon" ObjectID="_1803460416" r:id="rId80"/>
        </w:object>
      </w:r>
    </w:p>
    <w:bookmarkEnd w:id="79"/>
    <w:p w14:paraId="223D7A60" w14:textId="2ABE526A" w:rsidR="0028528D" w:rsidRPr="00B51518" w:rsidRDefault="0028528D" w:rsidP="0028528D">
      <w:pPr>
        <w:pStyle w:val="DefaultText"/>
        <w:jc w:val="center"/>
        <w:rPr>
          <w:rFonts w:ascii="Arial" w:hAnsi="Arial" w:cs="Arial"/>
          <w:color w:val="000000"/>
        </w:rPr>
      </w:pPr>
    </w:p>
    <w:p w14:paraId="632E9C43" w14:textId="77777777" w:rsidR="0028528D" w:rsidRDefault="0028528D">
      <w:pPr>
        <w:widowControl/>
        <w:autoSpaceDE/>
        <w:autoSpaceDN/>
        <w:rPr>
          <w:rFonts w:ascii="Arial" w:hAnsi="Arial" w:cs="Arial"/>
          <w:b/>
          <w:sz w:val="24"/>
          <w:szCs w:val="28"/>
        </w:rPr>
      </w:pPr>
      <w:r>
        <w:rPr>
          <w:rFonts w:ascii="Arial" w:hAnsi="Arial" w:cs="Arial"/>
          <w:b/>
          <w:sz w:val="24"/>
          <w:szCs w:val="28"/>
        </w:rPr>
        <w:br w:type="page"/>
      </w:r>
    </w:p>
    <w:p w14:paraId="2B5DA23C" w14:textId="5EA706CA" w:rsidR="00576B74" w:rsidRPr="006D2737" w:rsidRDefault="00576B74" w:rsidP="00576B74">
      <w:pPr>
        <w:rPr>
          <w:rFonts w:ascii="Arial" w:hAnsi="Arial" w:cs="Arial"/>
          <w:b/>
          <w:sz w:val="24"/>
          <w:szCs w:val="28"/>
        </w:rPr>
      </w:pPr>
      <w:r w:rsidRPr="003326F9">
        <w:rPr>
          <w:rFonts w:ascii="Arial" w:hAnsi="Arial" w:cs="Arial"/>
          <w:b/>
          <w:sz w:val="24"/>
          <w:szCs w:val="28"/>
        </w:rPr>
        <w:lastRenderedPageBreak/>
        <w:t>APPENDIX</w:t>
      </w:r>
      <w:r w:rsidRPr="006D2737">
        <w:rPr>
          <w:rFonts w:ascii="Arial" w:hAnsi="Arial" w:cs="Arial"/>
          <w:b/>
          <w:sz w:val="24"/>
          <w:szCs w:val="28"/>
        </w:rPr>
        <w:t xml:space="preserve"> </w:t>
      </w:r>
      <w:r w:rsidR="002A7BAF">
        <w:rPr>
          <w:rFonts w:ascii="Arial" w:hAnsi="Arial" w:cs="Arial"/>
          <w:b/>
          <w:sz w:val="24"/>
          <w:szCs w:val="28"/>
        </w:rPr>
        <w:t>J</w:t>
      </w:r>
    </w:p>
    <w:p w14:paraId="42259803" w14:textId="77777777" w:rsidR="00576B74" w:rsidRPr="003326F9" w:rsidRDefault="00576B74" w:rsidP="00576B74">
      <w:pPr>
        <w:jc w:val="center"/>
        <w:rPr>
          <w:rFonts w:ascii="Arial" w:hAnsi="Arial" w:cs="Arial"/>
          <w:b/>
          <w:sz w:val="28"/>
          <w:szCs w:val="28"/>
        </w:rPr>
      </w:pPr>
    </w:p>
    <w:p w14:paraId="3745781E" w14:textId="77777777" w:rsidR="00576B74" w:rsidRPr="003326F9" w:rsidRDefault="00576B74" w:rsidP="00576B74">
      <w:pPr>
        <w:jc w:val="center"/>
        <w:rPr>
          <w:rFonts w:ascii="Arial" w:hAnsi="Arial" w:cs="Arial"/>
          <w:b/>
          <w:sz w:val="24"/>
          <w:szCs w:val="24"/>
        </w:rPr>
      </w:pPr>
      <w:r w:rsidRPr="003326F9">
        <w:rPr>
          <w:rFonts w:ascii="Arial" w:hAnsi="Arial" w:cs="Arial"/>
          <w:b/>
          <w:sz w:val="28"/>
          <w:szCs w:val="28"/>
        </w:rPr>
        <w:t xml:space="preserve">State of Maine </w:t>
      </w:r>
    </w:p>
    <w:p w14:paraId="7F1DE63E" w14:textId="77777777" w:rsidR="00576B74" w:rsidRPr="00177838" w:rsidRDefault="00576B74" w:rsidP="00576B74">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916E670" w14:textId="6688FCBB" w:rsidR="00576B74" w:rsidRPr="00D4513C" w:rsidRDefault="00D866D0" w:rsidP="00576B74">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3E9331BA" w14:textId="0599E117" w:rsidR="00576B74" w:rsidRPr="003326F9" w:rsidRDefault="00C772D1" w:rsidP="00576B74">
      <w:pPr>
        <w:jc w:val="center"/>
        <w:outlineLvl w:val="1"/>
        <w:rPr>
          <w:rFonts w:ascii="Arial" w:hAnsi="Arial" w:cs="Arial"/>
          <w:b/>
          <w:bCs/>
          <w:sz w:val="28"/>
          <w:szCs w:val="28"/>
        </w:rPr>
      </w:pPr>
      <w:r>
        <w:rPr>
          <w:rFonts w:ascii="Arial" w:hAnsi="Arial" w:cs="Arial"/>
          <w:b/>
          <w:bCs/>
          <w:sz w:val="28"/>
          <w:szCs w:val="28"/>
        </w:rPr>
        <w:t>POST-DISCHARGE NINETY (90) DAY REVIEW FORM</w:t>
      </w:r>
    </w:p>
    <w:p w14:paraId="2FE77AA6" w14:textId="5A03602D" w:rsidR="00576B74" w:rsidRPr="00761C02" w:rsidRDefault="00576B74" w:rsidP="00576B74">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18A952A6" w14:textId="77777777" w:rsidR="00BB6AAA" w:rsidRDefault="00576B74" w:rsidP="00BB6AAA">
      <w:pPr>
        <w:widowControl/>
        <w:autoSpaceDE/>
        <w:autoSpaceDN/>
        <w:jc w:val="center"/>
        <w:rPr>
          <w:rFonts w:ascii="Arial" w:hAnsi="Arial" w:cs="Arial"/>
          <w:b/>
          <w:sz w:val="28"/>
          <w:szCs w:val="28"/>
          <w:u w:val="single"/>
        </w:rPr>
      </w:pPr>
      <w:r>
        <w:rPr>
          <w:rFonts w:ascii="Arial" w:hAnsi="Arial" w:cs="Arial"/>
          <w:b/>
          <w:sz w:val="28"/>
          <w:szCs w:val="28"/>
          <w:u w:val="single"/>
        </w:rPr>
        <w:t>Adolescent Residential Treatment Services</w:t>
      </w:r>
    </w:p>
    <w:p w14:paraId="19E7CA76" w14:textId="77777777" w:rsidR="00BB6AAA" w:rsidRDefault="00BB6AAA" w:rsidP="00BB6AAA">
      <w:pPr>
        <w:widowControl/>
        <w:autoSpaceDE/>
        <w:autoSpaceDN/>
        <w:jc w:val="center"/>
        <w:rPr>
          <w:rFonts w:ascii="Arial" w:hAnsi="Arial" w:cs="Arial"/>
          <w:b/>
          <w:sz w:val="28"/>
          <w:szCs w:val="28"/>
          <w:u w:val="single"/>
        </w:rPr>
      </w:pPr>
    </w:p>
    <w:p w14:paraId="297427EF" w14:textId="77777777" w:rsidR="00BB6AAA" w:rsidRDefault="00BB6AAA" w:rsidP="00BB6AAA">
      <w:pPr>
        <w:widowControl/>
        <w:autoSpaceDE/>
        <w:autoSpaceDN/>
        <w:jc w:val="center"/>
        <w:rPr>
          <w:rFonts w:ascii="Arial" w:hAnsi="Arial" w:cs="Arial"/>
          <w:b/>
          <w:sz w:val="28"/>
          <w:szCs w:val="28"/>
          <w:u w:val="single"/>
        </w:rPr>
      </w:pPr>
    </w:p>
    <w:p w14:paraId="7FE172FE" w14:textId="674708CB" w:rsidR="00864191" w:rsidRPr="009B5DD1" w:rsidRDefault="00864191" w:rsidP="00864191">
      <w:pPr>
        <w:widowControl/>
        <w:adjustRightInd w:val="0"/>
        <w:rPr>
          <w:rFonts w:ascii="Arial" w:hAnsi="Arial" w:cs="Arial"/>
          <w:color w:val="000000"/>
          <w:sz w:val="24"/>
          <w:szCs w:val="24"/>
        </w:rPr>
      </w:pPr>
      <w:r w:rsidRPr="00F83C7E">
        <w:rPr>
          <w:rFonts w:ascii="Arial" w:hAnsi="Arial" w:cs="Arial"/>
          <w:b/>
          <w:color w:val="000000"/>
          <w:sz w:val="24"/>
          <w:szCs w:val="24"/>
        </w:rPr>
        <w:t xml:space="preserve">The </w:t>
      </w:r>
      <w:r>
        <w:rPr>
          <w:rFonts w:ascii="Arial" w:hAnsi="Arial" w:cs="Arial"/>
          <w:b/>
          <w:color w:val="000000"/>
          <w:sz w:val="24"/>
          <w:szCs w:val="24"/>
        </w:rPr>
        <w:t xml:space="preserve">post-discharge ninety (90) day review form </w:t>
      </w:r>
      <w:r w:rsidRPr="00F83C7E">
        <w:rPr>
          <w:rFonts w:ascii="Arial" w:hAnsi="Arial" w:cs="Arial"/>
          <w:b/>
          <w:color w:val="000000"/>
          <w:sz w:val="24"/>
          <w:szCs w:val="24"/>
        </w:rPr>
        <w:t xml:space="preserve">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7D08C654" w14:textId="77777777" w:rsidR="00864191" w:rsidRDefault="00864191" w:rsidP="00BB6AAA">
      <w:pPr>
        <w:widowControl/>
        <w:autoSpaceDE/>
        <w:autoSpaceDN/>
        <w:jc w:val="center"/>
        <w:rPr>
          <w:rFonts w:ascii="Arial" w:hAnsi="Arial" w:cs="Arial"/>
          <w:b/>
          <w:sz w:val="28"/>
          <w:szCs w:val="28"/>
          <w:u w:val="single"/>
        </w:rPr>
      </w:pPr>
    </w:p>
    <w:p w14:paraId="1411246E" w14:textId="21B705B3" w:rsidR="00BB6AAA" w:rsidRDefault="00111380" w:rsidP="003F1A33">
      <w:pPr>
        <w:widowControl/>
        <w:autoSpaceDE/>
        <w:autoSpaceDN/>
        <w:jc w:val="center"/>
        <w:rPr>
          <w:rFonts w:ascii="Arial" w:hAnsi="Arial" w:cs="Arial"/>
          <w:b/>
          <w:sz w:val="24"/>
          <w:szCs w:val="28"/>
        </w:rPr>
      </w:pPr>
      <w:r>
        <w:rPr>
          <w:rFonts w:ascii="Arial" w:hAnsi="Arial" w:cs="Arial"/>
          <w:b/>
          <w:sz w:val="24"/>
          <w:szCs w:val="28"/>
        </w:rPr>
        <w:object w:dxaOrig="1596" w:dyaOrig="1045" w14:anchorId="5742D757">
          <v:shape id="_x0000_i1036" type="#_x0000_t75" style="width:131.5pt;height:87.65pt" o:ole="">
            <v:imagedata r:id="rId81" o:title=""/>
          </v:shape>
          <o:OLEObject Type="Embed" ProgID="Excel.Sheet.12" ShapeID="_x0000_i1036" DrawAspect="Icon" ObjectID="_1803460417" r:id="rId82"/>
        </w:object>
      </w:r>
      <w:r w:rsidR="00BB6AAA">
        <w:rPr>
          <w:rFonts w:ascii="Arial" w:hAnsi="Arial" w:cs="Arial"/>
          <w:b/>
          <w:sz w:val="24"/>
          <w:szCs w:val="28"/>
        </w:rPr>
        <w:br w:type="page"/>
      </w:r>
    </w:p>
    <w:p w14:paraId="14F02FF2" w14:textId="77777777" w:rsidR="00576B74" w:rsidRDefault="00576B74" w:rsidP="00BB6AAA">
      <w:pPr>
        <w:widowControl/>
        <w:autoSpaceDE/>
        <w:autoSpaceDN/>
        <w:jc w:val="center"/>
        <w:rPr>
          <w:rFonts w:ascii="Arial" w:hAnsi="Arial" w:cs="Arial"/>
          <w:b/>
          <w:sz w:val="24"/>
          <w:szCs w:val="28"/>
        </w:rPr>
      </w:pPr>
    </w:p>
    <w:p w14:paraId="6A8694F3" w14:textId="7F46A332" w:rsidR="006D2737" w:rsidRPr="003326F9" w:rsidRDefault="006D2737" w:rsidP="006D2737">
      <w:pPr>
        <w:rPr>
          <w:rFonts w:ascii="Arial" w:hAnsi="Arial" w:cs="Arial"/>
          <w:b/>
          <w:sz w:val="24"/>
          <w:szCs w:val="28"/>
        </w:rPr>
      </w:pPr>
      <w:r w:rsidRPr="003326F9">
        <w:rPr>
          <w:rFonts w:ascii="Arial" w:hAnsi="Arial" w:cs="Arial"/>
          <w:b/>
          <w:sz w:val="24"/>
          <w:szCs w:val="28"/>
        </w:rPr>
        <w:t>APPENDIX</w:t>
      </w:r>
      <w:r w:rsidRPr="00BF5350">
        <w:rPr>
          <w:rFonts w:ascii="Arial" w:hAnsi="Arial" w:cs="Arial"/>
          <w:b/>
          <w:sz w:val="24"/>
          <w:szCs w:val="28"/>
        </w:rPr>
        <w:t xml:space="preserve"> </w:t>
      </w:r>
      <w:r w:rsidR="002A7BAF">
        <w:rPr>
          <w:rFonts w:ascii="Arial" w:hAnsi="Arial" w:cs="Arial"/>
          <w:b/>
          <w:sz w:val="24"/>
          <w:szCs w:val="28"/>
        </w:rPr>
        <w:t>K</w:t>
      </w:r>
    </w:p>
    <w:p w14:paraId="480D123B" w14:textId="77777777" w:rsidR="006D2737" w:rsidRPr="003326F9" w:rsidRDefault="006D2737" w:rsidP="006D2737">
      <w:pPr>
        <w:jc w:val="center"/>
        <w:rPr>
          <w:rFonts w:ascii="Arial" w:hAnsi="Arial" w:cs="Arial"/>
          <w:b/>
          <w:sz w:val="28"/>
          <w:szCs w:val="28"/>
        </w:rPr>
      </w:pPr>
    </w:p>
    <w:p w14:paraId="3881471D" w14:textId="77777777" w:rsidR="006D2737" w:rsidRPr="003326F9" w:rsidRDefault="006D2737" w:rsidP="006D2737">
      <w:pPr>
        <w:jc w:val="center"/>
        <w:rPr>
          <w:rFonts w:ascii="Arial" w:hAnsi="Arial" w:cs="Arial"/>
          <w:b/>
          <w:sz w:val="24"/>
          <w:szCs w:val="24"/>
        </w:rPr>
      </w:pPr>
      <w:r w:rsidRPr="003326F9">
        <w:rPr>
          <w:rFonts w:ascii="Arial" w:hAnsi="Arial" w:cs="Arial"/>
          <w:b/>
          <w:sz w:val="28"/>
          <w:szCs w:val="28"/>
        </w:rPr>
        <w:t xml:space="preserve">State of Maine </w:t>
      </w:r>
    </w:p>
    <w:p w14:paraId="5291E9AB" w14:textId="77777777" w:rsidR="006D2737" w:rsidRPr="00177838" w:rsidRDefault="006D2737" w:rsidP="006D2737">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2BE1F8F" w14:textId="32471623" w:rsidR="006D2737" w:rsidRPr="00D4513C" w:rsidRDefault="00D866D0" w:rsidP="006D2737">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12CD9402" w14:textId="0AEFAA36" w:rsidR="006D2737" w:rsidRPr="003326F9" w:rsidRDefault="00BF5350" w:rsidP="006D2737">
      <w:pPr>
        <w:jc w:val="center"/>
        <w:outlineLvl w:val="1"/>
        <w:rPr>
          <w:rFonts w:ascii="Arial" w:hAnsi="Arial" w:cs="Arial"/>
          <w:b/>
          <w:bCs/>
          <w:sz w:val="28"/>
          <w:szCs w:val="28"/>
        </w:rPr>
      </w:pPr>
      <w:r>
        <w:rPr>
          <w:rFonts w:ascii="Arial" w:hAnsi="Arial" w:cs="Arial"/>
          <w:b/>
          <w:bCs/>
          <w:sz w:val="28"/>
          <w:szCs w:val="28"/>
        </w:rPr>
        <w:t>CENSUS AND DISCHARGE REPORT</w:t>
      </w:r>
    </w:p>
    <w:p w14:paraId="73B3C925" w14:textId="61EC48CC" w:rsidR="006D2737" w:rsidRPr="003326F9" w:rsidRDefault="006D2737" w:rsidP="006D2737">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Pr="00761C02">
        <w:rPr>
          <w:rStyle w:val="InitialStyle"/>
          <w:rFonts w:ascii="Arial" w:hAnsi="Arial" w:cs="Arial"/>
          <w:b/>
          <w:sz w:val="28"/>
          <w:szCs w:val="28"/>
        </w:rPr>
        <w:t xml:space="preserve"># </w:t>
      </w:r>
      <w:r w:rsidR="00761C02" w:rsidRPr="00761C02">
        <w:rPr>
          <w:rFonts w:ascii="Arial" w:hAnsi="Arial" w:cs="Arial"/>
          <w:b/>
          <w:bCs/>
          <w:sz w:val="28"/>
          <w:szCs w:val="28"/>
        </w:rPr>
        <w:t>202502020</w:t>
      </w:r>
    </w:p>
    <w:p w14:paraId="53388807" w14:textId="77777777" w:rsidR="006D2737" w:rsidRPr="00B90123" w:rsidRDefault="006D2737" w:rsidP="006D2737">
      <w:pPr>
        <w:jc w:val="center"/>
        <w:rPr>
          <w:rFonts w:ascii="Arial" w:hAnsi="Arial" w:cs="Arial"/>
          <w:sz w:val="28"/>
          <w:szCs w:val="28"/>
          <w:u w:val="single"/>
        </w:rPr>
      </w:pPr>
      <w:r>
        <w:rPr>
          <w:rFonts w:ascii="Arial" w:hAnsi="Arial" w:cs="Arial"/>
          <w:b/>
          <w:sz w:val="28"/>
          <w:szCs w:val="28"/>
          <w:u w:val="single"/>
        </w:rPr>
        <w:t>Adolescent Residential Treatment Services</w:t>
      </w:r>
    </w:p>
    <w:p w14:paraId="3F151E1E" w14:textId="3AC74A7D" w:rsidR="006D2737" w:rsidRDefault="006D2737">
      <w:pPr>
        <w:widowControl/>
        <w:autoSpaceDE/>
        <w:autoSpaceDN/>
        <w:rPr>
          <w:rFonts w:ascii="Arial" w:hAnsi="Arial" w:cs="Arial"/>
          <w:b/>
          <w:sz w:val="24"/>
          <w:szCs w:val="28"/>
        </w:rPr>
      </w:pPr>
    </w:p>
    <w:p w14:paraId="0A7158AA" w14:textId="77777777" w:rsidR="00ED2851" w:rsidRDefault="00ED2851">
      <w:pPr>
        <w:widowControl/>
        <w:autoSpaceDE/>
        <w:autoSpaceDN/>
        <w:rPr>
          <w:rFonts w:ascii="Arial" w:hAnsi="Arial" w:cs="Arial"/>
          <w:b/>
          <w:sz w:val="24"/>
          <w:szCs w:val="28"/>
        </w:rPr>
      </w:pPr>
    </w:p>
    <w:p w14:paraId="5887AF25" w14:textId="77777777" w:rsidR="00864191" w:rsidRDefault="00864191">
      <w:pPr>
        <w:widowControl/>
        <w:autoSpaceDE/>
        <w:autoSpaceDN/>
        <w:rPr>
          <w:rFonts w:ascii="Arial" w:hAnsi="Arial" w:cs="Arial"/>
          <w:b/>
          <w:sz w:val="24"/>
          <w:szCs w:val="28"/>
        </w:rPr>
      </w:pPr>
    </w:p>
    <w:p w14:paraId="1AA41651" w14:textId="2FC98B7A" w:rsidR="00864191" w:rsidRPr="009B5DD1" w:rsidRDefault="00864191" w:rsidP="00864191">
      <w:pPr>
        <w:widowControl/>
        <w:adjustRightInd w:val="0"/>
        <w:rPr>
          <w:rFonts w:ascii="Arial" w:hAnsi="Arial" w:cs="Arial"/>
          <w:color w:val="000000"/>
          <w:sz w:val="24"/>
          <w:szCs w:val="24"/>
        </w:rPr>
      </w:pPr>
      <w:r w:rsidRPr="00F83C7E">
        <w:rPr>
          <w:rFonts w:ascii="Arial" w:hAnsi="Arial" w:cs="Arial"/>
          <w:b/>
          <w:color w:val="000000"/>
          <w:sz w:val="24"/>
          <w:szCs w:val="24"/>
        </w:rPr>
        <w:t xml:space="preserve">The </w:t>
      </w:r>
      <w:r>
        <w:rPr>
          <w:rFonts w:ascii="Arial" w:hAnsi="Arial" w:cs="Arial"/>
          <w:b/>
          <w:color w:val="000000"/>
          <w:sz w:val="24"/>
          <w:szCs w:val="24"/>
        </w:rPr>
        <w:t xml:space="preserve">census and discharge report </w:t>
      </w:r>
      <w:r w:rsidRPr="00F83C7E">
        <w:rPr>
          <w:rFonts w:ascii="Arial" w:hAnsi="Arial" w:cs="Arial"/>
          <w:b/>
          <w:color w:val="000000"/>
          <w:sz w:val="24"/>
          <w:szCs w:val="24"/>
        </w:rPr>
        <w:t xml:space="preserve">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632A62FB" w14:textId="77777777" w:rsidR="00864191" w:rsidRDefault="00864191">
      <w:pPr>
        <w:widowControl/>
        <w:autoSpaceDE/>
        <w:autoSpaceDN/>
        <w:rPr>
          <w:rFonts w:ascii="Arial" w:hAnsi="Arial" w:cs="Arial"/>
          <w:b/>
          <w:sz w:val="24"/>
          <w:szCs w:val="28"/>
        </w:rPr>
      </w:pPr>
    </w:p>
    <w:p w14:paraId="225C340F" w14:textId="3189F044" w:rsidR="00D5234B" w:rsidRDefault="000D7750" w:rsidP="00D5234B">
      <w:pPr>
        <w:widowControl/>
        <w:autoSpaceDE/>
        <w:autoSpaceDN/>
        <w:jc w:val="center"/>
        <w:rPr>
          <w:rFonts w:ascii="Arial" w:hAnsi="Arial" w:cs="Arial"/>
          <w:b/>
          <w:sz w:val="24"/>
          <w:szCs w:val="28"/>
        </w:rPr>
      </w:pPr>
      <w:r>
        <w:rPr>
          <w:rFonts w:ascii="Arial" w:hAnsi="Arial" w:cs="Arial"/>
          <w:b/>
          <w:sz w:val="24"/>
          <w:szCs w:val="28"/>
        </w:rPr>
        <w:t xml:space="preserve"> </w:t>
      </w:r>
      <w:r w:rsidR="00111380">
        <w:rPr>
          <w:rFonts w:ascii="Arial" w:hAnsi="Arial" w:cs="Arial"/>
          <w:b/>
          <w:sz w:val="24"/>
          <w:szCs w:val="28"/>
        </w:rPr>
        <w:object w:dxaOrig="1596" w:dyaOrig="1045" w14:anchorId="3206B4FD">
          <v:shape id="_x0000_i1034" type="#_x0000_t75" style="width:154pt;height:102.05pt" o:ole="">
            <v:imagedata r:id="rId83" o:title=""/>
          </v:shape>
          <o:OLEObject Type="Embed" ProgID="Excel.Sheet.12" ShapeID="_x0000_i1034" DrawAspect="Icon" ObjectID="_1803460418" r:id="rId84"/>
        </w:object>
      </w:r>
    </w:p>
    <w:p w14:paraId="4905E6AD" w14:textId="77777777" w:rsidR="006D2737" w:rsidRDefault="006D2737">
      <w:pPr>
        <w:widowControl/>
        <w:autoSpaceDE/>
        <w:autoSpaceDN/>
        <w:rPr>
          <w:rFonts w:ascii="Arial" w:hAnsi="Arial" w:cs="Arial"/>
          <w:b/>
          <w:sz w:val="24"/>
          <w:szCs w:val="28"/>
        </w:rPr>
      </w:pPr>
      <w:r>
        <w:rPr>
          <w:rFonts w:ascii="Arial" w:hAnsi="Arial" w:cs="Arial"/>
          <w:b/>
          <w:sz w:val="24"/>
          <w:szCs w:val="28"/>
        </w:rPr>
        <w:br w:type="page"/>
      </w:r>
    </w:p>
    <w:p w14:paraId="5C867BA8" w14:textId="2FD3D477" w:rsidR="007B2095" w:rsidRPr="003326F9" w:rsidRDefault="007B2095" w:rsidP="007B2095">
      <w:pPr>
        <w:rPr>
          <w:rFonts w:ascii="Arial" w:hAnsi="Arial" w:cs="Arial"/>
          <w:b/>
          <w:sz w:val="24"/>
          <w:szCs w:val="28"/>
        </w:rPr>
      </w:pPr>
      <w:r w:rsidRPr="003326F9">
        <w:rPr>
          <w:rFonts w:ascii="Arial" w:hAnsi="Arial" w:cs="Arial"/>
          <w:b/>
          <w:sz w:val="24"/>
          <w:szCs w:val="28"/>
        </w:rPr>
        <w:lastRenderedPageBreak/>
        <w:t xml:space="preserve">APPENDIX </w:t>
      </w:r>
      <w:r w:rsidR="002A7BAF">
        <w:rPr>
          <w:rFonts w:ascii="Arial" w:hAnsi="Arial" w:cs="Arial"/>
          <w:b/>
          <w:sz w:val="24"/>
          <w:szCs w:val="28"/>
        </w:rPr>
        <w:t>L</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1887B0B" w14:textId="7D1FB09A"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2552075F" w14:textId="5D59BFED"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42B957AD" w:rsidR="007B2095" w:rsidRPr="00761C02" w:rsidRDefault="007B2095" w:rsidP="007B2095">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6EAF8215"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77777777"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8C6CF9" w:rsidRPr="003326F9" w14:paraId="62988BC3" w14:textId="77777777" w:rsidTr="00DB6F9E">
        <w:trPr>
          <w:trHeight w:val="389"/>
        </w:trPr>
        <w:tc>
          <w:tcPr>
            <w:tcW w:w="5000" w:type="pct"/>
            <w:shd w:val="clear" w:color="auto" w:fill="C6D9F1"/>
            <w:vAlign w:val="center"/>
          </w:tcPr>
          <w:p w14:paraId="0E796807" w14:textId="77777777" w:rsidR="008C6CF9" w:rsidRPr="003326F9" w:rsidRDefault="008C6CF9" w:rsidP="00DB6F9E">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8C6CF9" w:rsidRPr="003326F9" w14:paraId="7A7EB854" w14:textId="77777777" w:rsidTr="00DB6F9E">
        <w:trPr>
          <w:trHeight w:val="389"/>
        </w:trPr>
        <w:tc>
          <w:tcPr>
            <w:tcW w:w="5000" w:type="pct"/>
            <w:shd w:val="clear" w:color="auto" w:fill="auto"/>
          </w:tcPr>
          <w:p w14:paraId="441F6E61" w14:textId="77777777" w:rsidR="008C6CF9" w:rsidRDefault="008C6CF9" w:rsidP="00DB6F9E">
            <w:pPr>
              <w:rPr>
                <w:rFonts w:ascii="Arial" w:eastAsia="Calibri" w:hAnsi="Arial" w:cs="Arial"/>
                <w:sz w:val="24"/>
                <w:szCs w:val="24"/>
              </w:rPr>
            </w:pPr>
          </w:p>
          <w:p w14:paraId="1136B306" w14:textId="77777777" w:rsidR="008C6CF9" w:rsidRPr="003326F9" w:rsidRDefault="008C6CF9" w:rsidP="00DB6F9E">
            <w:pPr>
              <w:rPr>
                <w:rFonts w:ascii="Arial" w:eastAsia="Calibri" w:hAnsi="Arial" w:cs="Arial"/>
                <w:sz w:val="24"/>
                <w:szCs w:val="24"/>
              </w:rPr>
            </w:pPr>
          </w:p>
        </w:tc>
      </w:tr>
    </w:tbl>
    <w:p w14:paraId="38FE4A69" w14:textId="77777777" w:rsidR="008C6CF9" w:rsidRPr="003326F9" w:rsidRDefault="008C6CF9"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54AE1682" w14:textId="1B67205E" w:rsidR="0028528D" w:rsidRPr="00B51518" w:rsidRDefault="007B2095" w:rsidP="0028528D">
      <w:pPr>
        <w:pStyle w:val="DefaultText"/>
        <w:rPr>
          <w:rFonts w:ascii="Arial" w:hAnsi="Arial" w:cs="Arial"/>
          <w:b/>
        </w:rPr>
      </w:pPr>
      <w:r>
        <w:rPr>
          <w:rFonts w:ascii="Arial" w:hAnsi="Arial" w:cs="Arial"/>
          <w:color w:val="000000"/>
        </w:rPr>
        <w:br w:type="page"/>
      </w:r>
      <w:r w:rsidR="0028528D" w:rsidRPr="00B51518">
        <w:rPr>
          <w:rFonts w:ascii="Arial" w:hAnsi="Arial" w:cs="Arial"/>
          <w:b/>
        </w:rPr>
        <w:lastRenderedPageBreak/>
        <w:t>APPENDIX</w:t>
      </w:r>
      <w:r w:rsidR="0028528D" w:rsidRPr="00DB1BB0">
        <w:rPr>
          <w:rFonts w:ascii="Arial" w:hAnsi="Arial" w:cs="Arial"/>
          <w:b/>
        </w:rPr>
        <w:t xml:space="preserve"> </w:t>
      </w:r>
      <w:r w:rsidR="002A7BAF">
        <w:rPr>
          <w:rFonts w:ascii="Arial" w:hAnsi="Arial" w:cs="Arial"/>
          <w:b/>
        </w:rPr>
        <w:t>M</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BE53F9E" w14:textId="453BF473" w:rsidR="00D4513C" w:rsidRPr="00D4513C" w:rsidRDefault="00D866D0" w:rsidP="00D4513C">
      <w:pPr>
        <w:pStyle w:val="DefaultText"/>
        <w:widowControl/>
        <w:jc w:val="center"/>
        <w:rPr>
          <w:rStyle w:val="InitialStyle"/>
          <w:rFonts w:ascii="Arial" w:hAnsi="Arial"/>
          <w:i/>
          <w:sz w:val="28"/>
        </w:rPr>
      </w:pPr>
      <w:r>
        <w:rPr>
          <w:rStyle w:val="InitialStyle"/>
          <w:rFonts w:ascii="Arial" w:hAnsi="Arial"/>
          <w:i/>
          <w:sz w:val="28"/>
        </w:rPr>
        <w:t>Office of</w:t>
      </w:r>
      <w:r w:rsidRPr="00A353A5">
        <w:rPr>
          <w:rStyle w:val="InitialStyle"/>
          <w:rFonts w:ascii="Arial" w:hAnsi="Arial"/>
          <w:i/>
          <w:sz w:val="28"/>
        </w:rPr>
        <w:t xml:space="preserve"> </w:t>
      </w:r>
      <w:r w:rsidR="00A353A5" w:rsidRPr="00A353A5">
        <w:rPr>
          <w:rStyle w:val="InitialStyle"/>
          <w:rFonts w:ascii="Arial" w:hAnsi="Arial"/>
          <w:i/>
          <w:sz w:val="28"/>
        </w:rPr>
        <w:t xml:space="preserve">Behavioral Health </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0B5E5898" w:rsidR="0028528D" w:rsidRPr="00761C02" w:rsidRDefault="0028528D" w:rsidP="0028528D">
      <w:pPr>
        <w:pStyle w:val="DefaultText"/>
        <w:jc w:val="center"/>
        <w:rPr>
          <w:rStyle w:val="InitialStyle"/>
          <w:rFonts w:ascii="Arial" w:hAnsi="Arial" w:cs="Arial"/>
          <w:b/>
          <w:sz w:val="28"/>
          <w:szCs w:val="28"/>
        </w:rPr>
      </w:pPr>
      <w:r w:rsidRPr="00761C02">
        <w:rPr>
          <w:rStyle w:val="InitialStyle"/>
          <w:rFonts w:ascii="Arial" w:hAnsi="Arial" w:cs="Arial"/>
          <w:b/>
          <w:sz w:val="28"/>
          <w:szCs w:val="28"/>
        </w:rPr>
        <w:t xml:space="preserve">RFP# </w:t>
      </w:r>
      <w:r w:rsidR="00761C02" w:rsidRPr="00761C02">
        <w:rPr>
          <w:rFonts w:ascii="Arial" w:hAnsi="Arial" w:cs="Arial"/>
          <w:b/>
          <w:bCs/>
          <w:sz w:val="28"/>
          <w:szCs w:val="28"/>
        </w:rPr>
        <w:t>202502020</w:t>
      </w:r>
    </w:p>
    <w:p w14:paraId="5E1E520B" w14:textId="77777777" w:rsidR="00B90123" w:rsidRPr="00B90123" w:rsidRDefault="00B90123" w:rsidP="00B90123">
      <w:pPr>
        <w:jc w:val="center"/>
        <w:rPr>
          <w:rFonts w:ascii="Arial" w:hAnsi="Arial" w:cs="Arial"/>
          <w:sz w:val="28"/>
          <w:szCs w:val="28"/>
          <w:u w:val="single"/>
        </w:rPr>
      </w:pPr>
      <w:r>
        <w:rPr>
          <w:rFonts w:ascii="Arial" w:hAnsi="Arial" w:cs="Arial"/>
          <w:b/>
          <w:sz w:val="28"/>
          <w:szCs w:val="28"/>
          <w:u w:val="single"/>
        </w:rPr>
        <w:t>Adolescent Residential Treatment Services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81"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34484B29"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776"/>
        <w:gridCol w:w="7274"/>
      </w:tblGrid>
      <w:tr w:rsidR="0028528D" w:rsidRPr="00B51518" w14:paraId="05398136" w14:textId="77777777" w:rsidTr="00864191">
        <w:trPr>
          <w:cantSplit/>
          <w:trHeight w:val="438"/>
        </w:trPr>
        <w:tc>
          <w:tcPr>
            <w:tcW w:w="1381"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619" w:type="pct"/>
            <w:vAlign w:val="center"/>
          </w:tcPr>
          <w:p w14:paraId="1D8EAAC1" w14:textId="77777777" w:rsidR="0028528D" w:rsidRPr="00B51518" w:rsidRDefault="0028528D">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8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3" w:name="_Hlk48893261"/>
            <w:bookmarkEnd w:id="82"/>
          </w:p>
        </w:tc>
        <w:tc>
          <w:tcPr>
            <w:tcW w:w="3836" w:type="pct"/>
            <w:tcBorders>
              <w:top w:val="double" w:sz="4" w:space="0" w:color="auto"/>
            </w:tcBorders>
            <w:shd w:val="clear" w:color="auto" w:fill="auto"/>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3"/>
      <w:tr w:rsidR="0028528D" w:rsidRPr="00BD6B94" w14:paraId="07264AAE" w14:textId="77777777" w:rsidTr="008931A6">
        <w:tc>
          <w:tcPr>
            <w:tcW w:w="1164" w:type="pct"/>
            <w:shd w:val="clear" w:color="auto" w:fill="auto"/>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81"/>
    </w:tbl>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headerReference w:type="default" r:id="rId85"/>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6933" w14:textId="77777777" w:rsidR="0065765B" w:rsidRDefault="0065765B">
      <w:r>
        <w:separator/>
      </w:r>
    </w:p>
  </w:endnote>
  <w:endnote w:type="continuationSeparator" w:id="0">
    <w:p w14:paraId="77DC2F5F" w14:textId="77777777" w:rsidR="0065765B" w:rsidRDefault="0065765B">
      <w:r>
        <w:continuationSeparator/>
      </w:r>
    </w:p>
  </w:endnote>
  <w:endnote w:type="continuationNotice" w:id="1">
    <w:p w14:paraId="390D824D" w14:textId="77777777" w:rsidR="0065765B" w:rsidRDefault="0065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017C4E62"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761C02" w:rsidRPr="00761C02">
      <w:rPr>
        <w:rFonts w:ascii="Arial" w:hAnsi="Arial" w:cs="Arial"/>
      </w:rPr>
      <w:t>202502020</w:t>
    </w:r>
  </w:p>
  <w:p w14:paraId="59FB1CB5" w14:textId="66117D8F" w:rsidR="00636853" w:rsidRDefault="00636853" w:rsidP="00636853">
    <w:pPr>
      <w:pStyle w:val="DefaultText"/>
      <w:tabs>
        <w:tab w:val="left" w:pos="1884"/>
      </w:tabs>
      <w:ind w:right="360"/>
      <w:rPr>
        <w:rFonts w:ascii="Arial" w:hAnsi="Arial" w:cs="Arial"/>
      </w:rPr>
    </w:pPr>
    <w:bookmarkStart w:id="64" w:name="_Hlk175053952"/>
    <w:r w:rsidRPr="00B51518">
      <w:rPr>
        <w:rFonts w:ascii="Arial" w:hAnsi="Arial" w:cs="Arial"/>
      </w:rPr>
      <w:t>Rev</w:t>
    </w:r>
    <w:r>
      <w:rPr>
        <w:rFonts w:ascii="Arial" w:hAnsi="Arial" w:cs="Arial"/>
      </w:rPr>
      <w:t xml:space="preserve">. </w:t>
    </w:r>
    <w:r w:rsidR="00544DE5">
      <w:rPr>
        <w:rFonts w:ascii="Arial" w:hAnsi="Arial" w:cs="Arial"/>
      </w:rPr>
      <w:t>12</w:t>
    </w:r>
    <w:r>
      <w:rPr>
        <w:rFonts w:ascii="Arial" w:hAnsi="Arial" w:cs="Arial"/>
      </w:rPr>
      <w:t>/</w:t>
    </w:r>
    <w:r w:rsidR="00544DE5">
      <w:rPr>
        <w:rFonts w:ascii="Arial" w:hAnsi="Arial" w:cs="Arial"/>
      </w:rPr>
      <w:t>1</w:t>
    </w:r>
    <w:r>
      <w:rPr>
        <w:rFonts w:ascii="Arial" w:hAnsi="Arial" w:cs="Arial"/>
      </w:rPr>
      <w:t>3/2024 – DAFS/Office of State Procurement Services</w:t>
    </w:r>
    <w:r w:rsidRPr="00B51518" w:rsidDel="001F32CF">
      <w:rPr>
        <w:rFonts w:ascii="Arial" w:hAnsi="Arial" w:cs="Arial"/>
      </w:rPr>
      <w:t xml:space="preserve"> </w:t>
    </w:r>
    <w:bookmarkEnd w:id="64"/>
  </w:p>
  <w:p w14:paraId="76487500" w14:textId="320CBABE" w:rsidR="00BF2679" w:rsidRPr="00B51518" w:rsidRDefault="00636853" w:rsidP="009A0975">
    <w:pPr>
      <w:pStyle w:val="DefaultText"/>
      <w:tabs>
        <w:tab w:val="left" w:pos="1884"/>
      </w:tabs>
      <w:ind w:right="360"/>
      <w:rPr>
        <w:rFonts w:ascii="Arial" w:hAnsi="Arial" w:cs="Arial"/>
      </w:rPr>
    </w:pPr>
    <w:bookmarkStart w:id="65" w:name="_Hlk177122582"/>
    <w:bookmarkStart w:id="66" w:name="_Hlk177122583"/>
    <w:r>
      <w:rPr>
        <w:rFonts w:ascii="Arial" w:hAnsi="Arial" w:cs="Arial"/>
      </w:rPr>
      <w:t xml:space="preserve">(DHHS Rev. </w:t>
    </w:r>
    <w:bookmarkStart w:id="67" w:name="_Hlk175053962"/>
    <w:r>
      <w:rPr>
        <w:rFonts w:ascii="Arial" w:hAnsi="Arial" w:cs="Arial"/>
      </w:rPr>
      <w:t>1/</w:t>
    </w:r>
    <w:r w:rsidR="00544DE5">
      <w:rPr>
        <w:rFonts w:ascii="Arial" w:hAnsi="Arial" w:cs="Arial"/>
      </w:rPr>
      <w:t xml:space="preserve">2025 </w:t>
    </w:r>
    <w:r>
      <w:rPr>
        <w:rFonts w:ascii="Arial" w:hAnsi="Arial" w:cs="Arial"/>
      </w:rPr>
      <w:t>– Subrecipient Services</w:t>
    </w:r>
    <w:bookmarkEnd w:id="67"/>
    <w:r>
      <w:rPr>
        <w:rFonts w:ascii="Arial" w:hAnsi="Arial" w:cs="Arial"/>
      </w:rPr>
      <w:t>)</w:t>
    </w:r>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4579" w14:textId="77777777" w:rsidR="0065765B" w:rsidRDefault="0065765B">
      <w:r>
        <w:separator/>
      </w:r>
    </w:p>
  </w:footnote>
  <w:footnote w:type="continuationSeparator" w:id="0">
    <w:p w14:paraId="4CC4710A" w14:textId="77777777" w:rsidR="0065765B" w:rsidRDefault="0065765B">
      <w:r>
        <w:continuationSeparator/>
      </w:r>
    </w:p>
  </w:footnote>
  <w:footnote w:type="continuationNotice" w:id="1">
    <w:p w14:paraId="2BB992B4" w14:textId="77777777" w:rsidR="0065765B" w:rsidRDefault="00657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3A69" w14:textId="620A9EB1" w:rsidR="1CD364AF" w:rsidRDefault="1CD364AF" w:rsidP="00D8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4C2769"/>
    <w:multiLevelType w:val="hybridMultilevel"/>
    <w:tmpl w:val="74767690"/>
    <w:lvl w:ilvl="0" w:tplc="FFFFFFFF">
      <w:start w:val="1"/>
      <w:numFmt w:val="decimal"/>
      <w:lvlText w:val="%1."/>
      <w:lvlJc w:val="left"/>
      <w:pPr>
        <w:ind w:left="810" w:hanging="360"/>
      </w:pPr>
      <w:rPr>
        <w:b/>
        <w:bCs/>
        <w:color w:val="auto"/>
        <w:sz w:val="24"/>
        <w:szCs w:val="24"/>
      </w:rPr>
    </w:lvl>
    <w:lvl w:ilvl="1" w:tplc="F05A7146">
      <w:start w:val="1"/>
      <w:numFmt w:val="lowerLetter"/>
      <w:lvlText w:val="%2."/>
      <w:lvlJc w:val="left"/>
      <w:pPr>
        <w:ind w:left="1530" w:hanging="360"/>
      </w:pPr>
      <w:rPr>
        <w:b/>
        <w:bCs/>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46805"/>
    <w:multiLevelType w:val="hybridMultilevel"/>
    <w:tmpl w:val="F718E614"/>
    <w:lvl w:ilvl="0" w:tplc="1C4CE8EE">
      <w:start w:val="1"/>
      <w:numFmt w:val="lowerRoman"/>
      <w:lvlText w:val="%1."/>
      <w:lvlJc w:val="righ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CB0A13"/>
    <w:multiLevelType w:val="hybridMultilevel"/>
    <w:tmpl w:val="75DE3C7E"/>
    <w:lvl w:ilvl="0" w:tplc="166A2BEA">
      <w:start w:val="1"/>
      <w:numFmt w:val="lowerLetter"/>
      <w:lvlText w:val="%1."/>
      <w:lvlJc w:val="left"/>
      <w:pPr>
        <w:ind w:left="1800" w:hanging="360"/>
      </w:pPr>
    </w:lvl>
    <w:lvl w:ilvl="1" w:tplc="2CAC4DD6">
      <w:start w:val="1"/>
      <w:numFmt w:val="lowerLetter"/>
      <w:lvlText w:val="%2."/>
      <w:lvlJc w:val="left"/>
      <w:pPr>
        <w:ind w:left="1800" w:hanging="360"/>
      </w:pPr>
    </w:lvl>
    <w:lvl w:ilvl="2" w:tplc="679C65E0">
      <w:start w:val="1"/>
      <w:numFmt w:val="lowerLetter"/>
      <w:lvlText w:val="%3."/>
      <w:lvlJc w:val="left"/>
      <w:pPr>
        <w:ind w:left="1800" w:hanging="360"/>
      </w:pPr>
    </w:lvl>
    <w:lvl w:ilvl="3" w:tplc="AFE0D26C">
      <w:start w:val="1"/>
      <w:numFmt w:val="lowerLetter"/>
      <w:lvlText w:val="%4."/>
      <w:lvlJc w:val="left"/>
      <w:pPr>
        <w:ind w:left="1800" w:hanging="360"/>
      </w:pPr>
    </w:lvl>
    <w:lvl w:ilvl="4" w:tplc="1958865A">
      <w:start w:val="1"/>
      <w:numFmt w:val="lowerLetter"/>
      <w:lvlText w:val="%5."/>
      <w:lvlJc w:val="left"/>
      <w:pPr>
        <w:ind w:left="1800" w:hanging="360"/>
      </w:pPr>
    </w:lvl>
    <w:lvl w:ilvl="5" w:tplc="8D2EAC32">
      <w:start w:val="1"/>
      <w:numFmt w:val="lowerLetter"/>
      <w:lvlText w:val="%6."/>
      <w:lvlJc w:val="left"/>
      <w:pPr>
        <w:ind w:left="1800" w:hanging="360"/>
      </w:pPr>
    </w:lvl>
    <w:lvl w:ilvl="6" w:tplc="8FCAB3D4">
      <w:start w:val="1"/>
      <w:numFmt w:val="lowerLetter"/>
      <w:lvlText w:val="%7."/>
      <w:lvlJc w:val="left"/>
      <w:pPr>
        <w:ind w:left="1800" w:hanging="360"/>
      </w:pPr>
    </w:lvl>
    <w:lvl w:ilvl="7" w:tplc="534AD224">
      <w:start w:val="1"/>
      <w:numFmt w:val="lowerLetter"/>
      <w:lvlText w:val="%8."/>
      <w:lvlJc w:val="left"/>
      <w:pPr>
        <w:ind w:left="1800" w:hanging="360"/>
      </w:pPr>
    </w:lvl>
    <w:lvl w:ilvl="8" w:tplc="2A7C3238">
      <w:start w:val="1"/>
      <w:numFmt w:val="lowerLetter"/>
      <w:lvlText w:val="%9."/>
      <w:lvlJc w:val="left"/>
      <w:pPr>
        <w:ind w:left="1800" w:hanging="360"/>
      </w:pPr>
    </w:lvl>
  </w:abstractNum>
  <w:abstractNum w:abstractNumId="10" w15:restartNumberingAfterBreak="0">
    <w:nsid w:val="1EB36DF7"/>
    <w:multiLevelType w:val="multilevel"/>
    <w:tmpl w:val="14101B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1503A6"/>
    <w:multiLevelType w:val="hybridMultilevel"/>
    <w:tmpl w:val="3E5CB38E"/>
    <w:lvl w:ilvl="0" w:tplc="6C9277A4">
      <w:start w:val="1"/>
      <w:numFmt w:val="lowerLetter"/>
      <w:lvlText w:val="%1."/>
      <w:lvlJc w:val="left"/>
      <w:pPr>
        <w:ind w:left="360" w:hanging="360"/>
      </w:pPr>
      <w:rPr>
        <w:rFonts w:ascii="Arial" w:hAnsi="Arial" w:cs="Arial" w:hint="default"/>
        <w:b/>
        <w:color w:val="auto"/>
        <w:spacing w:val="-4"/>
        <w:w w:val="9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9355C"/>
    <w:multiLevelType w:val="hybridMultilevel"/>
    <w:tmpl w:val="883A8412"/>
    <w:lvl w:ilvl="0" w:tplc="FFFFFFFF">
      <w:start w:val="1"/>
      <w:numFmt w:val="lowerRoman"/>
      <w:lvlText w:val="%1."/>
      <w:lvlJc w:val="righ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rPr>
        <w:rFonts w:ascii="Arial" w:hAnsi="Arial" w:cs="Arial" w:hint="default"/>
        <w:b/>
        <w:bCs/>
        <w:sz w:val="24"/>
        <w:szCs w:val="24"/>
      </w:rPr>
    </w:lvl>
    <w:lvl w:ilvl="4" w:tplc="D722CECC">
      <w:start w:val="1"/>
      <w:numFmt w:val="decimal"/>
      <w:lvlText w:val="%5."/>
      <w:lvlJc w:val="left"/>
      <w:pPr>
        <w:ind w:left="4680" w:hanging="360"/>
      </w:pPr>
      <w:rPr>
        <w:rFonts w:ascii="Arial" w:hAnsi="Arial" w:cs="Arial" w:hint="default"/>
        <w:b/>
        <w:sz w:val="24"/>
        <w:szCs w:val="24"/>
      </w:rPr>
    </w:lvl>
    <w:lvl w:ilvl="5" w:tplc="FFFFFFFF">
      <w:start w:val="1"/>
      <w:numFmt w:val="lowerRoman"/>
      <w:lvlText w:val="%6."/>
      <w:lvlJc w:val="right"/>
      <w:pPr>
        <w:ind w:left="5400" w:hanging="180"/>
      </w:pPr>
    </w:lvl>
    <w:lvl w:ilvl="6" w:tplc="446C6AF4">
      <w:start w:val="1"/>
      <w:numFmt w:val="decimal"/>
      <w:lvlText w:val="%7."/>
      <w:lvlJc w:val="left"/>
      <w:pPr>
        <w:ind w:left="6120" w:hanging="360"/>
      </w:pPr>
      <w:rPr>
        <w:rFonts w:ascii="Arial" w:hAnsi="Arial" w:cs="Arial" w:hint="default"/>
        <w:b/>
        <w:bCs/>
        <w:sz w:val="24"/>
        <w:szCs w:val="24"/>
      </w:rPr>
    </w:lvl>
    <w:lvl w:ilvl="7" w:tplc="0018DF8E">
      <w:start w:val="1"/>
      <w:numFmt w:val="lowerLetter"/>
      <w:lvlText w:val="%8."/>
      <w:lvlJc w:val="left"/>
      <w:pPr>
        <w:ind w:left="6840" w:hanging="360"/>
      </w:pPr>
      <w:rPr>
        <w:rFonts w:ascii="Arial" w:hAnsi="Arial" w:cs="Arial" w:hint="default"/>
        <w:b/>
        <w:bCs/>
        <w:sz w:val="24"/>
        <w:szCs w:val="24"/>
      </w:rPr>
    </w:lvl>
    <w:lvl w:ilvl="8" w:tplc="F81623C2">
      <w:start w:val="1"/>
      <w:numFmt w:val="lowerRoman"/>
      <w:lvlText w:val="%9."/>
      <w:lvlJc w:val="right"/>
      <w:pPr>
        <w:ind w:left="7560" w:hanging="180"/>
      </w:pPr>
      <w:rPr>
        <w:b/>
        <w:bCs/>
      </w:rPr>
    </w:lvl>
  </w:abstractNum>
  <w:abstractNum w:abstractNumId="17"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2C32446D"/>
    <w:multiLevelType w:val="multilevel"/>
    <w:tmpl w:val="5BF89B18"/>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color w:val="auto"/>
      </w:rPr>
    </w:lvl>
    <w:lvl w:ilvl="4">
      <w:start w:val="1"/>
      <w:numFmt w:val="lowerLetter"/>
      <w:lvlText w:val="%5."/>
      <w:lvlJc w:val="left"/>
      <w:pPr>
        <w:ind w:left="3600" w:hanging="360"/>
      </w:pPr>
      <w:rPr>
        <w:rFonts w:hint="default"/>
        <w:b/>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C1231"/>
    <w:multiLevelType w:val="hybridMultilevel"/>
    <w:tmpl w:val="59A0E8EE"/>
    <w:lvl w:ilvl="0" w:tplc="59FEDEC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A4503B20">
      <w:start w:val="1"/>
      <w:numFmt w:val="upperLetter"/>
      <w:lvlText w:val="%3."/>
      <w:lvlJc w:val="left"/>
      <w:pPr>
        <w:ind w:left="1440" w:hanging="360"/>
      </w:pPr>
      <w:rPr>
        <w:rFonts w:hint="default"/>
        <w:b/>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B263A"/>
    <w:multiLevelType w:val="hybridMultilevel"/>
    <w:tmpl w:val="E7565B78"/>
    <w:lvl w:ilvl="0" w:tplc="A4503B20">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004DF5A">
      <w:start w:val="1"/>
      <w:numFmt w:val="decimal"/>
      <w:lvlText w:val="%4."/>
      <w:lvlJc w:val="left"/>
      <w:pPr>
        <w:ind w:left="2880" w:hanging="360"/>
      </w:pPr>
      <w:rPr>
        <w:b/>
        <w:bCs/>
        <w:color w:val="auto"/>
      </w:rPr>
    </w:lvl>
    <w:lvl w:ilvl="4" w:tplc="03D663A0">
      <w:start w:val="1"/>
      <w:numFmt w:val="lowerLetter"/>
      <w:lvlText w:val="%5."/>
      <w:lvlJc w:val="left"/>
      <w:pPr>
        <w:ind w:left="3600" w:hanging="360"/>
      </w:pPr>
      <w:rPr>
        <w:b/>
        <w:bCs/>
      </w:rPr>
    </w:lvl>
    <w:lvl w:ilvl="5" w:tplc="B41C26C0">
      <w:start w:val="1"/>
      <w:numFmt w:val="lowerRoman"/>
      <w:lvlText w:val="%6."/>
      <w:lvlJc w:val="right"/>
      <w:pPr>
        <w:ind w:left="4320" w:hanging="180"/>
      </w:pPr>
      <w:rPr>
        <w:b/>
        <w:bCs/>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44633B"/>
    <w:multiLevelType w:val="hybridMultilevel"/>
    <w:tmpl w:val="39B648DE"/>
    <w:lvl w:ilvl="0" w:tplc="4FA838FA">
      <w:start w:val="8"/>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753A7"/>
    <w:multiLevelType w:val="hybridMultilevel"/>
    <w:tmpl w:val="3B2EDF8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9C8AD20">
      <w:start w:val="1"/>
      <w:numFmt w:val="lowerLetter"/>
      <w:lvlText w:val="%5."/>
      <w:lvlJc w:val="left"/>
      <w:pPr>
        <w:ind w:left="3600" w:hanging="360"/>
      </w:pPr>
      <w:rPr>
        <w:b/>
        <w:bCs w:val="0"/>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D2AFD"/>
    <w:multiLevelType w:val="hybridMultilevel"/>
    <w:tmpl w:val="A4724052"/>
    <w:lvl w:ilvl="0" w:tplc="DB469DBA">
      <w:start w:val="1"/>
      <w:numFmt w:val="decimal"/>
      <w:lvlText w:val="%1."/>
      <w:lvlJc w:val="left"/>
      <w:pPr>
        <w:ind w:left="108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B6F20"/>
    <w:multiLevelType w:val="hybridMultilevel"/>
    <w:tmpl w:val="E64E0278"/>
    <w:lvl w:ilvl="0" w:tplc="32569EAC">
      <w:start w:val="1"/>
      <w:numFmt w:val="decimal"/>
      <w:lvlText w:val="%1."/>
      <w:lvlJc w:val="left"/>
      <w:pPr>
        <w:ind w:left="720" w:hanging="360"/>
      </w:pPr>
      <w:rPr>
        <w:b/>
        <w:color w:val="auto"/>
      </w:rPr>
    </w:lvl>
    <w:lvl w:ilvl="1" w:tplc="344EDE5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4F13D7"/>
    <w:multiLevelType w:val="hybridMultilevel"/>
    <w:tmpl w:val="C5C247A8"/>
    <w:lvl w:ilvl="0" w:tplc="FFFFFFFF">
      <w:start w:val="1"/>
      <w:numFmt w:val="lowerLetter"/>
      <w:lvlText w:val="%1."/>
      <w:lvlJc w:val="left"/>
      <w:pPr>
        <w:ind w:left="1440" w:hanging="360"/>
      </w:pPr>
      <w:rPr>
        <w:rFonts w:ascii="Arial" w:hAnsi="Arial" w:cs="Arial" w:hint="default"/>
        <w:b/>
        <w:spacing w:val="-4"/>
        <w:w w:val="99"/>
        <w:sz w:val="24"/>
        <w:szCs w:val="24"/>
      </w:rPr>
    </w:lvl>
    <w:lvl w:ilvl="1" w:tplc="FFFFFFFF">
      <w:start w:val="1"/>
      <w:numFmt w:val="lowerLetter"/>
      <w:lvlText w:val="%2."/>
      <w:lvlJc w:val="left"/>
      <w:pPr>
        <w:ind w:left="2160" w:hanging="360"/>
      </w:pPr>
    </w:lvl>
    <w:lvl w:ilvl="2" w:tplc="A4503B20">
      <w:start w:val="1"/>
      <w:numFmt w:val="upperLetter"/>
      <w:lvlText w:val="%3."/>
      <w:lvlJc w:val="left"/>
      <w:pPr>
        <w:ind w:left="1440" w:hanging="360"/>
      </w:pPr>
      <w:rPr>
        <w:rFonts w:hint="default"/>
        <w:b/>
        <w:color w:val="auto"/>
      </w:rPr>
    </w:lvl>
    <w:lvl w:ilvl="3" w:tplc="7004DF5A">
      <w:start w:val="1"/>
      <w:numFmt w:val="decimal"/>
      <w:lvlText w:val="%4."/>
      <w:lvlJc w:val="left"/>
      <w:pPr>
        <w:ind w:left="2880" w:hanging="360"/>
      </w:pPr>
      <w:rPr>
        <w:b/>
        <w:bCs/>
        <w:color w:val="auto"/>
      </w:rPr>
    </w:lvl>
    <w:lvl w:ilvl="4" w:tplc="FFFFFFFF">
      <w:start w:val="1"/>
      <w:numFmt w:val="lowerLetter"/>
      <w:lvlText w:val="%5)"/>
      <w:lvlJc w:val="left"/>
      <w:pPr>
        <w:ind w:left="4320" w:hanging="360"/>
      </w:pPr>
      <w:rPr>
        <w:color w:val="auto"/>
      </w:rPr>
    </w:lvl>
    <w:lvl w:ilvl="5" w:tplc="FFFFFFFF">
      <w:start w:val="1"/>
      <w:numFmt w:val="upperRoman"/>
      <w:lvlText w:val="%6."/>
      <w:lvlJc w:val="left"/>
      <w:pPr>
        <w:ind w:left="4500" w:hanging="360"/>
      </w:pPr>
      <w:rPr>
        <w:rFonts w:hint="default"/>
        <w:color w:val="auto"/>
      </w:rPr>
    </w:lvl>
    <w:lvl w:ilvl="6" w:tplc="7004DF5A">
      <w:start w:val="1"/>
      <w:numFmt w:val="decimal"/>
      <w:lvlText w:val="%7."/>
      <w:lvlJc w:val="left"/>
      <w:pPr>
        <w:ind w:left="5760" w:hanging="360"/>
      </w:pPr>
      <w:rPr>
        <w:b/>
        <w:bCs/>
        <w:color w:val="auto"/>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5170C30"/>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45E2561"/>
    <w:multiLevelType w:val="hybridMultilevel"/>
    <w:tmpl w:val="7722BDCA"/>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8A49E72">
      <w:start w:val="1"/>
      <w:numFmt w:val="decimal"/>
      <w:lvlText w:val="%4)"/>
      <w:lvlJc w:val="left"/>
      <w:pPr>
        <w:ind w:left="3600" w:hanging="360"/>
      </w:pPr>
      <w:rPr>
        <w:color w:val="auto"/>
      </w:rPr>
    </w:lvl>
    <w:lvl w:ilvl="4" w:tplc="CADE2C7C">
      <w:start w:val="1"/>
      <w:numFmt w:val="lowerLetter"/>
      <w:lvlText w:val="%5)"/>
      <w:lvlJc w:val="left"/>
      <w:pPr>
        <w:ind w:left="4320" w:hanging="360"/>
      </w:pPr>
      <w:rPr>
        <w:color w:val="auto"/>
      </w:rPr>
    </w:lvl>
    <w:lvl w:ilvl="5" w:tplc="97808914">
      <w:start w:val="1"/>
      <w:numFmt w:val="upperRoman"/>
      <w:lvlText w:val="%6."/>
      <w:lvlJc w:val="left"/>
      <w:pPr>
        <w:ind w:left="4500" w:hanging="360"/>
      </w:pPr>
      <w:rPr>
        <w:rFonts w:hint="default"/>
        <w:color w:val="auto"/>
      </w:rPr>
    </w:lvl>
    <w:lvl w:ilvl="6" w:tplc="AF20077A">
      <w:start w:val="1"/>
      <w:numFmt w:val="decimal"/>
      <w:lvlText w:val="%7)"/>
      <w:lvlJc w:val="left"/>
      <w:pPr>
        <w:ind w:left="5760" w:hanging="360"/>
      </w:pPr>
      <w:rPr>
        <w:color w:val="auto"/>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72BD7E3A"/>
    <w:multiLevelType w:val="hybridMultilevel"/>
    <w:tmpl w:val="C7D0079C"/>
    <w:lvl w:ilvl="0" w:tplc="FFFFFFFF">
      <w:start w:val="1"/>
      <w:numFmt w:val="decimal"/>
      <w:lvlText w:val="%1."/>
      <w:lvlJc w:val="left"/>
      <w:pPr>
        <w:ind w:left="720" w:hanging="360"/>
      </w:pPr>
      <w:rPr>
        <w:b/>
        <w:color w:val="auto"/>
      </w:rPr>
    </w:lvl>
    <w:lvl w:ilvl="1" w:tplc="6E02C294">
      <w:start w:val="1"/>
      <w:numFmt w:val="lowerLetter"/>
      <w:lvlText w:val="%2."/>
      <w:lvlJc w:val="left"/>
      <w:pPr>
        <w:ind w:left="1530" w:hanging="360"/>
      </w:pPr>
      <w:rPr>
        <w:b/>
        <w:bCs w:val="0"/>
        <w:color w:val="auto"/>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70BC7AFE">
      <w:start w:val="1"/>
      <w:numFmt w:val="lowerLetter"/>
      <w:lvlText w:val="%5."/>
      <w:lvlJc w:val="left"/>
      <w:pPr>
        <w:ind w:left="3600" w:hanging="360"/>
      </w:pPr>
      <w:rPr>
        <w:b/>
        <w:bCs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EA60083A">
      <w:start w:val="1"/>
      <w:numFmt w:val="lowerLetter"/>
      <w:lvlText w:val="%8."/>
      <w:lvlJc w:val="left"/>
      <w:pPr>
        <w:ind w:left="5760" w:hanging="360"/>
      </w:pPr>
      <w:rPr>
        <w:b/>
        <w:bCs/>
      </w:rPr>
    </w:lvl>
    <w:lvl w:ilvl="8" w:tplc="3790F96E">
      <w:start w:val="1"/>
      <w:numFmt w:val="lowerRoman"/>
      <w:lvlText w:val="%9."/>
      <w:lvlJc w:val="right"/>
      <w:pPr>
        <w:ind w:left="6480" w:hanging="180"/>
      </w:pPr>
      <w:rPr>
        <w:b/>
        <w:bCs/>
      </w:rPr>
    </w:lvl>
  </w:abstractNum>
  <w:abstractNum w:abstractNumId="39"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CFB0D32"/>
    <w:multiLevelType w:val="hybridMultilevel"/>
    <w:tmpl w:val="7722BDCA"/>
    <w:lvl w:ilvl="0" w:tplc="FFFFFFFF">
      <w:start w:val="1"/>
      <w:numFmt w:val="lowerLetter"/>
      <w:lvlText w:val="%1."/>
      <w:lvlJc w:val="left"/>
      <w:pPr>
        <w:ind w:left="1440" w:hanging="360"/>
      </w:pPr>
      <w:rPr>
        <w:rFonts w:ascii="Arial" w:hAnsi="Arial" w:cs="Arial" w:hint="default"/>
        <w:b/>
        <w:spacing w:val="-4"/>
        <w:w w:val="99"/>
        <w:sz w:val="24"/>
        <w:szCs w:val="24"/>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rPr>
        <w:color w:val="auto"/>
      </w:rPr>
    </w:lvl>
    <w:lvl w:ilvl="4" w:tplc="FFFFFFFF">
      <w:start w:val="1"/>
      <w:numFmt w:val="lowerLetter"/>
      <w:lvlText w:val="%5)"/>
      <w:lvlJc w:val="left"/>
      <w:pPr>
        <w:ind w:left="4320" w:hanging="360"/>
      </w:pPr>
      <w:rPr>
        <w:color w:val="auto"/>
      </w:rPr>
    </w:lvl>
    <w:lvl w:ilvl="5" w:tplc="FFFFFFFF">
      <w:start w:val="1"/>
      <w:numFmt w:val="upperRoman"/>
      <w:lvlText w:val="%6."/>
      <w:lvlJc w:val="left"/>
      <w:pPr>
        <w:ind w:left="4500" w:hanging="360"/>
      </w:pPr>
      <w:rPr>
        <w:rFonts w:hint="default"/>
        <w:color w:val="auto"/>
      </w:rPr>
    </w:lvl>
    <w:lvl w:ilvl="6" w:tplc="FFFFFFFF">
      <w:start w:val="1"/>
      <w:numFmt w:val="decimal"/>
      <w:lvlText w:val="%7)"/>
      <w:lvlJc w:val="left"/>
      <w:pPr>
        <w:ind w:left="5760" w:hanging="360"/>
      </w:pPr>
      <w:rPr>
        <w:color w:val="auto"/>
      </w:r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90898987">
    <w:abstractNumId w:val="6"/>
  </w:num>
  <w:num w:numId="2" w16cid:durableId="1851795897">
    <w:abstractNumId w:val="0"/>
  </w:num>
  <w:num w:numId="3" w16cid:durableId="1371102057">
    <w:abstractNumId w:val="18"/>
  </w:num>
  <w:num w:numId="4" w16cid:durableId="141850809">
    <w:abstractNumId w:val="39"/>
  </w:num>
  <w:num w:numId="5" w16cid:durableId="169955617">
    <w:abstractNumId w:val="2"/>
  </w:num>
  <w:num w:numId="6" w16cid:durableId="577524583">
    <w:abstractNumId w:val="3"/>
  </w:num>
  <w:num w:numId="7" w16cid:durableId="500661734">
    <w:abstractNumId w:val="40"/>
  </w:num>
  <w:num w:numId="8" w16cid:durableId="984823636">
    <w:abstractNumId w:val="37"/>
  </w:num>
  <w:num w:numId="9" w16cid:durableId="843786890">
    <w:abstractNumId w:val="4"/>
  </w:num>
  <w:num w:numId="10" w16cid:durableId="1993676634">
    <w:abstractNumId w:val="7"/>
  </w:num>
  <w:num w:numId="11" w16cid:durableId="1843275870">
    <w:abstractNumId w:val="21"/>
  </w:num>
  <w:num w:numId="12" w16cid:durableId="1334063180">
    <w:abstractNumId w:val="23"/>
  </w:num>
  <w:num w:numId="13" w16cid:durableId="1864859449">
    <w:abstractNumId w:val="34"/>
  </w:num>
  <w:num w:numId="14" w16cid:durableId="371228454">
    <w:abstractNumId w:val="35"/>
  </w:num>
  <w:num w:numId="15" w16cid:durableId="119306358">
    <w:abstractNumId w:val="8"/>
  </w:num>
  <w:num w:numId="16" w16cid:durableId="1454208328">
    <w:abstractNumId w:val="26"/>
  </w:num>
  <w:num w:numId="17" w16cid:durableId="2143963430">
    <w:abstractNumId w:val="11"/>
  </w:num>
  <w:num w:numId="18" w16cid:durableId="1941137334">
    <w:abstractNumId w:val="1"/>
  </w:num>
  <w:num w:numId="19" w16cid:durableId="730230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7877953">
    <w:abstractNumId w:val="14"/>
  </w:num>
  <w:num w:numId="21" w16cid:durableId="911424912">
    <w:abstractNumId w:val="22"/>
  </w:num>
  <w:num w:numId="22" w16cid:durableId="1683972082">
    <w:abstractNumId w:val="36"/>
  </w:num>
  <w:num w:numId="23" w16cid:durableId="1734162426">
    <w:abstractNumId w:val="29"/>
  </w:num>
  <w:num w:numId="24" w16cid:durableId="1013075465">
    <w:abstractNumId w:val="20"/>
  </w:num>
  <w:num w:numId="25" w16cid:durableId="1437169881">
    <w:abstractNumId w:val="3"/>
  </w:num>
  <w:num w:numId="26" w16cid:durableId="1112172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6201996">
    <w:abstractNumId w:val="13"/>
  </w:num>
  <w:num w:numId="28" w16cid:durableId="1632056022">
    <w:abstractNumId w:val="10"/>
  </w:num>
  <w:num w:numId="29" w16cid:durableId="1818378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48441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1054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49796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787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92940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5317300">
    <w:abstractNumId w:val="19"/>
  </w:num>
  <w:num w:numId="36" w16cid:durableId="1842235396">
    <w:abstractNumId w:val="28"/>
  </w:num>
  <w:num w:numId="37" w16cid:durableId="942807778">
    <w:abstractNumId w:val="38"/>
  </w:num>
  <w:num w:numId="38" w16cid:durableId="2114085655">
    <w:abstractNumId w:val="9"/>
  </w:num>
  <w:num w:numId="39" w16cid:durableId="768934305">
    <w:abstractNumId w:val="12"/>
  </w:num>
  <w:num w:numId="40" w16cid:durableId="314771137">
    <w:abstractNumId w:val="27"/>
  </w:num>
  <w:num w:numId="41" w16cid:durableId="1564753319">
    <w:abstractNumId w:val="32"/>
  </w:num>
  <w:num w:numId="42" w16cid:durableId="8527638">
    <w:abstractNumId w:val="24"/>
  </w:num>
  <w:num w:numId="43" w16cid:durableId="1933196748">
    <w:abstractNumId w:val="41"/>
  </w:num>
  <w:num w:numId="44" w16cid:durableId="109009276">
    <w:abstractNumId w:val="5"/>
  </w:num>
  <w:num w:numId="45" w16cid:durableId="109890849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39F7"/>
    <w:rsid w:val="000071AC"/>
    <w:rsid w:val="00011669"/>
    <w:rsid w:val="00011898"/>
    <w:rsid w:val="00011BFA"/>
    <w:rsid w:val="000129C3"/>
    <w:rsid w:val="000130E6"/>
    <w:rsid w:val="00013E79"/>
    <w:rsid w:val="00014304"/>
    <w:rsid w:val="00015741"/>
    <w:rsid w:val="00015F10"/>
    <w:rsid w:val="0001618E"/>
    <w:rsid w:val="00017606"/>
    <w:rsid w:val="000177B5"/>
    <w:rsid w:val="00017EB5"/>
    <w:rsid w:val="00020435"/>
    <w:rsid w:val="00020510"/>
    <w:rsid w:val="000208EF"/>
    <w:rsid w:val="00021248"/>
    <w:rsid w:val="0002282C"/>
    <w:rsid w:val="00024C6F"/>
    <w:rsid w:val="0002598F"/>
    <w:rsid w:val="00025ECB"/>
    <w:rsid w:val="000276B0"/>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37CDC"/>
    <w:rsid w:val="00040472"/>
    <w:rsid w:val="00041791"/>
    <w:rsid w:val="000418FC"/>
    <w:rsid w:val="0004203E"/>
    <w:rsid w:val="000427F1"/>
    <w:rsid w:val="00042978"/>
    <w:rsid w:val="000434DC"/>
    <w:rsid w:val="00043F7E"/>
    <w:rsid w:val="000469D1"/>
    <w:rsid w:val="0004746B"/>
    <w:rsid w:val="0005029F"/>
    <w:rsid w:val="00052486"/>
    <w:rsid w:val="00052766"/>
    <w:rsid w:val="00053FF3"/>
    <w:rsid w:val="00054236"/>
    <w:rsid w:val="000542B0"/>
    <w:rsid w:val="00055328"/>
    <w:rsid w:val="00055510"/>
    <w:rsid w:val="00055C78"/>
    <w:rsid w:val="00055E89"/>
    <w:rsid w:val="0005621A"/>
    <w:rsid w:val="0005670B"/>
    <w:rsid w:val="00060D94"/>
    <w:rsid w:val="00061805"/>
    <w:rsid w:val="00061FB8"/>
    <w:rsid w:val="00062140"/>
    <w:rsid w:val="00062E9C"/>
    <w:rsid w:val="000636A9"/>
    <w:rsid w:val="0006400F"/>
    <w:rsid w:val="00064137"/>
    <w:rsid w:val="00066082"/>
    <w:rsid w:val="00066C7A"/>
    <w:rsid w:val="00067916"/>
    <w:rsid w:val="00070FB6"/>
    <w:rsid w:val="0007197C"/>
    <w:rsid w:val="00071E10"/>
    <w:rsid w:val="00073057"/>
    <w:rsid w:val="0007374C"/>
    <w:rsid w:val="00073A04"/>
    <w:rsid w:val="00073CCF"/>
    <w:rsid w:val="00073CE4"/>
    <w:rsid w:val="00074816"/>
    <w:rsid w:val="000763D2"/>
    <w:rsid w:val="0008064A"/>
    <w:rsid w:val="00082E53"/>
    <w:rsid w:val="000832DB"/>
    <w:rsid w:val="0008335C"/>
    <w:rsid w:val="00083364"/>
    <w:rsid w:val="000837DB"/>
    <w:rsid w:val="000837F2"/>
    <w:rsid w:val="0008506A"/>
    <w:rsid w:val="000864EC"/>
    <w:rsid w:val="00086DCE"/>
    <w:rsid w:val="00087834"/>
    <w:rsid w:val="00087924"/>
    <w:rsid w:val="00087DA0"/>
    <w:rsid w:val="00087E5E"/>
    <w:rsid w:val="00090AB0"/>
    <w:rsid w:val="00090BCC"/>
    <w:rsid w:val="00092AE3"/>
    <w:rsid w:val="000932A8"/>
    <w:rsid w:val="0009354E"/>
    <w:rsid w:val="00093C56"/>
    <w:rsid w:val="00095BA3"/>
    <w:rsid w:val="000978D4"/>
    <w:rsid w:val="00097D53"/>
    <w:rsid w:val="00097F1A"/>
    <w:rsid w:val="000A1AA8"/>
    <w:rsid w:val="000A52E8"/>
    <w:rsid w:val="000A6289"/>
    <w:rsid w:val="000A64F0"/>
    <w:rsid w:val="000A6AFC"/>
    <w:rsid w:val="000A7A59"/>
    <w:rsid w:val="000B1F67"/>
    <w:rsid w:val="000B3F8E"/>
    <w:rsid w:val="000B4203"/>
    <w:rsid w:val="000B553E"/>
    <w:rsid w:val="000B5ADE"/>
    <w:rsid w:val="000B7318"/>
    <w:rsid w:val="000C0044"/>
    <w:rsid w:val="000C015E"/>
    <w:rsid w:val="000C104A"/>
    <w:rsid w:val="000C1460"/>
    <w:rsid w:val="000C1E16"/>
    <w:rsid w:val="000C224F"/>
    <w:rsid w:val="000C2972"/>
    <w:rsid w:val="000C2DA9"/>
    <w:rsid w:val="000C41B0"/>
    <w:rsid w:val="000C513C"/>
    <w:rsid w:val="000D04CC"/>
    <w:rsid w:val="000D0F11"/>
    <w:rsid w:val="000D1D4E"/>
    <w:rsid w:val="000D2201"/>
    <w:rsid w:val="000D2850"/>
    <w:rsid w:val="000D2D39"/>
    <w:rsid w:val="000D2F39"/>
    <w:rsid w:val="000D4179"/>
    <w:rsid w:val="000D50AE"/>
    <w:rsid w:val="000D56AE"/>
    <w:rsid w:val="000D7750"/>
    <w:rsid w:val="000D7F17"/>
    <w:rsid w:val="000E15E3"/>
    <w:rsid w:val="000E1678"/>
    <w:rsid w:val="000E1682"/>
    <w:rsid w:val="000E1A07"/>
    <w:rsid w:val="000E1B22"/>
    <w:rsid w:val="000E24D5"/>
    <w:rsid w:val="000E27AA"/>
    <w:rsid w:val="000E2D9B"/>
    <w:rsid w:val="000E3D07"/>
    <w:rsid w:val="000E5513"/>
    <w:rsid w:val="000E60F2"/>
    <w:rsid w:val="000E6403"/>
    <w:rsid w:val="000E7260"/>
    <w:rsid w:val="000E73C6"/>
    <w:rsid w:val="000F1486"/>
    <w:rsid w:val="000F378C"/>
    <w:rsid w:val="000F3A64"/>
    <w:rsid w:val="000F5DCB"/>
    <w:rsid w:val="000F779E"/>
    <w:rsid w:val="0010009C"/>
    <w:rsid w:val="001009E5"/>
    <w:rsid w:val="001013A2"/>
    <w:rsid w:val="00101633"/>
    <w:rsid w:val="00101636"/>
    <w:rsid w:val="00102301"/>
    <w:rsid w:val="001027F0"/>
    <w:rsid w:val="00102984"/>
    <w:rsid w:val="00102E07"/>
    <w:rsid w:val="001030A7"/>
    <w:rsid w:val="0010368E"/>
    <w:rsid w:val="00105B9A"/>
    <w:rsid w:val="0010601C"/>
    <w:rsid w:val="001072AF"/>
    <w:rsid w:val="00110457"/>
    <w:rsid w:val="00110638"/>
    <w:rsid w:val="001110FC"/>
    <w:rsid w:val="00111380"/>
    <w:rsid w:val="00112042"/>
    <w:rsid w:val="001122F1"/>
    <w:rsid w:val="001137DA"/>
    <w:rsid w:val="00113BC6"/>
    <w:rsid w:val="00114E2B"/>
    <w:rsid w:val="00114E76"/>
    <w:rsid w:val="001150AD"/>
    <w:rsid w:val="00115C2D"/>
    <w:rsid w:val="00116EB6"/>
    <w:rsid w:val="001176C5"/>
    <w:rsid w:val="00117E93"/>
    <w:rsid w:val="00121491"/>
    <w:rsid w:val="0012166E"/>
    <w:rsid w:val="00122357"/>
    <w:rsid w:val="00122D24"/>
    <w:rsid w:val="00123762"/>
    <w:rsid w:val="00123A13"/>
    <w:rsid w:val="00124440"/>
    <w:rsid w:val="00124485"/>
    <w:rsid w:val="0012462F"/>
    <w:rsid w:val="00124ADF"/>
    <w:rsid w:val="00124FE8"/>
    <w:rsid w:val="00126506"/>
    <w:rsid w:val="00126568"/>
    <w:rsid w:val="001270AA"/>
    <w:rsid w:val="00127BC4"/>
    <w:rsid w:val="00130743"/>
    <w:rsid w:val="001309DA"/>
    <w:rsid w:val="001309E2"/>
    <w:rsid w:val="001315D1"/>
    <w:rsid w:val="00131703"/>
    <w:rsid w:val="00132652"/>
    <w:rsid w:val="00133274"/>
    <w:rsid w:val="001338FA"/>
    <w:rsid w:val="00133B26"/>
    <w:rsid w:val="00133D52"/>
    <w:rsid w:val="001348CB"/>
    <w:rsid w:val="001349F8"/>
    <w:rsid w:val="00134E2C"/>
    <w:rsid w:val="00136CCC"/>
    <w:rsid w:val="00137D38"/>
    <w:rsid w:val="00140139"/>
    <w:rsid w:val="00140492"/>
    <w:rsid w:val="001406CC"/>
    <w:rsid w:val="00140AC4"/>
    <w:rsid w:val="00140F97"/>
    <w:rsid w:val="001410AC"/>
    <w:rsid w:val="00141E6A"/>
    <w:rsid w:val="00142108"/>
    <w:rsid w:val="0014301A"/>
    <w:rsid w:val="001435F6"/>
    <w:rsid w:val="0014549F"/>
    <w:rsid w:val="00145755"/>
    <w:rsid w:val="00145CD5"/>
    <w:rsid w:val="00146B06"/>
    <w:rsid w:val="0015002C"/>
    <w:rsid w:val="00150D88"/>
    <w:rsid w:val="001510C6"/>
    <w:rsid w:val="00151C66"/>
    <w:rsid w:val="00151CF9"/>
    <w:rsid w:val="0015445D"/>
    <w:rsid w:val="00154F87"/>
    <w:rsid w:val="00155269"/>
    <w:rsid w:val="001553DE"/>
    <w:rsid w:val="00156469"/>
    <w:rsid w:val="00157242"/>
    <w:rsid w:val="0016016B"/>
    <w:rsid w:val="00161032"/>
    <w:rsid w:val="00161208"/>
    <w:rsid w:val="001627BB"/>
    <w:rsid w:val="0016478A"/>
    <w:rsid w:val="00165813"/>
    <w:rsid w:val="00166AEF"/>
    <w:rsid w:val="00166E53"/>
    <w:rsid w:val="001679CD"/>
    <w:rsid w:val="00170026"/>
    <w:rsid w:val="0017098D"/>
    <w:rsid w:val="00170FEE"/>
    <w:rsid w:val="00171928"/>
    <w:rsid w:val="001722C8"/>
    <w:rsid w:val="0017447A"/>
    <w:rsid w:val="001750C2"/>
    <w:rsid w:val="001764FB"/>
    <w:rsid w:val="00176733"/>
    <w:rsid w:val="0018020C"/>
    <w:rsid w:val="0018073B"/>
    <w:rsid w:val="00180940"/>
    <w:rsid w:val="001812A2"/>
    <w:rsid w:val="00181CAB"/>
    <w:rsid w:val="0018241E"/>
    <w:rsid w:val="00183521"/>
    <w:rsid w:val="0018396D"/>
    <w:rsid w:val="00183F55"/>
    <w:rsid w:val="001844A9"/>
    <w:rsid w:val="001863AD"/>
    <w:rsid w:val="00186A94"/>
    <w:rsid w:val="001878D8"/>
    <w:rsid w:val="00190216"/>
    <w:rsid w:val="00190492"/>
    <w:rsid w:val="001904CD"/>
    <w:rsid w:val="0019070A"/>
    <w:rsid w:val="001908ED"/>
    <w:rsid w:val="00190FEC"/>
    <w:rsid w:val="001911A7"/>
    <w:rsid w:val="00192132"/>
    <w:rsid w:val="0019362D"/>
    <w:rsid w:val="00194A1D"/>
    <w:rsid w:val="00194FD7"/>
    <w:rsid w:val="001958B4"/>
    <w:rsid w:val="00195F55"/>
    <w:rsid w:val="00196985"/>
    <w:rsid w:val="00197669"/>
    <w:rsid w:val="001978E0"/>
    <w:rsid w:val="001A1037"/>
    <w:rsid w:val="001A350D"/>
    <w:rsid w:val="001A54AA"/>
    <w:rsid w:val="001A644E"/>
    <w:rsid w:val="001A77C8"/>
    <w:rsid w:val="001A7F25"/>
    <w:rsid w:val="001B139C"/>
    <w:rsid w:val="001B1B8B"/>
    <w:rsid w:val="001B3063"/>
    <w:rsid w:val="001B6853"/>
    <w:rsid w:val="001B6CB1"/>
    <w:rsid w:val="001C0279"/>
    <w:rsid w:val="001C2A70"/>
    <w:rsid w:val="001C2E0F"/>
    <w:rsid w:val="001C3FD4"/>
    <w:rsid w:val="001C4B98"/>
    <w:rsid w:val="001C563A"/>
    <w:rsid w:val="001C6357"/>
    <w:rsid w:val="001C638F"/>
    <w:rsid w:val="001D30BE"/>
    <w:rsid w:val="001D36F2"/>
    <w:rsid w:val="001D39B5"/>
    <w:rsid w:val="001D40B9"/>
    <w:rsid w:val="001D4ABD"/>
    <w:rsid w:val="001D4CC2"/>
    <w:rsid w:val="001D514A"/>
    <w:rsid w:val="001D51B8"/>
    <w:rsid w:val="001D548F"/>
    <w:rsid w:val="001D5875"/>
    <w:rsid w:val="001D5CEB"/>
    <w:rsid w:val="001D5E1A"/>
    <w:rsid w:val="001E028B"/>
    <w:rsid w:val="001E0868"/>
    <w:rsid w:val="001E0CA0"/>
    <w:rsid w:val="001E1A36"/>
    <w:rsid w:val="001E1C33"/>
    <w:rsid w:val="001E20C1"/>
    <w:rsid w:val="001E2361"/>
    <w:rsid w:val="001E30AD"/>
    <w:rsid w:val="001E46D9"/>
    <w:rsid w:val="001E4C11"/>
    <w:rsid w:val="001E6756"/>
    <w:rsid w:val="001E694D"/>
    <w:rsid w:val="001E73D6"/>
    <w:rsid w:val="001F01B8"/>
    <w:rsid w:val="001F040E"/>
    <w:rsid w:val="001F07A6"/>
    <w:rsid w:val="001F07D2"/>
    <w:rsid w:val="001F16EA"/>
    <w:rsid w:val="001F26C4"/>
    <w:rsid w:val="001F32CF"/>
    <w:rsid w:val="001F3476"/>
    <w:rsid w:val="001F3805"/>
    <w:rsid w:val="001F3C17"/>
    <w:rsid w:val="001F407C"/>
    <w:rsid w:val="001F44D6"/>
    <w:rsid w:val="001F5FE5"/>
    <w:rsid w:val="001F75A5"/>
    <w:rsid w:val="001F761E"/>
    <w:rsid w:val="002001BB"/>
    <w:rsid w:val="00200ABA"/>
    <w:rsid w:val="0020163C"/>
    <w:rsid w:val="00201F2F"/>
    <w:rsid w:val="0020201A"/>
    <w:rsid w:val="00203786"/>
    <w:rsid w:val="00203AEE"/>
    <w:rsid w:val="00204C14"/>
    <w:rsid w:val="0020582C"/>
    <w:rsid w:val="00205D0C"/>
    <w:rsid w:val="00206B04"/>
    <w:rsid w:val="00207711"/>
    <w:rsid w:val="002103C8"/>
    <w:rsid w:val="00210C92"/>
    <w:rsid w:val="00211E05"/>
    <w:rsid w:val="002123AC"/>
    <w:rsid w:val="00212618"/>
    <w:rsid w:val="00212FED"/>
    <w:rsid w:val="00213446"/>
    <w:rsid w:val="00213C3A"/>
    <w:rsid w:val="00213E9F"/>
    <w:rsid w:val="00214370"/>
    <w:rsid w:val="00214A22"/>
    <w:rsid w:val="00214F9E"/>
    <w:rsid w:val="002160AF"/>
    <w:rsid w:val="0021669A"/>
    <w:rsid w:val="00217B52"/>
    <w:rsid w:val="00220432"/>
    <w:rsid w:val="0022141D"/>
    <w:rsid w:val="00221A14"/>
    <w:rsid w:val="00221F55"/>
    <w:rsid w:val="00222862"/>
    <w:rsid w:val="00222DBC"/>
    <w:rsid w:val="00222FA4"/>
    <w:rsid w:val="00223746"/>
    <w:rsid w:val="002237BD"/>
    <w:rsid w:val="00223CD4"/>
    <w:rsid w:val="002246F2"/>
    <w:rsid w:val="00224755"/>
    <w:rsid w:val="002249DE"/>
    <w:rsid w:val="00225312"/>
    <w:rsid w:val="00225957"/>
    <w:rsid w:val="00227BF5"/>
    <w:rsid w:val="002306B3"/>
    <w:rsid w:val="00231758"/>
    <w:rsid w:val="00232908"/>
    <w:rsid w:val="002329C2"/>
    <w:rsid w:val="0023438E"/>
    <w:rsid w:val="00234C2C"/>
    <w:rsid w:val="00235985"/>
    <w:rsid w:val="00235DFC"/>
    <w:rsid w:val="00235FDC"/>
    <w:rsid w:val="00240A3D"/>
    <w:rsid w:val="00241BCF"/>
    <w:rsid w:val="0024245B"/>
    <w:rsid w:val="00246561"/>
    <w:rsid w:val="00246AD0"/>
    <w:rsid w:val="00250115"/>
    <w:rsid w:val="00250319"/>
    <w:rsid w:val="0025104D"/>
    <w:rsid w:val="002510E0"/>
    <w:rsid w:val="00251EA8"/>
    <w:rsid w:val="0025201D"/>
    <w:rsid w:val="0025279E"/>
    <w:rsid w:val="00252E99"/>
    <w:rsid w:val="00252FFC"/>
    <w:rsid w:val="0025317C"/>
    <w:rsid w:val="002544B3"/>
    <w:rsid w:val="00254FD3"/>
    <w:rsid w:val="00255AC5"/>
    <w:rsid w:val="00257267"/>
    <w:rsid w:val="00260702"/>
    <w:rsid w:val="00261A00"/>
    <w:rsid w:val="00262777"/>
    <w:rsid w:val="00262A4C"/>
    <w:rsid w:val="00264731"/>
    <w:rsid w:val="0026478D"/>
    <w:rsid w:val="0026540D"/>
    <w:rsid w:val="00266057"/>
    <w:rsid w:val="00270104"/>
    <w:rsid w:val="00271387"/>
    <w:rsid w:val="0027211A"/>
    <w:rsid w:val="00272494"/>
    <w:rsid w:val="00273D85"/>
    <w:rsid w:val="0027549F"/>
    <w:rsid w:val="00275BF3"/>
    <w:rsid w:val="0027642A"/>
    <w:rsid w:val="002774D5"/>
    <w:rsid w:val="002804CD"/>
    <w:rsid w:val="002806BA"/>
    <w:rsid w:val="002808C0"/>
    <w:rsid w:val="00280BA4"/>
    <w:rsid w:val="00280F5D"/>
    <w:rsid w:val="002811CC"/>
    <w:rsid w:val="00281C98"/>
    <w:rsid w:val="00282310"/>
    <w:rsid w:val="00283902"/>
    <w:rsid w:val="0028528D"/>
    <w:rsid w:val="00285441"/>
    <w:rsid w:val="002868A0"/>
    <w:rsid w:val="00286A42"/>
    <w:rsid w:val="00287541"/>
    <w:rsid w:val="0029027E"/>
    <w:rsid w:val="002904B4"/>
    <w:rsid w:val="00291091"/>
    <w:rsid w:val="00292A42"/>
    <w:rsid w:val="0029466B"/>
    <w:rsid w:val="00294B89"/>
    <w:rsid w:val="00294E9E"/>
    <w:rsid w:val="002966A2"/>
    <w:rsid w:val="002971E4"/>
    <w:rsid w:val="002A1149"/>
    <w:rsid w:val="002A148C"/>
    <w:rsid w:val="002A1FF2"/>
    <w:rsid w:val="002A2940"/>
    <w:rsid w:val="002A2CB1"/>
    <w:rsid w:val="002A2DA5"/>
    <w:rsid w:val="002A3512"/>
    <w:rsid w:val="002A3D7E"/>
    <w:rsid w:val="002A3FFE"/>
    <w:rsid w:val="002A4019"/>
    <w:rsid w:val="002A4FE7"/>
    <w:rsid w:val="002A5AD2"/>
    <w:rsid w:val="002A6459"/>
    <w:rsid w:val="002A6AFC"/>
    <w:rsid w:val="002A7BAF"/>
    <w:rsid w:val="002B07F6"/>
    <w:rsid w:val="002B08F5"/>
    <w:rsid w:val="002B1D8C"/>
    <w:rsid w:val="002B2090"/>
    <w:rsid w:val="002B21C6"/>
    <w:rsid w:val="002B2C0E"/>
    <w:rsid w:val="002B3D7D"/>
    <w:rsid w:val="002B4609"/>
    <w:rsid w:val="002B5275"/>
    <w:rsid w:val="002B5290"/>
    <w:rsid w:val="002B5DDB"/>
    <w:rsid w:val="002B70AC"/>
    <w:rsid w:val="002B746E"/>
    <w:rsid w:val="002B748F"/>
    <w:rsid w:val="002C025B"/>
    <w:rsid w:val="002C0DD0"/>
    <w:rsid w:val="002C0E26"/>
    <w:rsid w:val="002C18C0"/>
    <w:rsid w:val="002C18CA"/>
    <w:rsid w:val="002C1B5C"/>
    <w:rsid w:val="002C28D4"/>
    <w:rsid w:val="002C341E"/>
    <w:rsid w:val="002C451C"/>
    <w:rsid w:val="002C5478"/>
    <w:rsid w:val="002C69FD"/>
    <w:rsid w:val="002C6CDD"/>
    <w:rsid w:val="002C7489"/>
    <w:rsid w:val="002C7B5D"/>
    <w:rsid w:val="002D0532"/>
    <w:rsid w:val="002D0EDB"/>
    <w:rsid w:val="002D1F20"/>
    <w:rsid w:val="002D2469"/>
    <w:rsid w:val="002D2F9D"/>
    <w:rsid w:val="002D3CE9"/>
    <w:rsid w:val="002D43F3"/>
    <w:rsid w:val="002D4A22"/>
    <w:rsid w:val="002D4C08"/>
    <w:rsid w:val="002D59A5"/>
    <w:rsid w:val="002D6435"/>
    <w:rsid w:val="002D69A1"/>
    <w:rsid w:val="002D7165"/>
    <w:rsid w:val="002E0360"/>
    <w:rsid w:val="002E0E8C"/>
    <w:rsid w:val="002E0FCA"/>
    <w:rsid w:val="002E15B8"/>
    <w:rsid w:val="002E313E"/>
    <w:rsid w:val="002E3EF3"/>
    <w:rsid w:val="002E6FFF"/>
    <w:rsid w:val="002F0869"/>
    <w:rsid w:val="002F0D03"/>
    <w:rsid w:val="002F1824"/>
    <w:rsid w:val="002F337A"/>
    <w:rsid w:val="002F362F"/>
    <w:rsid w:val="002F4182"/>
    <w:rsid w:val="002F4CFE"/>
    <w:rsid w:val="002F52C0"/>
    <w:rsid w:val="002F5835"/>
    <w:rsid w:val="002F6E86"/>
    <w:rsid w:val="002F7C07"/>
    <w:rsid w:val="00300B66"/>
    <w:rsid w:val="003019E2"/>
    <w:rsid w:val="00302A39"/>
    <w:rsid w:val="00303D84"/>
    <w:rsid w:val="0030536C"/>
    <w:rsid w:val="00305C7A"/>
    <w:rsid w:val="00305FFA"/>
    <w:rsid w:val="00306121"/>
    <w:rsid w:val="0030690E"/>
    <w:rsid w:val="00306F32"/>
    <w:rsid w:val="00307865"/>
    <w:rsid w:val="00307F7A"/>
    <w:rsid w:val="003107A5"/>
    <w:rsid w:val="003108B2"/>
    <w:rsid w:val="00310E0D"/>
    <w:rsid w:val="00311301"/>
    <w:rsid w:val="00311A43"/>
    <w:rsid w:val="003125E0"/>
    <w:rsid w:val="003131EE"/>
    <w:rsid w:val="0031350B"/>
    <w:rsid w:val="00313C9B"/>
    <w:rsid w:val="003150A3"/>
    <w:rsid w:val="003150F7"/>
    <w:rsid w:val="00315647"/>
    <w:rsid w:val="00316D6F"/>
    <w:rsid w:val="00317854"/>
    <w:rsid w:val="00320F8D"/>
    <w:rsid w:val="00320FB2"/>
    <w:rsid w:val="0032115C"/>
    <w:rsid w:val="003214A4"/>
    <w:rsid w:val="00321FD2"/>
    <w:rsid w:val="00322B22"/>
    <w:rsid w:val="00323493"/>
    <w:rsid w:val="00323ABC"/>
    <w:rsid w:val="0032524D"/>
    <w:rsid w:val="00325CF8"/>
    <w:rsid w:val="00325F2A"/>
    <w:rsid w:val="0032662C"/>
    <w:rsid w:val="00326AB5"/>
    <w:rsid w:val="00326F74"/>
    <w:rsid w:val="00327298"/>
    <w:rsid w:val="00327380"/>
    <w:rsid w:val="00331AB4"/>
    <w:rsid w:val="0033296D"/>
    <w:rsid w:val="003340B8"/>
    <w:rsid w:val="003346B0"/>
    <w:rsid w:val="003352B5"/>
    <w:rsid w:val="00335C4A"/>
    <w:rsid w:val="00335DF1"/>
    <w:rsid w:val="00336191"/>
    <w:rsid w:val="00340D94"/>
    <w:rsid w:val="00343063"/>
    <w:rsid w:val="00343B30"/>
    <w:rsid w:val="00344CC3"/>
    <w:rsid w:val="0034535B"/>
    <w:rsid w:val="003463EB"/>
    <w:rsid w:val="0034665C"/>
    <w:rsid w:val="00346DBE"/>
    <w:rsid w:val="003471C0"/>
    <w:rsid w:val="0034728B"/>
    <w:rsid w:val="003502C8"/>
    <w:rsid w:val="0035046A"/>
    <w:rsid w:val="00351845"/>
    <w:rsid w:val="00351F5F"/>
    <w:rsid w:val="00353598"/>
    <w:rsid w:val="0035388D"/>
    <w:rsid w:val="00354B01"/>
    <w:rsid w:val="00356602"/>
    <w:rsid w:val="003569D5"/>
    <w:rsid w:val="00356D97"/>
    <w:rsid w:val="0035794A"/>
    <w:rsid w:val="00357B21"/>
    <w:rsid w:val="00360C67"/>
    <w:rsid w:val="00362031"/>
    <w:rsid w:val="00363972"/>
    <w:rsid w:val="003651C8"/>
    <w:rsid w:val="003652A0"/>
    <w:rsid w:val="0036727D"/>
    <w:rsid w:val="00367CCD"/>
    <w:rsid w:val="00367E5D"/>
    <w:rsid w:val="00370C77"/>
    <w:rsid w:val="00372001"/>
    <w:rsid w:val="00372C33"/>
    <w:rsid w:val="00372CE6"/>
    <w:rsid w:val="00372CFA"/>
    <w:rsid w:val="00372D1F"/>
    <w:rsid w:val="003751E8"/>
    <w:rsid w:val="00375FE5"/>
    <w:rsid w:val="003760DE"/>
    <w:rsid w:val="0037656D"/>
    <w:rsid w:val="0037658D"/>
    <w:rsid w:val="00376771"/>
    <w:rsid w:val="003767A7"/>
    <w:rsid w:val="003807B4"/>
    <w:rsid w:val="00380CD8"/>
    <w:rsid w:val="00380FBD"/>
    <w:rsid w:val="003812F4"/>
    <w:rsid w:val="00381CAB"/>
    <w:rsid w:val="00382715"/>
    <w:rsid w:val="00382C3E"/>
    <w:rsid w:val="003835A0"/>
    <w:rsid w:val="0038473D"/>
    <w:rsid w:val="0038507E"/>
    <w:rsid w:val="0038513C"/>
    <w:rsid w:val="00385963"/>
    <w:rsid w:val="003869DC"/>
    <w:rsid w:val="0038707C"/>
    <w:rsid w:val="00387B5D"/>
    <w:rsid w:val="00387E48"/>
    <w:rsid w:val="00391B57"/>
    <w:rsid w:val="00392042"/>
    <w:rsid w:val="00392356"/>
    <w:rsid w:val="00393D8B"/>
    <w:rsid w:val="00394C9C"/>
    <w:rsid w:val="003956AE"/>
    <w:rsid w:val="00397086"/>
    <w:rsid w:val="003A027B"/>
    <w:rsid w:val="003A2DDB"/>
    <w:rsid w:val="003A2F31"/>
    <w:rsid w:val="003A337E"/>
    <w:rsid w:val="003A3A6A"/>
    <w:rsid w:val="003A5372"/>
    <w:rsid w:val="003A5BC5"/>
    <w:rsid w:val="003A67C7"/>
    <w:rsid w:val="003A67E5"/>
    <w:rsid w:val="003A741B"/>
    <w:rsid w:val="003B0556"/>
    <w:rsid w:val="003B0E9B"/>
    <w:rsid w:val="003B1BD2"/>
    <w:rsid w:val="003B2A2C"/>
    <w:rsid w:val="003B43AD"/>
    <w:rsid w:val="003B4451"/>
    <w:rsid w:val="003B50A4"/>
    <w:rsid w:val="003B5441"/>
    <w:rsid w:val="003B7040"/>
    <w:rsid w:val="003B7A69"/>
    <w:rsid w:val="003C0CCB"/>
    <w:rsid w:val="003C0CD3"/>
    <w:rsid w:val="003C16D3"/>
    <w:rsid w:val="003C1ABA"/>
    <w:rsid w:val="003C1FD5"/>
    <w:rsid w:val="003C25D7"/>
    <w:rsid w:val="003C2D6D"/>
    <w:rsid w:val="003C3240"/>
    <w:rsid w:val="003C3D76"/>
    <w:rsid w:val="003C4C1D"/>
    <w:rsid w:val="003C6841"/>
    <w:rsid w:val="003C6EB7"/>
    <w:rsid w:val="003C6EE5"/>
    <w:rsid w:val="003C7E35"/>
    <w:rsid w:val="003D14AD"/>
    <w:rsid w:val="003D2EC2"/>
    <w:rsid w:val="003D2F95"/>
    <w:rsid w:val="003D40B0"/>
    <w:rsid w:val="003D41E8"/>
    <w:rsid w:val="003D49FD"/>
    <w:rsid w:val="003D4C86"/>
    <w:rsid w:val="003D5C04"/>
    <w:rsid w:val="003E1DA6"/>
    <w:rsid w:val="003E284D"/>
    <w:rsid w:val="003E42F2"/>
    <w:rsid w:val="003E45B3"/>
    <w:rsid w:val="003E4F1A"/>
    <w:rsid w:val="003E5E39"/>
    <w:rsid w:val="003E5E78"/>
    <w:rsid w:val="003E6A72"/>
    <w:rsid w:val="003E6ACC"/>
    <w:rsid w:val="003E7A67"/>
    <w:rsid w:val="003F0636"/>
    <w:rsid w:val="003F08B3"/>
    <w:rsid w:val="003F1A33"/>
    <w:rsid w:val="003F27F0"/>
    <w:rsid w:val="003F300E"/>
    <w:rsid w:val="003F3AEC"/>
    <w:rsid w:val="003F5B51"/>
    <w:rsid w:val="003F5BCB"/>
    <w:rsid w:val="003F6618"/>
    <w:rsid w:val="003F7B68"/>
    <w:rsid w:val="00401220"/>
    <w:rsid w:val="0040166C"/>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2B63"/>
    <w:rsid w:val="00423F19"/>
    <w:rsid w:val="00424CFD"/>
    <w:rsid w:val="00425A00"/>
    <w:rsid w:val="00426228"/>
    <w:rsid w:val="004273B1"/>
    <w:rsid w:val="00430596"/>
    <w:rsid w:val="00430D44"/>
    <w:rsid w:val="004311D2"/>
    <w:rsid w:val="00431730"/>
    <w:rsid w:val="004320ED"/>
    <w:rsid w:val="004331F5"/>
    <w:rsid w:val="00433698"/>
    <w:rsid w:val="00433A19"/>
    <w:rsid w:val="004341BB"/>
    <w:rsid w:val="004347C1"/>
    <w:rsid w:val="004358FF"/>
    <w:rsid w:val="00436D93"/>
    <w:rsid w:val="004371C6"/>
    <w:rsid w:val="00437E63"/>
    <w:rsid w:val="00440482"/>
    <w:rsid w:val="004407C3"/>
    <w:rsid w:val="00441CBC"/>
    <w:rsid w:val="004420F1"/>
    <w:rsid w:val="00442669"/>
    <w:rsid w:val="00443D5B"/>
    <w:rsid w:val="00444350"/>
    <w:rsid w:val="004444A3"/>
    <w:rsid w:val="004445F4"/>
    <w:rsid w:val="004456E8"/>
    <w:rsid w:val="004456EA"/>
    <w:rsid w:val="004463A7"/>
    <w:rsid w:val="004505F7"/>
    <w:rsid w:val="00450B50"/>
    <w:rsid w:val="0045118B"/>
    <w:rsid w:val="00452084"/>
    <w:rsid w:val="004529C2"/>
    <w:rsid w:val="00452A2E"/>
    <w:rsid w:val="00452E38"/>
    <w:rsid w:val="00452EFD"/>
    <w:rsid w:val="00453516"/>
    <w:rsid w:val="0045518F"/>
    <w:rsid w:val="004552A5"/>
    <w:rsid w:val="0045592F"/>
    <w:rsid w:val="00456527"/>
    <w:rsid w:val="004569CF"/>
    <w:rsid w:val="00456EB8"/>
    <w:rsid w:val="004571D2"/>
    <w:rsid w:val="004577AD"/>
    <w:rsid w:val="004609E5"/>
    <w:rsid w:val="0046106E"/>
    <w:rsid w:val="004610F6"/>
    <w:rsid w:val="0046186F"/>
    <w:rsid w:val="0046199C"/>
    <w:rsid w:val="00461D10"/>
    <w:rsid w:val="00461D55"/>
    <w:rsid w:val="0046456C"/>
    <w:rsid w:val="0046476C"/>
    <w:rsid w:val="00464E51"/>
    <w:rsid w:val="00465DCC"/>
    <w:rsid w:val="00466EC7"/>
    <w:rsid w:val="00466F99"/>
    <w:rsid w:val="0046700A"/>
    <w:rsid w:val="004711A8"/>
    <w:rsid w:val="004727CE"/>
    <w:rsid w:val="00472F91"/>
    <w:rsid w:val="00473A5F"/>
    <w:rsid w:val="004741FA"/>
    <w:rsid w:val="00474311"/>
    <w:rsid w:val="0047442B"/>
    <w:rsid w:val="004761CF"/>
    <w:rsid w:val="00476D43"/>
    <w:rsid w:val="0047728A"/>
    <w:rsid w:val="00477943"/>
    <w:rsid w:val="00481E2B"/>
    <w:rsid w:val="00484391"/>
    <w:rsid w:val="00484405"/>
    <w:rsid w:val="00484B07"/>
    <w:rsid w:val="00484C17"/>
    <w:rsid w:val="004868B6"/>
    <w:rsid w:val="00486F1E"/>
    <w:rsid w:val="004872A1"/>
    <w:rsid w:val="004872F0"/>
    <w:rsid w:val="0048737D"/>
    <w:rsid w:val="00487B2C"/>
    <w:rsid w:val="0049015C"/>
    <w:rsid w:val="0049030D"/>
    <w:rsid w:val="00490D8A"/>
    <w:rsid w:val="004912CE"/>
    <w:rsid w:val="00492521"/>
    <w:rsid w:val="00493484"/>
    <w:rsid w:val="00493EDD"/>
    <w:rsid w:val="00494277"/>
    <w:rsid w:val="00494A5E"/>
    <w:rsid w:val="00495E29"/>
    <w:rsid w:val="00496D08"/>
    <w:rsid w:val="004971C8"/>
    <w:rsid w:val="0049732E"/>
    <w:rsid w:val="004975D6"/>
    <w:rsid w:val="0049769A"/>
    <w:rsid w:val="004A049D"/>
    <w:rsid w:val="004A1430"/>
    <w:rsid w:val="004A1F37"/>
    <w:rsid w:val="004A269C"/>
    <w:rsid w:val="004A334F"/>
    <w:rsid w:val="004A383C"/>
    <w:rsid w:val="004A470C"/>
    <w:rsid w:val="004A5153"/>
    <w:rsid w:val="004A613D"/>
    <w:rsid w:val="004A6825"/>
    <w:rsid w:val="004A7EF5"/>
    <w:rsid w:val="004B1745"/>
    <w:rsid w:val="004B1E57"/>
    <w:rsid w:val="004B1FEF"/>
    <w:rsid w:val="004B2258"/>
    <w:rsid w:val="004B2B34"/>
    <w:rsid w:val="004B2CDA"/>
    <w:rsid w:val="004B2E65"/>
    <w:rsid w:val="004B2F4A"/>
    <w:rsid w:val="004B30DF"/>
    <w:rsid w:val="004B338F"/>
    <w:rsid w:val="004B3FCA"/>
    <w:rsid w:val="004B4144"/>
    <w:rsid w:val="004B43A8"/>
    <w:rsid w:val="004B490F"/>
    <w:rsid w:val="004B4AB4"/>
    <w:rsid w:val="004B52A6"/>
    <w:rsid w:val="004B58E0"/>
    <w:rsid w:val="004B69CF"/>
    <w:rsid w:val="004B6E47"/>
    <w:rsid w:val="004B7A3A"/>
    <w:rsid w:val="004B7C84"/>
    <w:rsid w:val="004C19B2"/>
    <w:rsid w:val="004C1B6B"/>
    <w:rsid w:val="004C1DCB"/>
    <w:rsid w:val="004C24A6"/>
    <w:rsid w:val="004C256E"/>
    <w:rsid w:val="004C28B7"/>
    <w:rsid w:val="004C2A3A"/>
    <w:rsid w:val="004C2EAC"/>
    <w:rsid w:val="004C2FA6"/>
    <w:rsid w:val="004C3D91"/>
    <w:rsid w:val="004C3F6B"/>
    <w:rsid w:val="004C438B"/>
    <w:rsid w:val="004C4677"/>
    <w:rsid w:val="004C4EDC"/>
    <w:rsid w:val="004C5088"/>
    <w:rsid w:val="004C5EE7"/>
    <w:rsid w:val="004C6A8D"/>
    <w:rsid w:val="004C6CF9"/>
    <w:rsid w:val="004D10BA"/>
    <w:rsid w:val="004D18CC"/>
    <w:rsid w:val="004D2BF3"/>
    <w:rsid w:val="004D3038"/>
    <w:rsid w:val="004D39AF"/>
    <w:rsid w:val="004D429C"/>
    <w:rsid w:val="004D51EC"/>
    <w:rsid w:val="004D5C6C"/>
    <w:rsid w:val="004E057F"/>
    <w:rsid w:val="004E233E"/>
    <w:rsid w:val="004E23C3"/>
    <w:rsid w:val="004E38BB"/>
    <w:rsid w:val="004E4AC3"/>
    <w:rsid w:val="004E4F9E"/>
    <w:rsid w:val="004E630F"/>
    <w:rsid w:val="004F0520"/>
    <w:rsid w:val="004F0DF5"/>
    <w:rsid w:val="004F13A1"/>
    <w:rsid w:val="004F158A"/>
    <w:rsid w:val="004F176D"/>
    <w:rsid w:val="004F2C59"/>
    <w:rsid w:val="004F332F"/>
    <w:rsid w:val="004F36A7"/>
    <w:rsid w:val="004F3D57"/>
    <w:rsid w:val="004F4331"/>
    <w:rsid w:val="004F4524"/>
    <w:rsid w:val="004F47BC"/>
    <w:rsid w:val="004F4FE3"/>
    <w:rsid w:val="004F58E1"/>
    <w:rsid w:val="004F5B74"/>
    <w:rsid w:val="004F5E0B"/>
    <w:rsid w:val="004F60FC"/>
    <w:rsid w:val="004F7413"/>
    <w:rsid w:val="004F7DC2"/>
    <w:rsid w:val="005003EE"/>
    <w:rsid w:val="00500783"/>
    <w:rsid w:val="005009F6"/>
    <w:rsid w:val="00501BE6"/>
    <w:rsid w:val="005031DC"/>
    <w:rsid w:val="005033EC"/>
    <w:rsid w:val="005039F6"/>
    <w:rsid w:val="0050675C"/>
    <w:rsid w:val="00511540"/>
    <w:rsid w:val="0051198B"/>
    <w:rsid w:val="00512485"/>
    <w:rsid w:val="00512859"/>
    <w:rsid w:val="00512D19"/>
    <w:rsid w:val="00512F95"/>
    <w:rsid w:val="005172F8"/>
    <w:rsid w:val="00517968"/>
    <w:rsid w:val="00517BF2"/>
    <w:rsid w:val="0052134F"/>
    <w:rsid w:val="00521B20"/>
    <w:rsid w:val="00521E6A"/>
    <w:rsid w:val="0052219F"/>
    <w:rsid w:val="00522450"/>
    <w:rsid w:val="0052495F"/>
    <w:rsid w:val="00524A93"/>
    <w:rsid w:val="005250F0"/>
    <w:rsid w:val="00525FBE"/>
    <w:rsid w:val="00526145"/>
    <w:rsid w:val="00526297"/>
    <w:rsid w:val="00527EF4"/>
    <w:rsid w:val="00530159"/>
    <w:rsid w:val="005303E2"/>
    <w:rsid w:val="00532096"/>
    <w:rsid w:val="00532D62"/>
    <w:rsid w:val="00534951"/>
    <w:rsid w:val="005350D1"/>
    <w:rsid w:val="005350EC"/>
    <w:rsid w:val="00535BA9"/>
    <w:rsid w:val="00536424"/>
    <w:rsid w:val="00536B01"/>
    <w:rsid w:val="00537B38"/>
    <w:rsid w:val="00541F43"/>
    <w:rsid w:val="0054249F"/>
    <w:rsid w:val="005424BC"/>
    <w:rsid w:val="005425F0"/>
    <w:rsid w:val="00542C05"/>
    <w:rsid w:val="00542DDB"/>
    <w:rsid w:val="00543058"/>
    <w:rsid w:val="00544623"/>
    <w:rsid w:val="005446B4"/>
    <w:rsid w:val="00544B87"/>
    <w:rsid w:val="00544DE5"/>
    <w:rsid w:val="00545E47"/>
    <w:rsid w:val="00547F56"/>
    <w:rsid w:val="00550743"/>
    <w:rsid w:val="00550E65"/>
    <w:rsid w:val="00550F13"/>
    <w:rsid w:val="005524B9"/>
    <w:rsid w:val="00552669"/>
    <w:rsid w:val="005526C7"/>
    <w:rsid w:val="00553123"/>
    <w:rsid w:val="005536FD"/>
    <w:rsid w:val="0055472F"/>
    <w:rsid w:val="00554B0D"/>
    <w:rsid w:val="00554DE5"/>
    <w:rsid w:val="0055724D"/>
    <w:rsid w:val="00557F71"/>
    <w:rsid w:val="00557FFC"/>
    <w:rsid w:val="005600F1"/>
    <w:rsid w:val="00560B17"/>
    <w:rsid w:val="00560B80"/>
    <w:rsid w:val="00561251"/>
    <w:rsid w:val="00561467"/>
    <w:rsid w:val="00561BB2"/>
    <w:rsid w:val="00561CC8"/>
    <w:rsid w:val="005623DC"/>
    <w:rsid w:val="00563B7C"/>
    <w:rsid w:val="00565531"/>
    <w:rsid w:val="00565C25"/>
    <w:rsid w:val="005669D1"/>
    <w:rsid w:val="005677F4"/>
    <w:rsid w:val="00570116"/>
    <w:rsid w:val="00570AF0"/>
    <w:rsid w:val="005721AC"/>
    <w:rsid w:val="005731D7"/>
    <w:rsid w:val="005734DA"/>
    <w:rsid w:val="005737F7"/>
    <w:rsid w:val="00574158"/>
    <w:rsid w:val="005746CB"/>
    <w:rsid w:val="00575794"/>
    <w:rsid w:val="00576600"/>
    <w:rsid w:val="00576B74"/>
    <w:rsid w:val="00576BF3"/>
    <w:rsid w:val="0057759E"/>
    <w:rsid w:val="0058045B"/>
    <w:rsid w:val="00580A16"/>
    <w:rsid w:val="0058115D"/>
    <w:rsid w:val="00581E6B"/>
    <w:rsid w:val="0058294D"/>
    <w:rsid w:val="00583A7B"/>
    <w:rsid w:val="00584044"/>
    <w:rsid w:val="00584F19"/>
    <w:rsid w:val="00585A88"/>
    <w:rsid w:val="00585F88"/>
    <w:rsid w:val="005861FC"/>
    <w:rsid w:val="0058629C"/>
    <w:rsid w:val="00586953"/>
    <w:rsid w:val="0058757E"/>
    <w:rsid w:val="00590521"/>
    <w:rsid w:val="00592426"/>
    <w:rsid w:val="00593624"/>
    <w:rsid w:val="00593768"/>
    <w:rsid w:val="0059397E"/>
    <w:rsid w:val="00597160"/>
    <w:rsid w:val="00597659"/>
    <w:rsid w:val="00597DD2"/>
    <w:rsid w:val="005A2111"/>
    <w:rsid w:val="005A31A2"/>
    <w:rsid w:val="005A3580"/>
    <w:rsid w:val="005A38D3"/>
    <w:rsid w:val="005A3AEE"/>
    <w:rsid w:val="005A51D2"/>
    <w:rsid w:val="005A5348"/>
    <w:rsid w:val="005A6300"/>
    <w:rsid w:val="005A7100"/>
    <w:rsid w:val="005A74E3"/>
    <w:rsid w:val="005A7F1E"/>
    <w:rsid w:val="005B03A6"/>
    <w:rsid w:val="005B1B71"/>
    <w:rsid w:val="005B2BB8"/>
    <w:rsid w:val="005B2EA7"/>
    <w:rsid w:val="005B41D4"/>
    <w:rsid w:val="005B4C93"/>
    <w:rsid w:val="005B4DE5"/>
    <w:rsid w:val="005B6890"/>
    <w:rsid w:val="005B6A78"/>
    <w:rsid w:val="005B70E1"/>
    <w:rsid w:val="005C3A3C"/>
    <w:rsid w:val="005C3BC0"/>
    <w:rsid w:val="005C3EA1"/>
    <w:rsid w:val="005C4D4B"/>
    <w:rsid w:val="005C7F2F"/>
    <w:rsid w:val="005D1688"/>
    <w:rsid w:val="005D17C0"/>
    <w:rsid w:val="005D1980"/>
    <w:rsid w:val="005D356F"/>
    <w:rsid w:val="005D3DF9"/>
    <w:rsid w:val="005D419D"/>
    <w:rsid w:val="005D41B0"/>
    <w:rsid w:val="005D4303"/>
    <w:rsid w:val="005D64BF"/>
    <w:rsid w:val="005D6FED"/>
    <w:rsid w:val="005D78B4"/>
    <w:rsid w:val="005E01BF"/>
    <w:rsid w:val="005E0D92"/>
    <w:rsid w:val="005E188B"/>
    <w:rsid w:val="005E1A90"/>
    <w:rsid w:val="005E29A1"/>
    <w:rsid w:val="005E4191"/>
    <w:rsid w:val="005E52D3"/>
    <w:rsid w:val="005E5DC2"/>
    <w:rsid w:val="005E621E"/>
    <w:rsid w:val="005E63E9"/>
    <w:rsid w:val="005E6AF4"/>
    <w:rsid w:val="005E70F9"/>
    <w:rsid w:val="005E7244"/>
    <w:rsid w:val="005F004E"/>
    <w:rsid w:val="005F02DB"/>
    <w:rsid w:val="005F08FC"/>
    <w:rsid w:val="005F120F"/>
    <w:rsid w:val="005F144B"/>
    <w:rsid w:val="005F3839"/>
    <w:rsid w:val="005F4DB8"/>
    <w:rsid w:val="005F53C5"/>
    <w:rsid w:val="005F5C8C"/>
    <w:rsid w:val="005F68CD"/>
    <w:rsid w:val="005F7BF5"/>
    <w:rsid w:val="00601D16"/>
    <w:rsid w:val="00604FE6"/>
    <w:rsid w:val="00606D6B"/>
    <w:rsid w:val="00607F74"/>
    <w:rsid w:val="00610359"/>
    <w:rsid w:val="00610EC4"/>
    <w:rsid w:val="00611901"/>
    <w:rsid w:val="00612326"/>
    <w:rsid w:val="00613954"/>
    <w:rsid w:val="00615389"/>
    <w:rsid w:val="00616DCB"/>
    <w:rsid w:val="00617DB5"/>
    <w:rsid w:val="00623DBE"/>
    <w:rsid w:val="00624487"/>
    <w:rsid w:val="006247F2"/>
    <w:rsid w:val="0062519E"/>
    <w:rsid w:val="006261EB"/>
    <w:rsid w:val="0062711D"/>
    <w:rsid w:val="00627485"/>
    <w:rsid w:val="00627E81"/>
    <w:rsid w:val="00630625"/>
    <w:rsid w:val="00630BF0"/>
    <w:rsid w:val="00631A66"/>
    <w:rsid w:val="0063221B"/>
    <w:rsid w:val="006329F5"/>
    <w:rsid w:val="006337EB"/>
    <w:rsid w:val="006352BD"/>
    <w:rsid w:val="0063546D"/>
    <w:rsid w:val="00635571"/>
    <w:rsid w:val="00636853"/>
    <w:rsid w:val="00636A3B"/>
    <w:rsid w:val="006402F1"/>
    <w:rsid w:val="00642478"/>
    <w:rsid w:val="00642700"/>
    <w:rsid w:val="00642A74"/>
    <w:rsid w:val="00643A3D"/>
    <w:rsid w:val="00643F00"/>
    <w:rsid w:val="0064412F"/>
    <w:rsid w:val="00644159"/>
    <w:rsid w:val="0064515A"/>
    <w:rsid w:val="006457B5"/>
    <w:rsid w:val="006464F9"/>
    <w:rsid w:val="00646B4F"/>
    <w:rsid w:val="00646E7F"/>
    <w:rsid w:val="006505AA"/>
    <w:rsid w:val="00650977"/>
    <w:rsid w:val="00651F53"/>
    <w:rsid w:val="00653A30"/>
    <w:rsid w:val="0065481F"/>
    <w:rsid w:val="00655134"/>
    <w:rsid w:val="006569F5"/>
    <w:rsid w:val="00656D00"/>
    <w:rsid w:val="0065765B"/>
    <w:rsid w:val="0066008C"/>
    <w:rsid w:val="006600E9"/>
    <w:rsid w:val="00660BDD"/>
    <w:rsid w:val="00660BE2"/>
    <w:rsid w:val="006626B4"/>
    <w:rsid w:val="00662FF6"/>
    <w:rsid w:val="00663EDF"/>
    <w:rsid w:val="00665332"/>
    <w:rsid w:val="006664BB"/>
    <w:rsid w:val="0066671F"/>
    <w:rsid w:val="00666B50"/>
    <w:rsid w:val="00670E78"/>
    <w:rsid w:val="006719FB"/>
    <w:rsid w:val="006728EB"/>
    <w:rsid w:val="0067346F"/>
    <w:rsid w:val="00673750"/>
    <w:rsid w:val="00673B6D"/>
    <w:rsid w:val="006742B0"/>
    <w:rsid w:val="0067513E"/>
    <w:rsid w:val="006778D6"/>
    <w:rsid w:val="00677A08"/>
    <w:rsid w:val="00677A39"/>
    <w:rsid w:val="006812A0"/>
    <w:rsid w:val="00681DF2"/>
    <w:rsid w:val="0068279E"/>
    <w:rsid w:val="00682A6A"/>
    <w:rsid w:val="00683430"/>
    <w:rsid w:val="006834C6"/>
    <w:rsid w:val="00684AB2"/>
    <w:rsid w:val="00684D1B"/>
    <w:rsid w:val="0068617A"/>
    <w:rsid w:val="0068675D"/>
    <w:rsid w:val="00686ECB"/>
    <w:rsid w:val="006877EE"/>
    <w:rsid w:val="00687B27"/>
    <w:rsid w:val="006940E4"/>
    <w:rsid w:val="00694185"/>
    <w:rsid w:val="006946AD"/>
    <w:rsid w:val="00694D83"/>
    <w:rsid w:val="00695345"/>
    <w:rsid w:val="00695484"/>
    <w:rsid w:val="0069757C"/>
    <w:rsid w:val="00697EC4"/>
    <w:rsid w:val="006A1666"/>
    <w:rsid w:val="006A1C8F"/>
    <w:rsid w:val="006A2461"/>
    <w:rsid w:val="006A3526"/>
    <w:rsid w:val="006A546F"/>
    <w:rsid w:val="006A5937"/>
    <w:rsid w:val="006A621B"/>
    <w:rsid w:val="006A69FF"/>
    <w:rsid w:val="006A77C1"/>
    <w:rsid w:val="006A78DF"/>
    <w:rsid w:val="006B37F5"/>
    <w:rsid w:val="006B428A"/>
    <w:rsid w:val="006B5A62"/>
    <w:rsid w:val="006B6A42"/>
    <w:rsid w:val="006B7195"/>
    <w:rsid w:val="006B71DB"/>
    <w:rsid w:val="006B7612"/>
    <w:rsid w:val="006C0371"/>
    <w:rsid w:val="006C05CD"/>
    <w:rsid w:val="006C1644"/>
    <w:rsid w:val="006C1F3F"/>
    <w:rsid w:val="006C216E"/>
    <w:rsid w:val="006C3411"/>
    <w:rsid w:val="006C42EB"/>
    <w:rsid w:val="006C56D4"/>
    <w:rsid w:val="006C58E4"/>
    <w:rsid w:val="006C708D"/>
    <w:rsid w:val="006C712B"/>
    <w:rsid w:val="006D026D"/>
    <w:rsid w:val="006D2737"/>
    <w:rsid w:val="006D3879"/>
    <w:rsid w:val="006D38BD"/>
    <w:rsid w:val="006D3E35"/>
    <w:rsid w:val="006D3EA9"/>
    <w:rsid w:val="006D47AA"/>
    <w:rsid w:val="006D4996"/>
    <w:rsid w:val="006D62C6"/>
    <w:rsid w:val="006D71B7"/>
    <w:rsid w:val="006E18B5"/>
    <w:rsid w:val="006E196A"/>
    <w:rsid w:val="006E1F69"/>
    <w:rsid w:val="006E312F"/>
    <w:rsid w:val="006E3172"/>
    <w:rsid w:val="006E31EB"/>
    <w:rsid w:val="006E38E1"/>
    <w:rsid w:val="006E3A5E"/>
    <w:rsid w:val="006E4938"/>
    <w:rsid w:val="006E55FE"/>
    <w:rsid w:val="006E792C"/>
    <w:rsid w:val="006E793B"/>
    <w:rsid w:val="006F04C2"/>
    <w:rsid w:val="006F12C1"/>
    <w:rsid w:val="006F18E4"/>
    <w:rsid w:val="006F3548"/>
    <w:rsid w:val="006F7B67"/>
    <w:rsid w:val="00700270"/>
    <w:rsid w:val="007004EA"/>
    <w:rsid w:val="007007CA"/>
    <w:rsid w:val="007025BC"/>
    <w:rsid w:val="00702985"/>
    <w:rsid w:val="00702AA8"/>
    <w:rsid w:val="00704E89"/>
    <w:rsid w:val="007063C1"/>
    <w:rsid w:val="00706760"/>
    <w:rsid w:val="0071033D"/>
    <w:rsid w:val="00710948"/>
    <w:rsid w:val="0071173A"/>
    <w:rsid w:val="0071254F"/>
    <w:rsid w:val="0071312E"/>
    <w:rsid w:val="00713356"/>
    <w:rsid w:val="0071484C"/>
    <w:rsid w:val="00716154"/>
    <w:rsid w:val="0071632C"/>
    <w:rsid w:val="00716F23"/>
    <w:rsid w:val="0072000E"/>
    <w:rsid w:val="0072095F"/>
    <w:rsid w:val="007232C6"/>
    <w:rsid w:val="007237CB"/>
    <w:rsid w:val="00723A5F"/>
    <w:rsid w:val="00724810"/>
    <w:rsid w:val="00724977"/>
    <w:rsid w:val="00724F5F"/>
    <w:rsid w:val="0072627B"/>
    <w:rsid w:val="0072734A"/>
    <w:rsid w:val="0072782B"/>
    <w:rsid w:val="00727C8B"/>
    <w:rsid w:val="00730BE7"/>
    <w:rsid w:val="00731D77"/>
    <w:rsid w:val="007321F5"/>
    <w:rsid w:val="0073489D"/>
    <w:rsid w:val="007359ED"/>
    <w:rsid w:val="00735C0A"/>
    <w:rsid w:val="00736570"/>
    <w:rsid w:val="00736632"/>
    <w:rsid w:val="00736D43"/>
    <w:rsid w:val="0073752F"/>
    <w:rsid w:val="00737D53"/>
    <w:rsid w:val="007407A2"/>
    <w:rsid w:val="00740BAD"/>
    <w:rsid w:val="00744658"/>
    <w:rsid w:val="00744CA0"/>
    <w:rsid w:val="00744EBF"/>
    <w:rsid w:val="00746C42"/>
    <w:rsid w:val="00746EA3"/>
    <w:rsid w:val="00751159"/>
    <w:rsid w:val="00751343"/>
    <w:rsid w:val="007517B7"/>
    <w:rsid w:val="00754AF6"/>
    <w:rsid w:val="007557FA"/>
    <w:rsid w:val="007558E1"/>
    <w:rsid w:val="00756780"/>
    <w:rsid w:val="00756CCA"/>
    <w:rsid w:val="0076081A"/>
    <w:rsid w:val="0076082D"/>
    <w:rsid w:val="007614DA"/>
    <w:rsid w:val="00761C02"/>
    <w:rsid w:val="00762AA5"/>
    <w:rsid w:val="00763E9B"/>
    <w:rsid w:val="00764460"/>
    <w:rsid w:val="0076546A"/>
    <w:rsid w:val="00766E7B"/>
    <w:rsid w:val="0076700B"/>
    <w:rsid w:val="00767530"/>
    <w:rsid w:val="0076779A"/>
    <w:rsid w:val="00770D24"/>
    <w:rsid w:val="00770F09"/>
    <w:rsid w:val="00771026"/>
    <w:rsid w:val="00771782"/>
    <w:rsid w:val="00773250"/>
    <w:rsid w:val="007732CE"/>
    <w:rsid w:val="00773503"/>
    <w:rsid w:val="0077368A"/>
    <w:rsid w:val="00775D51"/>
    <w:rsid w:val="0077761C"/>
    <w:rsid w:val="00777AC7"/>
    <w:rsid w:val="0078024D"/>
    <w:rsid w:val="0078087C"/>
    <w:rsid w:val="007808E8"/>
    <w:rsid w:val="007813A2"/>
    <w:rsid w:val="00782343"/>
    <w:rsid w:val="0078252F"/>
    <w:rsid w:val="0078423E"/>
    <w:rsid w:val="007850EF"/>
    <w:rsid w:val="00786628"/>
    <w:rsid w:val="007903A9"/>
    <w:rsid w:val="00790CE9"/>
    <w:rsid w:val="00791DF1"/>
    <w:rsid w:val="00792777"/>
    <w:rsid w:val="0079305B"/>
    <w:rsid w:val="0079405A"/>
    <w:rsid w:val="00794E3C"/>
    <w:rsid w:val="007955F7"/>
    <w:rsid w:val="00795A73"/>
    <w:rsid w:val="00795DD3"/>
    <w:rsid w:val="00796253"/>
    <w:rsid w:val="00797A9D"/>
    <w:rsid w:val="00797F8E"/>
    <w:rsid w:val="007A14FF"/>
    <w:rsid w:val="007A344B"/>
    <w:rsid w:val="007A4613"/>
    <w:rsid w:val="007A4D43"/>
    <w:rsid w:val="007A6733"/>
    <w:rsid w:val="007A74FA"/>
    <w:rsid w:val="007B047D"/>
    <w:rsid w:val="007B2095"/>
    <w:rsid w:val="007B20EC"/>
    <w:rsid w:val="007B228B"/>
    <w:rsid w:val="007B27E5"/>
    <w:rsid w:val="007B3AAF"/>
    <w:rsid w:val="007B56D7"/>
    <w:rsid w:val="007B5C6D"/>
    <w:rsid w:val="007C058B"/>
    <w:rsid w:val="007C16A5"/>
    <w:rsid w:val="007C22A8"/>
    <w:rsid w:val="007C2BA8"/>
    <w:rsid w:val="007C32DA"/>
    <w:rsid w:val="007C42AF"/>
    <w:rsid w:val="007C5544"/>
    <w:rsid w:val="007C5E9F"/>
    <w:rsid w:val="007C69C7"/>
    <w:rsid w:val="007D104C"/>
    <w:rsid w:val="007D1573"/>
    <w:rsid w:val="007D3784"/>
    <w:rsid w:val="007D45CA"/>
    <w:rsid w:val="007D4676"/>
    <w:rsid w:val="007D4A7E"/>
    <w:rsid w:val="007D50B8"/>
    <w:rsid w:val="007D618A"/>
    <w:rsid w:val="007D762D"/>
    <w:rsid w:val="007D7B2B"/>
    <w:rsid w:val="007E094E"/>
    <w:rsid w:val="007E0BE5"/>
    <w:rsid w:val="007E144E"/>
    <w:rsid w:val="007E1D3B"/>
    <w:rsid w:val="007E2469"/>
    <w:rsid w:val="007E26DE"/>
    <w:rsid w:val="007E2D8A"/>
    <w:rsid w:val="007E2F1A"/>
    <w:rsid w:val="007E35C8"/>
    <w:rsid w:val="007E4883"/>
    <w:rsid w:val="007E553F"/>
    <w:rsid w:val="007E6397"/>
    <w:rsid w:val="007E6A64"/>
    <w:rsid w:val="007E705C"/>
    <w:rsid w:val="007F052D"/>
    <w:rsid w:val="007F164F"/>
    <w:rsid w:val="007F1794"/>
    <w:rsid w:val="007F1A4E"/>
    <w:rsid w:val="007F1B94"/>
    <w:rsid w:val="007F1F73"/>
    <w:rsid w:val="007F2357"/>
    <w:rsid w:val="007F2673"/>
    <w:rsid w:val="007F2972"/>
    <w:rsid w:val="007F308A"/>
    <w:rsid w:val="007F3BB3"/>
    <w:rsid w:val="007F48A1"/>
    <w:rsid w:val="007F4BF4"/>
    <w:rsid w:val="007F5607"/>
    <w:rsid w:val="007F5FC0"/>
    <w:rsid w:val="007F697B"/>
    <w:rsid w:val="007F77E0"/>
    <w:rsid w:val="007F7F37"/>
    <w:rsid w:val="00800165"/>
    <w:rsid w:val="00800C79"/>
    <w:rsid w:val="00800D30"/>
    <w:rsid w:val="00800ED8"/>
    <w:rsid w:val="00804558"/>
    <w:rsid w:val="008045A6"/>
    <w:rsid w:val="00804ADC"/>
    <w:rsid w:val="0080521F"/>
    <w:rsid w:val="00805BFB"/>
    <w:rsid w:val="00806B17"/>
    <w:rsid w:val="00806E48"/>
    <w:rsid w:val="00807568"/>
    <w:rsid w:val="00810149"/>
    <w:rsid w:val="0081084E"/>
    <w:rsid w:val="008112C8"/>
    <w:rsid w:val="0081250F"/>
    <w:rsid w:val="00812811"/>
    <w:rsid w:val="008128DE"/>
    <w:rsid w:val="00813281"/>
    <w:rsid w:val="00813ABE"/>
    <w:rsid w:val="00813DAD"/>
    <w:rsid w:val="00813FD0"/>
    <w:rsid w:val="00814820"/>
    <w:rsid w:val="00814D4D"/>
    <w:rsid w:val="00815332"/>
    <w:rsid w:val="00815D9E"/>
    <w:rsid w:val="00816F41"/>
    <w:rsid w:val="00817CFD"/>
    <w:rsid w:val="00820062"/>
    <w:rsid w:val="0082009B"/>
    <w:rsid w:val="00820527"/>
    <w:rsid w:val="008207BD"/>
    <w:rsid w:val="008213DC"/>
    <w:rsid w:val="00822AA1"/>
    <w:rsid w:val="00825307"/>
    <w:rsid w:val="00825884"/>
    <w:rsid w:val="00825945"/>
    <w:rsid w:val="00825AD4"/>
    <w:rsid w:val="008262F6"/>
    <w:rsid w:val="008264D3"/>
    <w:rsid w:val="008314E6"/>
    <w:rsid w:val="00831D41"/>
    <w:rsid w:val="00834B15"/>
    <w:rsid w:val="00835732"/>
    <w:rsid w:val="0083647B"/>
    <w:rsid w:val="008365C3"/>
    <w:rsid w:val="0083661E"/>
    <w:rsid w:val="00837152"/>
    <w:rsid w:val="00840D24"/>
    <w:rsid w:val="008417E2"/>
    <w:rsid w:val="008420DD"/>
    <w:rsid w:val="00844357"/>
    <w:rsid w:val="00844E2E"/>
    <w:rsid w:val="008453B7"/>
    <w:rsid w:val="00846BD4"/>
    <w:rsid w:val="00847225"/>
    <w:rsid w:val="008477B9"/>
    <w:rsid w:val="00847C6E"/>
    <w:rsid w:val="00850A21"/>
    <w:rsid w:val="00853695"/>
    <w:rsid w:val="00854602"/>
    <w:rsid w:val="008548BD"/>
    <w:rsid w:val="008554B6"/>
    <w:rsid w:val="00857088"/>
    <w:rsid w:val="00857D88"/>
    <w:rsid w:val="0086009F"/>
    <w:rsid w:val="008603B0"/>
    <w:rsid w:val="00861B67"/>
    <w:rsid w:val="0086367C"/>
    <w:rsid w:val="008640CE"/>
    <w:rsid w:val="00864191"/>
    <w:rsid w:val="008648F7"/>
    <w:rsid w:val="00866D43"/>
    <w:rsid w:val="00867470"/>
    <w:rsid w:val="00867F24"/>
    <w:rsid w:val="00867F9A"/>
    <w:rsid w:val="0087041F"/>
    <w:rsid w:val="0087153D"/>
    <w:rsid w:val="00872363"/>
    <w:rsid w:val="008723C3"/>
    <w:rsid w:val="00872FAC"/>
    <w:rsid w:val="00872FD7"/>
    <w:rsid w:val="0087307B"/>
    <w:rsid w:val="008731DF"/>
    <w:rsid w:val="008734E2"/>
    <w:rsid w:val="008739BD"/>
    <w:rsid w:val="008739FA"/>
    <w:rsid w:val="00873C0A"/>
    <w:rsid w:val="00874591"/>
    <w:rsid w:val="008745B4"/>
    <w:rsid w:val="008757B0"/>
    <w:rsid w:val="00875C2B"/>
    <w:rsid w:val="008763E8"/>
    <w:rsid w:val="00876812"/>
    <w:rsid w:val="008802E7"/>
    <w:rsid w:val="008809F0"/>
    <w:rsid w:val="00881237"/>
    <w:rsid w:val="00881C1A"/>
    <w:rsid w:val="00881E89"/>
    <w:rsid w:val="00881ECA"/>
    <w:rsid w:val="0088281D"/>
    <w:rsid w:val="00882FAB"/>
    <w:rsid w:val="00883A19"/>
    <w:rsid w:val="00884FDA"/>
    <w:rsid w:val="008854AD"/>
    <w:rsid w:val="00886546"/>
    <w:rsid w:val="00890025"/>
    <w:rsid w:val="00890AFF"/>
    <w:rsid w:val="008917DB"/>
    <w:rsid w:val="008920D1"/>
    <w:rsid w:val="008931A6"/>
    <w:rsid w:val="00893DC9"/>
    <w:rsid w:val="00894428"/>
    <w:rsid w:val="00895ABB"/>
    <w:rsid w:val="008968DE"/>
    <w:rsid w:val="00897124"/>
    <w:rsid w:val="008971E6"/>
    <w:rsid w:val="00897520"/>
    <w:rsid w:val="008A05DF"/>
    <w:rsid w:val="008A0B45"/>
    <w:rsid w:val="008A0E7F"/>
    <w:rsid w:val="008A5E16"/>
    <w:rsid w:val="008A642E"/>
    <w:rsid w:val="008A753C"/>
    <w:rsid w:val="008A7B35"/>
    <w:rsid w:val="008A7C6B"/>
    <w:rsid w:val="008A7E11"/>
    <w:rsid w:val="008B00D8"/>
    <w:rsid w:val="008B1414"/>
    <w:rsid w:val="008B143A"/>
    <w:rsid w:val="008B1FF3"/>
    <w:rsid w:val="008B37A2"/>
    <w:rsid w:val="008B4E4F"/>
    <w:rsid w:val="008B5473"/>
    <w:rsid w:val="008B7843"/>
    <w:rsid w:val="008B7BCE"/>
    <w:rsid w:val="008B7E61"/>
    <w:rsid w:val="008C257A"/>
    <w:rsid w:val="008C346A"/>
    <w:rsid w:val="008C378B"/>
    <w:rsid w:val="008C4342"/>
    <w:rsid w:val="008C57BE"/>
    <w:rsid w:val="008C623C"/>
    <w:rsid w:val="008C6382"/>
    <w:rsid w:val="008C6CF9"/>
    <w:rsid w:val="008C7771"/>
    <w:rsid w:val="008D0612"/>
    <w:rsid w:val="008D1C42"/>
    <w:rsid w:val="008D25D8"/>
    <w:rsid w:val="008D3D85"/>
    <w:rsid w:val="008D3FA0"/>
    <w:rsid w:val="008D41BF"/>
    <w:rsid w:val="008D46E1"/>
    <w:rsid w:val="008D4BDF"/>
    <w:rsid w:val="008D5A58"/>
    <w:rsid w:val="008D5D1B"/>
    <w:rsid w:val="008D6C04"/>
    <w:rsid w:val="008D703F"/>
    <w:rsid w:val="008D794C"/>
    <w:rsid w:val="008D7E7B"/>
    <w:rsid w:val="008E070F"/>
    <w:rsid w:val="008E0B24"/>
    <w:rsid w:val="008E1466"/>
    <w:rsid w:val="008E34B6"/>
    <w:rsid w:val="008E3518"/>
    <w:rsid w:val="008E379F"/>
    <w:rsid w:val="008E468D"/>
    <w:rsid w:val="008E4FC0"/>
    <w:rsid w:val="008E5B4B"/>
    <w:rsid w:val="008F0C19"/>
    <w:rsid w:val="008F17FC"/>
    <w:rsid w:val="008F2E4D"/>
    <w:rsid w:val="008F3192"/>
    <w:rsid w:val="008F32A4"/>
    <w:rsid w:val="008F3ABB"/>
    <w:rsid w:val="008F40F4"/>
    <w:rsid w:val="008F4B74"/>
    <w:rsid w:val="008F57CC"/>
    <w:rsid w:val="008F5C0D"/>
    <w:rsid w:val="008F5E03"/>
    <w:rsid w:val="008F6D65"/>
    <w:rsid w:val="008F6F48"/>
    <w:rsid w:val="008F7B43"/>
    <w:rsid w:val="00900AA8"/>
    <w:rsid w:val="009021C0"/>
    <w:rsid w:val="00902D13"/>
    <w:rsid w:val="00903C98"/>
    <w:rsid w:val="00904485"/>
    <w:rsid w:val="00904B83"/>
    <w:rsid w:val="009058A4"/>
    <w:rsid w:val="0090698E"/>
    <w:rsid w:val="00906E20"/>
    <w:rsid w:val="00907164"/>
    <w:rsid w:val="00907441"/>
    <w:rsid w:val="00907DD6"/>
    <w:rsid w:val="00911F19"/>
    <w:rsid w:val="009132A6"/>
    <w:rsid w:val="00913345"/>
    <w:rsid w:val="00913E56"/>
    <w:rsid w:val="009143DB"/>
    <w:rsid w:val="00914809"/>
    <w:rsid w:val="00915B72"/>
    <w:rsid w:val="009162A8"/>
    <w:rsid w:val="00916465"/>
    <w:rsid w:val="0091650F"/>
    <w:rsid w:val="00921493"/>
    <w:rsid w:val="0092149E"/>
    <w:rsid w:val="00921786"/>
    <w:rsid w:val="0092204F"/>
    <w:rsid w:val="00926475"/>
    <w:rsid w:val="0092723A"/>
    <w:rsid w:val="00927A8B"/>
    <w:rsid w:val="00930A8E"/>
    <w:rsid w:val="00931E1B"/>
    <w:rsid w:val="00932675"/>
    <w:rsid w:val="009329B1"/>
    <w:rsid w:val="00933F50"/>
    <w:rsid w:val="009344B9"/>
    <w:rsid w:val="00936459"/>
    <w:rsid w:val="00936CE2"/>
    <w:rsid w:val="00937068"/>
    <w:rsid w:val="00937783"/>
    <w:rsid w:val="00940608"/>
    <w:rsid w:val="00942CF6"/>
    <w:rsid w:val="0094354B"/>
    <w:rsid w:val="00943684"/>
    <w:rsid w:val="00944CD5"/>
    <w:rsid w:val="0094576E"/>
    <w:rsid w:val="009460A3"/>
    <w:rsid w:val="00946CC4"/>
    <w:rsid w:val="00950392"/>
    <w:rsid w:val="00951AC1"/>
    <w:rsid w:val="00951CDB"/>
    <w:rsid w:val="0095231B"/>
    <w:rsid w:val="009524E1"/>
    <w:rsid w:val="00954F6E"/>
    <w:rsid w:val="009558DD"/>
    <w:rsid w:val="009559CC"/>
    <w:rsid w:val="00956324"/>
    <w:rsid w:val="009567A4"/>
    <w:rsid w:val="009609F0"/>
    <w:rsid w:val="009626ED"/>
    <w:rsid w:val="00962F12"/>
    <w:rsid w:val="0096350D"/>
    <w:rsid w:val="009637F3"/>
    <w:rsid w:val="00963C00"/>
    <w:rsid w:val="00963C2A"/>
    <w:rsid w:val="00963F3B"/>
    <w:rsid w:val="009642EE"/>
    <w:rsid w:val="009652D0"/>
    <w:rsid w:val="009667AC"/>
    <w:rsid w:val="009673C5"/>
    <w:rsid w:val="0096797E"/>
    <w:rsid w:val="00971820"/>
    <w:rsid w:val="00972B3C"/>
    <w:rsid w:val="00973D38"/>
    <w:rsid w:val="00975849"/>
    <w:rsid w:val="00976A4F"/>
    <w:rsid w:val="00977010"/>
    <w:rsid w:val="00977C24"/>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0997"/>
    <w:rsid w:val="009918F1"/>
    <w:rsid w:val="009926CC"/>
    <w:rsid w:val="00995444"/>
    <w:rsid w:val="0099577A"/>
    <w:rsid w:val="009967C0"/>
    <w:rsid w:val="00997F19"/>
    <w:rsid w:val="009A0975"/>
    <w:rsid w:val="009A0FC3"/>
    <w:rsid w:val="009A3474"/>
    <w:rsid w:val="009A3B22"/>
    <w:rsid w:val="009A49AF"/>
    <w:rsid w:val="009A5CE8"/>
    <w:rsid w:val="009A6042"/>
    <w:rsid w:val="009A6057"/>
    <w:rsid w:val="009A6B26"/>
    <w:rsid w:val="009B08BA"/>
    <w:rsid w:val="009B22C4"/>
    <w:rsid w:val="009B3C26"/>
    <w:rsid w:val="009B43B4"/>
    <w:rsid w:val="009B52EF"/>
    <w:rsid w:val="009B6955"/>
    <w:rsid w:val="009B743B"/>
    <w:rsid w:val="009B77B9"/>
    <w:rsid w:val="009B78B3"/>
    <w:rsid w:val="009B79D8"/>
    <w:rsid w:val="009B7EEB"/>
    <w:rsid w:val="009C066A"/>
    <w:rsid w:val="009C082C"/>
    <w:rsid w:val="009C102F"/>
    <w:rsid w:val="009C1ACE"/>
    <w:rsid w:val="009C1BD0"/>
    <w:rsid w:val="009C1D9B"/>
    <w:rsid w:val="009C2261"/>
    <w:rsid w:val="009C281A"/>
    <w:rsid w:val="009C323B"/>
    <w:rsid w:val="009C3380"/>
    <w:rsid w:val="009C55E1"/>
    <w:rsid w:val="009C617F"/>
    <w:rsid w:val="009C6DA0"/>
    <w:rsid w:val="009C6E8E"/>
    <w:rsid w:val="009D084C"/>
    <w:rsid w:val="009D1F7A"/>
    <w:rsid w:val="009D278A"/>
    <w:rsid w:val="009D3C5E"/>
    <w:rsid w:val="009D4368"/>
    <w:rsid w:val="009D5AC2"/>
    <w:rsid w:val="009D5D74"/>
    <w:rsid w:val="009D6826"/>
    <w:rsid w:val="009D7652"/>
    <w:rsid w:val="009D7B97"/>
    <w:rsid w:val="009E0849"/>
    <w:rsid w:val="009E1652"/>
    <w:rsid w:val="009E23BC"/>
    <w:rsid w:val="009E2A53"/>
    <w:rsid w:val="009E2C0E"/>
    <w:rsid w:val="009E346E"/>
    <w:rsid w:val="009E489B"/>
    <w:rsid w:val="009E4F11"/>
    <w:rsid w:val="009E5B01"/>
    <w:rsid w:val="009E6B35"/>
    <w:rsid w:val="009F02DA"/>
    <w:rsid w:val="009F0CA0"/>
    <w:rsid w:val="009F2106"/>
    <w:rsid w:val="009F233B"/>
    <w:rsid w:val="009F23F2"/>
    <w:rsid w:val="009F4389"/>
    <w:rsid w:val="009F4F1B"/>
    <w:rsid w:val="009F6F53"/>
    <w:rsid w:val="009F7656"/>
    <w:rsid w:val="00A01495"/>
    <w:rsid w:val="00A0173C"/>
    <w:rsid w:val="00A029E2"/>
    <w:rsid w:val="00A05321"/>
    <w:rsid w:val="00A06259"/>
    <w:rsid w:val="00A0740D"/>
    <w:rsid w:val="00A07573"/>
    <w:rsid w:val="00A07718"/>
    <w:rsid w:val="00A07D4B"/>
    <w:rsid w:val="00A10E1C"/>
    <w:rsid w:val="00A113C8"/>
    <w:rsid w:val="00A11DC9"/>
    <w:rsid w:val="00A1230F"/>
    <w:rsid w:val="00A12BFC"/>
    <w:rsid w:val="00A143B9"/>
    <w:rsid w:val="00A1479C"/>
    <w:rsid w:val="00A14E4F"/>
    <w:rsid w:val="00A14F84"/>
    <w:rsid w:val="00A1599F"/>
    <w:rsid w:val="00A16461"/>
    <w:rsid w:val="00A16D1B"/>
    <w:rsid w:val="00A1749C"/>
    <w:rsid w:val="00A17554"/>
    <w:rsid w:val="00A209A6"/>
    <w:rsid w:val="00A21745"/>
    <w:rsid w:val="00A21E58"/>
    <w:rsid w:val="00A25046"/>
    <w:rsid w:val="00A25265"/>
    <w:rsid w:val="00A26D9B"/>
    <w:rsid w:val="00A27244"/>
    <w:rsid w:val="00A30EE5"/>
    <w:rsid w:val="00A32638"/>
    <w:rsid w:val="00A341A2"/>
    <w:rsid w:val="00A34BD6"/>
    <w:rsid w:val="00A353A5"/>
    <w:rsid w:val="00A363BF"/>
    <w:rsid w:val="00A37007"/>
    <w:rsid w:val="00A41003"/>
    <w:rsid w:val="00A42426"/>
    <w:rsid w:val="00A4353B"/>
    <w:rsid w:val="00A44001"/>
    <w:rsid w:val="00A45752"/>
    <w:rsid w:val="00A46A52"/>
    <w:rsid w:val="00A470A8"/>
    <w:rsid w:val="00A47707"/>
    <w:rsid w:val="00A5049D"/>
    <w:rsid w:val="00A50628"/>
    <w:rsid w:val="00A50F2B"/>
    <w:rsid w:val="00A5178C"/>
    <w:rsid w:val="00A5181A"/>
    <w:rsid w:val="00A538C4"/>
    <w:rsid w:val="00A5398B"/>
    <w:rsid w:val="00A53CB0"/>
    <w:rsid w:val="00A54B48"/>
    <w:rsid w:val="00A55C89"/>
    <w:rsid w:val="00A57282"/>
    <w:rsid w:val="00A576B1"/>
    <w:rsid w:val="00A60BD2"/>
    <w:rsid w:val="00A61045"/>
    <w:rsid w:val="00A6106E"/>
    <w:rsid w:val="00A618A4"/>
    <w:rsid w:val="00A61FFB"/>
    <w:rsid w:val="00A62F06"/>
    <w:rsid w:val="00A62F45"/>
    <w:rsid w:val="00A632AB"/>
    <w:rsid w:val="00A636FF"/>
    <w:rsid w:val="00A63826"/>
    <w:rsid w:val="00A63BF4"/>
    <w:rsid w:val="00A64A2D"/>
    <w:rsid w:val="00A64D2F"/>
    <w:rsid w:val="00A6522F"/>
    <w:rsid w:val="00A65491"/>
    <w:rsid w:val="00A665C2"/>
    <w:rsid w:val="00A66F93"/>
    <w:rsid w:val="00A67C26"/>
    <w:rsid w:val="00A707A4"/>
    <w:rsid w:val="00A70CD4"/>
    <w:rsid w:val="00A70DD7"/>
    <w:rsid w:val="00A73DDD"/>
    <w:rsid w:val="00A7426A"/>
    <w:rsid w:val="00A7426D"/>
    <w:rsid w:val="00A748B2"/>
    <w:rsid w:val="00A76C30"/>
    <w:rsid w:val="00A77C47"/>
    <w:rsid w:val="00A803DF"/>
    <w:rsid w:val="00A805C5"/>
    <w:rsid w:val="00A83306"/>
    <w:rsid w:val="00A836E5"/>
    <w:rsid w:val="00A84FC2"/>
    <w:rsid w:val="00A85025"/>
    <w:rsid w:val="00A86281"/>
    <w:rsid w:val="00A9242B"/>
    <w:rsid w:val="00A92D21"/>
    <w:rsid w:val="00A93843"/>
    <w:rsid w:val="00A9453E"/>
    <w:rsid w:val="00A94F0E"/>
    <w:rsid w:val="00A95748"/>
    <w:rsid w:val="00A95B1F"/>
    <w:rsid w:val="00A95CD8"/>
    <w:rsid w:val="00A9613F"/>
    <w:rsid w:val="00A97BD0"/>
    <w:rsid w:val="00AA0168"/>
    <w:rsid w:val="00AA0BA8"/>
    <w:rsid w:val="00AA1069"/>
    <w:rsid w:val="00AA18B6"/>
    <w:rsid w:val="00AA3075"/>
    <w:rsid w:val="00AA3518"/>
    <w:rsid w:val="00AA3915"/>
    <w:rsid w:val="00AA460A"/>
    <w:rsid w:val="00AA531C"/>
    <w:rsid w:val="00AA54FA"/>
    <w:rsid w:val="00AA656B"/>
    <w:rsid w:val="00AA75AC"/>
    <w:rsid w:val="00AA7D24"/>
    <w:rsid w:val="00AB19B3"/>
    <w:rsid w:val="00AB2637"/>
    <w:rsid w:val="00AB3BDD"/>
    <w:rsid w:val="00AB3CFA"/>
    <w:rsid w:val="00AB4A20"/>
    <w:rsid w:val="00AB65A4"/>
    <w:rsid w:val="00AB6FEB"/>
    <w:rsid w:val="00AB7432"/>
    <w:rsid w:val="00AB7664"/>
    <w:rsid w:val="00AC1238"/>
    <w:rsid w:val="00AC1C2A"/>
    <w:rsid w:val="00AC2478"/>
    <w:rsid w:val="00AC25CE"/>
    <w:rsid w:val="00AC2613"/>
    <w:rsid w:val="00AC33BD"/>
    <w:rsid w:val="00AC459C"/>
    <w:rsid w:val="00AC4E04"/>
    <w:rsid w:val="00AC4E4D"/>
    <w:rsid w:val="00AC5128"/>
    <w:rsid w:val="00AC6FD1"/>
    <w:rsid w:val="00AC7B1D"/>
    <w:rsid w:val="00AC7BAB"/>
    <w:rsid w:val="00AD17E9"/>
    <w:rsid w:val="00AD18AA"/>
    <w:rsid w:val="00AD30E0"/>
    <w:rsid w:val="00AD3664"/>
    <w:rsid w:val="00AD3920"/>
    <w:rsid w:val="00AD3FC7"/>
    <w:rsid w:val="00AD4877"/>
    <w:rsid w:val="00AD4F30"/>
    <w:rsid w:val="00AD4F48"/>
    <w:rsid w:val="00AD5B3E"/>
    <w:rsid w:val="00AD62EF"/>
    <w:rsid w:val="00AD68E5"/>
    <w:rsid w:val="00AD6DC0"/>
    <w:rsid w:val="00AD76E9"/>
    <w:rsid w:val="00AD79CC"/>
    <w:rsid w:val="00AD7C80"/>
    <w:rsid w:val="00AE1251"/>
    <w:rsid w:val="00AE3D11"/>
    <w:rsid w:val="00AE554B"/>
    <w:rsid w:val="00AE5602"/>
    <w:rsid w:val="00AE59B5"/>
    <w:rsid w:val="00AE5F7B"/>
    <w:rsid w:val="00AE6900"/>
    <w:rsid w:val="00AE7C28"/>
    <w:rsid w:val="00AF0036"/>
    <w:rsid w:val="00AF03F0"/>
    <w:rsid w:val="00AF04ED"/>
    <w:rsid w:val="00AF13A1"/>
    <w:rsid w:val="00AF1482"/>
    <w:rsid w:val="00AF2C7B"/>
    <w:rsid w:val="00AF2C93"/>
    <w:rsid w:val="00AF39EF"/>
    <w:rsid w:val="00AF4D82"/>
    <w:rsid w:val="00AF582B"/>
    <w:rsid w:val="00AF7BDE"/>
    <w:rsid w:val="00B011F3"/>
    <w:rsid w:val="00B01C42"/>
    <w:rsid w:val="00B02079"/>
    <w:rsid w:val="00B0312C"/>
    <w:rsid w:val="00B03502"/>
    <w:rsid w:val="00B04BAE"/>
    <w:rsid w:val="00B0617D"/>
    <w:rsid w:val="00B06933"/>
    <w:rsid w:val="00B06E9D"/>
    <w:rsid w:val="00B07785"/>
    <w:rsid w:val="00B07E2B"/>
    <w:rsid w:val="00B10490"/>
    <w:rsid w:val="00B10D0D"/>
    <w:rsid w:val="00B10D59"/>
    <w:rsid w:val="00B12391"/>
    <w:rsid w:val="00B12678"/>
    <w:rsid w:val="00B12DF7"/>
    <w:rsid w:val="00B13F51"/>
    <w:rsid w:val="00B14C1B"/>
    <w:rsid w:val="00B14DB7"/>
    <w:rsid w:val="00B152A2"/>
    <w:rsid w:val="00B20D43"/>
    <w:rsid w:val="00B21034"/>
    <w:rsid w:val="00B2131D"/>
    <w:rsid w:val="00B2166A"/>
    <w:rsid w:val="00B23C8D"/>
    <w:rsid w:val="00B24A65"/>
    <w:rsid w:val="00B24CE4"/>
    <w:rsid w:val="00B24FB8"/>
    <w:rsid w:val="00B24FC4"/>
    <w:rsid w:val="00B251E2"/>
    <w:rsid w:val="00B2617B"/>
    <w:rsid w:val="00B26275"/>
    <w:rsid w:val="00B27231"/>
    <w:rsid w:val="00B27961"/>
    <w:rsid w:val="00B315FA"/>
    <w:rsid w:val="00B32501"/>
    <w:rsid w:val="00B3492E"/>
    <w:rsid w:val="00B34B07"/>
    <w:rsid w:val="00B37D3C"/>
    <w:rsid w:val="00B37DC0"/>
    <w:rsid w:val="00B4029F"/>
    <w:rsid w:val="00B40E7C"/>
    <w:rsid w:val="00B422BB"/>
    <w:rsid w:val="00B43416"/>
    <w:rsid w:val="00B442F5"/>
    <w:rsid w:val="00B44469"/>
    <w:rsid w:val="00B449CA"/>
    <w:rsid w:val="00B44E20"/>
    <w:rsid w:val="00B45203"/>
    <w:rsid w:val="00B462A6"/>
    <w:rsid w:val="00B4651E"/>
    <w:rsid w:val="00B509DB"/>
    <w:rsid w:val="00B50D9C"/>
    <w:rsid w:val="00B5119B"/>
    <w:rsid w:val="00B51397"/>
    <w:rsid w:val="00B51518"/>
    <w:rsid w:val="00B51AF6"/>
    <w:rsid w:val="00B51D09"/>
    <w:rsid w:val="00B52627"/>
    <w:rsid w:val="00B52958"/>
    <w:rsid w:val="00B529FC"/>
    <w:rsid w:val="00B52C71"/>
    <w:rsid w:val="00B5545F"/>
    <w:rsid w:val="00B55DDD"/>
    <w:rsid w:val="00B56192"/>
    <w:rsid w:val="00B57141"/>
    <w:rsid w:val="00B60471"/>
    <w:rsid w:val="00B64C68"/>
    <w:rsid w:val="00B64FDE"/>
    <w:rsid w:val="00B65655"/>
    <w:rsid w:val="00B66D88"/>
    <w:rsid w:val="00B715AA"/>
    <w:rsid w:val="00B727E2"/>
    <w:rsid w:val="00B73065"/>
    <w:rsid w:val="00B73F08"/>
    <w:rsid w:val="00B74904"/>
    <w:rsid w:val="00B75249"/>
    <w:rsid w:val="00B754EC"/>
    <w:rsid w:val="00B75C0C"/>
    <w:rsid w:val="00B761DE"/>
    <w:rsid w:val="00B768C2"/>
    <w:rsid w:val="00B76A57"/>
    <w:rsid w:val="00B76B69"/>
    <w:rsid w:val="00B76E23"/>
    <w:rsid w:val="00B76F74"/>
    <w:rsid w:val="00B77438"/>
    <w:rsid w:val="00B77765"/>
    <w:rsid w:val="00B80BA7"/>
    <w:rsid w:val="00B80E1F"/>
    <w:rsid w:val="00B83478"/>
    <w:rsid w:val="00B84E27"/>
    <w:rsid w:val="00B874D2"/>
    <w:rsid w:val="00B87525"/>
    <w:rsid w:val="00B87C4F"/>
    <w:rsid w:val="00B90123"/>
    <w:rsid w:val="00B90357"/>
    <w:rsid w:val="00B90533"/>
    <w:rsid w:val="00B916A9"/>
    <w:rsid w:val="00B92559"/>
    <w:rsid w:val="00B92EC1"/>
    <w:rsid w:val="00B93A0A"/>
    <w:rsid w:val="00B93C4C"/>
    <w:rsid w:val="00B9558E"/>
    <w:rsid w:val="00B95B47"/>
    <w:rsid w:val="00B95B5B"/>
    <w:rsid w:val="00B9693E"/>
    <w:rsid w:val="00B969F6"/>
    <w:rsid w:val="00B976A2"/>
    <w:rsid w:val="00B976F9"/>
    <w:rsid w:val="00B97A79"/>
    <w:rsid w:val="00BA0300"/>
    <w:rsid w:val="00BA13C7"/>
    <w:rsid w:val="00BA1F81"/>
    <w:rsid w:val="00BA3269"/>
    <w:rsid w:val="00BA32A0"/>
    <w:rsid w:val="00BA37BE"/>
    <w:rsid w:val="00BA4DB2"/>
    <w:rsid w:val="00BA4F52"/>
    <w:rsid w:val="00BA55A2"/>
    <w:rsid w:val="00BA6836"/>
    <w:rsid w:val="00BA7A4E"/>
    <w:rsid w:val="00BB034E"/>
    <w:rsid w:val="00BB25E0"/>
    <w:rsid w:val="00BB2746"/>
    <w:rsid w:val="00BB3577"/>
    <w:rsid w:val="00BB4664"/>
    <w:rsid w:val="00BB4EC7"/>
    <w:rsid w:val="00BB5667"/>
    <w:rsid w:val="00BB5857"/>
    <w:rsid w:val="00BB5D58"/>
    <w:rsid w:val="00BB62F7"/>
    <w:rsid w:val="00BB6AAA"/>
    <w:rsid w:val="00BB6DA3"/>
    <w:rsid w:val="00BC0A30"/>
    <w:rsid w:val="00BC0F89"/>
    <w:rsid w:val="00BC16EA"/>
    <w:rsid w:val="00BC1E97"/>
    <w:rsid w:val="00BC3396"/>
    <w:rsid w:val="00BC33F2"/>
    <w:rsid w:val="00BC37D4"/>
    <w:rsid w:val="00BC41B7"/>
    <w:rsid w:val="00BC4A84"/>
    <w:rsid w:val="00BC4A9A"/>
    <w:rsid w:val="00BC6C36"/>
    <w:rsid w:val="00BC765B"/>
    <w:rsid w:val="00BC7FA2"/>
    <w:rsid w:val="00BD0972"/>
    <w:rsid w:val="00BD11D8"/>
    <w:rsid w:val="00BD28AA"/>
    <w:rsid w:val="00BD5044"/>
    <w:rsid w:val="00BD527C"/>
    <w:rsid w:val="00BD624A"/>
    <w:rsid w:val="00BD639E"/>
    <w:rsid w:val="00BD6B94"/>
    <w:rsid w:val="00BD71B8"/>
    <w:rsid w:val="00BD7465"/>
    <w:rsid w:val="00BD7F4C"/>
    <w:rsid w:val="00BE1CE9"/>
    <w:rsid w:val="00BE36C0"/>
    <w:rsid w:val="00BE3D34"/>
    <w:rsid w:val="00BE48B6"/>
    <w:rsid w:val="00BE59A4"/>
    <w:rsid w:val="00BE5A71"/>
    <w:rsid w:val="00BE5FE1"/>
    <w:rsid w:val="00BE7FA1"/>
    <w:rsid w:val="00BF1747"/>
    <w:rsid w:val="00BF2679"/>
    <w:rsid w:val="00BF3A30"/>
    <w:rsid w:val="00BF3ABB"/>
    <w:rsid w:val="00BF5350"/>
    <w:rsid w:val="00BF75F4"/>
    <w:rsid w:val="00C01C76"/>
    <w:rsid w:val="00C01E57"/>
    <w:rsid w:val="00C02535"/>
    <w:rsid w:val="00C02C42"/>
    <w:rsid w:val="00C0316B"/>
    <w:rsid w:val="00C05E87"/>
    <w:rsid w:val="00C05FE8"/>
    <w:rsid w:val="00C06BD5"/>
    <w:rsid w:val="00C07315"/>
    <w:rsid w:val="00C07E1B"/>
    <w:rsid w:val="00C1102D"/>
    <w:rsid w:val="00C11E87"/>
    <w:rsid w:val="00C13CE1"/>
    <w:rsid w:val="00C14B44"/>
    <w:rsid w:val="00C15809"/>
    <w:rsid w:val="00C15B3C"/>
    <w:rsid w:val="00C15D94"/>
    <w:rsid w:val="00C16777"/>
    <w:rsid w:val="00C16933"/>
    <w:rsid w:val="00C1738F"/>
    <w:rsid w:val="00C179B6"/>
    <w:rsid w:val="00C20093"/>
    <w:rsid w:val="00C202F0"/>
    <w:rsid w:val="00C213BE"/>
    <w:rsid w:val="00C219C7"/>
    <w:rsid w:val="00C21B7E"/>
    <w:rsid w:val="00C21D26"/>
    <w:rsid w:val="00C21D86"/>
    <w:rsid w:val="00C22C94"/>
    <w:rsid w:val="00C22DE4"/>
    <w:rsid w:val="00C22FF3"/>
    <w:rsid w:val="00C2362D"/>
    <w:rsid w:val="00C2387A"/>
    <w:rsid w:val="00C23ACD"/>
    <w:rsid w:val="00C24018"/>
    <w:rsid w:val="00C244E8"/>
    <w:rsid w:val="00C2496D"/>
    <w:rsid w:val="00C249BB"/>
    <w:rsid w:val="00C24A05"/>
    <w:rsid w:val="00C25525"/>
    <w:rsid w:val="00C26527"/>
    <w:rsid w:val="00C26785"/>
    <w:rsid w:val="00C26A9B"/>
    <w:rsid w:val="00C26C7D"/>
    <w:rsid w:val="00C26E05"/>
    <w:rsid w:val="00C27FC7"/>
    <w:rsid w:val="00C30392"/>
    <w:rsid w:val="00C30F77"/>
    <w:rsid w:val="00C31991"/>
    <w:rsid w:val="00C324F5"/>
    <w:rsid w:val="00C32855"/>
    <w:rsid w:val="00C332B2"/>
    <w:rsid w:val="00C34064"/>
    <w:rsid w:val="00C34867"/>
    <w:rsid w:val="00C348E0"/>
    <w:rsid w:val="00C379F0"/>
    <w:rsid w:val="00C4007B"/>
    <w:rsid w:val="00C41963"/>
    <w:rsid w:val="00C41F44"/>
    <w:rsid w:val="00C4344C"/>
    <w:rsid w:val="00C435DB"/>
    <w:rsid w:val="00C43A42"/>
    <w:rsid w:val="00C442BF"/>
    <w:rsid w:val="00C442EF"/>
    <w:rsid w:val="00C445EA"/>
    <w:rsid w:val="00C448A7"/>
    <w:rsid w:val="00C44D00"/>
    <w:rsid w:val="00C450C9"/>
    <w:rsid w:val="00C451D6"/>
    <w:rsid w:val="00C45579"/>
    <w:rsid w:val="00C45861"/>
    <w:rsid w:val="00C47042"/>
    <w:rsid w:val="00C47242"/>
    <w:rsid w:val="00C50275"/>
    <w:rsid w:val="00C50A7C"/>
    <w:rsid w:val="00C5139B"/>
    <w:rsid w:val="00C51526"/>
    <w:rsid w:val="00C51FAE"/>
    <w:rsid w:val="00C52235"/>
    <w:rsid w:val="00C524F1"/>
    <w:rsid w:val="00C53AE0"/>
    <w:rsid w:val="00C540CD"/>
    <w:rsid w:val="00C547E7"/>
    <w:rsid w:val="00C54C69"/>
    <w:rsid w:val="00C55554"/>
    <w:rsid w:val="00C566B3"/>
    <w:rsid w:val="00C56860"/>
    <w:rsid w:val="00C5697F"/>
    <w:rsid w:val="00C62F9A"/>
    <w:rsid w:val="00C63022"/>
    <w:rsid w:val="00C634EB"/>
    <w:rsid w:val="00C645DC"/>
    <w:rsid w:val="00C64760"/>
    <w:rsid w:val="00C64F46"/>
    <w:rsid w:val="00C660ED"/>
    <w:rsid w:val="00C663F3"/>
    <w:rsid w:val="00C66F1F"/>
    <w:rsid w:val="00C66FC9"/>
    <w:rsid w:val="00C70538"/>
    <w:rsid w:val="00C710F1"/>
    <w:rsid w:val="00C71D7E"/>
    <w:rsid w:val="00C72B6B"/>
    <w:rsid w:val="00C73CE5"/>
    <w:rsid w:val="00C74729"/>
    <w:rsid w:val="00C74B55"/>
    <w:rsid w:val="00C75FCE"/>
    <w:rsid w:val="00C763A7"/>
    <w:rsid w:val="00C76D26"/>
    <w:rsid w:val="00C772D1"/>
    <w:rsid w:val="00C77C3D"/>
    <w:rsid w:val="00C803E6"/>
    <w:rsid w:val="00C80BBD"/>
    <w:rsid w:val="00C814B4"/>
    <w:rsid w:val="00C81663"/>
    <w:rsid w:val="00C8397B"/>
    <w:rsid w:val="00C83DC9"/>
    <w:rsid w:val="00C86525"/>
    <w:rsid w:val="00C8673D"/>
    <w:rsid w:val="00C8688F"/>
    <w:rsid w:val="00C91BAD"/>
    <w:rsid w:val="00C91C83"/>
    <w:rsid w:val="00C9321B"/>
    <w:rsid w:val="00C93269"/>
    <w:rsid w:val="00C93F5A"/>
    <w:rsid w:val="00C96193"/>
    <w:rsid w:val="00C97934"/>
    <w:rsid w:val="00C97D1B"/>
    <w:rsid w:val="00CA1D4E"/>
    <w:rsid w:val="00CA2911"/>
    <w:rsid w:val="00CA3393"/>
    <w:rsid w:val="00CA3C54"/>
    <w:rsid w:val="00CA5129"/>
    <w:rsid w:val="00CA53FD"/>
    <w:rsid w:val="00CA5D70"/>
    <w:rsid w:val="00CA6A04"/>
    <w:rsid w:val="00CB07FA"/>
    <w:rsid w:val="00CB105B"/>
    <w:rsid w:val="00CB1BD2"/>
    <w:rsid w:val="00CB2298"/>
    <w:rsid w:val="00CB33D2"/>
    <w:rsid w:val="00CB59D3"/>
    <w:rsid w:val="00CB5B43"/>
    <w:rsid w:val="00CB608F"/>
    <w:rsid w:val="00CB684F"/>
    <w:rsid w:val="00CB753C"/>
    <w:rsid w:val="00CB7768"/>
    <w:rsid w:val="00CB7819"/>
    <w:rsid w:val="00CC1292"/>
    <w:rsid w:val="00CC1A31"/>
    <w:rsid w:val="00CC30C6"/>
    <w:rsid w:val="00CC3C9C"/>
    <w:rsid w:val="00CC3E9B"/>
    <w:rsid w:val="00CC421B"/>
    <w:rsid w:val="00CC4A54"/>
    <w:rsid w:val="00CC5EE6"/>
    <w:rsid w:val="00CC600B"/>
    <w:rsid w:val="00CC679B"/>
    <w:rsid w:val="00CC6964"/>
    <w:rsid w:val="00CC6DFF"/>
    <w:rsid w:val="00CC765E"/>
    <w:rsid w:val="00CC7FF4"/>
    <w:rsid w:val="00CD0273"/>
    <w:rsid w:val="00CD0477"/>
    <w:rsid w:val="00CD158E"/>
    <w:rsid w:val="00CD1FFF"/>
    <w:rsid w:val="00CD266F"/>
    <w:rsid w:val="00CD4591"/>
    <w:rsid w:val="00CD469A"/>
    <w:rsid w:val="00CD5593"/>
    <w:rsid w:val="00CD593F"/>
    <w:rsid w:val="00CD5DFA"/>
    <w:rsid w:val="00CD60D4"/>
    <w:rsid w:val="00CD682E"/>
    <w:rsid w:val="00CD7DB9"/>
    <w:rsid w:val="00CE0FA1"/>
    <w:rsid w:val="00CE262B"/>
    <w:rsid w:val="00CE2AA1"/>
    <w:rsid w:val="00CE3873"/>
    <w:rsid w:val="00CE3EBE"/>
    <w:rsid w:val="00CE42E6"/>
    <w:rsid w:val="00CE560B"/>
    <w:rsid w:val="00CE7F8F"/>
    <w:rsid w:val="00CF013B"/>
    <w:rsid w:val="00CF1074"/>
    <w:rsid w:val="00CF1596"/>
    <w:rsid w:val="00CF2C4F"/>
    <w:rsid w:val="00CF2D21"/>
    <w:rsid w:val="00CF31E1"/>
    <w:rsid w:val="00CF38D4"/>
    <w:rsid w:val="00CF5713"/>
    <w:rsid w:val="00CF5795"/>
    <w:rsid w:val="00CF6E29"/>
    <w:rsid w:val="00CF71D0"/>
    <w:rsid w:val="00CF74E2"/>
    <w:rsid w:val="00CF7C1F"/>
    <w:rsid w:val="00CF7C23"/>
    <w:rsid w:val="00CF7F9C"/>
    <w:rsid w:val="00D006E3"/>
    <w:rsid w:val="00D00C40"/>
    <w:rsid w:val="00D01A03"/>
    <w:rsid w:val="00D038EB"/>
    <w:rsid w:val="00D03CB4"/>
    <w:rsid w:val="00D0472A"/>
    <w:rsid w:val="00D04F25"/>
    <w:rsid w:val="00D061BE"/>
    <w:rsid w:val="00D077E4"/>
    <w:rsid w:val="00D102DE"/>
    <w:rsid w:val="00D1083A"/>
    <w:rsid w:val="00D10B3B"/>
    <w:rsid w:val="00D11712"/>
    <w:rsid w:val="00D117CC"/>
    <w:rsid w:val="00D12266"/>
    <w:rsid w:val="00D12A85"/>
    <w:rsid w:val="00D13645"/>
    <w:rsid w:val="00D13EF2"/>
    <w:rsid w:val="00D1436D"/>
    <w:rsid w:val="00D149EC"/>
    <w:rsid w:val="00D1581F"/>
    <w:rsid w:val="00D15875"/>
    <w:rsid w:val="00D15916"/>
    <w:rsid w:val="00D1597F"/>
    <w:rsid w:val="00D2091D"/>
    <w:rsid w:val="00D219C6"/>
    <w:rsid w:val="00D21A9E"/>
    <w:rsid w:val="00D21CBB"/>
    <w:rsid w:val="00D220AE"/>
    <w:rsid w:val="00D2235A"/>
    <w:rsid w:val="00D24566"/>
    <w:rsid w:val="00D2496D"/>
    <w:rsid w:val="00D2514E"/>
    <w:rsid w:val="00D25337"/>
    <w:rsid w:val="00D2565F"/>
    <w:rsid w:val="00D260E5"/>
    <w:rsid w:val="00D26CA8"/>
    <w:rsid w:val="00D27790"/>
    <w:rsid w:val="00D27A09"/>
    <w:rsid w:val="00D3134F"/>
    <w:rsid w:val="00D317CD"/>
    <w:rsid w:val="00D33C3E"/>
    <w:rsid w:val="00D33FF6"/>
    <w:rsid w:val="00D34108"/>
    <w:rsid w:val="00D34B17"/>
    <w:rsid w:val="00D35075"/>
    <w:rsid w:val="00D35627"/>
    <w:rsid w:val="00D362D2"/>
    <w:rsid w:val="00D3727E"/>
    <w:rsid w:val="00D378D3"/>
    <w:rsid w:val="00D40149"/>
    <w:rsid w:val="00D40853"/>
    <w:rsid w:val="00D4172D"/>
    <w:rsid w:val="00D4262A"/>
    <w:rsid w:val="00D43AA7"/>
    <w:rsid w:val="00D4513C"/>
    <w:rsid w:val="00D467BD"/>
    <w:rsid w:val="00D475D0"/>
    <w:rsid w:val="00D47866"/>
    <w:rsid w:val="00D47CC9"/>
    <w:rsid w:val="00D47DFA"/>
    <w:rsid w:val="00D500AE"/>
    <w:rsid w:val="00D5032A"/>
    <w:rsid w:val="00D50609"/>
    <w:rsid w:val="00D51321"/>
    <w:rsid w:val="00D5234B"/>
    <w:rsid w:val="00D536FE"/>
    <w:rsid w:val="00D54505"/>
    <w:rsid w:val="00D549B7"/>
    <w:rsid w:val="00D54A13"/>
    <w:rsid w:val="00D54CAA"/>
    <w:rsid w:val="00D55718"/>
    <w:rsid w:val="00D5594F"/>
    <w:rsid w:val="00D560C3"/>
    <w:rsid w:val="00D56882"/>
    <w:rsid w:val="00D56D63"/>
    <w:rsid w:val="00D60042"/>
    <w:rsid w:val="00D603F3"/>
    <w:rsid w:val="00D60B82"/>
    <w:rsid w:val="00D611AE"/>
    <w:rsid w:val="00D63CD9"/>
    <w:rsid w:val="00D644D6"/>
    <w:rsid w:val="00D64EB9"/>
    <w:rsid w:val="00D656DC"/>
    <w:rsid w:val="00D66428"/>
    <w:rsid w:val="00D679F5"/>
    <w:rsid w:val="00D7052F"/>
    <w:rsid w:val="00D706B8"/>
    <w:rsid w:val="00D7074B"/>
    <w:rsid w:val="00D71A57"/>
    <w:rsid w:val="00D7386C"/>
    <w:rsid w:val="00D74087"/>
    <w:rsid w:val="00D74331"/>
    <w:rsid w:val="00D773C3"/>
    <w:rsid w:val="00D803B2"/>
    <w:rsid w:val="00D82630"/>
    <w:rsid w:val="00D82E37"/>
    <w:rsid w:val="00D8317C"/>
    <w:rsid w:val="00D835A4"/>
    <w:rsid w:val="00D84823"/>
    <w:rsid w:val="00D8513C"/>
    <w:rsid w:val="00D8514B"/>
    <w:rsid w:val="00D866D0"/>
    <w:rsid w:val="00D87763"/>
    <w:rsid w:val="00D91A8E"/>
    <w:rsid w:val="00D92C8F"/>
    <w:rsid w:val="00D93B72"/>
    <w:rsid w:val="00D97347"/>
    <w:rsid w:val="00D97823"/>
    <w:rsid w:val="00DA0053"/>
    <w:rsid w:val="00DA1667"/>
    <w:rsid w:val="00DA17B2"/>
    <w:rsid w:val="00DA1FC9"/>
    <w:rsid w:val="00DA21C6"/>
    <w:rsid w:val="00DA3E47"/>
    <w:rsid w:val="00DA3E71"/>
    <w:rsid w:val="00DA3F2F"/>
    <w:rsid w:val="00DA5A49"/>
    <w:rsid w:val="00DA62B2"/>
    <w:rsid w:val="00DA6727"/>
    <w:rsid w:val="00DA673D"/>
    <w:rsid w:val="00DA698F"/>
    <w:rsid w:val="00DA6F97"/>
    <w:rsid w:val="00DB0517"/>
    <w:rsid w:val="00DB0AD9"/>
    <w:rsid w:val="00DB165A"/>
    <w:rsid w:val="00DB1BB0"/>
    <w:rsid w:val="00DB1D9D"/>
    <w:rsid w:val="00DB2372"/>
    <w:rsid w:val="00DB2CCB"/>
    <w:rsid w:val="00DB369A"/>
    <w:rsid w:val="00DB36A1"/>
    <w:rsid w:val="00DB5093"/>
    <w:rsid w:val="00DB5147"/>
    <w:rsid w:val="00DB59AB"/>
    <w:rsid w:val="00DC1D78"/>
    <w:rsid w:val="00DC25CD"/>
    <w:rsid w:val="00DC48F8"/>
    <w:rsid w:val="00DC4ACF"/>
    <w:rsid w:val="00DC4C3A"/>
    <w:rsid w:val="00DC5710"/>
    <w:rsid w:val="00DC60DC"/>
    <w:rsid w:val="00DC7801"/>
    <w:rsid w:val="00DD0AFD"/>
    <w:rsid w:val="00DD12B7"/>
    <w:rsid w:val="00DD1708"/>
    <w:rsid w:val="00DD2092"/>
    <w:rsid w:val="00DD273E"/>
    <w:rsid w:val="00DD3B62"/>
    <w:rsid w:val="00DD5DAB"/>
    <w:rsid w:val="00DD6D57"/>
    <w:rsid w:val="00DD7E27"/>
    <w:rsid w:val="00DE305F"/>
    <w:rsid w:val="00DE513E"/>
    <w:rsid w:val="00DE573E"/>
    <w:rsid w:val="00DE575D"/>
    <w:rsid w:val="00DE5EDC"/>
    <w:rsid w:val="00DE6455"/>
    <w:rsid w:val="00DE68B4"/>
    <w:rsid w:val="00DE7603"/>
    <w:rsid w:val="00DE7837"/>
    <w:rsid w:val="00DE78B3"/>
    <w:rsid w:val="00DE7F5A"/>
    <w:rsid w:val="00DF0200"/>
    <w:rsid w:val="00DF071C"/>
    <w:rsid w:val="00DF0FC1"/>
    <w:rsid w:val="00DF19A4"/>
    <w:rsid w:val="00DF2105"/>
    <w:rsid w:val="00DF2D7F"/>
    <w:rsid w:val="00DF3046"/>
    <w:rsid w:val="00DF4585"/>
    <w:rsid w:val="00DF6E0C"/>
    <w:rsid w:val="00DF7835"/>
    <w:rsid w:val="00E01066"/>
    <w:rsid w:val="00E0154A"/>
    <w:rsid w:val="00E04C7D"/>
    <w:rsid w:val="00E0544D"/>
    <w:rsid w:val="00E062CC"/>
    <w:rsid w:val="00E07DAB"/>
    <w:rsid w:val="00E1035F"/>
    <w:rsid w:val="00E10573"/>
    <w:rsid w:val="00E1089F"/>
    <w:rsid w:val="00E1139E"/>
    <w:rsid w:val="00E117DB"/>
    <w:rsid w:val="00E12A92"/>
    <w:rsid w:val="00E12CBB"/>
    <w:rsid w:val="00E1347D"/>
    <w:rsid w:val="00E1353F"/>
    <w:rsid w:val="00E148A4"/>
    <w:rsid w:val="00E15957"/>
    <w:rsid w:val="00E166B2"/>
    <w:rsid w:val="00E17455"/>
    <w:rsid w:val="00E179BA"/>
    <w:rsid w:val="00E208A1"/>
    <w:rsid w:val="00E22EE2"/>
    <w:rsid w:val="00E23F14"/>
    <w:rsid w:val="00E2406B"/>
    <w:rsid w:val="00E24175"/>
    <w:rsid w:val="00E241CF"/>
    <w:rsid w:val="00E24E95"/>
    <w:rsid w:val="00E262DD"/>
    <w:rsid w:val="00E309E5"/>
    <w:rsid w:val="00E316A0"/>
    <w:rsid w:val="00E31B50"/>
    <w:rsid w:val="00E34BDE"/>
    <w:rsid w:val="00E34E8D"/>
    <w:rsid w:val="00E3589A"/>
    <w:rsid w:val="00E36A4B"/>
    <w:rsid w:val="00E36B76"/>
    <w:rsid w:val="00E3735A"/>
    <w:rsid w:val="00E37F83"/>
    <w:rsid w:val="00E41CD3"/>
    <w:rsid w:val="00E42571"/>
    <w:rsid w:val="00E42622"/>
    <w:rsid w:val="00E42B8C"/>
    <w:rsid w:val="00E430A5"/>
    <w:rsid w:val="00E450DE"/>
    <w:rsid w:val="00E452A2"/>
    <w:rsid w:val="00E45E12"/>
    <w:rsid w:val="00E46A51"/>
    <w:rsid w:val="00E47B15"/>
    <w:rsid w:val="00E50A5C"/>
    <w:rsid w:val="00E5202A"/>
    <w:rsid w:val="00E52162"/>
    <w:rsid w:val="00E524E4"/>
    <w:rsid w:val="00E53695"/>
    <w:rsid w:val="00E542CD"/>
    <w:rsid w:val="00E553B8"/>
    <w:rsid w:val="00E566B2"/>
    <w:rsid w:val="00E578CA"/>
    <w:rsid w:val="00E57F84"/>
    <w:rsid w:val="00E6020C"/>
    <w:rsid w:val="00E60F3B"/>
    <w:rsid w:val="00E61A33"/>
    <w:rsid w:val="00E61D57"/>
    <w:rsid w:val="00E61EEB"/>
    <w:rsid w:val="00E645E6"/>
    <w:rsid w:val="00E65157"/>
    <w:rsid w:val="00E652C3"/>
    <w:rsid w:val="00E659D2"/>
    <w:rsid w:val="00E6611A"/>
    <w:rsid w:val="00E662B1"/>
    <w:rsid w:val="00E679D4"/>
    <w:rsid w:val="00E67C21"/>
    <w:rsid w:val="00E67FC1"/>
    <w:rsid w:val="00E7141A"/>
    <w:rsid w:val="00E71D74"/>
    <w:rsid w:val="00E72905"/>
    <w:rsid w:val="00E72F7A"/>
    <w:rsid w:val="00E73A1B"/>
    <w:rsid w:val="00E74411"/>
    <w:rsid w:val="00E74607"/>
    <w:rsid w:val="00E74CA7"/>
    <w:rsid w:val="00E755B9"/>
    <w:rsid w:val="00E75769"/>
    <w:rsid w:val="00E767C3"/>
    <w:rsid w:val="00E775DA"/>
    <w:rsid w:val="00E8064E"/>
    <w:rsid w:val="00E80D78"/>
    <w:rsid w:val="00E810C9"/>
    <w:rsid w:val="00E8117B"/>
    <w:rsid w:val="00E81352"/>
    <w:rsid w:val="00E8176B"/>
    <w:rsid w:val="00E81A1D"/>
    <w:rsid w:val="00E81EA0"/>
    <w:rsid w:val="00E8221B"/>
    <w:rsid w:val="00E82530"/>
    <w:rsid w:val="00E82899"/>
    <w:rsid w:val="00E82963"/>
    <w:rsid w:val="00E8299A"/>
    <w:rsid w:val="00E82C4B"/>
    <w:rsid w:val="00E82D03"/>
    <w:rsid w:val="00E82FB4"/>
    <w:rsid w:val="00E8330E"/>
    <w:rsid w:val="00E850CB"/>
    <w:rsid w:val="00E860C5"/>
    <w:rsid w:val="00E87470"/>
    <w:rsid w:val="00E9067E"/>
    <w:rsid w:val="00E906BC"/>
    <w:rsid w:val="00E90745"/>
    <w:rsid w:val="00E92564"/>
    <w:rsid w:val="00E92A8B"/>
    <w:rsid w:val="00E92AAE"/>
    <w:rsid w:val="00E932B5"/>
    <w:rsid w:val="00E93ABA"/>
    <w:rsid w:val="00E9447B"/>
    <w:rsid w:val="00E95312"/>
    <w:rsid w:val="00E95D0F"/>
    <w:rsid w:val="00E9601D"/>
    <w:rsid w:val="00E9654F"/>
    <w:rsid w:val="00E96CA3"/>
    <w:rsid w:val="00E96E24"/>
    <w:rsid w:val="00EA03ED"/>
    <w:rsid w:val="00EA18AB"/>
    <w:rsid w:val="00EA25B9"/>
    <w:rsid w:val="00EA2B29"/>
    <w:rsid w:val="00EA3309"/>
    <w:rsid w:val="00EA511A"/>
    <w:rsid w:val="00EA55BA"/>
    <w:rsid w:val="00EA5847"/>
    <w:rsid w:val="00EB07DD"/>
    <w:rsid w:val="00EB0DF1"/>
    <w:rsid w:val="00EB0EA7"/>
    <w:rsid w:val="00EB14E2"/>
    <w:rsid w:val="00EB1AD7"/>
    <w:rsid w:val="00EB442A"/>
    <w:rsid w:val="00EB5196"/>
    <w:rsid w:val="00EB615D"/>
    <w:rsid w:val="00EB6469"/>
    <w:rsid w:val="00EC0F51"/>
    <w:rsid w:val="00EC1B8D"/>
    <w:rsid w:val="00EC2126"/>
    <w:rsid w:val="00EC38D9"/>
    <w:rsid w:val="00EC4729"/>
    <w:rsid w:val="00EC49FF"/>
    <w:rsid w:val="00EC4EDA"/>
    <w:rsid w:val="00EC5819"/>
    <w:rsid w:val="00EC5834"/>
    <w:rsid w:val="00EC5FDF"/>
    <w:rsid w:val="00EC702D"/>
    <w:rsid w:val="00EC73F9"/>
    <w:rsid w:val="00ED0523"/>
    <w:rsid w:val="00ED0E08"/>
    <w:rsid w:val="00ED173F"/>
    <w:rsid w:val="00ED1A8B"/>
    <w:rsid w:val="00ED2851"/>
    <w:rsid w:val="00ED2D44"/>
    <w:rsid w:val="00ED3A56"/>
    <w:rsid w:val="00ED3A84"/>
    <w:rsid w:val="00ED3D5B"/>
    <w:rsid w:val="00ED4A23"/>
    <w:rsid w:val="00ED4C18"/>
    <w:rsid w:val="00ED4EE5"/>
    <w:rsid w:val="00ED652A"/>
    <w:rsid w:val="00ED6CFA"/>
    <w:rsid w:val="00ED70FD"/>
    <w:rsid w:val="00EE078C"/>
    <w:rsid w:val="00EE144A"/>
    <w:rsid w:val="00EE16A7"/>
    <w:rsid w:val="00EE3650"/>
    <w:rsid w:val="00EE3B84"/>
    <w:rsid w:val="00EE3F4E"/>
    <w:rsid w:val="00EE4549"/>
    <w:rsid w:val="00EE476D"/>
    <w:rsid w:val="00EE4827"/>
    <w:rsid w:val="00EE4C08"/>
    <w:rsid w:val="00EE5995"/>
    <w:rsid w:val="00EE71F0"/>
    <w:rsid w:val="00EE74A5"/>
    <w:rsid w:val="00EE768F"/>
    <w:rsid w:val="00EE7D57"/>
    <w:rsid w:val="00EE7EE0"/>
    <w:rsid w:val="00EE7FF8"/>
    <w:rsid w:val="00EF13C3"/>
    <w:rsid w:val="00EF1A8D"/>
    <w:rsid w:val="00EF4AF6"/>
    <w:rsid w:val="00EF68D8"/>
    <w:rsid w:val="00EF78B8"/>
    <w:rsid w:val="00EF7D70"/>
    <w:rsid w:val="00F00DE5"/>
    <w:rsid w:val="00F02C21"/>
    <w:rsid w:val="00F0449B"/>
    <w:rsid w:val="00F044F1"/>
    <w:rsid w:val="00F066DD"/>
    <w:rsid w:val="00F06B3B"/>
    <w:rsid w:val="00F114E8"/>
    <w:rsid w:val="00F12A0B"/>
    <w:rsid w:val="00F143B0"/>
    <w:rsid w:val="00F14B5C"/>
    <w:rsid w:val="00F15D56"/>
    <w:rsid w:val="00F15E96"/>
    <w:rsid w:val="00F16B0F"/>
    <w:rsid w:val="00F1765C"/>
    <w:rsid w:val="00F17C02"/>
    <w:rsid w:val="00F17D71"/>
    <w:rsid w:val="00F17F55"/>
    <w:rsid w:val="00F20873"/>
    <w:rsid w:val="00F20CD6"/>
    <w:rsid w:val="00F2177B"/>
    <w:rsid w:val="00F217E1"/>
    <w:rsid w:val="00F2493A"/>
    <w:rsid w:val="00F24D05"/>
    <w:rsid w:val="00F25985"/>
    <w:rsid w:val="00F26652"/>
    <w:rsid w:val="00F26F45"/>
    <w:rsid w:val="00F30001"/>
    <w:rsid w:val="00F30FF7"/>
    <w:rsid w:val="00F3157B"/>
    <w:rsid w:val="00F31A27"/>
    <w:rsid w:val="00F31C7C"/>
    <w:rsid w:val="00F3237E"/>
    <w:rsid w:val="00F32C99"/>
    <w:rsid w:val="00F34F17"/>
    <w:rsid w:val="00F35D9A"/>
    <w:rsid w:val="00F360C7"/>
    <w:rsid w:val="00F36978"/>
    <w:rsid w:val="00F404BA"/>
    <w:rsid w:val="00F40973"/>
    <w:rsid w:val="00F4250D"/>
    <w:rsid w:val="00F42AD6"/>
    <w:rsid w:val="00F4334F"/>
    <w:rsid w:val="00F433E8"/>
    <w:rsid w:val="00F451BC"/>
    <w:rsid w:val="00F45229"/>
    <w:rsid w:val="00F45C95"/>
    <w:rsid w:val="00F47027"/>
    <w:rsid w:val="00F474A3"/>
    <w:rsid w:val="00F475F1"/>
    <w:rsid w:val="00F477ED"/>
    <w:rsid w:val="00F479FD"/>
    <w:rsid w:val="00F47CF5"/>
    <w:rsid w:val="00F50398"/>
    <w:rsid w:val="00F507D3"/>
    <w:rsid w:val="00F50E78"/>
    <w:rsid w:val="00F52106"/>
    <w:rsid w:val="00F52B79"/>
    <w:rsid w:val="00F53119"/>
    <w:rsid w:val="00F53B0E"/>
    <w:rsid w:val="00F53B75"/>
    <w:rsid w:val="00F53FA3"/>
    <w:rsid w:val="00F560EB"/>
    <w:rsid w:val="00F56AA2"/>
    <w:rsid w:val="00F57096"/>
    <w:rsid w:val="00F57608"/>
    <w:rsid w:val="00F60F1A"/>
    <w:rsid w:val="00F616D7"/>
    <w:rsid w:val="00F61B6D"/>
    <w:rsid w:val="00F61B7B"/>
    <w:rsid w:val="00F61EE4"/>
    <w:rsid w:val="00F625E4"/>
    <w:rsid w:val="00F62E9C"/>
    <w:rsid w:val="00F63576"/>
    <w:rsid w:val="00F6389A"/>
    <w:rsid w:val="00F64ADB"/>
    <w:rsid w:val="00F652D2"/>
    <w:rsid w:val="00F65C1F"/>
    <w:rsid w:val="00F67100"/>
    <w:rsid w:val="00F67A69"/>
    <w:rsid w:val="00F67F59"/>
    <w:rsid w:val="00F71855"/>
    <w:rsid w:val="00F71953"/>
    <w:rsid w:val="00F72073"/>
    <w:rsid w:val="00F72559"/>
    <w:rsid w:val="00F72885"/>
    <w:rsid w:val="00F7300F"/>
    <w:rsid w:val="00F733B1"/>
    <w:rsid w:val="00F73A6F"/>
    <w:rsid w:val="00F7484F"/>
    <w:rsid w:val="00F74C38"/>
    <w:rsid w:val="00F75122"/>
    <w:rsid w:val="00F75182"/>
    <w:rsid w:val="00F75D23"/>
    <w:rsid w:val="00F7627B"/>
    <w:rsid w:val="00F770AC"/>
    <w:rsid w:val="00F7721C"/>
    <w:rsid w:val="00F779FD"/>
    <w:rsid w:val="00F77BA4"/>
    <w:rsid w:val="00F80613"/>
    <w:rsid w:val="00F80BEB"/>
    <w:rsid w:val="00F8294C"/>
    <w:rsid w:val="00F833DD"/>
    <w:rsid w:val="00F84538"/>
    <w:rsid w:val="00F84C99"/>
    <w:rsid w:val="00F871CB"/>
    <w:rsid w:val="00F91036"/>
    <w:rsid w:val="00F910F5"/>
    <w:rsid w:val="00F9214D"/>
    <w:rsid w:val="00F921B3"/>
    <w:rsid w:val="00F92ACD"/>
    <w:rsid w:val="00F92E62"/>
    <w:rsid w:val="00F931F1"/>
    <w:rsid w:val="00F934A0"/>
    <w:rsid w:val="00F944DF"/>
    <w:rsid w:val="00F94C7F"/>
    <w:rsid w:val="00F95474"/>
    <w:rsid w:val="00F95FD3"/>
    <w:rsid w:val="00F96A9C"/>
    <w:rsid w:val="00F96C9F"/>
    <w:rsid w:val="00F972E9"/>
    <w:rsid w:val="00F97A01"/>
    <w:rsid w:val="00FA00D5"/>
    <w:rsid w:val="00FA0FEB"/>
    <w:rsid w:val="00FA1568"/>
    <w:rsid w:val="00FA2A8E"/>
    <w:rsid w:val="00FA3628"/>
    <w:rsid w:val="00FA387D"/>
    <w:rsid w:val="00FA5683"/>
    <w:rsid w:val="00FA5DDC"/>
    <w:rsid w:val="00FA7B14"/>
    <w:rsid w:val="00FB0696"/>
    <w:rsid w:val="00FB0BA3"/>
    <w:rsid w:val="00FB0C26"/>
    <w:rsid w:val="00FB1397"/>
    <w:rsid w:val="00FB29F1"/>
    <w:rsid w:val="00FB2B89"/>
    <w:rsid w:val="00FB5B77"/>
    <w:rsid w:val="00FB6121"/>
    <w:rsid w:val="00FB61F5"/>
    <w:rsid w:val="00FB6976"/>
    <w:rsid w:val="00FB6DCB"/>
    <w:rsid w:val="00FB6F11"/>
    <w:rsid w:val="00FB7533"/>
    <w:rsid w:val="00FC137A"/>
    <w:rsid w:val="00FC3AEA"/>
    <w:rsid w:val="00FC4373"/>
    <w:rsid w:val="00FC4764"/>
    <w:rsid w:val="00FC4C45"/>
    <w:rsid w:val="00FC5771"/>
    <w:rsid w:val="00FC7D2E"/>
    <w:rsid w:val="00FD0C4A"/>
    <w:rsid w:val="00FD313E"/>
    <w:rsid w:val="00FD3238"/>
    <w:rsid w:val="00FD35B3"/>
    <w:rsid w:val="00FD3736"/>
    <w:rsid w:val="00FD3F5F"/>
    <w:rsid w:val="00FD4050"/>
    <w:rsid w:val="00FD4504"/>
    <w:rsid w:val="00FD51BF"/>
    <w:rsid w:val="00FD53A0"/>
    <w:rsid w:val="00FD5CC9"/>
    <w:rsid w:val="00FD6E32"/>
    <w:rsid w:val="00FD7E43"/>
    <w:rsid w:val="00FE08E9"/>
    <w:rsid w:val="00FE0A63"/>
    <w:rsid w:val="00FE23E6"/>
    <w:rsid w:val="00FE2C4F"/>
    <w:rsid w:val="00FE4018"/>
    <w:rsid w:val="00FE4831"/>
    <w:rsid w:val="00FE4BEB"/>
    <w:rsid w:val="00FE4BF9"/>
    <w:rsid w:val="00FE4EC5"/>
    <w:rsid w:val="00FE5FB2"/>
    <w:rsid w:val="00FE6474"/>
    <w:rsid w:val="00FE7E70"/>
    <w:rsid w:val="00FF188F"/>
    <w:rsid w:val="00FF2A48"/>
    <w:rsid w:val="00FF3B34"/>
    <w:rsid w:val="00FF3DE5"/>
    <w:rsid w:val="00FF42DE"/>
    <w:rsid w:val="00FF4300"/>
    <w:rsid w:val="00FF477F"/>
    <w:rsid w:val="00FF544D"/>
    <w:rsid w:val="00FF5FE1"/>
    <w:rsid w:val="00FF6469"/>
    <w:rsid w:val="00FF6666"/>
    <w:rsid w:val="00FF6911"/>
    <w:rsid w:val="00FF72DE"/>
    <w:rsid w:val="14FDBB37"/>
    <w:rsid w:val="162D812B"/>
    <w:rsid w:val="1841D76E"/>
    <w:rsid w:val="19E0CB64"/>
    <w:rsid w:val="19E9A87E"/>
    <w:rsid w:val="1CD364AF"/>
    <w:rsid w:val="23610E0F"/>
    <w:rsid w:val="24D73C55"/>
    <w:rsid w:val="2872C4C7"/>
    <w:rsid w:val="2CF5422D"/>
    <w:rsid w:val="2DF6433E"/>
    <w:rsid w:val="430B7EC0"/>
    <w:rsid w:val="5112E6BF"/>
    <w:rsid w:val="52A84F0A"/>
    <w:rsid w:val="54E57FF6"/>
    <w:rsid w:val="610A7FA8"/>
    <w:rsid w:val="6AFBC754"/>
    <w:rsid w:val="71263C0F"/>
    <w:rsid w:val="723B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E6E4808-F468-43DB-BB8C-9D6636B6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styleId="Strong">
    <w:name w:val="Strong"/>
    <w:basedOn w:val="DefaultParagraphFont"/>
    <w:uiPriority w:val="22"/>
    <w:qFormat/>
    <w:rsid w:val="00E72905"/>
    <w:rPr>
      <w:b/>
      <w:bCs/>
    </w:rPr>
  </w:style>
  <w:style w:type="character" w:customStyle="1" w:styleId="cf01">
    <w:name w:val="cf01"/>
    <w:basedOn w:val="DefaultParagraphFont"/>
    <w:rsid w:val="00200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364551888">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56543832">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maine.gov%2Fsos%2Fcec%2Frules%2F10%2F144%2Fch101%2Fc2s097.docx&amp;wdOrigin=BROWSELINK" TargetMode="External"/><Relationship Id="rId21" Type="http://schemas.openxmlformats.org/officeDocument/2006/relationships/hyperlink" Target="https://downloads.asam.org/sitefinity-production-blobs/docs/default-source/quality-science/proposed-framework-adolescent-volume-asam-criteria_final-for-public-comment-121523.pdf?sfvrsn=cbe1dd7d_1" TargetMode="External"/><Relationship Id="rId42" Type="http://schemas.openxmlformats.org/officeDocument/2006/relationships/hyperlink" Target="https://view.officeapps.live.com/op/view.aspx?src=https%3A%2F%2Fwww.maine.gov%2Fsos%2Fcec%2Frules%2F10%2F144%2F144c332.docx&amp;wdOrigin=BROWSELINK" TargetMode="External"/><Relationship Id="rId47" Type="http://schemas.openxmlformats.org/officeDocument/2006/relationships/hyperlink" Target="https://www.maine.gov/oit/sites/maine.gov.oit/files/inline-files/RiskAssessmentPolicyProcedure.pdf" TargetMode="External"/><Relationship Id="rId63" Type="http://schemas.openxmlformats.org/officeDocument/2006/relationships/hyperlink" Target="mailto:proposals@maine.gov" TargetMode="External"/><Relationship Id="rId68" Type="http://schemas.openxmlformats.org/officeDocument/2006/relationships/hyperlink" Target="https://www.maine.gov/dafs/bbm/procurementservices/policies-procedures/chapter-110" TargetMode="External"/><Relationship Id="rId84" Type="http://schemas.openxmlformats.org/officeDocument/2006/relationships/package" Target="embeddings/Microsoft_Excel_Worksheet3.xlsx"/><Relationship Id="rId16" Type="http://schemas.openxmlformats.org/officeDocument/2006/relationships/hyperlink" Target="https://mainestate.zoom.us/j/85273266784?pwd=h2fWZjoql2bFW8ChW6IhNE3xCQ9vYL.1" TargetMode="External"/><Relationship Id="rId11" Type="http://schemas.openxmlformats.org/officeDocument/2006/relationships/image" Target="media/image1.jpeg"/><Relationship Id="rId32" Type="http://schemas.openxmlformats.org/officeDocument/2006/relationships/hyperlink" Target="http://www.mainelegislature.org/legis/statutes/1/title1sec401.html" TargetMode="External"/><Relationship Id="rId37" Type="http://schemas.openxmlformats.org/officeDocument/2006/relationships/hyperlink" Target="https://www.maine.gov/pfr/professionallicensing/professions/adc/licensing-and-forms" TargetMode="External"/><Relationship Id="rId53" Type="http://schemas.openxmlformats.org/officeDocument/2006/relationships/hyperlink" Target="https://view.officeapps.live.com/op/view.aspx?src=https%3A%2F%2Fwww.maine.gov%2Fsos%2Fcec%2Frules%2F10%2F144%2Fch101%2Fc2s097.docx&amp;wdOrigin=BROWSELINK" TargetMode="External"/><Relationship Id="rId58" Type="http://schemas.openxmlformats.org/officeDocument/2006/relationships/hyperlink" Target="https://www.maine.gov/dhhs/ocfs/provider-resources/staff-development-training/eis" TargetMode="External"/><Relationship Id="rId74" Type="http://schemas.openxmlformats.org/officeDocument/2006/relationships/package" Target="embeddings/Microsoft_Word_Document.docx"/><Relationship Id="rId79" Type="http://schemas.openxmlformats.org/officeDocument/2006/relationships/image" Target="media/image5.emf"/><Relationship Id="rId5" Type="http://schemas.openxmlformats.org/officeDocument/2006/relationships/numbering" Target="numbering.xml"/><Relationship Id="rId19" Type="http://schemas.openxmlformats.org/officeDocument/2006/relationships/hyperlink" Target="https://www.asam.org/" TargetMode="External"/><Relationship Id="rId14" Type="http://schemas.openxmlformats.org/officeDocument/2006/relationships/hyperlink" Target="mailto:Proposals@maine.gov" TargetMode="External"/><Relationship Id="rId22" Type="http://schemas.openxmlformats.org/officeDocument/2006/relationships/hyperlink" Target="https://downloads.asam.org/sitefinity-production-blobs/docs/default-source/quality-science/proposed-framework-adolescent-volume-asam-criteria_final-for-public-comment-121523.pdf?sfvrsn=cbe1dd7d_1" TargetMode="External"/><Relationship Id="rId27" Type="http://schemas.openxmlformats.org/officeDocument/2006/relationships/hyperlink" Target="https://view.officeapps.live.com/op/view.aspx?src=https%3A%2F%2Fwww.maine.gov%2Fsos%2Fcec%2Frules%2F10%2F144%2Fch332%2F144c332-sans-extras.docx&amp;wdOrigin=BROWSELINK" TargetMode="External"/><Relationship Id="rId30" Type="http://schemas.openxmlformats.org/officeDocument/2006/relationships/hyperlink" Target="https://www.psychiatry.org/psychiatrists/practice/dsm" TargetMode="External"/><Relationship Id="rId35" Type="http://schemas.openxmlformats.org/officeDocument/2006/relationships/hyperlink" Target="https://view.officeapps.live.com/op/view.aspx?src=https%3A%2F%2Fwww.maine.gov%2Fsos%2Fcec%2Frules%2F10%2F148%2F148c035.docx&amp;wdOrigin=BROWSELINK" TargetMode="External"/><Relationship Id="rId43" Type="http://schemas.openxmlformats.org/officeDocument/2006/relationships/hyperlink" Target="https://view.officeapps.live.com/op/view.aspx?src=https%3A%2F%2Fwww.maine.gov%2Fsos%2Fcec%2Frules%2F10%2F144%2Fch101%2Fc2s097.docx&amp;wdOrigin=BROWSELINK" TargetMode="External"/><Relationship Id="rId48" Type="http://schemas.openxmlformats.org/officeDocument/2006/relationships/hyperlink" Target="https://www.maine.gov/oit/sites/maine.gov.oit/files/inline-files/VulnerablityScanningProcedure.pdf" TargetMode="External"/><Relationship Id="rId56" Type="http://schemas.openxmlformats.org/officeDocument/2006/relationships/hyperlink" Target="https://view.officeapps.live.com/op/view.aspx?src=https%3A%2F%2Fwww.maine.gov%2Fsos%2Fcec%2Frules%2F10%2F148%2F148c035.docx&amp;wdOrigin=BROWSELINK" TargetMode="External"/><Relationship Id="rId64" Type="http://schemas.openxmlformats.org/officeDocument/2006/relationships/hyperlink" Target="http://www.mainelegislature.org/legis/statutes/5/title5sec1825-E.html" TargetMode="External"/><Relationship Id="rId69" Type="http://schemas.openxmlformats.org/officeDocument/2006/relationships/footer" Target="footer1.xml"/><Relationship Id="rId77"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s://www.maine.gov/oit/sites/maine.gov.oit/files/inline-files/RulesofBehavior.pdf" TargetMode="External"/><Relationship Id="rId72" Type="http://schemas.openxmlformats.org/officeDocument/2006/relationships/hyperlink" Target="https://www.maine.gov/oit/prohibited-technologies" TargetMode="External"/><Relationship Id="rId80" Type="http://schemas.openxmlformats.org/officeDocument/2006/relationships/package" Target="embeddings/Microsoft_Excel_Worksheet1.xlsx"/><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mailto:Proposals@maine.gov" TargetMode="External"/><Relationship Id="rId25" Type="http://schemas.openxmlformats.org/officeDocument/2006/relationships/hyperlink" Target="https://view.officeapps.live.com/op/view.aspx?src=https%3A%2F%2Fwww.maine.gov%2Fsos%2Fcec%2Frules%2F10%2F144%2Fch101%2Fc2s097.docx&amp;wdOrigin=BROWSELINK" TargetMode="External"/><Relationship Id="rId33" Type="http://schemas.openxmlformats.org/officeDocument/2006/relationships/hyperlink" Target="https://view.officeapps.live.com/op/view.aspx?src=https%3A%2F%2Fwww.maine.gov%2Fsos%2Fcec%2Frules%2F10%2F148%2F148c035.docx&amp;wdOrigin=BROWSELINK" TargetMode="External"/><Relationship Id="rId38" Type="http://schemas.openxmlformats.org/officeDocument/2006/relationships/hyperlink" Target="https://view.officeapps.live.com/op/view.aspx?src=https%3A%2F%2Fwww.maine.gov%2Fsos%2Fcec%2Frules%2F10%2F144%2Fch101%2Fc2s097.docx&amp;wdOrigin=BROWSELINK" TargetMode="External"/><Relationship Id="rId46" Type="http://schemas.openxmlformats.org/officeDocument/2006/relationships/hyperlink" Target="https://view.officeapps.live.com/op/view.aspx?src=https%3A%2F%2Fwww.maine.gov%2Fsos%2Fcec%2Frules%2F10%2F144%2Fch101%2Fc2s097.docx&amp;wdOrigin=BROWSELINK" TargetMode="External"/><Relationship Id="rId59" Type="http://schemas.openxmlformats.org/officeDocument/2006/relationships/hyperlink" Target="https://www.maine.gov/dhhs/about/financial-management/contract-management/contract-documents" TargetMode="External"/><Relationship Id="rId67" Type="http://schemas.openxmlformats.org/officeDocument/2006/relationships/hyperlink" Target="https://www.maine.gov/dhhs/about/financial-management/contract-management" TargetMode="External"/><Relationship Id="rId20" Type="http://schemas.openxmlformats.org/officeDocument/2006/relationships/hyperlink" Target="https://www.asam.org/" TargetMode="External"/><Relationship Id="rId41" Type="http://schemas.openxmlformats.org/officeDocument/2006/relationships/hyperlink" Target="https://view.officeapps.live.com/op/view.aspx?src=https%3A%2F%2Fwww.maine.gov%2Fsos%2Fcec%2Frules%2F10%2F144%2F144c332.docx&amp;wdOrigin=BROWSELINK" TargetMode="External"/><Relationship Id="rId54" Type="http://schemas.openxmlformats.org/officeDocument/2006/relationships/hyperlink" Target="https://view.officeapps.live.com/op/view.aspx?src=https%3A%2F%2Fwww.maine.gov%2Fsos%2Fcec%2Frules%2F10%2F144%2Fch101%2Fc2s097.docx&amp;wdOrigin=BROWSELINK" TargetMode="External"/><Relationship Id="rId62" Type="http://schemas.openxmlformats.org/officeDocument/2006/relationships/hyperlink" Target="mailto:Proposals@maine.gov" TargetMode="External"/><Relationship Id="rId70" Type="http://schemas.openxmlformats.org/officeDocument/2006/relationships/hyperlink" Target="https://www.maine.gov/oit/prohibited-technologies" TargetMode="External"/><Relationship Id="rId75" Type="http://schemas.openxmlformats.org/officeDocument/2006/relationships/image" Target="media/image3.emf"/><Relationship Id="rId83"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www.chestnut.org/ebtx/treatments-and-research/treatments/cra/" TargetMode="External"/><Relationship Id="rId28" Type="http://schemas.openxmlformats.org/officeDocument/2006/relationships/hyperlink" Target="https://www.maine.gov/dhhs/sites/maine.gov.dhhs/files/inline-files/Reportable%20Events%20Matrix_1.pdf" TargetMode="External"/><Relationship Id="rId36" Type="http://schemas.openxmlformats.org/officeDocument/2006/relationships/hyperlink" Target="https://view.officeapps.live.com/op/view.aspx?src=https%3A%2F%2Fwww.maine.gov%2Fsos%2Fcec%2Frules%2F10%2F144%2Fch101%2Fc2s097.docx&amp;wdOrigin=BROWSELINK" TargetMode="External"/><Relationship Id="rId49" Type="http://schemas.openxmlformats.org/officeDocument/2006/relationships/hyperlink" Target="https://www.maine.gov/dafs/bbm/procurementservices/sites/maine.gov.dafs.bbm.procurementservices/files/inline-files/IT%20Service%20Contract%20%28IT-SC%29%20Template%20%28locked%29_1.31.25.pdf" TargetMode="External"/><Relationship Id="rId57" Type="http://schemas.openxmlformats.org/officeDocument/2006/relationships/hyperlink" Target="https://view.officeapps.live.com/op/view.aspx?src=https%3A%2F%2Fwww.maine.gov%2Fsos%2Fcec%2Frules%2F10%2F144%2Fch101%2Fc2s097.docx&amp;wdOrigin=BROWSELINK" TargetMode="External"/><Relationship Id="rId10" Type="http://schemas.openxmlformats.org/officeDocument/2006/relationships/endnotes" Target="endnotes.xml"/><Relationship Id="rId31" Type="http://schemas.openxmlformats.org/officeDocument/2006/relationships/hyperlink" Target="https://view.officeapps.live.com/op/view.aspx?src=https%3A%2F%2Fwww.maine.gov%2Fsos%2Fcec%2Frules%2F10%2F144%2Fch101%2Fc2s097.docx&amp;wdOrigin=BROWSELINK" TargetMode="External"/><Relationship Id="rId44" Type="http://schemas.openxmlformats.org/officeDocument/2006/relationships/hyperlink" Target="https://view.officeapps.live.com/op/view.aspx?src=https%3A%2F%2Fwww.maine.gov%2Fsos%2Fcec%2Frules%2F10%2F148%2F148c035.docx&amp;wdOrigin=BROWSELINK" TargetMode="External"/><Relationship Id="rId52" Type="http://schemas.openxmlformats.org/officeDocument/2006/relationships/hyperlink" Target="https://view.officeapps.live.com/op/view.aspx?src=https%3A%2F%2Fwww.maine.gov%2Fsos%2Fcec%2Frules%2F10%2F144%2Fch101%2Fc2s097.docx&amp;wdOrigin=BROWSELINK" TargetMode="External"/><Relationship Id="rId60" Type="http://schemas.openxmlformats.org/officeDocument/2006/relationships/hyperlink" Target="https://www.maine.gov/dhhs/about/financial-management/contract-management/contract-documents" TargetMode="External"/><Relationship Id="rId65" Type="http://schemas.openxmlformats.org/officeDocument/2006/relationships/hyperlink" Target="https://www.maine.gov/dafs/bbm/procurementservices/policies-procedures/chapter-120" TargetMode="External"/><Relationship Id="rId73" Type="http://schemas.openxmlformats.org/officeDocument/2006/relationships/image" Target="media/image2.emf"/><Relationship Id="rId78" Type="http://schemas.openxmlformats.org/officeDocument/2006/relationships/oleObject" Target="embeddings/oleObject1.bin"/><Relationship Id="rId81" Type="http://schemas.openxmlformats.org/officeDocument/2006/relationships/image" Target="media/image6.emf"/><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inestate.zoom.us/j/85273266784?pwd=h2fWZjoql2bFW8ChW6IhNE3xCQ9vYL.1" TargetMode="External"/><Relationship Id="rId18" Type="http://schemas.openxmlformats.org/officeDocument/2006/relationships/hyperlink" Target="https://view.officeapps.live.com/op/view.aspx?src=https%3A%2F%2Fwww.maine.gov%2Fsos%2Fcec%2Frules%2F10%2F144%2Fch101%2Fc2s097.docx&amp;wdOrigin=BROWSELINK" TargetMode="External"/><Relationship Id="rId39" Type="http://schemas.openxmlformats.org/officeDocument/2006/relationships/hyperlink" Target="https://view.officeapps.live.com/op/view.aspx?src=https%3A%2F%2Fwww.maine.gov%2Fsos%2Fcec%2Frules%2F10%2F144%2Fch101%2Fc2s097.docx&amp;wdOrigin=BROWSELINK" TargetMode="External"/><Relationship Id="rId34" Type="http://schemas.openxmlformats.org/officeDocument/2006/relationships/hyperlink" Target="https://view.officeapps.live.com/op/view.aspx?src=https%3A%2F%2Fwww.maine.gov%2Fsos%2Fcec%2Frules%2F10%2F144%2Fch101%2Fc2s097.docx&amp;wdOrigin=BROWSELINK" TargetMode="External"/><Relationship Id="rId50" Type="http://schemas.openxmlformats.org/officeDocument/2006/relationships/hyperlink" Target="https://me.acentra.com/" TargetMode="External"/><Relationship Id="rId55" Type="http://schemas.openxmlformats.org/officeDocument/2006/relationships/hyperlink" Target="https://view.officeapps.live.com/op/view.aspx?src=https%3A%2F%2Fwww.maine.gov%2Fsos%2Fcec%2Frules%2F10%2F144%2Fch101%2Fc2s097.docx&amp;wdOrigin=BROWSELINK" TargetMode="External"/><Relationship Id="rId76" Type="http://schemas.openxmlformats.org/officeDocument/2006/relationships/package" Target="embeddings/Microsoft_Excel_Worksheet.xlsx"/><Relationship Id="rId7" Type="http://schemas.openxmlformats.org/officeDocument/2006/relationships/settings" Target="settings.xml"/><Relationship Id="rId71" Type="http://schemas.openxmlformats.org/officeDocument/2006/relationships/hyperlink" Target="https://www.maine.gov/oit/prohibited-technologies" TargetMode="External"/><Relationship Id="rId2" Type="http://schemas.openxmlformats.org/officeDocument/2006/relationships/customXml" Target="../customXml/item2.xml"/><Relationship Id="rId29" Type="http://schemas.openxmlformats.org/officeDocument/2006/relationships/hyperlink" Target="https://www.maine.gov/pfr/professionallicensing/professions/adc/licensing-and-forms" TargetMode="External"/><Relationship Id="rId24" Type="http://schemas.openxmlformats.org/officeDocument/2006/relationships/hyperlink" Target="https://www.psychiatry.org/psychiatrists/practice/dsm" TargetMode="External"/><Relationship Id="rId40" Type="http://schemas.openxmlformats.org/officeDocument/2006/relationships/hyperlink" Target="https://view.officeapps.live.com/op/view.aspx?src=https%3A%2F%2Fwww.maine.gov%2Fsos%2Fcec%2Frules%2F10%2F144%2Fch101%2Fc2s097.docx&amp;wdOrigin=BROWSELINK" TargetMode="External"/><Relationship Id="rId45" Type="http://schemas.openxmlformats.org/officeDocument/2006/relationships/hyperlink" Target="https://view.officeapps.live.com/op/view.aspx?src=https%3A%2F%2Fwww.maine.gov%2Fsos%2Fcec%2Frules%2F10%2F144%2Fch101%2Fc2s097.docx&amp;wdOrigin=BROWSELINK" TargetMode="External"/><Relationship Id="rId66" Type="http://schemas.openxmlformats.org/officeDocument/2006/relationships/hyperlink" Target="https://www.maine.gov/dafs/bbm/procurementservices/forms" TargetMode="External"/><Relationship Id="rId87" Type="http://schemas.openxmlformats.org/officeDocument/2006/relationships/theme" Target="theme/theme1.xml"/><Relationship Id="rId61" Type="http://schemas.openxmlformats.org/officeDocument/2006/relationships/hyperlink" Target="https://www.maine.gov/dafs/bbm/procurementservices/vendors/rfps" TargetMode="External"/><Relationship Id="rId8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3B78821F-B584-42B9-AA48-F92543BF6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10910</Words>
  <Characters>62188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72953</CharactersWithSpaces>
  <SharedDoc>false</SharedDoc>
  <HLinks>
    <vt:vector size="372" baseType="variant">
      <vt:variant>
        <vt:i4>1048600</vt:i4>
      </vt:variant>
      <vt:variant>
        <vt:i4>174</vt:i4>
      </vt:variant>
      <vt:variant>
        <vt:i4>0</vt:i4>
      </vt:variant>
      <vt:variant>
        <vt:i4>5</vt:i4>
      </vt:variant>
      <vt:variant>
        <vt:lpwstr>https://www.maine.gov/oit/prohibited-technologies</vt:lpwstr>
      </vt:variant>
      <vt:variant>
        <vt:lpwstr/>
      </vt:variant>
      <vt:variant>
        <vt:i4>1048600</vt:i4>
      </vt:variant>
      <vt:variant>
        <vt:i4>171</vt:i4>
      </vt:variant>
      <vt:variant>
        <vt:i4>0</vt:i4>
      </vt:variant>
      <vt:variant>
        <vt:i4>5</vt:i4>
      </vt:variant>
      <vt:variant>
        <vt:lpwstr>https://www.maine.gov/oit/prohibited-technologies</vt:lpwstr>
      </vt:variant>
      <vt:variant>
        <vt:lpwstr/>
      </vt:variant>
      <vt:variant>
        <vt:i4>1048600</vt:i4>
      </vt:variant>
      <vt:variant>
        <vt:i4>168</vt:i4>
      </vt:variant>
      <vt:variant>
        <vt:i4>0</vt:i4>
      </vt:variant>
      <vt:variant>
        <vt:i4>5</vt:i4>
      </vt:variant>
      <vt:variant>
        <vt:lpwstr>https://www.maine.gov/oit/prohibited-technologies</vt:lpwstr>
      </vt:variant>
      <vt:variant>
        <vt:lpwstr/>
      </vt:variant>
      <vt:variant>
        <vt:i4>7274538</vt:i4>
      </vt:variant>
      <vt:variant>
        <vt:i4>165</vt:i4>
      </vt:variant>
      <vt:variant>
        <vt:i4>0</vt:i4>
      </vt:variant>
      <vt:variant>
        <vt:i4>5</vt:i4>
      </vt:variant>
      <vt:variant>
        <vt:lpwstr>https://www.maine.gov/dafs/bbm/procurementservices/policies-procedures/chapter-110</vt:lpwstr>
      </vt:variant>
      <vt:variant>
        <vt:lpwstr/>
      </vt:variant>
      <vt:variant>
        <vt:i4>655433</vt:i4>
      </vt:variant>
      <vt:variant>
        <vt:i4>162</vt:i4>
      </vt:variant>
      <vt:variant>
        <vt:i4>0</vt:i4>
      </vt:variant>
      <vt:variant>
        <vt:i4>5</vt:i4>
      </vt:variant>
      <vt:variant>
        <vt:lpwstr>https://www.maine.gov/dhhs/about/financial-management/contract-management</vt:lpwstr>
      </vt:variant>
      <vt:variant>
        <vt:lpwstr/>
      </vt:variant>
      <vt:variant>
        <vt:i4>5111824</vt:i4>
      </vt:variant>
      <vt:variant>
        <vt:i4>159</vt:i4>
      </vt:variant>
      <vt:variant>
        <vt:i4>0</vt:i4>
      </vt:variant>
      <vt:variant>
        <vt:i4>5</vt:i4>
      </vt:variant>
      <vt:variant>
        <vt:lpwstr>https://www.maine.gov/dafs/bbm/procurementservices/forms</vt:lpwstr>
      </vt:variant>
      <vt:variant>
        <vt:lpwstr/>
      </vt:variant>
      <vt:variant>
        <vt:i4>7274537</vt:i4>
      </vt:variant>
      <vt:variant>
        <vt:i4>156</vt:i4>
      </vt:variant>
      <vt:variant>
        <vt:i4>0</vt:i4>
      </vt:variant>
      <vt:variant>
        <vt:i4>5</vt:i4>
      </vt:variant>
      <vt:variant>
        <vt:lpwstr>https://www.maine.gov/dafs/bbm/procurementservices/policies-procedures/chapter-120</vt:lpwstr>
      </vt:variant>
      <vt:variant>
        <vt:lpwstr/>
      </vt:variant>
      <vt:variant>
        <vt:i4>5636101</vt:i4>
      </vt:variant>
      <vt:variant>
        <vt:i4>153</vt:i4>
      </vt:variant>
      <vt:variant>
        <vt:i4>0</vt:i4>
      </vt:variant>
      <vt:variant>
        <vt:i4>5</vt:i4>
      </vt:variant>
      <vt:variant>
        <vt:lpwstr>http://www.mainelegislature.org/legis/statutes/5/title5sec1825-E.html</vt:lpwstr>
      </vt:variant>
      <vt:variant>
        <vt:lpwstr/>
      </vt:variant>
      <vt:variant>
        <vt:i4>7340121</vt:i4>
      </vt:variant>
      <vt:variant>
        <vt:i4>150</vt:i4>
      </vt:variant>
      <vt:variant>
        <vt:i4>0</vt:i4>
      </vt:variant>
      <vt:variant>
        <vt:i4>5</vt:i4>
      </vt:variant>
      <vt:variant>
        <vt:lpwstr>mailto:proposals@maine.gov</vt:lpwstr>
      </vt:variant>
      <vt:variant>
        <vt:lpwstr/>
      </vt:variant>
      <vt:variant>
        <vt:i4>7340121</vt:i4>
      </vt:variant>
      <vt:variant>
        <vt:i4>147</vt:i4>
      </vt:variant>
      <vt:variant>
        <vt:i4>0</vt:i4>
      </vt:variant>
      <vt:variant>
        <vt:i4>5</vt:i4>
      </vt:variant>
      <vt:variant>
        <vt:lpwstr>mailto:Proposals@maine.gov</vt:lpwstr>
      </vt:variant>
      <vt:variant>
        <vt:lpwstr/>
      </vt:variant>
      <vt:variant>
        <vt:i4>3080232</vt:i4>
      </vt:variant>
      <vt:variant>
        <vt:i4>144</vt:i4>
      </vt:variant>
      <vt:variant>
        <vt:i4>0</vt:i4>
      </vt:variant>
      <vt:variant>
        <vt:i4>5</vt:i4>
      </vt:variant>
      <vt:variant>
        <vt:lpwstr>https://www.maine.gov/dafs/bbm/procurementservices/vendors/rfps</vt:lpwstr>
      </vt:variant>
      <vt:variant>
        <vt:lpwstr/>
      </vt:variant>
      <vt:variant>
        <vt:i4>3080232</vt:i4>
      </vt:variant>
      <vt:variant>
        <vt:i4>141</vt:i4>
      </vt:variant>
      <vt:variant>
        <vt:i4>0</vt:i4>
      </vt:variant>
      <vt:variant>
        <vt:i4>5</vt:i4>
      </vt:variant>
      <vt:variant>
        <vt:lpwstr>https://www.maine.gov/dafs/bbm/procurementservices/vendors/rfps</vt:lpwstr>
      </vt:variant>
      <vt:variant>
        <vt:lpwstr/>
      </vt:variant>
      <vt:variant>
        <vt:i4>6029319</vt:i4>
      </vt:variant>
      <vt:variant>
        <vt:i4>138</vt:i4>
      </vt:variant>
      <vt:variant>
        <vt:i4>0</vt:i4>
      </vt:variant>
      <vt:variant>
        <vt:i4>5</vt:i4>
      </vt:variant>
      <vt:variant>
        <vt:lpwstr>https://www.maine.gov/dhhs/about/financial-management/contract-management/contract-documents</vt:lpwstr>
      </vt:variant>
      <vt:variant>
        <vt:lpwstr/>
      </vt:variant>
      <vt:variant>
        <vt:i4>6029319</vt:i4>
      </vt:variant>
      <vt:variant>
        <vt:i4>135</vt:i4>
      </vt:variant>
      <vt:variant>
        <vt:i4>0</vt:i4>
      </vt:variant>
      <vt:variant>
        <vt:i4>5</vt:i4>
      </vt:variant>
      <vt:variant>
        <vt:lpwstr>https://www.maine.gov/dhhs/about/financial-management/contract-management/contract-documents</vt:lpwstr>
      </vt:variant>
      <vt:variant>
        <vt:lpwstr/>
      </vt:variant>
      <vt:variant>
        <vt:i4>5898241</vt:i4>
      </vt:variant>
      <vt:variant>
        <vt:i4>132</vt:i4>
      </vt:variant>
      <vt:variant>
        <vt:i4>0</vt:i4>
      </vt:variant>
      <vt:variant>
        <vt:i4>5</vt:i4>
      </vt:variant>
      <vt:variant>
        <vt:lpwstr>https://www.maine.gov/dhhs/ocfs/provider-resources/staff-development-training/eis</vt:lpwstr>
      </vt:variant>
      <vt:variant>
        <vt:lpwstr/>
      </vt:variant>
      <vt:variant>
        <vt:i4>6815855</vt:i4>
      </vt:variant>
      <vt:variant>
        <vt:i4>129</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2883698</vt:i4>
      </vt:variant>
      <vt:variant>
        <vt:i4>126</vt:i4>
      </vt:variant>
      <vt:variant>
        <vt:i4>0</vt:i4>
      </vt:variant>
      <vt:variant>
        <vt:i4>5</vt:i4>
      </vt:variant>
      <vt:variant>
        <vt:lpwstr>https://view.officeapps.live.com/op/view.aspx?src=https%3A%2F%2Fwww.maine.gov%2Fsos%2Fcec%2Frules%2F10%2F148%2F148c035.docx&amp;wdOrigin=BROWSELINK</vt:lpwstr>
      </vt:variant>
      <vt:variant>
        <vt:lpwstr/>
      </vt:variant>
      <vt:variant>
        <vt:i4>6815855</vt:i4>
      </vt:variant>
      <vt:variant>
        <vt:i4>123</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120</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117</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114</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7012413</vt:i4>
      </vt:variant>
      <vt:variant>
        <vt:i4>111</vt:i4>
      </vt:variant>
      <vt:variant>
        <vt:i4>0</vt:i4>
      </vt:variant>
      <vt:variant>
        <vt:i4>5</vt:i4>
      </vt:variant>
      <vt:variant>
        <vt:lpwstr>https://me.acentra.com/</vt:lpwstr>
      </vt:variant>
      <vt:variant>
        <vt:lpwstr/>
      </vt:variant>
      <vt:variant>
        <vt:i4>3866667</vt:i4>
      </vt:variant>
      <vt:variant>
        <vt:i4>108</vt:i4>
      </vt:variant>
      <vt:variant>
        <vt:i4>0</vt:i4>
      </vt:variant>
      <vt:variant>
        <vt:i4>5</vt:i4>
      </vt:variant>
      <vt:variant>
        <vt:lpwstr>http://inet.state.me.us/dhhs/contracts/contract-2025/documents/contractdocuments/Common Attachments/dhhs-it-service-contract-(it-sc) template-aug-2024.docx</vt:lpwstr>
      </vt:variant>
      <vt:variant>
        <vt:lpwstr/>
      </vt:variant>
      <vt:variant>
        <vt:i4>3801213</vt:i4>
      </vt:variant>
      <vt:variant>
        <vt:i4>105</vt:i4>
      </vt:variant>
      <vt:variant>
        <vt:i4>0</vt:i4>
      </vt:variant>
      <vt:variant>
        <vt:i4>5</vt:i4>
      </vt:variant>
      <vt:variant>
        <vt:lpwstr>https://www.maine.gov/oit/sites/maine.gov.oit/files/inline-files/VulnerablityScanningProcedure.pdf</vt:lpwstr>
      </vt:variant>
      <vt:variant>
        <vt:lpwstr/>
      </vt:variant>
      <vt:variant>
        <vt:i4>3276908</vt:i4>
      </vt:variant>
      <vt:variant>
        <vt:i4>102</vt:i4>
      </vt:variant>
      <vt:variant>
        <vt:i4>0</vt:i4>
      </vt:variant>
      <vt:variant>
        <vt:i4>5</vt:i4>
      </vt:variant>
      <vt:variant>
        <vt:lpwstr>https://www.maine.gov/oit/sites/maine.gov.oit/files/inline-files/RiskAssessmentPolicyProcedure.pdf</vt:lpwstr>
      </vt:variant>
      <vt:variant>
        <vt:lpwstr/>
      </vt:variant>
      <vt:variant>
        <vt:i4>6815855</vt:i4>
      </vt:variant>
      <vt:variant>
        <vt:i4>99</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96</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2883698</vt:i4>
      </vt:variant>
      <vt:variant>
        <vt:i4>93</vt:i4>
      </vt:variant>
      <vt:variant>
        <vt:i4>0</vt:i4>
      </vt:variant>
      <vt:variant>
        <vt:i4>5</vt:i4>
      </vt:variant>
      <vt:variant>
        <vt:lpwstr>https://view.officeapps.live.com/op/view.aspx?src=https%3A%2F%2Fwww.maine.gov%2Fsos%2Fcec%2Frules%2F10%2F148%2F148c035.docx&amp;wdOrigin=BROWSELINK</vt:lpwstr>
      </vt:variant>
      <vt:variant>
        <vt:lpwstr/>
      </vt:variant>
      <vt:variant>
        <vt:i4>6815855</vt:i4>
      </vt:variant>
      <vt:variant>
        <vt:i4>90</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2621554</vt:i4>
      </vt:variant>
      <vt:variant>
        <vt:i4>87</vt:i4>
      </vt:variant>
      <vt:variant>
        <vt:i4>0</vt:i4>
      </vt:variant>
      <vt:variant>
        <vt:i4>5</vt:i4>
      </vt:variant>
      <vt:variant>
        <vt:lpwstr>https://view.officeapps.live.com/op/view.aspx?src=https%3A%2F%2Fwww.maine.gov%2Fsos%2Fcec%2Frules%2F10%2F144%2F144c332.docx&amp;wdOrigin=BROWSELINK</vt:lpwstr>
      </vt:variant>
      <vt:variant>
        <vt:lpwstr/>
      </vt:variant>
      <vt:variant>
        <vt:i4>2621554</vt:i4>
      </vt:variant>
      <vt:variant>
        <vt:i4>84</vt:i4>
      </vt:variant>
      <vt:variant>
        <vt:i4>0</vt:i4>
      </vt:variant>
      <vt:variant>
        <vt:i4>5</vt:i4>
      </vt:variant>
      <vt:variant>
        <vt:lpwstr>https://view.officeapps.live.com/op/view.aspx?src=https%3A%2F%2Fwww.maine.gov%2Fsos%2Fcec%2Frules%2F10%2F144%2F144c332.docx&amp;wdOrigin=BROWSELINK</vt:lpwstr>
      </vt:variant>
      <vt:variant>
        <vt:lpwstr/>
      </vt:variant>
      <vt:variant>
        <vt:i4>6815855</vt:i4>
      </vt:variant>
      <vt:variant>
        <vt:i4>81</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78</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75</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2818099</vt:i4>
      </vt:variant>
      <vt:variant>
        <vt:i4>72</vt:i4>
      </vt:variant>
      <vt:variant>
        <vt:i4>0</vt:i4>
      </vt:variant>
      <vt:variant>
        <vt:i4>5</vt:i4>
      </vt:variant>
      <vt:variant>
        <vt:lpwstr>https://www.maine.gov/pfr/professionallicensing/professions/adc/licensing-and-forms</vt:lpwstr>
      </vt:variant>
      <vt:variant>
        <vt:lpwstr/>
      </vt:variant>
      <vt:variant>
        <vt:i4>6815855</vt:i4>
      </vt:variant>
      <vt:variant>
        <vt:i4>69</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2883698</vt:i4>
      </vt:variant>
      <vt:variant>
        <vt:i4>66</vt:i4>
      </vt:variant>
      <vt:variant>
        <vt:i4>0</vt:i4>
      </vt:variant>
      <vt:variant>
        <vt:i4>5</vt:i4>
      </vt:variant>
      <vt:variant>
        <vt:lpwstr>https://view.officeapps.live.com/op/view.aspx?src=https%3A%2F%2Fwww.maine.gov%2Fsos%2Fcec%2Frules%2F10%2F148%2F148c035.docx&amp;wdOrigin=BROWSELINK</vt:lpwstr>
      </vt:variant>
      <vt:variant>
        <vt:lpwstr/>
      </vt:variant>
      <vt:variant>
        <vt:i4>3866667</vt:i4>
      </vt:variant>
      <vt:variant>
        <vt:i4>63</vt:i4>
      </vt:variant>
      <vt:variant>
        <vt:i4>0</vt:i4>
      </vt:variant>
      <vt:variant>
        <vt:i4>5</vt:i4>
      </vt:variant>
      <vt:variant>
        <vt:lpwstr>http://inet.state.me.us/dhhs/contracts/contract-2025/documents/contractdocuments/Common Attachments/dhhs-it-service-contract-(it-sc) template-aug-2024.docx</vt:lpwstr>
      </vt:variant>
      <vt:variant>
        <vt:lpwstr/>
      </vt:variant>
      <vt:variant>
        <vt:i4>6815855</vt:i4>
      </vt:variant>
      <vt:variant>
        <vt:i4>60</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2883698</vt:i4>
      </vt:variant>
      <vt:variant>
        <vt:i4>57</vt:i4>
      </vt:variant>
      <vt:variant>
        <vt:i4>0</vt:i4>
      </vt:variant>
      <vt:variant>
        <vt:i4>5</vt:i4>
      </vt:variant>
      <vt:variant>
        <vt:lpwstr>https://view.officeapps.live.com/op/view.aspx?src=https%3A%2F%2Fwww.maine.gov%2Fsos%2Fcec%2Frules%2F10%2F148%2F148c035.docx&amp;wdOrigin=BROWSELINK</vt:lpwstr>
      </vt:variant>
      <vt:variant>
        <vt:lpwstr/>
      </vt:variant>
      <vt:variant>
        <vt:i4>3735669</vt:i4>
      </vt:variant>
      <vt:variant>
        <vt:i4>54</vt:i4>
      </vt:variant>
      <vt:variant>
        <vt:i4>0</vt:i4>
      </vt:variant>
      <vt:variant>
        <vt:i4>5</vt:i4>
      </vt:variant>
      <vt:variant>
        <vt:lpwstr>http://www.mainelegislature.org/legis/statutes/1/title1sec401.html</vt:lpwstr>
      </vt:variant>
      <vt:variant>
        <vt:lpwstr/>
      </vt:variant>
      <vt:variant>
        <vt:i4>6815855</vt:i4>
      </vt:variant>
      <vt:variant>
        <vt:i4>51</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1835015</vt:i4>
      </vt:variant>
      <vt:variant>
        <vt:i4>48</vt:i4>
      </vt:variant>
      <vt:variant>
        <vt:i4>0</vt:i4>
      </vt:variant>
      <vt:variant>
        <vt:i4>5</vt:i4>
      </vt:variant>
      <vt:variant>
        <vt:lpwstr>https://www.psychiatry.org/psychiatrists/practice/dsm</vt:lpwstr>
      </vt:variant>
      <vt:variant>
        <vt:lpwstr/>
      </vt:variant>
      <vt:variant>
        <vt:i4>2818099</vt:i4>
      </vt:variant>
      <vt:variant>
        <vt:i4>45</vt:i4>
      </vt:variant>
      <vt:variant>
        <vt:i4>0</vt:i4>
      </vt:variant>
      <vt:variant>
        <vt:i4>5</vt:i4>
      </vt:variant>
      <vt:variant>
        <vt:lpwstr>https://www.maine.gov/pfr/professionallicensing/professions/adc/licensing-and-forms</vt:lpwstr>
      </vt:variant>
      <vt:variant>
        <vt:lpwstr/>
      </vt:variant>
      <vt:variant>
        <vt:i4>4063276</vt:i4>
      </vt:variant>
      <vt:variant>
        <vt:i4>42</vt:i4>
      </vt:variant>
      <vt:variant>
        <vt:i4>0</vt:i4>
      </vt:variant>
      <vt:variant>
        <vt:i4>5</vt:i4>
      </vt:variant>
      <vt:variant>
        <vt:lpwstr>https://www.maine.gov/dhhs/ocfs/provider-resources/staff-development-training/reportable-events</vt:lpwstr>
      </vt:variant>
      <vt:variant>
        <vt:lpwstr/>
      </vt:variant>
      <vt:variant>
        <vt:i4>3211301</vt:i4>
      </vt:variant>
      <vt:variant>
        <vt:i4>39</vt:i4>
      </vt:variant>
      <vt:variant>
        <vt:i4>0</vt:i4>
      </vt:variant>
      <vt:variant>
        <vt:i4>5</vt:i4>
      </vt:variant>
      <vt:variant>
        <vt:lpwstr>https://view.officeapps.live.com/op/view.aspx?src=https%3A%2F%2Fwww.maine.gov%2Fsos%2Fcec%2Frules%2F10%2F144%2Fch332%2F144c332-sans-extras.docx&amp;wdOrigin=BROWSELINK</vt:lpwstr>
      </vt:variant>
      <vt:variant>
        <vt:lpwstr/>
      </vt:variant>
      <vt:variant>
        <vt:i4>6815855</vt:i4>
      </vt:variant>
      <vt:variant>
        <vt:i4>36</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6815855</vt:i4>
      </vt:variant>
      <vt:variant>
        <vt:i4>33</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1835015</vt:i4>
      </vt:variant>
      <vt:variant>
        <vt:i4>30</vt:i4>
      </vt:variant>
      <vt:variant>
        <vt:i4>0</vt:i4>
      </vt:variant>
      <vt:variant>
        <vt:i4>5</vt:i4>
      </vt:variant>
      <vt:variant>
        <vt:lpwstr>https://www.psychiatry.org/psychiatrists/practice/dsm</vt:lpwstr>
      </vt:variant>
      <vt:variant>
        <vt:lpwstr/>
      </vt:variant>
      <vt:variant>
        <vt:i4>5505031</vt:i4>
      </vt:variant>
      <vt:variant>
        <vt:i4>27</vt:i4>
      </vt:variant>
      <vt:variant>
        <vt:i4>0</vt:i4>
      </vt:variant>
      <vt:variant>
        <vt:i4>5</vt:i4>
      </vt:variant>
      <vt:variant>
        <vt:lpwstr>https://www.chestnut.org/ebtx/treatments-and-research/treatments/cra/</vt:lpwstr>
      </vt:variant>
      <vt:variant>
        <vt:lpwstr/>
      </vt:variant>
      <vt:variant>
        <vt:i4>3145771</vt:i4>
      </vt:variant>
      <vt:variant>
        <vt:i4>24</vt:i4>
      </vt:variant>
      <vt:variant>
        <vt:i4>0</vt:i4>
      </vt:variant>
      <vt:variant>
        <vt:i4>5</vt:i4>
      </vt:variant>
      <vt:variant>
        <vt:lpwstr>https://downloads.asam.org/sitefinity-production-blobs/docs/default-source/quality-science/proposed-framework-adolescent-volume-asam-criteria_final-for-public-comment-121523.pdf?sfvrsn=cbe1dd7d_1</vt:lpwstr>
      </vt:variant>
      <vt:variant>
        <vt:lpwstr/>
      </vt:variant>
      <vt:variant>
        <vt:i4>3145771</vt:i4>
      </vt:variant>
      <vt:variant>
        <vt:i4>21</vt:i4>
      </vt:variant>
      <vt:variant>
        <vt:i4>0</vt:i4>
      </vt:variant>
      <vt:variant>
        <vt:i4>5</vt:i4>
      </vt:variant>
      <vt:variant>
        <vt:lpwstr>https://downloads.asam.org/sitefinity-production-blobs/docs/default-source/quality-science/proposed-framework-adolescent-volume-asam-criteria_final-for-public-comment-121523.pdf?sfvrsn=cbe1dd7d_1</vt:lpwstr>
      </vt:variant>
      <vt:variant>
        <vt:lpwstr/>
      </vt:variant>
      <vt:variant>
        <vt:i4>6160412</vt:i4>
      </vt:variant>
      <vt:variant>
        <vt:i4>18</vt:i4>
      </vt:variant>
      <vt:variant>
        <vt:i4>0</vt:i4>
      </vt:variant>
      <vt:variant>
        <vt:i4>5</vt:i4>
      </vt:variant>
      <vt:variant>
        <vt:lpwstr>https://www.asam.org/</vt:lpwstr>
      </vt:variant>
      <vt:variant>
        <vt:lpwstr/>
      </vt:variant>
      <vt:variant>
        <vt:i4>6160412</vt:i4>
      </vt:variant>
      <vt:variant>
        <vt:i4>15</vt:i4>
      </vt:variant>
      <vt:variant>
        <vt:i4>0</vt:i4>
      </vt:variant>
      <vt:variant>
        <vt:i4>5</vt:i4>
      </vt:variant>
      <vt:variant>
        <vt:lpwstr>https://www.asam.org/</vt:lpwstr>
      </vt:variant>
      <vt:variant>
        <vt:lpwstr/>
      </vt:variant>
      <vt:variant>
        <vt:i4>6815855</vt:i4>
      </vt:variant>
      <vt:variant>
        <vt:i4>12</vt:i4>
      </vt:variant>
      <vt:variant>
        <vt:i4>0</vt:i4>
      </vt:variant>
      <vt:variant>
        <vt:i4>5</vt:i4>
      </vt:variant>
      <vt:variant>
        <vt:lpwstr>https://view.officeapps.live.com/op/view.aspx?src=https%3A%2F%2Fwww.maine.gov%2Fsos%2Fcec%2Frules%2F10%2F144%2Fch101%2Fc2s097.docx&amp;wdOrigin=BROWSELINK</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7405582</vt:i4>
      </vt:variant>
      <vt:variant>
        <vt:i4>0</vt:i4>
      </vt:variant>
      <vt:variant>
        <vt:i4>0</vt:i4>
      </vt:variant>
      <vt:variant>
        <vt:i4>5</vt:i4>
      </vt:variant>
      <vt:variant>
        <vt:lpwstr>mailto:Stacy.martin@maine.gov</vt:lpwstr>
      </vt:variant>
      <vt:variant>
        <vt:lpwstr/>
      </vt:variant>
      <vt:variant>
        <vt:i4>917549</vt:i4>
      </vt:variant>
      <vt:variant>
        <vt:i4>6</vt:i4>
      </vt:variant>
      <vt:variant>
        <vt:i4>0</vt:i4>
      </vt:variant>
      <vt:variant>
        <vt:i4>5</vt:i4>
      </vt:variant>
      <vt:variant>
        <vt:lpwstr>mailto:Lauren.J.Moumouris@maine.gov</vt:lpwstr>
      </vt:variant>
      <vt:variant>
        <vt:lpwstr/>
      </vt:variant>
      <vt:variant>
        <vt:i4>4390963</vt:i4>
      </vt:variant>
      <vt:variant>
        <vt:i4>3</vt:i4>
      </vt:variant>
      <vt:variant>
        <vt:i4>0</vt:i4>
      </vt:variant>
      <vt:variant>
        <vt:i4>5</vt:i4>
      </vt:variant>
      <vt:variant>
        <vt:lpwstr>mailto:Amanda.Chamberlain@maine.gov</vt:lpwstr>
      </vt:variant>
      <vt:variant>
        <vt:lpwstr/>
      </vt:variant>
      <vt:variant>
        <vt:i4>4390963</vt:i4>
      </vt:variant>
      <vt:variant>
        <vt:i4>0</vt:i4>
      </vt:variant>
      <vt:variant>
        <vt:i4>0</vt:i4>
      </vt:variant>
      <vt:variant>
        <vt:i4>5</vt:i4>
      </vt:variant>
      <vt:variant>
        <vt:lpwstr>mailto:Amanda.Chamberlain@maine.gov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cp:revision>
  <cp:lastPrinted>2018-03-01T02:44:00Z</cp:lastPrinted>
  <dcterms:created xsi:type="dcterms:W3CDTF">2025-03-14T15:21:00Z</dcterms:created>
  <dcterms:modified xsi:type="dcterms:W3CDTF">2025-03-14T16:26:00Z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