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5BF79FAC" w14:textId="77777777" w:rsidR="001C65AE" w:rsidRPr="00F16F5C" w:rsidRDefault="001C65AE" w:rsidP="001C65AE">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Pr="00F16F5C">
        <w:rPr>
          <w:rStyle w:val="InitialStyle"/>
          <w:rFonts w:ascii="Arial" w:hAnsi="Arial" w:cs="Arial"/>
          <w:b/>
          <w:bCs/>
          <w:sz w:val="32"/>
          <w:szCs w:val="32"/>
        </w:rPr>
        <w:t>Administrative and Financial Services</w:t>
      </w:r>
    </w:p>
    <w:p w14:paraId="45B580FF" w14:textId="77777777" w:rsidR="001C65AE" w:rsidRPr="00F16F5C" w:rsidRDefault="001C65AE" w:rsidP="001C65AE">
      <w:pPr>
        <w:pStyle w:val="DefaultText"/>
        <w:widowControl/>
        <w:jc w:val="center"/>
        <w:rPr>
          <w:rStyle w:val="InitialStyle"/>
          <w:rFonts w:ascii="Arial" w:hAnsi="Arial" w:cs="Arial"/>
          <w:bCs/>
          <w:i/>
          <w:sz w:val="28"/>
          <w:szCs w:val="28"/>
        </w:rPr>
      </w:pPr>
      <w:r w:rsidRPr="00F16F5C">
        <w:rPr>
          <w:rStyle w:val="InitialStyle"/>
          <w:rFonts w:ascii="Arial" w:hAnsi="Arial" w:cs="Arial"/>
          <w:bCs/>
          <w:i/>
          <w:sz w:val="28"/>
          <w:szCs w:val="28"/>
        </w:rPr>
        <w:t>Office of Cannabis Policy</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7C35A39B" w:rsidR="00ED0523" w:rsidRPr="00237766"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RFP# </w:t>
      </w:r>
      <w:r w:rsidR="00237766" w:rsidRPr="00237766">
        <w:rPr>
          <w:rStyle w:val="InitialStyle"/>
          <w:rFonts w:ascii="Arial" w:hAnsi="Arial" w:cs="Arial"/>
          <w:b/>
          <w:bCs/>
          <w:sz w:val="32"/>
          <w:szCs w:val="32"/>
        </w:rPr>
        <w:t>202501014</w:t>
      </w:r>
    </w:p>
    <w:p w14:paraId="67C8E853" w14:textId="77777777" w:rsidR="00ED0523" w:rsidRPr="00C97934" w:rsidRDefault="00ED0523" w:rsidP="00ED0523">
      <w:pPr>
        <w:pStyle w:val="DefaultText"/>
        <w:widowControl/>
        <w:jc w:val="center"/>
        <w:rPr>
          <w:rStyle w:val="InitialStyle"/>
          <w:rFonts w:ascii="Arial" w:hAnsi="Arial" w:cs="Arial"/>
          <w:b/>
        </w:rPr>
      </w:pPr>
    </w:p>
    <w:p w14:paraId="3C158534" w14:textId="77777777" w:rsidR="00601BCA" w:rsidRPr="00F16F5C" w:rsidRDefault="00601BCA" w:rsidP="00601BCA">
      <w:pPr>
        <w:pStyle w:val="DefaultText"/>
        <w:widowControl/>
        <w:jc w:val="center"/>
        <w:rPr>
          <w:rStyle w:val="InitialStyle"/>
          <w:rFonts w:ascii="Arial" w:hAnsi="Arial" w:cs="Arial"/>
          <w:b/>
          <w:bCs/>
          <w:sz w:val="32"/>
          <w:szCs w:val="32"/>
        </w:rPr>
      </w:pPr>
      <w:r w:rsidRPr="00F16F5C">
        <w:rPr>
          <w:rStyle w:val="InitialStyle"/>
          <w:rFonts w:ascii="Arial" w:hAnsi="Arial" w:cs="Arial"/>
          <w:b/>
          <w:bCs/>
          <w:sz w:val="32"/>
          <w:szCs w:val="32"/>
          <w:u w:val="single"/>
        </w:rPr>
        <w:t>Cannabis Inventory Tracking System</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0D1A4B" w14:textId="3D2B9101" w:rsidR="0025219A" w:rsidRPr="00791748" w:rsidRDefault="00791748" w:rsidP="00ED0523">
            <w:pPr>
              <w:widowControl/>
              <w:autoSpaceDE/>
              <w:rPr>
                <w:rFonts w:ascii="Arial" w:eastAsia="Calibri" w:hAnsi="Arial" w:cs="Arial"/>
                <w:sz w:val="24"/>
                <w:szCs w:val="24"/>
              </w:rPr>
            </w:pPr>
            <w:r w:rsidRPr="00791748">
              <w:rPr>
                <w:rFonts w:ascii="Arial" w:eastAsia="Calibri" w:hAnsi="Arial" w:cs="Arial"/>
                <w:sz w:val="24"/>
                <w:szCs w:val="24"/>
              </w:rPr>
              <w:t>Lisa Roberts</w:t>
            </w:r>
          </w:p>
        </w:tc>
      </w:tr>
      <w:tr w:rsidR="0025219A" w:rsidRPr="00C97934" w14:paraId="150C20FA" w14:textId="77777777" w:rsidTr="11EB8A71">
        <w:trPr>
          <w:trHeight w:val="222"/>
        </w:trPr>
        <w:tc>
          <w:tcPr>
            <w:tcW w:w="1432" w:type="pct"/>
            <w:vMerge/>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0F7BD608" w:rsidR="0025219A" w:rsidRPr="00791748" w:rsidRDefault="00791748" w:rsidP="00ED0523">
            <w:pPr>
              <w:widowControl/>
              <w:autoSpaceDE/>
              <w:rPr>
                <w:rFonts w:ascii="Arial" w:eastAsia="Calibri" w:hAnsi="Arial" w:cs="Arial"/>
                <w:i/>
                <w:sz w:val="24"/>
                <w:szCs w:val="24"/>
              </w:rPr>
            </w:pPr>
            <w:r w:rsidRPr="00791748">
              <w:rPr>
                <w:rFonts w:ascii="Arial" w:eastAsia="Calibri" w:hAnsi="Arial" w:cs="Arial"/>
                <w:sz w:val="24"/>
                <w:szCs w:val="24"/>
              </w:rPr>
              <w:t>Director of Strategic Initiatives</w:t>
            </w:r>
          </w:p>
        </w:tc>
      </w:tr>
      <w:tr w:rsidR="0025219A" w:rsidRPr="00C97934" w14:paraId="6C0E1589" w14:textId="77777777" w:rsidTr="11EB8A71">
        <w:trPr>
          <w:trHeight w:val="267"/>
        </w:trPr>
        <w:tc>
          <w:tcPr>
            <w:tcW w:w="1432" w:type="pct"/>
            <w:vMerge/>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3430F43E" w:rsidR="0025219A" w:rsidRPr="00791748" w:rsidRDefault="00640531" w:rsidP="00ED0523">
            <w:pPr>
              <w:widowControl/>
              <w:autoSpaceDE/>
              <w:rPr>
                <w:rFonts w:ascii="Arial" w:eastAsia="Calibri" w:hAnsi="Arial" w:cs="Arial"/>
                <w:i/>
                <w:sz w:val="24"/>
                <w:szCs w:val="24"/>
              </w:rPr>
            </w:pPr>
            <w:hyperlink r:id="rId12" w:history="1">
              <w:r w:rsidRPr="00F24987">
                <w:rPr>
                  <w:rStyle w:val="Hyperlink"/>
                  <w:rFonts w:ascii="Arial" w:eastAsia="Calibri" w:hAnsi="Arial" w:cs="Arial"/>
                  <w:sz w:val="24"/>
                  <w:szCs w:val="24"/>
                </w:rPr>
                <w:t>Lisa.Roberts@maine.gov</w:t>
              </w:r>
            </w:hyperlink>
            <w:r>
              <w:rPr>
                <w:rFonts w:ascii="Arial" w:eastAsia="Calibri" w:hAnsi="Arial" w:cs="Arial"/>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490A2138" w:rsidR="00E943D1" w:rsidRPr="00C97934" w:rsidRDefault="0037454C" w:rsidP="00AE73CF">
            <w:pPr>
              <w:widowControl/>
              <w:autoSpaceDE/>
              <w:rPr>
                <w:rFonts w:ascii="Arial" w:eastAsia="Calibri" w:hAnsi="Arial" w:cs="Arial"/>
                <w:sz w:val="24"/>
                <w:szCs w:val="24"/>
              </w:rPr>
            </w:pPr>
            <w:r w:rsidRPr="00A8033E">
              <w:rPr>
                <w:rFonts w:ascii="Arial" w:eastAsia="Calibri" w:hAnsi="Arial" w:cs="Arial"/>
                <w:color w:val="000000" w:themeColor="text1"/>
                <w:sz w:val="24"/>
                <w:szCs w:val="24"/>
              </w:rPr>
              <w:t>February 10, 202</w:t>
            </w:r>
            <w:r>
              <w:rPr>
                <w:rFonts w:ascii="Arial" w:eastAsia="Calibri" w:hAnsi="Arial" w:cs="Arial"/>
                <w:color w:val="000000" w:themeColor="text1"/>
                <w:sz w:val="24"/>
                <w:szCs w:val="24"/>
              </w:rPr>
              <w:t xml:space="preserve">5, </w:t>
            </w:r>
            <w:r w:rsidR="00E943D1" w:rsidRPr="00C97934">
              <w:rPr>
                <w:rFonts w:ascii="Arial" w:eastAsia="Calibri" w:hAnsi="Arial" w:cs="Arial"/>
                <w:sz w:val="24"/>
                <w:szCs w:val="24"/>
              </w:rPr>
              <w:t>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1618C8E6" w:rsidR="00E943D1" w:rsidRPr="00E943D1" w:rsidRDefault="008512F6" w:rsidP="00E943D1">
            <w:pPr>
              <w:widowControl/>
              <w:autoSpaceDE/>
              <w:rPr>
                <w:rFonts w:ascii="Arial" w:eastAsia="Calibri" w:hAnsi="Arial" w:cs="Arial"/>
                <w:sz w:val="24"/>
                <w:szCs w:val="24"/>
              </w:rPr>
            </w:pPr>
            <w:r w:rsidRPr="00A8033E">
              <w:rPr>
                <w:rFonts w:ascii="Arial" w:eastAsia="Calibri" w:hAnsi="Arial" w:cs="Arial"/>
                <w:color w:val="000000" w:themeColor="text1"/>
                <w:sz w:val="24"/>
                <w:szCs w:val="24"/>
              </w:rPr>
              <w:t>March 7, 2025,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250"/>
      </w:tblGrid>
      <w:tr w:rsidR="003652A0" w:rsidRPr="00C97934" w14:paraId="04C45378" w14:textId="77777777" w:rsidTr="00795672">
        <w:tc>
          <w:tcPr>
            <w:tcW w:w="8820" w:type="dxa"/>
          </w:tcPr>
          <w:p w14:paraId="5C3CDD6C" w14:textId="77777777" w:rsidR="003652A0" w:rsidRPr="00C97934" w:rsidRDefault="003652A0" w:rsidP="00933F50">
            <w:pPr>
              <w:rPr>
                <w:rFonts w:ascii="Arial" w:hAnsi="Arial" w:cs="Arial"/>
                <w:sz w:val="24"/>
                <w:szCs w:val="24"/>
              </w:rPr>
            </w:pPr>
          </w:p>
        </w:tc>
        <w:tc>
          <w:tcPr>
            <w:tcW w:w="125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795672">
        <w:tc>
          <w:tcPr>
            <w:tcW w:w="8820" w:type="dxa"/>
          </w:tcPr>
          <w:p w14:paraId="0C4D4CDE" w14:textId="77777777" w:rsidR="0046186F" w:rsidRPr="00C97934" w:rsidRDefault="0046186F" w:rsidP="00933F50">
            <w:pPr>
              <w:rPr>
                <w:rFonts w:ascii="Arial" w:hAnsi="Arial" w:cs="Arial"/>
                <w:sz w:val="24"/>
                <w:szCs w:val="24"/>
              </w:rPr>
            </w:pPr>
          </w:p>
        </w:tc>
        <w:tc>
          <w:tcPr>
            <w:tcW w:w="125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795672">
        <w:tc>
          <w:tcPr>
            <w:tcW w:w="882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250" w:type="dxa"/>
            <w:shd w:val="clear" w:color="auto" w:fill="D9D9D9" w:themeFill="background1" w:themeFillShade="D9"/>
          </w:tcPr>
          <w:p w14:paraId="2269E1E2" w14:textId="1EC3CF40" w:rsidR="003652A0" w:rsidRPr="00C97934" w:rsidRDefault="00145299"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795672">
        <w:tc>
          <w:tcPr>
            <w:tcW w:w="8820" w:type="dxa"/>
          </w:tcPr>
          <w:p w14:paraId="7495CCA4" w14:textId="77777777" w:rsidR="003652A0" w:rsidRPr="00C97934" w:rsidRDefault="003652A0" w:rsidP="00933F50">
            <w:pPr>
              <w:rPr>
                <w:rFonts w:ascii="Arial" w:hAnsi="Arial" w:cs="Arial"/>
                <w:sz w:val="24"/>
                <w:szCs w:val="24"/>
              </w:rPr>
            </w:pPr>
          </w:p>
        </w:tc>
        <w:tc>
          <w:tcPr>
            <w:tcW w:w="125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795672">
        <w:tc>
          <w:tcPr>
            <w:tcW w:w="882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250" w:type="dxa"/>
            <w:shd w:val="clear" w:color="auto" w:fill="D9D9D9" w:themeFill="background1" w:themeFillShade="D9"/>
          </w:tcPr>
          <w:p w14:paraId="3290938D" w14:textId="58F28332" w:rsidR="003652A0" w:rsidRPr="00C97934" w:rsidRDefault="00145299"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795672">
        <w:tc>
          <w:tcPr>
            <w:tcW w:w="8820" w:type="dxa"/>
          </w:tcPr>
          <w:p w14:paraId="1BE811B0" w14:textId="77777777" w:rsidR="003652A0" w:rsidRPr="00C97934" w:rsidRDefault="003652A0" w:rsidP="00933F50">
            <w:pPr>
              <w:rPr>
                <w:rFonts w:ascii="Arial" w:hAnsi="Arial" w:cs="Arial"/>
                <w:sz w:val="24"/>
                <w:szCs w:val="24"/>
              </w:rPr>
            </w:pPr>
          </w:p>
        </w:tc>
        <w:tc>
          <w:tcPr>
            <w:tcW w:w="125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795672">
        <w:tc>
          <w:tcPr>
            <w:tcW w:w="882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250" w:type="dxa"/>
            <w:shd w:val="clear" w:color="auto" w:fill="D9D9D9" w:themeFill="background1" w:themeFillShade="D9"/>
          </w:tcPr>
          <w:p w14:paraId="0374BA52" w14:textId="5D8A4E0F" w:rsidR="003652A0" w:rsidRPr="00C97934" w:rsidRDefault="00A95022" w:rsidP="00933F50">
            <w:pPr>
              <w:jc w:val="center"/>
              <w:rPr>
                <w:rFonts w:ascii="Arial" w:hAnsi="Arial" w:cs="Arial"/>
                <w:b/>
                <w:sz w:val="24"/>
                <w:szCs w:val="24"/>
              </w:rPr>
            </w:pPr>
            <w:r>
              <w:rPr>
                <w:rFonts w:ascii="Arial" w:hAnsi="Arial" w:cs="Arial"/>
                <w:b/>
                <w:sz w:val="24"/>
                <w:szCs w:val="24"/>
              </w:rPr>
              <w:t>6</w:t>
            </w:r>
          </w:p>
        </w:tc>
      </w:tr>
      <w:tr w:rsidR="003652A0" w:rsidRPr="00C97934" w14:paraId="6B928108" w14:textId="77777777" w:rsidTr="00795672">
        <w:tc>
          <w:tcPr>
            <w:tcW w:w="882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25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795672">
        <w:tc>
          <w:tcPr>
            <w:tcW w:w="882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25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795672">
        <w:tc>
          <w:tcPr>
            <w:tcW w:w="882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25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795672">
        <w:tc>
          <w:tcPr>
            <w:tcW w:w="882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25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795672">
        <w:tc>
          <w:tcPr>
            <w:tcW w:w="882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25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795672">
        <w:tc>
          <w:tcPr>
            <w:tcW w:w="8820" w:type="dxa"/>
          </w:tcPr>
          <w:p w14:paraId="3FA94340" w14:textId="77777777" w:rsidR="003652A0" w:rsidRPr="00C97934" w:rsidRDefault="003652A0" w:rsidP="00933F50">
            <w:pPr>
              <w:rPr>
                <w:rFonts w:ascii="Arial" w:hAnsi="Arial" w:cs="Arial"/>
                <w:sz w:val="24"/>
                <w:szCs w:val="24"/>
              </w:rPr>
            </w:pPr>
          </w:p>
        </w:tc>
        <w:tc>
          <w:tcPr>
            <w:tcW w:w="125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795672">
        <w:tc>
          <w:tcPr>
            <w:tcW w:w="882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250" w:type="dxa"/>
            <w:shd w:val="clear" w:color="auto" w:fill="D9D9D9" w:themeFill="background1" w:themeFillShade="D9"/>
          </w:tcPr>
          <w:p w14:paraId="147432C3" w14:textId="1DE173B6" w:rsidR="003652A0" w:rsidRPr="00C97934" w:rsidRDefault="00A95022" w:rsidP="00933F50">
            <w:pPr>
              <w:jc w:val="center"/>
              <w:rPr>
                <w:rFonts w:ascii="Arial" w:hAnsi="Arial" w:cs="Arial"/>
                <w:b/>
                <w:sz w:val="24"/>
                <w:szCs w:val="24"/>
              </w:rPr>
            </w:pPr>
            <w:r>
              <w:rPr>
                <w:rFonts w:ascii="Arial" w:hAnsi="Arial" w:cs="Arial"/>
                <w:b/>
                <w:sz w:val="24"/>
                <w:szCs w:val="24"/>
              </w:rPr>
              <w:t>9</w:t>
            </w:r>
          </w:p>
        </w:tc>
      </w:tr>
      <w:tr w:rsidR="003652A0" w:rsidRPr="00C97934" w14:paraId="360457AE" w14:textId="77777777" w:rsidTr="00795672">
        <w:tc>
          <w:tcPr>
            <w:tcW w:w="8820" w:type="dxa"/>
          </w:tcPr>
          <w:p w14:paraId="5A865BD1" w14:textId="77777777" w:rsidR="003652A0" w:rsidRPr="00C97934" w:rsidRDefault="003652A0" w:rsidP="00933F50">
            <w:pPr>
              <w:rPr>
                <w:rFonts w:ascii="Arial" w:hAnsi="Arial" w:cs="Arial"/>
                <w:sz w:val="24"/>
                <w:szCs w:val="24"/>
              </w:rPr>
            </w:pPr>
          </w:p>
        </w:tc>
        <w:tc>
          <w:tcPr>
            <w:tcW w:w="125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795672">
        <w:tc>
          <w:tcPr>
            <w:tcW w:w="882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250" w:type="dxa"/>
            <w:shd w:val="clear" w:color="auto" w:fill="D9D9D9" w:themeFill="background1" w:themeFillShade="D9"/>
          </w:tcPr>
          <w:p w14:paraId="46A52527" w14:textId="1F6EF787" w:rsidR="003652A0" w:rsidRPr="00C97934" w:rsidRDefault="00A95022" w:rsidP="00933F50">
            <w:pPr>
              <w:jc w:val="center"/>
              <w:rPr>
                <w:rFonts w:ascii="Arial" w:hAnsi="Arial" w:cs="Arial"/>
                <w:b/>
                <w:sz w:val="24"/>
                <w:szCs w:val="24"/>
              </w:rPr>
            </w:pPr>
            <w:r>
              <w:rPr>
                <w:rFonts w:ascii="Arial" w:hAnsi="Arial" w:cs="Arial"/>
                <w:b/>
                <w:sz w:val="24"/>
                <w:szCs w:val="24"/>
              </w:rPr>
              <w:t>16</w:t>
            </w:r>
          </w:p>
        </w:tc>
      </w:tr>
      <w:tr w:rsidR="003652A0" w:rsidRPr="00C97934" w14:paraId="58CC17CD" w14:textId="77777777" w:rsidTr="00795672">
        <w:tc>
          <w:tcPr>
            <w:tcW w:w="8820" w:type="dxa"/>
          </w:tcPr>
          <w:p w14:paraId="36169736" w14:textId="1A08F512" w:rsidR="003652A0" w:rsidRPr="00C97934" w:rsidRDefault="003652A0" w:rsidP="007B2D6D">
            <w:pPr>
              <w:widowControl/>
              <w:autoSpaceDE/>
              <w:autoSpaceDN/>
              <w:ind w:left="360"/>
              <w:contextualSpacing/>
              <w:rPr>
                <w:rFonts w:ascii="Arial" w:hAnsi="Arial" w:cs="Arial"/>
                <w:sz w:val="24"/>
                <w:szCs w:val="24"/>
              </w:rPr>
            </w:pPr>
          </w:p>
        </w:tc>
        <w:tc>
          <w:tcPr>
            <w:tcW w:w="125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795672">
        <w:tc>
          <w:tcPr>
            <w:tcW w:w="882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25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795672">
        <w:tc>
          <w:tcPr>
            <w:tcW w:w="882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25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795672">
        <w:tc>
          <w:tcPr>
            <w:tcW w:w="882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25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795672">
        <w:tc>
          <w:tcPr>
            <w:tcW w:w="8820" w:type="dxa"/>
          </w:tcPr>
          <w:p w14:paraId="0D43E8EE" w14:textId="77777777" w:rsidR="003652A0" w:rsidRPr="00C97934" w:rsidRDefault="003652A0" w:rsidP="00933F50">
            <w:pPr>
              <w:rPr>
                <w:rFonts w:ascii="Arial" w:hAnsi="Arial" w:cs="Arial"/>
                <w:sz w:val="24"/>
                <w:szCs w:val="24"/>
              </w:rPr>
            </w:pPr>
          </w:p>
        </w:tc>
        <w:tc>
          <w:tcPr>
            <w:tcW w:w="125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795672">
        <w:tc>
          <w:tcPr>
            <w:tcW w:w="882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250" w:type="dxa"/>
            <w:shd w:val="clear" w:color="auto" w:fill="D9D9D9" w:themeFill="background1" w:themeFillShade="D9"/>
          </w:tcPr>
          <w:p w14:paraId="07AC0DA9" w14:textId="3E7892E2" w:rsidR="003652A0" w:rsidRPr="00C97934" w:rsidRDefault="00A95022" w:rsidP="00933F50">
            <w:pPr>
              <w:jc w:val="center"/>
              <w:rPr>
                <w:rFonts w:ascii="Arial" w:hAnsi="Arial" w:cs="Arial"/>
                <w:b/>
                <w:sz w:val="24"/>
                <w:szCs w:val="24"/>
              </w:rPr>
            </w:pPr>
            <w:r>
              <w:rPr>
                <w:rFonts w:ascii="Arial" w:hAnsi="Arial" w:cs="Arial"/>
                <w:b/>
                <w:sz w:val="24"/>
                <w:szCs w:val="24"/>
              </w:rPr>
              <w:t>18</w:t>
            </w:r>
          </w:p>
        </w:tc>
      </w:tr>
      <w:tr w:rsidR="003652A0" w:rsidRPr="00C97934" w14:paraId="3DCEDC36" w14:textId="77777777" w:rsidTr="00795672">
        <w:tc>
          <w:tcPr>
            <w:tcW w:w="8820" w:type="dxa"/>
          </w:tcPr>
          <w:p w14:paraId="70761800" w14:textId="77777777" w:rsidR="003652A0" w:rsidRPr="00C97934" w:rsidRDefault="003652A0" w:rsidP="00933F50">
            <w:pPr>
              <w:rPr>
                <w:rFonts w:ascii="Arial" w:hAnsi="Arial" w:cs="Arial"/>
                <w:sz w:val="24"/>
                <w:szCs w:val="24"/>
              </w:rPr>
            </w:pPr>
          </w:p>
        </w:tc>
        <w:tc>
          <w:tcPr>
            <w:tcW w:w="125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795672">
        <w:tc>
          <w:tcPr>
            <w:tcW w:w="882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250" w:type="dxa"/>
            <w:shd w:val="clear" w:color="auto" w:fill="D9D9D9" w:themeFill="background1" w:themeFillShade="D9"/>
          </w:tcPr>
          <w:p w14:paraId="7195E054" w14:textId="29DD6A99" w:rsidR="003652A0" w:rsidRPr="00C97934" w:rsidRDefault="00A95022" w:rsidP="00933F50">
            <w:pPr>
              <w:jc w:val="center"/>
              <w:rPr>
                <w:rFonts w:ascii="Arial" w:hAnsi="Arial" w:cs="Arial"/>
                <w:b/>
                <w:sz w:val="24"/>
                <w:szCs w:val="24"/>
              </w:rPr>
            </w:pPr>
            <w:r>
              <w:rPr>
                <w:rFonts w:ascii="Arial" w:hAnsi="Arial" w:cs="Arial"/>
                <w:b/>
                <w:sz w:val="24"/>
                <w:szCs w:val="24"/>
              </w:rPr>
              <w:t>21</w:t>
            </w:r>
          </w:p>
        </w:tc>
      </w:tr>
      <w:tr w:rsidR="003652A0" w:rsidRPr="00C97934" w14:paraId="329B1028" w14:textId="77777777" w:rsidTr="00795672">
        <w:tc>
          <w:tcPr>
            <w:tcW w:w="882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25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795672">
        <w:tc>
          <w:tcPr>
            <w:tcW w:w="882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25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795672">
        <w:tc>
          <w:tcPr>
            <w:tcW w:w="882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25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795672">
        <w:tc>
          <w:tcPr>
            <w:tcW w:w="882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25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795672">
        <w:tc>
          <w:tcPr>
            <w:tcW w:w="8820" w:type="dxa"/>
          </w:tcPr>
          <w:p w14:paraId="55D2DC34" w14:textId="77777777" w:rsidR="003652A0" w:rsidRPr="00C97934" w:rsidRDefault="003652A0" w:rsidP="00933F50">
            <w:pPr>
              <w:rPr>
                <w:rFonts w:ascii="Arial" w:hAnsi="Arial" w:cs="Arial"/>
                <w:sz w:val="24"/>
                <w:szCs w:val="24"/>
              </w:rPr>
            </w:pPr>
          </w:p>
        </w:tc>
        <w:tc>
          <w:tcPr>
            <w:tcW w:w="125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795672">
        <w:tc>
          <w:tcPr>
            <w:tcW w:w="882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250" w:type="dxa"/>
            <w:shd w:val="clear" w:color="auto" w:fill="D9D9D9" w:themeFill="background1" w:themeFillShade="D9"/>
          </w:tcPr>
          <w:p w14:paraId="5B7BD577" w14:textId="300BC513" w:rsidR="003652A0" w:rsidRPr="00C97934" w:rsidRDefault="00A95022" w:rsidP="00933F50">
            <w:pPr>
              <w:jc w:val="center"/>
              <w:rPr>
                <w:rFonts w:ascii="Arial" w:hAnsi="Arial" w:cs="Arial"/>
                <w:b/>
                <w:sz w:val="24"/>
                <w:szCs w:val="24"/>
              </w:rPr>
            </w:pPr>
            <w:r>
              <w:rPr>
                <w:rFonts w:ascii="Arial" w:hAnsi="Arial" w:cs="Arial"/>
                <w:b/>
                <w:sz w:val="24"/>
                <w:szCs w:val="24"/>
              </w:rPr>
              <w:t>23</w:t>
            </w:r>
          </w:p>
        </w:tc>
      </w:tr>
      <w:tr w:rsidR="003652A0" w:rsidRPr="00C97934" w14:paraId="5153674A" w14:textId="77777777" w:rsidTr="00795672">
        <w:tc>
          <w:tcPr>
            <w:tcW w:w="882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25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795672">
        <w:tc>
          <w:tcPr>
            <w:tcW w:w="882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25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795672">
        <w:tc>
          <w:tcPr>
            <w:tcW w:w="8820" w:type="dxa"/>
          </w:tcPr>
          <w:p w14:paraId="4CF7D3DA" w14:textId="77777777" w:rsidR="003652A0" w:rsidRPr="00C97934" w:rsidRDefault="003652A0" w:rsidP="00933F50">
            <w:pPr>
              <w:rPr>
                <w:rFonts w:ascii="Arial" w:hAnsi="Arial" w:cs="Arial"/>
                <w:sz w:val="24"/>
                <w:szCs w:val="24"/>
              </w:rPr>
            </w:pPr>
          </w:p>
        </w:tc>
        <w:tc>
          <w:tcPr>
            <w:tcW w:w="125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795672">
        <w:tc>
          <w:tcPr>
            <w:tcW w:w="882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250" w:type="dxa"/>
            <w:shd w:val="clear" w:color="auto" w:fill="D9D9D9" w:themeFill="background1" w:themeFillShade="D9"/>
          </w:tcPr>
          <w:p w14:paraId="2915FA94" w14:textId="284289D8" w:rsidR="003652A0" w:rsidRPr="00C97934" w:rsidRDefault="00A95022" w:rsidP="00933F50">
            <w:pPr>
              <w:jc w:val="center"/>
              <w:rPr>
                <w:rFonts w:ascii="Arial" w:hAnsi="Arial" w:cs="Arial"/>
                <w:b/>
                <w:sz w:val="24"/>
                <w:szCs w:val="24"/>
              </w:rPr>
            </w:pPr>
            <w:r>
              <w:rPr>
                <w:rFonts w:ascii="Arial" w:hAnsi="Arial" w:cs="Arial"/>
                <w:b/>
                <w:sz w:val="24"/>
                <w:szCs w:val="24"/>
              </w:rPr>
              <w:t>25</w:t>
            </w:r>
          </w:p>
        </w:tc>
      </w:tr>
      <w:tr w:rsidR="003652A0" w:rsidRPr="00C97934" w14:paraId="7ADF74D7" w14:textId="77777777" w:rsidTr="00795672">
        <w:tc>
          <w:tcPr>
            <w:tcW w:w="882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25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795672">
        <w:tc>
          <w:tcPr>
            <w:tcW w:w="882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25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795672">
        <w:tc>
          <w:tcPr>
            <w:tcW w:w="882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250" w:type="dxa"/>
          </w:tcPr>
          <w:p w14:paraId="49BF3F95" w14:textId="77777777" w:rsidR="003652A0" w:rsidRPr="00C97934" w:rsidRDefault="003652A0" w:rsidP="00933F50">
            <w:pPr>
              <w:jc w:val="center"/>
              <w:rPr>
                <w:rFonts w:ascii="Arial" w:hAnsi="Arial" w:cs="Arial"/>
                <w:b/>
                <w:sz w:val="24"/>
                <w:szCs w:val="24"/>
              </w:rPr>
            </w:pPr>
          </w:p>
        </w:tc>
      </w:tr>
      <w:tr w:rsidR="00795672" w:rsidRPr="00C97934" w14:paraId="68515B6A" w14:textId="77777777" w:rsidTr="00795672">
        <w:tc>
          <w:tcPr>
            <w:tcW w:w="8820" w:type="dxa"/>
          </w:tcPr>
          <w:p w14:paraId="4DCA5C9A" w14:textId="180F57D3" w:rsidR="00795672" w:rsidRPr="00C97934" w:rsidRDefault="00795672" w:rsidP="00933F50">
            <w:pPr>
              <w:rPr>
                <w:rFonts w:ascii="Arial" w:hAnsi="Arial" w:cs="Arial"/>
                <w:sz w:val="24"/>
                <w:szCs w:val="24"/>
              </w:rPr>
            </w:pPr>
            <w:r>
              <w:rPr>
                <w:rFonts w:ascii="Arial" w:hAnsi="Arial" w:cs="Arial"/>
                <w:sz w:val="24"/>
                <w:szCs w:val="24"/>
              </w:rPr>
              <w:t xml:space="preserve">     </w:t>
            </w:r>
            <w:r w:rsidRPr="00795672">
              <w:rPr>
                <w:rFonts w:ascii="Arial" w:hAnsi="Arial" w:cs="Arial"/>
                <w:b/>
                <w:bCs/>
                <w:sz w:val="24"/>
                <w:szCs w:val="24"/>
              </w:rPr>
              <w:t>APPENDIX D</w:t>
            </w:r>
            <w:r>
              <w:rPr>
                <w:rFonts w:ascii="Arial" w:hAnsi="Arial" w:cs="Arial"/>
                <w:sz w:val="24"/>
                <w:szCs w:val="24"/>
              </w:rPr>
              <w:t xml:space="preserve"> – TECHNICAL ASSESSMENT F</w:t>
            </w:r>
            <w:r w:rsidR="00C66054">
              <w:rPr>
                <w:rFonts w:ascii="Arial" w:hAnsi="Arial" w:cs="Arial"/>
                <w:sz w:val="24"/>
                <w:szCs w:val="24"/>
              </w:rPr>
              <w:t>ORM</w:t>
            </w:r>
          </w:p>
        </w:tc>
        <w:tc>
          <w:tcPr>
            <w:tcW w:w="1250" w:type="dxa"/>
          </w:tcPr>
          <w:p w14:paraId="674F4D32" w14:textId="77777777" w:rsidR="00795672" w:rsidRPr="00C97934" w:rsidRDefault="00795672" w:rsidP="00933F50">
            <w:pPr>
              <w:jc w:val="center"/>
              <w:rPr>
                <w:rFonts w:ascii="Arial" w:hAnsi="Arial" w:cs="Arial"/>
                <w:b/>
                <w:sz w:val="24"/>
                <w:szCs w:val="24"/>
              </w:rPr>
            </w:pPr>
          </w:p>
        </w:tc>
      </w:tr>
      <w:tr w:rsidR="00CC2BF2" w:rsidRPr="00C97934" w14:paraId="423DFFA5" w14:textId="77777777" w:rsidTr="00795672">
        <w:tc>
          <w:tcPr>
            <w:tcW w:w="8820" w:type="dxa"/>
          </w:tcPr>
          <w:p w14:paraId="7EE10608" w14:textId="65C05F56" w:rsidR="00CC2BF2" w:rsidRDefault="00CC2BF2" w:rsidP="00933F50">
            <w:pPr>
              <w:rPr>
                <w:rFonts w:ascii="Arial" w:hAnsi="Arial" w:cs="Arial"/>
                <w:sz w:val="24"/>
                <w:szCs w:val="24"/>
              </w:rPr>
            </w:pPr>
            <w:r>
              <w:rPr>
                <w:rFonts w:ascii="Arial" w:hAnsi="Arial" w:cs="Arial"/>
                <w:b/>
                <w:sz w:val="24"/>
                <w:szCs w:val="24"/>
              </w:rPr>
              <w:t xml:space="preserve"> </w:t>
            </w:r>
            <w:r>
              <w:rPr>
                <w:sz w:val="24"/>
                <w:szCs w:val="24"/>
              </w:rPr>
              <w:t xml:space="preserve">    </w:t>
            </w:r>
            <w:r w:rsidRPr="00CC2BF2">
              <w:rPr>
                <w:rFonts w:ascii="Arial" w:hAnsi="Arial" w:cs="Arial"/>
                <w:b/>
                <w:sz w:val="24"/>
                <w:szCs w:val="24"/>
              </w:rPr>
              <w:t>APPENDIX E</w:t>
            </w:r>
            <w:r w:rsidRPr="00CC2BF2">
              <w:rPr>
                <w:rFonts w:ascii="Arial" w:hAnsi="Arial" w:cs="Arial"/>
                <w:sz w:val="24"/>
                <w:szCs w:val="24"/>
              </w:rPr>
              <w:t xml:space="preserve"> –</w:t>
            </w:r>
            <w:r>
              <w:rPr>
                <w:rFonts w:ascii="Arial" w:hAnsi="Arial" w:cs="Arial"/>
                <w:sz w:val="24"/>
                <w:szCs w:val="24"/>
              </w:rPr>
              <w:t xml:space="preserve"> BUSINESS AND TECHNICAL REQUIREMENTS</w:t>
            </w:r>
            <w:r w:rsidR="00100B3F">
              <w:rPr>
                <w:rFonts w:ascii="Arial" w:hAnsi="Arial" w:cs="Arial"/>
                <w:sz w:val="24"/>
                <w:szCs w:val="24"/>
              </w:rPr>
              <w:t xml:space="preserve"> FORM</w:t>
            </w:r>
          </w:p>
        </w:tc>
        <w:tc>
          <w:tcPr>
            <w:tcW w:w="1250" w:type="dxa"/>
          </w:tcPr>
          <w:p w14:paraId="19B14F5A" w14:textId="77777777" w:rsidR="00CC2BF2" w:rsidRPr="00C97934" w:rsidRDefault="00CC2BF2" w:rsidP="00933F50">
            <w:pPr>
              <w:jc w:val="center"/>
              <w:rPr>
                <w:rFonts w:ascii="Arial" w:hAnsi="Arial" w:cs="Arial"/>
                <w:b/>
                <w:sz w:val="24"/>
                <w:szCs w:val="24"/>
              </w:rPr>
            </w:pPr>
          </w:p>
        </w:tc>
      </w:tr>
      <w:tr w:rsidR="003652A0" w:rsidRPr="00C97934" w14:paraId="3DB6C5EB" w14:textId="77777777" w:rsidTr="00795672">
        <w:tc>
          <w:tcPr>
            <w:tcW w:w="8820" w:type="dxa"/>
          </w:tcPr>
          <w:p w14:paraId="49A06846" w14:textId="5139243F"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CC2BF2">
              <w:rPr>
                <w:rFonts w:ascii="Arial" w:hAnsi="Arial" w:cs="Arial"/>
                <w:b/>
                <w:sz w:val="24"/>
                <w:szCs w:val="24"/>
              </w:rPr>
              <w:t>F</w:t>
            </w:r>
            <w:r w:rsidR="00CC2BF2" w:rsidRPr="00C97934">
              <w:rPr>
                <w:rFonts w:ascii="Arial" w:hAnsi="Arial" w:cs="Arial"/>
                <w:sz w:val="24"/>
                <w:szCs w:val="24"/>
              </w:rPr>
              <w:t xml:space="preserve"> </w:t>
            </w:r>
            <w:r w:rsidRPr="00C97934">
              <w:rPr>
                <w:rFonts w:ascii="Arial" w:hAnsi="Arial" w:cs="Arial"/>
                <w:sz w:val="24"/>
                <w:szCs w:val="24"/>
              </w:rPr>
              <w:t>– COST PROPOSAL FORM</w:t>
            </w:r>
          </w:p>
        </w:tc>
        <w:tc>
          <w:tcPr>
            <w:tcW w:w="1250" w:type="dxa"/>
          </w:tcPr>
          <w:p w14:paraId="29CD22A4" w14:textId="77777777" w:rsidR="003652A0" w:rsidRPr="00C97934" w:rsidRDefault="003652A0" w:rsidP="00933F50">
            <w:pPr>
              <w:jc w:val="center"/>
              <w:rPr>
                <w:rFonts w:ascii="Arial" w:hAnsi="Arial" w:cs="Arial"/>
                <w:b/>
                <w:sz w:val="24"/>
                <w:szCs w:val="24"/>
              </w:rPr>
            </w:pPr>
          </w:p>
        </w:tc>
      </w:tr>
      <w:tr w:rsidR="00795672" w:rsidRPr="00C97934" w14:paraId="308A989B" w14:textId="77777777" w:rsidTr="00795672">
        <w:tc>
          <w:tcPr>
            <w:tcW w:w="8820" w:type="dxa"/>
          </w:tcPr>
          <w:p w14:paraId="79055CE8" w14:textId="125710E7" w:rsidR="00795672" w:rsidRPr="00C97934" w:rsidRDefault="00722923" w:rsidP="00933F50">
            <w:pPr>
              <w:rPr>
                <w:rFonts w:ascii="Arial" w:hAnsi="Arial" w:cs="Arial"/>
                <w:sz w:val="24"/>
                <w:szCs w:val="24"/>
              </w:rPr>
            </w:pPr>
            <w:r>
              <w:rPr>
                <w:rFonts w:ascii="Arial" w:hAnsi="Arial" w:cs="Arial"/>
                <w:b/>
                <w:sz w:val="24"/>
                <w:szCs w:val="24"/>
              </w:rPr>
              <w:t xml:space="preserve">     </w:t>
            </w:r>
            <w:r w:rsidRPr="00C97934">
              <w:rPr>
                <w:rFonts w:ascii="Arial" w:hAnsi="Arial" w:cs="Arial"/>
                <w:b/>
                <w:sz w:val="24"/>
                <w:szCs w:val="24"/>
              </w:rPr>
              <w:t xml:space="preserve">APPENDIX </w:t>
            </w:r>
            <w:r w:rsidR="00CC2BF2">
              <w:rPr>
                <w:rFonts w:ascii="Arial" w:hAnsi="Arial" w:cs="Arial"/>
                <w:b/>
                <w:sz w:val="24"/>
                <w:szCs w:val="24"/>
              </w:rPr>
              <w:t>G</w:t>
            </w:r>
            <w:r w:rsidR="00CC2BF2" w:rsidRPr="00C97934">
              <w:rPr>
                <w:rFonts w:ascii="Arial" w:hAnsi="Arial" w:cs="Arial"/>
                <w:sz w:val="24"/>
                <w:szCs w:val="24"/>
              </w:rPr>
              <w:t xml:space="preserve"> </w:t>
            </w:r>
            <w:r w:rsidRPr="00C97934">
              <w:rPr>
                <w:rFonts w:ascii="Arial" w:hAnsi="Arial" w:cs="Arial"/>
                <w:sz w:val="24"/>
                <w:szCs w:val="24"/>
              </w:rPr>
              <w:t>– SUBMITTED QUESTIONS FORM</w:t>
            </w:r>
          </w:p>
        </w:tc>
        <w:tc>
          <w:tcPr>
            <w:tcW w:w="1250" w:type="dxa"/>
          </w:tcPr>
          <w:p w14:paraId="5DCA2F6F" w14:textId="77777777" w:rsidR="00795672" w:rsidRPr="00C97934" w:rsidRDefault="00795672" w:rsidP="00933F50">
            <w:pPr>
              <w:jc w:val="center"/>
              <w:rPr>
                <w:rFonts w:ascii="Arial" w:hAnsi="Arial" w:cs="Arial"/>
                <w:b/>
                <w:sz w:val="24"/>
                <w:szCs w:val="24"/>
              </w:rPr>
            </w:pPr>
          </w:p>
        </w:tc>
      </w:tr>
      <w:tr w:rsidR="001B3D28" w:rsidRPr="00C97934" w14:paraId="2C9DAE9A" w14:textId="77777777" w:rsidTr="00795672">
        <w:tc>
          <w:tcPr>
            <w:tcW w:w="8820" w:type="dxa"/>
          </w:tcPr>
          <w:p w14:paraId="0C553A81" w14:textId="6CC94B51" w:rsidR="001B3D28" w:rsidRPr="001B3D28" w:rsidRDefault="001B3D28" w:rsidP="001B3D28">
            <w:pPr>
              <w:rPr>
                <w:rFonts w:ascii="Arial" w:hAnsi="Arial" w:cs="Arial"/>
                <w:b/>
                <w:sz w:val="24"/>
                <w:szCs w:val="24"/>
              </w:rPr>
            </w:pPr>
            <w:r>
              <w:rPr>
                <w:rFonts w:ascii="Arial" w:hAnsi="Arial" w:cs="Arial"/>
                <w:b/>
                <w:bCs/>
                <w:sz w:val="24"/>
                <w:szCs w:val="24"/>
              </w:rPr>
              <w:t xml:space="preserve">     APPENDIX </w:t>
            </w:r>
            <w:r w:rsidRPr="001B3D28">
              <w:rPr>
                <w:rFonts w:ascii="Arial" w:hAnsi="Arial" w:cs="Arial"/>
                <w:b/>
                <w:bCs/>
                <w:sz w:val="24"/>
                <w:szCs w:val="24"/>
              </w:rPr>
              <w:t xml:space="preserve">H </w:t>
            </w:r>
            <w:r w:rsidRPr="00A34D60">
              <w:rPr>
                <w:rFonts w:ascii="Arial" w:hAnsi="Arial" w:cs="Arial"/>
                <w:sz w:val="24"/>
                <w:szCs w:val="24"/>
              </w:rPr>
              <w:t>–</w:t>
            </w:r>
            <w:r w:rsidRPr="001B3D28">
              <w:rPr>
                <w:rFonts w:ascii="Arial" w:hAnsi="Arial" w:cs="Arial"/>
                <w:b/>
                <w:sz w:val="24"/>
                <w:szCs w:val="24"/>
              </w:rPr>
              <w:t xml:space="preserve"> </w:t>
            </w:r>
            <w:r>
              <w:rPr>
                <w:rFonts w:ascii="Arial" w:hAnsi="Arial" w:cs="Arial"/>
                <w:bCs/>
                <w:sz w:val="24"/>
                <w:szCs w:val="24"/>
              </w:rPr>
              <w:t>RECOM</w:t>
            </w:r>
            <w:r w:rsidR="00D46182">
              <w:rPr>
                <w:rFonts w:ascii="Arial" w:hAnsi="Arial" w:cs="Arial"/>
                <w:bCs/>
                <w:sz w:val="24"/>
                <w:szCs w:val="24"/>
              </w:rPr>
              <w:t>MENDED OPTIONS FORM</w:t>
            </w:r>
          </w:p>
          <w:p w14:paraId="7C9BD6EA" w14:textId="77777777" w:rsidR="001B3D28" w:rsidRDefault="001B3D28" w:rsidP="00933F50">
            <w:pPr>
              <w:rPr>
                <w:rFonts w:ascii="Arial" w:hAnsi="Arial" w:cs="Arial"/>
                <w:b/>
                <w:sz w:val="24"/>
                <w:szCs w:val="24"/>
              </w:rPr>
            </w:pPr>
          </w:p>
        </w:tc>
        <w:tc>
          <w:tcPr>
            <w:tcW w:w="1250" w:type="dxa"/>
          </w:tcPr>
          <w:p w14:paraId="0190D73B" w14:textId="77777777" w:rsidR="001B3D28" w:rsidRPr="00C97934" w:rsidRDefault="001B3D28" w:rsidP="00933F50">
            <w:pPr>
              <w:jc w:val="center"/>
              <w:rPr>
                <w:rFonts w:ascii="Arial" w:hAnsi="Arial" w:cs="Arial"/>
                <w:b/>
                <w:sz w:val="24"/>
                <w:szCs w:val="24"/>
              </w:rPr>
            </w:pPr>
          </w:p>
        </w:tc>
      </w:tr>
      <w:tr w:rsidR="003652A0" w:rsidRPr="00C97934" w14:paraId="75C574A2" w14:textId="77777777" w:rsidTr="00795672">
        <w:tc>
          <w:tcPr>
            <w:tcW w:w="8820" w:type="dxa"/>
          </w:tcPr>
          <w:p w14:paraId="27D3A822" w14:textId="5982607F" w:rsidR="003652A0" w:rsidRPr="00C97934" w:rsidRDefault="00722923" w:rsidP="00933F50">
            <w:pPr>
              <w:rPr>
                <w:rFonts w:ascii="Arial" w:hAnsi="Arial" w:cs="Arial"/>
                <w:sz w:val="24"/>
                <w:szCs w:val="24"/>
              </w:rPr>
            </w:pPr>
            <w:r>
              <w:rPr>
                <w:rFonts w:ascii="Arial" w:hAnsi="Arial" w:cs="Arial"/>
                <w:b/>
                <w:sz w:val="24"/>
                <w:szCs w:val="24"/>
              </w:rPr>
              <w:t xml:space="preserve">     </w:t>
            </w:r>
          </w:p>
        </w:tc>
        <w:tc>
          <w:tcPr>
            <w:tcW w:w="125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795672">
        <w:tc>
          <w:tcPr>
            <w:tcW w:w="8820" w:type="dxa"/>
          </w:tcPr>
          <w:p w14:paraId="331856AD" w14:textId="77777777" w:rsidR="003652A0" w:rsidRPr="00C97934" w:rsidRDefault="003652A0" w:rsidP="00933F50">
            <w:pPr>
              <w:rPr>
                <w:rFonts w:ascii="Arial" w:hAnsi="Arial" w:cs="Arial"/>
                <w:sz w:val="24"/>
                <w:szCs w:val="24"/>
              </w:rPr>
            </w:pPr>
          </w:p>
        </w:tc>
        <w:tc>
          <w:tcPr>
            <w:tcW w:w="125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795672">
        <w:tc>
          <w:tcPr>
            <w:tcW w:w="8820" w:type="dxa"/>
          </w:tcPr>
          <w:p w14:paraId="3B05759D" w14:textId="77777777" w:rsidR="003652A0" w:rsidRPr="00C97934" w:rsidRDefault="003652A0" w:rsidP="00933F50">
            <w:pPr>
              <w:rPr>
                <w:rFonts w:ascii="Arial" w:hAnsi="Arial" w:cs="Arial"/>
                <w:sz w:val="24"/>
                <w:szCs w:val="24"/>
              </w:rPr>
            </w:pPr>
          </w:p>
        </w:tc>
        <w:tc>
          <w:tcPr>
            <w:tcW w:w="125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795672">
        <w:tc>
          <w:tcPr>
            <w:tcW w:w="8820" w:type="dxa"/>
          </w:tcPr>
          <w:p w14:paraId="37175F66" w14:textId="77777777" w:rsidR="003652A0" w:rsidRPr="00C97934" w:rsidRDefault="003652A0" w:rsidP="00933F50">
            <w:pPr>
              <w:rPr>
                <w:rFonts w:ascii="Arial" w:hAnsi="Arial" w:cs="Arial"/>
                <w:sz w:val="24"/>
                <w:szCs w:val="24"/>
              </w:rPr>
            </w:pPr>
          </w:p>
        </w:tc>
        <w:tc>
          <w:tcPr>
            <w:tcW w:w="125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1C79EA05" w14:textId="77777777" w:rsidR="00BF6989" w:rsidRPr="00C97934" w:rsidRDefault="00BF6989" w:rsidP="00BF6989">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0C138D59" w14:textId="77777777" w:rsidR="00BF6989" w:rsidRPr="00C97934" w:rsidRDefault="00BF6989" w:rsidP="00BF6989">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Pr="00F16F5C">
        <w:rPr>
          <w:rStyle w:val="InitialStyle"/>
          <w:rFonts w:ascii="Arial" w:hAnsi="Arial" w:cs="Arial"/>
          <w:b/>
          <w:bCs/>
        </w:rPr>
        <w:t>Administrative and Financial Services</w:t>
      </w:r>
    </w:p>
    <w:p w14:paraId="65224667" w14:textId="72BF9CA3" w:rsidR="00BF6989" w:rsidRPr="00C97934" w:rsidRDefault="00BF6989" w:rsidP="00BF6989">
      <w:pPr>
        <w:pStyle w:val="DefaultText"/>
        <w:widowControl/>
        <w:jc w:val="center"/>
        <w:rPr>
          <w:rStyle w:val="InitialStyle"/>
          <w:rFonts w:ascii="Arial" w:hAnsi="Arial" w:cs="Arial"/>
          <w:b/>
          <w:bCs/>
        </w:rPr>
      </w:pPr>
      <w:r w:rsidRPr="00C97934">
        <w:rPr>
          <w:rStyle w:val="InitialStyle"/>
          <w:rFonts w:ascii="Arial" w:hAnsi="Arial" w:cs="Arial"/>
          <w:b/>
          <w:bCs/>
        </w:rPr>
        <w:t xml:space="preserve">RFP# </w:t>
      </w:r>
      <w:r w:rsidR="00237766" w:rsidRPr="00237766">
        <w:rPr>
          <w:rStyle w:val="InitialStyle"/>
          <w:rFonts w:ascii="Arial" w:hAnsi="Arial" w:cs="Arial"/>
          <w:b/>
          <w:bCs/>
        </w:rPr>
        <w:t>202501014</w:t>
      </w:r>
    </w:p>
    <w:p w14:paraId="6EF3CAA9" w14:textId="77777777" w:rsidR="00BF6989" w:rsidRPr="00C97934" w:rsidRDefault="00BF6989" w:rsidP="00BF6989">
      <w:pPr>
        <w:pStyle w:val="DefaultText"/>
        <w:widowControl/>
        <w:jc w:val="center"/>
        <w:rPr>
          <w:rStyle w:val="InitialStyle"/>
          <w:rFonts w:ascii="Arial" w:hAnsi="Arial" w:cs="Arial"/>
          <w:b/>
          <w:bCs/>
          <w:color w:val="FF0000"/>
        </w:rPr>
      </w:pPr>
      <w:r w:rsidRPr="00F16F5C">
        <w:rPr>
          <w:rStyle w:val="InitialStyle"/>
          <w:rFonts w:ascii="Arial" w:hAnsi="Arial" w:cs="Arial"/>
          <w:b/>
          <w:bCs/>
          <w:u w:val="single"/>
        </w:rPr>
        <w:t>Cannabis Inventory Tracking System</w:t>
      </w:r>
    </w:p>
    <w:p w14:paraId="19B2AF28" w14:textId="77777777" w:rsidR="00BF6989" w:rsidRPr="00C97934" w:rsidRDefault="00BF6989" w:rsidP="00BF6989">
      <w:pPr>
        <w:pStyle w:val="DefaultText"/>
        <w:widowControl/>
        <w:jc w:val="center"/>
        <w:rPr>
          <w:rStyle w:val="InitialStyle"/>
          <w:rFonts w:ascii="Arial" w:hAnsi="Arial" w:cs="Arial"/>
          <w:b/>
          <w:bCs/>
        </w:rPr>
      </w:pPr>
    </w:p>
    <w:p w14:paraId="76F64B73" w14:textId="70866B1E" w:rsidR="00BF6989" w:rsidRPr="00C97934" w:rsidRDefault="00BF6989" w:rsidP="00BF6989">
      <w:pPr>
        <w:pStyle w:val="DefaultText"/>
        <w:widowControl/>
        <w:rPr>
          <w:rStyle w:val="InitialStyle"/>
          <w:rFonts w:ascii="Arial" w:hAnsi="Arial" w:cs="Arial"/>
          <w:bCs/>
        </w:rPr>
      </w:pPr>
      <w:r w:rsidRPr="00C97934">
        <w:rPr>
          <w:rStyle w:val="InitialStyle"/>
          <w:rFonts w:ascii="Arial" w:hAnsi="Arial" w:cs="Arial"/>
          <w:bCs/>
        </w:rPr>
        <w:t>The State of Maine is seeking proposals for</w:t>
      </w:r>
      <w:r w:rsidRPr="00A65152">
        <w:rPr>
          <w:rStyle w:val="InitialStyle"/>
          <w:rFonts w:ascii="Arial" w:hAnsi="Arial" w:cs="Arial"/>
          <w:bCs/>
        </w:rPr>
        <w:t xml:space="preserve"> a web-based Cannabis Inventory Tracking System</w:t>
      </w:r>
      <w:r w:rsidR="0038565E">
        <w:rPr>
          <w:rStyle w:val="InitialStyle"/>
          <w:rFonts w:ascii="Arial" w:hAnsi="Arial" w:cs="Arial"/>
          <w:bCs/>
        </w:rPr>
        <w:t>.</w:t>
      </w:r>
    </w:p>
    <w:p w14:paraId="61B96446" w14:textId="77777777" w:rsidR="00BF6989" w:rsidRPr="00C97934" w:rsidRDefault="00BF6989" w:rsidP="00BF6989">
      <w:pPr>
        <w:pStyle w:val="DefaultText"/>
        <w:widowControl/>
        <w:rPr>
          <w:rStyle w:val="InitialStyle"/>
          <w:rFonts w:ascii="Arial" w:hAnsi="Arial" w:cs="Arial"/>
          <w:bCs/>
        </w:rPr>
      </w:pPr>
    </w:p>
    <w:p w14:paraId="2048C80B" w14:textId="77777777" w:rsidR="00BF6989" w:rsidRPr="00C97934" w:rsidRDefault="00BF6989" w:rsidP="00BF6989">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as well as the Question &amp; Answer Summary and all amendments related to the RFP, can be obtained at: </w:t>
      </w:r>
      <w:hyperlink r:id="rId14" w:history="1">
        <w:r w:rsidRPr="00C97934">
          <w:rPr>
            <w:rStyle w:val="Hyperlink"/>
            <w:rFonts w:ascii="Arial" w:hAnsi="Arial" w:cs="Arial"/>
          </w:rPr>
          <w:t>https://www.maine.gov/dafs/bbm/procurementservices/vendors/rfps</w:t>
        </w:r>
      </w:hyperlink>
    </w:p>
    <w:p w14:paraId="232F1614" w14:textId="77777777" w:rsidR="00BF6989" w:rsidRPr="00C97934" w:rsidRDefault="00BF6989" w:rsidP="00BF6989">
      <w:pPr>
        <w:pStyle w:val="DefaultText"/>
        <w:widowControl/>
        <w:rPr>
          <w:rStyle w:val="InitialStyle"/>
          <w:rFonts w:ascii="Arial" w:hAnsi="Arial" w:cs="Arial"/>
          <w:bCs/>
          <w:color w:val="FF0000"/>
        </w:rPr>
      </w:pPr>
    </w:p>
    <w:p w14:paraId="606ECD10" w14:textId="4FDFDEF2" w:rsidR="00BF6989" w:rsidRPr="00C97934" w:rsidRDefault="00BF6989" w:rsidP="00BF6989">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at: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Proposal submissions must be received no later than 11:59 p.m., local time, on</w:t>
      </w:r>
      <w:r w:rsidRPr="00C97934">
        <w:rPr>
          <w:rStyle w:val="InitialStyle"/>
          <w:rFonts w:ascii="Arial" w:hAnsi="Arial" w:cs="Arial"/>
          <w:bCs/>
          <w:color w:val="FF0000"/>
        </w:rPr>
        <w:t xml:space="preserve"> </w:t>
      </w:r>
      <w:r w:rsidR="00064C5D" w:rsidRPr="00A8033E">
        <w:rPr>
          <w:rFonts w:ascii="Arial" w:eastAsia="Calibri" w:hAnsi="Arial" w:cs="Arial"/>
          <w:color w:val="000000" w:themeColor="text1"/>
        </w:rPr>
        <w:t>March 7, 2025</w:t>
      </w:r>
      <w:r w:rsidR="00904090">
        <w:rPr>
          <w:rFonts w:ascii="Arial" w:eastAsia="Calibri" w:hAnsi="Arial" w:cs="Arial"/>
          <w:color w:val="000000" w:themeColor="text1"/>
        </w:rPr>
        <w:t xml:space="preserve">.  </w:t>
      </w:r>
      <w:r w:rsidRPr="00C97934">
        <w:rPr>
          <w:rStyle w:val="InitialStyle"/>
          <w:rFonts w:ascii="Arial" w:hAnsi="Arial" w:cs="Arial"/>
          <w:bCs/>
        </w:rPr>
        <w:t>Proposals will be opened the following business day. Proposals not submitted to the Division of Procurement Services’ e-mail address by the aforementioned deadline will not be considered for the contract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7949"/>
      </w:tblGrid>
      <w:tr w:rsidR="00795672" w:rsidRPr="00C66052" w14:paraId="06DE22C6" w14:textId="77777777" w:rsidTr="00FF3622">
        <w:trPr>
          <w:trHeight w:val="449"/>
        </w:trPr>
        <w:tc>
          <w:tcPr>
            <w:tcW w:w="2193" w:type="dxa"/>
            <w:shd w:val="clear" w:color="auto" w:fill="BDD6EE" w:themeFill="accent5" w:themeFillTint="66"/>
            <w:vAlign w:val="center"/>
          </w:tcPr>
          <w:p w14:paraId="04BF6BED" w14:textId="77777777" w:rsidR="00795672" w:rsidRPr="00C66052" w:rsidRDefault="00795672" w:rsidP="00DC4F00">
            <w:pPr>
              <w:pStyle w:val="DefaultText"/>
              <w:widowControl/>
              <w:jc w:val="center"/>
              <w:rPr>
                <w:rStyle w:val="InitialStyle"/>
                <w:rFonts w:ascii="Arial" w:hAnsi="Arial" w:cs="Arial"/>
                <w:b/>
                <w:u w:val="single"/>
              </w:rPr>
            </w:pPr>
            <w:r w:rsidRPr="00C66052">
              <w:rPr>
                <w:rStyle w:val="InitialStyle"/>
                <w:rFonts w:ascii="Arial" w:hAnsi="Arial" w:cs="Arial"/>
                <w:b/>
                <w:u w:val="single"/>
              </w:rPr>
              <w:t>Term/Acronym</w:t>
            </w:r>
          </w:p>
        </w:tc>
        <w:tc>
          <w:tcPr>
            <w:tcW w:w="7949" w:type="dxa"/>
            <w:shd w:val="clear" w:color="auto" w:fill="BDD6EE" w:themeFill="accent5" w:themeFillTint="66"/>
            <w:vAlign w:val="center"/>
          </w:tcPr>
          <w:p w14:paraId="3E9C2256" w14:textId="77777777" w:rsidR="00795672" w:rsidRPr="00C66052" w:rsidRDefault="00795672" w:rsidP="00DC4F00">
            <w:pPr>
              <w:pStyle w:val="DefaultText"/>
              <w:widowControl/>
              <w:jc w:val="center"/>
              <w:rPr>
                <w:rStyle w:val="InitialStyle"/>
                <w:rFonts w:ascii="Arial" w:hAnsi="Arial" w:cs="Arial"/>
                <w:b/>
                <w:u w:val="single"/>
              </w:rPr>
            </w:pPr>
            <w:r w:rsidRPr="00C66052">
              <w:rPr>
                <w:rStyle w:val="InitialStyle"/>
                <w:rFonts w:ascii="Arial" w:hAnsi="Arial" w:cs="Arial"/>
                <w:b/>
                <w:u w:val="single"/>
              </w:rPr>
              <w:t>Definition</w:t>
            </w:r>
          </w:p>
        </w:tc>
      </w:tr>
      <w:tr w:rsidR="002F6DE0" w:rsidRPr="00C66052" w14:paraId="79ABCFF0" w14:textId="77777777" w:rsidTr="00FF3622">
        <w:tc>
          <w:tcPr>
            <w:tcW w:w="2193" w:type="dxa"/>
            <w:shd w:val="clear" w:color="auto" w:fill="auto"/>
            <w:vAlign w:val="center"/>
          </w:tcPr>
          <w:p w14:paraId="32CC3CD2" w14:textId="6EFB51B8" w:rsidR="002F6DE0" w:rsidRPr="00881499" w:rsidRDefault="0038565E" w:rsidP="002F6DE0">
            <w:pPr>
              <w:pStyle w:val="DefaultText"/>
              <w:widowControl/>
              <w:rPr>
                <w:rFonts w:ascii="Arial" w:hAnsi="Arial" w:cs="Arial"/>
                <w:b/>
                <w:bCs/>
              </w:rPr>
            </w:pPr>
            <w:r w:rsidRPr="0038565E">
              <w:rPr>
                <w:rFonts w:ascii="Arial" w:hAnsi="Arial" w:cs="Arial"/>
                <w:b/>
                <w:bCs/>
              </w:rPr>
              <w:t xml:space="preserve">Agency License Management System </w:t>
            </w:r>
            <w:r>
              <w:rPr>
                <w:rFonts w:ascii="Arial" w:hAnsi="Arial" w:cs="Arial"/>
                <w:b/>
                <w:bCs/>
              </w:rPr>
              <w:t>(</w:t>
            </w:r>
            <w:r w:rsidR="002F6DE0" w:rsidRPr="00A65152">
              <w:rPr>
                <w:rFonts w:ascii="Arial" w:hAnsi="Arial" w:cs="Arial"/>
                <w:b/>
                <w:bCs/>
              </w:rPr>
              <w:t>ALMS</w:t>
            </w:r>
            <w:r>
              <w:rPr>
                <w:rFonts w:ascii="Arial" w:hAnsi="Arial" w:cs="Arial"/>
                <w:b/>
                <w:bCs/>
              </w:rPr>
              <w:t>)</w:t>
            </w:r>
          </w:p>
        </w:tc>
        <w:tc>
          <w:tcPr>
            <w:tcW w:w="7949" w:type="dxa"/>
            <w:shd w:val="clear" w:color="auto" w:fill="auto"/>
            <w:vAlign w:val="center"/>
          </w:tcPr>
          <w:p w14:paraId="604607F3" w14:textId="27973189" w:rsidR="002F6DE0" w:rsidRPr="00881499" w:rsidRDefault="002F6DE0" w:rsidP="002F6DE0">
            <w:pPr>
              <w:pStyle w:val="DefaultText"/>
              <w:widowControl/>
              <w:rPr>
                <w:rFonts w:ascii="Arial" w:hAnsi="Arial" w:cs="Arial"/>
                <w:bCs/>
              </w:rPr>
            </w:pPr>
            <w:r w:rsidRPr="00A65152">
              <w:rPr>
                <w:rFonts w:ascii="Arial" w:hAnsi="Arial" w:cs="Arial"/>
                <w:bCs/>
              </w:rPr>
              <w:t>System used by State of Maine (SOM) to track and manage licenses pertaining to operations for all Cannabis programs.</w:t>
            </w:r>
          </w:p>
        </w:tc>
      </w:tr>
      <w:tr w:rsidR="00B663D0" w:rsidRPr="00C66052" w14:paraId="5B7E4C67" w14:textId="77777777" w:rsidTr="00FF3622">
        <w:tc>
          <w:tcPr>
            <w:tcW w:w="2193" w:type="dxa"/>
            <w:shd w:val="clear" w:color="auto" w:fill="auto"/>
            <w:vAlign w:val="center"/>
          </w:tcPr>
          <w:p w14:paraId="7F5765A2" w14:textId="58E826FF" w:rsidR="00B663D0" w:rsidRPr="0038565E" w:rsidRDefault="00B663D0" w:rsidP="002F6DE0">
            <w:pPr>
              <w:pStyle w:val="DefaultText"/>
              <w:widowControl/>
              <w:rPr>
                <w:rFonts w:ascii="Arial" w:hAnsi="Arial" w:cs="Arial"/>
                <w:b/>
                <w:bCs/>
              </w:rPr>
            </w:pPr>
            <w:r>
              <w:rPr>
                <w:rFonts w:ascii="Arial" w:hAnsi="Arial" w:cs="Arial"/>
                <w:b/>
                <w:bCs/>
              </w:rPr>
              <w:t>API</w:t>
            </w:r>
          </w:p>
        </w:tc>
        <w:tc>
          <w:tcPr>
            <w:tcW w:w="7949" w:type="dxa"/>
            <w:shd w:val="clear" w:color="auto" w:fill="auto"/>
            <w:vAlign w:val="center"/>
          </w:tcPr>
          <w:p w14:paraId="56E2F282" w14:textId="02FD000C" w:rsidR="00B663D0" w:rsidRPr="00A65152" w:rsidRDefault="00B663D0" w:rsidP="002F6DE0">
            <w:pPr>
              <w:pStyle w:val="DefaultText"/>
              <w:widowControl/>
              <w:rPr>
                <w:rFonts w:ascii="Arial" w:hAnsi="Arial" w:cs="Arial"/>
                <w:bCs/>
              </w:rPr>
            </w:pPr>
            <w:r>
              <w:rPr>
                <w:rFonts w:ascii="Arial" w:hAnsi="Arial" w:cs="Arial"/>
                <w:bCs/>
              </w:rPr>
              <w:t>Application</w:t>
            </w:r>
            <w:r w:rsidR="00F42B9B">
              <w:rPr>
                <w:rFonts w:ascii="Arial" w:hAnsi="Arial" w:cs="Arial"/>
                <w:bCs/>
              </w:rPr>
              <w:t xml:space="preserve"> Programming Interface</w:t>
            </w:r>
          </w:p>
        </w:tc>
      </w:tr>
      <w:tr w:rsidR="002F6DE0" w:rsidRPr="00C66052" w14:paraId="7F5BF6A3" w14:textId="77777777" w:rsidTr="00FF3622">
        <w:tc>
          <w:tcPr>
            <w:tcW w:w="2193" w:type="dxa"/>
            <w:shd w:val="clear" w:color="auto" w:fill="auto"/>
            <w:vAlign w:val="center"/>
          </w:tcPr>
          <w:p w14:paraId="12E8BE21" w14:textId="77777777" w:rsidR="002F6DE0" w:rsidRPr="00881499" w:rsidRDefault="002F6DE0" w:rsidP="002F6DE0">
            <w:pPr>
              <w:pStyle w:val="DefaultText"/>
              <w:widowControl/>
              <w:rPr>
                <w:rStyle w:val="InitialStyle"/>
                <w:rFonts w:ascii="Arial" w:hAnsi="Arial" w:cs="Arial"/>
                <w:b/>
                <w:bCs/>
              </w:rPr>
            </w:pPr>
            <w:r w:rsidRPr="00881499">
              <w:rPr>
                <w:rFonts w:ascii="Arial" w:hAnsi="Arial" w:cs="Arial"/>
                <w:b/>
                <w:bCs/>
              </w:rPr>
              <w:t>Confidentiality</w:t>
            </w:r>
          </w:p>
        </w:tc>
        <w:tc>
          <w:tcPr>
            <w:tcW w:w="7949" w:type="dxa"/>
            <w:shd w:val="clear" w:color="auto" w:fill="auto"/>
            <w:vAlign w:val="center"/>
          </w:tcPr>
          <w:p w14:paraId="05D2B44F" w14:textId="0ED6B67E" w:rsidR="002F6DE0" w:rsidRPr="00881499" w:rsidRDefault="002F6DE0" w:rsidP="002F6DE0">
            <w:pPr>
              <w:pStyle w:val="DefaultText"/>
              <w:widowControl/>
              <w:rPr>
                <w:rStyle w:val="InitialStyle"/>
                <w:rFonts w:ascii="Arial" w:hAnsi="Arial" w:cs="Arial"/>
                <w:bCs/>
              </w:rPr>
            </w:pPr>
            <w:r w:rsidRPr="00881499">
              <w:rPr>
                <w:rFonts w:ascii="Arial" w:hAnsi="Arial" w:cs="Arial"/>
                <w:bCs/>
              </w:rPr>
              <w:t>Preserving authorized restrictions on information access and disclosure, including means for protecting confidential or sensitive information.</w:t>
            </w:r>
            <w:r w:rsidRPr="00881499">
              <w:rPr>
                <w:rFonts w:ascii="Arial" w:hAnsi="Arial" w:cs="Arial"/>
              </w:rPr>
              <w:t xml:space="preserve"> </w:t>
            </w:r>
            <w:r w:rsidRPr="00881499">
              <w:rPr>
                <w:rFonts w:ascii="Arial" w:hAnsi="Arial" w:cs="Arial"/>
                <w:bCs/>
              </w:rPr>
              <w:t xml:space="preserve">A loss of </w:t>
            </w:r>
            <w:r w:rsidR="00C3748E">
              <w:rPr>
                <w:rFonts w:ascii="Arial" w:hAnsi="Arial" w:cs="Arial"/>
                <w:bCs/>
              </w:rPr>
              <w:t>C</w:t>
            </w:r>
            <w:r w:rsidRPr="00881499">
              <w:rPr>
                <w:rFonts w:ascii="Arial" w:hAnsi="Arial" w:cs="Arial"/>
                <w:bCs/>
              </w:rPr>
              <w:t>onfidentiality is the unauthorized disclosure of information.</w:t>
            </w:r>
          </w:p>
        </w:tc>
      </w:tr>
      <w:tr w:rsidR="008373E8" w:rsidRPr="00C66052" w14:paraId="54DCFA32" w14:textId="77777777" w:rsidTr="00FF3622">
        <w:tc>
          <w:tcPr>
            <w:tcW w:w="2193" w:type="dxa"/>
            <w:shd w:val="clear" w:color="auto" w:fill="auto"/>
            <w:vAlign w:val="center"/>
          </w:tcPr>
          <w:p w14:paraId="7596E2A2" w14:textId="0D3F528A" w:rsidR="008373E8" w:rsidRPr="00881499" w:rsidRDefault="008373E8" w:rsidP="008373E8">
            <w:pPr>
              <w:pStyle w:val="DefaultText"/>
              <w:widowControl/>
              <w:rPr>
                <w:rFonts w:ascii="Arial" w:hAnsi="Arial" w:cs="Arial"/>
                <w:b/>
                <w:bCs/>
              </w:rPr>
            </w:pPr>
            <w:r>
              <w:rPr>
                <w:rFonts w:ascii="Arial" w:hAnsi="Arial" w:cs="Arial"/>
                <w:b/>
                <w:bCs/>
              </w:rPr>
              <w:t>Complex Ticket</w:t>
            </w:r>
          </w:p>
        </w:tc>
        <w:tc>
          <w:tcPr>
            <w:tcW w:w="7949" w:type="dxa"/>
            <w:shd w:val="clear" w:color="auto" w:fill="auto"/>
            <w:vAlign w:val="center"/>
          </w:tcPr>
          <w:p w14:paraId="3881566A" w14:textId="63887080" w:rsidR="008373E8" w:rsidRPr="00881499" w:rsidRDefault="008373E8" w:rsidP="008373E8">
            <w:pPr>
              <w:pStyle w:val="DefaultText"/>
              <w:widowControl/>
              <w:rPr>
                <w:rFonts w:ascii="Arial" w:hAnsi="Arial" w:cs="Arial"/>
                <w:bCs/>
              </w:rPr>
            </w:pPr>
            <w:r>
              <w:rPr>
                <w:rFonts w:ascii="Arial" w:hAnsi="Arial" w:cs="Arial"/>
                <w:bCs/>
              </w:rPr>
              <w:t xml:space="preserve">A support ticket received by </w:t>
            </w:r>
            <w:r w:rsidR="00085C0A">
              <w:rPr>
                <w:rFonts w:ascii="Arial" w:hAnsi="Arial" w:cs="Arial"/>
                <w:bCs/>
              </w:rPr>
              <w:t>awarded Bidder</w:t>
            </w:r>
            <w:r w:rsidR="00085C0A" w:rsidRPr="00400E16">
              <w:rPr>
                <w:rFonts w:ascii="Arial" w:hAnsi="Arial" w:cs="Arial"/>
                <w:bCs/>
              </w:rPr>
              <w:t xml:space="preserve"> </w:t>
            </w:r>
            <w:r>
              <w:rPr>
                <w:rFonts w:ascii="Arial" w:hAnsi="Arial" w:cs="Arial"/>
                <w:bCs/>
              </w:rPr>
              <w:t>that requires elevation to any team other than Level 1 support, which may include testing and API tickets.</w:t>
            </w:r>
          </w:p>
        </w:tc>
      </w:tr>
      <w:tr w:rsidR="008D4927" w:rsidRPr="00C66052" w14:paraId="66D57EDF" w14:textId="77777777" w:rsidTr="00FF3622">
        <w:tc>
          <w:tcPr>
            <w:tcW w:w="2193" w:type="dxa"/>
            <w:shd w:val="clear" w:color="auto" w:fill="auto"/>
            <w:vAlign w:val="center"/>
          </w:tcPr>
          <w:p w14:paraId="06FCD065" w14:textId="3D35E2C4" w:rsidR="008D4927" w:rsidRDefault="008D4927" w:rsidP="008D4927">
            <w:pPr>
              <w:pStyle w:val="DefaultText"/>
              <w:widowControl/>
              <w:rPr>
                <w:rFonts w:ascii="Arial" w:hAnsi="Arial" w:cs="Arial"/>
                <w:b/>
                <w:bCs/>
              </w:rPr>
            </w:pPr>
            <w:r w:rsidRPr="00A65152">
              <w:rPr>
                <w:rFonts w:ascii="Arial" w:hAnsi="Arial" w:cs="Arial"/>
                <w:b/>
                <w:bCs/>
              </w:rPr>
              <w:t>DAFS</w:t>
            </w:r>
          </w:p>
        </w:tc>
        <w:tc>
          <w:tcPr>
            <w:tcW w:w="7949" w:type="dxa"/>
            <w:shd w:val="clear" w:color="auto" w:fill="auto"/>
            <w:vAlign w:val="center"/>
          </w:tcPr>
          <w:p w14:paraId="2BD35E4D" w14:textId="57493FA2" w:rsidR="008D4927" w:rsidRDefault="008D4927" w:rsidP="008D4927">
            <w:pPr>
              <w:pStyle w:val="DefaultText"/>
              <w:widowControl/>
              <w:rPr>
                <w:rFonts w:ascii="Arial" w:hAnsi="Arial" w:cs="Arial"/>
                <w:bCs/>
              </w:rPr>
            </w:pPr>
            <w:r w:rsidRPr="00A65152">
              <w:rPr>
                <w:rFonts w:ascii="Arial" w:hAnsi="Arial" w:cs="Arial"/>
                <w:bCs/>
              </w:rPr>
              <w:t>Department of Administrative and Financial Services</w:t>
            </w:r>
          </w:p>
        </w:tc>
      </w:tr>
      <w:tr w:rsidR="008D4927" w:rsidRPr="00C66052" w14:paraId="04D55144" w14:textId="77777777" w:rsidTr="00FF3622">
        <w:tc>
          <w:tcPr>
            <w:tcW w:w="2193" w:type="dxa"/>
            <w:shd w:val="clear" w:color="auto" w:fill="auto"/>
            <w:vAlign w:val="center"/>
          </w:tcPr>
          <w:p w14:paraId="0611D769" w14:textId="77777777" w:rsidR="008D4927" w:rsidRPr="00881499" w:rsidRDefault="008D4927" w:rsidP="008D4927">
            <w:pPr>
              <w:pStyle w:val="DefaultText"/>
              <w:widowControl/>
              <w:rPr>
                <w:rStyle w:val="InitialStyle"/>
                <w:rFonts w:ascii="Arial" w:hAnsi="Arial" w:cs="Arial"/>
                <w:b/>
                <w:bCs/>
              </w:rPr>
            </w:pPr>
            <w:r w:rsidRPr="00881499">
              <w:rPr>
                <w:rFonts w:ascii="Arial" w:hAnsi="Arial" w:cs="Arial"/>
                <w:b/>
                <w:bCs/>
              </w:rPr>
              <w:t xml:space="preserve">Data Classification </w:t>
            </w:r>
          </w:p>
        </w:tc>
        <w:tc>
          <w:tcPr>
            <w:tcW w:w="7949" w:type="dxa"/>
            <w:shd w:val="clear" w:color="auto" w:fill="auto"/>
            <w:vAlign w:val="center"/>
          </w:tcPr>
          <w:p w14:paraId="758184EC" w14:textId="77777777" w:rsidR="008D4927" w:rsidRPr="00881499" w:rsidRDefault="008D4927" w:rsidP="008D4927">
            <w:pPr>
              <w:pStyle w:val="DefaultText"/>
              <w:widowControl/>
              <w:rPr>
                <w:rStyle w:val="InitialStyle"/>
                <w:rFonts w:ascii="Arial" w:hAnsi="Arial" w:cs="Arial"/>
                <w:bCs/>
              </w:rPr>
            </w:pPr>
            <w:r w:rsidRPr="00881499">
              <w:rPr>
                <w:rFonts w:ascii="Arial" w:hAnsi="Arial" w:cs="Arial"/>
                <w:bCs/>
              </w:rPr>
              <w:t xml:space="preserve">The process of risk assessment of data. See </w:t>
            </w:r>
            <w:r w:rsidRPr="00297BDC">
              <w:rPr>
                <w:rFonts w:ascii="Arial" w:hAnsi="Arial" w:cs="Arial"/>
                <w:b/>
              </w:rPr>
              <w:t>Appendix D</w:t>
            </w:r>
            <w:r w:rsidRPr="00881499">
              <w:rPr>
                <w:rFonts w:ascii="Arial" w:hAnsi="Arial" w:cs="Arial"/>
                <w:bCs/>
              </w:rPr>
              <w:t xml:space="preserve"> for the Data Classification process (see also “PII Confidentiality Impact Level”). </w:t>
            </w:r>
          </w:p>
        </w:tc>
      </w:tr>
      <w:tr w:rsidR="001F1711" w:rsidRPr="00C66052" w14:paraId="1E09573F" w14:textId="77777777" w:rsidTr="00FF3622">
        <w:tc>
          <w:tcPr>
            <w:tcW w:w="2193" w:type="dxa"/>
            <w:shd w:val="clear" w:color="auto" w:fill="auto"/>
            <w:vAlign w:val="center"/>
          </w:tcPr>
          <w:p w14:paraId="069B572D" w14:textId="63C01916" w:rsidR="001F1711" w:rsidRPr="00C97934" w:rsidRDefault="001F1711" w:rsidP="001F1711">
            <w:pPr>
              <w:pStyle w:val="DefaultText"/>
              <w:widowControl/>
              <w:rPr>
                <w:rStyle w:val="InitialStyle"/>
                <w:rFonts w:ascii="Arial" w:hAnsi="Arial" w:cs="Arial"/>
                <w:b/>
                <w:bCs/>
              </w:rPr>
            </w:pPr>
            <w:r w:rsidRPr="00A65152">
              <w:rPr>
                <w:rStyle w:val="InitialStyle"/>
                <w:rFonts w:ascii="Arial" w:hAnsi="Arial" w:cs="Arial"/>
                <w:b/>
                <w:bCs/>
              </w:rPr>
              <w:t>Department</w:t>
            </w:r>
          </w:p>
        </w:tc>
        <w:tc>
          <w:tcPr>
            <w:tcW w:w="7949" w:type="dxa"/>
            <w:shd w:val="clear" w:color="auto" w:fill="auto"/>
            <w:vAlign w:val="center"/>
          </w:tcPr>
          <w:p w14:paraId="106C190A" w14:textId="24E1603D" w:rsidR="001F1711" w:rsidRPr="00C97934" w:rsidRDefault="001F1711" w:rsidP="001F1711">
            <w:pPr>
              <w:pStyle w:val="DefaultText"/>
              <w:widowControl/>
              <w:rPr>
                <w:rStyle w:val="InitialStyle"/>
                <w:rFonts w:ascii="Arial" w:hAnsi="Arial" w:cs="Arial"/>
                <w:bCs/>
              </w:rPr>
            </w:pPr>
            <w:r w:rsidRPr="00A65152">
              <w:rPr>
                <w:rStyle w:val="InitialStyle"/>
                <w:rFonts w:ascii="Arial" w:hAnsi="Arial" w:cs="Arial"/>
                <w:bCs/>
              </w:rPr>
              <w:t>Department of Administrative and Financial Services</w:t>
            </w:r>
          </w:p>
        </w:tc>
      </w:tr>
      <w:tr w:rsidR="1E2579B4" w:rsidRPr="00C66052" w14:paraId="1C49C54F" w14:textId="77777777" w:rsidTr="00FF3622">
        <w:trPr>
          <w:trHeight w:val="300"/>
        </w:trPr>
        <w:tc>
          <w:tcPr>
            <w:tcW w:w="2193" w:type="dxa"/>
            <w:shd w:val="clear" w:color="auto" w:fill="auto"/>
            <w:vAlign w:val="center"/>
          </w:tcPr>
          <w:p w14:paraId="03AB2AFD" w14:textId="6B32D201" w:rsidR="5B9EE275" w:rsidRDefault="5B9EE275" w:rsidP="1E2579B4">
            <w:pPr>
              <w:pStyle w:val="DefaultText"/>
              <w:rPr>
                <w:rStyle w:val="InitialStyle"/>
                <w:rFonts w:ascii="Arial" w:hAnsi="Arial" w:cs="Arial"/>
                <w:b/>
                <w:bCs/>
              </w:rPr>
            </w:pPr>
            <w:r w:rsidRPr="1E2579B4">
              <w:rPr>
                <w:rStyle w:val="InitialStyle"/>
                <w:rFonts w:ascii="Arial" w:hAnsi="Arial" w:cs="Arial"/>
                <w:b/>
                <w:bCs/>
              </w:rPr>
              <w:t>OCP</w:t>
            </w:r>
          </w:p>
        </w:tc>
        <w:tc>
          <w:tcPr>
            <w:tcW w:w="7949" w:type="dxa"/>
            <w:shd w:val="clear" w:color="auto" w:fill="auto"/>
            <w:vAlign w:val="center"/>
          </w:tcPr>
          <w:p w14:paraId="4017862A" w14:textId="59986181" w:rsidR="5B9EE275" w:rsidRDefault="5B9EE275" w:rsidP="1E2579B4">
            <w:pPr>
              <w:pStyle w:val="DefaultText"/>
              <w:rPr>
                <w:rFonts w:ascii="Arial" w:hAnsi="Arial" w:cs="Arial"/>
              </w:rPr>
            </w:pPr>
            <w:r w:rsidRPr="1E2579B4">
              <w:rPr>
                <w:rFonts w:ascii="Arial" w:hAnsi="Arial" w:cs="Arial"/>
              </w:rPr>
              <w:t>Maine Office of Cannabis Policy</w:t>
            </w:r>
          </w:p>
        </w:tc>
      </w:tr>
      <w:tr w:rsidR="1E2579B4" w:rsidRPr="00C66052" w14:paraId="4B792D05" w14:textId="77777777" w:rsidTr="00FF3622">
        <w:trPr>
          <w:trHeight w:val="300"/>
        </w:trPr>
        <w:tc>
          <w:tcPr>
            <w:tcW w:w="2193" w:type="dxa"/>
            <w:shd w:val="clear" w:color="auto" w:fill="auto"/>
            <w:vAlign w:val="center"/>
          </w:tcPr>
          <w:p w14:paraId="64EF5CF7" w14:textId="3D9FC86A" w:rsidR="5B9EE275" w:rsidRDefault="5B9EE275" w:rsidP="1E2579B4">
            <w:pPr>
              <w:pStyle w:val="DefaultText"/>
              <w:rPr>
                <w:rStyle w:val="InitialStyle"/>
                <w:rFonts w:ascii="Arial" w:hAnsi="Arial" w:cs="Arial"/>
                <w:b/>
                <w:bCs/>
              </w:rPr>
            </w:pPr>
            <w:r w:rsidRPr="1E2579B4">
              <w:rPr>
                <w:rStyle w:val="InitialStyle"/>
                <w:rFonts w:ascii="Arial" w:hAnsi="Arial" w:cs="Arial"/>
                <w:b/>
                <w:bCs/>
              </w:rPr>
              <w:t>OIT</w:t>
            </w:r>
          </w:p>
        </w:tc>
        <w:tc>
          <w:tcPr>
            <w:tcW w:w="7949" w:type="dxa"/>
            <w:shd w:val="clear" w:color="auto" w:fill="auto"/>
            <w:vAlign w:val="center"/>
          </w:tcPr>
          <w:p w14:paraId="30FE358E" w14:textId="6C290DE6" w:rsidR="5B9EE275" w:rsidRDefault="5B9EE275" w:rsidP="1E2579B4">
            <w:pPr>
              <w:pStyle w:val="DefaultText"/>
              <w:rPr>
                <w:rFonts w:ascii="Arial" w:hAnsi="Arial" w:cs="Arial"/>
              </w:rPr>
            </w:pPr>
            <w:r w:rsidRPr="1E2579B4">
              <w:rPr>
                <w:rFonts w:ascii="Arial" w:hAnsi="Arial" w:cs="Arial"/>
              </w:rPr>
              <w:t>Maine Office of Information Technology</w:t>
            </w:r>
          </w:p>
        </w:tc>
      </w:tr>
      <w:tr w:rsidR="008D4927" w:rsidRPr="00C66052" w14:paraId="05FCCD1C" w14:textId="77777777" w:rsidTr="00FF3622">
        <w:tc>
          <w:tcPr>
            <w:tcW w:w="2193" w:type="dxa"/>
            <w:shd w:val="clear" w:color="auto" w:fill="auto"/>
            <w:vAlign w:val="center"/>
          </w:tcPr>
          <w:p w14:paraId="6764D1B8" w14:textId="77777777" w:rsidR="008D4927" w:rsidRPr="00C97934" w:rsidRDefault="008D4927" w:rsidP="008D4927">
            <w:pPr>
              <w:pStyle w:val="DefaultText"/>
              <w:widowControl/>
              <w:rPr>
                <w:rStyle w:val="InitialStyle"/>
                <w:rFonts w:ascii="Arial" w:hAnsi="Arial" w:cs="Arial"/>
                <w:b/>
                <w:bCs/>
              </w:rPr>
            </w:pPr>
            <w:r w:rsidRPr="00881499">
              <w:rPr>
                <w:rStyle w:val="InitialStyle"/>
                <w:rFonts w:ascii="Arial" w:hAnsi="Arial" w:cs="Arial"/>
                <w:b/>
                <w:bCs/>
              </w:rPr>
              <w:t>PII (Personally Identifiable Information)</w:t>
            </w:r>
          </w:p>
        </w:tc>
        <w:tc>
          <w:tcPr>
            <w:tcW w:w="7949" w:type="dxa"/>
            <w:shd w:val="clear" w:color="auto" w:fill="auto"/>
            <w:vAlign w:val="center"/>
          </w:tcPr>
          <w:p w14:paraId="21CE64C6" w14:textId="77777777" w:rsidR="008D4927" w:rsidRPr="00C97934" w:rsidRDefault="008D4927" w:rsidP="008D4927">
            <w:pPr>
              <w:pStyle w:val="DefaultText"/>
              <w:widowControl/>
              <w:rPr>
                <w:rStyle w:val="InitialStyle"/>
                <w:rFonts w:ascii="Arial" w:hAnsi="Arial" w:cs="Arial"/>
                <w:bCs/>
              </w:rPr>
            </w:pPr>
            <w:r w:rsidRPr="00881499">
              <w:rPr>
                <w:rFonts w:ascii="Arial" w:hAnsi="Arial" w:cs="Arial"/>
                <w:bCs/>
              </w:rPr>
              <w:t>D</w:t>
            </w:r>
            <w:r w:rsidRPr="00881499">
              <w:rPr>
                <w:rFonts w:ascii="Arial" w:hAnsi="Arial" w:cs="Arial"/>
              </w:rPr>
              <w:t>ata that is maintained by an agency that could potentially identify a specific individual and needs to be protected in accordance with state and/or federal law,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p>
        </w:tc>
      </w:tr>
      <w:tr w:rsidR="008D4927" w:rsidRPr="00C66052" w14:paraId="0A3D722F" w14:textId="77777777" w:rsidTr="00FF3622">
        <w:tc>
          <w:tcPr>
            <w:tcW w:w="2193" w:type="dxa"/>
            <w:shd w:val="clear" w:color="auto" w:fill="auto"/>
            <w:vAlign w:val="center"/>
          </w:tcPr>
          <w:p w14:paraId="4E556218" w14:textId="77777777" w:rsidR="008D4927" w:rsidRPr="002130DC" w:rsidRDefault="008D4927" w:rsidP="008D4927">
            <w:pPr>
              <w:pStyle w:val="DefaultText"/>
              <w:widowControl/>
              <w:rPr>
                <w:rStyle w:val="InitialStyle"/>
                <w:rFonts w:ascii="Arial" w:hAnsi="Arial" w:cs="Arial"/>
                <w:b/>
                <w:bCs/>
              </w:rPr>
            </w:pPr>
            <w:r w:rsidRPr="00881499">
              <w:rPr>
                <w:rStyle w:val="InitialStyle"/>
                <w:rFonts w:ascii="Arial" w:hAnsi="Arial" w:cs="Arial"/>
                <w:b/>
                <w:bCs/>
              </w:rPr>
              <w:t xml:space="preserve">PII Confidentiality Impact Level </w:t>
            </w:r>
          </w:p>
        </w:tc>
        <w:tc>
          <w:tcPr>
            <w:tcW w:w="7949" w:type="dxa"/>
            <w:shd w:val="clear" w:color="auto" w:fill="auto"/>
            <w:vAlign w:val="center"/>
          </w:tcPr>
          <w:p w14:paraId="3CA11207" w14:textId="1A05ABC3" w:rsidR="008D4927" w:rsidRPr="002130DC" w:rsidRDefault="008D4927" w:rsidP="008D4927">
            <w:pPr>
              <w:pStyle w:val="DefaultText"/>
              <w:widowControl/>
              <w:rPr>
                <w:rStyle w:val="InitialStyle"/>
                <w:rFonts w:ascii="Arial" w:hAnsi="Arial" w:cs="Arial"/>
                <w:bCs/>
              </w:rPr>
            </w:pPr>
            <w:r w:rsidRPr="00881499">
              <w:rPr>
                <w:rFonts w:ascii="Arial" w:hAnsi="Arial" w:cs="Arial"/>
              </w:rPr>
              <w:t xml:space="preserve">The PII </w:t>
            </w:r>
            <w:r w:rsidR="00C3748E">
              <w:rPr>
                <w:rFonts w:ascii="Arial" w:hAnsi="Arial" w:cs="Arial"/>
              </w:rPr>
              <w:t>C</w:t>
            </w:r>
            <w:r w:rsidRPr="00881499">
              <w:rPr>
                <w:rFonts w:ascii="Arial" w:hAnsi="Arial" w:cs="Arial"/>
              </w:rPr>
              <w:t xml:space="preserve">onfidentiality impact level—low, moderate, or high—indicates the potential harm that could result to the subject individuals and/or the organization if PII were inappropriately accessed, used, or disclosed. </w:t>
            </w:r>
            <w:r w:rsidRPr="00881499">
              <w:rPr>
                <w:rFonts w:ascii="Arial" w:hAnsi="Arial" w:cs="Arial"/>
                <w:bCs/>
              </w:rPr>
              <w:t xml:space="preserve">(NIST SP 800-122). </w:t>
            </w:r>
            <w:r w:rsidRPr="00297BDC">
              <w:rPr>
                <w:rFonts w:ascii="Arial" w:hAnsi="Arial" w:cs="Arial"/>
                <w:bCs/>
              </w:rPr>
              <w:t xml:space="preserve">See </w:t>
            </w:r>
            <w:r w:rsidRPr="00297BDC">
              <w:rPr>
                <w:rFonts w:ascii="Arial" w:hAnsi="Arial" w:cs="Arial"/>
                <w:b/>
              </w:rPr>
              <w:t>Appendix D</w:t>
            </w:r>
            <w:r w:rsidRPr="00881499">
              <w:rPr>
                <w:rFonts w:ascii="Arial" w:hAnsi="Arial" w:cs="Arial"/>
                <w:bCs/>
              </w:rPr>
              <w:t>.</w:t>
            </w:r>
            <w:r w:rsidRPr="00881499">
              <w:rPr>
                <w:rFonts w:ascii="Arial" w:hAnsi="Arial" w:cs="Arial"/>
              </w:rPr>
              <w:t xml:space="preserve"> </w:t>
            </w:r>
            <w:r w:rsidRPr="00881499">
              <w:rPr>
                <w:rFonts w:ascii="Arial" w:hAnsi="Arial" w:cs="Arial"/>
                <w:bCs/>
              </w:rPr>
              <w:t xml:space="preserve">PII is evaluated to determine its </w:t>
            </w:r>
            <w:r w:rsidR="00C3748E">
              <w:rPr>
                <w:rFonts w:ascii="Arial" w:hAnsi="Arial" w:cs="Arial"/>
                <w:bCs/>
              </w:rPr>
              <w:t>C</w:t>
            </w:r>
            <w:r w:rsidRPr="00881499">
              <w:rPr>
                <w:rFonts w:ascii="Arial" w:hAnsi="Arial" w:cs="Arial"/>
                <w:bCs/>
              </w:rPr>
              <w:t>onfidentiality impact levels, so that appropriate safeguards can be applied to the PII.</w:t>
            </w:r>
            <w:r w:rsidRPr="00881499">
              <w:rPr>
                <w:rFonts w:ascii="Arial" w:hAnsi="Arial" w:cs="Arial"/>
              </w:rPr>
              <w:t xml:space="preserve"> </w:t>
            </w:r>
          </w:p>
        </w:tc>
      </w:tr>
      <w:tr w:rsidR="00ED57D7" w:rsidRPr="00C66052" w14:paraId="21EB359C" w14:textId="77777777" w:rsidTr="00FF3622">
        <w:tc>
          <w:tcPr>
            <w:tcW w:w="2193" w:type="dxa"/>
            <w:shd w:val="clear" w:color="auto" w:fill="auto"/>
            <w:vAlign w:val="center"/>
          </w:tcPr>
          <w:p w14:paraId="7577F7BB" w14:textId="6C176EAE" w:rsidR="00ED57D7" w:rsidRPr="00881499" w:rsidRDefault="00ED57D7" w:rsidP="00ED57D7">
            <w:pPr>
              <w:pStyle w:val="DefaultText"/>
              <w:widowControl/>
              <w:rPr>
                <w:rStyle w:val="InitialStyle"/>
                <w:rFonts w:ascii="Arial" w:hAnsi="Arial" w:cs="Arial"/>
                <w:b/>
                <w:bCs/>
              </w:rPr>
            </w:pPr>
            <w:r w:rsidRPr="005A6197">
              <w:rPr>
                <w:rStyle w:val="InitialStyle"/>
                <w:rFonts w:ascii="Arial" w:hAnsi="Arial" w:cs="Arial"/>
                <w:b/>
                <w:bCs/>
              </w:rPr>
              <w:t>RFP</w:t>
            </w:r>
          </w:p>
        </w:tc>
        <w:tc>
          <w:tcPr>
            <w:tcW w:w="7949" w:type="dxa"/>
            <w:shd w:val="clear" w:color="auto" w:fill="auto"/>
            <w:vAlign w:val="center"/>
          </w:tcPr>
          <w:p w14:paraId="1667A9D6" w14:textId="59FE006C" w:rsidR="00ED57D7" w:rsidRPr="00881499" w:rsidRDefault="00ED57D7" w:rsidP="00ED57D7">
            <w:pPr>
              <w:pStyle w:val="DefaultText"/>
              <w:widowControl/>
              <w:rPr>
                <w:rFonts w:ascii="Arial" w:hAnsi="Arial" w:cs="Arial"/>
              </w:rPr>
            </w:pPr>
            <w:r w:rsidRPr="005A6197">
              <w:rPr>
                <w:rFonts w:ascii="Arial" w:hAnsi="Arial" w:cs="Arial"/>
              </w:rPr>
              <w:t>Request for Proposals</w:t>
            </w:r>
          </w:p>
        </w:tc>
      </w:tr>
      <w:tr w:rsidR="00ED57D7" w:rsidRPr="00C66052" w14:paraId="5DDAE4A0" w14:textId="77777777" w:rsidTr="00FF3622">
        <w:tc>
          <w:tcPr>
            <w:tcW w:w="2193" w:type="dxa"/>
            <w:shd w:val="clear" w:color="auto" w:fill="auto"/>
            <w:vAlign w:val="center"/>
          </w:tcPr>
          <w:p w14:paraId="1A386D84" w14:textId="006308C7" w:rsidR="00ED57D7" w:rsidRPr="00881499" w:rsidRDefault="00ED57D7" w:rsidP="00ED57D7">
            <w:pPr>
              <w:pStyle w:val="DefaultText"/>
              <w:widowControl/>
              <w:rPr>
                <w:rStyle w:val="InitialStyle"/>
                <w:rFonts w:ascii="Arial" w:hAnsi="Arial" w:cs="Arial"/>
                <w:b/>
                <w:bCs/>
              </w:rPr>
            </w:pPr>
            <w:r w:rsidRPr="00A65152">
              <w:rPr>
                <w:rStyle w:val="InitialStyle"/>
                <w:rFonts w:ascii="Arial" w:hAnsi="Arial" w:cs="Arial"/>
                <w:b/>
                <w:bCs/>
              </w:rPr>
              <w:t>SaaS</w:t>
            </w:r>
          </w:p>
        </w:tc>
        <w:tc>
          <w:tcPr>
            <w:tcW w:w="7949" w:type="dxa"/>
            <w:shd w:val="clear" w:color="auto" w:fill="auto"/>
            <w:vAlign w:val="center"/>
          </w:tcPr>
          <w:p w14:paraId="01CE2E82" w14:textId="72547017" w:rsidR="00ED57D7" w:rsidRPr="00881499" w:rsidRDefault="00ED57D7" w:rsidP="00ED57D7">
            <w:pPr>
              <w:pStyle w:val="DefaultText"/>
              <w:widowControl/>
              <w:rPr>
                <w:rFonts w:ascii="Arial" w:hAnsi="Arial" w:cs="Arial"/>
              </w:rPr>
            </w:pPr>
            <w:r w:rsidRPr="00A65152">
              <w:rPr>
                <w:rStyle w:val="InitialStyle"/>
                <w:rFonts w:ascii="Arial" w:hAnsi="Arial" w:cs="Arial"/>
                <w:bCs/>
              </w:rPr>
              <w:t>Software as a Service</w:t>
            </w:r>
          </w:p>
        </w:tc>
      </w:tr>
      <w:tr w:rsidR="00ED57D7" w:rsidRPr="00C66052" w14:paraId="111A8275" w14:textId="77777777" w:rsidTr="00FF3622">
        <w:tc>
          <w:tcPr>
            <w:tcW w:w="2193" w:type="dxa"/>
            <w:shd w:val="clear" w:color="auto" w:fill="auto"/>
            <w:vAlign w:val="center"/>
          </w:tcPr>
          <w:p w14:paraId="72522E2B" w14:textId="77777777" w:rsidR="00ED57D7" w:rsidRPr="002130DC" w:rsidRDefault="00ED57D7" w:rsidP="00ED57D7">
            <w:pPr>
              <w:pStyle w:val="DefaultText"/>
              <w:widowControl/>
              <w:rPr>
                <w:rStyle w:val="InitialStyle"/>
                <w:rFonts w:ascii="Arial" w:hAnsi="Arial" w:cs="Arial"/>
                <w:b/>
                <w:bCs/>
              </w:rPr>
            </w:pPr>
            <w:r w:rsidRPr="00881499">
              <w:rPr>
                <w:rStyle w:val="InitialStyle"/>
                <w:rFonts w:ascii="Arial" w:hAnsi="Arial" w:cs="Arial"/>
                <w:b/>
                <w:bCs/>
              </w:rPr>
              <w:t>State</w:t>
            </w:r>
          </w:p>
        </w:tc>
        <w:tc>
          <w:tcPr>
            <w:tcW w:w="7949" w:type="dxa"/>
            <w:shd w:val="clear" w:color="auto" w:fill="auto"/>
            <w:vAlign w:val="center"/>
          </w:tcPr>
          <w:p w14:paraId="55C21132" w14:textId="77777777" w:rsidR="00ED57D7" w:rsidRPr="002130DC" w:rsidRDefault="00ED57D7" w:rsidP="00ED57D7">
            <w:pPr>
              <w:pStyle w:val="DefaultText"/>
              <w:widowControl/>
              <w:rPr>
                <w:rStyle w:val="InitialStyle"/>
                <w:rFonts w:ascii="Arial" w:hAnsi="Arial" w:cs="Arial"/>
                <w:bCs/>
              </w:rPr>
            </w:pPr>
            <w:r w:rsidRPr="00881499">
              <w:rPr>
                <w:rStyle w:val="InitialStyle"/>
                <w:rFonts w:ascii="Arial" w:hAnsi="Arial" w:cs="Arial"/>
                <w:bCs/>
              </w:rPr>
              <w:t>State of Maine</w:t>
            </w:r>
          </w:p>
        </w:tc>
      </w:tr>
      <w:tr w:rsidR="00ED57D7" w:rsidRPr="00C66052" w14:paraId="1F4AF5BA" w14:textId="77777777" w:rsidTr="00FF3622">
        <w:tc>
          <w:tcPr>
            <w:tcW w:w="2193" w:type="dxa"/>
            <w:shd w:val="clear" w:color="auto" w:fill="auto"/>
            <w:vAlign w:val="center"/>
          </w:tcPr>
          <w:p w14:paraId="410B8D6F" w14:textId="77777777" w:rsidR="00ED57D7" w:rsidRPr="00C97934" w:rsidRDefault="00ED57D7" w:rsidP="00ED57D7">
            <w:pPr>
              <w:pStyle w:val="DefaultText"/>
              <w:widowControl/>
              <w:rPr>
                <w:rStyle w:val="InitialStyle"/>
                <w:rFonts w:ascii="Arial" w:hAnsi="Arial" w:cs="Arial"/>
                <w:b/>
                <w:bCs/>
              </w:rPr>
            </w:pPr>
            <w:r w:rsidRPr="00C97934">
              <w:rPr>
                <w:rStyle w:val="InitialStyle"/>
                <w:rFonts w:ascii="Arial" w:hAnsi="Arial" w:cs="Arial"/>
                <w:b/>
                <w:bCs/>
              </w:rPr>
              <w:t>State</w:t>
            </w:r>
            <w:r w:rsidRPr="00881499">
              <w:rPr>
                <w:rStyle w:val="InitialStyle"/>
                <w:rFonts w:ascii="Arial" w:hAnsi="Arial" w:cs="Arial"/>
                <w:b/>
                <w:bCs/>
              </w:rPr>
              <w:t xml:space="preserve"> Data</w:t>
            </w:r>
          </w:p>
        </w:tc>
        <w:tc>
          <w:tcPr>
            <w:tcW w:w="7949" w:type="dxa"/>
            <w:shd w:val="clear" w:color="auto" w:fill="auto"/>
            <w:vAlign w:val="center"/>
          </w:tcPr>
          <w:p w14:paraId="733DA760" w14:textId="77777777" w:rsidR="00ED57D7" w:rsidRPr="00C97934" w:rsidRDefault="00ED57D7" w:rsidP="00ED57D7">
            <w:pPr>
              <w:pStyle w:val="DefaultText"/>
              <w:widowControl/>
              <w:rPr>
                <w:rStyle w:val="InitialStyle"/>
                <w:rFonts w:ascii="Arial" w:hAnsi="Arial" w:cs="Arial"/>
                <w:bCs/>
              </w:rPr>
            </w:pPr>
            <w:r w:rsidRPr="00881499">
              <w:rPr>
                <w:rFonts w:ascii="Arial" w:hAnsi="Arial" w:cs="Arial"/>
              </w:rPr>
              <w:t xml:space="preserve">Any information originating with the State, regardless of form or medium of disclosure (e.g., verbal, observed, hard copy, or electronic) or source of information. It includes any information concerning the State’s information technology infrastructure, systems and software and procedures; </w:t>
            </w:r>
            <w:r w:rsidRPr="00881499">
              <w:rPr>
                <w:rFonts w:ascii="Arial" w:hAnsi="Arial" w:cs="Arial"/>
                <w:bCs/>
              </w:rPr>
              <w:t xml:space="preserve">and information originating with the State in the course of using and configuring the Services provided under the contract. It includes any sensitive information held by the State that may be protected from disclosure pursuant to a federal or state statutory or regulatory scheme intended to protect that information, or pursuant to an </w:t>
            </w:r>
            <w:r w:rsidRPr="00881499">
              <w:rPr>
                <w:rFonts w:ascii="Arial" w:hAnsi="Arial" w:cs="Arial"/>
                <w:bCs/>
              </w:rPr>
              <w:lastRenderedPageBreak/>
              <w:t xml:space="preserve">order, resolution or determination of a court or administrative board or other administrative body. </w:t>
            </w:r>
          </w:p>
        </w:tc>
      </w:tr>
      <w:tr w:rsidR="00EC49AE" w:rsidRPr="00C66052" w14:paraId="7143AF45" w14:textId="77777777" w:rsidTr="00FF3622">
        <w:tc>
          <w:tcPr>
            <w:tcW w:w="2193" w:type="dxa"/>
            <w:shd w:val="clear" w:color="auto" w:fill="auto"/>
            <w:vAlign w:val="center"/>
          </w:tcPr>
          <w:p w14:paraId="58EE568C" w14:textId="53CD39EB" w:rsidR="00EC49AE" w:rsidRPr="00C97934" w:rsidRDefault="00EC49AE" w:rsidP="00EC49AE">
            <w:pPr>
              <w:pStyle w:val="DefaultText"/>
              <w:widowControl/>
              <w:rPr>
                <w:rStyle w:val="InitialStyle"/>
                <w:rFonts w:ascii="Arial" w:hAnsi="Arial" w:cs="Arial"/>
                <w:b/>
                <w:bCs/>
              </w:rPr>
            </w:pPr>
            <w:r w:rsidRPr="00A65152">
              <w:rPr>
                <w:rStyle w:val="InitialStyle"/>
                <w:rFonts w:ascii="Arial" w:hAnsi="Arial" w:cs="Arial"/>
                <w:b/>
                <w:bCs/>
              </w:rPr>
              <w:lastRenderedPageBreak/>
              <w:t>System</w:t>
            </w:r>
          </w:p>
        </w:tc>
        <w:tc>
          <w:tcPr>
            <w:tcW w:w="7949" w:type="dxa"/>
            <w:shd w:val="clear" w:color="auto" w:fill="auto"/>
            <w:vAlign w:val="center"/>
          </w:tcPr>
          <w:p w14:paraId="4A7B24E8" w14:textId="0333C192" w:rsidR="00EC49AE" w:rsidRPr="00881499" w:rsidRDefault="39D91C82" w:rsidP="00EC49AE">
            <w:pPr>
              <w:pStyle w:val="DefaultText"/>
              <w:widowControl/>
              <w:rPr>
                <w:rFonts w:ascii="Arial" w:hAnsi="Arial" w:cs="Arial"/>
              </w:rPr>
            </w:pPr>
            <w:r w:rsidRPr="1E2579B4">
              <w:rPr>
                <w:rFonts w:ascii="Arial" w:hAnsi="Arial" w:cs="Arial"/>
              </w:rPr>
              <w:t>Cannabis Inventory Tracking System</w:t>
            </w:r>
          </w:p>
        </w:tc>
      </w:tr>
      <w:tr w:rsidR="00772505" w:rsidRPr="00C66052" w14:paraId="18DF8797" w14:textId="77777777" w:rsidTr="00FF3622">
        <w:tc>
          <w:tcPr>
            <w:tcW w:w="2193" w:type="dxa"/>
            <w:shd w:val="clear" w:color="auto" w:fill="auto"/>
            <w:vAlign w:val="center"/>
          </w:tcPr>
          <w:p w14:paraId="362EDF21" w14:textId="02D42DC2" w:rsidR="00772505" w:rsidRPr="00A65152" w:rsidRDefault="00772505" w:rsidP="00EC49AE">
            <w:pPr>
              <w:pStyle w:val="DefaultText"/>
              <w:widowControl/>
              <w:rPr>
                <w:rStyle w:val="InitialStyle"/>
                <w:rFonts w:ascii="Arial" w:hAnsi="Arial" w:cs="Arial"/>
                <w:b/>
                <w:bCs/>
              </w:rPr>
            </w:pPr>
            <w:r>
              <w:rPr>
                <w:rStyle w:val="InitialStyle"/>
                <w:rFonts w:ascii="Arial" w:hAnsi="Arial" w:cs="Arial"/>
                <w:b/>
                <w:bCs/>
              </w:rPr>
              <w:t>T</w:t>
            </w:r>
            <w:r w:rsidRPr="009D21FD">
              <w:rPr>
                <w:rStyle w:val="InitialStyle"/>
                <w:rFonts w:ascii="Arial" w:hAnsi="Arial" w:cs="Arial"/>
                <w:b/>
              </w:rPr>
              <w:t>he Office</w:t>
            </w:r>
          </w:p>
        </w:tc>
        <w:tc>
          <w:tcPr>
            <w:tcW w:w="7949" w:type="dxa"/>
            <w:shd w:val="clear" w:color="auto" w:fill="auto"/>
            <w:vAlign w:val="center"/>
          </w:tcPr>
          <w:p w14:paraId="3F32BF3E" w14:textId="5507ECA2" w:rsidR="00772505" w:rsidRPr="1E2579B4" w:rsidRDefault="00772505" w:rsidP="00EC49AE">
            <w:pPr>
              <w:pStyle w:val="DefaultText"/>
              <w:widowControl/>
              <w:rPr>
                <w:rFonts w:ascii="Arial" w:hAnsi="Arial" w:cs="Arial"/>
              </w:rPr>
            </w:pPr>
            <w:r>
              <w:rPr>
                <w:rFonts w:ascii="Arial" w:hAnsi="Arial" w:cs="Arial"/>
              </w:rPr>
              <w:t>Office of Cannabi</w:t>
            </w:r>
            <w:r w:rsidR="009569F4">
              <w:rPr>
                <w:rFonts w:ascii="Arial" w:hAnsi="Arial" w:cs="Arial"/>
              </w:rPr>
              <w:t xml:space="preserve">s </w:t>
            </w:r>
            <w:r w:rsidR="009D21FD">
              <w:rPr>
                <w:rFonts w:ascii="Arial" w:hAnsi="Arial" w:cs="Arial"/>
              </w:rPr>
              <w:t>Policy</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28956B92" w14:textId="77777777" w:rsidR="00CC1966" w:rsidRPr="00A65152" w:rsidRDefault="00D82630" w:rsidP="00CC1966">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CC1966" w:rsidRPr="00C97934">
        <w:rPr>
          <w:rStyle w:val="InitialStyle"/>
          <w:rFonts w:ascii="Arial" w:hAnsi="Arial" w:cs="Arial"/>
          <w:b/>
          <w:bCs/>
          <w:sz w:val="28"/>
          <w:szCs w:val="28"/>
        </w:rPr>
        <w:lastRenderedPageBreak/>
        <w:t xml:space="preserve">State of Maine - Department of </w:t>
      </w:r>
      <w:r w:rsidR="00CC1966" w:rsidRPr="00A65152">
        <w:rPr>
          <w:rStyle w:val="InitialStyle"/>
          <w:rFonts w:ascii="Arial" w:hAnsi="Arial" w:cs="Arial"/>
          <w:b/>
          <w:bCs/>
          <w:sz w:val="28"/>
          <w:szCs w:val="28"/>
        </w:rPr>
        <w:t>Administrative and Financial Services</w:t>
      </w:r>
    </w:p>
    <w:p w14:paraId="074C83C7" w14:textId="77777777" w:rsidR="00CC1966" w:rsidRPr="00A65152" w:rsidRDefault="00CC1966" w:rsidP="00CC1966">
      <w:pPr>
        <w:pStyle w:val="DefaultText"/>
        <w:widowControl/>
        <w:jc w:val="center"/>
        <w:rPr>
          <w:rStyle w:val="InitialStyle"/>
          <w:rFonts w:ascii="Arial" w:hAnsi="Arial" w:cs="Arial"/>
          <w:b/>
          <w:bCs/>
          <w:sz w:val="28"/>
          <w:szCs w:val="28"/>
        </w:rPr>
      </w:pPr>
      <w:r w:rsidRPr="00A65152">
        <w:rPr>
          <w:rStyle w:val="InitialStyle"/>
          <w:rFonts w:ascii="Arial" w:hAnsi="Arial" w:cs="Arial"/>
          <w:bCs/>
          <w:i/>
          <w:sz w:val="28"/>
          <w:szCs w:val="28"/>
        </w:rPr>
        <w:t>Office of Cannabis Policy</w:t>
      </w:r>
    </w:p>
    <w:p w14:paraId="1D682490" w14:textId="16E072ED" w:rsidR="00CC1966" w:rsidRPr="00C97934" w:rsidRDefault="00CC1966" w:rsidP="00CC1966">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RFP# </w:t>
      </w:r>
      <w:r w:rsidR="00237766" w:rsidRPr="00237766">
        <w:rPr>
          <w:rStyle w:val="InitialStyle"/>
          <w:rFonts w:ascii="Arial" w:hAnsi="Arial" w:cs="Arial"/>
          <w:b/>
          <w:bCs/>
          <w:sz w:val="28"/>
          <w:szCs w:val="28"/>
        </w:rPr>
        <w:t>202501014</w:t>
      </w:r>
    </w:p>
    <w:p w14:paraId="3F4F75CA" w14:textId="77777777" w:rsidR="00CC1966" w:rsidRPr="00A65152" w:rsidRDefault="00CC1966" w:rsidP="00CC1966">
      <w:pPr>
        <w:pStyle w:val="DefaultText"/>
        <w:widowControl/>
        <w:jc w:val="center"/>
        <w:rPr>
          <w:rStyle w:val="InitialStyle"/>
          <w:rFonts w:ascii="Arial" w:hAnsi="Arial" w:cs="Arial"/>
          <w:b/>
          <w:bCs/>
          <w:sz w:val="28"/>
          <w:szCs w:val="28"/>
        </w:rPr>
      </w:pPr>
      <w:r w:rsidRPr="00A65152">
        <w:rPr>
          <w:rStyle w:val="InitialStyle"/>
          <w:rFonts w:ascii="Arial" w:hAnsi="Arial" w:cs="Arial"/>
          <w:b/>
          <w:bCs/>
          <w:sz w:val="28"/>
          <w:szCs w:val="28"/>
          <w:u w:val="single"/>
        </w:rPr>
        <w:t>Cannabis Inventory Tracking System</w:t>
      </w:r>
    </w:p>
    <w:p w14:paraId="4174DA8F" w14:textId="6666992D" w:rsidR="00E82FB4" w:rsidRPr="00C97934" w:rsidRDefault="00E82FB4" w:rsidP="00CC1966">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4C5FCD0B" w14:textId="62ACF53B" w:rsidR="00810BE8" w:rsidRPr="00A65152" w:rsidRDefault="00810BE8" w:rsidP="00810BE8">
      <w:pPr>
        <w:rPr>
          <w:rFonts w:ascii="Arial" w:hAnsi="Arial" w:cs="Arial"/>
          <w:sz w:val="24"/>
          <w:szCs w:val="24"/>
        </w:rPr>
      </w:pPr>
      <w:r w:rsidRPr="00C97934">
        <w:rPr>
          <w:rFonts w:ascii="Arial" w:hAnsi="Arial" w:cs="Arial"/>
          <w:sz w:val="24"/>
          <w:szCs w:val="24"/>
        </w:rPr>
        <w:t xml:space="preserve">The </w:t>
      </w:r>
      <w:r w:rsidRPr="00A65152">
        <w:rPr>
          <w:rFonts w:ascii="Arial" w:hAnsi="Arial" w:cs="Arial"/>
          <w:sz w:val="24"/>
          <w:szCs w:val="24"/>
        </w:rPr>
        <w:t xml:space="preserve">Department of Administrative and Financial Services (Department) is seeking to provide a web-based Software as a Service (SaaS) application </w:t>
      </w:r>
      <w:r w:rsidR="00A97007">
        <w:rPr>
          <w:rFonts w:ascii="Arial" w:hAnsi="Arial" w:cs="Arial"/>
          <w:sz w:val="24"/>
          <w:szCs w:val="24"/>
        </w:rPr>
        <w:t>to support</w:t>
      </w:r>
      <w:r w:rsidRPr="00A65152">
        <w:rPr>
          <w:rFonts w:ascii="Arial" w:hAnsi="Arial" w:cs="Arial"/>
          <w:sz w:val="24"/>
          <w:szCs w:val="24"/>
        </w:rPr>
        <w:t xml:space="preserve"> the identification, tracking</w:t>
      </w:r>
      <w:r w:rsidR="00F054F0">
        <w:rPr>
          <w:rFonts w:ascii="Arial" w:hAnsi="Arial" w:cs="Arial"/>
          <w:sz w:val="24"/>
          <w:szCs w:val="24"/>
        </w:rPr>
        <w:t>,</w:t>
      </w:r>
      <w:r w:rsidRPr="00A65152">
        <w:rPr>
          <w:rFonts w:ascii="Arial" w:hAnsi="Arial" w:cs="Arial"/>
          <w:sz w:val="24"/>
          <w:szCs w:val="24"/>
        </w:rPr>
        <w:t xml:space="preserve"> and tracing of regulated cannabis in all its forms. This statewide SaaS application</w:t>
      </w:r>
      <w:r>
        <w:rPr>
          <w:rFonts w:ascii="Arial" w:hAnsi="Arial" w:cs="Arial"/>
          <w:sz w:val="24"/>
          <w:szCs w:val="24"/>
        </w:rPr>
        <w:t xml:space="preserve"> must be procured</w:t>
      </w:r>
      <w:r w:rsidRPr="00A65152">
        <w:rPr>
          <w:rFonts w:ascii="Arial" w:hAnsi="Arial" w:cs="Arial"/>
          <w:sz w:val="24"/>
          <w:szCs w:val="24"/>
        </w:rPr>
        <w:t xml:space="preserve"> at a reasonable cost to the State and its regulated industry</w:t>
      </w:r>
      <w:r>
        <w:rPr>
          <w:rFonts w:ascii="Arial" w:hAnsi="Arial" w:cs="Arial"/>
          <w:sz w:val="24"/>
          <w:szCs w:val="24"/>
        </w:rPr>
        <w:t>. It</w:t>
      </w:r>
      <w:r w:rsidRPr="00A65152">
        <w:rPr>
          <w:rFonts w:ascii="Arial" w:hAnsi="Arial" w:cs="Arial"/>
          <w:sz w:val="24"/>
          <w:szCs w:val="24"/>
        </w:rPr>
        <w:t xml:space="preserve"> will be utilized for the express purpose of collecting, reviewing, and analyzing data needed to support the operations of the OCP as defined in this Request for Proposals (RFP) document. </w:t>
      </w:r>
      <w:bookmarkStart w:id="6" w:name="_Hlk71031929"/>
      <w:r>
        <w:rPr>
          <w:rFonts w:ascii="Arial" w:hAnsi="Arial" w:cs="Arial"/>
          <w:sz w:val="24"/>
          <w:szCs w:val="24"/>
        </w:rPr>
        <w:t>The statewide SaaS application is</w:t>
      </w:r>
      <w:r w:rsidRPr="00C54D04">
        <w:rPr>
          <w:rFonts w:ascii="Arial" w:hAnsi="Arial" w:cs="Arial"/>
          <w:sz w:val="24"/>
          <w:szCs w:val="24"/>
        </w:rPr>
        <w:t xml:space="preserve"> essential for regulators to ensure that cannabis remains within the regulated system (preventing diversion) and that no unregulated cannabis enters the regulated supply chain (preventing inversion).</w:t>
      </w:r>
      <w:r>
        <w:rPr>
          <w:rFonts w:ascii="Arial" w:hAnsi="Arial" w:cs="Arial"/>
          <w:sz w:val="24"/>
          <w:szCs w:val="24"/>
        </w:rPr>
        <w:t xml:space="preserve"> The statewide SaaS application must have functionality to track testing data which is essential to protecting public health and safety in the event of a recall.</w:t>
      </w:r>
    </w:p>
    <w:p w14:paraId="124A08CC" w14:textId="77777777" w:rsidR="00810BE8" w:rsidRPr="00331B44" w:rsidRDefault="00810BE8" w:rsidP="00810BE8">
      <w:pPr>
        <w:rPr>
          <w:rFonts w:ascii="Arial" w:hAnsi="Arial" w:cs="Arial"/>
          <w:sz w:val="24"/>
          <w:szCs w:val="24"/>
        </w:rPr>
      </w:pPr>
    </w:p>
    <w:bookmarkEnd w:id="6"/>
    <w:p w14:paraId="3263247E" w14:textId="03F0C295" w:rsidR="005F73B7" w:rsidRPr="00F42B9B" w:rsidRDefault="00055AFD" w:rsidP="005F73B7">
      <w:pPr>
        <w:pStyle w:val="FootnoteText"/>
        <w:rPr>
          <w:rFonts w:ascii="Arial" w:hAnsi="Arial" w:cs="Arial"/>
          <w:sz w:val="24"/>
          <w:szCs w:val="24"/>
        </w:rPr>
      </w:pPr>
      <w:r>
        <w:rPr>
          <w:rFonts w:ascii="Arial" w:hAnsi="Arial" w:cs="Arial"/>
          <w:sz w:val="24"/>
          <w:szCs w:val="24"/>
        </w:rPr>
        <w:t xml:space="preserve">Pursuant to </w:t>
      </w:r>
      <w:hyperlink r:id="rId16" w:history="1">
        <w:r w:rsidRPr="00055AFD">
          <w:rPr>
            <w:rStyle w:val="Hyperlink"/>
            <w:rFonts w:ascii="Arial" w:hAnsi="Arial" w:cs="Arial"/>
            <w:sz w:val="24"/>
            <w:szCs w:val="24"/>
          </w:rPr>
          <w:t xml:space="preserve">28-B M.R.S. </w:t>
        </w:r>
        <w:bookmarkStart w:id="7" w:name="_Hlt187135383"/>
        <w:bookmarkStart w:id="8" w:name="_Hlt187135384"/>
        <w:r w:rsidRPr="00055AFD">
          <w:rPr>
            <w:rStyle w:val="Hyperlink"/>
            <w:rFonts w:ascii="Arial" w:hAnsi="Arial" w:cs="Arial"/>
            <w:sz w:val="24"/>
            <w:szCs w:val="24"/>
          </w:rPr>
          <w:t>§</w:t>
        </w:r>
        <w:bookmarkEnd w:id="7"/>
        <w:bookmarkEnd w:id="8"/>
        <w:r w:rsidRPr="00055AFD">
          <w:rPr>
            <w:rStyle w:val="Hyperlink"/>
            <w:rFonts w:ascii="Arial" w:hAnsi="Arial" w:cs="Arial"/>
            <w:sz w:val="24"/>
            <w:szCs w:val="24"/>
          </w:rPr>
          <w:t xml:space="preserve"> 105</w:t>
        </w:r>
      </w:hyperlink>
      <w:r>
        <w:rPr>
          <w:rFonts w:ascii="Arial" w:hAnsi="Arial" w:cs="Arial"/>
          <w:sz w:val="24"/>
          <w:szCs w:val="24"/>
        </w:rPr>
        <w:t xml:space="preserve">, </w:t>
      </w:r>
      <w:r w:rsidR="00810BE8" w:rsidRPr="00D440ED">
        <w:rPr>
          <w:rFonts w:ascii="Arial" w:hAnsi="Arial" w:cs="Arial"/>
          <w:sz w:val="24"/>
          <w:szCs w:val="24"/>
        </w:rPr>
        <w:t>the Department</w:t>
      </w:r>
      <w:r w:rsidR="003A438D">
        <w:rPr>
          <w:rFonts w:ascii="Arial" w:hAnsi="Arial" w:cs="Arial"/>
          <w:sz w:val="24"/>
          <w:szCs w:val="24"/>
        </w:rPr>
        <w:t xml:space="preserve"> must</w:t>
      </w:r>
      <w:r w:rsidR="00810BE8" w:rsidRPr="00D440ED">
        <w:rPr>
          <w:rFonts w:ascii="Arial" w:hAnsi="Arial" w:cs="Arial"/>
          <w:sz w:val="24"/>
          <w:szCs w:val="24"/>
        </w:rPr>
        <w:t xml:space="preserve"> implement and administer a system for the tracking of cannabis plants, cannabis, and cannabis products from immature cannabis plant to the point of retail sale, </w:t>
      </w:r>
      <w:r w:rsidR="00810BE8" w:rsidRPr="004B021B">
        <w:rPr>
          <w:rFonts w:ascii="Arial" w:hAnsi="Arial" w:cs="Arial"/>
          <w:sz w:val="24"/>
          <w:szCs w:val="24"/>
        </w:rPr>
        <w:t>including without limitation retail sale by delivery and at specified events</w:t>
      </w:r>
      <w:r w:rsidR="00810BE8" w:rsidRPr="4014C926">
        <w:rPr>
          <w:rFonts w:ascii="Arial" w:hAnsi="Arial" w:cs="Arial"/>
          <w:sz w:val="24"/>
          <w:szCs w:val="24"/>
        </w:rPr>
        <w:t xml:space="preserve">, </w:t>
      </w:r>
      <w:r w:rsidR="00810BE8" w:rsidRPr="00D440ED">
        <w:rPr>
          <w:rFonts w:ascii="Arial" w:hAnsi="Arial" w:cs="Arial"/>
          <w:sz w:val="24"/>
          <w:szCs w:val="24"/>
        </w:rPr>
        <w:t xml:space="preserve">return, disposal, or destruction. The tracking system must allow for cannabis plants at the stage of cultivation and upon transfer from the stage of cultivation to another </w:t>
      </w:r>
      <w:r w:rsidR="00810BE8">
        <w:rPr>
          <w:rFonts w:ascii="Arial" w:hAnsi="Arial" w:cs="Arial"/>
          <w:sz w:val="24"/>
          <w:szCs w:val="24"/>
        </w:rPr>
        <w:t>user</w:t>
      </w:r>
      <w:r w:rsidR="00810BE8" w:rsidRPr="00D440ED">
        <w:rPr>
          <w:rFonts w:ascii="Arial" w:hAnsi="Arial" w:cs="Arial"/>
          <w:sz w:val="24"/>
          <w:szCs w:val="24"/>
        </w:rPr>
        <w:t xml:space="preserve"> to be tracked by group</w:t>
      </w:r>
      <w:r w:rsidR="008B6A3F" w:rsidRPr="00D440ED">
        <w:rPr>
          <w:rFonts w:ascii="Arial" w:hAnsi="Arial" w:cs="Arial"/>
          <w:sz w:val="24"/>
          <w:szCs w:val="24"/>
        </w:rPr>
        <w:t xml:space="preserve">. </w:t>
      </w:r>
      <w:r w:rsidR="005F73B7" w:rsidRPr="00F42B9B">
        <w:rPr>
          <w:rFonts w:ascii="Arial" w:hAnsi="Arial" w:cs="Arial"/>
          <w:sz w:val="24"/>
          <w:szCs w:val="24"/>
        </w:rPr>
        <w:t>28-B M.R.S. § 105(1-A) states:</w:t>
      </w:r>
    </w:p>
    <w:p w14:paraId="207BC952" w14:textId="77777777" w:rsidR="005F73B7" w:rsidRPr="00F42B9B" w:rsidRDefault="005F73B7" w:rsidP="005F73B7">
      <w:pPr>
        <w:pStyle w:val="FootnoteText"/>
        <w:rPr>
          <w:rFonts w:ascii="Arial" w:hAnsi="Arial" w:cs="Arial"/>
          <w:sz w:val="24"/>
          <w:szCs w:val="24"/>
        </w:rPr>
      </w:pPr>
    </w:p>
    <w:p w14:paraId="47E71692" w14:textId="77777777" w:rsidR="005F73B7" w:rsidRPr="00F42B9B" w:rsidRDefault="005F73B7" w:rsidP="005F73B7">
      <w:pPr>
        <w:pStyle w:val="FootnoteText"/>
        <w:rPr>
          <w:rFonts w:ascii="Arial" w:hAnsi="Arial" w:cs="Arial"/>
          <w:sz w:val="24"/>
          <w:szCs w:val="24"/>
        </w:rPr>
      </w:pPr>
      <w:r w:rsidRPr="00F42B9B">
        <w:rPr>
          <w:rFonts w:ascii="Arial" w:hAnsi="Arial" w:cs="Arial"/>
          <w:sz w:val="24"/>
          <w:szCs w:val="24"/>
        </w:rPr>
        <w:t xml:space="preserve">Group Tracking. Cannabis plants at the same stage of growth that are of the same varietal or cultivar of the plant genus Cannabis may be tracked by group if they:  </w:t>
      </w:r>
    </w:p>
    <w:p w14:paraId="0759B955" w14:textId="77777777" w:rsidR="005F73B7" w:rsidRPr="00F42B9B" w:rsidRDefault="005F73B7" w:rsidP="005F73B7">
      <w:pPr>
        <w:pStyle w:val="FootnoteText"/>
        <w:rPr>
          <w:rFonts w:ascii="Arial" w:hAnsi="Arial" w:cs="Arial"/>
          <w:sz w:val="24"/>
          <w:szCs w:val="24"/>
        </w:rPr>
      </w:pPr>
    </w:p>
    <w:p w14:paraId="1827A0A3" w14:textId="77777777" w:rsidR="005F73B7" w:rsidRPr="00F42B9B" w:rsidRDefault="005F73B7" w:rsidP="005F73B7">
      <w:pPr>
        <w:pStyle w:val="FootnoteText"/>
        <w:numPr>
          <w:ilvl w:val="0"/>
          <w:numId w:val="46"/>
        </w:numPr>
        <w:rPr>
          <w:rFonts w:ascii="Arial" w:hAnsi="Arial" w:cs="Arial"/>
          <w:sz w:val="24"/>
          <w:szCs w:val="24"/>
        </w:rPr>
      </w:pPr>
      <w:r w:rsidRPr="00F42B9B">
        <w:rPr>
          <w:rFonts w:ascii="Arial" w:hAnsi="Arial" w:cs="Arial"/>
          <w:sz w:val="24"/>
          <w:szCs w:val="24"/>
        </w:rPr>
        <w:t>Are planted in the same specific area at the same time;</w:t>
      </w:r>
    </w:p>
    <w:p w14:paraId="434A4DE1" w14:textId="77777777" w:rsidR="005F73B7" w:rsidRPr="00F42B9B" w:rsidRDefault="005F73B7" w:rsidP="005F73B7">
      <w:pPr>
        <w:pStyle w:val="FootnoteText"/>
        <w:numPr>
          <w:ilvl w:val="0"/>
          <w:numId w:val="46"/>
        </w:numPr>
        <w:rPr>
          <w:rFonts w:ascii="Arial" w:hAnsi="Arial" w:cs="Arial"/>
          <w:sz w:val="24"/>
          <w:szCs w:val="24"/>
        </w:rPr>
      </w:pPr>
      <w:r w:rsidRPr="00F42B9B">
        <w:rPr>
          <w:rFonts w:ascii="Arial" w:hAnsi="Arial" w:cs="Arial"/>
          <w:sz w:val="24"/>
          <w:szCs w:val="24"/>
        </w:rPr>
        <w:t xml:space="preserve">Are transplanted to the same specific area at the same time; or </w:t>
      </w:r>
    </w:p>
    <w:p w14:paraId="149A8137" w14:textId="77777777" w:rsidR="005F73B7" w:rsidRPr="00F42B9B" w:rsidRDefault="005F73B7" w:rsidP="005F73B7">
      <w:pPr>
        <w:pStyle w:val="FootnoteText"/>
        <w:numPr>
          <w:ilvl w:val="0"/>
          <w:numId w:val="46"/>
        </w:numPr>
        <w:rPr>
          <w:rFonts w:ascii="Arial" w:hAnsi="Arial" w:cs="Arial"/>
          <w:sz w:val="24"/>
          <w:szCs w:val="24"/>
        </w:rPr>
      </w:pPr>
      <w:r w:rsidRPr="00F42B9B">
        <w:rPr>
          <w:rFonts w:ascii="Arial" w:hAnsi="Arial" w:cs="Arial"/>
          <w:sz w:val="24"/>
          <w:szCs w:val="24"/>
        </w:rPr>
        <w:t xml:space="preserve">Include cannabis plants that were planted in a specific area and cannabis plants that were transplanted to the same specific area. </w:t>
      </w:r>
    </w:p>
    <w:p w14:paraId="065BD19B" w14:textId="77777777" w:rsidR="005F73B7" w:rsidRPr="00F42B9B" w:rsidRDefault="005F73B7" w:rsidP="005F73B7">
      <w:pPr>
        <w:pStyle w:val="FootnoteText"/>
        <w:ind w:left="1080"/>
        <w:rPr>
          <w:rFonts w:ascii="Arial" w:hAnsi="Arial" w:cs="Arial"/>
          <w:sz w:val="24"/>
          <w:szCs w:val="24"/>
        </w:rPr>
      </w:pPr>
    </w:p>
    <w:p w14:paraId="0B84EABF" w14:textId="77777777" w:rsidR="005F73B7" w:rsidRPr="005F73B7" w:rsidRDefault="005F73B7" w:rsidP="005F73B7">
      <w:pPr>
        <w:pStyle w:val="FootnoteText"/>
        <w:rPr>
          <w:rFonts w:ascii="Arial" w:hAnsi="Arial" w:cs="Arial"/>
          <w:sz w:val="24"/>
          <w:szCs w:val="24"/>
        </w:rPr>
      </w:pPr>
      <w:r w:rsidRPr="00F42B9B">
        <w:rPr>
          <w:rFonts w:ascii="Arial" w:hAnsi="Arial" w:cs="Arial"/>
          <w:sz w:val="24"/>
          <w:szCs w:val="24"/>
        </w:rPr>
        <w:t>For cannabis plants that are tracked as a group, a licensee shall designate the square footage of the specific area in which the plants are planted or transplanted. Cannabis plants may not be tracked as a group unless they are intended for harvest as a group.</w:t>
      </w:r>
    </w:p>
    <w:p w14:paraId="78CB2005" w14:textId="77777777" w:rsidR="00993108" w:rsidRDefault="00993108" w:rsidP="005F73B7">
      <w:pPr>
        <w:rPr>
          <w:rFonts w:ascii="Arial" w:hAnsi="Arial" w:cs="Arial"/>
          <w:sz w:val="24"/>
          <w:szCs w:val="24"/>
        </w:rPr>
      </w:pPr>
    </w:p>
    <w:p w14:paraId="462BDDA1" w14:textId="51F333DD" w:rsidR="005F73B7" w:rsidRDefault="005F73B7" w:rsidP="005F73B7">
      <w:pPr>
        <w:rPr>
          <w:rFonts w:ascii="Arial" w:hAnsi="Arial" w:cs="Arial"/>
          <w:sz w:val="24"/>
          <w:szCs w:val="24"/>
        </w:rPr>
      </w:pPr>
      <w:r w:rsidRPr="00F42B9B">
        <w:rPr>
          <w:rFonts w:ascii="Arial" w:hAnsi="Arial" w:cs="Arial"/>
          <w:sz w:val="24"/>
          <w:szCs w:val="24"/>
        </w:rPr>
        <w:t xml:space="preserve">A contract for seed-to-sale tracking software as a service was initially awarded to BioTrackTHC in May 2019 in response to RFP #201903049. </w:t>
      </w:r>
      <w:r w:rsidR="00DB544B" w:rsidRPr="00F42B9B">
        <w:rPr>
          <w:rFonts w:ascii="Arial" w:hAnsi="Arial" w:cs="Arial"/>
          <w:sz w:val="24"/>
          <w:szCs w:val="24"/>
        </w:rPr>
        <w:t>Th</w:t>
      </w:r>
      <w:r w:rsidR="00DB544B">
        <w:rPr>
          <w:rFonts w:ascii="Arial" w:hAnsi="Arial" w:cs="Arial"/>
          <w:sz w:val="24"/>
          <w:szCs w:val="24"/>
        </w:rPr>
        <w:t>e</w:t>
      </w:r>
      <w:r w:rsidRPr="00F42B9B">
        <w:rPr>
          <w:rFonts w:ascii="Arial" w:hAnsi="Arial" w:cs="Arial"/>
          <w:sz w:val="24"/>
          <w:szCs w:val="24"/>
        </w:rPr>
        <w:t xml:space="preserve"> contract was subsequently terminated by mutual agreement of the parties in December 2019, and awarded to the runner-up in the procurement process, Metrc, LLC. See OCP</w:t>
      </w:r>
      <w:r w:rsidR="00284C81">
        <w:rPr>
          <w:rFonts w:ascii="Arial" w:hAnsi="Arial" w:cs="Arial"/>
          <w:sz w:val="24"/>
          <w:szCs w:val="24"/>
        </w:rPr>
        <w:t xml:space="preserve"> </w:t>
      </w:r>
      <w:r w:rsidR="00284C81" w:rsidRPr="00284C81">
        <w:rPr>
          <w:rFonts w:ascii="Arial" w:hAnsi="Arial" w:cs="Arial"/>
          <w:sz w:val="24"/>
          <w:szCs w:val="24"/>
        </w:rPr>
        <w:t>Press Release, May 2, 2019, “BioTrackTHC Selected as State of Maine’s Partner to Provide Marijuana Track and Trace Services</w:t>
      </w:r>
      <w:r w:rsidR="0030004D">
        <w:rPr>
          <w:rFonts w:ascii="Arial" w:hAnsi="Arial" w:cs="Arial"/>
          <w:sz w:val="24"/>
          <w:szCs w:val="24"/>
        </w:rPr>
        <w:t>”</w:t>
      </w:r>
      <w:r w:rsidR="00284C81" w:rsidRPr="00284C81">
        <w:rPr>
          <w:rFonts w:ascii="Arial" w:hAnsi="Arial" w:cs="Arial"/>
          <w:sz w:val="24"/>
          <w:szCs w:val="24"/>
        </w:rPr>
        <w:t xml:space="preserve">, available at: </w:t>
      </w:r>
      <w:hyperlink r:id="rId17" w:history="1">
        <w:r w:rsidR="00284C81" w:rsidRPr="00284C81">
          <w:rPr>
            <w:rStyle w:val="Hyperlink"/>
            <w:rFonts w:ascii="Arial" w:hAnsi="Arial" w:cs="Arial"/>
            <w:sz w:val="24"/>
            <w:szCs w:val="24"/>
          </w:rPr>
          <w:t>https://www.maine.gov/dafs/ocp/news-events/news/biotrackthc-selected-state-maines-partner-provide-marijuana-track-and-trace</w:t>
        </w:r>
      </w:hyperlink>
      <w:r w:rsidR="00E76F18">
        <w:rPr>
          <w:rStyle w:val="Hyperlink"/>
          <w:rFonts w:ascii="Arial" w:hAnsi="Arial" w:cs="Arial"/>
          <w:sz w:val="24"/>
          <w:szCs w:val="24"/>
        </w:rPr>
        <w:t>.</w:t>
      </w:r>
    </w:p>
    <w:p w14:paraId="22FCD967" w14:textId="77777777" w:rsidR="005F73B7" w:rsidRPr="005F73B7" w:rsidRDefault="005F73B7" w:rsidP="005F73B7">
      <w:pPr>
        <w:rPr>
          <w:rFonts w:ascii="Arial" w:hAnsi="Arial" w:cs="Arial"/>
          <w:sz w:val="24"/>
          <w:szCs w:val="24"/>
        </w:rPr>
      </w:pPr>
    </w:p>
    <w:p w14:paraId="3D403FDE" w14:textId="076EF14D" w:rsidR="008B6A3F" w:rsidRDefault="008B6A3F" w:rsidP="00810BE8">
      <w:pPr>
        <w:rPr>
          <w:rFonts w:ascii="Arial" w:hAnsi="Arial" w:cs="Arial"/>
          <w:color w:val="FF0000"/>
          <w:sz w:val="24"/>
          <w:szCs w:val="24"/>
        </w:rPr>
      </w:pPr>
      <w:r w:rsidRPr="00D440ED">
        <w:rPr>
          <w:rFonts w:ascii="Arial" w:hAnsi="Arial" w:cs="Arial"/>
          <w:sz w:val="24"/>
          <w:szCs w:val="24"/>
        </w:rPr>
        <w:t xml:space="preserve">The Department is also authorized to implement a tracking system that allows cannabis or cannabis products to be tracked by group. The system, whether tracking individually or by group, </w:t>
      </w:r>
      <w:r w:rsidRPr="00D440ED">
        <w:rPr>
          <w:rFonts w:ascii="Arial" w:hAnsi="Arial" w:cs="Arial"/>
          <w:sz w:val="24"/>
          <w:szCs w:val="24"/>
        </w:rPr>
        <w:lastRenderedPageBreak/>
        <w:t xml:space="preserve">must maintain a detailed record at every stage from immature cannabis plant to the point of retail sale, return, disposal, or destruction. Additional information can be found in </w:t>
      </w:r>
      <w:hyperlink r:id="rId18">
        <w:r w:rsidRPr="4014C926">
          <w:rPr>
            <w:rStyle w:val="Hyperlink"/>
            <w:rFonts w:ascii="Arial" w:hAnsi="Arial" w:cs="Arial"/>
            <w:sz w:val="24"/>
            <w:szCs w:val="24"/>
          </w:rPr>
          <w:t>28-B M.R.S. § 105</w:t>
        </w:r>
      </w:hyperlink>
      <w:r>
        <w:rPr>
          <w:rFonts w:ascii="Arial" w:hAnsi="Arial" w:cs="Arial"/>
          <w:sz w:val="24"/>
          <w:szCs w:val="24"/>
        </w:rPr>
        <w:t xml:space="preserve"> and f</w:t>
      </w:r>
      <w:r w:rsidRPr="003B7D1B">
        <w:rPr>
          <w:rFonts w:ascii="Arial" w:hAnsi="Arial" w:cs="Arial"/>
          <w:sz w:val="24"/>
          <w:szCs w:val="24"/>
        </w:rPr>
        <w:t xml:space="preserve">or more information on the size of Maine’s regulated cannabis programs, please see our </w:t>
      </w:r>
      <w:hyperlink r:id="rId19">
        <w:r w:rsidRPr="3DCCFB9F">
          <w:rPr>
            <w:rStyle w:val="Hyperlink"/>
            <w:rFonts w:ascii="Arial" w:hAnsi="Arial" w:cs="Arial"/>
            <w:sz w:val="24"/>
            <w:szCs w:val="24"/>
          </w:rPr>
          <w:t>Open Data</w:t>
        </w:r>
      </w:hyperlink>
      <w:r w:rsidRPr="3DCCFB9F">
        <w:rPr>
          <w:rFonts w:ascii="Arial" w:hAnsi="Arial" w:cs="Arial"/>
          <w:sz w:val="24"/>
          <w:szCs w:val="24"/>
        </w:rPr>
        <w:t xml:space="preserve"> page</w:t>
      </w:r>
      <w:r w:rsidRPr="3DCCFB9F">
        <w:rPr>
          <w:rFonts w:ascii="Georgia" w:hAnsi="Georgia" w:cstheme="minorBidi"/>
        </w:rPr>
        <w:t>.</w:t>
      </w:r>
    </w:p>
    <w:p w14:paraId="64DF059B" w14:textId="77777777" w:rsidR="008B6A3F" w:rsidRDefault="008B6A3F" w:rsidP="00810BE8">
      <w:pPr>
        <w:rPr>
          <w:rFonts w:ascii="Arial" w:hAnsi="Arial" w:cs="Arial"/>
          <w:color w:val="FF0000"/>
          <w:sz w:val="24"/>
          <w:szCs w:val="24"/>
        </w:rPr>
      </w:pPr>
    </w:p>
    <w:p w14:paraId="748C29CF" w14:textId="040E78E2" w:rsidR="00A06335" w:rsidRPr="00C67B0B" w:rsidRDefault="008B6A3F" w:rsidP="00A06335">
      <w:pPr>
        <w:pStyle w:val="FootnoteText"/>
        <w:rPr>
          <w:rFonts w:ascii="Arial" w:hAnsi="Arial" w:cs="Arial"/>
        </w:rPr>
      </w:pPr>
      <w:r>
        <w:rPr>
          <w:rFonts w:ascii="Arial" w:hAnsi="Arial" w:cs="Arial"/>
          <w:sz w:val="24"/>
          <w:szCs w:val="24"/>
        </w:rPr>
        <w:t>In 2019, after</w:t>
      </w:r>
      <w:r w:rsidRPr="002A3A87">
        <w:rPr>
          <w:rFonts w:ascii="Arial" w:hAnsi="Arial" w:cs="Arial"/>
          <w:sz w:val="24"/>
          <w:szCs w:val="24"/>
        </w:rPr>
        <w:t xml:space="preserve"> engaging in the Request for Proposals process, a contract was signed between the Office of Cannabis Policy and Metrc, LLC</w:t>
      </w:r>
      <w:r w:rsidR="00A06335">
        <w:rPr>
          <w:rFonts w:ascii="Arial" w:hAnsi="Arial" w:cs="Arial"/>
          <w:sz w:val="24"/>
          <w:szCs w:val="24"/>
        </w:rPr>
        <w:t>: this</w:t>
      </w:r>
      <w:r w:rsidR="00A06335" w:rsidRPr="00F42B9B">
        <w:rPr>
          <w:rFonts w:ascii="Arial" w:hAnsi="Arial" w:cs="Arial"/>
          <w:sz w:val="24"/>
          <w:szCs w:val="24"/>
        </w:rPr>
        <w:t xml:space="preserve"> contract </w:t>
      </w:r>
      <w:r w:rsidR="00A06335">
        <w:rPr>
          <w:rFonts w:ascii="Arial" w:hAnsi="Arial" w:cs="Arial"/>
          <w:sz w:val="24"/>
          <w:szCs w:val="24"/>
        </w:rPr>
        <w:t xml:space="preserve">is </w:t>
      </w:r>
      <w:r w:rsidR="00A06335" w:rsidRPr="00F42B9B">
        <w:rPr>
          <w:rFonts w:ascii="Arial" w:hAnsi="Arial" w:cs="Arial"/>
          <w:sz w:val="24"/>
          <w:szCs w:val="24"/>
        </w:rPr>
        <w:t xml:space="preserve">for seed-to-sale tracking software as a service was initially awarded to BioTrackTHC in May 2019 in response to RFP #201903049. That contract was subsequently terminated by mutual agreement of the parties in December 2019, and the contract was awarded to the runner-up in the procurement process, Metrc, LLC. See OCP Press Release, May 2, 2019, “BioTrackTHC Selected as State of Maine’s Partner to Provide Marijuana Track and Trace Services”, available at: https://www.maine.gov/dafs/ocp/news-events/news/biotrackthc-selected-state-maines-partner-provide-marijuana-track-and-trace. See also OCP Press Release, December 27, 2019, “OCP Finalizing New Track and Trace Contract with Metrc for Maine’s Medical and Adult Use Marijuana Programs”, available at: </w:t>
      </w:r>
      <w:hyperlink r:id="rId20" w:history="1">
        <w:r w:rsidR="00A06335" w:rsidRPr="00020C2E">
          <w:rPr>
            <w:rStyle w:val="Hyperlink"/>
            <w:rFonts w:ascii="Arial" w:hAnsi="Arial" w:cs="Arial"/>
            <w:sz w:val="24"/>
            <w:szCs w:val="24"/>
          </w:rPr>
          <w:t>https://www.maine.gov/dafs/ocp/news-events/news/ocp-finalizingnew-track-and-trace-contract-metrc-maines-medical-and-adult-use.</w:t>
        </w:r>
      </w:hyperlink>
      <w:r w:rsidR="00A06335" w:rsidRPr="00F42B9B">
        <w:rPr>
          <w:rFonts w:ascii="Arial" w:hAnsi="Arial" w:cs="Arial"/>
          <w:sz w:val="24"/>
          <w:szCs w:val="24"/>
        </w:rPr>
        <w:t xml:space="preserve"> Accessed September 14, 2023.</w:t>
      </w:r>
    </w:p>
    <w:p w14:paraId="785426BB" w14:textId="77777777" w:rsidR="00D15BFF" w:rsidRDefault="00D15BFF" w:rsidP="00810BE8">
      <w:pPr>
        <w:rPr>
          <w:rFonts w:ascii="Arial" w:hAnsi="Arial" w:cs="Arial"/>
          <w:sz w:val="24"/>
          <w:szCs w:val="24"/>
        </w:rPr>
      </w:pPr>
    </w:p>
    <w:p w14:paraId="5AE702F8" w14:textId="7E109BEE" w:rsidR="00810BE8" w:rsidRDefault="290521D2" w:rsidP="00810BE8">
      <w:pPr>
        <w:rPr>
          <w:rFonts w:ascii="Arial" w:hAnsi="Arial" w:cs="Arial"/>
          <w:sz w:val="24"/>
          <w:szCs w:val="24"/>
        </w:rPr>
      </w:pPr>
      <w:r w:rsidRPr="002A3A87">
        <w:rPr>
          <w:rFonts w:ascii="Arial" w:hAnsi="Arial" w:cs="Arial"/>
          <w:sz w:val="24"/>
          <w:szCs w:val="24"/>
        </w:rPr>
        <w:t>The original contract, which has since been amended to accommodate subsequent legislative mandates, was for a Commercial Off the Shelf (COTS) system hosted Software as a Service (SaaS) application that supports the identification, tracking, and tracing of medical and adult use cannabis in all its forms for the purposes of inventory, enforcement, investigation, and diversion prevention.</w:t>
      </w:r>
      <w:r>
        <w:rPr>
          <w:rFonts w:ascii="Arial" w:hAnsi="Arial" w:cs="Arial"/>
          <w:sz w:val="24"/>
          <w:szCs w:val="24"/>
        </w:rPr>
        <w:t xml:space="preserve"> </w:t>
      </w:r>
      <w:r w:rsidRPr="007E182A">
        <w:rPr>
          <w:rFonts w:ascii="Arial" w:hAnsi="Arial" w:cs="Arial"/>
          <w:sz w:val="24"/>
          <w:szCs w:val="24"/>
        </w:rPr>
        <w:t>This five</w:t>
      </w:r>
      <w:r w:rsidR="71517B54" w:rsidRPr="007E182A">
        <w:rPr>
          <w:rFonts w:ascii="Arial" w:hAnsi="Arial" w:cs="Arial"/>
          <w:sz w:val="24"/>
          <w:szCs w:val="24"/>
        </w:rPr>
        <w:t xml:space="preserve"> (5) </w:t>
      </w:r>
      <w:r w:rsidRPr="007E182A">
        <w:rPr>
          <w:rFonts w:ascii="Arial" w:hAnsi="Arial" w:cs="Arial"/>
          <w:sz w:val="24"/>
          <w:szCs w:val="24"/>
        </w:rPr>
        <w:t>year contract is set to expire on February 4, 2026</w:t>
      </w:r>
      <w:r>
        <w:rPr>
          <w:rFonts w:ascii="Arial" w:hAnsi="Arial" w:cs="Arial"/>
          <w:sz w:val="24"/>
          <w:szCs w:val="24"/>
        </w:rPr>
        <w:t>.</w:t>
      </w:r>
    </w:p>
    <w:p w14:paraId="6B69C101" w14:textId="77777777" w:rsidR="00810BE8" w:rsidRDefault="00810BE8" w:rsidP="00810BE8">
      <w:pPr>
        <w:rPr>
          <w:rFonts w:ascii="Arial" w:hAnsi="Arial" w:cs="Arial"/>
          <w:color w:val="FF0000"/>
          <w:sz w:val="24"/>
          <w:szCs w:val="24"/>
        </w:rPr>
      </w:pPr>
    </w:p>
    <w:p w14:paraId="531E2631" w14:textId="77777777" w:rsidR="00810BE8" w:rsidRPr="009B3217" w:rsidRDefault="00810BE8" w:rsidP="00810BE8">
      <w:pPr>
        <w:rPr>
          <w:rFonts w:ascii="Arial" w:hAnsi="Arial" w:cs="Arial"/>
          <w:color w:val="FF0000"/>
          <w:sz w:val="24"/>
          <w:szCs w:val="24"/>
        </w:rPr>
      </w:pPr>
      <w:r w:rsidRPr="00C97934">
        <w:rPr>
          <w:rFonts w:ascii="Arial" w:hAnsi="Arial" w:cs="Arial"/>
          <w:sz w:val="24"/>
          <w:szCs w:val="24"/>
        </w:rPr>
        <w:t>This document provides instructions for submitting proposals, the procedure and criteria by which the awarded Bidder will be selected</w:t>
      </w:r>
      <w:r>
        <w:rPr>
          <w:rFonts w:ascii="Arial" w:hAnsi="Arial" w:cs="Arial"/>
          <w:sz w:val="24"/>
          <w:szCs w:val="24"/>
        </w:rPr>
        <w:t>,</w:t>
      </w:r>
      <w:r w:rsidRPr="00C97934">
        <w:rPr>
          <w:rFonts w:ascii="Arial" w:hAnsi="Arial" w:cs="Arial"/>
          <w:sz w:val="24"/>
          <w:szCs w:val="24"/>
        </w:rPr>
        <w:t xml:space="preserve"> and the contractual terms which will govern the relationship between the State of Maine (State) and the awarded Bidder.</w:t>
      </w:r>
    </w:p>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9" w:name="_Toc367174724"/>
      <w:bookmarkStart w:id="10" w:name="_Toc397069192"/>
      <w:r w:rsidRPr="00C97934">
        <w:rPr>
          <w:rFonts w:ascii="Arial" w:hAnsi="Arial" w:cs="Arial"/>
          <w:b/>
          <w:sz w:val="24"/>
          <w:szCs w:val="24"/>
        </w:rPr>
        <w:t>General Provisions</w:t>
      </w:r>
      <w:bookmarkEnd w:id="9"/>
      <w:bookmarkEnd w:id="10"/>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lastRenderedPageBreak/>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388598A9" w14:textId="77777777" w:rsidR="00DF04C1" w:rsidRPr="00DF04C1" w:rsidRDefault="00DF04C1" w:rsidP="00DF04C1">
      <w:pPr>
        <w:widowControl/>
        <w:numPr>
          <w:ilvl w:val="1"/>
          <w:numId w:val="11"/>
        </w:numPr>
        <w:autoSpaceDE/>
        <w:autoSpaceDN/>
        <w:rPr>
          <w:rFonts w:ascii="Arial" w:hAnsi="Arial" w:cs="Arial"/>
          <w:sz w:val="24"/>
          <w:szCs w:val="24"/>
        </w:rPr>
      </w:pPr>
      <w:r w:rsidRPr="00DF04C1">
        <w:rPr>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1" w:history="1">
        <w:r w:rsidRPr="00DF04C1">
          <w:rPr>
            <w:rStyle w:val="Hyperlink"/>
            <w:rFonts w:ascii="Arial" w:hAnsi="Arial" w:cs="Arial"/>
            <w:sz w:val="24"/>
            <w:szCs w:val="24"/>
          </w:rPr>
          <w:t>1 M.R.S. § 401</w:t>
        </w:r>
      </w:hyperlink>
      <w:r w:rsidRPr="00DF04C1">
        <w:rPr>
          <w:rFonts w:ascii="Arial" w:hAnsi="Arial" w:cs="Arial"/>
          <w:sz w:val="24"/>
          <w:szCs w:val="24"/>
        </w:rPr>
        <w:t xml:space="preserve"> et seq.).  State contracts and information related to contracts, including bid submissions, are generally public records per FOAA.</w:t>
      </w:r>
    </w:p>
    <w:p w14:paraId="783E6FA5" w14:textId="6F3D1B49" w:rsidR="00DF04C1" w:rsidRPr="00DF04C1" w:rsidRDefault="00DF04C1" w:rsidP="00DF04C1">
      <w:pPr>
        <w:widowControl/>
        <w:numPr>
          <w:ilvl w:val="1"/>
          <w:numId w:val="11"/>
        </w:numPr>
        <w:autoSpaceDE/>
        <w:autoSpaceDN/>
        <w:rPr>
          <w:rFonts w:ascii="Arial" w:hAnsi="Arial" w:cs="Arial"/>
          <w:sz w:val="24"/>
          <w:szCs w:val="24"/>
        </w:rPr>
      </w:pPr>
      <w:r w:rsidRPr="00DF04C1">
        <w:rPr>
          <w:rFonts w:ascii="Arial" w:hAnsi="Arial" w:cs="Arial"/>
          <w:sz w:val="24"/>
          <w:szCs w:val="24"/>
        </w:rPr>
        <w:t xml:space="preserve">In the event that a Bidder believes any information that it submits in response to this RFP is confidential, it must mark that information </w:t>
      </w:r>
      <w:r w:rsidR="00055AFD" w:rsidRPr="00DF04C1">
        <w:rPr>
          <w:rFonts w:ascii="Arial" w:hAnsi="Arial" w:cs="Arial"/>
          <w:sz w:val="24"/>
          <w:szCs w:val="24"/>
        </w:rPr>
        <w:t>accordingly and</w:t>
      </w:r>
      <w:r w:rsidRPr="00DF04C1">
        <w:rPr>
          <w:rFonts w:ascii="Arial" w:hAnsi="Arial" w:cs="Arial"/>
          <w:sz w:val="24"/>
          <w:szCs w:val="24"/>
        </w:rPr>
        <w:t xml:space="preserve">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1" w:name="_Toc367174725"/>
      <w:bookmarkStart w:id="12"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11"/>
      <w:bookmarkEnd w:id="12"/>
    </w:p>
    <w:p w14:paraId="2C899B82" w14:textId="77777777" w:rsidR="00C249BB" w:rsidRPr="00C97934" w:rsidRDefault="00C249BB" w:rsidP="004F0520">
      <w:pPr>
        <w:rPr>
          <w:rFonts w:ascii="Arial" w:hAnsi="Arial" w:cs="Arial"/>
          <w:sz w:val="24"/>
          <w:szCs w:val="24"/>
        </w:rPr>
      </w:pPr>
    </w:p>
    <w:p w14:paraId="4AD15ABF" w14:textId="77777777" w:rsidR="00FF11E3" w:rsidRPr="00864BA1" w:rsidRDefault="00FF11E3" w:rsidP="00FF11E3">
      <w:pPr>
        <w:rPr>
          <w:rFonts w:ascii="Arial" w:hAnsi="Arial" w:cs="Arial"/>
          <w:sz w:val="24"/>
          <w:szCs w:val="24"/>
        </w:rPr>
      </w:pPr>
      <w:r w:rsidRPr="00864BA1">
        <w:rPr>
          <w:rFonts w:ascii="Arial" w:hAnsi="Arial" w:cs="Arial"/>
          <w:sz w:val="24"/>
          <w:szCs w:val="24"/>
        </w:rPr>
        <w:t>All interested parties are invited to submit bids in response to this Request for Proposals.</w:t>
      </w:r>
    </w:p>
    <w:p w14:paraId="5C932F0C" w14:textId="38FCB41F" w:rsidR="00FF11E3" w:rsidRPr="00864BA1" w:rsidRDefault="00FF11E3" w:rsidP="00FF11E3">
      <w:pPr>
        <w:rPr>
          <w:rFonts w:ascii="Arial" w:hAnsi="Arial" w:cs="Arial"/>
          <w:sz w:val="24"/>
          <w:szCs w:val="24"/>
        </w:rPr>
      </w:pPr>
      <w:r w:rsidRPr="00864BA1">
        <w:rPr>
          <w:rFonts w:ascii="Arial" w:hAnsi="Arial" w:cs="Arial"/>
          <w:sz w:val="24"/>
          <w:szCs w:val="24"/>
        </w:rPr>
        <w:t xml:space="preserve">Bidder must have a minimum of three </w:t>
      </w:r>
      <w:r w:rsidR="00A02634">
        <w:rPr>
          <w:rFonts w:ascii="Arial" w:hAnsi="Arial" w:cs="Arial"/>
          <w:sz w:val="24"/>
          <w:szCs w:val="24"/>
        </w:rPr>
        <w:t xml:space="preserve">(3) </w:t>
      </w:r>
      <w:r w:rsidRPr="00864BA1">
        <w:rPr>
          <w:rFonts w:ascii="Arial" w:hAnsi="Arial" w:cs="Arial"/>
          <w:sz w:val="24"/>
          <w:szCs w:val="24"/>
        </w:rPr>
        <w:t>years’ experience in the development, production deployment</w:t>
      </w:r>
      <w:r>
        <w:rPr>
          <w:rFonts w:ascii="Arial" w:hAnsi="Arial" w:cs="Arial"/>
          <w:sz w:val="24"/>
          <w:szCs w:val="24"/>
        </w:rPr>
        <w:t xml:space="preserve">, </w:t>
      </w:r>
      <w:r w:rsidRPr="00864BA1">
        <w:rPr>
          <w:rFonts w:ascii="Arial" w:hAnsi="Arial" w:cs="Arial"/>
          <w:sz w:val="24"/>
          <w:szCs w:val="24"/>
        </w:rPr>
        <w:t>support</w:t>
      </w:r>
      <w:r>
        <w:rPr>
          <w:rFonts w:ascii="Arial" w:hAnsi="Arial" w:cs="Arial"/>
          <w:sz w:val="24"/>
          <w:szCs w:val="24"/>
        </w:rPr>
        <w:t>,</w:t>
      </w:r>
      <w:r w:rsidRPr="00864BA1">
        <w:rPr>
          <w:rFonts w:ascii="Arial" w:hAnsi="Arial" w:cs="Arial"/>
          <w:sz w:val="24"/>
          <w:szCs w:val="24"/>
        </w:rPr>
        <w:t xml:space="preserve"> </w:t>
      </w:r>
      <w:r>
        <w:rPr>
          <w:rFonts w:ascii="Arial" w:hAnsi="Arial" w:cs="Arial"/>
          <w:sz w:val="24"/>
          <w:szCs w:val="24"/>
        </w:rPr>
        <w:t>and maintenance</w:t>
      </w:r>
      <w:r w:rsidRPr="00864BA1">
        <w:rPr>
          <w:rFonts w:ascii="Arial" w:hAnsi="Arial" w:cs="Arial"/>
          <w:sz w:val="24"/>
          <w:szCs w:val="24"/>
        </w:rPr>
        <w:t xml:space="preserve"> of an inventory </w:t>
      </w:r>
      <w:r>
        <w:rPr>
          <w:rFonts w:ascii="Arial" w:hAnsi="Arial" w:cs="Arial"/>
          <w:sz w:val="24"/>
          <w:szCs w:val="24"/>
        </w:rPr>
        <w:t xml:space="preserve">tracking </w:t>
      </w:r>
      <w:r w:rsidRPr="00864BA1">
        <w:rPr>
          <w:rFonts w:ascii="Arial" w:hAnsi="Arial" w:cs="Arial"/>
          <w:sz w:val="24"/>
          <w:szCs w:val="24"/>
        </w:rPr>
        <w:t>solution.</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3" w:name="_Toc367174726"/>
      <w:bookmarkStart w:id="14" w:name="_Toc397069194"/>
      <w:r w:rsidRPr="00C97934">
        <w:rPr>
          <w:rFonts w:ascii="Arial" w:hAnsi="Arial" w:cs="Arial"/>
          <w:b/>
          <w:sz w:val="24"/>
          <w:szCs w:val="24"/>
        </w:rPr>
        <w:t>Contract Term</w:t>
      </w:r>
      <w:bookmarkStart w:id="15" w:name="_Toc367174727"/>
      <w:bookmarkStart w:id="16" w:name="_Toc397069195"/>
      <w:bookmarkEnd w:id="13"/>
      <w:bookmarkEnd w:id="14"/>
    </w:p>
    <w:p w14:paraId="3D299E0D" w14:textId="77777777" w:rsidR="00F53B75" w:rsidRPr="00C97934" w:rsidRDefault="00F53B75" w:rsidP="00F53B75">
      <w:pPr>
        <w:pStyle w:val="ListParagraph"/>
        <w:ind w:left="360"/>
        <w:rPr>
          <w:rFonts w:ascii="Arial" w:hAnsi="Arial" w:cs="Arial"/>
          <w:sz w:val="24"/>
          <w:szCs w:val="24"/>
        </w:rPr>
      </w:pPr>
    </w:p>
    <w:p w14:paraId="482DFC73" w14:textId="77777777" w:rsidR="00E941AE" w:rsidRPr="00C97934" w:rsidRDefault="00E941AE" w:rsidP="00E941AE">
      <w:pPr>
        <w:rPr>
          <w:rFonts w:ascii="Arial" w:hAnsi="Arial" w:cs="Arial"/>
          <w:sz w:val="24"/>
          <w:szCs w:val="24"/>
        </w:rPr>
      </w:pPr>
      <w:r w:rsidRPr="00C97934">
        <w:rPr>
          <w:rFonts w:ascii="Arial" w:hAnsi="Arial" w:cs="Arial"/>
          <w:sz w:val="24"/>
          <w:szCs w:val="24"/>
        </w:rPr>
        <w:t>The Department is seeking cost-efficient proposal</w:t>
      </w:r>
      <w:r>
        <w:rPr>
          <w:rFonts w:ascii="Arial" w:hAnsi="Arial" w:cs="Arial"/>
          <w:sz w:val="24"/>
          <w:szCs w:val="24"/>
        </w:rPr>
        <w:t>s</w:t>
      </w:r>
      <w:r w:rsidRPr="00C97934">
        <w:rPr>
          <w:rFonts w:ascii="Arial" w:hAnsi="Arial" w:cs="Arial"/>
          <w:sz w:val="24"/>
          <w:szCs w:val="24"/>
        </w:rPr>
        <w:t xml:space="preserve"> to provide services, as defined in th</w:t>
      </w:r>
      <w:r>
        <w:rPr>
          <w:rFonts w:ascii="Arial" w:hAnsi="Arial" w:cs="Arial"/>
          <w:sz w:val="24"/>
          <w:szCs w:val="24"/>
        </w:rPr>
        <w:t>is</w:t>
      </w:r>
      <w:r w:rsidRPr="00C97934">
        <w:rPr>
          <w:rFonts w:ascii="Arial" w:hAnsi="Arial" w:cs="Arial"/>
          <w:sz w:val="24"/>
          <w:szCs w:val="24"/>
        </w:rPr>
        <w:t xml:space="preserve"> RFP, for the anticipated contract period defined in the table below. Please note, the dates below are estimated and may be adjusted, as necessary, in order to comply with all procedural requirements associated with the RFP and the contracting process.</w:t>
      </w:r>
      <w:r>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273A927C" w14:textId="77777777" w:rsidR="00E941AE" w:rsidRPr="00C97934" w:rsidRDefault="00E941AE" w:rsidP="00E941AE">
      <w:pPr>
        <w:pStyle w:val="ListParagraph"/>
        <w:ind w:left="360"/>
        <w:rPr>
          <w:rFonts w:ascii="Arial" w:hAnsi="Arial" w:cs="Arial"/>
          <w:sz w:val="24"/>
          <w:szCs w:val="24"/>
        </w:rPr>
      </w:pPr>
    </w:p>
    <w:p w14:paraId="0D125633" w14:textId="77777777" w:rsidR="00E941AE" w:rsidRPr="00C97934" w:rsidRDefault="00E941AE" w:rsidP="00E941AE">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Pr="003C0F10">
        <w:rPr>
          <w:rFonts w:ascii="Arial" w:hAnsi="Arial" w:cs="Arial"/>
          <w:sz w:val="24"/>
          <w:szCs w:val="24"/>
        </w:rPr>
        <w:t>two</w:t>
      </w:r>
      <w:r w:rsidRPr="00C97934">
        <w:rPr>
          <w:rFonts w:ascii="Arial" w:hAnsi="Arial" w:cs="Arial"/>
          <w:sz w:val="24"/>
          <w:szCs w:val="24"/>
        </w:rPr>
        <w:t xml:space="preserve"> renewal periods, as shown in the table below, and subject to continued availability of funding and satisfactory performance.</w:t>
      </w:r>
    </w:p>
    <w:p w14:paraId="13818A05" w14:textId="77777777" w:rsidR="00E941AE" w:rsidRPr="00C97934" w:rsidRDefault="00E941AE" w:rsidP="00E941AE">
      <w:pPr>
        <w:pStyle w:val="ListParagraph"/>
        <w:ind w:left="360"/>
        <w:rPr>
          <w:rFonts w:ascii="Arial" w:hAnsi="Arial" w:cs="Arial"/>
          <w:sz w:val="24"/>
          <w:szCs w:val="24"/>
        </w:rPr>
      </w:pPr>
    </w:p>
    <w:p w14:paraId="6B988ABA" w14:textId="0B866E0B" w:rsidR="00E941AE" w:rsidRPr="00C97934" w:rsidRDefault="00E941AE" w:rsidP="00E941AE">
      <w:pPr>
        <w:rPr>
          <w:rFonts w:ascii="Arial" w:hAnsi="Arial" w:cs="Arial"/>
          <w:sz w:val="24"/>
          <w:szCs w:val="24"/>
        </w:rPr>
      </w:pPr>
      <w:r w:rsidRPr="00C97934">
        <w:rPr>
          <w:rFonts w:ascii="Arial" w:hAnsi="Arial" w:cs="Arial"/>
          <w:sz w:val="24"/>
          <w:szCs w:val="24"/>
        </w:rPr>
        <w:t>The term of the anticipated contract, resulting from the RFP, is defined as follows:</w:t>
      </w:r>
    </w:p>
    <w:p w14:paraId="560EE227" w14:textId="77777777" w:rsidR="00E941AE" w:rsidRPr="00C97934" w:rsidRDefault="00E941AE" w:rsidP="00E941AE">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E941AE" w:rsidRPr="00C97934" w14:paraId="2E34B5D6" w14:textId="77777777">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1406D141" w14:textId="77777777" w:rsidR="00E941AE" w:rsidRPr="00C97934" w:rsidRDefault="00E941AE">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64967158" w14:textId="77777777" w:rsidR="00E941AE" w:rsidRPr="00C97934" w:rsidRDefault="00E941AE">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7A8728CA" w14:textId="77777777" w:rsidR="00E941AE" w:rsidRPr="00C97934" w:rsidRDefault="00E941AE">
            <w:pPr>
              <w:jc w:val="center"/>
              <w:rPr>
                <w:rFonts w:ascii="Arial" w:hAnsi="Arial" w:cs="Arial"/>
                <w:b/>
                <w:sz w:val="24"/>
                <w:szCs w:val="24"/>
              </w:rPr>
            </w:pPr>
            <w:r w:rsidRPr="00C97934">
              <w:rPr>
                <w:rFonts w:ascii="Arial" w:hAnsi="Arial" w:cs="Arial"/>
                <w:b/>
                <w:sz w:val="24"/>
                <w:szCs w:val="24"/>
              </w:rPr>
              <w:t>End Date</w:t>
            </w:r>
          </w:p>
        </w:tc>
      </w:tr>
      <w:tr w:rsidR="00E941AE" w:rsidRPr="00C97934" w14:paraId="77557097" w14:textId="77777777">
        <w:trPr>
          <w:trHeight w:val="276"/>
        </w:trPr>
        <w:tc>
          <w:tcPr>
            <w:tcW w:w="5385" w:type="dxa"/>
            <w:tcBorders>
              <w:top w:val="double" w:sz="4" w:space="0" w:color="auto"/>
            </w:tcBorders>
            <w:shd w:val="clear" w:color="auto" w:fill="auto"/>
          </w:tcPr>
          <w:p w14:paraId="37308E50" w14:textId="77777777" w:rsidR="00E941AE" w:rsidRPr="00C97934" w:rsidRDefault="00E941AE">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5CD0560C" w14:textId="77777777" w:rsidR="00E941AE" w:rsidRPr="003036FB" w:rsidRDefault="00E941AE">
            <w:pPr>
              <w:jc w:val="center"/>
              <w:rPr>
                <w:rFonts w:ascii="Arial" w:hAnsi="Arial" w:cs="Arial"/>
                <w:sz w:val="24"/>
                <w:szCs w:val="24"/>
              </w:rPr>
            </w:pPr>
            <w:r>
              <w:rPr>
                <w:rFonts w:ascii="Arial" w:hAnsi="Arial" w:cs="Arial"/>
                <w:sz w:val="24"/>
                <w:szCs w:val="24"/>
              </w:rPr>
              <w:t>July</w:t>
            </w:r>
            <w:r w:rsidRPr="003036FB">
              <w:rPr>
                <w:rFonts w:ascii="Arial" w:hAnsi="Arial" w:cs="Arial"/>
                <w:sz w:val="24"/>
                <w:szCs w:val="24"/>
              </w:rPr>
              <w:t xml:space="preserve"> 1, 202</w:t>
            </w:r>
            <w:r>
              <w:rPr>
                <w:rFonts w:ascii="Arial" w:hAnsi="Arial" w:cs="Arial"/>
                <w:sz w:val="24"/>
                <w:szCs w:val="24"/>
              </w:rPr>
              <w:t>5</w:t>
            </w:r>
          </w:p>
        </w:tc>
        <w:tc>
          <w:tcPr>
            <w:tcW w:w="2520" w:type="dxa"/>
            <w:tcBorders>
              <w:top w:val="double" w:sz="4" w:space="0" w:color="auto"/>
            </w:tcBorders>
            <w:shd w:val="clear" w:color="auto" w:fill="auto"/>
          </w:tcPr>
          <w:p w14:paraId="3F81F309" w14:textId="77777777" w:rsidR="00E941AE" w:rsidRPr="003036FB" w:rsidRDefault="00E941AE">
            <w:pPr>
              <w:jc w:val="center"/>
              <w:rPr>
                <w:rFonts w:ascii="Arial" w:hAnsi="Arial" w:cs="Arial"/>
                <w:sz w:val="24"/>
                <w:szCs w:val="24"/>
              </w:rPr>
            </w:pPr>
            <w:r>
              <w:rPr>
                <w:rFonts w:ascii="Arial" w:hAnsi="Arial" w:cs="Arial"/>
                <w:sz w:val="24"/>
                <w:szCs w:val="24"/>
              </w:rPr>
              <w:t xml:space="preserve">June </w:t>
            </w:r>
            <w:r w:rsidRPr="003036FB">
              <w:rPr>
                <w:rFonts w:ascii="Arial" w:hAnsi="Arial" w:cs="Arial"/>
                <w:sz w:val="24"/>
                <w:szCs w:val="24"/>
              </w:rPr>
              <w:t>30, 202</w:t>
            </w:r>
            <w:r>
              <w:rPr>
                <w:rFonts w:ascii="Arial" w:hAnsi="Arial" w:cs="Arial"/>
                <w:sz w:val="24"/>
                <w:szCs w:val="24"/>
              </w:rPr>
              <w:t>7</w:t>
            </w:r>
          </w:p>
        </w:tc>
      </w:tr>
      <w:tr w:rsidR="00E941AE" w:rsidRPr="00C97934" w14:paraId="0739D597" w14:textId="77777777">
        <w:trPr>
          <w:trHeight w:val="276"/>
        </w:trPr>
        <w:tc>
          <w:tcPr>
            <w:tcW w:w="5385" w:type="dxa"/>
            <w:shd w:val="clear" w:color="auto" w:fill="auto"/>
          </w:tcPr>
          <w:p w14:paraId="23CD4645" w14:textId="77777777" w:rsidR="00E941AE" w:rsidRPr="00C97934" w:rsidRDefault="00E941AE">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150D90D2" w14:textId="77777777" w:rsidR="00E941AE" w:rsidRPr="003036FB" w:rsidRDefault="00E941AE">
            <w:pPr>
              <w:jc w:val="center"/>
              <w:rPr>
                <w:rFonts w:ascii="Arial" w:hAnsi="Arial" w:cs="Arial"/>
                <w:sz w:val="24"/>
                <w:szCs w:val="24"/>
              </w:rPr>
            </w:pPr>
            <w:r>
              <w:rPr>
                <w:rFonts w:ascii="Arial" w:hAnsi="Arial" w:cs="Arial"/>
                <w:sz w:val="24"/>
                <w:szCs w:val="24"/>
              </w:rPr>
              <w:t>July</w:t>
            </w:r>
            <w:r w:rsidRPr="003036FB">
              <w:rPr>
                <w:rFonts w:ascii="Arial" w:hAnsi="Arial" w:cs="Arial"/>
                <w:sz w:val="24"/>
                <w:szCs w:val="24"/>
              </w:rPr>
              <w:t xml:space="preserve"> 1, 202</w:t>
            </w:r>
            <w:r>
              <w:rPr>
                <w:rFonts w:ascii="Arial" w:hAnsi="Arial" w:cs="Arial"/>
                <w:sz w:val="24"/>
                <w:szCs w:val="24"/>
              </w:rPr>
              <w:t>7</w:t>
            </w:r>
          </w:p>
        </w:tc>
        <w:tc>
          <w:tcPr>
            <w:tcW w:w="2520" w:type="dxa"/>
            <w:shd w:val="clear" w:color="auto" w:fill="auto"/>
          </w:tcPr>
          <w:p w14:paraId="44799444" w14:textId="77777777" w:rsidR="00E941AE" w:rsidRPr="003036FB" w:rsidRDefault="00E941AE">
            <w:pPr>
              <w:jc w:val="center"/>
              <w:rPr>
                <w:rFonts w:ascii="Arial" w:hAnsi="Arial" w:cs="Arial"/>
                <w:sz w:val="24"/>
                <w:szCs w:val="24"/>
              </w:rPr>
            </w:pPr>
            <w:r>
              <w:rPr>
                <w:rFonts w:ascii="Arial" w:hAnsi="Arial" w:cs="Arial"/>
                <w:sz w:val="24"/>
                <w:szCs w:val="24"/>
              </w:rPr>
              <w:t xml:space="preserve">June </w:t>
            </w:r>
            <w:r w:rsidRPr="003036FB">
              <w:rPr>
                <w:rFonts w:ascii="Arial" w:hAnsi="Arial" w:cs="Arial"/>
                <w:sz w:val="24"/>
                <w:szCs w:val="24"/>
              </w:rPr>
              <w:t>30, 202</w:t>
            </w:r>
            <w:r>
              <w:rPr>
                <w:rFonts w:ascii="Arial" w:hAnsi="Arial" w:cs="Arial"/>
                <w:sz w:val="24"/>
                <w:szCs w:val="24"/>
              </w:rPr>
              <w:t>9</w:t>
            </w:r>
          </w:p>
        </w:tc>
      </w:tr>
      <w:tr w:rsidR="00E941AE" w:rsidRPr="00C97934" w14:paraId="568EF003" w14:textId="77777777">
        <w:trPr>
          <w:trHeight w:val="276"/>
        </w:trPr>
        <w:tc>
          <w:tcPr>
            <w:tcW w:w="5385" w:type="dxa"/>
            <w:shd w:val="clear" w:color="auto" w:fill="auto"/>
          </w:tcPr>
          <w:p w14:paraId="50C3B003" w14:textId="77777777" w:rsidR="00E941AE" w:rsidRPr="00C97934" w:rsidRDefault="00E941AE">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7E4438BB" w14:textId="29463A96" w:rsidR="00E941AE" w:rsidRPr="003036FB" w:rsidRDefault="00E941AE">
            <w:pPr>
              <w:jc w:val="center"/>
              <w:rPr>
                <w:rFonts w:ascii="Arial" w:hAnsi="Arial" w:cs="Arial"/>
                <w:sz w:val="24"/>
                <w:szCs w:val="24"/>
              </w:rPr>
            </w:pPr>
            <w:r>
              <w:rPr>
                <w:rFonts w:ascii="Arial" w:hAnsi="Arial" w:cs="Arial"/>
                <w:sz w:val="24"/>
                <w:szCs w:val="24"/>
              </w:rPr>
              <w:t>July</w:t>
            </w:r>
            <w:r w:rsidRPr="003036FB">
              <w:rPr>
                <w:rFonts w:ascii="Arial" w:hAnsi="Arial" w:cs="Arial"/>
                <w:sz w:val="24"/>
                <w:szCs w:val="24"/>
              </w:rPr>
              <w:t xml:space="preserve"> 1, </w:t>
            </w:r>
            <w:r w:rsidR="00055AFD" w:rsidRPr="003036FB">
              <w:rPr>
                <w:rFonts w:ascii="Arial" w:hAnsi="Arial" w:cs="Arial"/>
                <w:sz w:val="24"/>
                <w:szCs w:val="24"/>
              </w:rPr>
              <w:t>20</w:t>
            </w:r>
            <w:r w:rsidR="00055AFD">
              <w:rPr>
                <w:rFonts w:ascii="Arial" w:hAnsi="Arial" w:cs="Arial"/>
                <w:sz w:val="24"/>
                <w:szCs w:val="24"/>
              </w:rPr>
              <w:t>29</w:t>
            </w:r>
          </w:p>
        </w:tc>
        <w:tc>
          <w:tcPr>
            <w:tcW w:w="2520" w:type="dxa"/>
            <w:shd w:val="clear" w:color="auto" w:fill="auto"/>
          </w:tcPr>
          <w:p w14:paraId="1A414F61" w14:textId="6B618A08" w:rsidR="00E941AE" w:rsidRPr="003036FB" w:rsidRDefault="00E941AE">
            <w:pPr>
              <w:jc w:val="center"/>
              <w:rPr>
                <w:rFonts w:ascii="Arial" w:hAnsi="Arial" w:cs="Arial"/>
                <w:sz w:val="24"/>
                <w:szCs w:val="24"/>
              </w:rPr>
            </w:pPr>
            <w:r>
              <w:rPr>
                <w:rFonts w:ascii="Arial" w:hAnsi="Arial" w:cs="Arial"/>
                <w:sz w:val="24"/>
                <w:szCs w:val="24"/>
              </w:rPr>
              <w:t>June 30, 203</w:t>
            </w:r>
            <w:r w:rsidR="00055AFD">
              <w:rPr>
                <w:rFonts w:ascii="Arial" w:hAnsi="Arial" w:cs="Arial"/>
                <w:sz w:val="24"/>
                <w:szCs w:val="24"/>
              </w:rPr>
              <w:t>0</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5"/>
      <w:bookmarkEnd w:id="16"/>
    </w:p>
    <w:p w14:paraId="5FB3DAC3" w14:textId="77777777" w:rsidR="008F6D65" w:rsidRPr="00C97934" w:rsidRDefault="008F6D65" w:rsidP="004F0520">
      <w:pPr>
        <w:rPr>
          <w:rFonts w:ascii="Arial" w:hAnsi="Arial" w:cs="Arial"/>
          <w:sz w:val="24"/>
          <w:szCs w:val="24"/>
        </w:rPr>
      </w:pPr>
    </w:p>
    <w:p w14:paraId="4EBBA569" w14:textId="127896B6" w:rsidR="00273D85" w:rsidRPr="00C97934" w:rsidRDefault="00201014" w:rsidP="004F0520">
      <w:pPr>
        <w:rPr>
          <w:rFonts w:ascii="Arial" w:hAnsi="Arial" w:cs="Arial"/>
          <w:sz w:val="24"/>
          <w:szCs w:val="24"/>
        </w:rPr>
      </w:pPr>
      <w:r w:rsidRPr="00C97934">
        <w:rPr>
          <w:rFonts w:ascii="Arial" w:hAnsi="Arial" w:cs="Arial"/>
          <w:sz w:val="24"/>
          <w:szCs w:val="24"/>
        </w:rPr>
        <w:t xml:space="preserve">The Department anticipates making </w:t>
      </w:r>
      <w:r w:rsidRPr="003C0F10">
        <w:rPr>
          <w:rFonts w:ascii="Arial" w:hAnsi="Arial" w:cs="Arial"/>
          <w:sz w:val="24"/>
          <w:szCs w:val="24"/>
        </w:rPr>
        <w:t>one</w:t>
      </w:r>
      <w:r w:rsidR="00B507F8">
        <w:rPr>
          <w:rFonts w:ascii="Arial" w:hAnsi="Arial" w:cs="Arial"/>
          <w:sz w:val="24"/>
          <w:szCs w:val="24"/>
        </w:rPr>
        <w:t xml:space="preserve"> (1)</w:t>
      </w:r>
      <w:r w:rsidRPr="00C97934">
        <w:rPr>
          <w:rFonts w:ascii="Arial" w:hAnsi="Arial" w:cs="Arial"/>
          <w:sz w:val="24"/>
          <w:szCs w:val="24"/>
        </w:rPr>
        <w:t xml:space="preserve"> award</w:t>
      </w:r>
      <w:r>
        <w:rPr>
          <w:rFonts w:ascii="Arial" w:hAnsi="Arial" w:cs="Arial"/>
          <w:color w:val="FF0000"/>
          <w:sz w:val="24"/>
          <w:szCs w:val="24"/>
        </w:rPr>
        <w:t xml:space="preserve"> </w:t>
      </w:r>
      <w:r w:rsidRPr="00C97934">
        <w:rPr>
          <w:rFonts w:ascii="Arial" w:hAnsi="Arial" w:cs="Arial"/>
          <w:sz w:val="24"/>
          <w:szCs w:val="24"/>
        </w:rPr>
        <w:t>as a result of the RFP process</w:t>
      </w:r>
      <w:r>
        <w:rPr>
          <w:rFonts w:ascii="Arial" w:hAnsi="Arial" w:cs="Arial"/>
          <w:sz w:val="24"/>
          <w:szCs w:val="24"/>
        </w:rPr>
        <w:t>.</w:t>
      </w:r>
      <w:r w:rsidR="00E82FB4"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7" w:name="_Toc367174728"/>
      <w:bookmarkStart w:id="18"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7"/>
      <w:r w:rsidR="00B14DB7" w:rsidRPr="00C97934">
        <w:rPr>
          <w:rFonts w:ascii="Arial" w:hAnsi="Arial" w:cs="Arial"/>
          <w:b/>
          <w:sz w:val="24"/>
          <w:szCs w:val="24"/>
        </w:rPr>
        <w:t xml:space="preserve"> TO BE PROVIDED</w:t>
      </w:r>
      <w:bookmarkEnd w:id="18"/>
      <w:r w:rsidR="00E82FB4" w:rsidRPr="00C97934">
        <w:rPr>
          <w:rFonts w:ascii="Arial" w:hAnsi="Arial" w:cs="Arial"/>
          <w:b/>
          <w:sz w:val="24"/>
          <w:szCs w:val="24"/>
        </w:rPr>
        <w:tab/>
      </w:r>
    </w:p>
    <w:p w14:paraId="3E4E129F" w14:textId="77777777" w:rsidR="00102CDC" w:rsidRPr="00C97934" w:rsidRDefault="00102CDC" w:rsidP="00102CDC">
      <w:pPr>
        <w:rPr>
          <w:rFonts w:ascii="Arial" w:hAnsi="Arial" w:cs="Arial"/>
          <w:color w:val="FF0000"/>
          <w:sz w:val="24"/>
          <w:szCs w:val="24"/>
        </w:rPr>
      </w:pPr>
    </w:p>
    <w:p w14:paraId="5E054F9E" w14:textId="16D14D05" w:rsidR="00791748" w:rsidRPr="00781C83" w:rsidRDefault="00A169DE" w:rsidP="004829C7">
      <w:pPr>
        <w:pStyle w:val="ListParagraph"/>
        <w:numPr>
          <w:ilvl w:val="0"/>
          <w:numId w:val="25"/>
        </w:numPr>
        <w:rPr>
          <w:rFonts w:ascii="Arial" w:hAnsi="Arial"/>
          <w:b/>
          <w:sz w:val="24"/>
        </w:rPr>
      </w:pPr>
      <w:r>
        <w:rPr>
          <w:rFonts w:ascii="Arial" w:hAnsi="Arial"/>
          <w:b/>
          <w:bCs/>
          <w:sz w:val="24"/>
        </w:rPr>
        <w:t>General Requirements</w:t>
      </w:r>
    </w:p>
    <w:p w14:paraId="55A3B6FE" w14:textId="77777777" w:rsidR="009401D9" w:rsidRPr="00267A4F" w:rsidRDefault="008E7D02" w:rsidP="00102CDC">
      <w:pPr>
        <w:pStyle w:val="ListParagraph"/>
        <w:numPr>
          <w:ilvl w:val="1"/>
          <w:numId w:val="25"/>
        </w:numPr>
        <w:rPr>
          <w:rFonts w:ascii="Arial" w:hAnsi="Arial" w:cs="Arial"/>
          <w:sz w:val="24"/>
          <w:szCs w:val="24"/>
        </w:rPr>
      </w:pPr>
      <w:r w:rsidRPr="00267A4F">
        <w:rPr>
          <w:rFonts w:ascii="Arial" w:hAnsi="Arial" w:cs="Arial"/>
          <w:sz w:val="24"/>
          <w:szCs w:val="24"/>
        </w:rPr>
        <w:t>Implement the SaaS solution.</w:t>
      </w:r>
      <w:r w:rsidR="009B6688" w:rsidRPr="00267A4F">
        <w:rPr>
          <w:rFonts w:ascii="Arial" w:hAnsi="Arial" w:cs="Arial"/>
          <w:sz w:val="24"/>
          <w:szCs w:val="24"/>
        </w:rPr>
        <w:t xml:space="preserve"> </w:t>
      </w:r>
    </w:p>
    <w:p w14:paraId="66253BD5" w14:textId="0393BC19" w:rsidR="00102CDC" w:rsidRPr="00267A4F" w:rsidRDefault="00011E07" w:rsidP="00102CDC">
      <w:pPr>
        <w:pStyle w:val="ListParagraph"/>
        <w:numPr>
          <w:ilvl w:val="1"/>
          <w:numId w:val="25"/>
        </w:numPr>
        <w:rPr>
          <w:rFonts w:ascii="Arial" w:hAnsi="Arial" w:cs="Arial"/>
          <w:sz w:val="24"/>
          <w:szCs w:val="24"/>
        </w:rPr>
      </w:pPr>
      <w:r w:rsidRPr="00267A4F">
        <w:rPr>
          <w:rFonts w:ascii="Arial" w:hAnsi="Arial" w:cs="Arial"/>
          <w:sz w:val="24"/>
          <w:szCs w:val="24"/>
        </w:rPr>
        <w:t>E</w:t>
      </w:r>
      <w:r w:rsidR="00102CDC" w:rsidRPr="00267A4F">
        <w:rPr>
          <w:rFonts w:ascii="Arial" w:hAnsi="Arial" w:cs="Arial"/>
          <w:sz w:val="24"/>
          <w:szCs w:val="24"/>
        </w:rPr>
        <w:t>nsure delivery of a SaaS solution that is accessible via all devices, including mobile devices such as tablets, smartphones and chrome books. This must include, but is not limited to iPhones, iPads, and Android based phones and tablets.</w:t>
      </w:r>
    </w:p>
    <w:p w14:paraId="3D7534BE" w14:textId="094D1C30" w:rsidR="00102CDC" w:rsidRPr="00267A4F" w:rsidRDefault="00011E07" w:rsidP="00102CDC">
      <w:pPr>
        <w:pStyle w:val="ListParagraph"/>
        <w:numPr>
          <w:ilvl w:val="1"/>
          <w:numId w:val="25"/>
        </w:numPr>
        <w:rPr>
          <w:rFonts w:ascii="Arial" w:hAnsi="Arial" w:cs="Arial"/>
          <w:sz w:val="24"/>
          <w:szCs w:val="24"/>
        </w:rPr>
      </w:pPr>
      <w:r w:rsidRPr="00267A4F">
        <w:rPr>
          <w:rFonts w:ascii="Arial" w:hAnsi="Arial" w:cs="Arial"/>
          <w:sz w:val="24"/>
          <w:szCs w:val="24"/>
        </w:rPr>
        <w:t>E</w:t>
      </w:r>
      <w:r w:rsidR="00102CDC" w:rsidRPr="00267A4F">
        <w:rPr>
          <w:rFonts w:ascii="Arial" w:hAnsi="Arial" w:cs="Arial"/>
          <w:sz w:val="24"/>
          <w:szCs w:val="24"/>
        </w:rPr>
        <w:t xml:space="preserve">nsure the SaaS solution is browser and operating system agnostic for all user types and is accessible via any major internet browser such as Microsoft Edge, Chrome, Firefox and Safari, with </w:t>
      </w:r>
      <w:r w:rsidR="00811B45" w:rsidRPr="00267A4F">
        <w:rPr>
          <w:rFonts w:ascii="Arial" w:hAnsi="Arial" w:cs="Arial"/>
          <w:sz w:val="24"/>
          <w:szCs w:val="24"/>
        </w:rPr>
        <w:t>twenty-four (</w:t>
      </w:r>
      <w:r w:rsidR="00102CDC" w:rsidRPr="00267A4F">
        <w:rPr>
          <w:rFonts w:ascii="Arial" w:hAnsi="Arial" w:cs="Arial"/>
          <w:sz w:val="24"/>
          <w:szCs w:val="24"/>
        </w:rPr>
        <w:t>24</w:t>
      </w:r>
      <w:r w:rsidR="00811B45" w:rsidRPr="00267A4F">
        <w:rPr>
          <w:rFonts w:ascii="Arial" w:hAnsi="Arial" w:cs="Arial"/>
          <w:sz w:val="24"/>
          <w:szCs w:val="24"/>
        </w:rPr>
        <w:t xml:space="preserve">) </w:t>
      </w:r>
      <w:r w:rsidR="00102CDC" w:rsidRPr="00267A4F">
        <w:rPr>
          <w:rFonts w:ascii="Arial" w:hAnsi="Arial" w:cs="Arial"/>
          <w:sz w:val="24"/>
          <w:szCs w:val="24"/>
        </w:rPr>
        <w:t>hour availability.</w:t>
      </w:r>
    </w:p>
    <w:p w14:paraId="5475391C" w14:textId="6EE6D2DD" w:rsidR="00102CDC" w:rsidRPr="00267A4F" w:rsidRDefault="00304512" w:rsidP="00102CDC">
      <w:pPr>
        <w:pStyle w:val="ListParagraph"/>
        <w:numPr>
          <w:ilvl w:val="1"/>
          <w:numId w:val="25"/>
        </w:numPr>
        <w:rPr>
          <w:rFonts w:ascii="Arial" w:hAnsi="Arial" w:cs="Arial"/>
          <w:sz w:val="24"/>
          <w:szCs w:val="24"/>
        </w:rPr>
      </w:pPr>
      <w:r w:rsidRPr="00267A4F">
        <w:rPr>
          <w:rFonts w:ascii="Arial" w:hAnsi="Arial" w:cs="Arial"/>
          <w:sz w:val="24"/>
          <w:szCs w:val="24"/>
        </w:rPr>
        <w:t xml:space="preserve">Provide </w:t>
      </w:r>
      <w:r w:rsidR="00102CDC" w:rsidRPr="00267A4F">
        <w:rPr>
          <w:rFonts w:ascii="Arial" w:hAnsi="Arial" w:cs="Arial"/>
          <w:sz w:val="24"/>
          <w:szCs w:val="24"/>
        </w:rPr>
        <w:t xml:space="preserve">at least three </w:t>
      </w:r>
      <w:r w:rsidR="00011E07" w:rsidRPr="00267A4F">
        <w:rPr>
          <w:rFonts w:ascii="Arial" w:hAnsi="Arial" w:cs="Arial"/>
          <w:sz w:val="24"/>
          <w:szCs w:val="24"/>
        </w:rPr>
        <w:t xml:space="preserve">(3) </w:t>
      </w:r>
      <w:r w:rsidR="00102CDC" w:rsidRPr="00267A4F">
        <w:rPr>
          <w:rFonts w:ascii="Arial" w:hAnsi="Arial" w:cs="Arial"/>
          <w:sz w:val="24"/>
          <w:szCs w:val="24"/>
        </w:rPr>
        <w:t>environments (Development, User Acceptance, and Production) to support the SDLC process (Customization/Configuration, User Acceptance Testing and Development).</w:t>
      </w:r>
    </w:p>
    <w:p w14:paraId="301CCA14" w14:textId="0332668F" w:rsidR="00102CDC" w:rsidRPr="00267A4F" w:rsidRDefault="00E0365A" w:rsidP="00102CDC">
      <w:pPr>
        <w:pStyle w:val="ListParagraph"/>
        <w:numPr>
          <w:ilvl w:val="1"/>
          <w:numId w:val="25"/>
        </w:numPr>
        <w:rPr>
          <w:rFonts w:ascii="Arial" w:hAnsi="Arial" w:cs="Arial"/>
          <w:sz w:val="24"/>
          <w:szCs w:val="24"/>
        </w:rPr>
      </w:pPr>
      <w:r w:rsidRPr="00267A4F">
        <w:rPr>
          <w:rFonts w:ascii="Arial" w:hAnsi="Arial" w:cs="Arial"/>
          <w:sz w:val="24"/>
          <w:szCs w:val="24"/>
        </w:rPr>
        <w:t xml:space="preserve">Document </w:t>
      </w:r>
      <w:r w:rsidR="00102CDC" w:rsidRPr="00267A4F">
        <w:rPr>
          <w:rFonts w:ascii="Arial" w:hAnsi="Arial" w:cs="Arial"/>
          <w:sz w:val="24"/>
          <w:szCs w:val="24"/>
        </w:rPr>
        <w:t>all Business Requirements related to validation and verification and configure/customize solution accordingly.</w:t>
      </w:r>
    </w:p>
    <w:p w14:paraId="066C5C01" w14:textId="6BD4927A" w:rsidR="00102CDC" w:rsidRPr="00267A4F" w:rsidRDefault="00011E07" w:rsidP="00102CDC">
      <w:pPr>
        <w:pStyle w:val="ListParagraph"/>
        <w:numPr>
          <w:ilvl w:val="1"/>
          <w:numId w:val="25"/>
        </w:numPr>
        <w:rPr>
          <w:rFonts w:ascii="Arial" w:hAnsi="Arial" w:cs="Arial"/>
          <w:sz w:val="24"/>
          <w:szCs w:val="24"/>
        </w:rPr>
      </w:pPr>
      <w:r w:rsidRPr="00267A4F">
        <w:rPr>
          <w:rFonts w:ascii="Arial" w:hAnsi="Arial" w:cs="Arial"/>
          <w:sz w:val="24"/>
          <w:szCs w:val="24"/>
        </w:rPr>
        <w:t>P</w:t>
      </w:r>
      <w:r w:rsidR="00102CDC" w:rsidRPr="00267A4F">
        <w:rPr>
          <w:rFonts w:ascii="Arial" w:hAnsi="Arial" w:cs="Arial"/>
          <w:sz w:val="24"/>
          <w:szCs w:val="24"/>
        </w:rPr>
        <w:t>rovide a working interface with ALMS, the State’s Agency License Management System.</w:t>
      </w:r>
    </w:p>
    <w:p w14:paraId="4EAC456D" w14:textId="2D535B43" w:rsidR="00C17EB8" w:rsidRPr="00CD3BB4" w:rsidRDefault="00011E07" w:rsidP="004829C7">
      <w:pPr>
        <w:pStyle w:val="ListParagraph"/>
        <w:rPr>
          <w:rFonts w:ascii="Arial" w:hAnsi="Arial"/>
          <w:sz w:val="24"/>
          <w:szCs w:val="24"/>
        </w:rPr>
      </w:pPr>
      <w:r w:rsidRPr="00267A4F">
        <w:rPr>
          <w:rFonts w:ascii="Arial" w:hAnsi="Arial" w:cs="Arial"/>
          <w:sz w:val="24"/>
          <w:szCs w:val="24"/>
        </w:rPr>
        <w:t>P</w:t>
      </w:r>
      <w:r w:rsidR="00102CDC" w:rsidRPr="00267A4F">
        <w:rPr>
          <w:rFonts w:ascii="Arial" w:hAnsi="Arial" w:cs="Arial"/>
          <w:sz w:val="24"/>
          <w:szCs w:val="24"/>
        </w:rPr>
        <w:t xml:space="preserve">rovide for integration with OCP’s </w:t>
      </w:r>
      <w:r w:rsidR="009E7385" w:rsidRPr="00267A4F">
        <w:rPr>
          <w:rFonts w:ascii="Arial" w:hAnsi="Arial" w:cs="Arial"/>
          <w:sz w:val="24"/>
          <w:szCs w:val="24"/>
        </w:rPr>
        <w:t>data analytics database</w:t>
      </w:r>
      <w:r w:rsidR="003B17A3" w:rsidRPr="00267A4F">
        <w:rPr>
          <w:rFonts w:ascii="Arial" w:hAnsi="Arial" w:cs="Arial"/>
          <w:sz w:val="24"/>
          <w:szCs w:val="24"/>
        </w:rPr>
        <w:t xml:space="preserve"> by providing OCP access</w:t>
      </w:r>
      <w:r w:rsidR="00985CE6" w:rsidRPr="00267A4F">
        <w:rPr>
          <w:rFonts w:ascii="Arial" w:hAnsi="Arial" w:cs="Arial"/>
          <w:sz w:val="24"/>
          <w:szCs w:val="24"/>
        </w:rPr>
        <w:t>, including</w:t>
      </w:r>
      <w:r w:rsidR="003B17A3" w:rsidRPr="00267A4F">
        <w:rPr>
          <w:rFonts w:ascii="Arial" w:hAnsi="Arial" w:cs="Arial"/>
          <w:sz w:val="24"/>
          <w:szCs w:val="24"/>
        </w:rPr>
        <w:t xml:space="preserve"> </w:t>
      </w:r>
      <w:r w:rsidR="79E60B5F" w:rsidRPr="00267A4F">
        <w:rPr>
          <w:rFonts w:ascii="Arial" w:hAnsi="Arial" w:cs="Arial"/>
          <w:sz w:val="24"/>
          <w:szCs w:val="24"/>
        </w:rPr>
        <w:t>via API</w:t>
      </w:r>
      <w:r w:rsidR="00985CE6" w:rsidRPr="00267A4F">
        <w:rPr>
          <w:rFonts w:ascii="Arial" w:hAnsi="Arial" w:cs="Arial"/>
          <w:sz w:val="24"/>
          <w:szCs w:val="24"/>
        </w:rPr>
        <w:t>,</w:t>
      </w:r>
      <w:r w:rsidR="79E60B5F" w:rsidRPr="00267A4F">
        <w:rPr>
          <w:rFonts w:ascii="Arial" w:hAnsi="Arial" w:cs="Arial"/>
          <w:sz w:val="24"/>
          <w:szCs w:val="24"/>
        </w:rPr>
        <w:t xml:space="preserve"> </w:t>
      </w:r>
      <w:r w:rsidR="003B17A3" w:rsidRPr="00267A4F">
        <w:rPr>
          <w:rFonts w:ascii="Arial" w:hAnsi="Arial" w:cs="Arial"/>
          <w:sz w:val="24"/>
          <w:szCs w:val="24"/>
        </w:rPr>
        <w:t>to all data stored in the system in the format mutually agreed upon by the parties</w:t>
      </w:r>
      <w:r w:rsidR="00102CDC" w:rsidRPr="00267A4F">
        <w:rPr>
          <w:rFonts w:ascii="Arial" w:hAnsi="Arial" w:cs="Arial"/>
          <w:sz w:val="24"/>
          <w:szCs w:val="24"/>
        </w:rPr>
        <w:t>.</w:t>
      </w:r>
    </w:p>
    <w:p w14:paraId="0CF3D8DE" w14:textId="77777777" w:rsidR="0085577A" w:rsidRDefault="0085577A" w:rsidP="004829C7">
      <w:pPr>
        <w:pStyle w:val="ListParagraph"/>
        <w:rPr>
          <w:rFonts w:ascii="Arial" w:hAnsi="Arial" w:cs="Arial"/>
          <w:b/>
          <w:bCs/>
          <w:sz w:val="24"/>
          <w:szCs w:val="24"/>
        </w:rPr>
      </w:pPr>
    </w:p>
    <w:p w14:paraId="655DD64D" w14:textId="7446DC76" w:rsidR="0085577A" w:rsidRDefault="0085577A" w:rsidP="0085577A">
      <w:pPr>
        <w:pStyle w:val="ListParagraph"/>
        <w:widowControl/>
        <w:numPr>
          <w:ilvl w:val="0"/>
          <w:numId w:val="25"/>
        </w:numPr>
        <w:autoSpaceDE/>
        <w:autoSpaceDN/>
        <w:textAlignment w:val="center"/>
        <w:rPr>
          <w:rFonts w:ascii="Arial" w:hAnsi="Arial" w:cs="Arial"/>
          <w:b/>
          <w:bCs/>
          <w:sz w:val="24"/>
          <w:szCs w:val="24"/>
        </w:rPr>
      </w:pPr>
      <w:r>
        <w:rPr>
          <w:rFonts w:ascii="Arial" w:hAnsi="Arial" w:cs="Arial"/>
          <w:b/>
          <w:bCs/>
          <w:sz w:val="24"/>
          <w:szCs w:val="24"/>
        </w:rPr>
        <w:t>Standard Contract Management</w:t>
      </w:r>
    </w:p>
    <w:p w14:paraId="42082093" w14:textId="45F94E98" w:rsidR="008E7D02" w:rsidRPr="00963621" w:rsidRDefault="008E7D02" w:rsidP="00963621">
      <w:pPr>
        <w:pStyle w:val="ListParagraph"/>
        <w:numPr>
          <w:ilvl w:val="1"/>
          <w:numId w:val="25"/>
        </w:numPr>
        <w:rPr>
          <w:rFonts w:ascii="Arial" w:hAnsi="Arial"/>
          <w:sz w:val="24"/>
        </w:rPr>
      </w:pPr>
      <w:r>
        <w:rPr>
          <w:rFonts w:ascii="Arial" w:hAnsi="Arial"/>
          <w:sz w:val="24"/>
        </w:rPr>
        <w:t>P</w:t>
      </w:r>
      <w:r w:rsidRPr="00CD3BB4">
        <w:rPr>
          <w:rFonts w:ascii="Arial" w:hAnsi="Arial"/>
          <w:sz w:val="24"/>
        </w:rPr>
        <w:t>rovide project management services to support all aspects of the project.</w:t>
      </w:r>
    </w:p>
    <w:p w14:paraId="1C77C98F" w14:textId="4640E118" w:rsidR="0085577A" w:rsidRPr="00963621" w:rsidRDefault="0085577A" w:rsidP="00963621">
      <w:pPr>
        <w:pStyle w:val="ListParagraph"/>
        <w:numPr>
          <w:ilvl w:val="1"/>
          <w:numId w:val="25"/>
        </w:numPr>
        <w:rPr>
          <w:rFonts w:ascii="Arial" w:hAnsi="Arial"/>
          <w:sz w:val="24"/>
        </w:rPr>
      </w:pPr>
      <w:r w:rsidRPr="00963621">
        <w:rPr>
          <w:rFonts w:ascii="Arial" w:hAnsi="Arial"/>
          <w:sz w:val="24"/>
        </w:rPr>
        <w:t>Collect all industry fees and meet all related State and Federal reporting requirements related to fees.</w:t>
      </w:r>
    </w:p>
    <w:p w14:paraId="70FC7AF0" w14:textId="1B74B374" w:rsidR="0085577A" w:rsidRPr="008E7D02" w:rsidRDefault="0085577A" w:rsidP="00963621">
      <w:pPr>
        <w:pStyle w:val="ListParagraph"/>
        <w:numPr>
          <w:ilvl w:val="1"/>
          <w:numId w:val="25"/>
        </w:numPr>
        <w:rPr>
          <w:rFonts w:ascii="Arial" w:hAnsi="Arial"/>
          <w:sz w:val="24"/>
        </w:rPr>
      </w:pPr>
      <w:r w:rsidRPr="00963621">
        <w:rPr>
          <w:rFonts w:ascii="Arial" w:hAnsi="Arial"/>
          <w:sz w:val="24"/>
        </w:rPr>
        <w:t>Participate in weekly meetings with the Department to ensure compliance with contract requirements and OCP business rules.</w:t>
      </w:r>
    </w:p>
    <w:p w14:paraId="6C3FE010" w14:textId="77777777" w:rsidR="002D7BCB" w:rsidRPr="008E7D02" w:rsidRDefault="002D7BCB" w:rsidP="00963621">
      <w:pPr>
        <w:pStyle w:val="ListParagraph"/>
        <w:numPr>
          <w:ilvl w:val="1"/>
          <w:numId w:val="25"/>
        </w:numPr>
        <w:rPr>
          <w:rFonts w:ascii="Arial" w:hAnsi="Arial"/>
          <w:sz w:val="24"/>
        </w:rPr>
      </w:pPr>
      <w:r w:rsidRPr="008E7D02">
        <w:rPr>
          <w:rFonts w:ascii="Arial" w:hAnsi="Arial"/>
          <w:sz w:val="24"/>
        </w:rPr>
        <w:t>Provide open channels for feedback from the Department and regulated industry users.</w:t>
      </w:r>
    </w:p>
    <w:p w14:paraId="36F4E869" w14:textId="77777777" w:rsidR="0085577A" w:rsidRPr="00963621" w:rsidRDefault="0085577A" w:rsidP="00963621">
      <w:pPr>
        <w:widowControl/>
        <w:autoSpaceDE/>
        <w:autoSpaceDN/>
        <w:textAlignment w:val="center"/>
        <w:rPr>
          <w:rFonts w:ascii="Arial" w:hAnsi="Arial" w:cs="Arial"/>
          <w:b/>
          <w:bCs/>
          <w:sz w:val="24"/>
          <w:szCs w:val="24"/>
        </w:rPr>
      </w:pPr>
    </w:p>
    <w:p w14:paraId="30CC59B2" w14:textId="33231EB5" w:rsidR="0069514D" w:rsidRPr="00963621" w:rsidRDefault="0069514D" w:rsidP="00963621">
      <w:pPr>
        <w:pStyle w:val="ListParagraph"/>
        <w:widowControl/>
        <w:numPr>
          <w:ilvl w:val="0"/>
          <w:numId w:val="25"/>
        </w:numPr>
        <w:autoSpaceDE/>
        <w:autoSpaceDN/>
        <w:textAlignment w:val="center"/>
        <w:rPr>
          <w:rFonts w:ascii="Arial" w:hAnsi="Arial" w:cs="Arial"/>
          <w:b/>
          <w:bCs/>
          <w:sz w:val="24"/>
          <w:szCs w:val="24"/>
        </w:rPr>
      </w:pPr>
      <w:r w:rsidRPr="00963621">
        <w:rPr>
          <w:rFonts w:ascii="Arial" w:hAnsi="Arial" w:cs="Arial"/>
          <w:b/>
          <w:bCs/>
          <w:sz w:val="24"/>
          <w:szCs w:val="24"/>
        </w:rPr>
        <w:t>Training and Support</w:t>
      </w:r>
    </w:p>
    <w:p w14:paraId="22C4AB59" w14:textId="5612C125" w:rsidR="00102CDC" w:rsidRPr="0085577A" w:rsidRDefault="00011E07" w:rsidP="0085577A">
      <w:pPr>
        <w:pStyle w:val="ListParagraph"/>
        <w:numPr>
          <w:ilvl w:val="1"/>
          <w:numId w:val="25"/>
        </w:numPr>
        <w:rPr>
          <w:rFonts w:ascii="Arial" w:hAnsi="Arial"/>
          <w:sz w:val="24"/>
          <w:szCs w:val="24"/>
        </w:rPr>
      </w:pPr>
      <w:r w:rsidRPr="0085577A">
        <w:rPr>
          <w:rFonts w:ascii="Arial" w:hAnsi="Arial"/>
          <w:sz w:val="24"/>
          <w:szCs w:val="24"/>
        </w:rPr>
        <w:t>P</w:t>
      </w:r>
      <w:r w:rsidR="00102CDC" w:rsidRPr="0085577A">
        <w:rPr>
          <w:rFonts w:ascii="Arial" w:hAnsi="Arial"/>
          <w:sz w:val="24"/>
          <w:szCs w:val="24"/>
        </w:rPr>
        <w:t>rovide all training, including documentation and execution, including in-house Department training and regional in-person industry training, on an ongoing basis and as determined by OCP,</w:t>
      </w:r>
      <w:r w:rsidR="00102CDC" w:rsidRPr="00963621">
        <w:rPr>
          <w:rFonts w:ascii="Arial" w:hAnsi="Arial"/>
          <w:sz w:val="24"/>
          <w:szCs w:val="24"/>
        </w:rPr>
        <w:t xml:space="preserve"> </w:t>
      </w:r>
      <w:r w:rsidR="00102CDC" w:rsidRPr="0085577A">
        <w:rPr>
          <w:rFonts w:ascii="Arial" w:hAnsi="Arial"/>
          <w:sz w:val="24"/>
          <w:szCs w:val="24"/>
        </w:rPr>
        <w:t>including training, guidance bulletins, and updates to training documentation and materials necessary to implement statutorily required changes.</w:t>
      </w:r>
    </w:p>
    <w:p w14:paraId="71F32B99" w14:textId="55CFCFA4" w:rsidR="008F7737" w:rsidRDefault="008F7737" w:rsidP="008F7737">
      <w:pPr>
        <w:pStyle w:val="ListParagraph"/>
        <w:numPr>
          <w:ilvl w:val="1"/>
          <w:numId w:val="25"/>
        </w:numPr>
        <w:rPr>
          <w:rFonts w:ascii="Arial" w:hAnsi="Arial"/>
          <w:sz w:val="24"/>
          <w:szCs w:val="24"/>
        </w:rPr>
      </w:pPr>
      <w:r w:rsidRPr="008F7737">
        <w:rPr>
          <w:rFonts w:ascii="Arial" w:hAnsi="Arial"/>
          <w:sz w:val="24"/>
          <w:szCs w:val="24"/>
        </w:rPr>
        <w:t xml:space="preserve">Provide training documents on system </w:t>
      </w:r>
      <w:r w:rsidR="00924D75">
        <w:rPr>
          <w:rFonts w:ascii="Arial" w:hAnsi="Arial"/>
          <w:sz w:val="24"/>
          <w:szCs w:val="24"/>
        </w:rPr>
        <w:t xml:space="preserve">updates and new release </w:t>
      </w:r>
      <w:r w:rsidRPr="008F7737">
        <w:rPr>
          <w:rFonts w:ascii="Arial" w:hAnsi="Arial"/>
          <w:sz w:val="24"/>
          <w:szCs w:val="24"/>
        </w:rPr>
        <w:t>use for new and existing users.</w:t>
      </w:r>
    </w:p>
    <w:p w14:paraId="2E96523F" w14:textId="1825795A" w:rsidR="00E43251" w:rsidRPr="00AC6363" w:rsidRDefault="00E43251" w:rsidP="00AC6363">
      <w:pPr>
        <w:pStyle w:val="ListParagraph"/>
        <w:numPr>
          <w:ilvl w:val="1"/>
          <w:numId w:val="25"/>
        </w:numPr>
        <w:rPr>
          <w:rFonts w:ascii="Arial" w:hAnsi="Arial" w:cs="Arial"/>
          <w:bCs/>
          <w:sz w:val="24"/>
          <w:szCs w:val="24"/>
        </w:rPr>
      </w:pPr>
      <w:r w:rsidRPr="009D5C64">
        <w:rPr>
          <w:rFonts w:ascii="Arial" w:hAnsi="Arial" w:cs="Arial"/>
          <w:bCs/>
          <w:sz w:val="24"/>
          <w:szCs w:val="24"/>
        </w:rPr>
        <w:t>A bank of Custom Development support hours to be made available when needed for ad-hoc requests from the Department, regulated industry members or legislature. The number of hours and frequency at which those hours are replenished will be mutually agreed by the parties.</w:t>
      </w:r>
      <w:r w:rsidR="007E75F0">
        <w:rPr>
          <w:rFonts w:ascii="Arial" w:hAnsi="Arial" w:cs="Arial"/>
          <w:bCs/>
          <w:sz w:val="24"/>
          <w:szCs w:val="24"/>
        </w:rPr>
        <w:t xml:space="preserve"> Any unused hours will </w:t>
      </w:r>
      <w:r w:rsidR="005448E0">
        <w:rPr>
          <w:rFonts w:ascii="Arial" w:hAnsi="Arial" w:cs="Arial"/>
          <w:bCs/>
          <w:sz w:val="24"/>
          <w:szCs w:val="24"/>
        </w:rPr>
        <w:t>rollover</w:t>
      </w:r>
      <w:r w:rsidR="000A2018">
        <w:rPr>
          <w:rFonts w:ascii="Arial" w:hAnsi="Arial" w:cs="Arial"/>
          <w:bCs/>
          <w:sz w:val="24"/>
          <w:szCs w:val="24"/>
        </w:rPr>
        <w:t xml:space="preserve"> and </w:t>
      </w:r>
      <w:r w:rsidR="00EF3D12">
        <w:rPr>
          <w:rFonts w:ascii="Arial" w:hAnsi="Arial" w:cs="Arial"/>
          <w:bCs/>
          <w:sz w:val="24"/>
          <w:szCs w:val="24"/>
        </w:rPr>
        <w:t xml:space="preserve">will </w:t>
      </w:r>
      <w:r w:rsidR="007E75F0">
        <w:rPr>
          <w:rFonts w:ascii="Arial" w:hAnsi="Arial" w:cs="Arial"/>
          <w:bCs/>
          <w:sz w:val="24"/>
          <w:szCs w:val="24"/>
        </w:rPr>
        <w:t xml:space="preserve">not be </w:t>
      </w:r>
      <w:r w:rsidR="000A2018">
        <w:rPr>
          <w:rFonts w:ascii="Arial" w:hAnsi="Arial" w:cs="Arial"/>
          <w:bCs/>
          <w:sz w:val="24"/>
          <w:szCs w:val="24"/>
        </w:rPr>
        <w:t>billed unless used.</w:t>
      </w:r>
      <w:r w:rsidRPr="009D5C64">
        <w:rPr>
          <w:rFonts w:ascii="Arial" w:hAnsi="Arial" w:cs="Arial"/>
          <w:bCs/>
          <w:sz w:val="24"/>
          <w:szCs w:val="24"/>
        </w:rPr>
        <w:t xml:space="preserve"> </w:t>
      </w:r>
    </w:p>
    <w:p w14:paraId="6DEE4CD9" w14:textId="3A733CE0" w:rsidR="00102CDC" w:rsidRPr="0085577A" w:rsidRDefault="00011E07" w:rsidP="0085577A">
      <w:pPr>
        <w:pStyle w:val="ListParagraph"/>
        <w:numPr>
          <w:ilvl w:val="1"/>
          <w:numId w:val="25"/>
        </w:numPr>
        <w:rPr>
          <w:rFonts w:ascii="Arial" w:hAnsi="Arial"/>
          <w:sz w:val="24"/>
          <w:szCs w:val="24"/>
        </w:rPr>
      </w:pPr>
      <w:r w:rsidRPr="0085577A">
        <w:rPr>
          <w:rFonts w:ascii="Arial" w:hAnsi="Arial"/>
          <w:sz w:val="24"/>
          <w:szCs w:val="24"/>
        </w:rPr>
        <w:t>P</w:t>
      </w:r>
      <w:r w:rsidR="00102CDC" w:rsidRPr="0085577A">
        <w:rPr>
          <w:rFonts w:ascii="Arial" w:hAnsi="Arial"/>
          <w:sz w:val="24"/>
          <w:szCs w:val="24"/>
        </w:rPr>
        <w:t xml:space="preserve">rovide ongoing, </w:t>
      </w:r>
      <w:r w:rsidR="002B4543" w:rsidRPr="0085577A">
        <w:rPr>
          <w:rFonts w:ascii="Arial" w:hAnsi="Arial"/>
          <w:sz w:val="24"/>
          <w:szCs w:val="24"/>
        </w:rPr>
        <w:t>twenty-four (</w:t>
      </w:r>
      <w:r w:rsidR="00102CDC" w:rsidRPr="0085577A">
        <w:rPr>
          <w:rFonts w:ascii="Arial" w:hAnsi="Arial"/>
          <w:sz w:val="24"/>
          <w:szCs w:val="24"/>
        </w:rPr>
        <w:t>24</w:t>
      </w:r>
      <w:r w:rsidR="002B4543" w:rsidRPr="0085577A">
        <w:rPr>
          <w:rFonts w:ascii="Arial" w:hAnsi="Arial"/>
          <w:sz w:val="24"/>
          <w:szCs w:val="24"/>
        </w:rPr>
        <w:t xml:space="preserve">) </w:t>
      </w:r>
      <w:r w:rsidR="00102CDC" w:rsidRPr="0085577A">
        <w:rPr>
          <w:rFonts w:ascii="Arial" w:hAnsi="Arial"/>
          <w:sz w:val="24"/>
          <w:szCs w:val="24"/>
        </w:rPr>
        <w:t xml:space="preserve">-hour support of the SaaS to the Department and regulated members and entities, as described in </w:t>
      </w:r>
      <w:r w:rsidR="00F45465" w:rsidRPr="0085577A">
        <w:rPr>
          <w:rFonts w:ascii="Arial" w:hAnsi="Arial"/>
          <w:sz w:val="24"/>
          <w:szCs w:val="24"/>
        </w:rPr>
        <w:t>E (</w:t>
      </w:r>
      <w:r w:rsidR="00102CDC" w:rsidRPr="0085577A">
        <w:rPr>
          <w:rFonts w:ascii="Arial" w:hAnsi="Arial"/>
          <w:sz w:val="24"/>
          <w:szCs w:val="24"/>
        </w:rPr>
        <w:t>9) – Service Levels, below.</w:t>
      </w:r>
    </w:p>
    <w:p w14:paraId="6A0700AA" w14:textId="0E9E9D58" w:rsidR="00102CDC" w:rsidRPr="0085577A" w:rsidRDefault="004579CC" w:rsidP="00963621">
      <w:pPr>
        <w:pStyle w:val="ListParagraph"/>
        <w:numPr>
          <w:ilvl w:val="1"/>
          <w:numId w:val="25"/>
        </w:numPr>
        <w:rPr>
          <w:rFonts w:ascii="Arial" w:hAnsi="Arial"/>
          <w:sz w:val="24"/>
          <w:szCs w:val="24"/>
        </w:rPr>
      </w:pPr>
      <w:r>
        <w:rPr>
          <w:rFonts w:ascii="Arial" w:hAnsi="Arial"/>
          <w:sz w:val="24"/>
          <w:szCs w:val="24"/>
        </w:rPr>
        <w:t>P</w:t>
      </w:r>
      <w:r w:rsidR="00102CDC" w:rsidRPr="0085577A">
        <w:rPr>
          <w:rFonts w:ascii="Arial" w:hAnsi="Arial"/>
          <w:sz w:val="24"/>
          <w:szCs w:val="24"/>
        </w:rPr>
        <w:t>rovide dedicated customer support meeting required service level agreements.</w:t>
      </w:r>
    </w:p>
    <w:p w14:paraId="3C6B924E" w14:textId="23ABAF7F" w:rsidR="00102CDC" w:rsidRPr="004D185D" w:rsidRDefault="00102CDC" w:rsidP="00102CDC">
      <w:pPr>
        <w:pStyle w:val="ListParagraph"/>
        <w:rPr>
          <w:rFonts w:ascii="Arial" w:hAnsi="Arial"/>
          <w:sz w:val="24"/>
        </w:rPr>
      </w:pPr>
    </w:p>
    <w:p w14:paraId="61D30758" w14:textId="4A3BDC9B" w:rsidR="00102CDC" w:rsidRPr="00F87C39" w:rsidRDefault="00721C6A" w:rsidP="009F3411">
      <w:pPr>
        <w:pStyle w:val="ListParagraph"/>
        <w:numPr>
          <w:ilvl w:val="0"/>
          <w:numId w:val="25"/>
        </w:numPr>
        <w:rPr>
          <w:rFonts w:ascii="Arial" w:hAnsi="Arial"/>
          <w:b/>
          <w:bCs/>
          <w:sz w:val="24"/>
        </w:rPr>
      </w:pPr>
      <w:r w:rsidRPr="00F87C39">
        <w:rPr>
          <w:rFonts w:ascii="Arial" w:hAnsi="Arial"/>
          <w:b/>
          <w:bCs/>
          <w:sz w:val="24"/>
        </w:rPr>
        <w:t>System Requirements</w:t>
      </w:r>
    </w:p>
    <w:p w14:paraId="2778FC5A" w14:textId="3311D05B" w:rsidR="00102CDC" w:rsidRPr="0072430D" w:rsidRDefault="00C70798" w:rsidP="009F3411">
      <w:pPr>
        <w:pStyle w:val="ListParagraph"/>
        <w:numPr>
          <w:ilvl w:val="1"/>
          <w:numId w:val="25"/>
        </w:numPr>
        <w:rPr>
          <w:rFonts w:ascii="Arial" w:hAnsi="Arial" w:cs="Arial"/>
          <w:b/>
          <w:bCs/>
          <w:sz w:val="24"/>
          <w:szCs w:val="24"/>
        </w:rPr>
      </w:pPr>
      <w:r w:rsidRPr="0072430D">
        <w:rPr>
          <w:rFonts w:ascii="Arial" w:hAnsi="Arial" w:cs="Arial"/>
          <w:b/>
          <w:bCs/>
          <w:sz w:val="24"/>
          <w:szCs w:val="24"/>
        </w:rPr>
        <w:t>The System shall</w:t>
      </w:r>
      <w:r w:rsidR="0051497E">
        <w:rPr>
          <w:rFonts w:ascii="Arial" w:hAnsi="Arial" w:cs="Arial"/>
          <w:b/>
          <w:bCs/>
          <w:sz w:val="24"/>
          <w:szCs w:val="24"/>
        </w:rPr>
        <w:t>:</w:t>
      </w:r>
    </w:p>
    <w:p w14:paraId="3A8900AC" w14:textId="212A3D48" w:rsidR="00A169DE" w:rsidRDefault="00A169DE" w:rsidP="00924D75">
      <w:pPr>
        <w:pStyle w:val="ListParagraph"/>
        <w:numPr>
          <w:ilvl w:val="1"/>
          <w:numId w:val="56"/>
        </w:numPr>
        <w:ind w:left="1080"/>
        <w:rPr>
          <w:rFonts w:ascii="Arial" w:hAnsi="Arial" w:cs="Arial"/>
          <w:sz w:val="24"/>
          <w:szCs w:val="24"/>
        </w:rPr>
      </w:pPr>
      <w:r>
        <w:rPr>
          <w:rFonts w:ascii="Arial" w:hAnsi="Arial" w:cs="Arial"/>
          <w:sz w:val="24"/>
          <w:szCs w:val="24"/>
        </w:rPr>
        <w:t xml:space="preserve">Be available </w:t>
      </w:r>
      <w:r w:rsidR="002B4543">
        <w:rPr>
          <w:rFonts w:ascii="Arial" w:hAnsi="Arial" w:cs="Arial"/>
          <w:sz w:val="24"/>
          <w:szCs w:val="24"/>
        </w:rPr>
        <w:t>twenty-four (</w:t>
      </w:r>
      <w:r w:rsidR="00C733A5" w:rsidRPr="00C733A5">
        <w:rPr>
          <w:rFonts w:ascii="Arial" w:hAnsi="Arial" w:cs="Arial"/>
          <w:sz w:val="24"/>
          <w:szCs w:val="24"/>
        </w:rPr>
        <w:t>24</w:t>
      </w:r>
      <w:r w:rsidR="002B4543">
        <w:rPr>
          <w:rFonts w:ascii="Arial" w:hAnsi="Arial" w:cs="Arial"/>
          <w:sz w:val="24"/>
          <w:szCs w:val="24"/>
        </w:rPr>
        <w:t>)</w:t>
      </w:r>
      <w:r w:rsidR="00BD4F84">
        <w:rPr>
          <w:rFonts w:ascii="Arial" w:hAnsi="Arial" w:cs="Arial"/>
          <w:sz w:val="24"/>
          <w:szCs w:val="24"/>
        </w:rPr>
        <w:t xml:space="preserve"> </w:t>
      </w:r>
      <w:r w:rsidR="00C733A5" w:rsidRPr="00C733A5">
        <w:rPr>
          <w:rFonts w:ascii="Arial" w:hAnsi="Arial" w:cs="Arial"/>
          <w:sz w:val="24"/>
          <w:szCs w:val="24"/>
        </w:rPr>
        <w:t>hour</w:t>
      </w:r>
      <w:r w:rsidR="00BD4F84">
        <w:rPr>
          <w:rFonts w:ascii="Arial" w:hAnsi="Arial" w:cs="Arial"/>
          <w:sz w:val="24"/>
          <w:szCs w:val="24"/>
        </w:rPr>
        <w:t>s</w:t>
      </w:r>
      <w:r w:rsidR="00C733A5" w:rsidRPr="00C733A5">
        <w:rPr>
          <w:rFonts w:ascii="Arial" w:hAnsi="Arial" w:cs="Arial"/>
          <w:sz w:val="24"/>
          <w:szCs w:val="24"/>
        </w:rPr>
        <w:t>/seven (7) days per week</w:t>
      </w:r>
      <w:r w:rsidR="00C733A5">
        <w:rPr>
          <w:rFonts w:ascii="Arial" w:hAnsi="Arial" w:cs="Arial"/>
          <w:sz w:val="24"/>
          <w:szCs w:val="24"/>
        </w:rPr>
        <w:t>,</w:t>
      </w:r>
      <w:r w:rsidR="00C733A5" w:rsidRPr="00C733A5">
        <w:rPr>
          <w:rFonts w:ascii="Arial" w:hAnsi="Arial" w:cs="Arial"/>
          <w:sz w:val="24"/>
          <w:szCs w:val="24"/>
        </w:rPr>
        <w:t xml:space="preserve"> </w:t>
      </w:r>
      <w:r w:rsidRPr="00A169DE">
        <w:rPr>
          <w:rFonts w:ascii="Arial" w:hAnsi="Arial" w:cs="Arial"/>
          <w:sz w:val="24"/>
          <w:szCs w:val="24"/>
        </w:rPr>
        <w:t>to regulated industry users and authorized State departments and agencies, except for scheduled maintenance and/or unplanned outages</w:t>
      </w:r>
      <w:r w:rsidR="00FA6647">
        <w:rPr>
          <w:rFonts w:ascii="Arial" w:hAnsi="Arial" w:cs="Arial"/>
          <w:sz w:val="24"/>
          <w:szCs w:val="24"/>
        </w:rPr>
        <w:t>.</w:t>
      </w:r>
    </w:p>
    <w:p w14:paraId="6775D4BF" w14:textId="5F29C180" w:rsidR="00102CDC" w:rsidRPr="00E2470E" w:rsidRDefault="00C70798" w:rsidP="00924D75">
      <w:pPr>
        <w:pStyle w:val="ListParagraph"/>
        <w:numPr>
          <w:ilvl w:val="1"/>
          <w:numId w:val="56"/>
        </w:numPr>
        <w:ind w:left="1080"/>
        <w:rPr>
          <w:rFonts w:ascii="Arial" w:hAnsi="Arial" w:cs="Arial"/>
          <w:sz w:val="24"/>
          <w:szCs w:val="24"/>
        </w:rPr>
      </w:pPr>
      <w:r>
        <w:rPr>
          <w:rFonts w:ascii="Arial" w:hAnsi="Arial" w:cs="Arial"/>
          <w:sz w:val="24"/>
          <w:szCs w:val="24"/>
        </w:rPr>
        <w:t>F</w:t>
      </w:r>
      <w:r w:rsidR="00102CDC" w:rsidRPr="00E2470E">
        <w:rPr>
          <w:rFonts w:ascii="Arial" w:hAnsi="Arial" w:cs="Arial"/>
          <w:sz w:val="24"/>
          <w:szCs w:val="24"/>
        </w:rPr>
        <w:t>ollow all relevant State Laws and Regulations</w:t>
      </w:r>
      <w:r w:rsidR="00A729C5">
        <w:rPr>
          <w:rFonts w:ascii="Arial" w:hAnsi="Arial" w:cs="Arial"/>
          <w:sz w:val="24"/>
          <w:szCs w:val="24"/>
        </w:rPr>
        <w:t xml:space="preserve"> mandated by </w:t>
      </w:r>
      <w:r w:rsidR="00893869">
        <w:rPr>
          <w:rFonts w:ascii="Arial" w:hAnsi="Arial" w:cs="Arial"/>
          <w:sz w:val="24"/>
          <w:szCs w:val="24"/>
        </w:rPr>
        <w:t>ongoing</w:t>
      </w:r>
      <w:r w:rsidR="00A729C5">
        <w:rPr>
          <w:rFonts w:ascii="Arial" w:hAnsi="Arial" w:cs="Arial"/>
          <w:sz w:val="24"/>
          <w:szCs w:val="24"/>
        </w:rPr>
        <w:t xml:space="preserve"> legislation</w:t>
      </w:r>
      <w:r w:rsidR="00FA6647">
        <w:rPr>
          <w:rFonts w:ascii="Arial" w:hAnsi="Arial" w:cs="Arial"/>
          <w:sz w:val="24"/>
          <w:szCs w:val="24"/>
        </w:rPr>
        <w:t>.</w:t>
      </w:r>
    </w:p>
    <w:p w14:paraId="736757D9" w14:textId="7B4E3745" w:rsidR="009D5C64" w:rsidRPr="00D46DC6" w:rsidRDefault="004C5AF0" w:rsidP="009D5C64">
      <w:pPr>
        <w:pStyle w:val="ListParagraph"/>
        <w:numPr>
          <w:ilvl w:val="1"/>
          <w:numId w:val="56"/>
        </w:numPr>
        <w:ind w:left="1080"/>
        <w:rPr>
          <w:rFonts w:ascii="Arial" w:hAnsi="Arial" w:cs="Arial"/>
          <w:sz w:val="24"/>
          <w:szCs w:val="24"/>
        </w:rPr>
      </w:pPr>
      <w:r>
        <w:rPr>
          <w:rFonts w:ascii="Arial" w:hAnsi="Arial" w:cs="Arial"/>
          <w:sz w:val="24"/>
          <w:szCs w:val="24"/>
        </w:rPr>
        <w:t xml:space="preserve">Provide </w:t>
      </w:r>
      <w:r w:rsidR="002E60A8">
        <w:rPr>
          <w:rFonts w:ascii="Arial" w:hAnsi="Arial" w:cs="Arial"/>
          <w:sz w:val="24"/>
          <w:szCs w:val="24"/>
        </w:rPr>
        <w:t>s</w:t>
      </w:r>
      <w:r>
        <w:rPr>
          <w:rFonts w:ascii="Arial" w:hAnsi="Arial" w:cs="Arial"/>
          <w:sz w:val="24"/>
          <w:szCs w:val="24"/>
        </w:rPr>
        <w:t xml:space="preserve">calability and </w:t>
      </w:r>
      <w:r w:rsidR="002E60A8">
        <w:rPr>
          <w:rFonts w:ascii="Arial" w:hAnsi="Arial" w:cs="Arial"/>
          <w:sz w:val="24"/>
          <w:szCs w:val="24"/>
        </w:rPr>
        <w:t>extensibility</w:t>
      </w:r>
      <w:r w:rsidR="00102CDC" w:rsidRPr="00E2470E">
        <w:rPr>
          <w:rFonts w:ascii="Arial" w:hAnsi="Arial" w:cs="Arial"/>
          <w:sz w:val="24"/>
          <w:szCs w:val="24"/>
        </w:rPr>
        <w:t xml:space="preserve"> </w:t>
      </w:r>
      <w:r w:rsidR="002E60A8">
        <w:rPr>
          <w:rFonts w:ascii="Arial" w:hAnsi="Arial" w:cs="Arial"/>
          <w:sz w:val="24"/>
          <w:szCs w:val="24"/>
        </w:rPr>
        <w:t xml:space="preserve">to </w:t>
      </w:r>
      <w:r w:rsidR="00143A09">
        <w:rPr>
          <w:rFonts w:ascii="Arial" w:hAnsi="Arial" w:cs="Arial"/>
          <w:sz w:val="24"/>
          <w:szCs w:val="24"/>
        </w:rPr>
        <w:t>accommodate</w:t>
      </w:r>
      <w:r w:rsidR="002E60A8" w:rsidRPr="00E2470E">
        <w:rPr>
          <w:rFonts w:ascii="Arial" w:hAnsi="Arial" w:cs="Arial"/>
          <w:sz w:val="24"/>
          <w:szCs w:val="24"/>
        </w:rPr>
        <w:t xml:space="preserve"> </w:t>
      </w:r>
      <w:r w:rsidR="00102CDC" w:rsidRPr="00E2470E">
        <w:rPr>
          <w:rFonts w:ascii="Arial" w:hAnsi="Arial" w:cs="Arial"/>
          <w:sz w:val="24"/>
          <w:szCs w:val="24"/>
        </w:rPr>
        <w:t xml:space="preserve">any newly required </w:t>
      </w:r>
      <w:r w:rsidR="00102CDC" w:rsidRPr="00E2470E">
        <w:rPr>
          <w:rFonts w:ascii="Arial" w:hAnsi="Arial" w:cs="Arial"/>
          <w:sz w:val="24"/>
          <w:szCs w:val="24"/>
        </w:rPr>
        <w:lastRenderedPageBreak/>
        <w:t>Administrative, Executive, Legislative, Judicial mandates</w:t>
      </w:r>
      <w:r w:rsidR="00102CDC">
        <w:rPr>
          <w:rFonts w:ascii="Arial" w:hAnsi="Arial" w:cs="Arial"/>
          <w:sz w:val="24"/>
          <w:szCs w:val="24"/>
        </w:rPr>
        <w:t xml:space="preserve">, </w:t>
      </w:r>
      <w:r w:rsidR="00102CDC" w:rsidRPr="00DA3296">
        <w:rPr>
          <w:rFonts w:ascii="Arial" w:hAnsi="Arial" w:cs="Arial"/>
          <w:sz w:val="24"/>
          <w:szCs w:val="24"/>
        </w:rPr>
        <w:t>or other intergovernmental mandates</w:t>
      </w:r>
      <w:r w:rsidR="00102CDC" w:rsidRPr="00E2470E">
        <w:rPr>
          <w:rFonts w:ascii="Arial" w:hAnsi="Arial" w:cs="Arial"/>
          <w:sz w:val="24"/>
          <w:szCs w:val="24"/>
        </w:rPr>
        <w:t>.</w:t>
      </w:r>
      <w:r w:rsidR="009D5C64" w:rsidRPr="009D5C64">
        <w:rPr>
          <w:rFonts w:ascii="Arial" w:eastAsia="Arial" w:hAnsi="Arial" w:cs="Arial"/>
          <w:sz w:val="24"/>
          <w:szCs w:val="24"/>
        </w:rPr>
        <w:t xml:space="preserve"> </w:t>
      </w:r>
    </w:p>
    <w:p w14:paraId="118A2633" w14:textId="7843F889" w:rsidR="0051497E" w:rsidRPr="00AE36FB" w:rsidRDefault="0051497E" w:rsidP="00AE36FB">
      <w:pPr>
        <w:pStyle w:val="ListParagraph"/>
        <w:numPr>
          <w:ilvl w:val="1"/>
          <w:numId w:val="25"/>
        </w:numPr>
        <w:rPr>
          <w:rFonts w:ascii="Arial" w:hAnsi="Arial" w:cs="Arial"/>
          <w:b/>
          <w:sz w:val="24"/>
          <w:szCs w:val="24"/>
        </w:rPr>
      </w:pPr>
      <w:r w:rsidRPr="00AE36FB">
        <w:rPr>
          <w:rFonts w:ascii="Arial" w:hAnsi="Arial" w:cs="Arial"/>
          <w:b/>
          <w:sz w:val="24"/>
          <w:szCs w:val="24"/>
        </w:rPr>
        <w:t>Service Levels</w:t>
      </w:r>
    </w:p>
    <w:p w14:paraId="7BE8240D" w14:textId="77777777" w:rsidR="0051497E" w:rsidRPr="00B622E7" w:rsidRDefault="0051497E" w:rsidP="0051497E">
      <w:pPr>
        <w:pStyle w:val="ListParagraph"/>
        <w:widowControl/>
        <w:numPr>
          <w:ilvl w:val="3"/>
          <w:numId w:val="59"/>
        </w:numPr>
        <w:contextualSpacing/>
        <w:rPr>
          <w:rFonts w:ascii="Arial" w:hAnsi="Arial" w:cs="Arial"/>
          <w:bCs/>
          <w:sz w:val="24"/>
          <w:szCs w:val="24"/>
        </w:rPr>
      </w:pPr>
      <w:r w:rsidRPr="00B622E7">
        <w:rPr>
          <w:rFonts w:ascii="Arial" w:hAnsi="Arial" w:cs="Arial"/>
          <w:sz w:val="24"/>
          <w:szCs w:val="24"/>
        </w:rPr>
        <w:t xml:space="preserve">Ensure the capability to restore data completely to its status at the time of the last backup; with a minimum required recovery point objective of one hour (i.e. maximum data loss cannot exceed one hour). </w:t>
      </w:r>
    </w:p>
    <w:p w14:paraId="13BC0967" w14:textId="42CE045C" w:rsidR="0051497E" w:rsidRPr="00B622E7" w:rsidRDefault="0051497E" w:rsidP="0051497E">
      <w:pPr>
        <w:pStyle w:val="ListParagraph"/>
        <w:widowControl/>
        <w:numPr>
          <w:ilvl w:val="3"/>
          <w:numId w:val="59"/>
        </w:numPr>
        <w:contextualSpacing/>
        <w:rPr>
          <w:rFonts w:ascii="Arial" w:hAnsi="Arial" w:cs="Arial"/>
          <w:bCs/>
          <w:sz w:val="24"/>
          <w:szCs w:val="24"/>
        </w:rPr>
      </w:pPr>
      <w:r w:rsidRPr="00B622E7">
        <w:rPr>
          <w:rFonts w:ascii="Arial" w:hAnsi="Arial" w:cs="Arial"/>
          <w:sz w:val="24"/>
          <w:szCs w:val="24"/>
        </w:rPr>
        <w:t xml:space="preserve">Ensure a recovery time objective of two </w:t>
      </w:r>
      <w:r>
        <w:rPr>
          <w:rFonts w:ascii="Arial" w:hAnsi="Arial" w:cs="Arial"/>
          <w:sz w:val="24"/>
          <w:szCs w:val="24"/>
        </w:rPr>
        <w:t xml:space="preserve">(2) </w:t>
      </w:r>
      <w:r w:rsidRPr="00B622E7">
        <w:rPr>
          <w:rFonts w:ascii="Arial" w:hAnsi="Arial" w:cs="Arial"/>
          <w:sz w:val="24"/>
          <w:szCs w:val="24"/>
        </w:rPr>
        <w:t xml:space="preserve">hours (i.e. maximum time to recover the system cannot exceed two </w:t>
      </w:r>
      <w:r w:rsidR="00863B48">
        <w:rPr>
          <w:rFonts w:ascii="Arial" w:hAnsi="Arial" w:cs="Arial"/>
          <w:sz w:val="24"/>
          <w:szCs w:val="24"/>
        </w:rPr>
        <w:t xml:space="preserve">(2) </w:t>
      </w:r>
      <w:r w:rsidRPr="00B622E7">
        <w:rPr>
          <w:rFonts w:ascii="Arial" w:hAnsi="Arial" w:cs="Arial"/>
          <w:sz w:val="24"/>
          <w:szCs w:val="24"/>
        </w:rPr>
        <w:t xml:space="preserve">hours). </w:t>
      </w:r>
    </w:p>
    <w:p w14:paraId="2FC15F81" w14:textId="77777777" w:rsidR="0051497E" w:rsidRPr="00B622E7" w:rsidRDefault="0051497E" w:rsidP="0051497E">
      <w:pPr>
        <w:pStyle w:val="ListParagraph"/>
        <w:widowControl/>
        <w:numPr>
          <w:ilvl w:val="3"/>
          <w:numId w:val="59"/>
        </w:numPr>
        <w:contextualSpacing/>
        <w:rPr>
          <w:rFonts w:ascii="Arial" w:hAnsi="Arial" w:cs="Arial"/>
          <w:bCs/>
          <w:sz w:val="24"/>
          <w:szCs w:val="24"/>
        </w:rPr>
      </w:pPr>
      <w:r w:rsidRPr="00B622E7">
        <w:rPr>
          <w:rFonts w:ascii="Arial" w:hAnsi="Arial" w:cs="Arial"/>
          <w:sz w:val="24"/>
          <w:szCs w:val="24"/>
        </w:rPr>
        <w:t xml:space="preserve">Limit the number of planned outages (system availability) during the business week to one (1) time per month. Downtime for </w:t>
      </w:r>
      <w:r>
        <w:rPr>
          <w:rFonts w:ascii="Arial" w:hAnsi="Arial" w:cs="Arial"/>
          <w:sz w:val="24"/>
          <w:szCs w:val="24"/>
        </w:rPr>
        <w:t>planned outages</w:t>
      </w:r>
      <w:r w:rsidRPr="00B622E7">
        <w:rPr>
          <w:rFonts w:ascii="Arial" w:hAnsi="Arial" w:cs="Arial"/>
          <w:sz w:val="24"/>
          <w:szCs w:val="24"/>
        </w:rPr>
        <w:t xml:space="preserve"> must be approved prior by the Department in writing. </w:t>
      </w:r>
    </w:p>
    <w:p w14:paraId="28799C59" w14:textId="77777777" w:rsidR="0051497E" w:rsidRPr="00B622E7" w:rsidRDefault="0051497E" w:rsidP="0051497E">
      <w:pPr>
        <w:pStyle w:val="ListParagraph"/>
        <w:widowControl/>
        <w:numPr>
          <w:ilvl w:val="3"/>
          <w:numId w:val="59"/>
        </w:numPr>
        <w:contextualSpacing/>
        <w:rPr>
          <w:rFonts w:ascii="Arial" w:hAnsi="Arial" w:cs="Arial"/>
          <w:bCs/>
          <w:sz w:val="24"/>
          <w:szCs w:val="24"/>
        </w:rPr>
      </w:pPr>
      <w:r w:rsidRPr="00B622E7">
        <w:rPr>
          <w:rFonts w:ascii="Arial" w:hAnsi="Arial" w:cs="Arial"/>
          <w:sz w:val="24"/>
          <w:szCs w:val="24"/>
        </w:rPr>
        <w:t xml:space="preserve">The hosting environment will provide adequate capacity to ensure prompt response to both data inquiry/lookup and data modification transactions, always. Application performance metrics must meet a maximum of </w:t>
      </w:r>
      <w:r>
        <w:rPr>
          <w:rFonts w:ascii="Arial" w:hAnsi="Arial" w:cs="Arial"/>
          <w:sz w:val="24"/>
          <w:szCs w:val="24"/>
        </w:rPr>
        <w:t>five (</w:t>
      </w:r>
      <w:r w:rsidRPr="00B622E7">
        <w:rPr>
          <w:rFonts w:ascii="Arial" w:hAnsi="Arial" w:cs="Arial"/>
          <w:sz w:val="24"/>
          <w:szCs w:val="24"/>
        </w:rPr>
        <w:t>5</w:t>
      </w:r>
      <w:r>
        <w:rPr>
          <w:rFonts w:ascii="Arial" w:hAnsi="Arial" w:cs="Arial"/>
          <w:sz w:val="24"/>
          <w:szCs w:val="24"/>
        </w:rPr>
        <w:t>)</w:t>
      </w:r>
      <w:r w:rsidRPr="00B622E7">
        <w:rPr>
          <w:rFonts w:ascii="Arial" w:hAnsi="Arial" w:cs="Arial"/>
          <w:sz w:val="24"/>
          <w:szCs w:val="24"/>
        </w:rPr>
        <w:t xml:space="preserve"> second response times, with exceptions for extremely large data queries.</w:t>
      </w:r>
    </w:p>
    <w:p w14:paraId="5C6FDCEB" w14:textId="77777777" w:rsidR="0051497E" w:rsidRPr="00B622E7" w:rsidRDefault="0051497E" w:rsidP="0051497E">
      <w:pPr>
        <w:pStyle w:val="ListParagraph"/>
        <w:widowControl/>
        <w:numPr>
          <w:ilvl w:val="3"/>
          <w:numId w:val="59"/>
        </w:numPr>
        <w:contextualSpacing/>
        <w:rPr>
          <w:rFonts w:ascii="Arial" w:hAnsi="Arial" w:cs="Arial"/>
          <w:bCs/>
          <w:sz w:val="24"/>
          <w:szCs w:val="24"/>
        </w:rPr>
      </w:pPr>
      <w:r>
        <w:rPr>
          <w:rFonts w:ascii="Arial" w:hAnsi="Arial" w:cs="Arial"/>
          <w:sz w:val="24"/>
          <w:szCs w:val="24"/>
        </w:rPr>
        <w:t>Ensure</w:t>
      </w:r>
      <w:r w:rsidRPr="00B622E7">
        <w:rPr>
          <w:rFonts w:ascii="Arial" w:hAnsi="Arial" w:cs="Arial"/>
          <w:sz w:val="24"/>
          <w:szCs w:val="24"/>
        </w:rPr>
        <w:t xml:space="preserve"> that changes in architecture do not </w:t>
      </w:r>
      <w:r>
        <w:rPr>
          <w:rFonts w:ascii="Arial" w:hAnsi="Arial" w:cs="Arial"/>
          <w:sz w:val="24"/>
          <w:szCs w:val="24"/>
        </w:rPr>
        <w:t>have an adverse</w:t>
      </w:r>
      <w:r w:rsidRPr="00B622E7">
        <w:rPr>
          <w:rFonts w:ascii="Arial" w:hAnsi="Arial" w:cs="Arial"/>
          <w:sz w:val="24"/>
          <w:szCs w:val="24"/>
        </w:rPr>
        <w:t xml:space="preserve"> impact on the ability to comply with the stated service levels. </w:t>
      </w:r>
    </w:p>
    <w:p w14:paraId="4A7B145D" w14:textId="77777777" w:rsidR="0051497E" w:rsidRDefault="0051497E" w:rsidP="0051497E">
      <w:pPr>
        <w:pStyle w:val="ListParagraph"/>
        <w:widowControl/>
        <w:numPr>
          <w:ilvl w:val="3"/>
          <w:numId w:val="59"/>
        </w:numPr>
        <w:contextualSpacing/>
        <w:rPr>
          <w:rFonts w:ascii="Arial" w:hAnsi="Arial" w:cs="Arial"/>
          <w:sz w:val="24"/>
          <w:szCs w:val="24"/>
        </w:rPr>
      </w:pPr>
      <w:r w:rsidRPr="499178A0">
        <w:rPr>
          <w:rFonts w:ascii="Arial" w:hAnsi="Arial" w:cs="Arial"/>
          <w:sz w:val="24"/>
          <w:szCs w:val="24"/>
        </w:rPr>
        <w:t>Provide the Department with data in a format specified by the Department upon the request of the Department and at no additional charge, in a format specified by the Department. This includes:</w:t>
      </w:r>
    </w:p>
    <w:p w14:paraId="6EC90A53" w14:textId="77777777" w:rsidR="0051497E" w:rsidRDefault="0051497E" w:rsidP="0051497E">
      <w:pPr>
        <w:pStyle w:val="ListParagraph"/>
        <w:widowControl/>
        <w:numPr>
          <w:ilvl w:val="4"/>
          <w:numId w:val="59"/>
        </w:numPr>
        <w:contextualSpacing/>
        <w:rPr>
          <w:rFonts w:ascii="Arial" w:hAnsi="Arial" w:cs="Arial"/>
          <w:sz w:val="24"/>
          <w:szCs w:val="24"/>
        </w:rPr>
      </w:pPr>
      <w:r w:rsidRPr="00F4748C">
        <w:rPr>
          <w:rFonts w:ascii="Arial" w:hAnsi="Arial" w:cs="Arial"/>
          <w:sz w:val="24"/>
          <w:szCs w:val="24"/>
        </w:rPr>
        <w:t>A full or partial import/export of Department data within twenty-four (24) hours of a request; and</w:t>
      </w:r>
    </w:p>
    <w:p w14:paraId="319E0A7D" w14:textId="77777777" w:rsidR="0051497E" w:rsidRPr="00F4748C" w:rsidRDefault="0051497E" w:rsidP="0051497E">
      <w:pPr>
        <w:pStyle w:val="ListParagraph"/>
        <w:widowControl/>
        <w:numPr>
          <w:ilvl w:val="4"/>
          <w:numId w:val="59"/>
        </w:numPr>
        <w:contextualSpacing/>
        <w:rPr>
          <w:rFonts w:ascii="Arial" w:hAnsi="Arial" w:cs="Arial"/>
          <w:sz w:val="24"/>
          <w:szCs w:val="24"/>
        </w:rPr>
      </w:pPr>
      <w:r w:rsidRPr="00F4748C">
        <w:rPr>
          <w:rFonts w:ascii="Arial" w:hAnsi="Arial" w:cs="Arial"/>
          <w:sz w:val="24"/>
          <w:szCs w:val="24"/>
        </w:rPr>
        <w:t xml:space="preserve">Provide the Department the ability to import/export data at will and provide the Department with any access and instructions which are needed for the Department to import or export data.  </w:t>
      </w:r>
    </w:p>
    <w:p w14:paraId="17052C76" w14:textId="77777777" w:rsidR="0051497E" w:rsidRPr="00B622E7" w:rsidRDefault="0051497E" w:rsidP="0051497E">
      <w:pPr>
        <w:pStyle w:val="ListParagraph"/>
        <w:widowControl/>
        <w:numPr>
          <w:ilvl w:val="3"/>
          <w:numId w:val="59"/>
        </w:numPr>
        <w:contextualSpacing/>
        <w:rPr>
          <w:rFonts w:ascii="Arial" w:hAnsi="Arial" w:cs="Arial"/>
          <w:bCs/>
          <w:sz w:val="24"/>
          <w:szCs w:val="24"/>
        </w:rPr>
      </w:pPr>
      <w:r>
        <w:rPr>
          <w:rFonts w:ascii="Arial" w:hAnsi="Arial" w:cs="Arial"/>
          <w:sz w:val="24"/>
          <w:szCs w:val="24"/>
        </w:rPr>
        <w:t>P</w:t>
      </w:r>
      <w:r w:rsidRPr="00B622E7">
        <w:rPr>
          <w:rFonts w:ascii="Arial" w:hAnsi="Arial" w:cs="Arial"/>
          <w:sz w:val="24"/>
          <w:szCs w:val="24"/>
        </w:rPr>
        <w:t>rovide a technical support outlet for all users of the system</w:t>
      </w:r>
      <w:r>
        <w:rPr>
          <w:rFonts w:ascii="Arial" w:hAnsi="Arial" w:cs="Arial"/>
          <w:sz w:val="24"/>
          <w:szCs w:val="24"/>
        </w:rPr>
        <w:t>, including State users,</w:t>
      </w:r>
      <w:r w:rsidRPr="00B622E7">
        <w:rPr>
          <w:rFonts w:ascii="Arial" w:hAnsi="Arial" w:cs="Arial"/>
          <w:sz w:val="24"/>
          <w:szCs w:val="24"/>
        </w:rPr>
        <w:t xml:space="preserve"> that can be reached during standard business hours by phone or by email or voicemail outside of business hours. The technical support should be able to meet the following service levels:</w:t>
      </w:r>
    </w:p>
    <w:p w14:paraId="3C87768C" w14:textId="77777777" w:rsidR="0051497E" w:rsidRPr="00B622E7" w:rsidRDefault="0051497E" w:rsidP="0051497E">
      <w:pPr>
        <w:pStyle w:val="ListParagraph"/>
        <w:widowControl/>
        <w:numPr>
          <w:ilvl w:val="4"/>
          <w:numId w:val="59"/>
        </w:numPr>
        <w:contextualSpacing/>
        <w:rPr>
          <w:rFonts w:ascii="Arial" w:hAnsi="Arial" w:cs="Arial"/>
          <w:bCs/>
          <w:sz w:val="24"/>
          <w:szCs w:val="24"/>
        </w:rPr>
      </w:pPr>
      <w:r w:rsidRPr="00B622E7">
        <w:rPr>
          <w:rFonts w:ascii="Arial" w:hAnsi="Arial" w:cs="Arial"/>
          <w:sz w:val="24"/>
          <w:szCs w:val="24"/>
        </w:rPr>
        <w:t xml:space="preserve">Requests sent during normal business hours will be responded to within </w:t>
      </w:r>
      <w:r>
        <w:rPr>
          <w:rFonts w:ascii="Arial" w:hAnsi="Arial" w:cs="Arial"/>
          <w:sz w:val="24"/>
          <w:szCs w:val="24"/>
        </w:rPr>
        <w:t>thirty (</w:t>
      </w:r>
      <w:r w:rsidRPr="00B622E7">
        <w:rPr>
          <w:rFonts w:ascii="Arial" w:hAnsi="Arial" w:cs="Arial"/>
          <w:sz w:val="24"/>
          <w:szCs w:val="24"/>
        </w:rPr>
        <w:t>30</w:t>
      </w:r>
      <w:r>
        <w:rPr>
          <w:rFonts w:ascii="Arial" w:hAnsi="Arial" w:cs="Arial"/>
          <w:sz w:val="24"/>
          <w:szCs w:val="24"/>
        </w:rPr>
        <w:t>)</w:t>
      </w:r>
      <w:r w:rsidRPr="00B622E7">
        <w:rPr>
          <w:rFonts w:ascii="Arial" w:hAnsi="Arial" w:cs="Arial"/>
          <w:sz w:val="24"/>
          <w:szCs w:val="24"/>
        </w:rPr>
        <w:t xml:space="preserve"> minutes.</w:t>
      </w:r>
    </w:p>
    <w:p w14:paraId="33DB9DDF" w14:textId="77777777" w:rsidR="0051497E" w:rsidRPr="00B622E7" w:rsidRDefault="0051497E" w:rsidP="0051497E">
      <w:pPr>
        <w:pStyle w:val="ListParagraph"/>
        <w:widowControl/>
        <w:numPr>
          <w:ilvl w:val="4"/>
          <w:numId w:val="59"/>
        </w:numPr>
        <w:contextualSpacing/>
        <w:rPr>
          <w:rFonts w:ascii="Arial" w:hAnsi="Arial" w:cs="Arial"/>
          <w:bCs/>
          <w:sz w:val="24"/>
          <w:szCs w:val="24"/>
        </w:rPr>
      </w:pPr>
      <w:r w:rsidRPr="00B622E7">
        <w:rPr>
          <w:rFonts w:ascii="Arial" w:hAnsi="Arial" w:cs="Arial"/>
          <w:sz w:val="24"/>
          <w:szCs w:val="24"/>
        </w:rPr>
        <w:t xml:space="preserve">Resolve all ticketed requests that are not considered ‘complex’ within </w:t>
      </w:r>
      <w:r>
        <w:rPr>
          <w:rFonts w:ascii="Arial" w:hAnsi="Arial" w:cs="Arial"/>
          <w:sz w:val="24"/>
          <w:szCs w:val="24"/>
        </w:rPr>
        <w:t>twenty- four (</w:t>
      </w:r>
      <w:r w:rsidRPr="00B622E7">
        <w:rPr>
          <w:rFonts w:ascii="Arial" w:hAnsi="Arial" w:cs="Arial"/>
          <w:sz w:val="24"/>
          <w:szCs w:val="24"/>
        </w:rPr>
        <w:t>24</w:t>
      </w:r>
      <w:r>
        <w:rPr>
          <w:rFonts w:ascii="Arial" w:hAnsi="Arial" w:cs="Arial"/>
          <w:sz w:val="24"/>
          <w:szCs w:val="24"/>
        </w:rPr>
        <w:t>)</w:t>
      </w:r>
      <w:r w:rsidRPr="00B622E7">
        <w:rPr>
          <w:rFonts w:ascii="Arial" w:hAnsi="Arial" w:cs="Arial"/>
          <w:sz w:val="24"/>
          <w:szCs w:val="24"/>
        </w:rPr>
        <w:t xml:space="preserve"> hours.</w:t>
      </w:r>
    </w:p>
    <w:p w14:paraId="0B4432A8" w14:textId="77777777" w:rsidR="0051497E" w:rsidRPr="00B622E7" w:rsidRDefault="0051497E" w:rsidP="0051497E">
      <w:pPr>
        <w:pStyle w:val="ListParagraph"/>
        <w:widowControl/>
        <w:numPr>
          <w:ilvl w:val="4"/>
          <w:numId w:val="59"/>
        </w:numPr>
        <w:contextualSpacing/>
        <w:rPr>
          <w:rFonts w:ascii="Arial" w:hAnsi="Arial" w:cs="Arial"/>
          <w:bCs/>
          <w:sz w:val="24"/>
          <w:szCs w:val="24"/>
        </w:rPr>
      </w:pPr>
      <w:r w:rsidRPr="00B622E7">
        <w:rPr>
          <w:rFonts w:ascii="Arial" w:hAnsi="Arial" w:cs="Arial"/>
          <w:sz w:val="24"/>
          <w:szCs w:val="24"/>
        </w:rPr>
        <w:t>Complex</w:t>
      </w:r>
      <w:r>
        <w:rPr>
          <w:rFonts w:ascii="Arial" w:hAnsi="Arial" w:cs="Arial"/>
          <w:sz w:val="24"/>
          <w:szCs w:val="24"/>
        </w:rPr>
        <w:t xml:space="preserve"> Ticket</w:t>
      </w:r>
      <w:r w:rsidRPr="00B622E7">
        <w:rPr>
          <w:rFonts w:ascii="Arial" w:hAnsi="Arial" w:cs="Arial"/>
          <w:sz w:val="24"/>
          <w:szCs w:val="24"/>
        </w:rPr>
        <w:t xml:space="preserve"> issues that do not involve testing will have an analysis </w:t>
      </w:r>
      <w:r>
        <w:rPr>
          <w:rFonts w:ascii="Arial" w:hAnsi="Arial" w:cs="Arial"/>
          <w:sz w:val="24"/>
          <w:szCs w:val="24"/>
        </w:rPr>
        <w:t xml:space="preserve">and proposed solution </w:t>
      </w:r>
      <w:r w:rsidRPr="00B622E7">
        <w:rPr>
          <w:rFonts w:ascii="Arial" w:hAnsi="Arial" w:cs="Arial"/>
          <w:sz w:val="24"/>
          <w:szCs w:val="24"/>
        </w:rPr>
        <w:t xml:space="preserve">provided within </w:t>
      </w:r>
      <w:r>
        <w:rPr>
          <w:rFonts w:ascii="Arial" w:hAnsi="Arial" w:cs="Arial"/>
          <w:sz w:val="24"/>
          <w:szCs w:val="24"/>
        </w:rPr>
        <w:t>forty-eight (</w:t>
      </w:r>
      <w:r w:rsidRPr="00B622E7">
        <w:rPr>
          <w:rFonts w:ascii="Arial" w:hAnsi="Arial" w:cs="Arial"/>
          <w:sz w:val="24"/>
          <w:szCs w:val="24"/>
        </w:rPr>
        <w:t>48</w:t>
      </w:r>
      <w:r>
        <w:rPr>
          <w:rFonts w:ascii="Arial" w:hAnsi="Arial" w:cs="Arial"/>
          <w:sz w:val="24"/>
          <w:szCs w:val="24"/>
        </w:rPr>
        <w:t>)</w:t>
      </w:r>
      <w:r w:rsidRPr="00B622E7">
        <w:rPr>
          <w:rFonts w:ascii="Arial" w:hAnsi="Arial" w:cs="Arial"/>
          <w:sz w:val="24"/>
          <w:szCs w:val="24"/>
        </w:rPr>
        <w:t xml:space="preserve"> hours.</w:t>
      </w:r>
    </w:p>
    <w:p w14:paraId="525804D0" w14:textId="77777777" w:rsidR="0051497E" w:rsidRPr="00B622E7" w:rsidRDefault="0051497E" w:rsidP="0051497E">
      <w:pPr>
        <w:pStyle w:val="ListParagraph"/>
        <w:widowControl/>
        <w:numPr>
          <w:ilvl w:val="4"/>
          <w:numId w:val="59"/>
        </w:numPr>
        <w:contextualSpacing/>
        <w:rPr>
          <w:rFonts w:ascii="Arial" w:hAnsi="Arial" w:cs="Arial"/>
          <w:bCs/>
          <w:sz w:val="24"/>
          <w:szCs w:val="24"/>
        </w:rPr>
      </w:pPr>
      <w:r w:rsidRPr="00B622E7">
        <w:rPr>
          <w:rFonts w:ascii="Arial" w:hAnsi="Arial" w:cs="Arial"/>
          <w:sz w:val="24"/>
          <w:szCs w:val="24"/>
        </w:rPr>
        <w:t>Complex</w:t>
      </w:r>
      <w:r>
        <w:rPr>
          <w:rFonts w:ascii="Arial" w:hAnsi="Arial" w:cs="Arial"/>
          <w:sz w:val="24"/>
          <w:szCs w:val="24"/>
        </w:rPr>
        <w:t xml:space="preserve"> Ticket</w:t>
      </w:r>
      <w:r w:rsidRPr="00B622E7">
        <w:rPr>
          <w:rFonts w:ascii="Arial" w:hAnsi="Arial" w:cs="Arial"/>
          <w:sz w:val="24"/>
          <w:szCs w:val="24"/>
        </w:rPr>
        <w:t xml:space="preserve"> issues that require testing shall have a</w:t>
      </w:r>
      <w:r>
        <w:rPr>
          <w:rFonts w:ascii="Arial" w:hAnsi="Arial" w:cs="Arial"/>
          <w:sz w:val="24"/>
          <w:szCs w:val="24"/>
        </w:rPr>
        <w:t>n analysis and</w:t>
      </w:r>
      <w:r w:rsidRPr="00B622E7">
        <w:rPr>
          <w:rFonts w:ascii="Arial" w:hAnsi="Arial" w:cs="Arial"/>
          <w:sz w:val="24"/>
          <w:szCs w:val="24"/>
        </w:rPr>
        <w:t xml:space="preserve"> proposed solution provided within </w:t>
      </w:r>
      <w:r>
        <w:rPr>
          <w:rFonts w:ascii="Arial" w:hAnsi="Arial" w:cs="Arial"/>
          <w:sz w:val="24"/>
          <w:szCs w:val="24"/>
        </w:rPr>
        <w:t>seventy-two (</w:t>
      </w:r>
      <w:r w:rsidRPr="00B622E7">
        <w:rPr>
          <w:rFonts w:ascii="Arial" w:hAnsi="Arial" w:cs="Arial"/>
          <w:sz w:val="24"/>
          <w:szCs w:val="24"/>
        </w:rPr>
        <w:t>72</w:t>
      </w:r>
      <w:r>
        <w:rPr>
          <w:rFonts w:ascii="Arial" w:hAnsi="Arial" w:cs="Arial"/>
          <w:sz w:val="24"/>
          <w:szCs w:val="24"/>
        </w:rPr>
        <w:t>)</w:t>
      </w:r>
      <w:r w:rsidRPr="00B622E7">
        <w:rPr>
          <w:rFonts w:ascii="Arial" w:hAnsi="Arial" w:cs="Arial"/>
          <w:sz w:val="24"/>
          <w:szCs w:val="24"/>
        </w:rPr>
        <w:t xml:space="preserve"> hours.</w:t>
      </w:r>
    </w:p>
    <w:p w14:paraId="15BD78BB" w14:textId="77777777" w:rsidR="0051497E" w:rsidRPr="00B622E7" w:rsidRDefault="0051497E" w:rsidP="0051497E">
      <w:pPr>
        <w:pStyle w:val="ListParagraph"/>
        <w:widowControl/>
        <w:numPr>
          <w:ilvl w:val="4"/>
          <w:numId w:val="59"/>
        </w:numPr>
        <w:contextualSpacing/>
        <w:rPr>
          <w:rFonts w:ascii="Arial" w:hAnsi="Arial" w:cs="Arial"/>
          <w:bCs/>
          <w:sz w:val="24"/>
          <w:szCs w:val="24"/>
        </w:rPr>
      </w:pPr>
      <w:r w:rsidRPr="00B622E7">
        <w:rPr>
          <w:rFonts w:ascii="Arial" w:hAnsi="Arial" w:cs="Arial"/>
          <w:sz w:val="24"/>
          <w:szCs w:val="24"/>
        </w:rPr>
        <w:t>Monthly reports to be provided to the Department capturing the number of requests submitted, response times and other pertinent information.</w:t>
      </w:r>
    </w:p>
    <w:p w14:paraId="20CD5742" w14:textId="12A0D922" w:rsidR="0051497E" w:rsidRPr="00E964EC" w:rsidRDefault="0051497E" w:rsidP="00AE36FB">
      <w:pPr>
        <w:pStyle w:val="Default"/>
        <w:widowControl/>
        <w:numPr>
          <w:ilvl w:val="1"/>
          <w:numId w:val="25"/>
        </w:numPr>
        <w:adjustRightInd/>
        <w:contextualSpacing/>
        <w:rPr>
          <w:b/>
        </w:rPr>
      </w:pPr>
      <w:r w:rsidRPr="00E964EC">
        <w:rPr>
          <w:b/>
          <w:color w:val="auto"/>
        </w:rPr>
        <w:t>Service Availability</w:t>
      </w:r>
    </w:p>
    <w:p w14:paraId="009930BC" w14:textId="77777777" w:rsidR="0051497E" w:rsidRPr="001972C9" w:rsidRDefault="0051497E" w:rsidP="00AE36FB">
      <w:pPr>
        <w:pStyle w:val="ListParagraph"/>
        <w:widowControl/>
        <w:numPr>
          <w:ilvl w:val="3"/>
          <w:numId w:val="25"/>
        </w:numPr>
        <w:contextualSpacing/>
        <w:rPr>
          <w:rFonts w:ascii="Arial" w:hAnsi="Arial" w:cs="Arial"/>
          <w:bCs/>
          <w:sz w:val="24"/>
          <w:szCs w:val="24"/>
        </w:rPr>
      </w:pPr>
      <w:r>
        <w:rPr>
          <w:rFonts w:ascii="Arial" w:hAnsi="Arial" w:cs="Arial"/>
          <w:sz w:val="24"/>
          <w:szCs w:val="24"/>
        </w:rPr>
        <w:t>M</w:t>
      </w:r>
      <w:r w:rsidRPr="001972C9">
        <w:rPr>
          <w:rFonts w:ascii="Arial" w:hAnsi="Arial" w:cs="Arial"/>
          <w:sz w:val="24"/>
          <w:szCs w:val="24"/>
        </w:rPr>
        <w:t xml:space="preserve">aintain an availability metric of ninety-nine point nine five (99.95%) of uptime in a calendar month, as measured by the number of actual hours available as a percentage of total hours. </w:t>
      </w:r>
    </w:p>
    <w:p w14:paraId="0FEF40CA" w14:textId="77777777" w:rsidR="0051497E" w:rsidRPr="001972C9" w:rsidRDefault="0051497E" w:rsidP="00AE36FB">
      <w:pPr>
        <w:pStyle w:val="ListParagraph"/>
        <w:widowControl/>
        <w:numPr>
          <w:ilvl w:val="4"/>
          <w:numId w:val="25"/>
        </w:numPr>
        <w:contextualSpacing/>
        <w:rPr>
          <w:rFonts w:ascii="Arial" w:hAnsi="Arial" w:cs="Arial"/>
          <w:bCs/>
          <w:sz w:val="24"/>
          <w:szCs w:val="24"/>
        </w:rPr>
      </w:pPr>
      <w:r w:rsidRPr="001972C9">
        <w:rPr>
          <w:rFonts w:ascii="Arial" w:hAnsi="Arial" w:cs="Arial"/>
          <w:sz w:val="24"/>
          <w:szCs w:val="24"/>
        </w:rPr>
        <w:t>The Availability Requirement will be calculated for the Service Period as follows: (Actual Uptime – Total Minutes in Service Period Hosted Services are not Available Due to an Exception) ÷ (Scheduled Uptime – Total Minutes in Service Period Hosted Services are not Available Due to an Exception) x 100 = Availability.</w:t>
      </w:r>
    </w:p>
    <w:p w14:paraId="68954A77" w14:textId="77777777" w:rsidR="0051497E" w:rsidRPr="001972C9" w:rsidRDefault="0051497E" w:rsidP="00AE36FB">
      <w:pPr>
        <w:pStyle w:val="ListParagraph"/>
        <w:widowControl/>
        <w:numPr>
          <w:ilvl w:val="4"/>
          <w:numId w:val="25"/>
        </w:numPr>
        <w:contextualSpacing/>
        <w:rPr>
          <w:rFonts w:ascii="Arial" w:hAnsi="Arial" w:cs="Arial"/>
          <w:bCs/>
          <w:sz w:val="24"/>
          <w:szCs w:val="24"/>
        </w:rPr>
      </w:pPr>
      <w:r w:rsidRPr="001972C9">
        <w:rPr>
          <w:rFonts w:ascii="Arial" w:hAnsi="Arial" w:cs="Arial"/>
          <w:sz w:val="24"/>
          <w:szCs w:val="24"/>
        </w:rPr>
        <w:t>Exceptions not to be included in the calculation of downtime:</w:t>
      </w:r>
    </w:p>
    <w:p w14:paraId="4256AEB4" w14:textId="77777777" w:rsidR="0051497E" w:rsidRPr="001972C9" w:rsidRDefault="0051497E" w:rsidP="00AE36FB">
      <w:pPr>
        <w:pStyle w:val="ListParagraph"/>
        <w:widowControl/>
        <w:numPr>
          <w:ilvl w:val="5"/>
          <w:numId w:val="25"/>
        </w:numPr>
        <w:contextualSpacing/>
        <w:rPr>
          <w:rFonts w:ascii="Arial" w:hAnsi="Arial" w:cs="Arial"/>
          <w:bCs/>
          <w:sz w:val="24"/>
          <w:szCs w:val="24"/>
        </w:rPr>
      </w:pPr>
      <w:r w:rsidRPr="001972C9">
        <w:rPr>
          <w:rFonts w:ascii="Arial" w:hAnsi="Arial" w:cs="Arial"/>
          <w:sz w:val="24"/>
          <w:szCs w:val="24"/>
        </w:rPr>
        <w:t>Failures of the State’s or its Authorized Users’ internet connectivity</w:t>
      </w:r>
    </w:p>
    <w:p w14:paraId="12790E1A" w14:textId="77777777" w:rsidR="0051497E" w:rsidRPr="001972C9" w:rsidRDefault="0051497E" w:rsidP="00AE36FB">
      <w:pPr>
        <w:pStyle w:val="ListParagraph"/>
        <w:widowControl/>
        <w:numPr>
          <w:ilvl w:val="5"/>
          <w:numId w:val="25"/>
        </w:numPr>
        <w:contextualSpacing/>
        <w:rPr>
          <w:rFonts w:ascii="Arial" w:hAnsi="Arial" w:cs="Arial"/>
          <w:bCs/>
          <w:sz w:val="24"/>
          <w:szCs w:val="24"/>
        </w:rPr>
      </w:pPr>
      <w:r w:rsidRPr="001972C9">
        <w:rPr>
          <w:rFonts w:ascii="Arial" w:hAnsi="Arial" w:cs="Arial"/>
          <w:sz w:val="24"/>
          <w:szCs w:val="24"/>
        </w:rPr>
        <w:lastRenderedPageBreak/>
        <w:t>Scheduled Downtime that has been approved by the Department.</w:t>
      </w:r>
    </w:p>
    <w:p w14:paraId="491EC5B3" w14:textId="77777777" w:rsidR="0051497E" w:rsidRPr="00E964EC" w:rsidRDefault="0051497E" w:rsidP="00AE36FB">
      <w:pPr>
        <w:pStyle w:val="Default"/>
        <w:widowControl/>
        <w:numPr>
          <w:ilvl w:val="1"/>
          <w:numId w:val="25"/>
        </w:numPr>
        <w:adjustRightInd/>
        <w:contextualSpacing/>
        <w:rPr>
          <w:b/>
        </w:rPr>
      </w:pPr>
      <w:r w:rsidRPr="00E964EC">
        <w:rPr>
          <w:b/>
          <w:color w:val="auto"/>
        </w:rPr>
        <w:t>Remedies</w:t>
      </w:r>
    </w:p>
    <w:p w14:paraId="3C933E17" w14:textId="0A8D1298" w:rsidR="0051497E" w:rsidRDefault="0051497E" w:rsidP="00AE36FB">
      <w:pPr>
        <w:pStyle w:val="ListParagraph"/>
        <w:widowControl/>
        <w:numPr>
          <w:ilvl w:val="3"/>
          <w:numId w:val="25"/>
        </w:numPr>
        <w:contextualSpacing/>
        <w:rPr>
          <w:rFonts w:ascii="Arial" w:hAnsi="Arial" w:cs="Arial"/>
          <w:sz w:val="24"/>
          <w:szCs w:val="24"/>
        </w:rPr>
      </w:pPr>
      <w:r w:rsidRPr="001972C9">
        <w:rPr>
          <w:rFonts w:ascii="Arial" w:hAnsi="Arial" w:cs="Arial"/>
          <w:sz w:val="24"/>
          <w:szCs w:val="24"/>
        </w:rPr>
        <w:t xml:space="preserve">Service must include remedies for failure to meet guaranteed uptime percentage, response and resolution times, and other metrics, which may include fee reductions, credits, and extensions in service period at no cost. Such remedies shall be issued by the </w:t>
      </w:r>
      <w:r w:rsidR="00E05F10">
        <w:rPr>
          <w:rFonts w:ascii="Arial" w:hAnsi="Arial" w:cs="Arial"/>
          <w:sz w:val="24"/>
          <w:szCs w:val="24"/>
        </w:rPr>
        <w:t>awarded</w:t>
      </w:r>
      <w:r w:rsidRPr="001972C9">
        <w:rPr>
          <w:rFonts w:ascii="Arial" w:hAnsi="Arial" w:cs="Arial"/>
          <w:sz w:val="24"/>
          <w:szCs w:val="24"/>
        </w:rPr>
        <w:t xml:space="preserve"> </w:t>
      </w:r>
      <w:r>
        <w:rPr>
          <w:rFonts w:ascii="Arial" w:hAnsi="Arial" w:cs="Arial"/>
          <w:sz w:val="24"/>
          <w:szCs w:val="24"/>
        </w:rPr>
        <w:t>B</w:t>
      </w:r>
      <w:r w:rsidRPr="001972C9">
        <w:rPr>
          <w:rFonts w:ascii="Arial" w:hAnsi="Arial" w:cs="Arial"/>
          <w:sz w:val="24"/>
          <w:szCs w:val="24"/>
        </w:rPr>
        <w:t>idder with no action required from the Department.</w:t>
      </w:r>
    </w:p>
    <w:p w14:paraId="3C8502E7" w14:textId="77777777" w:rsidR="00AA28E4" w:rsidRPr="00AE36FB" w:rsidRDefault="00AA28E4" w:rsidP="00781C83">
      <w:pPr>
        <w:pStyle w:val="Default"/>
        <w:widowControl/>
        <w:numPr>
          <w:ilvl w:val="1"/>
          <w:numId w:val="25"/>
        </w:numPr>
        <w:adjustRightInd/>
        <w:contextualSpacing/>
        <w:rPr>
          <w:b/>
          <w:color w:val="auto"/>
        </w:rPr>
      </w:pPr>
      <w:r w:rsidRPr="00AA28E4">
        <w:rPr>
          <w:b/>
        </w:rPr>
        <w:t>Records and Reporting</w:t>
      </w:r>
      <w:r w:rsidRPr="00AA28E4">
        <w:t xml:space="preserve"> </w:t>
      </w:r>
    </w:p>
    <w:p w14:paraId="77C1DEEE" w14:textId="101CD0DA" w:rsidR="0051497E" w:rsidRPr="001B02BF" w:rsidRDefault="0051497E" w:rsidP="00AE36FB">
      <w:pPr>
        <w:pStyle w:val="Default"/>
        <w:widowControl/>
        <w:adjustRightInd/>
        <w:ind w:left="720"/>
        <w:contextualSpacing/>
        <w:rPr>
          <w:b/>
          <w:color w:val="auto"/>
        </w:rPr>
      </w:pPr>
      <w:r w:rsidRPr="00986E5D">
        <w:t xml:space="preserve">Provide Confidentiality of information in the database by preventing access from unauthorized individuals. </w:t>
      </w:r>
    </w:p>
    <w:p w14:paraId="639243D9" w14:textId="3B24B4CC" w:rsidR="0051497E" w:rsidRPr="001972C9" w:rsidRDefault="0051497E" w:rsidP="00AE36FB">
      <w:pPr>
        <w:pStyle w:val="ListParagraph"/>
        <w:widowControl/>
        <w:numPr>
          <w:ilvl w:val="3"/>
          <w:numId w:val="25"/>
        </w:numPr>
        <w:contextualSpacing/>
        <w:rPr>
          <w:rFonts w:ascii="Arial" w:hAnsi="Arial" w:cs="Arial"/>
          <w:sz w:val="24"/>
          <w:szCs w:val="24"/>
        </w:rPr>
      </w:pPr>
      <w:r>
        <w:rPr>
          <w:rFonts w:ascii="Arial" w:hAnsi="Arial" w:cs="Arial"/>
          <w:sz w:val="24"/>
          <w:szCs w:val="24"/>
        </w:rPr>
        <w:t>P</w:t>
      </w:r>
      <w:r w:rsidRPr="001972C9">
        <w:rPr>
          <w:rFonts w:ascii="Arial" w:hAnsi="Arial" w:cs="Arial"/>
          <w:sz w:val="24"/>
          <w:szCs w:val="24"/>
        </w:rPr>
        <w:t xml:space="preserve">rovide the Department with a written report (which may be electronic) of performance metrics, including uptime percentage and record of service support requests, classifications, and response and resolution times, at least once a month, or as requested by the Department. The Department may independently audit the report at the Department’s expense and select </w:t>
      </w:r>
      <w:r w:rsidR="009536B1">
        <w:rPr>
          <w:rFonts w:ascii="Arial" w:hAnsi="Arial" w:cs="Arial"/>
          <w:sz w:val="24"/>
          <w:szCs w:val="24"/>
        </w:rPr>
        <w:t xml:space="preserve">awarded </w:t>
      </w:r>
      <w:r>
        <w:rPr>
          <w:rFonts w:ascii="Arial" w:hAnsi="Arial" w:cs="Arial"/>
          <w:sz w:val="24"/>
          <w:szCs w:val="24"/>
        </w:rPr>
        <w:t>B</w:t>
      </w:r>
      <w:r w:rsidRPr="001972C9">
        <w:rPr>
          <w:rFonts w:ascii="Arial" w:hAnsi="Arial" w:cs="Arial"/>
          <w:sz w:val="24"/>
          <w:szCs w:val="24"/>
        </w:rPr>
        <w:t xml:space="preserve">idder’s cooperation. </w:t>
      </w:r>
    </w:p>
    <w:p w14:paraId="7D41D18A" w14:textId="77777777" w:rsidR="0051497E" w:rsidRPr="00421228" w:rsidRDefault="0051497E" w:rsidP="00AE36FB">
      <w:pPr>
        <w:pStyle w:val="ListParagraph"/>
        <w:widowControl/>
        <w:numPr>
          <w:ilvl w:val="3"/>
          <w:numId w:val="25"/>
        </w:numPr>
        <w:contextualSpacing/>
        <w:rPr>
          <w:rFonts w:ascii="Arial" w:hAnsi="Arial" w:cs="Arial"/>
          <w:sz w:val="24"/>
          <w:szCs w:val="24"/>
        </w:rPr>
      </w:pPr>
      <w:r>
        <w:rPr>
          <w:rFonts w:ascii="Arial" w:hAnsi="Arial" w:cs="Arial"/>
          <w:sz w:val="24"/>
          <w:szCs w:val="24"/>
        </w:rPr>
        <w:t>M</w:t>
      </w:r>
      <w:r w:rsidRPr="001972C9">
        <w:rPr>
          <w:rFonts w:ascii="Arial" w:hAnsi="Arial" w:cs="Arial"/>
          <w:sz w:val="24"/>
          <w:szCs w:val="24"/>
        </w:rPr>
        <w:t xml:space="preserve">eet </w:t>
      </w:r>
      <w:r>
        <w:rPr>
          <w:rFonts w:ascii="Arial" w:hAnsi="Arial" w:cs="Arial"/>
          <w:sz w:val="24"/>
          <w:szCs w:val="24"/>
        </w:rPr>
        <w:t xml:space="preserve">with the Department </w:t>
      </w:r>
      <w:r w:rsidRPr="00421228">
        <w:rPr>
          <w:rFonts w:ascii="Arial" w:hAnsi="Arial" w:cs="Arial"/>
          <w:sz w:val="24"/>
          <w:szCs w:val="24"/>
        </w:rPr>
        <w:t xml:space="preserve">as often as may be reasonably requested by either party to review the performance of the Service and to discuss technical plans, financial matters, system performance, service levels, and any other matters related to this Agreement. </w:t>
      </w:r>
    </w:p>
    <w:p w14:paraId="6110A90C" w14:textId="77777777" w:rsidR="0051497E" w:rsidRPr="001972C9" w:rsidRDefault="0051497E" w:rsidP="00AE36FB">
      <w:pPr>
        <w:pStyle w:val="ListParagraph"/>
        <w:widowControl/>
        <w:numPr>
          <w:ilvl w:val="3"/>
          <w:numId w:val="25"/>
        </w:numPr>
        <w:contextualSpacing/>
        <w:rPr>
          <w:rFonts w:ascii="Arial" w:hAnsi="Arial" w:cs="Arial"/>
          <w:sz w:val="24"/>
          <w:szCs w:val="24"/>
        </w:rPr>
      </w:pPr>
      <w:r>
        <w:rPr>
          <w:rFonts w:ascii="Arial" w:hAnsi="Arial" w:cs="Arial"/>
          <w:sz w:val="24"/>
          <w:szCs w:val="24"/>
        </w:rPr>
        <w:t>P</w:t>
      </w:r>
      <w:r w:rsidRPr="001972C9">
        <w:rPr>
          <w:rFonts w:ascii="Arial" w:hAnsi="Arial" w:cs="Arial"/>
          <w:sz w:val="24"/>
          <w:szCs w:val="24"/>
        </w:rPr>
        <w:t xml:space="preserve">rovide the Department with regular status reports during unscheduled downtime, at least twice per day or upon request. </w:t>
      </w:r>
    </w:p>
    <w:p w14:paraId="57320C65" w14:textId="77777777" w:rsidR="0051497E" w:rsidRDefault="0051497E" w:rsidP="00AE36FB">
      <w:pPr>
        <w:pStyle w:val="ListParagraph"/>
        <w:widowControl/>
        <w:numPr>
          <w:ilvl w:val="3"/>
          <w:numId w:val="25"/>
        </w:numPr>
        <w:contextualSpacing/>
        <w:rPr>
          <w:rFonts w:ascii="Arial" w:hAnsi="Arial" w:cs="Arial"/>
          <w:sz w:val="24"/>
          <w:szCs w:val="24"/>
        </w:rPr>
      </w:pPr>
      <w:r>
        <w:rPr>
          <w:rFonts w:ascii="Arial" w:hAnsi="Arial" w:cs="Arial"/>
          <w:sz w:val="24"/>
          <w:szCs w:val="24"/>
        </w:rPr>
        <w:t>P</w:t>
      </w:r>
      <w:r w:rsidRPr="001972C9">
        <w:rPr>
          <w:rFonts w:ascii="Arial" w:hAnsi="Arial" w:cs="Arial"/>
          <w:sz w:val="24"/>
          <w:szCs w:val="24"/>
        </w:rPr>
        <w:t>rovide the Department with root cause analysis within thirty (30) days of unscheduled downtime at no additional cost.  </w:t>
      </w:r>
    </w:p>
    <w:p w14:paraId="36127322" w14:textId="77777777" w:rsidR="0051497E" w:rsidRPr="00E964EC" w:rsidRDefault="0051497E" w:rsidP="00AE36FB">
      <w:pPr>
        <w:pStyle w:val="Default"/>
        <w:widowControl/>
        <w:numPr>
          <w:ilvl w:val="1"/>
          <w:numId w:val="25"/>
        </w:numPr>
        <w:adjustRightInd/>
        <w:contextualSpacing/>
        <w:rPr>
          <w:b/>
        </w:rPr>
      </w:pPr>
      <w:r w:rsidRPr="00E964EC">
        <w:rPr>
          <w:b/>
          <w:color w:val="auto"/>
        </w:rPr>
        <w:t>Updates and Upgrades</w:t>
      </w:r>
    </w:p>
    <w:p w14:paraId="7CD79D2A" w14:textId="7CD48BB3" w:rsidR="0051497E" w:rsidRPr="001972C9" w:rsidRDefault="0051497E" w:rsidP="00AE36FB">
      <w:pPr>
        <w:pStyle w:val="ListParagraph"/>
        <w:widowControl/>
        <w:numPr>
          <w:ilvl w:val="3"/>
          <w:numId w:val="25"/>
        </w:numPr>
        <w:contextualSpacing/>
        <w:rPr>
          <w:rFonts w:ascii="Arial" w:hAnsi="Arial" w:cs="Arial"/>
          <w:sz w:val="24"/>
          <w:szCs w:val="24"/>
        </w:rPr>
      </w:pPr>
      <w:r>
        <w:rPr>
          <w:rFonts w:ascii="Arial" w:hAnsi="Arial" w:cs="Arial"/>
          <w:sz w:val="24"/>
          <w:szCs w:val="24"/>
        </w:rPr>
        <w:t>M</w:t>
      </w:r>
      <w:r w:rsidRPr="001972C9">
        <w:rPr>
          <w:rFonts w:ascii="Arial" w:hAnsi="Arial" w:cs="Arial"/>
          <w:sz w:val="24"/>
          <w:szCs w:val="24"/>
        </w:rPr>
        <w:t xml:space="preserve">ake updates and upgrades available to the Department at no additional cost when the </w:t>
      </w:r>
      <w:r w:rsidR="00E05F10">
        <w:rPr>
          <w:rFonts w:ascii="Arial" w:hAnsi="Arial" w:cs="Arial"/>
          <w:sz w:val="24"/>
          <w:szCs w:val="24"/>
        </w:rPr>
        <w:t>awarded</w:t>
      </w:r>
      <w:r w:rsidRPr="001972C9">
        <w:rPr>
          <w:rFonts w:ascii="Arial" w:hAnsi="Arial" w:cs="Arial"/>
          <w:sz w:val="24"/>
          <w:szCs w:val="24"/>
        </w:rPr>
        <w:t xml:space="preserve"> </w:t>
      </w:r>
      <w:r>
        <w:rPr>
          <w:rFonts w:ascii="Arial" w:hAnsi="Arial" w:cs="Arial"/>
          <w:sz w:val="24"/>
          <w:szCs w:val="24"/>
        </w:rPr>
        <w:t>B</w:t>
      </w:r>
      <w:r w:rsidRPr="001972C9">
        <w:rPr>
          <w:rFonts w:ascii="Arial" w:hAnsi="Arial" w:cs="Arial"/>
          <w:sz w:val="24"/>
          <w:szCs w:val="24"/>
        </w:rPr>
        <w:t>idder makes such updates and upgrades generally available to its users.</w:t>
      </w:r>
      <w:r>
        <w:rPr>
          <w:rFonts w:ascii="Arial" w:hAnsi="Arial" w:cs="Arial"/>
          <w:sz w:val="24"/>
          <w:szCs w:val="24"/>
        </w:rPr>
        <w:t xml:space="preserve"> When</w:t>
      </w:r>
      <w:r w:rsidRPr="001972C9">
        <w:rPr>
          <w:rFonts w:ascii="Arial" w:hAnsi="Arial" w:cs="Arial"/>
          <w:sz w:val="24"/>
          <w:szCs w:val="24"/>
        </w:rPr>
        <w:t xml:space="preserve"> possible, the </w:t>
      </w:r>
      <w:r w:rsidR="009536B1">
        <w:rPr>
          <w:rFonts w:ascii="Arial" w:hAnsi="Arial" w:cs="Arial"/>
          <w:sz w:val="24"/>
          <w:szCs w:val="24"/>
        </w:rPr>
        <w:t>awarded</w:t>
      </w:r>
      <w:r w:rsidRPr="001972C9">
        <w:rPr>
          <w:rFonts w:ascii="Arial" w:hAnsi="Arial" w:cs="Arial"/>
          <w:sz w:val="24"/>
          <w:szCs w:val="24"/>
        </w:rPr>
        <w:t xml:space="preserve"> </w:t>
      </w:r>
      <w:r>
        <w:rPr>
          <w:rFonts w:ascii="Arial" w:hAnsi="Arial" w:cs="Arial"/>
          <w:sz w:val="24"/>
          <w:szCs w:val="24"/>
        </w:rPr>
        <w:t>B</w:t>
      </w:r>
      <w:r w:rsidRPr="001972C9">
        <w:rPr>
          <w:rFonts w:ascii="Arial" w:hAnsi="Arial" w:cs="Arial"/>
          <w:sz w:val="24"/>
          <w:szCs w:val="24"/>
        </w:rPr>
        <w:t xml:space="preserve">idder will invite the Department to participate in the design and testing processes. </w:t>
      </w:r>
    </w:p>
    <w:p w14:paraId="76B54ED6" w14:textId="77777777" w:rsidR="0051497E" w:rsidRDefault="0051497E" w:rsidP="00AE36FB">
      <w:pPr>
        <w:pStyle w:val="ListParagraph"/>
        <w:widowControl/>
        <w:numPr>
          <w:ilvl w:val="3"/>
          <w:numId w:val="25"/>
        </w:numPr>
        <w:contextualSpacing/>
        <w:rPr>
          <w:rFonts w:ascii="Arial" w:hAnsi="Arial" w:cs="Arial"/>
          <w:sz w:val="24"/>
          <w:szCs w:val="24"/>
        </w:rPr>
      </w:pPr>
      <w:r>
        <w:rPr>
          <w:rFonts w:ascii="Arial" w:hAnsi="Arial" w:cs="Arial"/>
          <w:sz w:val="24"/>
          <w:szCs w:val="24"/>
        </w:rPr>
        <w:t>Provide any system changes and/or updates to implement the Federal or State required changes during the contract period.</w:t>
      </w:r>
    </w:p>
    <w:p w14:paraId="249E6E3E" w14:textId="77777777" w:rsidR="0051497E" w:rsidRDefault="0051497E" w:rsidP="00AE36FB">
      <w:pPr>
        <w:pStyle w:val="ListParagraph"/>
        <w:widowControl/>
        <w:numPr>
          <w:ilvl w:val="3"/>
          <w:numId w:val="25"/>
        </w:numPr>
        <w:contextualSpacing/>
        <w:rPr>
          <w:rFonts w:ascii="Arial" w:hAnsi="Arial" w:cs="Arial"/>
          <w:sz w:val="24"/>
          <w:szCs w:val="24"/>
        </w:rPr>
      </w:pPr>
      <w:r>
        <w:rPr>
          <w:rFonts w:ascii="Arial" w:hAnsi="Arial" w:cs="Arial"/>
          <w:sz w:val="24"/>
          <w:szCs w:val="24"/>
        </w:rPr>
        <w:t>Changes and/or updates must comply with State or Federal implementation deadlines at no additional cost to the State. Any required updates must be implemented in an agreed upon timeline and should be implemented outside standard operating hours to minimize disruptions to system operations.</w:t>
      </w:r>
    </w:p>
    <w:p w14:paraId="6CF7F5CC" w14:textId="77777777" w:rsidR="0051497E" w:rsidRDefault="0051497E" w:rsidP="00AE36FB">
      <w:pPr>
        <w:pStyle w:val="ListParagraph"/>
        <w:widowControl/>
        <w:numPr>
          <w:ilvl w:val="3"/>
          <w:numId w:val="25"/>
        </w:numPr>
        <w:contextualSpacing/>
        <w:rPr>
          <w:rFonts w:ascii="Arial" w:hAnsi="Arial" w:cs="Arial"/>
          <w:sz w:val="24"/>
          <w:szCs w:val="24"/>
        </w:rPr>
      </w:pPr>
      <w:r w:rsidRPr="001972C9">
        <w:rPr>
          <w:rFonts w:ascii="Arial" w:hAnsi="Arial" w:cs="Arial"/>
          <w:sz w:val="24"/>
          <w:szCs w:val="24"/>
        </w:rPr>
        <w:t xml:space="preserve">No update, upgrade or other change to the Service may decrease the Service’s functionality, adversely affect the Department’s use of or access to the Service or increase the cost of the Service to the Department. </w:t>
      </w:r>
    </w:p>
    <w:p w14:paraId="7F9D7291" w14:textId="55127D8D" w:rsidR="0051497E" w:rsidRDefault="0051497E" w:rsidP="00AE36FB">
      <w:pPr>
        <w:pStyle w:val="ListParagraph"/>
        <w:widowControl/>
        <w:numPr>
          <w:ilvl w:val="3"/>
          <w:numId w:val="25"/>
        </w:numPr>
        <w:contextualSpacing/>
        <w:rPr>
          <w:rFonts w:ascii="Arial" w:hAnsi="Arial" w:cs="Arial"/>
          <w:sz w:val="24"/>
          <w:szCs w:val="24"/>
        </w:rPr>
      </w:pPr>
      <w:r>
        <w:rPr>
          <w:rFonts w:ascii="Arial" w:hAnsi="Arial" w:cs="Arial"/>
          <w:sz w:val="24"/>
          <w:szCs w:val="24"/>
        </w:rPr>
        <w:t xml:space="preserve">No update, upgrade or other change to the Service, other than updates, upgrades and changes necessary to maintain the security and existing functionality of the Service, may be implemented without advance notice of at least two </w:t>
      </w:r>
      <w:r w:rsidR="00145990">
        <w:rPr>
          <w:rFonts w:ascii="Arial" w:hAnsi="Arial" w:cs="Arial"/>
          <w:sz w:val="24"/>
          <w:szCs w:val="24"/>
        </w:rPr>
        <w:t xml:space="preserve">(2) </w:t>
      </w:r>
      <w:r>
        <w:rPr>
          <w:rFonts w:ascii="Arial" w:hAnsi="Arial" w:cs="Arial"/>
          <w:sz w:val="24"/>
          <w:szCs w:val="24"/>
        </w:rPr>
        <w:t>weeks to the State and an opportunity for the State to refuse implementation of the update, upgrade or change to the Service in the State system.</w:t>
      </w:r>
    </w:p>
    <w:p w14:paraId="56410E66" w14:textId="77777777" w:rsidR="0051497E" w:rsidRPr="009D5C64" w:rsidRDefault="0051497E" w:rsidP="00AE36FB">
      <w:pPr>
        <w:pStyle w:val="ListParagraph"/>
        <w:numPr>
          <w:ilvl w:val="1"/>
          <w:numId w:val="25"/>
        </w:numPr>
        <w:rPr>
          <w:rFonts w:ascii="Arial" w:hAnsi="Arial" w:cs="Arial"/>
          <w:bCs/>
          <w:sz w:val="24"/>
          <w:szCs w:val="24"/>
        </w:rPr>
      </w:pPr>
      <w:r w:rsidRPr="009D5C64">
        <w:rPr>
          <w:rFonts w:ascii="Arial" w:hAnsi="Arial" w:cs="Arial"/>
          <w:bCs/>
          <w:sz w:val="24"/>
          <w:szCs w:val="24"/>
        </w:rPr>
        <w:t xml:space="preserve">Be capable of replicating database tables to the State’s Data </w:t>
      </w:r>
      <w:r>
        <w:rPr>
          <w:rFonts w:ascii="Arial" w:hAnsi="Arial" w:cs="Arial"/>
          <w:bCs/>
          <w:sz w:val="24"/>
          <w:szCs w:val="24"/>
        </w:rPr>
        <w:t>analytics</w:t>
      </w:r>
      <w:r w:rsidRPr="009D5C64">
        <w:rPr>
          <w:rFonts w:ascii="Arial" w:hAnsi="Arial" w:cs="Arial"/>
          <w:bCs/>
          <w:sz w:val="24"/>
          <w:szCs w:val="24"/>
        </w:rPr>
        <w:t xml:space="preserve"> environment at least daily.</w:t>
      </w:r>
    </w:p>
    <w:p w14:paraId="18D24449" w14:textId="77777777" w:rsidR="0051497E" w:rsidRPr="00433584" w:rsidRDefault="0051497E" w:rsidP="00AE36FB">
      <w:pPr>
        <w:pStyle w:val="ListParagraph"/>
        <w:widowControl/>
        <w:numPr>
          <w:ilvl w:val="1"/>
          <w:numId w:val="25"/>
        </w:numPr>
        <w:autoSpaceDE/>
        <w:autoSpaceDN/>
        <w:contextualSpacing/>
        <w:rPr>
          <w:rFonts w:ascii="Arial" w:hAnsi="Arial" w:cs="Arial"/>
          <w:sz w:val="24"/>
          <w:szCs w:val="24"/>
        </w:rPr>
      </w:pPr>
      <w:r w:rsidRPr="00433584">
        <w:rPr>
          <w:rFonts w:ascii="Arial" w:hAnsi="Arial" w:cs="Arial"/>
          <w:sz w:val="24"/>
          <w:szCs w:val="24"/>
        </w:rPr>
        <w:t xml:space="preserve">Retain records of date, time, quantity, price, and any other information, as determined by the Department, of each sale or transfer of cannabis seeds, cannabis plants, cannabis and cannabis products in all forms. </w:t>
      </w:r>
    </w:p>
    <w:p w14:paraId="55926734" w14:textId="77777777" w:rsidR="0051497E" w:rsidRDefault="0051497E" w:rsidP="00AE36FB">
      <w:pPr>
        <w:pStyle w:val="ListParagraph"/>
        <w:widowControl/>
        <w:numPr>
          <w:ilvl w:val="1"/>
          <w:numId w:val="25"/>
        </w:numPr>
        <w:autoSpaceDE/>
        <w:autoSpaceDN/>
        <w:contextualSpacing/>
        <w:rPr>
          <w:rFonts w:ascii="Arial" w:hAnsi="Arial" w:cs="Arial"/>
          <w:sz w:val="24"/>
          <w:szCs w:val="24"/>
        </w:rPr>
      </w:pPr>
      <w:r w:rsidRPr="00433584">
        <w:rPr>
          <w:rFonts w:ascii="Arial" w:hAnsi="Arial" w:cs="Arial"/>
          <w:sz w:val="24"/>
          <w:szCs w:val="24"/>
        </w:rPr>
        <w:t xml:space="preserve">Allow for the creation of both standard and ad-hoc reports that provide the Department with analytics, including without limitation, total daily sales, total plants in production, total plants destroyed, total inventory adjustments, and package trace reporting. </w:t>
      </w:r>
      <w:r>
        <w:rPr>
          <w:rFonts w:ascii="Arial" w:hAnsi="Arial" w:cs="Arial"/>
          <w:sz w:val="24"/>
          <w:szCs w:val="24"/>
        </w:rPr>
        <w:t xml:space="preserve">All reports </w:t>
      </w:r>
      <w:r>
        <w:rPr>
          <w:rFonts w:ascii="Arial" w:hAnsi="Arial" w:cs="Arial"/>
          <w:sz w:val="24"/>
          <w:szCs w:val="24"/>
        </w:rPr>
        <w:lastRenderedPageBreak/>
        <w:t xml:space="preserve">must be available at the individual business level as well as provide </w:t>
      </w:r>
      <w:r w:rsidRPr="00433584">
        <w:rPr>
          <w:rFonts w:ascii="Arial" w:hAnsi="Arial" w:cs="Arial"/>
          <w:sz w:val="24"/>
          <w:szCs w:val="24"/>
        </w:rPr>
        <w:t>industry-wide point-in-time metrics</w:t>
      </w:r>
      <w:r>
        <w:rPr>
          <w:rFonts w:ascii="Arial" w:hAnsi="Arial" w:cs="Arial"/>
          <w:sz w:val="24"/>
          <w:szCs w:val="24"/>
        </w:rPr>
        <w:t xml:space="preserve">. </w:t>
      </w:r>
      <w:r w:rsidRPr="00433584">
        <w:rPr>
          <w:rFonts w:ascii="Arial" w:hAnsi="Arial" w:cs="Arial"/>
          <w:sz w:val="24"/>
          <w:szCs w:val="24"/>
        </w:rPr>
        <w:t xml:space="preserve">Reports can be exported to Excel, CSV, TXT, Word or PDF formats. </w:t>
      </w:r>
    </w:p>
    <w:p w14:paraId="6C8E290E" w14:textId="2BE9DB52" w:rsidR="0051497E" w:rsidRPr="00433584" w:rsidRDefault="0051497E" w:rsidP="00AE36FB">
      <w:pPr>
        <w:pStyle w:val="ListParagraph"/>
        <w:widowControl/>
        <w:numPr>
          <w:ilvl w:val="1"/>
          <w:numId w:val="25"/>
        </w:numPr>
        <w:autoSpaceDE/>
        <w:autoSpaceDN/>
        <w:contextualSpacing/>
        <w:rPr>
          <w:rFonts w:ascii="Arial" w:hAnsi="Arial" w:cs="Arial"/>
          <w:sz w:val="24"/>
          <w:szCs w:val="24"/>
        </w:rPr>
      </w:pPr>
      <w:r w:rsidRPr="002E66C6">
        <w:rPr>
          <w:rFonts w:ascii="Arial" w:hAnsi="Arial" w:cs="Arial"/>
          <w:sz w:val="24"/>
          <w:szCs w:val="24"/>
        </w:rPr>
        <w:t xml:space="preserve">The </w:t>
      </w:r>
      <w:r w:rsidR="009536B1">
        <w:rPr>
          <w:rFonts w:ascii="Arial" w:hAnsi="Arial" w:cs="Arial"/>
          <w:sz w:val="24"/>
          <w:szCs w:val="24"/>
        </w:rPr>
        <w:t>awarded</w:t>
      </w:r>
      <w:r w:rsidRPr="002E66C6">
        <w:rPr>
          <w:rFonts w:ascii="Arial" w:hAnsi="Arial" w:cs="Arial"/>
          <w:sz w:val="24"/>
          <w:szCs w:val="24"/>
        </w:rPr>
        <w:t xml:space="preserve"> Bidder shall not make any update, upgrade or other change to the Service available to industry users without affirmative approval from the State, except for such updates, upgrades or changes necessary to maintain the security and existing functionality of the Service.</w:t>
      </w:r>
    </w:p>
    <w:p w14:paraId="24C9DEE5" w14:textId="67AA957F" w:rsidR="0051497E" w:rsidRPr="0026730E" w:rsidRDefault="0051497E" w:rsidP="00AE36FB">
      <w:pPr>
        <w:pStyle w:val="ListParagraph"/>
        <w:widowControl/>
        <w:numPr>
          <w:ilvl w:val="1"/>
          <w:numId w:val="25"/>
        </w:numPr>
        <w:autoSpaceDE/>
        <w:autoSpaceDN/>
        <w:contextualSpacing/>
        <w:rPr>
          <w:rFonts w:ascii="Arial" w:hAnsi="Arial" w:cs="Arial"/>
          <w:sz w:val="24"/>
          <w:szCs w:val="24"/>
        </w:rPr>
      </w:pPr>
      <w:r w:rsidRPr="005521C4">
        <w:rPr>
          <w:rFonts w:ascii="Arial" w:hAnsi="Arial" w:cs="Arial"/>
          <w:sz w:val="24"/>
          <w:szCs w:val="24"/>
        </w:rPr>
        <w:t xml:space="preserve">Allow the Department to define new reports in the system and edit them as needed without assistance or ongoing support from the </w:t>
      </w:r>
      <w:r w:rsidR="001C0050">
        <w:rPr>
          <w:rFonts w:ascii="Arial" w:hAnsi="Arial" w:cs="Arial"/>
          <w:sz w:val="24"/>
          <w:szCs w:val="24"/>
        </w:rPr>
        <w:t>awarded Bidder</w:t>
      </w:r>
      <w:r w:rsidRPr="0026730E">
        <w:rPr>
          <w:rFonts w:ascii="Arial" w:hAnsi="Arial" w:cs="Arial"/>
          <w:sz w:val="24"/>
          <w:szCs w:val="24"/>
        </w:rPr>
        <w:t>.</w:t>
      </w:r>
      <w:r w:rsidRPr="0026730E" w:rsidDel="006B49DF">
        <w:rPr>
          <w:rFonts w:ascii="Arial" w:hAnsi="Arial" w:cs="Arial"/>
          <w:sz w:val="24"/>
          <w:szCs w:val="24"/>
        </w:rPr>
        <w:t xml:space="preserve"> </w:t>
      </w:r>
    </w:p>
    <w:p w14:paraId="421297E2" w14:textId="372F5719" w:rsidR="0051497E" w:rsidRPr="009450A8" w:rsidRDefault="0051497E" w:rsidP="00AE36FB">
      <w:pPr>
        <w:pStyle w:val="Default"/>
        <w:widowControl/>
        <w:numPr>
          <w:ilvl w:val="1"/>
          <w:numId w:val="25"/>
        </w:numPr>
        <w:adjustRightInd/>
        <w:contextualSpacing/>
      </w:pPr>
      <w:r w:rsidRPr="00CB7B0E">
        <w:rPr>
          <w:bCs/>
          <w:color w:val="auto"/>
        </w:rPr>
        <w:t xml:space="preserve">All files received by the Department from the </w:t>
      </w:r>
      <w:r w:rsidR="001C0050">
        <w:rPr>
          <w:bCs/>
          <w:color w:val="auto"/>
        </w:rPr>
        <w:t>awarded</w:t>
      </w:r>
      <w:r w:rsidRPr="00CB7B0E">
        <w:rPr>
          <w:bCs/>
          <w:color w:val="auto"/>
        </w:rPr>
        <w:t xml:space="preserve"> </w:t>
      </w:r>
      <w:r>
        <w:rPr>
          <w:bCs/>
          <w:color w:val="auto"/>
        </w:rPr>
        <w:t>B</w:t>
      </w:r>
      <w:r w:rsidRPr="00CB7B0E">
        <w:rPr>
          <w:bCs/>
          <w:color w:val="auto"/>
        </w:rPr>
        <w:t>idder will be in a mutually agreed upon format.</w:t>
      </w:r>
      <w:r>
        <w:rPr>
          <w:bCs/>
          <w:color w:val="auto"/>
        </w:rPr>
        <w:t xml:space="preserve">  </w:t>
      </w:r>
    </w:p>
    <w:p w14:paraId="5EA639DA" w14:textId="7A058D81" w:rsidR="0069514D" w:rsidRPr="008C75AE" w:rsidRDefault="0069514D" w:rsidP="00102CDC">
      <w:pPr>
        <w:pStyle w:val="ListParagraph"/>
        <w:numPr>
          <w:ilvl w:val="1"/>
          <w:numId w:val="25"/>
        </w:numPr>
        <w:rPr>
          <w:rFonts w:ascii="Arial" w:hAnsi="Arial" w:cs="Arial"/>
          <w:b/>
          <w:bCs/>
          <w:sz w:val="24"/>
          <w:szCs w:val="24"/>
        </w:rPr>
      </w:pPr>
      <w:r w:rsidRPr="008C75AE">
        <w:rPr>
          <w:rFonts w:ascii="Arial" w:hAnsi="Arial" w:cs="Arial"/>
          <w:b/>
          <w:bCs/>
          <w:sz w:val="24"/>
          <w:szCs w:val="24"/>
        </w:rPr>
        <w:t>Interface Requirements</w:t>
      </w:r>
    </w:p>
    <w:p w14:paraId="71131950" w14:textId="35727A18" w:rsidR="00CA5BD6" w:rsidRPr="00AE36FB" w:rsidRDefault="00CA5BD6" w:rsidP="009C516B">
      <w:pPr>
        <w:pStyle w:val="ListParagraph"/>
        <w:numPr>
          <w:ilvl w:val="1"/>
          <w:numId w:val="51"/>
        </w:numPr>
        <w:ind w:left="1080"/>
        <w:rPr>
          <w:rFonts w:ascii="Arial" w:hAnsi="Arial" w:cs="Arial"/>
          <w:sz w:val="24"/>
          <w:szCs w:val="24"/>
        </w:rPr>
      </w:pPr>
      <w:r w:rsidRPr="00CC0D85">
        <w:rPr>
          <w:rFonts w:ascii="Arial" w:hAnsi="Arial" w:cs="Arial"/>
          <w:sz w:val="24"/>
          <w:szCs w:val="24"/>
        </w:rPr>
        <w:t>Provide verification (via data uploaded via the OCP licensing system interface) that the regulated cannabis industry member’s Department-issued credentials are valid, current and have not been suspended, revoked, or denied.</w:t>
      </w:r>
    </w:p>
    <w:p w14:paraId="7E47D9B6" w14:textId="7D4C3ED3" w:rsidR="004239E5" w:rsidRPr="004239E5" w:rsidRDefault="004239E5" w:rsidP="008C75AE">
      <w:pPr>
        <w:pStyle w:val="ListParagraph"/>
        <w:numPr>
          <w:ilvl w:val="1"/>
          <w:numId w:val="51"/>
        </w:numPr>
        <w:ind w:left="1080"/>
        <w:rPr>
          <w:rFonts w:ascii="Arial" w:hAnsi="Arial" w:cs="Arial"/>
          <w:sz w:val="24"/>
          <w:szCs w:val="24"/>
        </w:rPr>
      </w:pPr>
      <w:r w:rsidRPr="004239E5">
        <w:rPr>
          <w:rFonts w:ascii="Arial" w:hAnsi="Arial" w:cs="Arial"/>
          <w:sz w:val="24"/>
          <w:szCs w:val="24"/>
        </w:rPr>
        <w:t xml:space="preserve">Provide for a user-friendly administrative interface that makes enforcement of State policies as efficient as possible while not overburdening the regulated cannabis industry. </w:t>
      </w:r>
    </w:p>
    <w:p w14:paraId="3C74A847" w14:textId="067A10DE" w:rsidR="0070482B" w:rsidRPr="0070482B" w:rsidRDefault="0070482B" w:rsidP="008C75AE">
      <w:pPr>
        <w:pStyle w:val="ListParagraph"/>
        <w:numPr>
          <w:ilvl w:val="1"/>
          <w:numId w:val="51"/>
        </w:numPr>
        <w:ind w:left="1080"/>
        <w:rPr>
          <w:rFonts w:ascii="Arial" w:hAnsi="Arial" w:cs="Arial"/>
          <w:sz w:val="24"/>
          <w:szCs w:val="24"/>
        </w:rPr>
      </w:pPr>
      <w:r w:rsidRPr="0070482B">
        <w:rPr>
          <w:rFonts w:ascii="Arial" w:hAnsi="Arial" w:cs="Arial"/>
          <w:sz w:val="24"/>
          <w:szCs w:val="24"/>
        </w:rPr>
        <w:t xml:space="preserve">Provide a working interface with OCP’s data </w:t>
      </w:r>
      <w:r w:rsidR="00F20C51">
        <w:rPr>
          <w:rFonts w:ascii="Arial" w:hAnsi="Arial" w:cs="Arial"/>
          <w:sz w:val="24"/>
          <w:szCs w:val="24"/>
        </w:rPr>
        <w:t>analysis database</w:t>
      </w:r>
      <w:r w:rsidRPr="0070482B">
        <w:rPr>
          <w:rFonts w:ascii="Arial" w:hAnsi="Arial" w:cs="Arial"/>
          <w:sz w:val="24"/>
          <w:szCs w:val="24"/>
        </w:rPr>
        <w:t>.</w:t>
      </w:r>
    </w:p>
    <w:p w14:paraId="7DC1D11A" w14:textId="77777777" w:rsidR="0070482B" w:rsidRDefault="0070482B" w:rsidP="0070482B">
      <w:pPr>
        <w:pStyle w:val="ListParagraph"/>
        <w:numPr>
          <w:ilvl w:val="1"/>
          <w:numId w:val="51"/>
        </w:numPr>
        <w:ind w:left="1080"/>
        <w:rPr>
          <w:rFonts w:ascii="Arial" w:hAnsi="Arial" w:cs="Arial"/>
          <w:sz w:val="24"/>
          <w:szCs w:val="24"/>
        </w:rPr>
      </w:pPr>
      <w:r w:rsidRPr="0070482B">
        <w:rPr>
          <w:rFonts w:ascii="Arial" w:hAnsi="Arial" w:cs="Arial"/>
          <w:sz w:val="24"/>
          <w:szCs w:val="24"/>
        </w:rPr>
        <w:t>Provide a working interface with the State’s Agency License Management System (ALMS).</w:t>
      </w:r>
    </w:p>
    <w:p w14:paraId="4F0234A5" w14:textId="77777777" w:rsidR="00211DDB" w:rsidRPr="000F1C68" w:rsidRDefault="00211DDB" w:rsidP="00211DDB">
      <w:pPr>
        <w:pStyle w:val="ListParagraph"/>
        <w:numPr>
          <w:ilvl w:val="1"/>
          <w:numId w:val="51"/>
        </w:numPr>
        <w:ind w:left="1080"/>
        <w:rPr>
          <w:rFonts w:ascii="Arial" w:hAnsi="Arial" w:cs="Arial"/>
          <w:sz w:val="24"/>
          <w:szCs w:val="24"/>
        </w:rPr>
      </w:pPr>
      <w:r w:rsidRPr="000F1C68">
        <w:rPr>
          <w:rFonts w:ascii="Arial" w:hAnsi="Arial" w:cs="Arial"/>
          <w:sz w:val="24"/>
          <w:szCs w:val="24"/>
        </w:rPr>
        <w:t>Provide a working interface via batch uploads with OCP’s licensing system.</w:t>
      </w:r>
    </w:p>
    <w:p w14:paraId="04D7FAEF" w14:textId="200A404A" w:rsidR="00211DDB" w:rsidRPr="00E43251" w:rsidRDefault="00211DDB" w:rsidP="00E43251">
      <w:pPr>
        <w:pStyle w:val="ListParagraph"/>
        <w:numPr>
          <w:ilvl w:val="1"/>
          <w:numId w:val="51"/>
        </w:numPr>
        <w:ind w:left="1080"/>
        <w:rPr>
          <w:rFonts w:ascii="Arial" w:hAnsi="Arial" w:cs="Arial"/>
          <w:sz w:val="24"/>
          <w:szCs w:val="24"/>
        </w:rPr>
      </w:pPr>
      <w:r w:rsidRPr="000F1C68">
        <w:rPr>
          <w:rFonts w:ascii="Arial" w:hAnsi="Arial" w:cs="Arial"/>
          <w:sz w:val="24"/>
          <w:szCs w:val="24"/>
        </w:rPr>
        <w:t xml:space="preserve">Provide a working interface for database queries, and via batch downloads, and API calls with the </w:t>
      </w:r>
      <w:r w:rsidRPr="00BB5CD7">
        <w:rPr>
          <w:rFonts w:ascii="Arial" w:hAnsi="Arial" w:cs="Arial"/>
          <w:sz w:val="24"/>
          <w:szCs w:val="24"/>
        </w:rPr>
        <w:t xml:space="preserve">Department’s </w:t>
      </w:r>
      <w:r w:rsidRPr="00DB5BF6">
        <w:rPr>
          <w:rFonts w:ascii="Arial" w:hAnsi="Arial" w:cs="Arial"/>
          <w:sz w:val="24"/>
          <w:szCs w:val="24"/>
        </w:rPr>
        <w:t xml:space="preserve">data </w:t>
      </w:r>
      <w:r w:rsidR="009E7385">
        <w:rPr>
          <w:rFonts w:ascii="Arial" w:hAnsi="Arial" w:cs="Arial"/>
          <w:sz w:val="24"/>
          <w:szCs w:val="24"/>
        </w:rPr>
        <w:t>analytics database</w:t>
      </w:r>
      <w:r w:rsidRPr="000F1C68">
        <w:rPr>
          <w:rFonts w:ascii="Arial" w:hAnsi="Arial" w:cs="Arial"/>
          <w:sz w:val="24"/>
          <w:szCs w:val="24"/>
        </w:rPr>
        <w:t xml:space="preserve">. </w:t>
      </w:r>
    </w:p>
    <w:p w14:paraId="75CF4079" w14:textId="780B849C" w:rsidR="009B6688" w:rsidRPr="00E43251" w:rsidRDefault="009B6688" w:rsidP="009B6688">
      <w:pPr>
        <w:pStyle w:val="ListParagraph"/>
        <w:numPr>
          <w:ilvl w:val="1"/>
          <w:numId w:val="51"/>
        </w:numPr>
        <w:ind w:left="1080"/>
        <w:rPr>
          <w:rFonts w:ascii="Arial" w:hAnsi="Arial" w:cs="Arial"/>
          <w:sz w:val="24"/>
          <w:szCs w:val="24"/>
        </w:rPr>
      </w:pPr>
      <w:r w:rsidRPr="009B6688">
        <w:rPr>
          <w:rFonts w:ascii="Arial" w:hAnsi="Arial" w:cs="Arial"/>
          <w:sz w:val="24"/>
          <w:szCs w:val="24"/>
        </w:rPr>
        <w:t>Have an interface portal to provide access to all potential external users.</w:t>
      </w:r>
    </w:p>
    <w:p w14:paraId="3C998362" w14:textId="77777777" w:rsidR="00D8519C" w:rsidRDefault="00C70798" w:rsidP="00E43251">
      <w:pPr>
        <w:pStyle w:val="ListParagraph"/>
        <w:numPr>
          <w:ilvl w:val="1"/>
          <w:numId w:val="51"/>
        </w:numPr>
        <w:ind w:left="1080"/>
        <w:rPr>
          <w:rFonts w:ascii="Arial" w:hAnsi="Arial" w:cs="Arial"/>
          <w:sz w:val="24"/>
          <w:szCs w:val="24"/>
        </w:rPr>
      </w:pPr>
      <w:r>
        <w:rPr>
          <w:rFonts w:ascii="Arial" w:hAnsi="Arial" w:cs="Arial"/>
          <w:sz w:val="24"/>
          <w:szCs w:val="24"/>
        </w:rPr>
        <w:t>P</w:t>
      </w:r>
      <w:r w:rsidR="00102CDC" w:rsidRPr="00BF5328">
        <w:rPr>
          <w:rFonts w:ascii="Arial" w:hAnsi="Arial" w:cs="Arial"/>
          <w:sz w:val="24"/>
          <w:szCs w:val="24"/>
        </w:rPr>
        <w:t xml:space="preserve">ermit </w:t>
      </w:r>
      <w:r w:rsidR="00102CDC">
        <w:rPr>
          <w:rFonts w:ascii="Arial" w:hAnsi="Arial" w:cs="Arial"/>
          <w:sz w:val="24"/>
          <w:szCs w:val="24"/>
        </w:rPr>
        <w:t>users</w:t>
      </w:r>
      <w:r w:rsidR="00102CDC" w:rsidRPr="00BF5328">
        <w:rPr>
          <w:rFonts w:ascii="Arial" w:hAnsi="Arial" w:cs="Arial"/>
          <w:sz w:val="24"/>
          <w:szCs w:val="24"/>
        </w:rPr>
        <w:t xml:space="preserve"> to submit all required tracking data through </w:t>
      </w:r>
      <w:r w:rsidR="00102CDC" w:rsidRPr="00515909">
        <w:rPr>
          <w:rFonts w:ascii="Arial" w:hAnsi="Arial" w:cs="Arial"/>
          <w:sz w:val="24"/>
          <w:szCs w:val="24"/>
        </w:rPr>
        <w:t>manual data entry</w:t>
      </w:r>
      <w:r w:rsidR="00D8519C">
        <w:rPr>
          <w:rFonts w:ascii="Arial" w:hAnsi="Arial" w:cs="Arial"/>
          <w:sz w:val="24"/>
          <w:szCs w:val="24"/>
        </w:rPr>
        <w:t>.</w:t>
      </w:r>
    </w:p>
    <w:p w14:paraId="07FC3383" w14:textId="08514A56" w:rsidR="00D8519C" w:rsidRDefault="00F9316A" w:rsidP="00E43251">
      <w:pPr>
        <w:pStyle w:val="ListParagraph"/>
        <w:numPr>
          <w:ilvl w:val="1"/>
          <w:numId w:val="51"/>
        </w:numPr>
        <w:ind w:left="1080"/>
        <w:rPr>
          <w:rFonts w:ascii="Arial" w:hAnsi="Arial" w:cs="Arial"/>
          <w:sz w:val="24"/>
          <w:szCs w:val="24"/>
        </w:rPr>
      </w:pPr>
      <w:r>
        <w:rPr>
          <w:rFonts w:ascii="Arial" w:hAnsi="Arial" w:cs="Arial"/>
          <w:sz w:val="24"/>
          <w:szCs w:val="24"/>
        </w:rPr>
        <w:t>P</w:t>
      </w:r>
      <w:r w:rsidRPr="00BF5328">
        <w:rPr>
          <w:rFonts w:ascii="Arial" w:hAnsi="Arial" w:cs="Arial"/>
          <w:sz w:val="24"/>
          <w:szCs w:val="24"/>
        </w:rPr>
        <w:t xml:space="preserve">ermit </w:t>
      </w:r>
      <w:r>
        <w:rPr>
          <w:rFonts w:ascii="Arial" w:hAnsi="Arial" w:cs="Arial"/>
          <w:sz w:val="24"/>
          <w:szCs w:val="24"/>
        </w:rPr>
        <w:t>users</w:t>
      </w:r>
      <w:r w:rsidRPr="00BF5328">
        <w:rPr>
          <w:rFonts w:ascii="Arial" w:hAnsi="Arial" w:cs="Arial"/>
          <w:sz w:val="24"/>
          <w:szCs w:val="24"/>
        </w:rPr>
        <w:t xml:space="preserve"> to submit all required tracking data through</w:t>
      </w:r>
      <w:r>
        <w:rPr>
          <w:rFonts w:ascii="Arial" w:hAnsi="Arial" w:cs="Arial"/>
          <w:sz w:val="24"/>
          <w:szCs w:val="24"/>
        </w:rPr>
        <w:t xml:space="preserve"> the u</w:t>
      </w:r>
      <w:r w:rsidR="00102CDC" w:rsidRPr="00515909">
        <w:rPr>
          <w:rFonts w:ascii="Arial" w:hAnsi="Arial" w:cs="Arial"/>
          <w:sz w:val="24"/>
          <w:szCs w:val="24"/>
        </w:rPr>
        <w:t xml:space="preserve">se of software that connects to the tracking system maintained by the office through an </w:t>
      </w:r>
      <w:r w:rsidR="004E0015">
        <w:rPr>
          <w:rFonts w:ascii="Arial" w:hAnsi="Arial" w:cs="Arial"/>
          <w:sz w:val="24"/>
          <w:szCs w:val="24"/>
        </w:rPr>
        <w:t>API</w:t>
      </w:r>
      <w:r w:rsidR="00102CDC" w:rsidRPr="00515909">
        <w:rPr>
          <w:rFonts w:ascii="Arial" w:hAnsi="Arial" w:cs="Arial"/>
          <w:sz w:val="24"/>
          <w:szCs w:val="24"/>
        </w:rPr>
        <w:t xml:space="preserve">, including without limitation point-of-sale system software. </w:t>
      </w:r>
    </w:p>
    <w:p w14:paraId="38870AF8" w14:textId="5E0F31F4" w:rsidR="00102CDC" w:rsidRPr="00E2470E" w:rsidRDefault="00102CDC" w:rsidP="00E43251">
      <w:pPr>
        <w:pStyle w:val="ListParagraph"/>
        <w:numPr>
          <w:ilvl w:val="1"/>
          <w:numId w:val="51"/>
        </w:numPr>
        <w:ind w:left="1080"/>
        <w:rPr>
          <w:rFonts w:ascii="Arial" w:hAnsi="Arial" w:cs="Arial"/>
          <w:sz w:val="24"/>
          <w:szCs w:val="24"/>
        </w:rPr>
      </w:pPr>
      <w:r>
        <w:rPr>
          <w:rFonts w:ascii="Arial" w:hAnsi="Arial" w:cs="Arial"/>
          <w:sz w:val="24"/>
          <w:szCs w:val="24"/>
        </w:rPr>
        <w:t>Data must be able to be conveyed in US Customary and Metric units.</w:t>
      </w:r>
    </w:p>
    <w:p w14:paraId="7079330D" w14:textId="2F484D09" w:rsidR="00102CDC" w:rsidRPr="00E2470E" w:rsidRDefault="00C70798" w:rsidP="00E43251">
      <w:pPr>
        <w:pStyle w:val="ListParagraph"/>
        <w:numPr>
          <w:ilvl w:val="1"/>
          <w:numId w:val="51"/>
        </w:numPr>
        <w:ind w:left="1080"/>
        <w:rPr>
          <w:rFonts w:ascii="Arial" w:hAnsi="Arial" w:cs="Arial"/>
          <w:sz w:val="24"/>
          <w:szCs w:val="24"/>
        </w:rPr>
      </w:pPr>
      <w:r>
        <w:rPr>
          <w:rFonts w:ascii="Arial" w:hAnsi="Arial" w:cs="Arial"/>
          <w:sz w:val="24"/>
          <w:szCs w:val="24"/>
        </w:rPr>
        <w:t>P</w:t>
      </w:r>
      <w:r w:rsidR="00102CDC" w:rsidRPr="00E2470E">
        <w:rPr>
          <w:rFonts w:ascii="Arial" w:hAnsi="Arial" w:cs="Arial"/>
          <w:sz w:val="24"/>
          <w:szCs w:val="24"/>
        </w:rPr>
        <w:t>rovide the ability for the regulated cannabis industry to enter all transactions, current inventory and other required information, as determined by the Department pertaining to the cultivation, processing, transfer, retail</w:t>
      </w:r>
      <w:r w:rsidR="00102CDC">
        <w:rPr>
          <w:rFonts w:ascii="Arial" w:hAnsi="Arial" w:cs="Arial"/>
          <w:sz w:val="24"/>
          <w:szCs w:val="24"/>
        </w:rPr>
        <w:t>,</w:t>
      </w:r>
      <w:r w:rsidR="00102CDC" w:rsidRPr="00E2470E">
        <w:rPr>
          <w:rFonts w:ascii="Arial" w:hAnsi="Arial" w:cs="Arial"/>
          <w:sz w:val="24"/>
          <w:szCs w:val="24"/>
        </w:rPr>
        <w:t xml:space="preserve"> testing</w:t>
      </w:r>
      <w:r w:rsidR="00102CDC">
        <w:rPr>
          <w:rFonts w:ascii="Arial" w:hAnsi="Arial" w:cs="Arial"/>
          <w:sz w:val="24"/>
          <w:szCs w:val="24"/>
        </w:rPr>
        <w:t xml:space="preserve"> and destruction and disposal</w:t>
      </w:r>
      <w:r w:rsidR="00102CDC" w:rsidRPr="00E2470E">
        <w:rPr>
          <w:rFonts w:ascii="Arial" w:hAnsi="Arial" w:cs="Arial"/>
          <w:sz w:val="24"/>
          <w:szCs w:val="24"/>
        </w:rPr>
        <w:t xml:space="preserve"> of cannabis and cannabis products in all forms.</w:t>
      </w:r>
      <w:r w:rsidR="00640362">
        <w:rPr>
          <w:rFonts w:ascii="Arial" w:hAnsi="Arial" w:cs="Arial"/>
          <w:sz w:val="24"/>
          <w:szCs w:val="24"/>
        </w:rPr>
        <w:t xml:space="preserve">  </w:t>
      </w:r>
    </w:p>
    <w:p w14:paraId="3665A072" w14:textId="3816F92C" w:rsidR="006F11F9" w:rsidRDefault="00811726" w:rsidP="000F1C68">
      <w:pPr>
        <w:pStyle w:val="ListParagraph"/>
        <w:numPr>
          <w:ilvl w:val="1"/>
          <w:numId w:val="51"/>
        </w:numPr>
        <w:ind w:left="1080"/>
        <w:rPr>
          <w:rFonts w:ascii="Arial" w:hAnsi="Arial" w:cs="Arial"/>
          <w:sz w:val="24"/>
          <w:szCs w:val="24"/>
        </w:rPr>
      </w:pPr>
      <w:r>
        <w:rPr>
          <w:rFonts w:ascii="Arial" w:hAnsi="Arial" w:cs="Arial"/>
          <w:sz w:val="24"/>
          <w:szCs w:val="24"/>
        </w:rPr>
        <w:t xml:space="preserve">Have robust compliance </w:t>
      </w:r>
      <w:r w:rsidR="001278CD">
        <w:rPr>
          <w:rFonts w:ascii="Arial" w:hAnsi="Arial" w:cs="Arial"/>
          <w:sz w:val="24"/>
          <w:szCs w:val="24"/>
        </w:rPr>
        <w:t>r</w:t>
      </w:r>
      <w:r w:rsidR="006F11F9">
        <w:rPr>
          <w:rFonts w:ascii="Arial" w:hAnsi="Arial" w:cs="Arial"/>
          <w:sz w:val="24"/>
          <w:szCs w:val="24"/>
        </w:rPr>
        <w:t>elated functionality, including without limitation</w:t>
      </w:r>
      <w:r w:rsidR="00F14268">
        <w:rPr>
          <w:rFonts w:ascii="Arial" w:hAnsi="Arial" w:cs="Arial"/>
          <w:sz w:val="24"/>
          <w:szCs w:val="24"/>
        </w:rPr>
        <w:t>, the ability to</w:t>
      </w:r>
    </w:p>
    <w:p w14:paraId="5368DD53" w14:textId="0DBD8A4E" w:rsidR="00012B00" w:rsidRDefault="00F14268" w:rsidP="009966DD">
      <w:pPr>
        <w:pStyle w:val="ListParagraph"/>
        <w:widowControl/>
        <w:numPr>
          <w:ilvl w:val="4"/>
          <w:numId w:val="63"/>
        </w:numPr>
        <w:contextualSpacing/>
        <w:rPr>
          <w:rFonts w:ascii="Arial" w:hAnsi="Arial" w:cs="Arial"/>
          <w:sz w:val="24"/>
          <w:szCs w:val="24"/>
        </w:rPr>
      </w:pPr>
      <w:r>
        <w:rPr>
          <w:rFonts w:ascii="Arial" w:hAnsi="Arial" w:cs="Arial"/>
          <w:sz w:val="24"/>
          <w:szCs w:val="24"/>
        </w:rPr>
        <w:t>Easily</w:t>
      </w:r>
      <w:r w:rsidR="00102CDC" w:rsidRPr="00E2470E">
        <w:rPr>
          <w:rFonts w:ascii="Arial" w:hAnsi="Arial" w:cs="Arial"/>
          <w:sz w:val="24"/>
          <w:szCs w:val="24"/>
        </w:rPr>
        <w:t xml:space="preserve"> </w:t>
      </w:r>
      <w:r>
        <w:rPr>
          <w:rFonts w:ascii="Arial" w:hAnsi="Arial" w:cs="Arial"/>
          <w:sz w:val="24"/>
          <w:szCs w:val="24"/>
        </w:rPr>
        <w:t xml:space="preserve">locate </w:t>
      </w:r>
      <w:r w:rsidR="00102CDC">
        <w:rPr>
          <w:rFonts w:ascii="Arial" w:hAnsi="Arial" w:cs="Arial"/>
          <w:sz w:val="24"/>
          <w:szCs w:val="24"/>
        </w:rPr>
        <w:t>inventory</w:t>
      </w:r>
      <w:r w:rsidR="00255B2F">
        <w:rPr>
          <w:rFonts w:ascii="Arial" w:hAnsi="Arial" w:cs="Arial"/>
          <w:sz w:val="24"/>
          <w:szCs w:val="24"/>
        </w:rPr>
        <w:t xml:space="preserve"> and</w:t>
      </w:r>
      <w:r w:rsidR="00102CDC" w:rsidRPr="00E2470E">
        <w:rPr>
          <w:rFonts w:ascii="Arial" w:hAnsi="Arial" w:cs="Arial"/>
          <w:sz w:val="24"/>
          <w:szCs w:val="24"/>
        </w:rPr>
        <w:t xml:space="preserve"> </w:t>
      </w:r>
      <w:r w:rsidRPr="00E2470E">
        <w:rPr>
          <w:rFonts w:ascii="Arial" w:hAnsi="Arial" w:cs="Arial"/>
          <w:sz w:val="24"/>
          <w:szCs w:val="24"/>
        </w:rPr>
        <w:t xml:space="preserve">audit </w:t>
      </w:r>
      <w:r w:rsidR="00102CDC" w:rsidRPr="00E2470E">
        <w:rPr>
          <w:rFonts w:ascii="Arial" w:hAnsi="Arial" w:cs="Arial"/>
          <w:sz w:val="24"/>
          <w:szCs w:val="24"/>
        </w:rPr>
        <w:t>lifecycle trails</w:t>
      </w:r>
    </w:p>
    <w:p w14:paraId="525150A0" w14:textId="34E640AD" w:rsidR="0045001F" w:rsidRDefault="0045001F" w:rsidP="009966DD">
      <w:pPr>
        <w:pStyle w:val="ListParagraph"/>
        <w:widowControl/>
        <w:numPr>
          <w:ilvl w:val="4"/>
          <w:numId w:val="63"/>
        </w:numPr>
        <w:contextualSpacing/>
        <w:rPr>
          <w:rFonts w:ascii="Arial" w:hAnsi="Arial" w:cs="Arial"/>
          <w:sz w:val="24"/>
          <w:szCs w:val="24"/>
        </w:rPr>
      </w:pPr>
      <w:r>
        <w:rPr>
          <w:rFonts w:ascii="Arial" w:hAnsi="Arial" w:cs="Arial"/>
          <w:sz w:val="24"/>
          <w:szCs w:val="24"/>
        </w:rPr>
        <w:t xml:space="preserve">Easily initiate </w:t>
      </w:r>
      <w:r w:rsidR="000F52F0">
        <w:rPr>
          <w:rFonts w:ascii="Arial" w:hAnsi="Arial" w:cs="Arial"/>
          <w:sz w:val="24"/>
          <w:szCs w:val="24"/>
        </w:rPr>
        <w:t>recalls, holds and quarantines</w:t>
      </w:r>
    </w:p>
    <w:p w14:paraId="342283E1" w14:textId="267EF279" w:rsidR="00BB7099" w:rsidRDefault="001D1CEC" w:rsidP="009966DD">
      <w:pPr>
        <w:pStyle w:val="ListParagraph"/>
        <w:widowControl/>
        <w:numPr>
          <w:ilvl w:val="4"/>
          <w:numId w:val="63"/>
        </w:numPr>
        <w:contextualSpacing/>
        <w:rPr>
          <w:rFonts w:ascii="Arial" w:hAnsi="Arial" w:cs="Arial"/>
          <w:sz w:val="24"/>
          <w:szCs w:val="24"/>
        </w:rPr>
      </w:pPr>
      <w:r>
        <w:rPr>
          <w:rFonts w:ascii="Arial" w:hAnsi="Arial" w:cs="Arial"/>
          <w:sz w:val="24"/>
          <w:szCs w:val="24"/>
        </w:rPr>
        <w:t>Automatically</w:t>
      </w:r>
      <w:r w:rsidR="00102CDC" w:rsidRPr="000D2BAA">
        <w:rPr>
          <w:rFonts w:ascii="Arial" w:hAnsi="Arial" w:cs="Arial"/>
          <w:sz w:val="24"/>
          <w:szCs w:val="24"/>
        </w:rPr>
        <w:t xml:space="preserve"> identify and “flag” abnormal transactions, products, or activities</w:t>
      </w:r>
      <w:r w:rsidR="00255B2F" w:rsidRPr="000D2BAA">
        <w:rPr>
          <w:rFonts w:ascii="Arial" w:hAnsi="Arial" w:cs="Arial"/>
          <w:sz w:val="24"/>
          <w:szCs w:val="24"/>
        </w:rPr>
        <w:t xml:space="preserve"> based on tolerance le</w:t>
      </w:r>
      <w:r w:rsidR="002C5D69" w:rsidRPr="000D2BAA">
        <w:rPr>
          <w:rFonts w:ascii="Arial" w:hAnsi="Arial" w:cs="Arial"/>
          <w:sz w:val="24"/>
          <w:szCs w:val="24"/>
        </w:rPr>
        <w:t>vels se</w:t>
      </w:r>
      <w:r w:rsidR="00545BFA" w:rsidRPr="000D2BAA">
        <w:rPr>
          <w:rFonts w:ascii="Arial" w:hAnsi="Arial" w:cs="Arial"/>
          <w:sz w:val="24"/>
          <w:szCs w:val="24"/>
        </w:rPr>
        <w:t>t by OCP</w:t>
      </w:r>
      <w:r w:rsidR="00A778D1" w:rsidRPr="000D2BAA">
        <w:rPr>
          <w:rFonts w:ascii="Arial" w:hAnsi="Arial" w:cs="Arial"/>
          <w:sz w:val="24"/>
          <w:szCs w:val="24"/>
        </w:rPr>
        <w:t>.</w:t>
      </w:r>
      <w:r w:rsidR="009E78E8" w:rsidRPr="000D2BAA">
        <w:rPr>
          <w:rFonts w:ascii="Arial" w:hAnsi="Arial" w:cs="Arial"/>
          <w:sz w:val="24"/>
          <w:szCs w:val="24"/>
        </w:rPr>
        <w:t xml:space="preserve"> </w:t>
      </w:r>
    </w:p>
    <w:p w14:paraId="7227A2B0" w14:textId="0D5BC78C" w:rsidR="00A778D1" w:rsidRDefault="009E78E8" w:rsidP="009966DD">
      <w:pPr>
        <w:pStyle w:val="ListParagraph"/>
        <w:numPr>
          <w:ilvl w:val="3"/>
          <w:numId w:val="53"/>
        </w:numPr>
        <w:ind w:left="1800"/>
        <w:rPr>
          <w:rFonts w:ascii="Arial" w:hAnsi="Arial" w:cs="Arial"/>
          <w:sz w:val="24"/>
          <w:szCs w:val="24"/>
        </w:rPr>
      </w:pPr>
      <w:r w:rsidRPr="000D2BAA">
        <w:rPr>
          <w:rFonts w:ascii="Arial" w:hAnsi="Arial" w:cs="Arial"/>
          <w:sz w:val="24"/>
          <w:szCs w:val="24"/>
        </w:rPr>
        <w:t xml:space="preserve">It must include the following regulatory features: alert notifications, including automatically generated system-based notifications </w:t>
      </w:r>
      <w:r w:rsidR="0085654D">
        <w:rPr>
          <w:rFonts w:ascii="Arial" w:hAnsi="Arial" w:cs="Arial"/>
          <w:sz w:val="24"/>
          <w:szCs w:val="24"/>
        </w:rPr>
        <w:t xml:space="preserve">through a mutually agreed to format </w:t>
      </w:r>
      <w:r w:rsidR="008A287D">
        <w:rPr>
          <w:rFonts w:ascii="Arial" w:hAnsi="Arial" w:cs="Arial"/>
          <w:sz w:val="24"/>
          <w:szCs w:val="24"/>
        </w:rPr>
        <w:t>to</w:t>
      </w:r>
      <w:r w:rsidRPr="009966DD">
        <w:rPr>
          <w:rFonts w:ascii="Arial" w:hAnsi="Arial" w:cs="Arial"/>
          <w:sz w:val="24"/>
          <w:szCs w:val="24"/>
        </w:rPr>
        <w:t xml:space="preserve"> </w:t>
      </w:r>
      <w:r w:rsidRPr="000D2BAA">
        <w:rPr>
          <w:rFonts w:ascii="Arial" w:hAnsi="Arial" w:cs="Arial"/>
          <w:sz w:val="24"/>
          <w:szCs w:val="24"/>
        </w:rPr>
        <w:t>designated users in the event of irregular cannabis supply chain activities, account setup, room/product setup, off-premises sale location setup, and edits, permissions, and log of data changes</w:t>
      </w:r>
      <w:r w:rsidR="007B673A">
        <w:rPr>
          <w:rFonts w:ascii="Arial" w:hAnsi="Arial" w:cs="Arial"/>
          <w:sz w:val="24"/>
          <w:szCs w:val="24"/>
        </w:rPr>
        <w:t>.</w:t>
      </w:r>
    </w:p>
    <w:p w14:paraId="74A85B34" w14:textId="0BDD06E1" w:rsidR="00102CDC" w:rsidRPr="000D2BAA" w:rsidRDefault="00743E54" w:rsidP="009966DD">
      <w:pPr>
        <w:pStyle w:val="ListParagraph"/>
        <w:widowControl/>
        <w:numPr>
          <w:ilvl w:val="4"/>
          <w:numId w:val="63"/>
        </w:numPr>
        <w:contextualSpacing/>
        <w:rPr>
          <w:rFonts w:ascii="Arial" w:hAnsi="Arial" w:cs="Arial"/>
          <w:sz w:val="24"/>
          <w:szCs w:val="24"/>
        </w:rPr>
      </w:pPr>
      <w:r>
        <w:rPr>
          <w:rFonts w:ascii="Arial" w:hAnsi="Arial" w:cs="Arial"/>
          <w:sz w:val="24"/>
          <w:szCs w:val="24"/>
        </w:rPr>
        <w:t>Provide</w:t>
      </w:r>
      <w:r w:rsidR="001B5CAF" w:rsidRPr="000D2BAA">
        <w:rPr>
          <w:rFonts w:ascii="Arial" w:hAnsi="Arial" w:cs="Arial"/>
          <w:sz w:val="24"/>
          <w:szCs w:val="24"/>
        </w:rPr>
        <w:t xml:space="preserve"> </w:t>
      </w:r>
      <w:r w:rsidR="004929AC" w:rsidRPr="000D2BAA">
        <w:rPr>
          <w:rFonts w:ascii="Arial" w:hAnsi="Arial" w:cs="Arial"/>
          <w:sz w:val="24"/>
          <w:szCs w:val="24"/>
        </w:rPr>
        <w:t xml:space="preserve">robust ad-hoc and pre-defined </w:t>
      </w:r>
      <w:r w:rsidR="00102CDC" w:rsidRPr="000D2BAA">
        <w:rPr>
          <w:rFonts w:ascii="Arial" w:hAnsi="Arial" w:cs="Arial"/>
          <w:sz w:val="24"/>
          <w:szCs w:val="24"/>
        </w:rPr>
        <w:t>reporting</w:t>
      </w:r>
      <w:r w:rsidR="009F3568" w:rsidRPr="000D2BAA">
        <w:rPr>
          <w:rFonts w:ascii="Arial" w:hAnsi="Arial" w:cs="Arial"/>
          <w:sz w:val="24"/>
          <w:szCs w:val="24"/>
        </w:rPr>
        <w:t xml:space="preserve"> functionality</w:t>
      </w:r>
      <w:r w:rsidR="00BE79B8" w:rsidRPr="000D2BAA">
        <w:rPr>
          <w:rFonts w:ascii="Arial" w:hAnsi="Arial" w:cs="Arial"/>
          <w:sz w:val="24"/>
          <w:szCs w:val="24"/>
        </w:rPr>
        <w:t xml:space="preserve"> for OCP to determine compliance with Maine statutes and rules</w:t>
      </w:r>
      <w:r w:rsidR="00102CDC" w:rsidRPr="000D2BAA">
        <w:rPr>
          <w:rFonts w:ascii="Arial" w:hAnsi="Arial" w:cs="Arial"/>
          <w:sz w:val="24"/>
          <w:szCs w:val="24"/>
        </w:rPr>
        <w:t>.</w:t>
      </w:r>
    </w:p>
    <w:p w14:paraId="5CDBED4C" w14:textId="7FE3E145" w:rsidR="007469E2" w:rsidRPr="00611D7D" w:rsidRDefault="007469E2" w:rsidP="004B6598">
      <w:pPr>
        <w:pStyle w:val="ListParagraph"/>
        <w:widowControl/>
        <w:numPr>
          <w:ilvl w:val="1"/>
          <w:numId w:val="51"/>
        </w:numPr>
        <w:autoSpaceDE/>
        <w:autoSpaceDN/>
        <w:ind w:left="1080"/>
        <w:contextualSpacing/>
        <w:rPr>
          <w:rFonts w:ascii="Arial" w:hAnsi="Arial" w:cs="Arial"/>
          <w:sz w:val="24"/>
          <w:szCs w:val="24"/>
        </w:rPr>
      </w:pPr>
      <w:r>
        <w:rPr>
          <w:rFonts w:ascii="Arial" w:hAnsi="Arial" w:cs="Arial"/>
          <w:sz w:val="24"/>
          <w:szCs w:val="24"/>
        </w:rPr>
        <w:t>B</w:t>
      </w:r>
      <w:r w:rsidRPr="00611D7D">
        <w:rPr>
          <w:rFonts w:ascii="Arial" w:hAnsi="Arial" w:cs="Arial"/>
          <w:sz w:val="24"/>
          <w:szCs w:val="24"/>
        </w:rPr>
        <w:t>e able to communicate with testing facilities, either directly with their Laboratory Information Management Systems (LIMS) or with an alternative third-party software platform, chosen by the testing facility, for the purpose of simplifying and automating data transfers.</w:t>
      </w:r>
      <w:r>
        <w:rPr>
          <w:rFonts w:ascii="Arial" w:hAnsi="Arial" w:cs="Arial"/>
          <w:sz w:val="24"/>
          <w:szCs w:val="24"/>
        </w:rPr>
        <w:t xml:space="preserve"> </w:t>
      </w:r>
      <w:r w:rsidRPr="00611D7D">
        <w:rPr>
          <w:rFonts w:ascii="Arial" w:hAnsi="Arial" w:cs="Arial"/>
          <w:sz w:val="24"/>
          <w:szCs w:val="24"/>
        </w:rPr>
        <w:t>The System must have the ability to record:</w:t>
      </w:r>
    </w:p>
    <w:p w14:paraId="7C2B74CA" w14:textId="5B3CAE79" w:rsidR="007469E2" w:rsidRPr="00611D7D" w:rsidRDefault="007469E2" w:rsidP="009966DD">
      <w:pPr>
        <w:pStyle w:val="ListParagraph"/>
        <w:widowControl/>
        <w:numPr>
          <w:ilvl w:val="4"/>
          <w:numId w:val="64"/>
        </w:numPr>
        <w:contextualSpacing/>
        <w:rPr>
          <w:rFonts w:ascii="Arial" w:hAnsi="Arial" w:cs="Arial"/>
          <w:sz w:val="24"/>
          <w:szCs w:val="24"/>
        </w:rPr>
      </w:pPr>
      <w:r w:rsidRPr="00611D7D">
        <w:rPr>
          <w:rFonts w:ascii="Arial" w:hAnsi="Arial" w:cs="Arial"/>
          <w:sz w:val="24"/>
          <w:szCs w:val="24"/>
        </w:rPr>
        <w:lastRenderedPageBreak/>
        <w:t>All mandatory testing samples submitted, including matrix, date submitted, and weight</w:t>
      </w:r>
      <w:r w:rsidR="004433C2">
        <w:rPr>
          <w:rFonts w:ascii="Arial" w:hAnsi="Arial" w:cs="Arial"/>
          <w:sz w:val="24"/>
          <w:szCs w:val="24"/>
        </w:rPr>
        <w:t>; and</w:t>
      </w:r>
    </w:p>
    <w:p w14:paraId="3F093752" w14:textId="5F4328EF" w:rsidR="007469E2" w:rsidRPr="004B6598" w:rsidRDefault="007469E2" w:rsidP="009966DD">
      <w:pPr>
        <w:pStyle w:val="ListParagraph"/>
        <w:widowControl/>
        <w:numPr>
          <w:ilvl w:val="4"/>
          <w:numId w:val="64"/>
        </w:numPr>
        <w:contextualSpacing/>
        <w:rPr>
          <w:rFonts w:ascii="Arial" w:hAnsi="Arial" w:cs="Arial"/>
          <w:sz w:val="24"/>
          <w:szCs w:val="24"/>
        </w:rPr>
      </w:pPr>
      <w:r w:rsidRPr="00611D7D">
        <w:rPr>
          <w:rFonts w:ascii="Arial" w:hAnsi="Arial" w:cs="Arial"/>
          <w:sz w:val="24"/>
          <w:szCs w:val="24"/>
        </w:rPr>
        <w:t>All mandatory testing results, including matrix, date submitted, weight, test, analyte, concentration, units, and pass/fail status</w:t>
      </w:r>
      <w:r>
        <w:rPr>
          <w:rFonts w:ascii="Arial" w:hAnsi="Arial" w:cs="Arial"/>
          <w:sz w:val="24"/>
          <w:szCs w:val="24"/>
        </w:rPr>
        <w:t>.</w:t>
      </w:r>
    </w:p>
    <w:p w14:paraId="1101F774" w14:textId="2AD6F4D4" w:rsidR="004363E0" w:rsidRPr="004363E0" w:rsidRDefault="004363E0" w:rsidP="00E964EC">
      <w:pPr>
        <w:pStyle w:val="ListParagraph"/>
        <w:numPr>
          <w:ilvl w:val="1"/>
          <w:numId w:val="51"/>
        </w:numPr>
        <w:ind w:left="1080"/>
        <w:rPr>
          <w:rFonts w:ascii="Arial" w:hAnsi="Arial" w:cs="Arial"/>
          <w:sz w:val="24"/>
          <w:szCs w:val="24"/>
        </w:rPr>
      </w:pPr>
      <w:r w:rsidRPr="004363E0">
        <w:rPr>
          <w:rFonts w:ascii="Arial" w:hAnsi="Arial" w:cs="Arial"/>
          <w:sz w:val="24"/>
          <w:szCs w:val="24"/>
        </w:rPr>
        <w:t>Have a robust API, at no-cost to the regulated cannabis industry and their third-party software vendors, to communicate with third party</w:t>
      </w:r>
      <w:r w:rsidR="00DF1EA8">
        <w:rPr>
          <w:rFonts w:ascii="Arial" w:hAnsi="Arial" w:cs="Arial"/>
          <w:sz w:val="24"/>
          <w:szCs w:val="24"/>
        </w:rPr>
        <w:t xml:space="preserve"> integrators, including</w:t>
      </w:r>
      <w:r w:rsidRPr="004363E0">
        <w:rPr>
          <w:rFonts w:ascii="Arial" w:hAnsi="Arial" w:cs="Arial"/>
          <w:sz w:val="24"/>
          <w:szCs w:val="24"/>
        </w:rPr>
        <w:t xml:space="preserve"> point-of-sale systems to mitigate manual data entry</w:t>
      </w:r>
      <w:r w:rsidR="00D3759B">
        <w:rPr>
          <w:rFonts w:ascii="Arial" w:hAnsi="Arial" w:cs="Arial"/>
          <w:sz w:val="24"/>
          <w:szCs w:val="24"/>
        </w:rPr>
        <w:t xml:space="preserve"> and convey public health and safety information</w:t>
      </w:r>
      <w:r w:rsidRPr="004363E0">
        <w:rPr>
          <w:rFonts w:ascii="Arial" w:hAnsi="Arial" w:cs="Arial"/>
          <w:sz w:val="24"/>
          <w:szCs w:val="24"/>
        </w:rPr>
        <w:t>, including without limitation:</w:t>
      </w:r>
    </w:p>
    <w:p w14:paraId="137EE1C7" w14:textId="3377FC73" w:rsidR="004363E0" w:rsidRPr="004363E0" w:rsidRDefault="00475E54" w:rsidP="009966DD">
      <w:pPr>
        <w:pStyle w:val="ListParagraph"/>
        <w:widowControl/>
        <w:numPr>
          <w:ilvl w:val="4"/>
          <w:numId w:val="65"/>
        </w:numPr>
        <w:contextualSpacing/>
        <w:rPr>
          <w:rFonts w:ascii="Arial" w:hAnsi="Arial" w:cs="Arial"/>
          <w:sz w:val="24"/>
          <w:szCs w:val="24"/>
        </w:rPr>
      </w:pPr>
      <w:r>
        <w:rPr>
          <w:rFonts w:ascii="Arial" w:hAnsi="Arial" w:cs="Arial"/>
          <w:sz w:val="24"/>
          <w:szCs w:val="24"/>
        </w:rPr>
        <w:t>T</w:t>
      </w:r>
      <w:r w:rsidRPr="004363E0">
        <w:rPr>
          <w:rFonts w:ascii="Arial" w:hAnsi="Arial" w:cs="Arial"/>
          <w:sz w:val="24"/>
          <w:szCs w:val="24"/>
        </w:rPr>
        <w:t>he ability to record</w:t>
      </w:r>
      <w:r w:rsidRPr="004363E0" w:rsidDel="00475E54">
        <w:rPr>
          <w:rFonts w:ascii="Arial" w:hAnsi="Arial" w:cs="Arial"/>
          <w:sz w:val="24"/>
          <w:szCs w:val="24"/>
        </w:rPr>
        <w:t xml:space="preserve"> </w:t>
      </w:r>
      <w:r>
        <w:rPr>
          <w:rFonts w:ascii="Arial" w:hAnsi="Arial" w:cs="Arial"/>
          <w:sz w:val="24"/>
          <w:szCs w:val="24"/>
        </w:rPr>
        <w:t>r</w:t>
      </w:r>
      <w:r w:rsidR="004363E0" w:rsidRPr="004363E0">
        <w:rPr>
          <w:rFonts w:ascii="Arial" w:hAnsi="Arial" w:cs="Arial"/>
          <w:sz w:val="24"/>
          <w:szCs w:val="24"/>
        </w:rPr>
        <w:t xml:space="preserve">etail sales including the ability to differentiate between </w:t>
      </w:r>
      <w:r w:rsidR="004363E0" w:rsidRPr="004363E0" w:rsidDel="0031169E">
        <w:rPr>
          <w:rFonts w:ascii="Arial" w:hAnsi="Arial" w:cs="Arial"/>
          <w:sz w:val="24"/>
          <w:szCs w:val="24"/>
        </w:rPr>
        <w:t xml:space="preserve">sales </w:t>
      </w:r>
      <w:r w:rsidR="004363E0" w:rsidRPr="004363E0">
        <w:rPr>
          <w:rFonts w:ascii="Arial" w:hAnsi="Arial" w:cs="Arial"/>
          <w:sz w:val="24"/>
          <w:szCs w:val="24"/>
        </w:rPr>
        <w:t>conducted in-store, by delivery, and at specified events:</w:t>
      </w:r>
    </w:p>
    <w:p w14:paraId="05A85175" w14:textId="00D82D80" w:rsidR="004363E0" w:rsidRPr="004363E0" w:rsidRDefault="004363E0" w:rsidP="009C59AF">
      <w:pPr>
        <w:pStyle w:val="ListParagraph"/>
        <w:numPr>
          <w:ilvl w:val="3"/>
          <w:numId w:val="66"/>
        </w:numPr>
        <w:ind w:left="2160"/>
        <w:rPr>
          <w:rFonts w:ascii="Arial" w:hAnsi="Arial" w:cs="Arial"/>
          <w:sz w:val="24"/>
          <w:szCs w:val="24"/>
        </w:rPr>
      </w:pPr>
      <w:r w:rsidRPr="004363E0">
        <w:rPr>
          <w:rFonts w:ascii="Arial" w:hAnsi="Arial" w:cs="Arial"/>
          <w:sz w:val="24"/>
          <w:szCs w:val="24"/>
        </w:rPr>
        <w:t>Returns</w:t>
      </w:r>
      <w:r w:rsidR="00E02570">
        <w:rPr>
          <w:rFonts w:ascii="Arial" w:hAnsi="Arial" w:cs="Arial"/>
          <w:sz w:val="24"/>
          <w:szCs w:val="24"/>
        </w:rPr>
        <w:t>;</w:t>
      </w:r>
    </w:p>
    <w:p w14:paraId="63249C8B" w14:textId="47170BD7" w:rsidR="00AE36FB" w:rsidRDefault="004363E0" w:rsidP="0021724A">
      <w:pPr>
        <w:pStyle w:val="ListParagraph"/>
        <w:numPr>
          <w:ilvl w:val="3"/>
          <w:numId w:val="66"/>
        </w:numPr>
        <w:ind w:left="2160"/>
        <w:rPr>
          <w:rFonts w:ascii="Arial" w:hAnsi="Arial" w:cs="Arial"/>
          <w:sz w:val="24"/>
          <w:szCs w:val="24"/>
        </w:rPr>
      </w:pPr>
      <w:r w:rsidRPr="004363E0">
        <w:rPr>
          <w:rFonts w:ascii="Arial" w:hAnsi="Arial" w:cs="Arial"/>
          <w:sz w:val="24"/>
          <w:szCs w:val="24"/>
        </w:rPr>
        <w:t>Destruction</w:t>
      </w:r>
      <w:r w:rsidR="00E02570">
        <w:rPr>
          <w:rFonts w:ascii="Arial" w:hAnsi="Arial" w:cs="Arial"/>
          <w:sz w:val="24"/>
          <w:szCs w:val="24"/>
        </w:rPr>
        <w:t xml:space="preserve">; </w:t>
      </w:r>
    </w:p>
    <w:p w14:paraId="63B26EA9" w14:textId="795D3A50" w:rsidR="006F36A3" w:rsidRPr="004B6598" w:rsidRDefault="004363E0" w:rsidP="009C59AF">
      <w:pPr>
        <w:pStyle w:val="ListParagraph"/>
        <w:numPr>
          <w:ilvl w:val="3"/>
          <w:numId w:val="66"/>
        </w:numPr>
        <w:ind w:left="2160"/>
        <w:rPr>
          <w:rFonts w:ascii="Arial" w:hAnsi="Arial" w:cs="Arial"/>
          <w:sz w:val="24"/>
          <w:szCs w:val="24"/>
        </w:rPr>
      </w:pPr>
      <w:r w:rsidRPr="004363E0">
        <w:rPr>
          <w:rFonts w:ascii="Arial" w:hAnsi="Arial" w:cs="Arial"/>
          <w:sz w:val="24"/>
          <w:szCs w:val="24"/>
        </w:rPr>
        <w:t>Tracking all phases of plant growth.</w:t>
      </w:r>
    </w:p>
    <w:p w14:paraId="7271673B" w14:textId="2E44A259" w:rsidR="00AE36FB" w:rsidRDefault="00EA793C" w:rsidP="007C3A95">
      <w:pPr>
        <w:pStyle w:val="ListParagraph"/>
        <w:widowControl/>
        <w:numPr>
          <w:ilvl w:val="4"/>
          <w:numId w:val="65"/>
        </w:numPr>
        <w:contextualSpacing/>
        <w:rPr>
          <w:rFonts w:ascii="Arial" w:hAnsi="Arial" w:cs="Arial"/>
          <w:sz w:val="24"/>
          <w:szCs w:val="24"/>
        </w:rPr>
      </w:pPr>
      <w:r>
        <w:rPr>
          <w:rFonts w:ascii="Arial" w:hAnsi="Arial" w:cs="Arial"/>
          <w:sz w:val="24"/>
          <w:szCs w:val="24"/>
        </w:rPr>
        <w:t>The ability to</w:t>
      </w:r>
      <w:r w:rsidR="00B15C7C" w:rsidRPr="000B6B54">
        <w:rPr>
          <w:rFonts w:ascii="Arial" w:hAnsi="Arial" w:cs="Arial"/>
          <w:sz w:val="24"/>
          <w:szCs w:val="24"/>
        </w:rPr>
        <w:t xml:space="preserve"> transmit real time information</w:t>
      </w:r>
      <w:r w:rsidR="00820103">
        <w:rPr>
          <w:rFonts w:ascii="Arial" w:hAnsi="Arial" w:cs="Arial"/>
          <w:sz w:val="24"/>
          <w:szCs w:val="24"/>
        </w:rPr>
        <w:t xml:space="preserve"> to third party </w:t>
      </w:r>
      <w:r w:rsidR="009878AC">
        <w:rPr>
          <w:rFonts w:ascii="Arial" w:hAnsi="Arial" w:cs="Arial"/>
          <w:sz w:val="24"/>
          <w:szCs w:val="24"/>
        </w:rPr>
        <w:t>integrators</w:t>
      </w:r>
      <w:r w:rsidR="00B15C7C" w:rsidRPr="000B6B54">
        <w:rPr>
          <w:rFonts w:ascii="Arial" w:hAnsi="Arial" w:cs="Arial"/>
          <w:sz w:val="24"/>
          <w:szCs w:val="24"/>
        </w:rPr>
        <w:t xml:space="preserve"> about cannabis and/or cannabis products that are placed on administrative hold and/or subject to a product recall</w:t>
      </w:r>
      <w:r w:rsidR="00BC0464">
        <w:rPr>
          <w:rFonts w:ascii="Arial" w:hAnsi="Arial" w:cs="Arial"/>
          <w:sz w:val="24"/>
          <w:szCs w:val="24"/>
        </w:rPr>
        <w:t>.</w:t>
      </w:r>
      <w:r w:rsidR="00B15C7C" w:rsidRPr="000B6B54">
        <w:rPr>
          <w:rFonts w:ascii="Arial" w:hAnsi="Arial" w:cs="Arial"/>
          <w:sz w:val="24"/>
          <w:szCs w:val="24"/>
        </w:rPr>
        <w:t xml:space="preserve"> </w:t>
      </w:r>
    </w:p>
    <w:p w14:paraId="12D884F1" w14:textId="0B20DFA3" w:rsidR="0041482C" w:rsidRPr="00781C83" w:rsidRDefault="00A9656B" w:rsidP="00AE36FB">
      <w:pPr>
        <w:pStyle w:val="ListParagraph"/>
        <w:numPr>
          <w:ilvl w:val="1"/>
          <w:numId w:val="51"/>
        </w:numPr>
        <w:ind w:left="1080"/>
        <w:rPr>
          <w:rFonts w:ascii="Arial" w:hAnsi="Arial" w:cs="Arial"/>
          <w:sz w:val="24"/>
          <w:szCs w:val="24"/>
        </w:rPr>
      </w:pPr>
      <w:r w:rsidRPr="00A837F4">
        <w:rPr>
          <w:rFonts w:ascii="Arial" w:hAnsi="Arial" w:cs="Arial"/>
          <w:sz w:val="24"/>
          <w:szCs w:val="24"/>
        </w:rPr>
        <w:t>Provide API functionality for manifests.</w:t>
      </w:r>
    </w:p>
    <w:p w14:paraId="0ED07132" w14:textId="370E539D" w:rsidR="000F1C68" w:rsidRPr="00E964EC" w:rsidRDefault="000F1C68" w:rsidP="00AE36FB">
      <w:pPr>
        <w:pStyle w:val="ListParagraph"/>
        <w:widowControl/>
        <w:numPr>
          <w:ilvl w:val="1"/>
          <w:numId w:val="25"/>
        </w:numPr>
        <w:autoSpaceDE/>
        <w:autoSpaceDN/>
        <w:contextualSpacing/>
        <w:rPr>
          <w:rFonts w:ascii="Arial" w:hAnsi="Arial" w:cs="Arial"/>
          <w:b/>
          <w:bCs/>
          <w:sz w:val="24"/>
          <w:szCs w:val="24"/>
        </w:rPr>
      </w:pPr>
      <w:r w:rsidRPr="00E964EC">
        <w:rPr>
          <w:rFonts w:ascii="Arial" w:hAnsi="Arial" w:cs="Arial"/>
          <w:b/>
          <w:bCs/>
          <w:sz w:val="24"/>
          <w:szCs w:val="24"/>
        </w:rPr>
        <w:t>Configuration Requirements</w:t>
      </w:r>
    </w:p>
    <w:p w14:paraId="79BFBFDD" w14:textId="184E4C43" w:rsidR="00102CDC" w:rsidRPr="00E2470E" w:rsidRDefault="00BD47FE" w:rsidP="00ED27AF">
      <w:pPr>
        <w:pStyle w:val="ListParagraph"/>
        <w:widowControl/>
        <w:numPr>
          <w:ilvl w:val="2"/>
          <w:numId w:val="58"/>
        </w:numPr>
        <w:autoSpaceDE/>
        <w:autoSpaceDN/>
        <w:contextualSpacing/>
        <w:rPr>
          <w:rFonts w:ascii="Arial" w:hAnsi="Arial" w:cs="Arial"/>
          <w:sz w:val="24"/>
          <w:szCs w:val="24"/>
        </w:rPr>
      </w:pPr>
      <w:r>
        <w:rPr>
          <w:rFonts w:ascii="Arial" w:hAnsi="Arial" w:cs="Arial"/>
          <w:sz w:val="24"/>
          <w:szCs w:val="24"/>
        </w:rPr>
        <w:t>B</w:t>
      </w:r>
      <w:r w:rsidR="00102CDC" w:rsidRPr="00E2470E">
        <w:rPr>
          <w:rFonts w:ascii="Arial" w:hAnsi="Arial" w:cs="Arial"/>
          <w:sz w:val="24"/>
          <w:szCs w:val="24"/>
        </w:rPr>
        <w:t>e configurable to a</w:t>
      </w:r>
      <w:r w:rsidR="00102CDC">
        <w:rPr>
          <w:rFonts w:ascii="Arial" w:hAnsi="Arial" w:cs="Arial"/>
          <w:sz w:val="24"/>
          <w:szCs w:val="24"/>
        </w:rPr>
        <w:t xml:space="preserve">ccount for </w:t>
      </w:r>
      <w:r w:rsidR="00102CDC" w:rsidRPr="00E2470E">
        <w:rPr>
          <w:rFonts w:ascii="Arial" w:hAnsi="Arial" w:cs="Arial"/>
          <w:sz w:val="24"/>
          <w:szCs w:val="24"/>
        </w:rPr>
        <w:t xml:space="preserve">differences in business rules and user interface fields </w:t>
      </w:r>
      <w:r w:rsidR="00102CDC">
        <w:rPr>
          <w:rFonts w:ascii="Arial" w:hAnsi="Arial" w:cs="Arial"/>
          <w:sz w:val="24"/>
          <w:szCs w:val="24"/>
        </w:rPr>
        <w:t>among</w:t>
      </w:r>
      <w:r w:rsidR="00102CDC" w:rsidRPr="00E2470E">
        <w:rPr>
          <w:rFonts w:ascii="Arial" w:hAnsi="Arial" w:cs="Arial"/>
          <w:sz w:val="24"/>
          <w:szCs w:val="24"/>
        </w:rPr>
        <w:t xml:space="preserve"> regulated </w:t>
      </w:r>
      <w:r w:rsidR="00102CDC">
        <w:rPr>
          <w:rFonts w:ascii="Arial" w:hAnsi="Arial" w:cs="Arial"/>
          <w:sz w:val="24"/>
          <w:szCs w:val="24"/>
        </w:rPr>
        <w:t xml:space="preserve">cannabis </w:t>
      </w:r>
      <w:r w:rsidR="00102CDC" w:rsidRPr="00E2470E">
        <w:rPr>
          <w:rFonts w:ascii="Arial" w:hAnsi="Arial" w:cs="Arial"/>
          <w:sz w:val="24"/>
          <w:szCs w:val="24"/>
        </w:rPr>
        <w:t>industr</w:t>
      </w:r>
      <w:r w:rsidR="00102CDC">
        <w:rPr>
          <w:rFonts w:ascii="Arial" w:hAnsi="Arial" w:cs="Arial"/>
          <w:sz w:val="24"/>
          <w:szCs w:val="24"/>
        </w:rPr>
        <w:t>y participants.</w:t>
      </w:r>
    </w:p>
    <w:p w14:paraId="4C3089BB" w14:textId="40FD120E" w:rsidR="00102CDC" w:rsidRPr="00E2470E" w:rsidRDefault="00BD47FE" w:rsidP="00ED27AF">
      <w:pPr>
        <w:pStyle w:val="ListParagraph"/>
        <w:widowControl/>
        <w:numPr>
          <w:ilvl w:val="1"/>
          <w:numId w:val="58"/>
        </w:numPr>
        <w:autoSpaceDE/>
        <w:autoSpaceDN/>
        <w:ind w:left="1080"/>
        <w:contextualSpacing/>
        <w:rPr>
          <w:rFonts w:ascii="Arial" w:hAnsi="Arial" w:cs="Arial"/>
          <w:sz w:val="24"/>
          <w:szCs w:val="24"/>
        </w:rPr>
      </w:pPr>
      <w:r>
        <w:rPr>
          <w:rFonts w:ascii="Arial" w:hAnsi="Arial" w:cs="Arial"/>
          <w:sz w:val="24"/>
          <w:szCs w:val="24"/>
        </w:rPr>
        <w:t>P</w:t>
      </w:r>
      <w:r w:rsidR="00102CDC" w:rsidRPr="00E2470E">
        <w:rPr>
          <w:rFonts w:ascii="Arial" w:hAnsi="Arial" w:cs="Arial"/>
          <w:sz w:val="24"/>
          <w:szCs w:val="24"/>
        </w:rPr>
        <w:t xml:space="preserve">rovide for the tracking and tracing of cannabis and cannabis products upon transfer and transportation, including information </w:t>
      </w:r>
      <w:r w:rsidR="00102CDC">
        <w:rPr>
          <w:rFonts w:ascii="Arial" w:hAnsi="Arial" w:cs="Arial"/>
          <w:sz w:val="24"/>
          <w:szCs w:val="24"/>
        </w:rPr>
        <w:t>about</w:t>
      </w:r>
      <w:r w:rsidR="00102CDC" w:rsidRPr="00E2470E">
        <w:rPr>
          <w:rFonts w:ascii="Arial" w:hAnsi="Arial" w:cs="Arial"/>
          <w:sz w:val="24"/>
          <w:szCs w:val="24"/>
        </w:rPr>
        <w:t xml:space="preserve"> </w:t>
      </w:r>
      <w:r w:rsidR="00102CDC">
        <w:rPr>
          <w:rFonts w:ascii="Arial" w:hAnsi="Arial" w:cs="Arial"/>
          <w:sz w:val="24"/>
          <w:szCs w:val="24"/>
        </w:rPr>
        <w:t>the entities transferring and receiving</w:t>
      </w:r>
      <w:r w:rsidR="00102CDC" w:rsidRPr="00E2470E">
        <w:rPr>
          <w:rFonts w:ascii="Arial" w:hAnsi="Arial" w:cs="Arial"/>
          <w:sz w:val="24"/>
          <w:szCs w:val="24"/>
        </w:rPr>
        <w:t xml:space="preserve"> </w:t>
      </w:r>
      <w:r w:rsidR="00102CDC">
        <w:rPr>
          <w:rFonts w:ascii="Arial" w:hAnsi="Arial" w:cs="Arial"/>
          <w:sz w:val="24"/>
          <w:szCs w:val="24"/>
        </w:rPr>
        <w:t>cannabis inventory</w:t>
      </w:r>
      <w:r w:rsidR="00102CDC" w:rsidRPr="00E2470E">
        <w:rPr>
          <w:rFonts w:ascii="Arial" w:hAnsi="Arial" w:cs="Arial"/>
          <w:sz w:val="24"/>
          <w:szCs w:val="24"/>
        </w:rPr>
        <w:t xml:space="preserve">, </w:t>
      </w:r>
      <w:r w:rsidR="00102CDC">
        <w:rPr>
          <w:rFonts w:ascii="Arial" w:hAnsi="Arial" w:cs="Arial"/>
          <w:sz w:val="24"/>
          <w:szCs w:val="24"/>
        </w:rPr>
        <w:t xml:space="preserve">as well as transfer </w:t>
      </w:r>
      <w:r w:rsidR="00102CDC" w:rsidRPr="00E2470E">
        <w:rPr>
          <w:rFonts w:ascii="Arial" w:hAnsi="Arial" w:cs="Arial"/>
          <w:sz w:val="24"/>
          <w:szCs w:val="24"/>
        </w:rPr>
        <w:t>date, quantity, price, and other required information, as determined by the Department.</w:t>
      </w:r>
    </w:p>
    <w:p w14:paraId="670AE0DC" w14:textId="7846EA39" w:rsidR="00102CDC" w:rsidRPr="00E2470E" w:rsidRDefault="00BD47FE" w:rsidP="00ED27AF">
      <w:pPr>
        <w:pStyle w:val="ListParagraph"/>
        <w:widowControl/>
        <w:numPr>
          <w:ilvl w:val="1"/>
          <w:numId w:val="58"/>
        </w:numPr>
        <w:autoSpaceDE/>
        <w:autoSpaceDN/>
        <w:ind w:left="1080"/>
        <w:contextualSpacing/>
        <w:rPr>
          <w:rFonts w:ascii="Arial" w:hAnsi="Arial" w:cs="Arial"/>
          <w:sz w:val="24"/>
          <w:szCs w:val="24"/>
        </w:rPr>
      </w:pPr>
      <w:r>
        <w:rPr>
          <w:rFonts w:ascii="Arial" w:hAnsi="Arial" w:cs="Arial"/>
          <w:sz w:val="24"/>
          <w:szCs w:val="24"/>
        </w:rPr>
        <w:t>P</w:t>
      </w:r>
      <w:r w:rsidR="00102CDC" w:rsidRPr="00E2470E">
        <w:rPr>
          <w:rFonts w:ascii="Arial" w:hAnsi="Arial" w:cs="Arial"/>
          <w:sz w:val="24"/>
          <w:szCs w:val="24"/>
        </w:rPr>
        <w:t xml:space="preserve">rovide a unique, non-repeating identification number for every plant </w:t>
      </w:r>
      <w:r w:rsidR="00102CDC">
        <w:rPr>
          <w:rFonts w:ascii="Arial" w:hAnsi="Arial" w:cs="Arial"/>
          <w:sz w:val="24"/>
          <w:szCs w:val="24"/>
        </w:rPr>
        <w:t>or, as applicable, every group of plants</w:t>
      </w:r>
      <w:r w:rsidR="00102CDC" w:rsidRPr="00E2470E">
        <w:rPr>
          <w:rFonts w:ascii="Arial" w:hAnsi="Arial" w:cs="Arial"/>
          <w:sz w:val="24"/>
          <w:szCs w:val="24"/>
        </w:rPr>
        <w:t xml:space="preserve"> and inventory item recorded in the System for both individual</w:t>
      </w:r>
      <w:r w:rsidR="00102CDC">
        <w:rPr>
          <w:rFonts w:ascii="Arial" w:hAnsi="Arial" w:cs="Arial"/>
          <w:sz w:val="24"/>
          <w:szCs w:val="24"/>
        </w:rPr>
        <w:t xml:space="preserve"> plants</w:t>
      </w:r>
      <w:r w:rsidR="00102CDC" w:rsidRPr="00E2470E">
        <w:rPr>
          <w:rFonts w:ascii="Arial" w:hAnsi="Arial" w:cs="Arial"/>
          <w:sz w:val="24"/>
          <w:szCs w:val="24"/>
        </w:rPr>
        <w:t xml:space="preserve"> and batches of cannabis plants of the same varietal or cultivar in the same stage of growth.</w:t>
      </w:r>
    </w:p>
    <w:p w14:paraId="27614B3D" w14:textId="63A8E8A2" w:rsidR="00102CDC" w:rsidRPr="002609FA" w:rsidRDefault="00BD47FE" w:rsidP="00ED27AF">
      <w:pPr>
        <w:pStyle w:val="ListParagraph"/>
        <w:widowControl/>
        <w:numPr>
          <w:ilvl w:val="1"/>
          <w:numId w:val="58"/>
        </w:numPr>
        <w:autoSpaceDE/>
        <w:autoSpaceDN/>
        <w:ind w:left="1080"/>
        <w:contextualSpacing/>
        <w:rPr>
          <w:rFonts w:ascii="Arial" w:hAnsi="Arial" w:cs="Arial"/>
          <w:sz w:val="24"/>
          <w:szCs w:val="24"/>
        </w:rPr>
      </w:pPr>
      <w:r>
        <w:rPr>
          <w:rFonts w:ascii="Arial" w:hAnsi="Arial" w:cs="Arial"/>
          <w:sz w:val="24"/>
          <w:szCs w:val="24"/>
        </w:rPr>
        <w:t>A</w:t>
      </w:r>
      <w:r w:rsidR="00102CDC" w:rsidRPr="002609FA">
        <w:rPr>
          <w:rFonts w:ascii="Arial" w:hAnsi="Arial" w:cs="Arial"/>
          <w:sz w:val="24"/>
          <w:szCs w:val="24"/>
        </w:rPr>
        <w:t xml:space="preserve">llow for cannabis plants at the stage of cultivation and upon transfer from the stage of cultivation to another </w:t>
      </w:r>
      <w:r w:rsidR="00102CDC">
        <w:rPr>
          <w:rFonts w:ascii="Arial" w:hAnsi="Arial" w:cs="Arial"/>
          <w:sz w:val="24"/>
          <w:szCs w:val="24"/>
        </w:rPr>
        <w:t>user</w:t>
      </w:r>
      <w:r w:rsidR="00102CDC" w:rsidRPr="002609FA">
        <w:rPr>
          <w:rFonts w:ascii="Arial" w:hAnsi="Arial" w:cs="Arial"/>
          <w:sz w:val="24"/>
          <w:szCs w:val="24"/>
        </w:rPr>
        <w:t xml:space="preserve"> to be tracked by group.</w:t>
      </w:r>
    </w:p>
    <w:p w14:paraId="62D997E9" w14:textId="0CC97F4D" w:rsidR="001D0F09" w:rsidRPr="002609FA" w:rsidRDefault="00B123E0" w:rsidP="00ED27AF">
      <w:pPr>
        <w:pStyle w:val="ListParagraph"/>
        <w:widowControl/>
        <w:numPr>
          <w:ilvl w:val="1"/>
          <w:numId w:val="58"/>
        </w:numPr>
        <w:autoSpaceDE/>
        <w:autoSpaceDN/>
        <w:ind w:left="1080"/>
        <w:contextualSpacing/>
        <w:rPr>
          <w:rFonts w:ascii="Arial" w:hAnsi="Arial" w:cs="Arial"/>
          <w:sz w:val="24"/>
          <w:szCs w:val="24"/>
        </w:rPr>
      </w:pPr>
      <w:r>
        <w:rPr>
          <w:rFonts w:ascii="Arial" w:hAnsi="Arial" w:cs="Arial"/>
          <w:sz w:val="24"/>
          <w:szCs w:val="24"/>
        </w:rPr>
        <w:t>Allow for the creation of “variety packs” of c</w:t>
      </w:r>
      <w:r w:rsidR="00071C8C">
        <w:rPr>
          <w:rFonts w:ascii="Arial" w:hAnsi="Arial" w:cs="Arial"/>
          <w:sz w:val="24"/>
          <w:szCs w:val="24"/>
        </w:rPr>
        <w:t>annabis or cannabis products of the same kind of cannabis item (e.</w:t>
      </w:r>
      <w:r w:rsidR="002F5730">
        <w:rPr>
          <w:rFonts w:ascii="Arial" w:hAnsi="Arial" w:cs="Arial"/>
          <w:sz w:val="24"/>
          <w:szCs w:val="24"/>
        </w:rPr>
        <w:t>g.</w:t>
      </w:r>
      <w:r w:rsidR="00071C8C">
        <w:rPr>
          <w:rFonts w:ascii="Arial" w:hAnsi="Arial" w:cs="Arial"/>
          <w:sz w:val="24"/>
          <w:szCs w:val="24"/>
        </w:rPr>
        <w:t xml:space="preserve"> “variety packs” of gummies or pre-rolled cannabis cigarettes or vape cartridges) of different flavors or cultivars, as applicable, into one package for retail sale to a consumer.  Such functionality must </w:t>
      </w:r>
      <w:r w:rsidR="00B32418">
        <w:rPr>
          <w:rFonts w:ascii="Arial" w:hAnsi="Arial" w:cs="Arial"/>
          <w:sz w:val="24"/>
          <w:szCs w:val="24"/>
        </w:rPr>
        <w:t>ensure that</w:t>
      </w:r>
      <w:r w:rsidR="00071C8C">
        <w:rPr>
          <w:rFonts w:ascii="Arial" w:hAnsi="Arial" w:cs="Arial"/>
          <w:sz w:val="24"/>
          <w:szCs w:val="24"/>
        </w:rPr>
        <w:t xml:space="preserve"> the individual inventory tracking and testing history for each </w:t>
      </w:r>
      <w:r w:rsidR="00B32418">
        <w:rPr>
          <w:rFonts w:ascii="Arial" w:hAnsi="Arial" w:cs="Arial"/>
          <w:sz w:val="24"/>
          <w:szCs w:val="24"/>
        </w:rPr>
        <w:t xml:space="preserve">flavor or cultivar combined into </w:t>
      </w:r>
      <w:r w:rsidR="0073504F">
        <w:rPr>
          <w:rFonts w:ascii="Arial" w:hAnsi="Arial" w:cs="Arial"/>
          <w:sz w:val="24"/>
          <w:szCs w:val="24"/>
        </w:rPr>
        <w:t>one</w:t>
      </w:r>
      <w:r w:rsidR="00B32418">
        <w:rPr>
          <w:rFonts w:ascii="Arial" w:hAnsi="Arial" w:cs="Arial"/>
          <w:sz w:val="24"/>
          <w:szCs w:val="24"/>
        </w:rPr>
        <w:t xml:space="preserve"> variety pack is preserved and can be accessed </w:t>
      </w:r>
      <w:r w:rsidR="006A443B">
        <w:rPr>
          <w:rFonts w:ascii="Arial" w:hAnsi="Arial" w:cs="Arial"/>
          <w:sz w:val="24"/>
          <w:szCs w:val="24"/>
        </w:rPr>
        <w:t>through the regulator’s interface to facilitate recalls and compliance activities.</w:t>
      </w:r>
      <w:r w:rsidR="0073504F">
        <w:rPr>
          <w:rFonts w:ascii="Arial" w:hAnsi="Arial" w:cs="Arial"/>
          <w:sz w:val="24"/>
          <w:szCs w:val="24"/>
        </w:rPr>
        <w:t xml:space="preserve">  Such functionality shall assign to the entire variety pack package </w:t>
      </w:r>
      <w:r w:rsidR="0008775C">
        <w:rPr>
          <w:rFonts w:ascii="Arial" w:hAnsi="Arial" w:cs="Arial"/>
          <w:sz w:val="24"/>
          <w:szCs w:val="24"/>
        </w:rPr>
        <w:t>one unique inventory tracking number.</w:t>
      </w:r>
    </w:p>
    <w:p w14:paraId="5A902B8A" w14:textId="0A7D8D0A" w:rsidR="00102CDC" w:rsidRPr="00E2470E" w:rsidRDefault="00BD47FE" w:rsidP="00ED27AF">
      <w:pPr>
        <w:pStyle w:val="ListParagraph"/>
        <w:widowControl/>
        <w:numPr>
          <w:ilvl w:val="1"/>
          <w:numId w:val="58"/>
        </w:numPr>
        <w:autoSpaceDE/>
        <w:autoSpaceDN/>
        <w:ind w:left="1080"/>
        <w:contextualSpacing/>
        <w:rPr>
          <w:rFonts w:ascii="Arial" w:hAnsi="Arial" w:cs="Arial"/>
          <w:sz w:val="24"/>
          <w:szCs w:val="24"/>
        </w:rPr>
      </w:pPr>
      <w:r>
        <w:rPr>
          <w:rFonts w:ascii="Arial" w:hAnsi="Arial" w:cs="Arial"/>
          <w:sz w:val="24"/>
          <w:szCs w:val="24"/>
        </w:rPr>
        <w:t>A</w:t>
      </w:r>
      <w:r w:rsidR="00102CDC" w:rsidRPr="00E2470E">
        <w:rPr>
          <w:rFonts w:ascii="Arial" w:hAnsi="Arial" w:cs="Arial"/>
          <w:sz w:val="24"/>
          <w:szCs w:val="24"/>
        </w:rPr>
        <w:t xml:space="preserve">llow for the entry of routes and trip tickets of secure transporters. </w:t>
      </w:r>
    </w:p>
    <w:p w14:paraId="00D7AE68" w14:textId="47800C47" w:rsidR="00102CDC" w:rsidRPr="00E964EC" w:rsidRDefault="00BD47FE" w:rsidP="00ED27AF">
      <w:pPr>
        <w:pStyle w:val="ListParagraph"/>
        <w:widowControl/>
        <w:numPr>
          <w:ilvl w:val="1"/>
          <w:numId w:val="58"/>
        </w:numPr>
        <w:autoSpaceDE/>
        <w:autoSpaceDN/>
        <w:ind w:left="1080"/>
        <w:contextualSpacing/>
        <w:rPr>
          <w:rFonts w:ascii="Arial" w:hAnsi="Arial" w:cs="Arial"/>
          <w:sz w:val="24"/>
          <w:szCs w:val="24"/>
        </w:rPr>
      </w:pPr>
      <w:r>
        <w:rPr>
          <w:rFonts w:ascii="Arial" w:hAnsi="Arial" w:cs="Arial"/>
          <w:sz w:val="24"/>
          <w:szCs w:val="24"/>
        </w:rPr>
        <w:t>B</w:t>
      </w:r>
      <w:r w:rsidR="00102CDC" w:rsidRPr="002609FA">
        <w:rPr>
          <w:rFonts w:ascii="Arial" w:hAnsi="Arial" w:cs="Arial"/>
          <w:sz w:val="24"/>
          <w:szCs w:val="24"/>
        </w:rPr>
        <w:t>e accessible via an Application Programming Interface (API</w:t>
      </w:r>
      <w:r w:rsidR="00102CDC">
        <w:rPr>
          <w:rFonts w:ascii="Arial" w:hAnsi="Arial" w:cs="Arial"/>
          <w:sz w:val="24"/>
          <w:szCs w:val="24"/>
        </w:rPr>
        <w:t>)</w:t>
      </w:r>
      <w:r w:rsidR="00102CDC" w:rsidRPr="002609FA">
        <w:rPr>
          <w:rFonts w:ascii="Arial" w:hAnsi="Arial" w:cs="Arial"/>
          <w:sz w:val="24"/>
          <w:szCs w:val="24"/>
        </w:rPr>
        <w:t xml:space="preserve"> by regulated </w:t>
      </w:r>
      <w:r w:rsidR="00102CDC">
        <w:rPr>
          <w:rFonts w:ascii="Arial" w:hAnsi="Arial" w:cs="Arial"/>
          <w:sz w:val="24"/>
          <w:szCs w:val="24"/>
        </w:rPr>
        <w:t>cannabis industry users</w:t>
      </w:r>
      <w:r w:rsidR="00102CDC" w:rsidRPr="002609FA">
        <w:rPr>
          <w:rFonts w:ascii="Arial" w:hAnsi="Arial" w:cs="Arial"/>
          <w:sz w:val="24"/>
          <w:szCs w:val="24"/>
        </w:rPr>
        <w:t xml:space="preserve"> or entities for </w:t>
      </w:r>
      <w:r w:rsidR="00102CDC">
        <w:rPr>
          <w:rFonts w:ascii="Arial" w:hAnsi="Arial" w:cs="Arial"/>
          <w:sz w:val="24"/>
          <w:szCs w:val="24"/>
        </w:rPr>
        <w:t>tracking and retail sale</w:t>
      </w:r>
      <w:r w:rsidR="00102CDC" w:rsidRPr="002609FA">
        <w:rPr>
          <w:rFonts w:ascii="Arial" w:hAnsi="Arial" w:cs="Arial"/>
          <w:sz w:val="24"/>
          <w:szCs w:val="24"/>
        </w:rPr>
        <w:t xml:space="preserve"> purposes</w:t>
      </w:r>
      <w:r w:rsidR="00102CDC" w:rsidRPr="00B76200">
        <w:rPr>
          <w:rFonts w:ascii="Arial" w:hAnsi="Arial" w:cs="Arial"/>
          <w:sz w:val="24"/>
          <w:szCs w:val="24"/>
        </w:rPr>
        <w:t>.</w:t>
      </w:r>
      <w:r w:rsidR="00B76200" w:rsidRPr="00B76200">
        <w:rPr>
          <w:rFonts w:ascii="Arial" w:hAnsi="Arial" w:cs="Arial"/>
          <w:sz w:val="24"/>
          <w:szCs w:val="24"/>
        </w:rPr>
        <w:t xml:space="preserve">  </w:t>
      </w:r>
      <w:r w:rsidR="00102CDC" w:rsidRPr="00E964EC">
        <w:rPr>
          <w:rFonts w:ascii="Arial" w:hAnsi="Arial" w:cs="Arial"/>
          <w:sz w:val="24"/>
          <w:szCs w:val="24"/>
        </w:rPr>
        <w:t>Any additional API functionality beyond the above list will be assessed as needed for cost to the regulated industry and SOM.</w:t>
      </w:r>
    </w:p>
    <w:p w14:paraId="423F8C9C" w14:textId="4393CD4B" w:rsidR="00ED27AF" w:rsidRDefault="009C072F" w:rsidP="00ED27AF">
      <w:pPr>
        <w:pStyle w:val="ListParagraph"/>
        <w:widowControl/>
        <w:numPr>
          <w:ilvl w:val="1"/>
          <w:numId w:val="58"/>
        </w:numPr>
        <w:autoSpaceDE/>
        <w:autoSpaceDN/>
        <w:ind w:left="1080"/>
        <w:contextualSpacing/>
        <w:rPr>
          <w:rFonts w:ascii="Arial" w:hAnsi="Arial" w:cs="Arial"/>
          <w:sz w:val="24"/>
          <w:szCs w:val="24"/>
        </w:rPr>
      </w:pPr>
      <w:r w:rsidRPr="000F1C68">
        <w:rPr>
          <w:rFonts w:ascii="Arial" w:hAnsi="Arial" w:cs="Arial"/>
          <w:sz w:val="24"/>
          <w:szCs w:val="24"/>
        </w:rPr>
        <w:t>Provide regulators with access to data stored in the system, including without limitation the use of a data map</w:t>
      </w:r>
      <w:r w:rsidR="00103EE2">
        <w:rPr>
          <w:rFonts w:ascii="Arial" w:hAnsi="Arial" w:cs="Arial"/>
          <w:sz w:val="24"/>
          <w:szCs w:val="24"/>
        </w:rPr>
        <w:t>, and data dictionary as applicable upon request of the department</w:t>
      </w:r>
      <w:r w:rsidRPr="000F1C68">
        <w:rPr>
          <w:rFonts w:ascii="Arial" w:hAnsi="Arial" w:cs="Arial"/>
          <w:sz w:val="24"/>
          <w:szCs w:val="24"/>
        </w:rPr>
        <w:t xml:space="preserve">.  The System must also provide regulators with access to all pertinent tables necessary to execute policy and compliance queries.  </w:t>
      </w:r>
    </w:p>
    <w:p w14:paraId="71E172F2" w14:textId="77777777" w:rsidR="00ED27AF" w:rsidRDefault="009C072F" w:rsidP="00ED27AF">
      <w:pPr>
        <w:pStyle w:val="ListParagraph"/>
        <w:widowControl/>
        <w:numPr>
          <w:ilvl w:val="1"/>
          <w:numId w:val="58"/>
        </w:numPr>
        <w:autoSpaceDE/>
        <w:autoSpaceDN/>
        <w:ind w:left="1080"/>
        <w:contextualSpacing/>
        <w:rPr>
          <w:rFonts w:ascii="Arial" w:hAnsi="Arial" w:cs="Arial"/>
          <w:sz w:val="24"/>
          <w:szCs w:val="24"/>
        </w:rPr>
      </w:pPr>
      <w:r w:rsidRPr="00ED27AF">
        <w:rPr>
          <w:rFonts w:ascii="Arial" w:hAnsi="Arial" w:cs="Arial"/>
          <w:sz w:val="24"/>
          <w:szCs w:val="24"/>
        </w:rPr>
        <w:t>Only give the regulated cannabis industry or entities access to the information in the system that they are required to access through role-based permissions.</w:t>
      </w:r>
    </w:p>
    <w:p w14:paraId="0B04E382" w14:textId="77777777" w:rsidR="00ED27AF" w:rsidRDefault="003E63C7" w:rsidP="00ED27AF">
      <w:pPr>
        <w:pStyle w:val="ListParagraph"/>
        <w:widowControl/>
        <w:numPr>
          <w:ilvl w:val="1"/>
          <w:numId w:val="58"/>
        </w:numPr>
        <w:autoSpaceDE/>
        <w:autoSpaceDN/>
        <w:ind w:left="1080"/>
        <w:contextualSpacing/>
        <w:rPr>
          <w:rFonts w:ascii="Arial" w:hAnsi="Arial" w:cs="Arial"/>
          <w:sz w:val="24"/>
          <w:szCs w:val="24"/>
        </w:rPr>
      </w:pPr>
      <w:r w:rsidRPr="00ED27AF">
        <w:rPr>
          <w:rFonts w:ascii="Arial" w:hAnsi="Arial" w:cs="Arial"/>
          <w:sz w:val="24"/>
          <w:szCs w:val="24"/>
        </w:rPr>
        <w:lastRenderedPageBreak/>
        <w:t>Be</w:t>
      </w:r>
      <w:r w:rsidRPr="00ED27AF" w:rsidDel="00917234">
        <w:rPr>
          <w:rFonts w:ascii="Arial" w:hAnsi="Arial" w:cs="Arial"/>
          <w:sz w:val="24"/>
          <w:szCs w:val="24"/>
        </w:rPr>
        <w:t xml:space="preserve"> capable of </w:t>
      </w:r>
      <w:r w:rsidRPr="00ED27AF">
        <w:rPr>
          <w:rFonts w:ascii="Arial" w:hAnsi="Arial" w:cs="Arial"/>
          <w:sz w:val="24"/>
          <w:szCs w:val="24"/>
        </w:rPr>
        <w:t>detecting cannabis and cannabis products that are subject to the States’ inventory tracking system, and have not met Maine’s mandatory product testing requirements, prior to those products being eligible for sale to consumers.</w:t>
      </w:r>
    </w:p>
    <w:p w14:paraId="769A0C21" w14:textId="77777777" w:rsidR="00ED27AF" w:rsidRDefault="003E63C7" w:rsidP="00ED27AF">
      <w:pPr>
        <w:pStyle w:val="ListParagraph"/>
        <w:widowControl/>
        <w:numPr>
          <w:ilvl w:val="1"/>
          <w:numId w:val="58"/>
        </w:numPr>
        <w:autoSpaceDE/>
        <w:autoSpaceDN/>
        <w:ind w:left="1080"/>
        <w:contextualSpacing/>
        <w:rPr>
          <w:rFonts w:ascii="Arial" w:hAnsi="Arial" w:cs="Arial"/>
          <w:sz w:val="24"/>
          <w:szCs w:val="24"/>
        </w:rPr>
      </w:pPr>
      <w:r w:rsidRPr="00ED27AF">
        <w:rPr>
          <w:rFonts w:ascii="Arial" w:hAnsi="Arial" w:cs="Arial"/>
          <w:bCs/>
          <w:sz w:val="24"/>
          <w:szCs w:val="24"/>
        </w:rPr>
        <w:t>Clearly state the mandatory testing required for each item at each stage, including how much of a sample needs to be sent for testing based upon the size of the batch to subject to testing and in accordance with program requirement and t</w:t>
      </w:r>
      <w:r w:rsidRPr="00ED27AF">
        <w:rPr>
          <w:rFonts w:ascii="Arial" w:hAnsi="Arial" w:cs="Arial"/>
          <w:sz w:val="24"/>
          <w:szCs w:val="24"/>
        </w:rPr>
        <w:t>he System is able to provide industry users with visibility of non-proprietary information for unaffiliated transfers such as harvest date, test date, pass/fail information</w:t>
      </w:r>
      <w:r w:rsidR="00270285" w:rsidRPr="00ED27AF">
        <w:rPr>
          <w:rFonts w:ascii="Arial" w:hAnsi="Arial" w:cs="Arial"/>
          <w:sz w:val="24"/>
          <w:szCs w:val="24"/>
        </w:rPr>
        <w:t>,</w:t>
      </w:r>
      <w:r w:rsidRPr="00ED27AF">
        <w:rPr>
          <w:rFonts w:ascii="Arial" w:hAnsi="Arial" w:cs="Arial"/>
          <w:sz w:val="24"/>
          <w:szCs w:val="24"/>
        </w:rPr>
        <w:t xml:space="preserve"> </w:t>
      </w:r>
      <w:r w:rsidR="009C76A5" w:rsidRPr="00ED27AF">
        <w:rPr>
          <w:rFonts w:ascii="Arial" w:hAnsi="Arial" w:cs="Arial"/>
          <w:sz w:val="24"/>
          <w:szCs w:val="24"/>
        </w:rPr>
        <w:t>treatment</w:t>
      </w:r>
      <w:r w:rsidR="00F0448D" w:rsidRPr="00ED27AF">
        <w:rPr>
          <w:rFonts w:ascii="Arial" w:hAnsi="Arial" w:cs="Arial"/>
          <w:sz w:val="24"/>
          <w:szCs w:val="24"/>
        </w:rPr>
        <w:t xml:space="preserve"> data</w:t>
      </w:r>
      <w:r w:rsidR="009C76A5" w:rsidRPr="00ED27AF">
        <w:rPr>
          <w:rFonts w:ascii="Arial" w:hAnsi="Arial" w:cs="Arial"/>
          <w:sz w:val="24"/>
          <w:szCs w:val="24"/>
        </w:rPr>
        <w:t xml:space="preserve"> </w:t>
      </w:r>
      <w:r w:rsidR="00270285" w:rsidRPr="00ED27AF">
        <w:rPr>
          <w:rFonts w:ascii="Arial" w:hAnsi="Arial" w:cs="Arial"/>
          <w:sz w:val="24"/>
          <w:szCs w:val="24"/>
        </w:rPr>
        <w:t xml:space="preserve">and </w:t>
      </w:r>
      <w:r w:rsidRPr="00ED27AF">
        <w:rPr>
          <w:rFonts w:ascii="Arial" w:hAnsi="Arial" w:cs="Arial"/>
          <w:sz w:val="24"/>
          <w:szCs w:val="24"/>
        </w:rPr>
        <w:t>remediation data.</w:t>
      </w:r>
    </w:p>
    <w:p w14:paraId="6F209FBD" w14:textId="484298D6" w:rsidR="00ED27AF" w:rsidRDefault="005100CA" w:rsidP="00ED27AF">
      <w:pPr>
        <w:pStyle w:val="ListParagraph"/>
        <w:widowControl/>
        <w:numPr>
          <w:ilvl w:val="1"/>
          <w:numId w:val="58"/>
        </w:numPr>
        <w:autoSpaceDE/>
        <w:autoSpaceDN/>
        <w:ind w:left="1080"/>
        <w:contextualSpacing/>
        <w:rPr>
          <w:rFonts w:ascii="Arial" w:hAnsi="Arial" w:cs="Arial"/>
          <w:sz w:val="24"/>
          <w:szCs w:val="24"/>
        </w:rPr>
      </w:pPr>
      <w:r>
        <w:rPr>
          <w:rFonts w:ascii="Arial" w:hAnsi="Arial" w:cs="Arial"/>
          <w:sz w:val="24"/>
          <w:szCs w:val="24"/>
        </w:rPr>
        <w:t>Support</w:t>
      </w:r>
      <w:r w:rsidR="003E63C7" w:rsidRPr="00ED27AF">
        <w:rPr>
          <w:rFonts w:ascii="Arial" w:hAnsi="Arial" w:cs="Arial"/>
          <w:sz w:val="24"/>
          <w:szCs w:val="24"/>
        </w:rPr>
        <w:t xml:space="preserve"> of Radio Frequency Identification (RFID) tags and handheld RFID scanners for state regulators, or other technology that minimizes manual counting of plants in a specific physical area.</w:t>
      </w:r>
    </w:p>
    <w:p w14:paraId="123C28C2" w14:textId="0AEA47E2" w:rsidR="009C072F" w:rsidRPr="00ED27AF" w:rsidRDefault="003E63C7" w:rsidP="00ED27AF">
      <w:pPr>
        <w:pStyle w:val="ListParagraph"/>
        <w:widowControl/>
        <w:numPr>
          <w:ilvl w:val="1"/>
          <w:numId w:val="58"/>
        </w:numPr>
        <w:autoSpaceDE/>
        <w:autoSpaceDN/>
        <w:ind w:left="1080"/>
        <w:contextualSpacing/>
        <w:rPr>
          <w:rFonts w:ascii="Arial" w:hAnsi="Arial" w:cs="Arial"/>
          <w:sz w:val="24"/>
          <w:szCs w:val="24"/>
        </w:rPr>
      </w:pPr>
      <w:r w:rsidRPr="00ED27AF">
        <w:rPr>
          <w:rFonts w:ascii="Arial" w:hAnsi="Arial" w:cs="Arial"/>
          <w:bCs/>
          <w:sz w:val="24"/>
          <w:szCs w:val="24"/>
        </w:rPr>
        <w:t xml:space="preserve">Provide users with a </w:t>
      </w:r>
      <w:r w:rsidR="00846C15" w:rsidRPr="00ED27AF">
        <w:rPr>
          <w:rFonts w:ascii="Arial" w:hAnsi="Arial" w:cs="Arial"/>
          <w:bCs/>
          <w:sz w:val="24"/>
          <w:szCs w:val="24"/>
        </w:rPr>
        <w:t>training</w:t>
      </w:r>
      <w:r w:rsidRPr="00ED27AF">
        <w:rPr>
          <w:rFonts w:ascii="Arial" w:hAnsi="Arial" w:cs="Arial"/>
          <w:bCs/>
          <w:sz w:val="24"/>
          <w:szCs w:val="24"/>
        </w:rPr>
        <w:t xml:space="preserve"> environment</w:t>
      </w:r>
      <w:r w:rsidR="009A7721" w:rsidRPr="00ED27AF">
        <w:rPr>
          <w:rFonts w:ascii="Arial" w:hAnsi="Arial" w:cs="Arial"/>
          <w:bCs/>
          <w:sz w:val="24"/>
          <w:szCs w:val="24"/>
        </w:rPr>
        <w:t xml:space="preserve">, separate from any department </w:t>
      </w:r>
      <w:r w:rsidR="00FA4A0C" w:rsidRPr="00ED27AF">
        <w:rPr>
          <w:rFonts w:ascii="Arial" w:hAnsi="Arial" w:cs="Arial"/>
          <w:bCs/>
          <w:sz w:val="24"/>
          <w:szCs w:val="24"/>
        </w:rPr>
        <w:t>sandbox</w:t>
      </w:r>
      <w:r w:rsidR="009A7721" w:rsidRPr="00ED27AF">
        <w:rPr>
          <w:rFonts w:ascii="Arial" w:hAnsi="Arial" w:cs="Arial"/>
          <w:bCs/>
          <w:sz w:val="24"/>
          <w:szCs w:val="24"/>
        </w:rPr>
        <w:t xml:space="preserve"> or user</w:t>
      </w:r>
      <w:r w:rsidR="00FA4A0C" w:rsidRPr="00ED27AF">
        <w:rPr>
          <w:rFonts w:ascii="Arial" w:hAnsi="Arial" w:cs="Arial"/>
          <w:bCs/>
          <w:sz w:val="24"/>
          <w:szCs w:val="24"/>
        </w:rPr>
        <w:t>’s</w:t>
      </w:r>
      <w:r w:rsidR="009A7721" w:rsidRPr="00ED27AF">
        <w:rPr>
          <w:rFonts w:ascii="Arial" w:hAnsi="Arial" w:cs="Arial"/>
          <w:bCs/>
          <w:sz w:val="24"/>
          <w:szCs w:val="24"/>
        </w:rPr>
        <w:t xml:space="preserve"> live environment. This will be utilized</w:t>
      </w:r>
      <w:r w:rsidRPr="00ED27AF">
        <w:rPr>
          <w:rFonts w:ascii="Arial" w:hAnsi="Arial" w:cs="Arial"/>
          <w:bCs/>
          <w:sz w:val="24"/>
          <w:szCs w:val="24"/>
        </w:rPr>
        <w:t xml:space="preserve"> for testing and training purposes via subscription for industry users at a cost mutually agreed upon by the State and the </w:t>
      </w:r>
      <w:r w:rsidR="00E51597">
        <w:rPr>
          <w:rFonts w:ascii="Arial" w:hAnsi="Arial" w:cs="Arial"/>
          <w:bCs/>
          <w:sz w:val="24"/>
          <w:szCs w:val="24"/>
        </w:rPr>
        <w:t>awarded Bidder</w:t>
      </w:r>
      <w:r w:rsidRPr="00ED27AF">
        <w:rPr>
          <w:rFonts w:ascii="Arial" w:hAnsi="Arial" w:cs="Arial"/>
          <w:bCs/>
          <w:sz w:val="24"/>
          <w:szCs w:val="24"/>
        </w:rPr>
        <w:t xml:space="preserve">. </w:t>
      </w:r>
      <w:r w:rsidR="00846C15" w:rsidRPr="00ED27AF">
        <w:rPr>
          <w:rFonts w:ascii="Arial" w:hAnsi="Arial" w:cs="Arial"/>
          <w:bCs/>
          <w:sz w:val="24"/>
          <w:szCs w:val="24"/>
        </w:rPr>
        <w:t xml:space="preserve">The training environment will either </w:t>
      </w:r>
      <w:r w:rsidR="00C662D8" w:rsidRPr="00ED27AF">
        <w:rPr>
          <w:rFonts w:ascii="Arial" w:hAnsi="Arial" w:cs="Arial"/>
          <w:bCs/>
          <w:sz w:val="24"/>
          <w:szCs w:val="24"/>
        </w:rPr>
        <w:t>mimic</w:t>
      </w:r>
      <w:r w:rsidR="00846C15" w:rsidRPr="00ED27AF">
        <w:rPr>
          <w:rFonts w:ascii="Arial" w:hAnsi="Arial" w:cs="Arial"/>
          <w:bCs/>
          <w:sz w:val="24"/>
          <w:szCs w:val="24"/>
        </w:rPr>
        <w:t xml:space="preserve"> the user’s live </w:t>
      </w:r>
      <w:r w:rsidR="00C662D8" w:rsidRPr="00ED27AF">
        <w:rPr>
          <w:rFonts w:ascii="Arial" w:hAnsi="Arial" w:cs="Arial"/>
          <w:bCs/>
          <w:sz w:val="24"/>
          <w:szCs w:val="24"/>
        </w:rPr>
        <w:t xml:space="preserve">environment or be a </w:t>
      </w:r>
      <w:r w:rsidR="009A7721" w:rsidRPr="00ED27AF">
        <w:rPr>
          <w:rFonts w:ascii="Arial" w:hAnsi="Arial" w:cs="Arial"/>
          <w:bCs/>
          <w:sz w:val="24"/>
          <w:szCs w:val="24"/>
        </w:rPr>
        <w:t>generic environment with all the same live functionality.</w:t>
      </w:r>
      <w:r w:rsidR="00846C15" w:rsidRPr="00ED27AF">
        <w:rPr>
          <w:rFonts w:ascii="Arial" w:hAnsi="Arial" w:cs="Arial"/>
          <w:bCs/>
          <w:sz w:val="24"/>
          <w:szCs w:val="24"/>
        </w:rPr>
        <w:t xml:space="preserve"> </w:t>
      </w:r>
    </w:p>
    <w:p w14:paraId="714AB90F" w14:textId="77FFA488" w:rsidR="00102CDC" w:rsidRPr="002609FA" w:rsidRDefault="00BD47FE" w:rsidP="00AE36FB">
      <w:pPr>
        <w:widowControl/>
        <w:numPr>
          <w:ilvl w:val="1"/>
          <w:numId w:val="25"/>
        </w:numPr>
        <w:autoSpaceDE/>
        <w:autoSpaceDN/>
        <w:textAlignment w:val="center"/>
        <w:rPr>
          <w:rFonts w:ascii="Arial" w:hAnsi="Arial" w:cs="Arial"/>
          <w:sz w:val="24"/>
          <w:szCs w:val="24"/>
        </w:rPr>
      </w:pPr>
      <w:r>
        <w:rPr>
          <w:rFonts w:ascii="Arial" w:hAnsi="Arial" w:cs="Arial"/>
          <w:sz w:val="24"/>
          <w:szCs w:val="24"/>
        </w:rPr>
        <w:t>A</w:t>
      </w:r>
      <w:r w:rsidR="00102CDC" w:rsidRPr="002609FA">
        <w:rPr>
          <w:rFonts w:ascii="Arial" w:hAnsi="Arial" w:cs="Arial"/>
          <w:sz w:val="24"/>
          <w:szCs w:val="24"/>
        </w:rPr>
        <w:t xml:space="preserve">llow for templates or automation of commonly used processes. </w:t>
      </w:r>
      <w:r w:rsidR="00102CDC" w:rsidRPr="50C0D652">
        <w:rPr>
          <w:rFonts w:ascii="Arial" w:hAnsi="Arial" w:cs="Arial"/>
          <w:sz w:val="24"/>
          <w:szCs w:val="24"/>
        </w:rPr>
        <w:t xml:space="preserve">Including, </w:t>
      </w:r>
      <w:r w:rsidR="00102CDC" w:rsidRPr="1740F156">
        <w:rPr>
          <w:rFonts w:ascii="Arial" w:hAnsi="Arial" w:cs="Arial"/>
          <w:sz w:val="24"/>
          <w:szCs w:val="24"/>
        </w:rPr>
        <w:t>for example</w:t>
      </w:r>
      <w:r w:rsidR="00102CDC" w:rsidRPr="5D502D54">
        <w:rPr>
          <w:rFonts w:ascii="Arial" w:hAnsi="Arial" w:cs="Arial"/>
          <w:sz w:val="24"/>
          <w:szCs w:val="24"/>
        </w:rPr>
        <w:t>:</w:t>
      </w:r>
      <w:r w:rsidR="00102CDC" w:rsidRPr="5D502D54" w:rsidDel="006942A1">
        <w:rPr>
          <w:rFonts w:ascii="Arial" w:hAnsi="Arial" w:cs="Arial"/>
          <w:sz w:val="24"/>
          <w:szCs w:val="24"/>
        </w:rPr>
        <w:t xml:space="preserve"> </w:t>
      </w:r>
      <w:r w:rsidR="00102CDC" w:rsidRPr="5D502D54">
        <w:rPr>
          <w:rFonts w:ascii="Arial" w:hAnsi="Arial" w:cs="Arial"/>
          <w:sz w:val="24"/>
          <w:szCs w:val="24"/>
        </w:rPr>
        <w:t>selection</w:t>
      </w:r>
      <w:r w:rsidR="00102CDC" w:rsidRPr="002609FA">
        <w:rPr>
          <w:rFonts w:ascii="Arial" w:hAnsi="Arial" w:cs="Arial"/>
          <w:sz w:val="24"/>
          <w:szCs w:val="24"/>
        </w:rPr>
        <w:t xml:space="preserve"> of commonly used testing requirements for products by product type.</w:t>
      </w:r>
    </w:p>
    <w:p w14:paraId="5AAA5BC6" w14:textId="7BAE1C67" w:rsidR="00102CDC" w:rsidRPr="002609FA" w:rsidRDefault="00BD47FE" w:rsidP="00AE36FB">
      <w:pPr>
        <w:widowControl/>
        <w:numPr>
          <w:ilvl w:val="1"/>
          <w:numId w:val="25"/>
        </w:numPr>
        <w:autoSpaceDE/>
        <w:autoSpaceDN/>
        <w:textAlignment w:val="center"/>
        <w:rPr>
          <w:rFonts w:ascii="Arial" w:hAnsi="Arial" w:cs="Arial"/>
          <w:sz w:val="24"/>
          <w:szCs w:val="24"/>
        </w:rPr>
      </w:pPr>
      <w:r>
        <w:rPr>
          <w:rFonts w:ascii="Arial" w:hAnsi="Arial" w:cs="Arial"/>
          <w:sz w:val="24"/>
          <w:szCs w:val="24"/>
        </w:rPr>
        <w:t>A</w:t>
      </w:r>
      <w:r w:rsidR="00102CDC" w:rsidRPr="002609FA">
        <w:rPr>
          <w:rFonts w:ascii="Arial" w:hAnsi="Arial" w:cs="Arial"/>
          <w:sz w:val="24"/>
          <w:szCs w:val="24"/>
        </w:rPr>
        <w:t>llow users to easily correct data entry errors that have impacts on downstream operations</w:t>
      </w:r>
      <w:r w:rsidR="00054AAD">
        <w:rPr>
          <w:rFonts w:ascii="Arial" w:hAnsi="Arial" w:cs="Arial"/>
          <w:sz w:val="24"/>
          <w:szCs w:val="24"/>
        </w:rPr>
        <w:t>, and provide audit trails of all updates/changes</w:t>
      </w:r>
    </w:p>
    <w:p w14:paraId="548FA75A" w14:textId="3CBD4F8F" w:rsidR="00102CDC" w:rsidRPr="002609FA" w:rsidRDefault="00BD47FE" w:rsidP="00AE36FB">
      <w:pPr>
        <w:widowControl/>
        <w:numPr>
          <w:ilvl w:val="1"/>
          <w:numId w:val="25"/>
        </w:numPr>
        <w:autoSpaceDE/>
        <w:autoSpaceDN/>
        <w:textAlignment w:val="center"/>
        <w:rPr>
          <w:rFonts w:ascii="Arial" w:hAnsi="Arial" w:cs="Arial"/>
          <w:sz w:val="24"/>
          <w:szCs w:val="24"/>
        </w:rPr>
      </w:pPr>
      <w:r>
        <w:rPr>
          <w:rFonts w:ascii="Arial" w:hAnsi="Arial" w:cs="Arial"/>
          <w:sz w:val="24"/>
          <w:szCs w:val="24"/>
        </w:rPr>
        <w:t>A</w:t>
      </w:r>
      <w:r w:rsidR="00102CDC" w:rsidRPr="002609FA">
        <w:rPr>
          <w:rFonts w:ascii="Arial" w:hAnsi="Arial" w:cs="Arial"/>
          <w:sz w:val="24"/>
          <w:szCs w:val="24"/>
        </w:rPr>
        <w:t>llow for archival of locations, strains, and other items without breaking the audit chain.</w:t>
      </w:r>
    </w:p>
    <w:p w14:paraId="140C2AD1" w14:textId="4209419C" w:rsidR="009E6653" w:rsidRPr="00ED27AF" w:rsidRDefault="00BD47FE" w:rsidP="00AE36FB">
      <w:pPr>
        <w:pStyle w:val="ListParagraph"/>
        <w:widowControl/>
        <w:numPr>
          <w:ilvl w:val="1"/>
          <w:numId w:val="25"/>
        </w:numPr>
        <w:autoSpaceDE/>
        <w:autoSpaceDN/>
      </w:pPr>
      <w:r w:rsidRPr="00ED27AF">
        <w:rPr>
          <w:rFonts w:ascii="Arial" w:hAnsi="Arial" w:cs="Arial"/>
          <w:sz w:val="24"/>
          <w:szCs w:val="24"/>
        </w:rPr>
        <w:t>A</w:t>
      </w:r>
      <w:r w:rsidR="00102CDC" w:rsidRPr="00ED27AF">
        <w:rPr>
          <w:rFonts w:ascii="Arial" w:hAnsi="Arial" w:cs="Arial"/>
          <w:sz w:val="24"/>
          <w:szCs w:val="24"/>
        </w:rPr>
        <w:t>llow regulators</w:t>
      </w:r>
      <w:r w:rsidR="00ED27AF">
        <w:rPr>
          <w:rFonts w:ascii="Arial" w:hAnsi="Arial" w:cs="Arial"/>
          <w:sz w:val="24"/>
          <w:szCs w:val="24"/>
        </w:rPr>
        <w:t xml:space="preserve"> </w:t>
      </w:r>
      <w:r w:rsidR="00CC0D85">
        <w:rPr>
          <w:rFonts w:ascii="Arial" w:hAnsi="Arial" w:cs="Arial"/>
          <w:sz w:val="24"/>
          <w:szCs w:val="24"/>
        </w:rPr>
        <w:t>visibility to</w:t>
      </w:r>
      <w:r w:rsidR="00102CDC" w:rsidRPr="00ED27AF">
        <w:rPr>
          <w:rFonts w:ascii="Arial" w:hAnsi="Arial" w:cs="Arial"/>
          <w:sz w:val="24"/>
          <w:szCs w:val="24"/>
        </w:rPr>
        <w:t xml:space="preserve"> full upstream and downstream </w:t>
      </w:r>
      <w:r w:rsidR="00CC0D85">
        <w:rPr>
          <w:rFonts w:ascii="Arial" w:hAnsi="Arial" w:cs="Arial"/>
          <w:sz w:val="24"/>
          <w:szCs w:val="24"/>
        </w:rPr>
        <w:t>of</w:t>
      </w:r>
      <w:r w:rsidR="00102CDC" w:rsidRPr="00ED27AF">
        <w:rPr>
          <w:rFonts w:ascii="Arial" w:hAnsi="Arial" w:cs="Arial"/>
          <w:sz w:val="24"/>
          <w:szCs w:val="24"/>
        </w:rPr>
        <w:t xml:space="preserve"> testing history.</w:t>
      </w:r>
    </w:p>
    <w:p w14:paraId="2BB0A5F1" w14:textId="0DEAC3D3" w:rsidR="00535A95" w:rsidRPr="00E964EC" w:rsidRDefault="00535A95" w:rsidP="00E964EC">
      <w:pPr>
        <w:widowControl/>
        <w:autoSpaceDE/>
        <w:autoSpaceDN/>
        <w:contextualSpacing/>
        <w:rPr>
          <w:rFonts w:ascii="Arial" w:hAnsi="Arial"/>
          <w:b/>
          <w:bCs/>
          <w:color w:val="FF0000"/>
          <w:sz w:val="24"/>
        </w:rPr>
      </w:pPr>
      <w:bookmarkStart w:id="19" w:name="_MON_1787391053"/>
      <w:bookmarkEnd w:id="19"/>
    </w:p>
    <w:p w14:paraId="616C4871" w14:textId="134D095C" w:rsidR="001A4FFB" w:rsidRDefault="001A4FFB" w:rsidP="00AE36FB">
      <w:pPr>
        <w:pStyle w:val="ListParagraph"/>
        <w:numPr>
          <w:ilvl w:val="0"/>
          <w:numId w:val="25"/>
        </w:numPr>
        <w:rPr>
          <w:rFonts w:ascii="Arial" w:hAnsi="Arial"/>
          <w:b/>
          <w:sz w:val="24"/>
          <w:szCs w:val="24"/>
        </w:rPr>
      </w:pPr>
      <w:r w:rsidRPr="697864D4">
        <w:rPr>
          <w:rFonts w:ascii="Arial" w:hAnsi="Arial"/>
          <w:b/>
          <w:sz w:val="24"/>
          <w:szCs w:val="24"/>
        </w:rPr>
        <w:t>Technical Requirements</w:t>
      </w:r>
    </w:p>
    <w:p w14:paraId="42B2CA22" w14:textId="77777777" w:rsidR="006E5E65" w:rsidRPr="00E964EC" w:rsidRDefault="006E5E65" w:rsidP="00AE36FB">
      <w:pPr>
        <w:pStyle w:val="ListParagraph"/>
        <w:ind w:left="360"/>
        <w:rPr>
          <w:rFonts w:ascii="Arial" w:hAnsi="Arial"/>
          <w:b/>
          <w:sz w:val="24"/>
          <w:szCs w:val="24"/>
        </w:rPr>
      </w:pPr>
    </w:p>
    <w:p w14:paraId="38A6CB4B" w14:textId="06986C1D" w:rsidR="006E5E65" w:rsidRPr="00781C83" w:rsidRDefault="006E5E65" w:rsidP="00AE36FB">
      <w:pPr>
        <w:pStyle w:val="ListParagraph"/>
        <w:numPr>
          <w:ilvl w:val="1"/>
          <w:numId w:val="25"/>
        </w:numPr>
        <w:rPr>
          <w:rFonts w:ascii="Arial" w:hAnsi="Arial" w:cs="Arial"/>
          <w:sz w:val="24"/>
          <w:szCs w:val="24"/>
        </w:rPr>
      </w:pPr>
      <w:r w:rsidRPr="00781C83">
        <w:rPr>
          <w:rFonts w:ascii="Arial" w:hAnsi="Arial" w:cs="Arial"/>
          <w:sz w:val="24"/>
          <w:szCs w:val="24"/>
        </w:rPr>
        <w:t xml:space="preserve"> ACCESSIBILITY</w:t>
      </w:r>
      <w:r w:rsidR="00BD7E9B">
        <w:rPr>
          <w:rFonts w:ascii="Arial" w:hAnsi="Arial" w:cs="Arial"/>
          <w:sz w:val="24"/>
          <w:szCs w:val="24"/>
        </w:rPr>
        <w:t>:</w:t>
      </w:r>
      <w:r w:rsidRPr="00781C83">
        <w:rPr>
          <w:rFonts w:ascii="Arial" w:hAnsi="Arial" w:cs="Arial"/>
          <w:sz w:val="24"/>
          <w:szCs w:val="24"/>
        </w:rPr>
        <w:t xml:space="preserve"> All IT products must be accessible to persons with disabilities and must comply with State Accessibility Policy and Standards and the Americans with Disabilities Act. </w:t>
      </w:r>
    </w:p>
    <w:p w14:paraId="089CE5CB" w14:textId="52DED200" w:rsidR="006E5E65" w:rsidRPr="006E5E65" w:rsidRDefault="006E5E65" w:rsidP="00C66052">
      <w:pPr>
        <w:ind w:left="720"/>
        <w:rPr>
          <w:rFonts w:ascii="Arial" w:hAnsi="Arial" w:cs="Arial"/>
          <w:sz w:val="24"/>
          <w:szCs w:val="24"/>
        </w:rPr>
      </w:pPr>
      <w:r w:rsidRPr="006E5E65">
        <w:rPr>
          <w:rFonts w:ascii="Arial" w:hAnsi="Arial" w:cs="Arial"/>
          <w:sz w:val="24"/>
          <w:szCs w:val="24"/>
        </w:rPr>
        <w:t>All IT applications must comply with the Digital Accessibility Policy (</w:t>
      </w:r>
      <w:hyperlink r:id="rId22" w:history="1">
        <w:r w:rsidRPr="006E5E65">
          <w:rPr>
            <w:rStyle w:val="Hyperlink"/>
            <w:rFonts w:ascii="Arial" w:hAnsi="Arial" w:cs="Arial"/>
            <w:sz w:val="24"/>
            <w:szCs w:val="24"/>
          </w:rPr>
          <w:t>https://www.maine.gov/oit/policies/DigitalAccessibilityPolicy.pdf</w:t>
        </w:r>
      </w:hyperlink>
      <w:r w:rsidRPr="006E5E65">
        <w:rPr>
          <w:rFonts w:ascii="Arial" w:hAnsi="Arial" w:cs="Arial"/>
          <w:sz w:val="24"/>
          <w:szCs w:val="24"/>
        </w:rPr>
        <w:t>). All IT applications and content delivered through web browsers must comply with the State Web Standards (</w:t>
      </w:r>
      <w:hyperlink r:id="rId23" w:history="1">
        <w:r w:rsidRPr="006E5E65">
          <w:rPr>
            <w:rStyle w:val="Hyperlink"/>
            <w:rFonts w:ascii="Arial" w:hAnsi="Arial" w:cs="Arial"/>
            <w:sz w:val="24"/>
            <w:szCs w:val="24"/>
          </w:rPr>
          <w:t>https://www.maine.gov/oit/policies/webstandards.html</w:t>
        </w:r>
      </w:hyperlink>
      <w:r w:rsidRPr="006E5E65">
        <w:rPr>
          <w:rFonts w:ascii="Arial" w:hAnsi="Arial" w:cs="Arial"/>
          <w:sz w:val="24"/>
          <w:szCs w:val="24"/>
        </w:rPr>
        <w:t xml:space="preserve">)  and the Digital Accessibility Policy. </w:t>
      </w:r>
    </w:p>
    <w:p w14:paraId="52EB1444" w14:textId="3C44A7A2" w:rsidR="006E5E65" w:rsidRPr="00781C83" w:rsidRDefault="006E5E65" w:rsidP="00AE36FB">
      <w:pPr>
        <w:pStyle w:val="ListParagraph"/>
        <w:numPr>
          <w:ilvl w:val="1"/>
          <w:numId w:val="25"/>
        </w:numPr>
        <w:rPr>
          <w:rFonts w:ascii="Arial" w:hAnsi="Arial" w:cs="Arial"/>
          <w:sz w:val="24"/>
          <w:szCs w:val="24"/>
        </w:rPr>
      </w:pPr>
      <w:r w:rsidRPr="006E5E65">
        <w:rPr>
          <w:rFonts w:ascii="Arial" w:hAnsi="Arial" w:cs="Arial"/>
          <w:sz w:val="24"/>
          <w:szCs w:val="24"/>
        </w:rPr>
        <w:t>STATE IT POLICIES</w:t>
      </w:r>
      <w:r w:rsidR="00AC598F">
        <w:rPr>
          <w:rFonts w:ascii="Arial" w:hAnsi="Arial" w:cs="Arial"/>
          <w:sz w:val="24"/>
          <w:szCs w:val="24"/>
        </w:rPr>
        <w:t>:</w:t>
      </w:r>
      <w:r w:rsidRPr="006E5E65">
        <w:rPr>
          <w:rFonts w:ascii="Arial" w:hAnsi="Arial" w:cs="Arial"/>
          <w:sz w:val="24"/>
          <w:szCs w:val="24"/>
        </w:rPr>
        <w:t xml:space="preserve"> All IT products and services delivered must conform to the State IT Policies, Standards, and Procedures (</w:t>
      </w:r>
      <w:hyperlink r:id="rId24" w:history="1">
        <w:r w:rsidR="00AC598F" w:rsidRPr="00D83FF9">
          <w:rPr>
            <w:rStyle w:val="Hyperlink"/>
            <w:rFonts w:ascii="Arial" w:hAnsi="Arial" w:cs="Arial"/>
            <w:sz w:val="24"/>
            <w:szCs w:val="24"/>
          </w:rPr>
          <w:t>https://www.maine.gov/oit/policies</w:t>
        </w:r>
      </w:hyperlink>
      <w:r w:rsidRPr="006E5E65">
        <w:rPr>
          <w:rFonts w:ascii="Arial" w:hAnsi="Arial" w:cs="Arial"/>
          <w:sz w:val="24"/>
          <w:szCs w:val="24"/>
        </w:rPr>
        <w:t>)</w:t>
      </w:r>
      <w:r w:rsidRPr="00781C83">
        <w:rPr>
          <w:rFonts w:ascii="Arial" w:hAnsi="Arial" w:cs="Arial"/>
          <w:sz w:val="24"/>
          <w:szCs w:val="24"/>
        </w:rPr>
        <w:t>, special attention must be paid to the following policies/procedures: </w:t>
      </w:r>
    </w:p>
    <w:p w14:paraId="173CECB1" w14:textId="1216F417" w:rsidR="008B2E8B" w:rsidRPr="008B2E8B" w:rsidRDefault="008B2E8B" w:rsidP="008B2E8B">
      <w:pPr>
        <w:pStyle w:val="ListParagraph"/>
        <w:numPr>
          <w:ilvl w:val="2"/>
          <w:numId w:val="67"/>
        </w:numPr>
        <w:ind w:left="1080"/>
        <w:rPr>
          <w:rFonts w:ascii="Arial" w:hAnsi="Arial" w:cs="Arial"/>
          <w:sz w:val="24"/>
          <w:szCs w:val="24"/>
        </w:rPr>
      </w:pPr>
      <w:hyperlink r:id="rId25" w:tgtFrame="_blank" w:history="1">
        <w:r w:rsidRPr="008B2E8B">
          <w:rPr>
            <w:rStyle w:val="Hyperlink"/>
            <w:rFonts w:ascii="Arial" w:hAnsi="Arial" w:cs="Arial"/>
            <w:sz w:val="24"/>
            <w:szCs w:val="24"/>
          </w:rPr>
          <w:t>General Architecture Principles</w:t>
        </w:r>
      </w:hyperlink>
      <w:r>
        <w:rPr>
          <w:rFonts w:ascii="Arial" w:hAnsi="Arial" w:cs="Arial"/>
          <w:sz w:val="24"/>
          <w:szCs w:val="24"/>
        </w:rPr>
        <w:t>;</w:t>
      </w:r>
      <w:r w:rsidRPr="008B2E8B">
        <w:rPr>
          <w:rFonts w:ascii="Arial" w:hAnsi="Arial" w:cs="Arial"/>
          <w:sz w:val="24"/>
          <w:szCs w:val="24"/>
        </w:rPr>
        <w:t> </w:t>
      </w:r>
    </w:p>
    <w:p w14:paraId="1750FB2D" w14:textId="0B4998AC" w:rsidR="008B2E8B" w:rsidRPr="008B2E8B" w:rsidRDefault="008B2E8B" w:rsidP="008B2E8B">
      <w:pPr>
        <w:pStyle w:val="ListParagraph"/>
        <w:numPr>
          <w:ilvl w:val="2"/>
          <w:numId w:val="67"/>
        </w:numPr>
        <w:ind w:left="1080"/>
        <w:rPr>
          <w:rFonts w:ascii="Arial" w:hAnsi="Arial" w:cs="Arial"/>
          <w:sz w:val="24"/>
          <w:szCs w:val="24"/>
        </w:rPr>
      </w:pPr>
      <w:hyperlink r:id="rId26" w:tgtFrame="_blank" w:history="1">
        <w:r w:rsidRPr="008B2E8B">
          <w:rPr>
            <w:rStyle w:val="Hyperlink"/>
            <w:rFonts w:ascii="Arial" w:hAnsi="Arial" w:cs="Arial"/>
            <w:sz w:val="24"/>
            <w:szCs w:val="24"/>
          </w:rPr>
          <w:t>System and Services Acquisition Policy and Procedures (SA-1)</w:t>
        </w:r>
      </w:hyperlink>
      <w:r>
        <w:rPr>
          <w:rFonts w:ascii="Arial" w:hAnsi="Arial" w:cs="Arial"/>
          <w:sz w:val="24"/>
          <w:szCs w:val="24"/>
        </w:rPr>
        <w:t>;</w:t>
      </w:r>
    </w:p>
    <w:p w14:paraId="18C09BA8" w14:textId="2172A320" w:rsidR="008B2E8B" w:rsidRPr="008B2E8B" w:rsidRDefault="008B2E8B" w:rsidP="008B2E8B">
      <w:pPr>
        <w:pStyle w:val="ListParagraph"/>
        <w:numPr>
          <w:ilvl w:val="2"/>
          <w:numId w:val="67"/>
        </w:numPr>
        <w:ind w:left="1080"/>
        <w:rPr>
          <w:rFonts w:ascii="Arial" w:hAnsi="Arial" w:cs="Arial"/>
          <w:sz w:val="24"/>
          <w:szCs w:val="24"/>
        </w:rPr>
      </w:pPr>
      <w:hyperlink r:id="rId27" w:tgtFrame="_blank" w:history="1">
        <w:r w:rsidRPr="008B2E8B">
          <w:rPr>
            <w:rStyle w:val="Hyperlink"/>
            <w:rFonts w:ascii="Arial" w:hAnsi="Arial" w:cs="Arial"/>
            <w:sz w:val="24"/>
            <w:szCs w:val="24"/>
          </w:rPr>
          <w:t>Application Deployment Certification Policy</w:t>
        </w:r>
      </w:hyperlink>
      <w:r>
        <w:rPr>
          <w:rFonts w:ascii="Arial" w:hAnsi="Arial" w:cs="Arial"/>
          <w:sz w:val="24"/>
          <w:szCs w:val="24"/>
        </w:rPr>
        <w:t>;</w:t>
      </w:r>
      <w:r w:rsidRPr="008B2E8B">
        <w:rPr>
          <w:rFonts w:ascii="Arial" w:hAnsi="Arial" w:cs="Arial"/>
          <w:sz w:val="24"/>
          <w:szCs w:val="24"/>
        </w:rPr>
        <w:t> </w:t>
      </w:r>
    </w:p>
    <w:p w14:paraId="30203940" w14:textId="45E8D5A5" w:rsidR="008B2E8B" w:rsidRPr="008B2E8B" w:rsidRDefault="008B2E8B" w:rsidP="008B2E8B">
      <w:pPr>
        <w:pStyle w:val="ListParagraph"/>
        <w:numPr>
          <w:ilvl w:val="2"/>
          <w:numId w:val="67"/>
        </w:numPr>
        <w:ind w:left="1080"/>
        <w:rPr>
          <w:rFonts w:ascii="Arial" w:hAnsi="Arial" w:cs="Arial"/>
          <w:sz w:val="24"/>
          <w:szCs w:val="24"/>
        </w:rPr>
      </w:pPr>
      <w:hyperlink r:id="rId28" w:tgtFrame="_blank" w:history="1">
        <w:r w:rsidRPr="008B2E8B">
          <w:rPr>
            <w:rStyle w:val="Hyperlink"/>
            <w:rFonts w:ascii="Arial" w:hAnsi="Arial" w:cs="Arial"/>
            <w:sz w:val="24"/>
            <w:szCs w:val="24"/>
          </w:rPr>
          <w:t>Digital Accessibility and Usability Policy</w:t>
        </w:r>
      </w:hyperlink>
      <w:r>
        <w:rPr>
          <w:rFonts w:ascii="Arial" w:hAnsi="Arial" w:cs="Arial"/>
          <w:sz w:val="24"/>
          <w:szCs w:val="24"/>
        </w:rPr>
        <w:t>;</w:t>
      </w:r>
      <w:r w:rsidRPr="008B2E8B">
        <w:rPr>
          <w:rFonts w:ascii="Arial" w:hAnsi="Arial" w:cs="Arial"/>
          <w:sz w:val="24"/>
          <w:szCs w:val="24"/>
        </w:rPr>
        <w:t> </w:t>
      </w:r>
    </w:p>
    <w:p w14:paraId="5F410F16" w14:textId="1058FEAD" w:rsidR="008B2E8B" w:rsidRPr="008B2E8B" w:rsidRDefault="008B2E8B" w:rsidP="008B2E8B">
      <w:pPr>
        <w:pStyle w:val="ListParagraph"/>
        <w:numPr>
          <w:ilvl w:val="2"/>
          <w:numId w:val="67"/>
        </w:numPr>
        <w:ind w:left="1080"/>
        <w:rPr>
          <w:rFonts w:ascii="Arial" w:hAnsi="Arial" w:cs="Arial"/>
          <w:sz w:val="24"/>
          <w:szCs w:val="24"/>
        </w:rPr>
      </w:pPr>
      <w:hyperlink r:id="rId29" w:tgtFrame="_blank" w:history="1">
        <w:r w:rsidRPr="008B2E8B">
          <w:rPr>
            <w:rStyle w:val="Hyperlink"/>
            <w:rFonts w:ascii="Arial" w:hAnsi="Arial" w:cs="Arial"/>
            <w:sz w:val="24"/>
            <w:szCs w:val="24"/>
          </w:rPr>
          <w:t>Remote Hosting Policy</w:t>
        </w:r>
      </w:hyperlink>
      <w:r>
        <w:rPr>
          <w:rFonts w:ascii="Arial" w:hAnsi="Arial" w:cs="Arial"/>
          <w:sz w:val="24"/>
          <w:szCs w:val="24"/>
        </w:rPr>
        <w:t>;</w:t>
      </w:r>
      <w:r w:rsidRPr="008B2E8B">
        <w:rPr>
          <w:rFonts w:ascii="Arial" w:hAnsi="Arial" w:cs="Arial"/>
          <w:sz w:val="24"/>
          <w:szCs w:val="24"/>
        </w:rPr>
        <w:t> </w:t>
      </w:r>
    </w:p>
    <w:p w14:paraId="5DEC99BB" w14:textId="3DEAFF79" w:rsidR="008B2E8B" w:rsidRPr="008B2E8B" w:rsidRDefault="008B2E8B" w:rsidP="008B2E8B">
      <w:pPr>
        <w:pStyle w:val="ListParagraph"/>
        <w:numPr>
          <w:ilvl w:val="2"/>
          <w:numId w:val="67"/>
        </w:numPr>
        <w:ind w:left="1080"/>
        <w:rPr>
          <w:rFonts w:ascii="Arial" w:hAnsi="Arial" w:cs="Arial"/>
          <w:sz w:val="24"/>
          <w:szCs w:val="24"/>
        </w:rPr>
      </w:pPr>
      <w:hyperlink r:id="rId30" w:tgtFrame="_blank" w:history="1">
        <w:r w:rsidRPr="008B2E8B">
          <w:rPr>
            <w:rStyle w:val="Hyperlink"/>
            <w:rFonts w:ascii="Arial" w:hAnsi="Arial" w:cs="Arial"/>
            <w:sz w:val="24"/>
            <w:szCs w:val="24"/>
          </w:rPr>
          <w:t>Data Exchange policy</w:t>
        </w:r>
      </w:hyperlink>
      <w:r>
        <w:rPr>
          <w:rFonts w:ascii="Arial" w:hAnsi="Arial" w:cs="Arial"/>
          <w:sz w:val="24"/>
          <w:szCs w:val="24"/>
        </w:rPr>
        <w:t>;</w:t>
      </w:r>
    </w:p>
    <w:p w14:paraId="58D2737F" w14:textId="7B579E45" w:rsidR="008B2E8B" w:rsidRPr="008B2E8B" w:rsidRDefault="008B2E8B" w:rsidP="008B2E8B">
      <w:pPr>
        <w:pStyle w:val="ListParagraph"/>
        <w:numPr>
          <w:ilvl w:val="2"/>
          <w:numId w:val="67"/>
        </w:numPr>
        <w:ind w:left="1080"/>
        <w:rPr>
          <w:rFonts w:ascii="Arial" w:hAnsi="Arial" w:cs="Arial"/>
          <w:sz w:val="24"/>
          <w:szCs w:val="24"/>
        </w:rPr>
      </w:pPr>
      <w:hyperlink r:id="rId31" w:tgtFrame="_blank" w:history="1">
        <w:r w:rsidRPr="008B2E8B">
          <w:rPr>
            <w:rStyle w:val="Hyperlink"/>
            <w:rFonts w:ascii="Arial" w:hAnsi="Arial" w:cs="Arial"/>
            <w:sz w:val="24"/>
            <w:szCs w:val="24"/>
          </w:rPr>
          <w:t>Information Security Policy</w:t>
        </w:r>
      </w:hyperlink>
      <w:r>
        <w:rPr>
          <w:rFonts w:ascii="Arial" w:hAnsi="Arial" w:cs="Arial"/>
          <w:sz w:val="24"/>
          <w:szCs w:val="24"/>
        </w:rPr>
        <w:t>;</w:t>
      </w:r>
      <w:r w:rsidRPr="008B2E8B">
        <w:rPr>
          <w:rFonts w:ascii="Arial" w:hAnsi="Arial" w:cs="Arial"/>
          <w:sz w:val="24"/>
          <w:szCs w:val="24"/>
        </w:rPr>
        <w:t> </w:t>
      </w:r>
    </w:p>
    <w:p w14:paraId="1CA5C3CD" w14:textId="6B5FAAAF" w:rsidR="008B2E8B" w:rsidRPr="008B2E8B" w:rsidRDefault="008B2E8B" w:rsidP="008B2E8B">
      <w:pPr>
        <w:pStyle w:val="ListParagraph"/>
        <w:numPr>
          <w:ilvl w:val="2"/>
          <w:numId w:val="67"/>
        </w:numPr>
        <w:ind w:left="1080"/>
        <w:rPr>
          <w:rFonts w:ascii="Arial" w:hAnsi="Arial" w:cs="Arial"/>
          <w:sz w:val="24"/>
          <w:szCs w:val="24"/>
        </w:rPr>
      </w:pPr>
      <w:hyperlink r:id="rId32" w:tgtFrame="_blank" w:history="1">
        <w:r w:rsidRPr="008B2E8B">
          <w:rPr>
            <w:rStyle w:val="Hyperlink"/>
            <w:rFonts w:ascii="Arial" w:hAnsi="Arial" w:cs="Arial"/>
            <w:sz w:val="24"/>
            <w:szCs w:val="24"/>
          </w:rPr>
          <w:t>Access Control Policy</w:t>
        </w:r>
      </w:hyperlink>
      <w:r>
        <w:rPr>
          <w:rFonts w:ascii="Arial" w:hAnsi="Arial" w:cs="Arial"/>
          <w:sz w:val="24"/>
          <w:szCs w:val="24"/>
        </w:rPr>
        <w:t>;</w:t>
      </w:r>
      <w:r w:rsidRPr="008B2E8B">
        <w:rPr>
          <w:rFonts w:ascii="Arial" w:hAnsi="Arial" w:cs="Arial"/>
          <w:sz w:val="24"/>
          <w:szCs w:val="24"/>
        </w:rPr>
        <w:t> </w:t>
      </w:r>
    </w:p>
    <w:p w14:paraId="1E556232" w14:textId="5023F1E3" w:rsidR="008B2E8B" w:rsidRPr="008B2E8B" w:rsidRDefault="008B2E8B" w:rsidP="008B2E8B">
      <w:pPr>
        <w:pStyle w:val="ListParagraph"/>
        <w:numPr>
          <w:ilvl w:val="2"/>
          <w:numId w:val="67"/>
        </w:numPr>
        <w:ind w:left="1080"/>
        <w:rPr>
          <w:rFonts w:ascii="Arial" w:hAnsi="Arial" w:cs="Arial"/>
          <w:sz w:val="24"/>
          <w:szCs w:val="24"/>
        </w:rPr>
      </w:pPr>
      <w:hyperlink r:id="rId33" w:tgtFrame="_blank" w:history="1">
        <w:r w:rsidRPr="008B2E8B">
          <w:rPr>
            <w:rStyle w:val="Hyperlink"/>
            <w:rFonts w:ascii="Arial" w:hAnsi="Arial" w:cs="Arial"/>
            <w:sz w:val="24"/>
            <w:szCs w:val="24"/>
          </w:rPr>
          <w:t>Access Control Procedures for Users</w:t>
        </w:r>
      </w:hyperlink>
      <w:r>
        <w:rPr>
          <w:rFonts w:ascii="Arial" w:hAnsi="Arial" w:cs="Arial"/>
          <w:sz w:val="24"/>
          <w:szCs w:val="24"/>
        </w:rPr>
        <w:t>;</w:t>
      </w:r>
      <w:r w:rsidRPr="008B2E8B">
        <w:rPr>
          <w:rFonts w:ascii="Arial" w:hAnsi="Arial" w:cs="Arial"/>
          <w:sz w:val="24"/>
          <w:szCs w:val="24"/>
        </w:rPr>
        <w:t> </w:t>
      </w:r>
    </w:p>
    <w:p w14:paraId="4CA4E005" w14:textId="0E03641D" w:rsidR="008B2E8B" w:rsidRPr="008B2E8B" w:rsidRDefault="008B2E8B" w:rsidP="008B2E8B">
      <w:pPr>
        <w:pStyle w:val="ListParagraph"/>
        <w:numPr>
          <w:ilvl w:val="2"/>
          <w:numId w:val="67"/>
        </w:numPr>
        <w:ind w:left="1080"/>
        <w:rPr>
          <w:rFonts w:ascii="Arial" w:hAnsi="Arial" w:cs="Arial"/>
          <w:sz w:val="24"/>
          <w:szCs w:val="24"/>
        </w:rPr>
      </w:pPr>
      <w:hyperlink r:id="rId34" w:tgtFrame="_blank" w:history="1">
        <w:r w:rsidRPr="008B2E8B">
          <w:rPr>
            <w:rStyle w:val="Hyperlink"/>
            <w:rFonts w:ascii="Arial" w:hAnsi="Arial" w:cs="Arial"/>
            <w:sz w:val="24"/>
            <w:szCs w:val="24"/>
          </w:rPr>
          <w:t>Risk Assessment policy</w:t>
        </w:r>
      </w:hyperlink>
      <w:r>
        <w:rPr>
          <w:rFonts w:ascii="Arial" w:hAnsi="Arial" w:cs="Arial"/>
          <w:sz w:val="24"/>
          <w:szCs w:val="24"/>
        </w:rPr>
        <w:t>;</w:t>
      </w:r>
      <w:r w:rsidRPr="008B2E8B">
        <w:rPr>
          <w:rFonts w:ascii="Arial" w:hAnsi="Arial" w:cs="Arial"/>
          <w:sz w:val="24"/>
          <w:szCs w:val="24"/>
        </w:rPr>
        <w:t> </w:t>
      </w:r>
    </w:p>
    <w:p w14:paraId="6C330112" w14:textId="33246D6D" w:rsidR="008B2E8B" w:rsidRPr="008B2E8B" w:rsidRDefault="008B2E8B" w:rsidP="008B2E8B">
      <w:pPr>
        <w:pStyle w:val="ListParagraph"/>
        <w:numPr>
          <w:ilvl w:val="2"/>
          <w:numId w:val="67"/>
        </w:numPr>
        <w:ind w:left="1080"/>
        <w:rPr>
          <w:rFonts w:ascii="Arial" w:hAnsi="Arial" w:cs="Arial"/>
          <w:sz w:val="24"/>
          <w:szCs w:val="24"/>
        </w:rPr>
      </w:pPr>
      <w:hyperlink r:id="rId35" w:tgtFrame="_blank" w:history="1">
        <w:r w:rsidRPr="008B2E8B">
          <w:rPr>
            <w:rStyle w:val="Hyperlink"/>
            <w:rFonts w:ascii="Arial" w:hAnsi="Arial" w:cs="Arial"/>
            <w:sz w:val="24"/>
            <w:szCs w:val="24"/>
          </w:rPr>
          <w:t>Vulnerability Scanning Procedure (RA-5) (maine.gov)</w:t>
        </w:r>
      </w:hyperlink>
      <w:r>
        <w:rPr>
          <w:rFonts w:ascii="Arial" w:hAnsi="Arial" w:cs="Arial"/>
          <w:sz w:val="24"/>
          <w:szCs w:val="24"/>
        </w:rPr>
        <w:t>;</w:t>
      </w:r>
      <w:r w:rsidRPr="008B2E8B">
        <w:rPr>
          <w:rFonts w:ascii="Arial" w:hAnsi="Arial" w:cs="Arial"/>
          <w:sz w:val="24"/>
          <w:szCs w:val="24"/>
        </w:rPr>
        <w:t> </w:t>
      </w:r>
    </w:p>
    <w:p w14:paraId="7BBD06E6" w14:textId="1786AD9D" w:rsidR="008B2E8B" w:rsidRPr="008B2E8B" w:rsidRDefault="008B2E8B" w:rsidP="008B2E8B">
      <w:pPr>
        <w:pStyle w:val="ListParagraph"/>
        <w:numPr>
          <w:ilvl w:val="2"/>
          <w:numId w:val="67"/>
        </w:numPr>
        <w:ind w:left="1080"/>
        <w:rPr>
          <w:rFonts w:ascii="Arial" w:hAnsi="Arial" w:cs="Arial"/>
          <w:sz w:val="24"/>
          <w:szCs w:val="24"/>
        </w:rPr>
      </w:pPr>
      <w:hyperlink r:id="rId36" w:tgtFrame="_blank" w:history="1">
        <w:r w:rsidRPr="008B2E8B">
          <w:rPr>
            <w:rStyle w:val="Hyperlink"/>
            <w:rFonts w:ascii="Arial" w:hAnsi="Arial" w:cs="Arial"/>
            <w:sz w:val="24"/>
            <w:szCs w:val="24"/>
          </w:rPr>
          <w:t>Security Assessment and Authorization Policy</w:t>
        </w:r>
      </w:hyperlink>
      <w:r>
        <w:rPr>
          <w:rFonts w:ascii="Arial" w:hAnsi="Arial" w:cs="Arial"/>
          <w:sz w:val="24"/>
          <w:szCs w:val="24"/>
        </w:rPr>
        <w:t>;</w:t>
      </w:r>
      <w:r w:rsidRPr="008B2E8B">
        <w:rPr>
          <w:rFonts w:ascii="Arial" w:hAnsi="Arial" w:cs="Arial"/>
          <w:sz w:val="24"/>
          <w:szCs w:val="24"/>
        </w:rPr>
        <w:t> </w:t>
      </w:r>
    </w:p>
    <w:p w14:paraId="1DBE8D08" w14:textId="24BF30A9" w:rsidR="008B2E8B" w:rsidRPr="008B2E8B" w:rsidRDefault="008B2E8B" w:rsidP="008B2E8B">
      <w:pPr>
        <w:pStyle w:val="ListParagraph"/>
        <w:numPr>
          <w:ilvl w:val="2"/>
          <w:numId w:val="67"/>
        </w:numPr>
        <w:ind w:left="1080"/>
        <w:rPr>
          <w:rFonts w:ascii="Arial" w:hAnsi="Arial" w:cs="Arial"/>
          <w:sz w:val="24"/>
          <w:szCs w:val="24"/>
        </w:rPr>
      </w:pPr>
      <w:hyperlink r:id="rId37" w:tgtFrame="_blank" w:history="1">
        <w:r w:rsidRPr="008B2E8B">
          <w:rPr>
            <w:rStyle w:val="Hyperlink"/>
            <w:rFonts w:ascii="Arial" w:hAnsi="Arial" w:cs="Arial"/>
            <w:sz w:val="24"/>
            <w:szCs w:val="24"/>
          </w:rPr>
          <w:t>System and Information Integrity Policy</w:t>
        </w:r>
      </w:hyperlink>
      <w:r>
        <w:rPr>
          <w:rFonts w:ascii="Arial" w:hAnsi="Arial" w:cs="Arial"/>
          <w:sz w:val="24"/>
          <w:szCs w:val="24"/>
        </w:rPr>
        <w:t>;</w:t>
      </w:r>
      <w:r w:rsidRPr="008B2E8B">
        <w:rPr>
          <w:rFonts w:ascii="Arial" w:hAnsi="Arial" w:cs="Arial"/>
          <w:sz w:val="24"/>
          <w:szCs w:val="24"/>
        </w:rPr>
        <w:t> </w:t>
      </w:r>
    </w:p>
    <w:p w14:paraId="32353FE7" w14:textId="3E05C3C2" w:rsidR="008B2E8B" w:rsidRPr="008B2E8B" w:rsidRDefault="008B2E8B" w:rsidP="008B2E8B">
      <w:pPr>
        <w:pStyle w:val="ListParagraph"/>
        <w:numPr>
          <w:ilvl w:val="2"/>
          <w:numId w:val="67"/>
        </w:numPr>
        <w:ind w:left="1080"/>
        <w:rPr>
          <w:rFonts w:ascii="Arial" w:hAnsi="Arial" w:cs="Arial"/>
          <w:sz w:val="24"/>
          <w:szCs w:val="24"/>
        </w:rPr>
      </w:pPr>
      <w:hyperlink r:id="rId38" w:tgtFrame="_blank" w:history="1">
        <w:r w:rsidRPr="008B2E8B">
          <w:rPr>
            <w:rStyle w:val="Hyperlink"/>
            <w:rFonts w:ascii="Arial" w:hAnsi="Arial" w:cs="Arial"/>
            <w:sz w:val="24"/>
            <w:szCs w:val="24"/>
          </w:rPr>
          <w:t>Configuration Management Policy</w:t>
        </w:r>
      </w:hyperlink>
      <w:r>
        <w:rPr>
          <w:rFonts w:ascii="Arial" w:hAnsi="Arial" w:cs="Arial"/>
          <w:sz w:val="24"/>
          <w:szCs w:val="24"/>
        </w:rPr>
        <w:t>; and</w:t>
      </w:r>
      <w:r w:rsidRPr="008B2E8B">
        <w:rPr>
          <w:rFonts w:ascii="Arial" w:hAnsi="Arial" w:cs="Arial"/>
          <w:sz w:val="24"/>
          <w:szCs w:val="24"/>
        </w:rPr>
        <w:t> </w:t>
      </w:r>
    </w:p>
    <w:p w14:paraId="15807E1C" w14:textId="6851CC13" w:rsidR="00FA29A3" w:rsidRPr="002D47F9" w:rsidRDefault="008B2E8B" w:rsidP="00FB1AEB">
      <w:pPr>
        <w:pStyle w:val="ListParagraph"/>
        <w:numPr>
          <w:ilvl w:val="2"/>
          <w:numId w:val="67"/>
        </w:numPr>
        <w:ind w:left="1080"/>
        <w:rPr>
          <w:rFonts w:ascii="Arial" w:hAnsi="Arial" w:cs="Arial"/>
          <w:sz w:val="24"/>
          <w:szCs w:val="24"/>
        </w:rPr>
      </w:pPr>
      <w:hyperlink r:id="rId39" w:tgtFrame="_blank" w:history="1">
        <w:r w:rsidRPr="008B2E8B">
          <w:rPr>
            <w:rStyle w:val="Hyperlink"/>
            <w:rFonts w:ascii="Arial" w:hAnsi="Arial" w:cs="Arial"/>
            <w:sz w:val="24"/>
            <w:szCs w:val="24"/>
          </w:rPr>
          <w:t>Business Continuity and Disaster Recovery Policy</w:t>
        </w:r>
      </w:hyperlink>
      <w:r>
        <w:rPr>
          <w:rFonts w:ascii="Arial" w:hAnsi="Arial" w:cs="Arial"/>
          <w:sz w:val="24"/>
          <w:szCs w:val="24"/>
        </w:rPr>
        <w:t>.</w:t>
      </w:r>
      <w:r w:rsidRPr="008B2E8B">
        <w:rPr>
          <w:rFonts w:ascii="Arial" w:hAnsi="Arial" w:cs="Arial"/>
          <w:sz w:val="24"/>
          <w:szCs w:val="24"/>
        </w:rPr>
        <w:t> </w:t>
      </w:r>
    </w:p>
    <w:p w14:paraId="1507FB88" w14:textId="77777777" w:rsidR="006E5E65" w:rsidRPr="006E5E65" w:rsidRDefault="006E5E65" w:rsidP="00AE36FB">
      <w:pPr>
        <w:pStyle w:val="ListParagraph"/>
        <w:numPr>
          <w:ilvl w:val="1"/>
          <w:numId w:val="25"/>
        </w:numPr>
        <w:rPr>
          <w:rFonts w:ascii="Arial" w:hAnsi="Arial" w:cs="Arial"/>
          <w:sz w:val="24"/>
          <w:szCs w:val="24"/>
        </w:rPr>
      </w:pPr>
      <w:r w:rsidRPr="006E5E65">
        <w:rPr>
          <w:rFonts w:ascii="Arial" w:hAnsi="Arial" w:cs="Arial"/>
          <w:sz w:val="24"/>
          <w:szCs w:val="24"/>
        </w:rPr>
        <w:t>Ensure the proposed solution achieves the NIST 800-53 Rev 5 for the remaining security and privacy control families to a security baseline appropriate to the impact level of the data as determined by the Department, including:</w:t>
      </w:r>
    </w:p>
    <w:p w14:paraId="7444A56F" w14:textId="022F2F1F" w:rsidR="00131CE1" w:rsidRPr="005A4AE0" w:rsidRDefault="00131CE1" w:rsidP="005A4AE0">
      <w:pPr>
        <w:pStyle w:val="ListParagraph"/>
        <w:numPr>
          <w:ilvl w:val="0"/>
          <w:numId w:val="68"/>
        </w:numPr>
        <w:ind w:left="1080"/>
        <w:rPr>
          <w:rFonts w:ascii="Arial" w:hAnsi="Arial" w:cs="Arial"/>
          <w:sz w:val="24"/>
          <w:szCs w:val="24"/>
        </w:rPr>
      </w:pPr>
      <w:hyperlink r:id="rId40" w:tgtFrame="_blank" w:history="1">
        <w:r w:rsidRPr="005A4AE0">
          <w:rPr>
            <w:rStyle w:val="Hyperlink"/>
            <w:rFonts w:ascii="Arial" w:hAnsi="Arial" w:cs="Arial"/>
            <w:sz w:val="24"/>
            <w:szCs w:val="24"/>
          </w:rPr>
          <w:t>Physical and Environmental Protection</w:t>
        </w:r>
      </w:hyperlink>
      <w:r w:rsidR="00885C70">
        <w:rPr>
          <w:rFonts w:ascii="Arial" w:hAnsi="Arial" w:cs="Arial"/>
          <w:sz w:val="24"/>
          <w:szCs w:val="24"/>
        </w:rPr>
        <w:t>;</w:t>
      </w:r>
      <w:r w:rsidRPr="005A4AE0">
        <w:rPr>
          <w:rFonts w:ascii="Arial" w:hAnsi="Arial" w:cs="Arial"/>
          <w:sz w:val="24"/>
          <w:szCs w:val="24"/>
        </w:rPr>
        <w:t> </w:t>
      </w:r>
    </w:p>
    <w:p w14:paraId="088B7C14" w14:textId="645313BF" w:rsidR="00131CE1" w:rsidRPr="005A4AE0" w:rsidRDefault="00131CE1" w:rsidP="005A4AE0">
      <w:pPr>
        <w:pStyle w:val="ListParagraph"/>
        <w:numPr>
          <w:ilvl w:val="0"/>
          <w:numId w:val="68"/>
        </w:numPr>
        <w:ind w:left="1080"/>
        <w:rPr>
          <w:rStyle w:val="Hyperlink"/>
          <w:rFonts w:ascii="Arial" w:hAnsi="Arial" w:cs="Arial"/>
          <w:sz w:val="24"/>
          <w:szCs w:val="24"/>
        </w:rPr>
      </w:pPr>
      <w:hyperlink r:id="rId41" w:tgtFrame="_blank" w:history="1">
        <w:r w:rsidRPr="005A4AE0">
          <w:rPr>
            <w:rStyle w:val="Hyperlink"/>
            <w:rFonts w:ascii="Arial" w:hAnsi="Arial" w:cs="Arial"/>
            <w:sz w:val="24"/>
            <w:szCs w:val="24"/>
          </w:rPr>
          <w:t>SecurityAwarenessTrainingPolicy.docx</w:t>
        </w:r>
      </w:hyperlink>
      <w:r w:rsidRPr="005A4AE0">
        <w:rPr>
          <w:rStyle w:val="Hyperlink"/>
          <w:rFonts w:ascii="Arial" w:hAnsi="Arial" w:cs="Arial"/>
          <w:sz w:val="24"/>
          <w:szCs w:val="24"/>
        </w:rPr>
        <w:t> </w:t>
      </w:r>
      <w:r w:rsidR="00885C70">
        <w:rPr>
          <w:rStyle w:val="Hyperlink"/>
          <w:rFonts w:ascii="Arial" w:hAnsi="Arial" w:cs="Arial"/>
          <w:sz w:val="24"/>
          <w:szCs w:val="24"/>
        </w:rPr>
        <w:t>;</w:t>
      </w:r>
    </w:p>
    <w:p w14:paraId="6A23BC57" w14:textId="724D9C46" w:rsidR="00131CE1" w:rsidRPr="005A4AE0" w:rsidRDefault="00131CE1" w:rsidP="005A4AE0">
      <w:pPr>
        <w:pStyle w:val="ListParagraph"/>
        <w:numPr>
          <w:ilvl w:val="0"/>
          <w:numId w:val="68"/>
        </w:numPr>
        <w:ind w:left="1080"/>
        <w:rPr>
          <w:rStyle w:val="Hyperlink"/>
          <w:rFonts w:ascii="Arial" w:hAnsi="Arial" w:cs="Arial"/>
          <w:sz w:val="24"/>
          <w:szCs w:val="24"/>
        </w:rPr>
      </w:pPr>
      <w:hyperlink r:id="rId42" w:tgtFrame="_blank" w:history="1">
        <w:r w:rsidRPr="005A4AE0">
          <w:rPr>
            <w:rStyle w:val="Hyperlink"/>
            <w:rFonts w:ascii="Arial" w:hAnsi="Arial" w:cs="Arial"/>
            <w:sz w:val="24"/>
            <w:szCs w:val="24"/>
          </w:rPr>
          <w:t>SecurityPlanningPolicy.docx</w:t>
        </w:r>
      </w:hyperlink>
      <w:r w:rsidRPr="005A4AE0">
        <w:rPr>
          <w:rStyle w:val="Hyperlink"/>
          <w:rFonts w:ascii="Arial" w:hAnsi="Arial" w:cs="Arial"/>
          <w:sz w:val="24"/>
          <w:szCs w:val="24"/>
        </w:rPr>
        <w:t> </w:t>
      </w:r>
      <w:r w:rsidR="00885C70">
        <w:rPr>
          <w:rStyle w:val="Hyperlink"/>
          <w:rFonts w:ascii="Arial" w:hAnsi="Arial" w:cs="Arial"/>
          <w:sz w:val="24"/>
          <w:szCs w:val="24"/>
        </w:rPr>
        <w:t>;</w:t>
      </w:r>
    </w:p>
    <w:p w14:paraId="77FD54D5" w14:textId="3EE3C22E" w:rsidR="00131CE1" w:rsidRPr="005A4AE0" w:rsidRDefault="00131CE1" w:rsidP="005A4AE0">
      <w:pPr>
        <w:pStyle w:val="ListParagraph"/>
        <w:numPr>
          <w:ilvl w:val="0"/>
          <w:numId w:val="68"/>
        </w:numPr>
        <w:ind w:left="1080"/>
        <w:rPr>
          <w:rStyle w:val="Hyperlink"/>
          <w:rFonts w:ascii="Arial" w:hAnsi="Arial" w:cs="Arial"/>
          <w:sz w:val="24"/>
          <w:szCs w:val="24"/>
        </w:rPr>
      </w:pPr>
      <w:hyperlink r:id="rId43" w:tgtFrame="_blank" w:history="1">
        <w:r w:rsidRPr="005A4AE0">
          <w:rPr>
            <w:rStyle w:val="Hyperlink"/>
            <w:rFonts w:ascii="Arial" w:hAnsi="Arial" w:cs="Arial"/>
            <w:sz w:val="24"/>
            <w:szCs w:val="24"/>
          </w:rPr>
          <w:t>AuditAccountabilityPolicy.docx</w:t>
        </w:r>
      </w:hyperlink>
      <w:r w:rsidRPr="005A4AE0">
        <w:rPr>
          <w:rStyle w:val="Hyperlink"/>
          <w:rFonts w:ascii="Arial" w:hAnsi="Arial" w:cs="Arial"/>
          <w:sz w:val="24"/>
          <w:szCs w:val="24"/>
        </w:rPr>
        <w:t> </w:t>
      </w:r>
      <w:r w:rsidR="00885C70">
        <w:rPr>
          <w:rStyle w:val="Hyperlink"/>
          <w:rFonts w:ascii="Arial" w:hAnsi="Arial" w:cs="Arial"/>
          <w:sz w:val="24"/>
          <w:szCs w:val="24"/>
        </w:rPr>
        <w:t>;</w:t>
      </w:r>
    </w:p>
    <w:p w14:paraId="4CAC598D" w14:textId="248B18A5" w:rsidR="00131CE1" w:rsidRPr="005A4AE0" w:rsidRDefault="00131CE1" w:rsidP="005A4AE0">
      <w:pPr>
        <w:pStyle w:val="ListParagraph"/>
        <w:numPr>
          <w:ilvl w:val="0"/>
          <w:numId w:val="68"/>
        </w:numPr>
        <w:ind w:left="1080"/>
        <w:rPr>
          <w:rStyle w:val="Hyperlink"/>
          <w:rFonts w:ascii="Arial" w:hAnsi="Arial" w:cs="Arial"/>
          <w:sz w:val="24"/>
          <w:szCs w:val="24"/>
        </w:rPr>
      </w:pPr>
      <w:hyperlink r:id="rId44" w:tgtFrame="_blank" w:history="1">
        <w:r w:rsidRPr="005A4AE0">
          <w:rPr>
            <w:rStyle w:val="Hyperlink"/>
            <w:rFonts w:ascii="Arial" w:hAnsi="Arial" w:cs="Arial"/>
            <w:sz w:val="24"/>
            <w:szCs w:val="24"/>
          </w:rPr>
          <w:t>SecurityAssessmentAuthorizationPolicy.docx</w:t>
        </w:r>
      </w:hyperlink>
      <w:r w:rsidRPr="005A4AE0">
        <w:rPr>
          <w:rStyle w:val="Hyperlink"/>
          <w:rFonts w:ascii="Arial" w:hAnsi="Arial" w:cs="Arial"/>
          <w:sz w:val="24"/>
          <w:szCs w:val="24"/>
        </w:rPr>
        <w:t> </w:t>
      </w:r>
      <w:r w:rsidR="00885C70">
        <w:rPr>
          <w:rStyle w:val="Hyperlink"/>
          <w:rFonts w:ascii="Arial" w:hAnsi="Arial" w:cs="Arial"/>
          <w:sz w:val="24"/>
          <w:szCs w:val="24"/>
        </w:rPr>
        <w:t>;</w:t>
      </w:r>
    </w:p>
    <w:p w14:paraId="0AF45EE7" w14:textId="195F92CE" w:rsidR="00131CE1" w:rsidRPr="005A4AE0" w:rsidRDefault="00131CE1" w:rsidP="005A4AE0">
      <w:pPr>
        <w:pStyle w:val="ListParagraph"/>
        <w:numPr>
          <w:ilvl w:val="0"/>
          <w:numId w:val="68"/>
        </w:numPr>
        <w:ind w:left="1080"/>
        <w:rPr>
          <w:rStyle w:val="Hyperlink"/>
          <w:rFonts w:ascii="Arial" w:hAnsi="Arial" w:cs="Arial"/>
          <w:sz w:val="24"/>
          <w:szCs w:val="24"/>
        </w:rPr>
      </w:pPr>
      <w:hyperlink r:id="rId45" w:tgtFrame="_blank" w:history="1">
        <w:r w:rsidRPr="005A4AE0">
          <w:rPr>
            <w:rStyle w:val="Hyperlink"/>
            <w:rFonts w:ascii="Arial" w:hAnsi="Arial" w:cs="Arial"/>
            <w:sz w:val="24"/>
            <w:szCs w:val="24"/>
          </w:rPr>
          <w:t>PersonnelSecurityPolicy.docx</w:t>
        </w:r>
      </w:hyperlink>
      <w:r w:rsidRPr="005A4AE0">
        <w:rPr>
          <w:rStyle w:val="Hyperlink"/>
          <w:rFonts w:ascii="Arial" w:hAnsi="Arial" w:cs="Arial"/>
          <w:sz w:val="24"/>
          <w:szCs w:val="24"/>
        </w:rPr>
        <w:t> </w:t>
      </w:r>
      <w:r w:rsidR="00885C70">
        <w:rPr>
          <w:rStyle w:val="Hyperlink"/>
          <w:rFonts w:ascii="Arial" w:hAnsi="Arial" w:cs="Arial"/>
          <w:sz w:val="24"/>
          <w:szCs w:val="24"/>
        </w:rPr>
        <w:t>;</w:t>
      </w:r>
    </w:p>
    <w:p w14:paraId="5BE96DE0" w14:textId="78846033" w:rsidR="00131CE1" w:rsidRPr="005A4AE0" w:rsidRDefault="00E5210F" w:rsidP="005A4AE0">
      <w:pPr>
        <w:pStyle w:val="ListParagraph"/>
        <w:numPr>
          <w:ilvl w:val="0"/>
          <w:numId w:val="68"/>
        </w:numPr>
        <w:ind w:left="1080"/>
        <w:rPr>
          <w:rStyle w:val="Hyperlink"/>
          <w:rFonts w:ascii="Arial" w:hAnsi="Arial" w:cs="Arial"/>
          <w:sz w:val="24"/>
          <w:szCs w:val="24"/>
        </w:rPr>
      </w:pPr>
      <w:hyperlink r:id="rId46" w:tgtFrame="_blank" w:history="1">
        <w:r w:rsidRPr="005A4AE0">
          <w:rPr>
            <w:rStyle w:val="Hyperlink"/>
            <w:rFonts w:ascii="Arial" w:hAnsi="Arial" w:cs="Arial"/>
            <w:sz w:val="24"/>
            <w:szCs w:val="24"/>
          </w:rPr>
          <w:t>PII Processing and Transparency</w:t>
        </w:r>
      </w:hyperlink>
      <w:r w:rsidR="00885C70">
        <w:rPr>
          <w:rStyle w:val="Hyperlink"/>
          <w:rFonts w:ascii="Arial" w:hAnsi="Arial" w:cs="Arial"/>
          <w:sz w:val="24"/>
          <w:szCs w:val="24"/>
        </w:rPr>
        <w:t>;</w:t>
      </w:r>
    </w:p>
    <w:p w14:paraId="25291FCA" w14:textId="59A6DED5" w:rsidR="00131CE1" w:rsidRPr="005A4AE0" w:rsidRDefault="00131CE1" w:rsidP="005A4AE0">
      <w:pPr>
        <w:pStyle w:val="ListParagraph"/>
        <w:numPr>
          <w:ilvl w:val="0"/>
          <w:numId w:val="68"/>
        </w:numPr>
        <w:ind w:left="1080"/>
        <w:rPr>
          <w:rStyle w:val="Hyperlink"/>
          <w:rFonts w:ascii="Arial" w:hAnsi="Arial" w:cs="Arial"/>
          <w:sz w:val="24"/>
          <w:szCs w:val="24"/>
        </w:rPr>
      </w:pPr>
      <w:hyperlink r:id="rId47" w:tgtFrame="_blank" w:history="1">
        <w:r w:rsidRPr="005A4AE0">
          <w:rPr>
            <w:rStyle w:val="Hyperlink"/>
            <w:rFonts w:ascii="Arial" w:hAnsi="Arial" w:cs="Arial"/>
            <w:sz w:val="24"/>
            <w:szCs w:val="24"/>
          </w:rPr>
          <w:t>ContingencyPlanningPolicy.docx</w:t>
        </w:r>
      </w:hyperlink>
      <w:r w:rsidRPr="005A4AE0">
        <w:rPr>
          <w:rStyle w:val="Hyperlink"/>
          <w:rFonts w:ascii="Arial" w:hAnsi="Arial" w:cs="Arial"/>
          <w:sz w:val="24"/>
          <w:szCs w:val="24"/>
        </w:rPr>
        <w:t> </w:t>
      </w:r>
      <w:r w:rsidR="00885C70">
        <w:rPr>
          <w:rStyle w:val="Hyperlink"/>
          <w:rFonts w:ascii="Arial" w:hAnsi="Arial" w:cs="Arial"/>
          <w:sz w:val="24"/>
          <w:szCs w:val="24"/>
        </w:rPr>
        <w:t>;</w:t>
      </w:r>
    </w:p>
    <w:p w14:paraId="35B55410" w14:textId="7106F909" w:rsidR="00131CE1" w:rsidRPr="005A4AE0" w:rsidRDefault="00131CE1" w:rsidP="005A4AE0">
      <w:pPr>
        <w:pStyle w:val="ListParagraph"/>
        <w:numPr>
          <w:ilvl w:val="0"/>
          <w:numId w:val="68"/>
        </w:numPr>
        <w:ind w:left="1080"/>
        <w:rPr>
          <w:rStyle w:val="Hyperlink"/>
          <w:rFonts w:ascii="Arial" w:hAnsi="Arial" w:cs="Arial"/>
          <w:sz w:val="24"/>
          <w:szCs w:val="24"/>
        </w:rPr>
      </w:pPr>
      <w:hyperlink r:id="rId48" w:tgtFrame="_blank" w:history="1">
        <w:r w:rsidRPr="005A4AE0">
          <w:rPr>
            <w:rStyle w:val="Hyperlink"/>
            <w:rFonts w:ascii="Arial" w:hAnsi="Arial" w:cs="Arial"/>
            <w:sz w:val="24"/>
            <w:szCs w:val="24"/>
          </w:rPr>
          <w:t>IdentificationAuthenticationPolicy.docx</w:t>
        </w:r>
      </w:hyperlink>
      <w:r w:rsidRPr="005A4AE0">
        <w:rPr>
          <w:rStyle w:val="Hyperlink"/>
          <w:rFonts w:ascii="Arial" w:hAnsi="Arial" w:cs="Arial"/>
          <w:sz w:val="24"/>
          <w:szCs w:val="24"/>
        </w:rPr>
        <w:t> </w:t>
      </w:r>
      <w:r w:rsidR="00885C70">
        <w:rPr>
          <w:rStyle w:val="Hyperlink"/>
          <w:rFonts w:ascii="Arial" w:hAnsi="Arial" w:cs="Arial"/>
          <w:sz w:val="24"/>
          <w:szCs w:val="24"/>
        </w:rPr>
        <w:t>;</w:t>
      </w:r>
    </w:p>
    <w:p w14:paraId="64DB2945" w14:textId="52AA1B95" w:rsidR="005E77EC" w:rsidRDefault="00131CE1" w:rsidP="005E77EC">
      <w:pPr>
        <w:pStyle w:val="ListParagraph"/>
        <w:numPr>
          <w:ilvl w:val="0"/>
          <w:numId w:val="68"/>
        </w:numPr>
        <w:ind w:left="1080"/>
        <w:rPr>
          <w:rStyle w:val="Hyperlink"/>
          <w:rFonts w:ascii="Arial" w:hAnsi="Arial" w:cs="Arial"/>
          <w:sz w:val="24"/>
          <w:szCs w:val="24"/>
        </w:rPr>
      </w:pPr>
      <w:hyperlink r:id="rId49" w:tgtFrame="_blank" w:history="1">
        <w:r w:rsidRPr="005A4AE0">
          <w:rPr>
            <w:rStyle w:val="Hyperlink"/>
            <w:rFonts w:ascii="Arial" w:hAnsi="Arial" w:cs="Arial"/>
            <w:sz w:val="24"/>
            <w:szCs w:val="24"/>
          </w:rPr>
          <w:t>IncidentResponsePolicy.docx</w:t>
        </w:r>
      </w:hyperlink>
      <w:r w:rsidRPr="005A4AE0">
        <w:rPr>
          <w:rStyle w:val="Hyperlink"/>
          <w:rFonts w:ascii="Arial" w:hAnsi="Arial" w:cs="Arial"/>
          <w:sz w:val="24"/>
          <w:szCs w:val="24"/>
        </w:rPr>
        <w:t> </w:t>
      </w:r>
      <w:r w:rsidR="00885C70">
        <w:rPr>
          <w:rStyle w:val="Hyperlink"/>
          <w:rFonts w:ascii="Arial" w:hAnsi="Arial" w:cs="Arial"/>
          <w:sz w:val="24"/>
          <w:szCs w:val="24"/>
        </w:rPr>
        <w:t>;</w:t>
      </w:r>
    </w:p>
    <w:p w14:paraId="11D9FF17" w14:textId="2BC35A6B" w:rsidR="005E77EC" w:rsidRPr="005E77EC" w:rsidRDefault="005E77EC" w:rsidP="005E77EC">
      <w:pPr>
        <w:pStyle w:val="ListParagraph"/>
        <w:numPr>
          <w:ilvl w:val="0"/>
          <w:numId w:val="68"/>
        </w:numPr>
        <w:ind w:left="1080"/>
        <w:rPr>
          <w:rStyle w:val="eop"/>
          <w:rFonts w:ascii="Arial" w:hAnsi="Arial" w:cs="Arial"/>
          <w:color w:val="0000FF"/>
          <w:sz w:val="24"/>
          <w:szCs w:val="24"/>
          <w:u w:val="single"/>
        </w:rPr>
      </w:pPr>
      <w:hyperlink r:id="rId50" w:tgtFrame="_blank" w:history="1">
        <w:r w:rsidRPr="005E77EC">
          <w:rPr>
            <w:rStyle w:val="SmartLink"/>
            <w:rFonts w:ascii="Arial" w:hAnsi="Arial" w:cs="Arial"/>
            <w:sz w:val="24"/>
            <w:szCs w:val="24"/>
          </w:rPr>
          <w:t>SystemCommunicationsProtectionPolicy.docx</w:t>
        </w:r>
      </w:hyperlink>
      <w:r w:rsidR="00885C70">
        <w:rPr>
          <w:rStyle w:val="eop"/>
          <w:rFonts w:ascii="Arial" w:hAnsi="Arial" w:cs="Arial"/>
          <w:sz w:val="24"/>
          <w:szCs w:val="24"/>
        </w:rPr>
        <w:t>;and</w:t>
      </w:r>
    </w:p>
    <w:p w14:paraId="33AEF525" w14:textId="0F048CC2" w:rsidR="005E77EC" w:rsidRPr="005E77EC" w:rsidRDefault="005E77EC" w:rsidP="005E77EC">
      <w:pPr>
        <w:pStyle w:val="ListParagraph"/>
        <w:numPr>
          <w:ilvl w:val="0"/>
          <w:numId w:val="68"/>
        </w:numPr>
        <w:ind w:left="1080"/>
        <w:rPr>
          <w:rFonts w:ascii="Arial" w:hAnsi="Arial" w:cs="Arial"/>
          <w:color w:val="0000FF"/>
          <w:sz w:val="24"/>
          <w:szCs w:val="24"/>
          <w:u w:val="single"/>
        </w:rPr>
      </w:pPr>
      <w:hyperlink r:id="rId51" w:tgtFrame="_blank" w:history="1">
        <w:r w:rsidRPr="005E77EC">
          <w:rPr>
            <w:rStyle w:val="SmartLink"/>
            <w:rFonts w:ascii="Arial" w:hAnsi="Arial" w:cs="Arial"/>
            <w:sz w:val="24"/>
            <w:szCs w:val="24"/>
          </w:rPr>
          <w:t>SystemMaintenancePolicy.docx</w:t>
        </w:r>
      </w:hyperlink>
      <w:r w:rsidR="00885C70">
        <w:rPr>
          <w:rStyle w:val="eop"/>
          <w:rFonts w:ascii="Arial" w:hAnsi="Arial" w:cs="Arial"/>
          <w:sz w:val="24"/>
          <w:szCs w:val="24"/>
        </w:rPr>
        <w:t>.</w:t>
      </w:r>
    </w:p>
    <w:p w14:paraId="6D5AD3DC" w14:textId="77777777" w:rsidR="00722038" w:rsidRDefault="00722038">
      <w:pPr>
        <w:widowControl/>
        <w:autoSpaceDE/>
        <w:autoSpaceDN/>
        <w:rPr>
          <w:rFonts w:ascii="Arial" w:hAnsi="Arial" w:cs="Arial"/>
          <w:sz w:val="24"/>
          <w:szCs w:val="24"/>
        </w:rPr>
      </w:pPr>
      <w:r>
        <w:rPr>
          <w:rFonts w:ascii="Arial" w:hAnsi="Arial" w:cs="Arial"/>
          <w:sz w:val="24"/>
          <w:szCs w:val="24"/>
        </w:rPr>
        <w:br w:type="page"/>
      </w:r>
    </w:p>
    <w:p w14:paraId="31617704" w14:textId="77777777" w:rsidR="006E5E65" w:rsidRPr="006E5E65" w:rsidRDefault="006E5E65" w:rsidP="006E5E65">
      <w:pPr>
        <w:ind w:left="720"/>
        <w:rPr>
          <w:rFonts w:ascii="Arial" w:hAnsi="Arial" w:cs="Arial"/>
          <w:sz w:val="24"/>
          <w:szCs w:val="24"/>
        </w:rPr>
      </w:pPr>
    </w:p>
    <w:p w14:paraId="31925913" w14:textId="2EBACB7F" w:rsidR="00E82FB4" w:rsidRPr="00C97934" w:rsidRDefault="00CD0477" w:rsidP="004F0520">
      <w:pPr>
        <w:rPr>
          <w:rFonts w:ascii="Arial" w:hAnsi="Arial" w:cs="Arial"/>
          <w:b/>
          <w:sz w:val="24"/>
          <w:szCs w:val="24"/>
        </w:rPr>
      </w:pPr>
      <w:bookmarkStart w:id="20" w:name="_Toc367174729"/>
      <w:bookmarkStart w:id="21" w:name="_Toc397069197"/>
      <w:r w:rsidRPr="00C97934">
        <w:rPr>
          <w:rFonts w:ascii="Arial" w:hAnsi="Arial" w:cs="Arial"/>
          <w:b/>
          <w:sz w:val="24"/>
          <w:szCs w:val="24"/>
        </w:rPr>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20"/>
      <w:bookmarkEnd w:id="21"/>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2" w:name="_Toc367174732"/>
      <w:bookmarkStart w:id="23" w:name="_Toc397069200"/>
      <w:r w:rsidRPr="00C97934">
        <w:rPr>
          <w:rFonts w:ascii="Arial" w:hAnsi="Arial" w:cs="Arial"/>
          <w:b/>
          <w:sz w:val="24"/>
          <w:szCs w:val="24"/>
        </w:rPr>
        <w:t>Questions</w:t>
      </w:r>
      <w:bookmarkEnd w:id="22"/>
      <w:bookmarkEnd w:id="23"/>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220E1118"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A326B3">
        <w:rPr>
          <w:rFonts w:ascii="Arial" w:hAnsi="Arial" w:cs="Arial"/>
          <w:b/>
          <w:sz w:val="24"/>
          <w:szCs w:val="24"/>
        </w:rPr>
        <w:t>G</w:t>
      </w:r>
      <w:r w:rsidR="00A326B3"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0BC091E9"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52" w:history="1">
        <w:r w:rsidR="002D4534">
          <w:rPr>
            <w:rStyle w:val="Hyperlink"/>
            <w:rFonts w:ascii="Arial" w:hAnsi="Arial" w:cs="Arial"/>
            <w:sz w:val="24"/>
            <w:szCs w:val="24"/>
          </w:rPr>
          <w:t>Office</w:t>
        </w:r>
        <w:r w:rsidR="00B20D43" w:rsidRPr="00C97934">
          <w:rPr>
            <w:rStyle w:val="Hyperlink"/>
            <w:rFonts w:ascii="Arial" w:hAnsi="Arial" w:cs="Arial"/>
            <w:sz w:val="24"/>
            <w:szCs w:val="24"/>
          </w:rPr>
          <w:t xml:space="preserve"> of </w:t>
        </w:r>
        <w:r w:rsidR="002D4534">
          <w:rPr>
            <w:rStyle w:val="Hyperlink"/>
            <w:rFonts w:ascii="Arial" w:hAnsi="Arial" w:cs="Arial"/>
            <w:sz w:val="24"/>
            <w:szCs w:val="24"/>
          </w:rPr>
          <w:t xml:space="preserve">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4" w:name="_Toc367174733"/>
      <w:bookmarkStart w:id="25"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03838BA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53" w:history="1">
        <w:r w:rsidR="002D4534">
          <w:rPr>
            <w:rStyle w:val="Hyperlink"/>
            <w:rFonts w:ascii="Arial" w:hAnsi="Arial" w:cs="Arial"/>
            <w:sz w:val="24"/>
            <w:szCs w:val="24"/>
          </w:rPr>
          <w:t>Office</w:t>
        </w:r>
        <w:r w:rsidR="00B20D43" w:rsidRPr="00C97934">
          <w:rPr>
            <w:rStyle w:val="Hyperlink"/>
            <w:rFonts w:ascii="Arial" w:hAnsi="Arial" w:cs="Arial"/>
            <w:sz w:val="24"/>
            <w:szCs w:val="24"/>
          </w:rPr>
          <w:t xml:space="preserve"> of </w:t>
        </w:r>
        <w:r w:rsidR="002D4534">
          <w:rPr>
            <w:rStyle w:val="Hyperlink"/>
            <w:rFonts w:ascii="Arial" w:hAnsi="Arial" w:cs="Arial"/>
            <w:sz w:val="24"/>
            <w:szCs w:val="24"/>
          </w:rPr>
          <w:t xml:space="preserve">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4"/>
    <w:bookmarkEnd w:id="25"/>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54"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6"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55"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6"/>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DC4F00">
      <w:pPr>
        <w:pStyle w:val="ListParagraph"/>
        <w:numPr>
          <w:ilvl w:val="2"/>
          <w:numId w:val="13"/>
        </w:numPr>
        <w:rPr>
          <w:rFonts w:ascii="Arial" w:hAnsi="Arial" w:cs="Arial"/>
          <w:sz w:val="24"/>
          <w:szCs w:val="24"/>
        </w:rPr>
      </w:pPr>
      <w:bookmarkStart w:id="27" w:name="_Hlk62561509"/>
      <w:r w:rsidRPr="006F6F69">
        <w:rPr>
          <w:rFonts w:ascii="Arial" w:hAnsi="Arial" w:cs="Arial"/>
          <w:sz w:val="24"/>
          <w:szCs w:val="24"/>
          <w:u w:val="single"/>
        </w:rPr>
        <w:t xml:space="preserve">Encrypted e-mails received which require opening attachments and logging into a </w:t>
      </w:r>
      <w:r w:rsidRPr="006F6F69">
        <w:rPr>
          <w:rFonts w:ascii="Arial" w:hAnsi="Arial" w:cs="Arial"/>
          <w:sz w:val="24"/>
          <w:szCs w:val="24"/>
          <w:u w:val="single"/>
        </w:rPr>
        <w:lastRenderedPageBreak/>
        <w:t>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7"/>
    <w:p w14:paraId="659C842A" w14:textId="5F6D27DA" w:rsidR="00CA6A04" w:rsidRDefault="00CA6A04" w:rsidP="00DC4F00">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3EBE4446"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237766" w:rsidRPr="00237766">
        <w:rPr>
          <w:rFonts w:ascii="Arial" w:hAnsi="Arial" w:cs="Arial"/>
          <w:b/>
          <w:sz w:val="24"/>
          <w:szCs w:val="24"/>
        </w:rPr>
        <w:t>202501014</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67629B37" w14:textId="77777777" w:rsidR="006F44A8" w:rsidRPr="00C97934" w:rsidRDefault="006F44A8" w:rsidP="006F44A8">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1 [Bidder’s Name] – Preliminary Information:</w:t>
      </w:r>
      <w:r w:rsidRPr="00C97934">
        <w:rPr>
          <w:rFonts w:ascii="Arial" w:hAnsi="Arial" w:cs="Arial"/>
          <w:sz w:val="24"/>
          <w:szCs w:val="24"/>
        </w:rPr>
        <w:t xml:space="preserve"> </w:t>
      </w:r>
    </w:p>
    <w:p w14:paraId="4CE98B75" w14:textId="77777777" w:rsidR="006F44A8" w:rsidRPr="00C97934" w:rsidRDefault="006F44A8" w:rsidP="006F44A8">
      <w:pPr>
        <w:pStyle w:val="ListParagraph"/>
        <w:ind w:left="1440"/>
        <w:rPr>
          <w:rFonts w:ascii="Arial" w:hAnsi="Arial" w:cs="Arial"/>
          <w:sz w:val="24"/>
          <w:szCs w:val="24"/>
        </w:rPr>
      </w:pPr>
      <w:r w:rsidRPr="00C97934">
        <w:rPr>
          <w:rFonts w:ascii="Arial" w:hAnsi="Arial" w:cs="Arial"/>
          <w:i/>
          <w:sz w:val="24"/>
          <w:szCs w:val="24"/>
        </w:rPr>
        <w:t>PDF format preferred</w:t>
      </w:r>
    </w:p>
    <w:p w14:paraId="3697F8B9" w14:textId="77777777" w:rsidR="006F44A8" w:rsidRPr="00C97934" w:rsidRDefault="006F44A8" w:rsidP="006F44A8">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(Proposal Cover Page)</w:t>
      </w:r>
    </w:p>
    <w:p w14:paraId="7F2D964A" w14:textId="3463F085" w:rsidR="006F44A8" w:rsidRPr="00C97934" w:rsidRDefault="006F44A8" w:rsidP="006F44A8">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203450">
        <w:rPr>
          <w:rFonts w:ascii="Arial" w:hAnsi="Arial" w:cs="Arial"/>
          <w:sz w:val="24"/>
          <w:szCs w:val="24"/>
        </w:rPr>
        <w:t>Responsible Bidder</w:t>
      </w:r>
      <w:r w:rsidR="005447B0">
        <w:rPr>
          <w:rFonts w:ascii="Arial" w:hAnsi="Arial" w:cs="Arial"/>
          <w:sz w:val="24"/>
          <w:szCs w:val="24"/>
        </w:rPr>
        <w:t xml:space="preserve"> Certification</w:t>
      </w:r>
      <w:r w:rsidRPr="00C97934">
        <w:rPr>
          <w:rFonts w:ascii="Arial" w:hAnsi="Arial" w:cs="Arial"/>
          <w:sz w:val="24"/>
          <w:szCs w:val="24"/>
        </w:rPr>
        <w:t>)</w:t>
      </w:r>
    </w:p>
    <w:p w14:paraId="12EB80DC" w14:textId="77777777" w:rsidR="006F44A8" w:rsidRPr="00C97934" w:rsidRDefault="006F44A8" w:rsidP="006F44A8">
      <w:pPr>
        <w:ind w:left="1440"/>
        <w:rPr>
          <w:rFonts w:ascii="Arial" w:hAnsi="Arial" w:cs="Arial"/>
          <w:sz w:val="24"/>
          <w:szCs w:val="24"/>
        </w:rPr>
      </w:pPr>
      <w:r w:rsidRPr="00C97934">
        <w:rPr>
          <w:rFonts w:ascii="Arial" w:hAnsi="Arial" w:cs="Arial"/>
          <w:sz w:val="24"/>
          <w:szCs w:val="24"/>
        </w:rPr>
        <w:t>All required eligibility documentation stated in PART IV, Section I</w:t>
      </w:r>
      <w:r>
        <w:rPr>
          <w:rFonts w:ascii="Arial" w:hAnsi="Arial" w:cs="Arial"/>
          <w:sz w:val="24"/>
          <w:szCs w:val="24"/>
        </w:rPr>
        <w:t>.</w:t>
      </w:r>
    </w:p>
    <w:p w14:paraId="6FBB21A8" w14:textId="77777777" w:rsidR="006F44A8" w:rsidRPr="00C97934" w:rsidRDefault="006F44A8" w:rsidP="006F44A8">
      <w:pPr>
        <w:rPr>
          <w:rFonts w:ascii="Arial" w:hAnsi="Arial" w:cs="Arial"/>
          <w:sz w:val="24"/>
          <w:szCs w:val="24"/>
        </w:rPr>
      </w:pPr>
    </w:p>
    <w:p w14:paraId="79070A89" w14:textId="77777777" w:rsidR="006F44A8" w:rsidRPr="00C97934" w:rsidRDefault="006F44A8" w:rsidP="006F44A8">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 [Bidder’s Name] – Organization Qualifications and Experience:</w:t>
      </w:r>
    </w:p>
    <w:p w14:paraId="1E2C282D" w14:textId="77777777" w:rsidR="006F44A8" w:rsidRPr="00C97934" w:rsidRDefault="006F44A8" w:rsidP="006F44A8">
      <w:pPr>
        <w:pStyle w:val="ListParagraph"/>
        <w:ind w:left="1440"/>
        <w:rPr>
          <w:rFonts w:ascii="Arial" w:hAnsi="Arial" w:cs="Arial"/>
          <w:sz w:val="24"/>
          <w:szCs w:val="24"/>
        </w:rPr>
      </w:pPr>
      <w:r w:rsidRPr="00C97934">
        <w:rPr>
          <w:rFonts w:ascii="Arial" w:hAnsi="Arial" w:cs="Arial"/>
          <w:i/>
          <w:sz w:val="24"/>
          <w:szCs w:val="24"/>
        </w:rPr>
        <w:t>PDF format preferred</w:t>
      </w:r>
    </w:p>
    <w:p w14:paraId="1F0E0A4F" w14:textId="6C253EDD" w:rsidR="006F44A8" w:rsidRPr="00C97934" w:rsidRDefault="006F44A8" w:rsidP="006F44A8">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(Qualifications and Experience Form) and all required information and attachments stated in PART IV, Section II.</w:t>
      </w:r>
    </w:p>
    <w:p w14:paraId="78AE48DF" w14:textId="77777777" w:rsidR="006F44A8" w:rsidRPr="00C97934" w:rsidRDefault="006F44A8" w:rsidP="006F44A8">
      <w:pPr>
        <w:ind w:left="1440"/>
        <w:rPr>
          <w:rFonts w:ascii="Arial" w:hAnsi="Arial" w:cs="Arial"/>
          <w:sz w:val="24"/>
          <w:szCs w:val="24"/>
        </w:rPr>
      </w:pPr>
    </w:p>
    <w:p w14:paraId="512E7A7D" w14:textId="77777777" w:rsidR="006F44A8" w:rsidRPr="00C97934" w:rsidRDefault="006F44A8" w:rsidP="006F44A8">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 [Bidder’s Name] – Proposed Services</w:t>
      </w:r>
      <w:r>
        <w:rPr>
          <w:rFonts w:ascii="Arial" w:hAnsi="Arial" w:cs="Arial"/>
          <w:b/>
          <w:sz w:val="24"/>
          <w:szCs w:val="24"/>
          <w:u w:val="single"/>
        </w:rPr>
        <w:t xml:space="preserve"> and Technical Assessment</w:t>
      </w:r>
      <w:r w:rsidRPr="00C97934">
        <w:rPr>
          <w:rFonts w:ascii="Arial" w:hAnsi="Arial" w:cs="Arial"/>
          <w:b/>
          <w:sz w:val="24"/>
          <w:szCs w:val="24"/>
          <w:u w:val="single"/>
        </w:rPr>
        <w:t>:</w:t>
      </w:r>
      <w:r w:rsidRPr="00C97934">
        <w:rPr>
          <w:rFonts w:ascii="Arial" w:hAnsi="Arial" w:cs="Arial"/>
          <w:b/>
          <w:sz w:val="24"/>
          <w:szCs w:val="24"/>
        </w:rPr>
        <w:t xml:space="preserve"> </w:t>
      </w:r>
    </w:p>
    <w:p w14:paraId="7F1DE167" w14:textId="77777777" w:rsidR="006F44A8" w:rsidRPr="00C97934" w:rsidRDefault="006F44A8" w:rsidP="006F44A8">
      <w:pPr>
        <w:pStyle w:val="ListParagraph"/>
        <w:ind w:left="1440"/>
        <w:rPr>
          <w:rFonts w:ascii="Arial" w:hAnsi="Arial" w:cs="Arial"/>
          <w:sz w:val="24"/>
          <w:szCs w:val="24"/>
        </w:rPr>
      </w:pPr>
      <w:r w:rsidRPr="00C97934">
        <w:rPr>
          <w:rFonts w:ascii="Arial" w:hAnsi="Arial" w:cs="Arial"/>
          <w:i/>
          <w:sz w:val="24"/>
          <w:szCs w:val="24"/>
        </w:rPr>
        <w:t>PDF format preferred</w:t>
      </w:r>
    </w:p>
    <w:p w14:paraId="385D1E03" w14:textId="77777777" w:rsidR="006F44A8" w:rsidRPr="00C97934" w:rsidRDefault="006F44A8" w:rsidP="006F44A8">
      <w:pPr>
        <w:ind w:left="1440"/>
        <w:rPr>
          <w:rFonts w:ascii="Arial" w:hAnsi="Arial" w:cs="Arial"/>
          <w:sz w:val="24"/>
          <w:szCs w:val="24"/>
        </w:rPr>
      </w:pPr>
      <w:r>
        <w:rPr>
          <w:rFonts w:ascii="Arial" w:hAnsi="Arial" w:cs="Arial"/>
          <w:sz w:val="24"/>
          <w:szCs w:val="24"/>
        </w:rPr>
        <w:t>A</w:t>
      </w:r>
      <w:r w:rsidRPr="00EF59CD">
        <w:rPr>
          <w:rFonts w:ascii="Arial" w:hAnsi="Arial" w:cs="Arial"/>
          <w:sz w:val="24"/>
          <w:szCs w:val="24"/>
        </w:rPr>
        <w:t>ll required information and attachments stated in PART IV, Section III</w:t>
      </w:r>
      <w:r>
        <w:rPr>
          <w:rFonts w:ascii="Arial" w:hAnsi="Arial" w:cs="Arial"/>
          <w:sz w:val="24"/>
          <w:szCs w:val="24"/>
        </w:rPr>
        <w:t xml:space="preserve">, including </w:t>
      </w:r>
      <w:r>
        <w:rPr>
          <w:rFonts w:ascii="Arial" w:hAnsi="Arial" w:cs="Arial"/>
          <w:b/>
          <w:bCs/>
          <w:sz w:val="24"/>
          <w:szCs w:val="24"/>
        </w:rPr>
        <w:t xml:space="preserve">Appendix D </w:t>
      </w:r>
      <w:r>
        <w:rPr>
          <w:rFonts w:ascii="Arial" w:hAnsi="Arial" w:cs="Arial"/>
          <w:sz w:val="24"/>
          <w:szCs w:val="24"/>
        </w:rPr>
        <w:t>(Technical Assessment Form).</w:t>
      </w:r>
    </w:p>
    <w:p w14:paraId="67551AA6" w14:textId="1963E6C9" w:rsidR="006F44A8" w:rsidRDefault="00527B1F" w:rsidP="006F44A8">
      <w:pPr>
        <w:ind w:left="1440"/>
        <w:rPr>
          <w:rFonts w:ascii="Arial" w:hAnsi="Arial" w:cs="Arial"/>
          <w:sz w:val="24"/>
          <w:szCs w:val="24"/>
        </w:rPr>
      </w:pPr>
      <w:r w:rsidRPr="00C97934">
        <w:rPr>
          <w:rFonts w:ascii="Arial" w:hAnsi="Arial" w:cs="Arial"/>
          <w:b/>
          <w:sz w:val="24"/>
          <w:szCs w:val="24"/>
        </w:rPr>
        <w:t xml:space="preserve">Appendix </w:t>
      </w:r>
      <w:r>
        <w:rPr>
          <w:rFonts w:ascii="Arial" w:hAnsi="Arial" w:cs="Arial"/>
          <w:b/>
          <w:sz w:val="24"/>
          <w:szCs w:val="24"/>
        </w:rPr>
        <w:t>E</w:t>
      </w:r>
      <w:r w:rsidRPr="00C97934">
        <w:rPr>
          <w:rFonts w:ascii="Arial" w:hAnsi="Arial" w:cs="Arial"/>
          <w:sz w:val="24"/>
          <w:szCs w:val="24"/>
        </w:rPr>
        <w:t xml:space="preserve"> </w:t>
      </w:r>
      <w:r>
        <w:rPr>
          <w:rFonts w:ascii="Arial" w:hAnsi="Arial" w:cs="Arial"/>
          <w:sz w:val="24"/>
          <w:szCs w:val="24"/>
        </w:rPr>
        <w:t>Business and Technical Requirements Form</w:t>
      </w:r>
    </w:p>
    <w:p w14:paraId="0F8A0D97" w14:textId="77777777" w:rsidR="00527B1F" w:rsidRPr="00C97934" w:rsidRDefault="00527B1F" w:rsidP="006F44A8">
      <w:pPr>
        <w:ind w:left="1440"/>
        <w:rPr>
          <w:rFonts w:ascii="Arial" w:hAnsi="Arial" w:cs="Arial"/>
          <w:sz w:val="24"/>
          <w:szCs w:val="24"/>
        </w:rPr>
      </w:pPr>
    </w:p>
    <w:p w14:paraId="46EC5009" w14:textId="77777777" w:rsidR="006F44A8" w:rsidRPr="00C97934" w:rsidRDefault="006F44A8" w:rsidP="006F44A8">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 [Bidder’s Name] – Cost Proposal:</w:t>
      </w:r>
    </w:p>
    <w:p w14:paraId="72C73B2A" w14:textId="77777777" w:rsidR="006F44A8" w:rsidRPr="00C97934" w:rsidRDefault="006F44A8" w:rsidP="006F44A8">
      <w:pPr>
        <w:pStyle w:val="ListParagraph"/>
        <w:ind w:left="1440"/>
        <w:rPr>
          <w:rFonts w:ascii="Arial" w:hAnsi="Arial" w:cs="Arial"/>
          <w:sz w:val="24"/>
          <w:szCs w:val="24"/>
        </w:rPr>
      </w:pPr>
      <w:r w:rsidRPr="003A7F61">
        <w:rPr>
          <w:rFonts w:ascii="Arial" w:hAnsi="Arial" w:cs="Arial"/>
          <w:i/>
          <w:sz w:val="24"/>
          <w:szCs w:val="24"/>
        </w:rPr>
        <w:t>Excel</w:t>
      </w:r>
      <w:r w:rsidRPr="00C97934">
        <w:rPr>
          <w:rFonts w:ascii="Arial" w:hAnsi="Arial" w:cs="Arial"/>
          <w:i/>
          <w:color w:val="FF0000"/>
          <w:sz w:val="24"/>
          <w:szCs w:val="24"/>
        </w:rPr>
        <w:t xml:space="preserve"> </w:t>
      </w:r>
      <w:r w:rsidRPr="001972C9">
        <w:rPr>
          <w:rFonts w:ascii="Arial" w:hAnsi="Arial" w:cs="Arial"/>
          <w:i/>
          <w:sz w:val="24"/>
          <w:szCs w:val="24"/>
        </w:rPr>
        <w:t xml:space="preserve">format </w:t>
      </w:r>
      <w:r w:rsidRPr="00C97934">
        <w:rPr>
          <w:rFonts w:ascii="Arial" w:hAnsi="Arial" w:cs="Arial"/>
          <w:i/>
          <w:sz w:val="24"/>
          <w:szCs w:val="24"/>
        </w:rPr>
        <w:t>preferred</w:t>
      </w:r>
    </w:p>
    <w:p w14:paraId="6035A88D" w14:textId="32BD9843" w:rsidR="006F44A8" w:rsidRPr="00C97934" w:rsidRDefault="006F44A8" w:rsidP="006F44A8">
      <w:pPr>
        <w:ind w:left="1440"/>
        <w:rPr>
          <w:rFonts w:ascii="Arial" w:hAnsi="Arial" w:cs="Arial"/>
          <w:sz w:val="24"/>
          <w:szCs w:val="24"/>
        </w:rPr>
      </w:pPr>
      <w:r w:rsidRPr="00C97934">
        <w:rPr>
          <w:rFonts w:ascii="Arial" w:hAnsi="Arial" w:cs="Arial"/>
          <w:b/>
          <w:sz w:val="24"/>
          <w:szCs w:val="24"/>
        </w:rPr>
        <w:t>Appendix</w:t>
      </w:r>
      <w:r w:rsidRPr="00C97934" w:rsidDel="00527B1F">
        <w:rPr>
          <w:rFonts w:ascii="Arial" w:hAnsi="Arial" w:cs="Arial"/>
          <w:b/>
          <w:sz w:val="24"/>
          <w:szCs w:val="24"/>
        </w:rPr>
        <w:t xml:space="preserve"> </w:t>
      </w:r>
      <w:r w:rsidR="00527B1F">
        <w:rPr>
          <w:rFonts w:ascii="Arial" w:hAnsi="Arial" w:cs="Arial"/>
          <w:b/>
          <w:sz w:val="24"/>
          <w:szCs w:val="24"/>
        </w:rPr>
        <w:t>F</w:t>
      </w:r>
      <w:r w:rsidR="00527B1F" w:rsidRPr="00C97934">
        <w:rPr>
          <w:rFonts w:ascii="Arial" w:hAnsi="Arial" w:cs="Arial"/>
          <w:sz w:val="24"/>
          <w:szCs w:val="24"/>
        </w:rPr>
        <w:t xml:space="preserve"> </w:t>
      </w:r>
      <w:r w:rsidRPr="00C97934">
        <w:rPr>
          <w:rFonts w:ascii="Arial" w:hAnsi="Arial" w:cs="Arial"/>
          <w:sz w:val="24"/>
          <w:szCs w:val="24"/>
        </w:rPr>
        <w:t>(Cost Proposal Form) and all required information and attachments stated in PART IV, Section IV.</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8" w:name="_Toc367174734"/>
      <w:bookmarkStart w:id="29"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8"/>
      <w:bookmarkEnd w:id="29"/>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30"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31" w:name="_Toc367174736"/>
      <w:bookmarkStart w:id="32" w:name="_Toc397069205"/>
      <w:bookmarkEnd w:id="30"/>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1"/>
      <w:bookmarkEnd w:id="32"/>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6D76FD99" w:rsidR="0055472F" w:rsidRPr="00C97934" w:rsidRDefault="4B432BBA" w:rsidP="57BC3E8E">
      <w:pPr>
        <w:pStyle w:val="ListParagraph"/>
        <w:numPr>
          <w:ilvl w:val="1"/>
          <w:numId w:val="16"/>
        </w:numPr>
        <w:rPr>
          <w:rFonts w:ascii="Arial" w:hAnsi="Arial" w:cs="Arial"/>
          <w:b/>
          <w:bCs/>
          <w:sz w:val="24"/>
          <w:szCs w:val="24"/>
        </w:rPr>
      </w:pPr>
      <w:r w:rsidRPr="57BC3E8E">
        <w:rPr>
          <w:rFonts w:ascii="Arial" w:hAnsi="Arial" w:cs="Arial"/>
          <w:b/>
          <w:bCs/>
          <w:sz w:val="24"/>
          <w:szCs w:val="24"/>
        </w:rPr>
        <w:t>Responsible Bidder</w:t>
      </w:r>
      <w:r w:rsidR="0055472F" w:rsidRPr="57BC3E8E">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must be dated and signed by a person authorized to enter into contracts on behalf of the Bidder.</w:t>
      </w:r>
    </w:p>
    <w:p w14:paraId="07235AD0" w14:textId="77777777" w:rsidR="00362031" w:rsidRPr="008E2070" w:rsidRDefault="00362031" w:rsidP="008E2070">
      <w:pPr>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55472F">
      <w:pPr>
        <w:pStyle w:val="ListParagraph"/>
        <w:numPr>
          <w:ilvl w:val="1"/>
          <w:numId w:val="33"/>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Balance Sheets</w:t>
      </w:r>
    </w:p>
    <w:p w14:paraId="5BF0B8E9" w14:textId="519D88C7" w:rsidR="00227BF5"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Income (Profit/Loss) Statements</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6EA468AE" w14:textId="31749FD6" w:rsidR="003A438D" w:rsidRDefault="007D3784" w:rsidP="003A438D">
      <w:pPr>
        <w:pStyle w:val="ListParagraph"/>
        <w:numPr>
          <w:ilvl w:val="2"/>
          <w:numId w:val="33"/>
        </w:numPr>
        <w:rPr>
          <w:rFonts w:ascii="Arial" w:hAnsi="Arial" w:cs="Arial"/>
          <w:sz w:val="24"/>
          <w:szCs w:val="24"/>
        </w:rPr>
      </w:pPr>
      <w:r w:rsidRPr="003A438D">
        <w:rPr>
          <w:rFonts w:ascii="Arial" w:hAnsi="Arial" w:cs="Arial"/>
          <w:sz w:val="24"/>
          <w:szCs w:val="24"/>
        </w:rPr>
        <w:t xml:space="preserve">Bidders </w:t>
      </w:r>
      <w:r w:rsidR="00E104A1" w:rsidRPr="003A438D">
        <w:rPr>
          <w:rFonts w:ascii="Arial" w:hAnsi="Arial" w:cs="Arial"/>
          <w:sz w:val="24"/>
          <w:szCs w:val="24"/>
        </w:rPr>
        <w:t xml:space="preserve">may </w:t>
      </w:r>
      <w:r w:rsidRPr="003A438D">
        <w:rPr>
          <w:rFonts w:ascii="Arial" w:hAnsi="Arial" w:cs="Arial"/>
          <w:sz w:val="24"/>
          <w:szCs w:val="24"/>
        </w:rPr>
        <w:t>p</w:t>
      </w:r>
      <w:r w:rsidR="00EB0DF1" w:rsidRPr="003A438D">
        <w:rPr>
          <w:rFonts w:ascii="Arial" w:hAnsi="Arial" w:cs="Arial"/>
          <w:sz w:val="24"/>
          <w:szCs w:val="24"/>
        </w:rPr>
        <w:t xml:space="preserve">rovide documentation of </w:t>
      </w:r>
      <w:r w:rsidR="00E104A1" w:rsidRPr="003A438D">
        <w:rPr>
          <w:rFonts w:ascii="Arial" w:hAnsi="Arial" w:cs="Arial"/>
          <w:sz w:val="24"/>
          <w:szCs w:val="24"/>
        </w:rPr>
        <w:t xml:space="preserve">any </w:t>
      </w:r>
      <w:r w:rsidR="00EB0DF1" w:rsidRPr="003A438D">
        <w:rPr>
          <w:rFonts w:ascii="Arial" w:hAnsi="Arial" w:cs="Arial"/>
          <w:sz w:val="24"/>
          <w:szCs w:val="24"/>
        </w:rPr>
        <w:t xml:space="preserve">applicable licensure/certification </w:t>
      </w:r>
      <w:r w:rsidR="00E104A1" w:rsidRPr="003A438D">
        <w:rPr>
          <w:rFonts w:ascii="Arial" w:hAnsi="Arial" w:cs="Arial"/>
          <w:sz w:val="24"/>
          <w:szCs w:val="24"/>
        </w:rPr>
        <w:t xml:space="preserve">or </w:t>
      </w:r>
      <w:r w:rsidR="00EB0DF1" w:rsidRPr="003A438D">
        <w:rPr>
          <w:rFonts w:ascii="Arial" w:hAnsi="Arial" w:cs="Arial"/>
          <w:sz w:val="24"/>
          <w:szCs w:val="24"/>
        </w:rPr>
        <w:t>specific credentials</w:t>
      </w:r>
      <w:r w:rsidR="00E104A1" w:rsidRPr="003A438D">
        <w:rPr>
          <w:rFonts w:ascii="Arial" w:hAnsi="Arial" w:cs="Arial"/>
          <w:sz w:val="24"/>
          <w:szCs w:val="24"/>
        </w:rPr>
        <w:t xml:space="preserve"> that are related to</w:t>
      </w:r>
      <w:r w:rsidR="00EB0DF1" w:rsidRPr="003A438D">
        <w:rPr>
          <w:rFonts w:ascii="Arial" w:hAnsi="Arial" w:cs="Arial"/>
          <w:sz w:val="24"/>
          <w:szCs w:val="24"/>
        </w:rPr>
        <w:t xml:space="preserve"> provid</w:t>
      </w:r>
      <w:r w:rsidR="00E104A1" w:rsidRPr="003A438D">
        <w:rPr>
          <w:rFonts w:ascii="Arial" w:hAnsi="Arial" w:cs="Arial"/>
          <w:sz w:val="24"/>
          <w:szCs w:val="24"/>
        </w:rPr>
        <w:t>ing</w:t>
      </w:r>
      <w:r w:rsidR="00EB0DF1" w:rsidRPr="003A438D">
        <w:rPr>
          <w:rFonts w:ascii="Arial" w:hAnsi="Arial" w:cs="Arial"/>
          <w:sz w:val="24"/>
          <w:szCs w:val="24"/>
        </w:rPr>
        <w:t xml:space="preserve"> the proposed services</w:t>
      </w:r>
      <w:r w:rsidR="00362031" w:rsidRPr="003A438D">
        <w:rPr>
          <w:rFonts w:ascii="Arial" w:hAnsi="Arial" w:cs="Arial"/>
          <w:sz w:val="24"/>
          <w:szCs w:val="24"/>
        </w:rPr>
        <w:t xml:space="preserve"> of the RFP</w:t>
      </w:r>
      <w:r w:rsidR="00EB0DF1" w:rsidRPr="003A438D">
        <w:rPr>
          <w:rFonts w:ascii="Arial" w:hAnsi="Arial" w:cs="Arial"/>
          <w:sz w:val="24"/>
          <w:szCs w:val="24"/>
        </w:rPr>
        <w:t>.</w:t>
      </w:r>
      <w:r w:rsidR="00362031" w:rsidRPr="003A438D">
        <w:rPr>
          <w:rFonts w:ascii="Arial" w:hAnsi="Arial" w:cs="Arial"/>
          <w:sz w:val="24"/>
          <w:szCs w:val="24"/>
        </w:rPr>
        <w:t xml:space="preserve"> </w:t>
      </w:r>
    </w:p>
    <w:p w14:paraId="3700DD17" w14:textId="09BAADC3" w:rsidR="003A438D" w:rsidRPr="003A438D" w:rsidRDefault="003A438D" w:rsidP="00421228">
      <w:pPr>
        <w:pStyle w:val="ListParagraph"/>
        <w:numPr>
          <w:ilvl w:val="2"/>
          <w:numId w:val="33"/>
        </w:numPr>
        <w:rPr>
          <w:rFonts w:ascii="Arial" w:hAnsi="Arial" w:cs="Arial"/>
          <w:sz w:val="24"/>
          <w:szCs w:val="24"/>
        </w:rPr>
      </w:pPr>
      <w:r>
        <w:rPr>
          <w:rFonts w:ascii="Arial" w:hAnsi="Arial" w:cs="Arial"/>
          <w:sz w:val="24"/>
          <w:szCs w:val="24"/>
        </w:rPr>
        <w:t>Bidders must provide a</w:t>
      </w:r>
      <w:r w:rsidRPr="003A438D">
        <w:rPr>
          <w:rFonts w:ascii="Arial" w:hAnsi="Arial" w:cs="Arial"/>
          <w:sz w:val="24"/>
          <w:szCs w:val="24"/>
        </w:rPr>
        <w:t>n architectural diagram showing where the application is hosted will be supplied by Bidder with a proposal.</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56039A7C" w14:textId="77777777" w:rsidR="00795672" w:rsidRPr="00C97934" w:rsidRDefault="00795672" w:rsidP="004F0520">
      <w:pPr>
        <w:rPr>
          <w:rFonts w:ascii="Arial" w:hAnsi="Arial" w:cs="Arial"/>
          <w:sz w:val="24"/>
          <w:szCs w:val="24"/>
        </w:rPr>
      </w:pPr>
    </w:p>
    <w:p w14:paraId="6FEF34CA" w14:textId="77777777" w:rsidR="00106313" w:rsidRPr="00C97934" w:rsidRDefault="00106313" w:rsidP="00106313">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6C92803" w14:textId="5DE555FD" w:rsidR="00106313" w:rsidRPr="00C97934" w:rsidRDefault="00106313" w:rsidP="00106313">
      <w:pPr>
        <w:ind w:left="720"/>
        <w:rPr>
          <w:rFonts w:ascii="Arial" w:hAnsi="Arial" w:cs="Arial"/>
          <w:sz w:val="24"/>
          <w:szCs w:val="24"/>
        </w:rPr>
      </w:pPr>
      <w:r w:rsidRPr="00C97934">
        <w:rPr>
          <w:rFonts w:ascii="Arial" w:hAnsi="Arial" w:cs="Arial"/>
          <w:sz w:val="24"/>
          <w:szCs w:val="24"/>
        </w:rPr>
        <w:t>Discuss the Scope of Services referenced above in Part II of the RFP and what the Bidder will offer. Give particular attention to describing the methods and resources you will use and how you will accomplish the tasks involved. Also, describe how you will ensure expectations and/or desired outcomes because of these services will be achieved. If subcontractors are involved, clearly identify the work each will perform.</w:t>
      </w:r>
      <w:r>
        <w:rPr>
          <w:rFonts w:ascii="Arial" w:hAnsi="Arial" w:cs="Arial"/>
          <w:sz w:val="24"/>
          <w:szCs w:val="24"/>
        </w:rPr>
        <w:t xml:space="preserve"> Bidder must also describe additional System functionality, products or services that the State specifications do not address but are necessary to implement and support this system.</w:t>
      </w:r>
    </w:p>
    <w:p w14:paraId="2E10D408" w14:textId="77777777" w:rsidR="00106313" w:rsidRPr="00C97934" w:rsidRDefault="00106313" w:rsidP="00106313">
      <w:pPr>
        <w:rPr>
          <w:rFonts w:ascii="Arial" w:hAnsi="Arial" w:cs="Arial"/>
          <w:sz w:val="24"/>
          <w:szCs w:val="24"/>
        </w:rPr>
      </w:pPr>
    </w:p>
    <w:p w14:paraId="56A301AF" w14:textId="77777777" w:rsidR="00106313" w:rsidRPr="00C97934" w:rsidRDefault="00106313" w:rsidP="00106313">
      <w:pPr>
        <w:pStyle w:val="ListParagraph"/>
        <w:numPr>
          <w:ilvl w:val="1"/>
          <w:numId w:val="19"/>
        </w:numPr>
        <w:rPr>
          <w:rFonts w:ascii="Arial" w:hAnsi="Arial" w:cs="Arial"/>
          <w:b/>
          <w:sz w:val="24"/>
          <w:szCs w:val="24"/>
        </w:rPr>
      </w:pPr>
      <w:r w:rsidRPr="00C97934">
        <w:rPr>
          <w:rFonts w:ascii="Arial" w:hAnsi="Arial" w:cs="Arial"/>
          <w:b/>
          <w:sz w:val="24"/>
          <w:szCs w:val="24"/>
        </w:rPr>
        <w:t>Implementation - Work Plan</w:t>
      </w:r>
    </w:p>
    <w:p w14:paraId="46847B0E" w14:textId="0A2E33CD" w:rsidR="00106313" w:rsidRPr="00C97934" w:rsidRDefault="00106313" w:rsidP="00106313">
      <w:pPr>
        <w:ind w:left="720"/>
        <w:rPr>
          <w:rFonts w:ascii="Arial" w:hAnsi="Arial" w:cs="Arial"/>
          <w:sz w:val="24"/>
          <w:szCs w:val="24"/>
        </w:rPr>
      </w:pPr>
      <w:r w:rsidRPr="00C97934">
        <w:rPr>
          <w:rFonts w:ascii="Arial" w:hAnsi="Arial" w:cs="Arial"/>
          <w:sz w:val="24"/>
          <w:szCs w:val="24"/>
        </w:rPr>
        <w:t>Provide a realistic work plan for the implementation of the program through the first contract period. Display the work plan in a timeline chart. Describe each program’s development and implementation task, the month it will be carried out and the person or position responsible for each task. If applicable, make note of all tasks delegated to subcontractors.</w:t>
      </w:r>
      <w:r>
        <w:rPr>
          <w:rFonts w:ascii="Arial" w:hAnsi="Arial" w:cs="Arial"/>
          <w:sz w:val="24"/>
          <w:szCs w:val="24"/>
        </w:rPr>
        <w:t xml:space="preserve"> The work plan should include all aspects of data migration including by license type, what specific live data should be migrated to the new system, what historic data should be migrated, how many years of historic data should be migrated and all other relevant information to ensure the new system fully captures all data necessary to regulate the cannabis supply chain. The work plan should also include how the solution will meet specific requirements</w:t>
      </w:r>
      <w:r w:rsidR="004157C5">
        <w:rPr>
          <w:rFonts w:ascii="Arial" w:hAnsi="Arial" w:cs="Arial"/>
          <w:sz w:val="24"/>
          <w:szCs w:val="24"/>
        </w:rPr>
        <w:t xml:space="preserve"> including all mandatory functions that require </w:t>
      </w:r>
      <w:r w:rsidR="006E0DBF">
        <w:rPr>
          <w:rFonts w:ascii="Arial" w:hAnsi="Arial" w:cs="Arial"/>
          <w:sz w:val="24"/>
          <w:szCs w:val="24"/>
        </w:rPr>
        <w:t>configuration or customization and desirable items that require the same</w:t>
      </w:r>
      <w:r w:rsidR="00DC1B52">
        <w:rPr>
          <w:rFonts w:ascii="Arial" w:hAnsi="Arial" w:cs="Arial"/>
          <w:sz w:val="24"/>
          <w:szCs w:val="24"/>
        </w:rPr>
        <w:t xml:space="preserve">. </w:t>
      </w:r>
      <w:r>
        <w:rPr>
          <w:rFonts w:ascii="Arial" w:hAnsi="Arial" w:cs="Arial"/>
          <w:sz w:val="24"/>
          <w:szCs w:val="24"/>
        </w:rPr>
        <w:t xml:space="preserve"> </w:t>
      </w:r>
      <w:r w:rsidR="00736DFF">
        <w:rPr>
          <w:rFonts w:ascii="Arial" w:hAnsi="Arial" w:cs="Arial"/>
          <w:sz w:val="24"/>
          <w:szCs w:val="24"/>
        </w:rPr>
        <w:t>It should also include</w:t>
      </w:r>
      <w:r>
        <w:rPr>
          <w:rFonts w:ascii="Arial" w:hAnsi="Arial" w:cs="Arial"/>
          <w:sz w:val="24"/>
          <w:szCs w:val="24"/>
        </w:rPr>
        <w:t xml:space="preserve"> a </w:t>
      </w:r>
      <w:r>
        <w:rPr>
          <w:rFonts w:ascii="Arial" w:hAnsi="Arial" w:cs="Arial"/>
          <w:sz w:val="24"/>
          <w:szCs w:val="24"/>
        </w:rPr>
        <w:lastRenderedPageBreak/>
        <w:t>detailed training plan with multiple in-person and virtual training offerings that will support the onboarding and skill development of end users necessary for a seamless transition to new functionality.  The work plan must address, as applicable, the plan to ensure any new System is in place, including training and account set up for regulators and industry users, prior to the expiration of the existing contract for inventory tracking system services.  The plan should also indicate in the timeline when software releases/updates are pushed out and how they are managed.</w:t>
      </w:r>
    </w:p>
    <w:p w14:paraId="637191D0" w14:textId="77777777" w:rsidR="00106313" w:rsidRDefault="00106313" w:rsidP="00106313">
      <w:pPr>
        <w:ind w:left="720"/>
        <w:rPr>
          <w:rFonts w:ascii="Arial" w:hAnsi="Arial" w:cs="Arial"/>
          <w:sz w:val="24"/>
          <w:szCs w:val="24"/>
        </w:rPr>
      </w:pPr>
    </w:p>
    <w:p w14:paraId="16F3CE94" w14:textId="77777777" w:rsidR="00106313" w:rsidRDefault="00106313" w:rsidP="00106313">
      <w:pPr>
        <w:pStyle w:val="ListParagraph"/>
        <w:numPr>
          <w:ilvl w:val="0"/>
          <w:numId w:val="44"/>
        </w:numPr>
        <w:rPr>
          <w:rFonts w:ascii="Arial" w:hAnsi="Arial" w:cs="Arial"/>
          <w:b/>
          <w:bCs/>
          <w:sz w:val="24"/>
          <w:szCs w:val="24"/>
        </w:rPr>
      </w:pPr>
      <w:r>
        <w:rPr>
          <w:rFonts w:ascii="Arial" w:hAnsi="Arial" w:cs="Arial"/>
          <w:b/>
          <w:bCs/>
          <w:sz w:val="24"/>
          <w:szCs w:val="24"/>
        </w:rPr>
        <w:t>Analytics Reporting</w:t>
      </w:r>
    </w:p>
    <w:p w14:paraId="2248BA77" w14:textId="21ABA492" w:rsidR="00106313" w:rsidRDefault="00106313" w:rsidP="00106313">
      <w:pPr>
        <w:pStyle w:val="ListParagraph"/>
        <w:rPr>
          <w:rFonts w:ascii="Arial" w:hAnsi="Arial" w:cs="Arial"/>
          <w:sz w:val="24"/>
          <w:szCs w:val="24"/>
        </w:rPr>
      </w:pPr>
      <w:r w:rsidRPr="00273430">
        <w:rPr>
          <w:rFonts w:ascii="Arial" w:hAnsi="Arial" w:cs="Arial"/>
          <w:sz w:val="24"/>
          <w:szCs w:val="24"/>
        </w:rPr>
        <w:t xml:space="preserve">Provide scope of all analytical offerings available, specifically to all self-serve and any items that will require </w:t>
      </w:r>
      <w:r w:rsidR="00F15B9A">
        <w:rPr>
          <w:rFonts w:ascii="Arial" w:hAnsi="Arial" w:cs="Arial"/>
          <w:sz w:val="24"/>
          <w:szCs w:val="24"/>
        </w:rPr>
        <w:t>awarded bidder</w:t>
      </w:r>
      <w:r w:rsidR="00F15B9A" w:rsidRPr="00273430">
        <w:rPr>
          <w:rFonts w:ascii="Arial" w:hAnsi="Arial" w:cs="Arial"/>
          <w:sz w:val="24"/>
          <w:szCs w:val="24"/>
        </w:rPr>
        <w:t xml:space="preserve"> </w:t>
      </w:r>
      <w:r w:rsidRPr="00273430">
        <w:rPr>
          <w:rFonts w:ascii="Arial" w:hAnsi="Arial" w:cs="Arial"/>
          <w:sz w:val="24"/>
          <w:szCs w:val="24"/>
        </w:rPr>
        <w:t xml:space="preserve">assistance. List in detail all pre-built tables, reports and dashboards that may be used to act as alerts/flags for items such as untested products, supply </w:t>
      </w:r>
      <w:r>
        <w:rPr>
          <w:rFonts w:ascii="Arial" w:hAnsi="Arial" w:cs="Arial"/>
          <w:sz w:val="24"/>
          <w:szCs w:val="24"/>
        </w:rPr>
        <w:t>chain</w:t>
      </w:r>
      <w:r w:rsidRPr="00273430">
        <w:rPr>
          <w:rFonts w:ascii="Arial" w:hAnsi="Arial" w:cs="Arial"/>
          <w:sz w:val="24"/>
          <w:szCs w:val="24"/>
        </w:rPr>
        <w:t xml:space="preserve"> irregularities, and other compliance activities. </w:t>
      </w:r>
    </w:p>
    <w:p w14:paraId="5B2631A2" w14:textId="77777777" w:rsidR="00106313" w:rsidRPr="00273430" w:rsidRDefault="00106313" w:rsidP="00106313">
      <w:pPr>
        <w:pStyle w:val="ListParagraph"/>
        <w:rPr>
          <w:rFonts w:ascii="Arial" w:hAnsi="Arial" w:cs="Arial"/>
          <w:sz w:val="24"/>
          <w:szCs w:val="24"/>
        </w:rPr>
      </w:pPr>
    </w:p>
    <w:p w14:paraId="634AFBDA" w14:textId="77777777" w:rsidR="00106313" w:rsidRDefault="00106313" w:rsidP="00106313">
      <w:pPr>
        <w:pStyle w:val="ListParagraph"/>
        <w:numPr>
          <w:ilvl w:val="0"/>
          <w:numId w:val="44"/>
        </w:numPr>
        <w:rPr>
          <w:rFonts w:ascii="Arial" w:hAnsi="Arial" w:cs="Arial"/>
          <w:b/>
          <w:bCs/>
          <w:sz w:val="24"/>
          <w:szCs w:val="24"/>
        </w:rPr>
      </w:pPr>
      <w:r>
        <w:rPr>
          <w:rFonts w:ascii="Arial" w:hAnsi="Arial" w:cs="Arial"/>
          <w:b/>
          <w:bCs/>
          <w:sz w:val="24"/>
          <w:szCs w:val="24"/>
        </w:rPr>
        <w:t>Technical Assessment</w:t>
      </w:r>
    </w:p>
    <w:p w14:paraId="0F9B052A" w14:textId="4E57A052" w:rsidR="00055AFD" w:rsidRDefault="00055AFD" w:rsidP="00055AFD">
      <w:pPr>
        <w:pStyle w:val="ListParagraph"/>
        <w:rPr>
          <w:rFonts w:ascii="Arial" w:hAnsi="Arial" w:cs="Arial"/>
          <w:sz w:val="24"/>
          <w:szCs w:val="24"/>
        </w:rPr>
      </w:pPr>
      <w:r w:rsidRPr="00391B9E">
        <w:rPr>
          <w:rFonts w:ascii="Arial" w:hAnsi="Arial" w:cs="Arial"/>
          <w:sz w:val="24"/>
          <w:szCs w:val="24"/>
        </w:rPr>
        <w:t>Bidder</w:t>
      </w:r>
      <w:r>
        <w:rPr>
          <w:rFonts w:ascii="Arial" w:hAnsi="Arial" w:cs="Arial"/>
          <w:sz w:val="24"/>
          <w:szCs w:val="24"/>
        </w:rPr>
        <w:t>s</w:t>
      </w:r>
      <w:r w:rsidRPr="00391B9E">
        <w:rPr>
          <w:rFonts w:ascii="Arial" w:hAnsi="Arial" w:cs="Arial"/>
          <w:sz w:val="24"/>
          <w:szCs w:val="24"/>
        </w:rPr>
        <w:t xml:space="preserve"> must complete </w:t>
      </w:r>
      <w:r w:rsidRPr="00391B9E">
        <w:rPr>
          <w:rFonts w:ascii="Arial" w:hAnsi="Arial" w:cs="Arial"/>
          <w:b/>
          <w:bCs/>
          <w:sz w:val="24"/>
          <w:szCs w:val="24"/>
        </w:rPr>
        <w:t xml:space="preserve">Appendix </w:t>
      </w:r>
      <w:r>
        <w:rPr>
          <w:rFonts w:ascii="Arial" w:hAnsi="Arial" w:cs="Arial"/>
          <w:b/>
          <w:bCs/>
          <w:sz w:val="24"/>
          <w:szCs w:val="24"/>
        </w:rPr>
        <w:t>D</w:t>
      </w:r>
      <w:r w:rsidRPr="00391B9E">
        <w:rPr>
          <w:rFonts w:ascii="Arial" w:hAnsi="Arial" w:cs="Arial"/>
          <w:sz w:val="24"/>
          <w:szCs w:val="24"/>
        </w:rPr>
        <w:t xml:space="preserve"> (Technical </w:t>
      </w:r>
      <w:r>
        <w:rPr>
          <w:rFonts w:ascii="Arial" w:hAnsi="Arial" w:cs="Arial"/>
          <w:sz w:val="24"/>
          <w:szCs w:val="24"/>
        </w:rPr>
        <w:t xml:space="preserve">Assessment </w:t>
      </w:r>
      <w:r w:rsidRPr="00391B9E">
        <w:rPr>
          <w:rFonts w:ascii="Arial" w:hAnsi="Arial" w:cs="Arial"/>
          <w:sz w:val="24"/>
          <w:szCs w:val="24"/>
        </w:rPr>
        <w:t xml:space="preserve">Form) </w:t>
      </w:r>
      <w:r>
        <w:rPr>
          <w:rFonts w:ascii="Arial" w:hAnsi="Arial" w:cs="Arial"/>
          <w:sz w:val="24"/>
          <w:szCs w:val="24"/>
        </w:rPr>
        <w:t xml:space="preserve">to </w:t>
      </w:r>
      <w:r w:rsidRPr="00391B9E">
        <w:rPr>
          <w:rFonts w:ascii="Arial" w:hAnsi="Arial" w:cs="Arial"/>
          <w:sz w:val="24"/>
          <w:szCs w:val="24"/>
        </w:rPr>
        <w:t>describe the Bidder’s capability to meet the stated requirements and policies identified</w:t>
      </w:r>
      <w:r>
        <w:rPr>
          <w:rFonts w:ascii="Arial" w:hAnsi="Arial" w:cs="Arial"/>
          <w:sz w:val="24"/>
          <w:szCs w:val="24"/>
        </w:rPr>
        <w:t xml:space="preserve"> in this RFP</w:t>
      </w:r>
      <w:r w:rsidRPr="00391B9E">
        <w:rPr>
          <w:rFonts w:ascii="Arial" w:hAnsi="Arial" w:cs="Arial"/>
          <w:sz w:val="24"/>
          <w:szCs w:val="24"/>
        </w:rPr>
        <w:t>.</w:t>
      </w:r>
    </w:p>
    <w:p w14:paraId="6C981F90" w14:textId="77777777" w:rsidR="00055AFD" w:rsidRDefault="00055AFD" w:rsidP="00055AFD">
      <w:pPr>
        <w:pStyle w:val="ListParagraph"/>
        <w:rPr>
          <w:rFonts w:ascii="Arial" w:hAnsi="Arial" w:cs="Arial"/>
          <w:b/>
          <w:bCs/>
          <w:sz w:val="24"/>
          <w:szCs w:val="24"/>
        </w:rPr>
      </w:pPr>
    </w:p>
    <w:p w14:paraId="31DDEC43" w14:textId="52C3E7E0" w:rsidR="00055AFD" w:rsidRPr="001758D2" w:rsidRDefault="00055AFD" w:rsidP="00421228">
      <w:pPr>
        <w:pStyle w:val="ListParagraph"/>
        <w:numPr>
          <w:ilvl w:val="0"/>
          <w:numId w:val="44"/>
        </w:numPr>
        <w:rPr>
          <w:rFonts w:ascii="Arial" w:hAnsi="Arial"/>
          <w:b/>
          <w:bCs/>
          <w:sz w:val="24"/>
        </w:rPr>
      </w:pPr>
      <w:r w:rsidRPr="001758D2">
        <w:rPr>
          <w:rFonts w:ascii="Arial" w:hAnsi="Arial"/>
          <w:b/>
          <w:bCs/>
          <w:sz w:val="24"/>
        </w:rPr>
        <w:t>Business</w:t>
      </w:r>
      <w:r w:rsidR="004116CE">
        <w:rPr>
          <w:rFonts w:ascii="Arial" w:hAnsi="Arial"/>
          <w:b/>
          <w:bCs/>
          <w:sz w:val="24"/>
        </w:rPr>
        <w:t xml:space="preserve"> and</w:t>
      </w:r>
      <w:r w:rsidRPr="001758D2">
        <w:rPr>
          <w:rFonts w:ascii="Arial" w:hAnsi="Arial"/>
          <w:b/>
          <w:bCs/>
          <w:sz w:val="24"/>
        </w:rPr>
        <w:t xml:space="preserve"> Technical Requirements.</w:t>
      </w:r>
    </w:p>
    <w:p w14:paraId="29BD83A2" w14:textId="77777777" w:rsidR="00055AFD" w:rsidRPr="00F51365" w:rsidRDefault="00055AFD" w:rsidP="00055AFD">
      <w:pPr>
        <w:pStyle w:val="ListParagraph"/>
        <w:ind w:left="360"/>
        <w:rPr>
          <w:rFonts w:ascii="Arial" w:hAnsi="Arial"/>
          <w:color w:val="FF0000"/>
          <w:sz w:val="24"/>
        </w:rPr>
      </w:pPr>
    </w:p>
    <w:p w14:paraId="6E8638CE" w14:textId="536B82A0" w:rsidR="00055AFD" w:rsidRPr="001D4A98" w:rsidRDefault="00055AFD" w:rsidP="002C23ED">
      <w:pPr>
        <w:widowControl/>
        <w:autoSpaceDE/>
        <w:autoSpaceDN/>
        <w:ind w:left="720"/>
        <w:contextualSpacing/>
        <w:rPr>
          <w:rFonts w:ascii="Arial" w:hAnsi="Arial" w:cs="Arial"/>
          <w:sz w:val="24"/>
          <w:szCs w:val="24"/>
        </w:rPr>
      </w:pPr>
      <w:r w:rsidRPr="001758D2">
        <w:rPr>
          <w:rFonts w:ascii="Arial" w:hAnsi="Arial" w:cs="Arial"/>
          <w:sz w:val="24"/>
          <w:szCs w:val="24"/>
        </w:rPr>
        <w:t xml:space="preserve">Bidders are required to complete </w:t>
      </w:r>
      <w:r w:rsidR="004116CE" w:rsidRPr="002C23ED">
        <w:rPr>
          <w:rFonts w:ascii="Arial" w:hAnsi="Arial" w:cs="Arial"/>
          <w:b/>
          <w:bCs/>
          <w:sz w:val="24"/>
          <w:szCs w:val="24"/>
        </w:rPr>
        <w:t>Appendix</w:t>
      </w:r>
      <w:r w:rsidR="004116CE" w:rsidRPr="002C23ED">
        <w:rPr>
          <w:rFonts w:ascii="Arial" w:hAnsi="Arial" w:cs="Arial"/>
          <w:b/>
          <w:sz w:val="24"/>
          <w:szCs w:val="24"/>
        </w:rPr>
        <w:t xml:space="preserve"> </w:t>
      </w:r>
      <w:r w:rsidR="00AF086C">
        <w:rPr>
          <w:rFonts w:ascii="Arial" w:hAnsi="Arial" w:cs="Arial"/>
          <w:b/>
          <w:bCs/>
          <w:sz w:val="24"/>
          <w:szCs w:val="24"/>
        </w:rPr>
        <w:t>E</w:t>
      </w:r>
      <w:r w:rsidR="004116CE">
        <w:rPr>
          <w:rFonts w:ascii="Arial" w:hAnsi="Arial" w:cs="Arial"/>
          <w:sz w:val="24"/>
          <w:szCs w:val="24"/>
        </w:rPr>
        <w:t xml:space="preserve"> (Business and Technical Requirements) </w:t>
      </w:r>
      <w:r w:rsidRPr="001758D2">
        <w:rPr>
          <w:rFonts w:ascii="Arial" w:hAnsi="Arial" w:cs="Arial"/>
          <w:sz w:val="24"/>
          <w:szCs w:val="24"/>
        </w:rPr>
        <w:t xml:space="preserve"> for the proposed Cannabis Inventory Tracking System</w:t>
      </w:r>
      <w:r w:rsidR="00AF086C">
        <w:rPr>
          <w:rFonts w:ascii="Arial" w:hAnsi="Arial" w:cs="Arial"/>
          <w:sz w:val="24"/>
          <w:szCs w:val="24"/>
        </w:rPr>
        <w:t>.</w:t>
      </w:r>
    </w:p>
    <w:p w14:paraId="2E3E2E20" w14:textId="77777777" w:rsidR="00055AFD" w:rsidRPr="001D4A98" w:rsidRDefault="00055AFD" w:rsidP="00055AFD">
      <w:pPr>
        <w:widowControl/>
        <w:autoSpaceDE/>
        <w:autoSpaceDN/>
        <w:contextualSpacing/>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3"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3"/>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3FCDB293" w14:textId="77777777" w:rsidR="003741AA" w:rsidRPr="00C97934" w:rsidRDefault="003741AA" w:rsidP="003741AA">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5148853F" w14:textId="77777777" w:rsidR="003741AA" w:rsidRPr="00C97934" w:rsidRDefault="003741AA" w:rsidP="003741AA">
      <w:pPr>
        <w:pStyle w:val="ListParagraph"/>
        <w:numPr>
          <w:ilvl w:val="2"/>
          <w:numId w:val="20"/>
        </w:numPr>
        <w:rPr>
          <w:rFonts w:ascii="Arial" w:hAnsi="Arial" w:cs="Arial"/>
          <w:sz w:val="24"/>
          <w:szCs w:val="24"/>
        </w:rPr>
      </w:pPr>
      <w:r w:rsidRPr="00C97934">
        <w:rPr>
          <w:rFonts w:ascii="Arial" w:hAnsi="Arial" w:cs="Arial"/>
          <w:sz w:val="24"/>
          <w:szCs w:val="24"/>
        </w:rPr>
        <w:t>Bidders must submit a cost proposal that covers the period start</w:t>
      </w:r>
      <w:r w:rsidRPr="00191DD9">
        <w:rPr>
          <w:rFonts w:ascii="Arial" w:hAnsi="Arial" w:cs="Arial"/>
          <w:sz w:val="24"/>
          <w:szCs w:val="24"/>
        </w:rPr>
        <w:t xml:space="preserve">ing </w:t>
      </w:r>
      <w:r>
        <w:rPr>
          <w:rFonts w:ascii="Arial" w:hAnsi="Arial" w:cs="Arial"/>
          <w:sz w:val="24"/>
          <w:szCs w:val="24"/>
        </w:rPr>
        <w:t>July</w:t>
      </w:r>
      <w:r w:rsidRPr="00191DD9">
        <w:rPr>
          <w:rFonts w:ascii="Arial" w:hAnsi="Arial" w:cs="Arial"/>
          <w:sz w:val="24"/>
          <w:szCs w:val="24"/>
        </w:rPr>
        <w:t xml:space="preserve"> 1, 202</w:t>
      </w:r>
      <w:r>
        <w:rPr>
          <w:rFonts w:ascii="Arial" w:hAnsi="Arial" w:cs="Arial"/>
          <w:sz w:val="24"/>
          <w:szCs w:val="24"/>
        </w:rPr>
        <w:t>5</w:t>
      </w:r>
      <w:r w:rsidRPr="00191DD9">
        <w:rPr>
          <w:rFonts w:ascii="Arial" w:hAnsi="Arial" w:cs="Arial"/>
          <w:sz w:val="24"/>
          <w:szCs w:val="24"/>
        </w:rPr>
        <w:t xml:space="preserve"> and ending on </w:t>
      </w:r>
      <w:r>
        <w:rPr>
          <w:rFonts w:ascii="Arial" w:hAnsi="Arial" w:cs="Arial"/>
          <w:sz w:val="24"/>
          <w:szCs w:val="24"/>
        </w:rPr>
        <w:t>June</w:t>
      </w:r>
      <w:r w:rsidRPr="00191DD9">
        <w:rPr>
          <w:rFonts w:ascii="Arial" w:hAnsi="Arial" w:cs="Arial"/>
          <w:sz w:val="24"/>
          <w:szCs w:val="24"/>
        </w:rPr>
        <w:t xml:space="preserve"> 30, 202</w:t>
      </w:r>
      <w:r>
        <w:rPr>
          <w:rFonts w:ascii="Arial" w:hAnsi="Arial" w:cs="Arial"/>
          <w:sz w:val="24"/>
          <w:szCs w:val="24"/>
        </w:rPr>
        <w:t>7</w:t>
      </w:r>
      <w:r w:rsidRPr="00191DD9">
        <w:rPr>
          <w:rFonts w:ascii="Arial" w:hAnsi="Arial" w:cs="Arial"/>
          <w:sz w:val="24"/>
          <w:szCs w:val="24"/>
        </w:rPr>
        <w:t>.</w:t>
      </w:r>
    </w:p>
    <w:p w14:paraId="662CA58A" w14:textId="77777777" w:rsidR="003741AA" w:rsidRPr="00C97934" w:rsidRDefault="003741AA" w:rsidP="003741AA">
      <w:pPr>
        <w:pStyle w:val="ListParagraph"/>
        <w:numPr>
          <w:ilvl w:val="2"/>
          <w:numId w:val="20"/>
        </w:numPr>
        <w:rPr>
          <w:rFonts w:ascii="Arial" w:hAnsi="Arial" w:cs="Arial"/>
          <w:sz w:val="24"/>
          <w:szCs w:val="24"/>
        </w:rPr>
      </w:pPr>
      <w:r w:rsidRPr="00C97934">
        <w:rPr>
          <w:rFonts w:ascii="Arial" w:hAnsi="Arial" w:cs="Arial"/>
          <w:sz w:val="24"/>
          <w:szCs w:val="24"/>
        </w:rPr>
        <w:t>The cost proposal must include the costs necessary for the Bidder to fully comply with the contract terms, conditions, and RFP requirements.</w:t>
      </w:r>
    </w:p>
    <w:p w14:paraId="59D78F4D" w14:textId="77777777" w:rsidR="003741AA" w:rsidRPr="00C97934" w:rsidRDefault="003741AA" w:rsidP="003741AA">
      <w:pPr>
        <w:pStyle w:val="ListParagraph"/>
        <w:numPr>
          <w:ilvl w:val="2"/>
          <w:numId w:val="20"/>
        </w:numPr>
        <w:rPr>
          <w:rFonts w:ascii="Arial" w:hAnsi="Arial" w:cs="Arial"/>
          <w:sz w:val="24"/>
          <w:szCs w:val="24"/>
        </w:rPr>
      </w:pPr>
      <w:r w:rsidRPr="00C97934">
        <w:rPr>
          <w:rFonts w:ascii="Arial" w:hAnsi="Arial" w:cs="Arial"/>
          <w:sz w:val="24"/>
          <w:szCs w:val="24"/>
        </w:rPr>
        <w:t>No costs related to the preparation of the proposal for the RFP, or to the negotiation of the contract with the Department, may be included in the proposal. Only costs to be incurred after the contract effective date that are specifically related to the implementation or operation of contracted services may be included.</w:t>
      </w:r>
    </w:p>
    <w:p w14:paraId="3DA15397" w14:textId="77777777" w:rsidR="003741AA" w:rsidRPr="00C97934" w:rsidRDefault="003741AA" w:rsidP="003741AA">
      <w:pPr>
        <w:pStyle w:val="ListParagraph"/>
        <w:ind w:left="1080"/>
        <w:rPr>
          <w:rFonts w:ascii="Arial" w:hAnsi="Arial" w:cs="Arial"/>
          <w:sz w:val="24"/>
          <w:szCs w:val="24"/>
        </w:rPr>
      </w:pPr>
    </w:p>
    <w:p w14:paraId="7110A0CB" w14:textId="77777777" w:rsidR="003741AA" w:rsidRPr="00C97934" w:rsidRDefault="003741AA" w:rsidP="003741A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5F57CE4" w14:textId="2CA34C0C" w:rsidR="003741AA" w:rsidRPr="00C97934" w:rsidRDefault="003741AA" w:rsidP="003741AA">
      <w:pPr>
        <w:ind w:left="720"/>
        <w:rPr>
          <w:rFonts w:ascii="Arial" w:hAnsi="Arial" w:cs="Arial"/>
          <w:sz w:val="24"/>
          <w:szCs w:val="24"/>
        </w:rPr>
      </w:pPr>
      <w:r w:rsidRPr="00C97934">
        <w:rPr>
          <w:rFonts w:ascii="Arial" w:hAnsi="Arial" w:cs="Arial"/>
          <w:sz w:val="24"/>
          <w:szCs w:val="24"/>
        </w:rPr>
        <w:t xml:space="preserve">Bidders must fill out </w:t>
      </w:r>
      <w:r w:rsidRPr="00C97934">
        <w:rPr>
          <w:rFonts w:ascii="Arial" w:hAnsi="Arial" w:cs="Arial"/>
          <w:b/>
          <w:sz w:val="24"/>
          <w:szCs w:val="24"/>
        </w:rPr>
        <w:t xml:space="preserve">Appendix </w:t>
      </w:r>
      <w:r w:rsidR="00527B1F">
        <w:rPr>
          <w:rFonts w:ascii="Arial" w:hAnsi="Arial" w:cs="Arial"/>
          <w:b/>
          <w:sz w:val="24"/>
          <w:szCs w:val="24"/>
        </w:rPr>
        <w:t>F</w:t>
      </w:r>
      <w:r w:rsidR="00527B1F" w:rsidRPr="00C97934">
        <w:rPr>
          <w:rFonts w:ascii="Arial" w:hAnsi="Arial" w:cs="Arial"/>
          <w:sz w:val="24"/>
          <w:szCs w:val="24"/>
        </w:rPr>
        <w:t xml:space="preserve"> </w:t>
      </w:r>
      <w:r w:rsidRPr="00C97934">
        <w:rPr>
          <w:rFonts w:ascii="Arial" w:hAnsi="Arial" w:cs="Arial"/>
          <w:sz w:val="24"/>
          <w:szCs w:val="24"/>
        </w:rPr>
        <w:t>(Cost Proposal Form), following the instructions detailed here and in the form.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4" w:name="_Toc367174742"/>
      <w:bookmarkStart w:id="35"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4"/>
      <w:bookmarkEnd w:id="35"/>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611B6216" w14:textId="77777777" w:rsidR="00E215AF" w:rsidRPr="00C97934" w:rsidRDefault="00E215AF" w:rsidP="00E215AF">
      <w:pPr>
        <w:pStyle w:val="ListParagraph"/>
        <w:numPr>
          <w:ilvl w:val="0"/>
          <w:numId w:val="21"/>
        </w:numPr>
        <w:rPr>
          <w:rFonts w:ascii="Arial" w:hAnsi="Arial" w:cs="Arial"/>
          <w:b/>
          <w:sz w:val="24"/>
          <w:szCs w:val="24"/>
        </w:rPr>
      </w:pPr>
      <w:bookmarkStart w:id="36" w:name="_Toc367174743"/>
      <w:bookmarkStart w:id="37"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36"/>
      <w:bookmarkEnd w:id="37"/>
    </w:p>
    <w:p w14:paraId="728ED542" w14:textId="77777777" w:rsidR="00E215AF" w:rsidRPr="00C97934" w:rsidRDefault="00E215AF" w:rsidP="00E215AF">
      <w:pPr>
        <w:pStyle w:val="ListParagraph"/>
        <w:ind w:left="360"/>
        <w:rPr>
          <w:rFonts w:ascii="Arial" w:hAnsi="Arial" w:cs="Arial"/>
          <w:sz w:val="24"/>
          <w:szCs w:val="24"/>
        </w:rPr>
      </w:pPr>
    </w:p>
    <w:p w14:paraId="6C983B10" w14:textId="77777777" w:rsidR="00E215AF" w:rsidRPr="00C97934" w:rsidRDefault="00E215AF" w:rsidP="00E215AF">
      <w:pPr>
        <w:pStyle w:val="ListParagraph"/>
        <w:numPr>
          <w:ilvl w:val="1"/>
          <w:numId w:val="21"/>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RFP.</w:t>
      </w:r>
    </w:p>
    <w:p w14:paraId="271EB8D8" w14:textId="223A8B42" w:rsidR="00E215AF" w:rsidRPr="00C97934" w:rsidRDefault="00E215AF" w:rsidP="00E215AF">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w:t>
      </w:r>
      <w:r w:rsidR="004926F9" w:rsidRPr="00C97934">
        <w:rPr>
          <w:rFonts w:ascii="Arial" w:hAnsi="Arial" w:cs="Arial"/>
          <w:sz w:val="24"/>
          <w:szCs w:val="24"/>
        </w:rPr>
        <w:t>can meet</w:t>
      </w:r>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proposal provides the best value to the State of Maine.</w:t>
      </w:r>
    </w:p>
    <w:p w14:paraId="60A5FCD3" w14:textId="3329FF3C" w:rsidR="00E215AF" w:rsidRPr="00C97934" w:rsidRDefault="00E215AF" w:rsidP="00E215AF">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Bidders, if needed, to obtain clarification of </w:t>
      </w:r>
      <w:r w:rsidR="004926F9" w:rsidRPr="00C97934">
        <w:rPr>
          <w:rFonts w:ascii="Arial" w:hAnsi="Arial" w:cs="Arial"/>
          <w:sz w:val="24"/>
          <w:szCs w:val="24"/>
        </w:rPr>
        <w:t>the information</w:t>
      </w:r>
      <w:r w:rsidRPr="00C97934">
        <w:rPr>
          <w:rFonts w:ascii="Arial" w:hAnsi="Arial" w:cs="Arial"/>
          <w:sz w:val="24"/>
          <w:szCs w:val="24"/>
        </w:rPr>
        <w:t xml:space="preserve"> contained in the proposals received. The Department may revise the scores assigned in the initial evaluation to reflect those communications and/or interviews/presentations.  Changes to proposals, including updating or adding information, will not be permitted during any interview/presentation process and, therefore, Bidders must submit proposals that present their rates and other requested information as clearly and completely as possible.</w:t>
      </w:r>
      <w:bookmarkStart w:id="38" w:name="_Toc367174744"/>
      <w:bookmarkStart w:id="39" w:name="_Toc397069208"/>
    </w:p>
    <w:p w14:paraId="5AE119FF" w14:textId="77777777" w:rsidR="00E215AF" w:rsidRPr="00C97934" w:rsidRDefault="00E215AF" w:rsidP="00E215AF">
      <w:pPr>
        <w:pStyle w:val="ListParagraph"/>
        <w:rPr>
          <w:rFonts w:ascii="Arial" w:hAnsi="Arial" w:cs="Arial"/>
          <w:sz w:val="24"/>
          <w:szCs w:val="24"/>
        </w:rPr>
      </w:pPr>
    </w:p>
    <w:p w14:paraId="08AF2255" w14:textId="77777777" w:rsidR="00E215AF" w:rsidRPr="00C97934" w:rsidRDefault="00E215AF" w:rsidP="00E215AF">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8"/>
      <w:bookmarkEnd w:id="39"/>
    </w:p>
    <w:p w14:paraId="41C4D06D" w14:textId="77777777" w:rsidR="00E215AF" w:rsidRPr="00C97934" w:rsidRDefault="00E215AF" w:rsidP="00E215AF">
      <w:pPr>
        <w:pStyle w:val="ListParagraph"/>
        <w:ind w:left="360"/>
        <w:rPr>
          <w:rFonts w:ascii="Arial" w:hAnsi="Arial" w:cs="Arial"/>
          <w:sz w:val="24"/>
          <w:szCs w:val="24"/>
        </w:rPr>
      </w:pPr>
    </w:p>
    <w:p w14:paraId="367CAC42" w14:textId="77777777" w:rsidR="00E215AF" w:rsidRPr="00C97934" w:rsidRDefault="00E215AF" w:rsidP="00E215AF">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The score will be based on a 100-point scale and will measure the degree to which each proposal meets the following criteria.</w:t>
      </w:r>
    </w:p>
    <w:p w14:paraId="67E91E77" w14:textId="77777777" w:rsidR="00E215AF" w:rsidRPr="00C97934" w:rsidRDefault="00E215AF" w:rsidP="00E215AF">
      <w:pPr>
        <w:rPr>
          <w:rFonts w:ascii="Arial" w:hAnsi="Arial" w:cs="Arial"/>
          <w:sz w:val="24"/>
          <w:szCs w:val="24"/>
        </w:rPr>
      </w:pPr>
    </w:p>
    <w:p w14:paraId="7542A7CC" w14:textId="77777777" w:rsidR="00E215AF" w:rsidRPr="00C97934" w:rsidRDefault="00E215AF" w:rsidP="00E215AF">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p>
    <w:p w14:paraId="192C44E2" w14:textId="77777777" w:rsidR="00E215AF" w:rsidRPr="00C97934" w:rsidRDefault="00E215AF" w:rsidP="00E215AF">
      <w:pPr>
        <w:tabs>
          <w:tab w:val="left" w:pos="720"/>
          <w:tab w:val="left" w:pos="4440"/>
        </w:tabs>
        <w:rPr>
          <w:rFonts w:ascii="Arial" w:hAnsi="Arial" w:cs="Arial"/>
          <w:sz w:val="24"/>
          <w:szCs w:val="24"/>
        </w:rPr>
      </w:pPr>
      <w:r w:rsidRPr="00C97934">
        <w:rPr>
          <w:rFonts w:ascii="Arial" w:hAnsi="Arial" w:cs="Arial"/>
          <w:sz w:val="24"/>
          <w:szCs w:val="24"/>
        </w:rPr>
        <w:tab/>
        <w:t>Includes all elements addressed above in Part IV, Section I.</w:t>
      </w:r>
    </w:p>
    <w:p w14:paraId="525B4AAC" w14:textId="77777777" w:rsidR="00E215AF" w:rsidRPr="004D185D" w:rsidRDefault="00E215AF" w:rsidP="00E215AF">
      <w:pPr>
        <w:rPr>
          <w:rFonts w:ascii="Arial" w:hAnsi="Arial"/>
          <w:b/>
          <w:sz w:val="24"/>
        </w:rPr>
      </w:pPr>
    </w:p>
    <w:p w14:paraId="134C87A5" w14:textId="77777777" w:rsidR="00E215AF" w:rsidRPr="00C97934" w:rsidRDefault="00E215AF" w:rsidP="00E215AF">
      <w:pPr>
        <w:ind w:left="720"/>
        <w:rPr>
          <w:rFonts w:ascii="Arial" w:hAnsi="Arial" w:cs="Arial"/>
          <w:b/>
          <w:sz w:val="24"/>
          <w:szCs w:val="24"/>
        </w:rPr>
      </w:pPr>
      <w:r w:rsidRPr="00C97934">
        <w:rPr>
          <w:rFonts w:ascii="Arial" w:hAnsi="Arial" w:cs="Arial"/>
          <w:b/>
          <w:sz w:val="24"/>
          <w:szCs w:val="24"/>
        </w:rPr>
        <w:t xml:space="preserve">Section II.  </w:t>
      </w:r>
      <w:r w:rsidRPr="00C97934">
        <w:rPr>
          <w:rFonts w:ascii="Arial" w:hAnsi="Arial" w:cs="Arial"/>
          <w:b/>
          <w:sz w:val="24"/>
          <w:szCs w:val="24"/>
        </w:rPr>
        <w:tab/>
        <w:t>Organization Qualifications and Experience (</w:t>
      </w:r>
      <w:r w:rsidRPr="008772C0">
        <w:rPr>
          <w:rFonts w:ascii="Arial" w:hAnsi="Arial" w:cs="Arial"/>
          <w:b/>
          <w:sz w:val="24"/>
          <w:szCs w:val="24"/>
        </w:rPr>
        <w:t xml:space="preserve">10 </w:t>
      </w:r>
      <w:r w:rsidRPr="00C97934">
        <w:rPr>
          <w:rFonts w:ascii="Arial" w:hAnsi="Arial" w:cs="Arial"/>
          <w:b/>
          <w:sz w:val="24"/>
          <w:szCs w:val="24"/>
        </w:rPr>
        <w:t>points)</w:t>
      </w:r>
      <w:r w:rsidRPr="00C97934">
        <w:rPr>
          <w:rFonts w:ascii="Arial" w:hAnsi="Arial" w:cs="Arial"/>
          <w:b/>
          <w:sz w:val="24"/>
          <w:szCs w:val="24"/>
        </w:rPr>
        <w:tab/>
      </w:r>
    </w:p>
    <w:p w14:paraId="79FC92A4" w14:textId="77777777" w:rsidR="00E215AF" w:rsidRPr="00C97934" w:rsidRDefault="00E215AF" w:rsidP="00E215AF">
      <w:pPr>
        <w:ind w:firstLine="720"/>
        <w:rPr>
          <w:rFonts w:ascii="Arial" w:hAnsi="Arial" w:cs="Arial"/>
          <w:sz w:val="24"/>
          <w:szCs w:val="24"/>
        </w:rPr>
      </w:pPr>
      <w:r w:rsidRPr="00C97934">
        <w:rPr>
          <w:rFonts w:ascii="Arial" w:hAnsi="Arial" w:cs="Arial"/>
          <w:sz w:val="24"/>
          <w:szCs w:val="24"/>
        </w:rPr>
        <w:t xml:space="preserve">Includes all elements addressed above in Part IV, Section </w:t>
      </w:r>
      <w:r>
        <w:rPr>
          <w:rFonts w:ascii="Arial" w:hAnsi="Arial" w:cs="Arial"/>
          <w:sz w:val="24"/>
          <w:szCs w:val="24"/>
        </w:rPr>
        <w:t>I</w:t>
      </w:r>
      <w:r w:rsidRPr="00C97934">
        <w:rPr>
          <w:rFonts w:ascii="Arial" w:hAnsi="Arial" w:cs="Arial"/>
          <w:sz w:val="24"/>
          <w:szCs w:val="24"/>
        </w:rPr>
        <w:t>II.</w:t>
      </w:r>
    </w:p>
    <w:p w14:paraId="69928547" w14:textId="77777777" w:rsidR="00E215AF" w:rsidRPr="00C97934" w:rsidRDefault="00E215AF" w:rsidP="00E215AF">
      <w:pPr>
        <w:rPr>
          <w:rFonts w:ascii="Arial" w:hAnsi="Arial" w:cs="Arial"/>
          <w:sz w:val="24"/>
          <w:szCs w:val="24"/>
        </w:rPr>
      </w:pPr>
      <w:r w:rsidRPr="00C97934">
        <w:rPr>
          <w:rFonts w:ascii="Arial" w:hAnsi="Arial" w:cs="Arial"/>
          <w:sz w:val="24"/>
          <w:szCs w:val="24"/>
        </w:rPr>
        <w:t xml:space="preserve"> </w:t>
      </w:r>
    </w:p>
    <w:p w14:paraId="350FDD9E" w14:textId="77777777" w:rsidR="00E215AF" w:rsidRPr="00C97934" w:rsidRDefault="00E215AF" w:rsidP="00E215AF">
      <w:pPr>
        <w:ind w:firstLine="720"/>
        <w:rPr>
          <w:rFonts w:ascii="Arial" w:hAnsi="Arial" w:cs="Arial"/>
          <w:sz w:val="24"/>
          <w:szCs w:val="24"/>
        </w:rPr>
      </w:pPr>
      <w:r w:rsidRPr="00C97934">
        <w:rPr>
          <w:rFonts w:ascii="Arial" w:hAnsi="Arial" w:cs="Arial"/>
          <w:b/>
          <w:sz w:val="24"/>
          <w:szCs w:val="24"/>
        </w:rPr>
        <w:t xml:space="preserve">Section III.  </w:t>
      </w:r>
      <w:r w:rsidRPr="00C97934">
        <w:rPr>
          <w:rFonts w:ascii="Arial" w:hAnsi="Arial" w:cs="Arial"/>
          <w:b/>
          <w:sz w:val="24"/>
          <w:szCs w:val="24"/>
        </w:rPr>
        <w:tab/>
        <w:t xml:space="preserve"> Proposed Services </w:t>
      </w:r>
      <w:r>
        <w:rPr>
          <w:rFonts w:ascii="Arial" w:hAnsi="Arial" w:cs="Arial"/>
          <w:b/>
          <w:sz w:val="24"/>
          <w:szCs w:val="24"/>
        </w:rPr>
        <w:t>and Technical Assessment</w:t>
      </w:r>
      <w:r w:rsidRPr="00C97934">
        <w:rPr>
          <w:rFonts w:ascii="Arial" w:hAnsi="Arial" w:cs="Arial"/>
          <w:b/>
          <w:sz w:val="24"/>
          <w:szCs w:val="24"/>
        </w:rPr>
        <w:t xml:space="preserve"> (</w:t>
      </w:r>
      <w:r w:rsidRPr="008772C0">
        <w:rPr>
          <w:rFonts w:ascii="Arial" w:hAnsi="Arial" w:cs="Arial"/>
          <w:b/>
          <w:sz w:val="24"/>
          <w:szCs w:val="24"/>
        </w:rPr>
        <w:t xml:space="preserve">50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3CB5D4A9" w14:textId="77777777" w:rsidR="00E215AF" w:rsidRPr="00C97934" w:rsidRDefault="00E215AF" w:rsidP="00E215AF">
      <w:pPr>
        <w:ind w:firstLine="720"/>
        <w:rPr>
          <w:rFonts w:ascii="Arial" w:hAnsi="Arial" w:cs="Arial"/>
          <w:sz w:val="24"/>
          <w:szCs w:val="24"/>
        </w:rPr>
      </w:pPr>
      <w:r w:rsidRPr="00C97934">
        <w:rPr>
          <w:rFonts w:ascii="Arial" w:hAnsi="Arial" w:cs="Arial"/>
          <w:sz w:val="24"/>
          <w:szCs w:val="24"/>
        </w:rPr>
        <w:t>Includes all elements addressed above in Part IV, Section I</w:t>
      </w:r>
      <w:r>
        <w:rPr>
          <w:rFonts w:ascii="Arial" w:hAnsi="Arial" w:cs="Arial"/>
          <w:sz w:val="24"/>
          <w:szCs w:val="24"/>
        </w:rPr>
        <w:t>V</w:t>
      </w:r>
      <w:r w:rsidRPr="00C97934">
        <w:rPr>
          <w:rFonts w:ascii="Arial" w:hAnsi="Arial" w:cs="Arial"/>
          <w:sz w:val="24"/>
          <w:szCs w:val="24"/>
        </w:rPr>
        <w:t>.</w:t>
      </w:r>
    </w:p>
    <w:p w14:paraId="26AC1E34" w14:textId="77777777" w:rsidR="00E215AF" w:rsidRPr="00C97934" w:rsidRDefault="00E215AF" w:rsidP="00E215AF">
      <w:pPr>
        <w:rPr>
          <w:rFonts w:ascii="Arial" w:hAnsi="Arial" w:cs="Arial"/>
          <w:sz w:val="24"/>
          <w:szCs w:val="24"/>
        </w:rPr>
      </w:pPr>
    </w:p>
    <w:p w14:paraId="340F7D52" w14:textId="77777777" w:rsidR="00E215AF" w:rsidRPr="00C97934" w:rsidRDefault="00E215AF" w:rsidP="00E215AF">
      <w:pPr>
        <w:ind w:firstLine="720"/>
        <w:rPr>
          <w:rFonts w:ascii="Arial" w:hAnsi="Arial" w:cs="Arial"/>
          <w:b/>
          <w:sz w:val="24"/>
          <w:szCs w:val="24"/>
        </w:rPr>
      </w:pPr>
      <w:r w:rsidRPr="00C97934">
        <w:rPr>
          <w:rFonts w:ascii="Arial" w:hAnsi="Arial" w:cs="Arial"/>
          <w:b/>
          <w:sz w:val="24"/>
          <w:szCs w:val="24"/>
        </w:rPr>
        <w:t xml:space="preserve">Section IV. </w:t>
      </w:r>
      <w:r w:rsidRPr="00C97934">
        <w:rPr>
          <w:rFonts w:ascii="Arial" w:hAnsi="Arial" w:cs="Arial"/>
          <w:b/>
          <w:sz w:val="24"/>
          <w:szCs w:val="24"/>
        </w:rPr>
        <w:tab/>
        <w:t xml:space="preserve"> Cost Proposal (</w:t>
      </w:r>
      <w:r w:rsidRPr="008772C0">
        <w:rPr>
          <w:rFonts w:ascii="Arial" w:hAnsi="Arial" w:cs="Arial"/>
          <w:b/>
          <w:sz w:val="24"/>
          <w:szCs w:val="24"/>
        </w:rPr>
        <w:t xml:space="preserve">40 </w:t>
      </w:r>
      <w:r w:rsidRPr="00C97934">
        <w:rPr>
          <w:rFonts w:ascii="Arial" w:hAnsi="Arial" w:cs="Arial"/>
          <w:b/>
          <w:sz w:val="24"/>
          <w:szCs w:val="24"/>
        </w:rPr>
        <w:t xml:space="preserve">points) </w:t>
      </w:r>
    </w:p>
    <w:p w14:paraId="514770C1" w14:textId="77777777" w:rsidR="00E215AF" w:rsidRPr="00C97934" w:rsidRDefault="00E215AF" w:rsidP="00E215AF">
      <w:pPr>
        <w:ind w:firstLine="720"/>
        <w:rPr>
          <w:rFonts w:ascii="Arial" w:hAnsi="Arial" w:cs="Arial"/>
          <w:sz w:val="24"/>
          <w:szCs w:val="24"/>
        </w:rPr>
      </w:pPr>
      <w:r w:rsidRPr="00C97934">
        <w:rPr>
          <w:rFonts w:ascii="Arial" w:hAnsi="Arial" w:cs="Arial"/>
          <w:sz w:val="24"/>
          <w:szCs w:val="24"/>
        </w:rPr>
        <w:t>Includes all elements addressed above in Part IV, Section V.</w:t>
      </w:r>
      <w:r>
        <w:rPr>
          <w:rFonts w:ascii="Arial" w:hAnsi="Arial" w:cs="Arial"/>
          <w:sz w:val="24"/>
          <w:szCs w:val="24"/>
        </w:rPr>
        <w:t xml:space="preserve"> </w:t>
      </w:r>
    </w:p>
    <w:p w14:paraId="3CBD7E45" w14:textId="77777777" w:rsidR="00E215AF" w:rsidRPr="00C97934" w:rsidRDefault="00E215AF" w:rsidP="00E215AF">
      <w:pPr>
        <w:rPr>
          <w:rFonts w:ascii="Arial" w:hAnsi="Arial" w:cs="Arial"/>
          <w:sz w:val="24"/>
          <w:szCs w:val="24"/>
        </w:rPr>
      </w:pPr>
    </w:p>
    <w:p w14:paraId="4CA1F4F5" w14:textId="77BA5F66" w:rsidR="00E215AF" w:rsidRDefault="00E215AF" w:rsidP="00E215AF">
      <w:pPr>
        <w:pStyle w:val="ListParagraph"/>
        <w:numPr>
          <w:ilvl w:val="1"/>
          <w:numId w:val="21"/>
        </w:numPr>
      </w:pPr>
      <w:r w:rsidRPr="008772C0">
        <w:rPr>
          <w:rFonts w:ascii="Arial" w:hAnsi="Arial" w:cs="Arial"/>
          <w:b/>
          <w:sz w:val="24"/>
          <w:szCs w:val="24"/>
        </w:rPr>
        <w:t>Scoring Process</w:t>
      </w:r>
      <w:r w:rsidR="004926F9" w:rsidRPr="008772C0">
        <w:rPr>
          <w:rFonts w:ascii="Arial" w:hAnsi="Arial" w:cs="Arial"/>
          <w:b/>
          <w:sz w:val="24"/>
          <w:szCs w:val="24"/>
        </w:rPr>
        <w:t>:</w:t>
      </w:r>
      <w:r w:rsidR="004926F9" w:rsidRPr="008772C0">
        <w:rPr>
          <w:rFonts w:ascii="Arial" w:hAnsi="Arial" w:cs="Arial"/>
          <w:sz w:val="24"/>
          <w:szCs w:val="24"/>
        </w:rPr>
        <w:t xml:space="preserve"> For</w:t>
      </w:r>
      <w:r w:rsidRPr="008772C0">
        <w:rPr>
          <w:rFonts w:ascii="Arial" w:hAnsi="Arial" w:cs="Arial"/>
          <w:sz w:val="24"/>
          <w:szCs w:val="24"/>
        </w:rPr>
        <w:t xml:space="preserve"> proposals that demonstrate meeting the eligibility requirements in Section I, the evaluation team will use a </w:t>
      </w:r>
      <w:r w:rsidRPr="008772C0">
        <w:rPr>
          <w:rFonts w:ascii="Arial" w:hAnsi="Arial" w:cs="Arial"/>
          <w:sz w:val="24"/>
          <w:szCs w:val="24"/>
          <w:u w:val="single"/>
        </w:rPr>
        <w:t>consensus</w:t>
      </w:r>
      <w:r w:rsidRPr="008772C0">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 IV, the Cost Proposal, will be scored as described below.</w:t>
      </w:r>
    </w:p>
    <w:p w14:paraId="7C3F3750" w14:textId="77777777" w:rsidR="00E215AF" w:rsidRPr="008772C0" w:rsidRDefault="00E215AF" w:rsidP="00E215AF">
      <w:pPr>
        <w:ind w:left="360"/>
        <w:rPr>
          <w:rFonts w:ascii="Arial" w:hAnsi="Arial" w:cs="Arial"/>
          <w:sz w:val="24"/>
          <w:szCs w:val="24"/>
        </w:rPr>
      </w:pPr>
    </w:p>
    <w:p w14:paraId="2039EFE0" w14:textId="77777777" w:rsidR="00E215AF" w:rsidRPr="008772C0" w:rsidRDefault="00E215AF" w:rsidP="00E215AF">
      <w:pPr>
        <w:pStyle w:val="ListParagraph"/>
        <w:numPr>
          <w:ilvl w:val="1"/>
          <w:numId w:val="21"/>
        </w:numPr>
        <w:rPr>
          <w:rFonts w:ascii="Arial" w:hAnsi="Arial" w:cs="Arial"/>
          <w:sz w:val="24"/>
          <w:szCs w:val="24"/>
        </w:rPr>
      </w:pPr>
      <w:r w:rsidRPr="008772C0">
        <w:rPr>
          <w:rFonts w:ascii="Arial" w:hAnsi="Arial" w:cs="Arial"/>
          <w:b/>
          <w:sz w:val="24"/>
          <w:szCs w:val="24"/>
        </w:rPr>
        <w:t>Scoring the Cost Proposal</w:t>
      </w:r>
    </w:p>
    <w:p w14:paraId="69B428EF" w14:textId="77777777" w:rsidR="00E215AF" w:rsidRPr="00736E6A" w:rsidRDefault="00E215AF" w:rsidP="00E215AF">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sz w:val="20"/>
          <w:szCs w:val="20"/>
        </w:rPr>
      </w:pPr>
      <w:r w:rsidRPr="00736E6A">
        <w:rPr>
          <w:rStyle w:val="InitialStyle"/>
          <w:rFonts w:ascii="Arial" w:hAnsi="Arial" w:cs="Arial"/>
        </w:rPr>
        <w:t xml:space="preserve">The total cost proposed for conducting all the functions specified in this RFP will be assigned a score according to a mathematical formula. The lowest bid will be awarded </w:t>
      </w:r>
      <w:r>
        <w:rPr>
          <w:rStyle w:val="InitialStyle"/>
          <w:rFonts w:ascii="Arial" w:hAnsi="Arial" w:cs="Arial"/>
          <w:b/>
          <w:u w:val="single"/>
        </w:rPr>
        <w:t>30</w:t>
      </w:r>
      <w:r w:rsidRPr="00736E6A">
        <w:rPr>
          <w:rStyle w:val="InitialStyle"/>
          <w:rFonts w:ascii="Arial" w:hAnsi="Arial" w:cs="Arial"/>
          <w:u w:val="single"/>
        </w:rPr>
        <w:t xml:space="preserve"> points</w:t>
      </w:r>
      <w:r w:rsidRPr="00736E6A">
        <w:rPr>
          <w:rStyle w:val="InitialStyle"/>
          <w:rFonts w:ascii="Arial" w:hAnsi="Arial" w:cs="Arial"/>
        </w:rPr>
        <w:t>. Proposals with higher bids values will be awarded proportionately fewer points calculated in comparison with the lowest bid.</w:t>
      </w:r>
    </w:p>
    <w:p w14:paraId="3F933A62" w14:textId="77777777" w:rsidR="00E215AF" w:rsidRPr="00736E6A" w:rsidRDefault="00E215AF" w:rsidP="00E215AF">
      <w:pPr>
        <w:pStyle w:val="DefaultText"/>
        <w:widowControl/>
        <w:tabs>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736E6A">
        <w:rPr>
          <w:rStyle w:val="InitialStyle"/>
          <w:rFonts w:ascii="Arial" w:hAnsi="Arial" w:cs="Arial"/>
        </w:rPr>
        <w:lastRenderedPageBreak/>
        <w:tab/>
      </w:r>
    </w:p>
    <w:p w14:paraId="0E33881D" w14:textId="77777777" w:rsidR="00E215AF" w:rsidRPr="00736E6A" w:rsidRDefault="00E215AF" w:rsidP="00E215AF">
      <w:pPr>
        <w:pStyle w:val="DefaultText"/>
        <w:widowControl/>
        <w:tabs>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736E6A">
        <w:rPr>
          <w:rStyle w:val="InitialStyle"/>
          <w:rFonts w:ascii="Arial" w:hAnsi="Arial" w:cs="Arial"/>
        </w:rPr>
        <w:t>The scoring formula is:</w:t>
      </w:r>
    </w:p>
    <w:p w14:paraId="69F97116" w14:textId="77777777" w:rsidR="00E215AF" w:rsidRPr="00736E6A" w:rsidRDefault="00E215AF" w:rsidP="00E215AF">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736E6A">
        <w:rPr>
          <w:rStyle w:val="InitialStyle"/>
          <w:rFonts w:ascii="Arial" w:hAnsi="Arial" w:cs="Arial"/>
        </w:rPr>
        <w:t xml:space="preserve">(Lowest submitted cost proposal / Cost of proposal being scored) x </w:t>
      </w:r>
      <w:r>
        <w:rPr>
          <w:rStyle w:val="InitialStyle"/>
          <w:rFonts w:ascii="Arial" w:hAnsi="Arial" w:cs="Arial"/>
          <w:b/>
        </w:rPr>
        <w:t>30</w:t>
      </w:r>
      <w:r w:rsidRPr="00736E6A">
        <w:rPr>
          <w:rStyle w:val="InitialStyle"/>
          <w:rFonts w:ascii="Arial" w:hAnsi="Arial" w:cs="Arial"/>
        </w:rPr>
        <w:t xml:space="preserve"> = pro-rated score</w:t>
      </w:r>
    </w:p>
    <w:p w14:paraId="21744DCF" w14:textId="77777777" w:rsidR="00E215AF" w:rsidRPr="00736E6A" w:rsidRDefault="00E215AF" w:rsidP="00E215AF">
      <w:pPr>
        <w:ind w:left="720"/>
        <w:rPr>
          <w:rFonts w:ascii="Arial" w:hAnsi="Arial" w:cs="Arial"/>
          <w:sz w:val="24"/>
          <w:szCs w:val="24"/>
        </w:rPr>
      </w:pPr>
    </w:p>
    <w:p w14:paraId="05D9B87F" w14:textId="118092DF" w:rsidR="00E215AF" w:rsidRPr="00736E6A" w:rsidRDefault="00E215AF" w:rsidP="00E215AF">
      <w:pPr>
        <w:ind w:left="720"/>
        <w:rPr>
          <w:rStyle w:val="InitialStyle"/>
          <w:rFonts w:ascii="Arial" w:hAnsi="Arial" w:cs="Arial"/>
          <w:sz w:val="24"/>
          <w:szCs w:val="24"/>
        </w:rPr>
      </w:pPr>
      <w:r w:rsidRPr="00736E6A">
        <w:rPr>
          <w:rStyle w:val="InitialStyle"/>
          <w:rFonts w:ascii="Arial" w:hAnsi="Arial" w:cs="Arial"/>
          <w:sz w:val="24"/>
          <w:szCs w:val="24"/>
        </w:rPr>
        <w:t xml:space="preserve">The remaining </w:t>
      </w:r>
      <w:r>
        <w:rPr>
          <w:rStyle w:val="InitialStyle"/>
          <w:rFonts w:ascii="Arial" w:hAnsi="Arial" w:cs="Arial"/>
          <w:b/>
          <w:sz w:val="24"/>
          <w:szCs w:val="24"/>
          <w:u w:val="single"/>
        </w:rPr>
        <w:t>10</w:t>
      </w:r>
      <w:r w:rsidRPr="00736E6A">
        <w:rPr>
          <w:rStyle w:val="InitialStyle"/>
          <w:rFonts w:ascii="Arial" w:hAnsi="Arial" w:cs="Arial"/>
          <w:sz w:val="24"/>
          <w:szCs w:val="24"/>
          <w:u w:val="single"/>
        </w:rPr>
        <w:t xml:space="preserve"> points</w:t>
      </w:r>
      <w:r w:rsidRPr="00736E6A">
        <w:rPr>
          <w:rStyle w:val="InitialStyle"/>
          <w:rFonts w:ascii="Arial" w:hAnsi="Arial" w:cs="Arial"/>
          <w:sz w:val="24"/>
          <w:szCs w:val="24"/>
        </w:rPr>
        <w:t xml:space="preserve"> allocated to the Cost Proposal will be used to evaluate proposed expenses </w:t>
      </w:r>
      <w:r>
        <w:rPr>
          <w:rStyle w:val="InitialStyle"/>
          <w:rFonts w:ascii="Arial" w:hAnsi="Arial" w:cs="Arial"/>
          <w:sz w:val="24"/>
          <w:szCs w:val="24"/>
        </w:rPr>
        <w:t xml:space="preserve">for Part II, </w:t>
      </w:r>
      <w:r w:rsidR="004926F9">
        <w:rPr>
          <w:rStyle w:val="InitialStyle"/>
          <w:rFonts w:ascii="Arial" w:hAnsi="Arial" w:cs="Arial"/>
          <w:sz w:val="24"/>
          <w:szCs w:val="24"/>
        </w:rPr>
        <w:t>C (</w:t>
      </w:r>
      <w:r>
        <w:rPr>
          <w:rStyle w:val="InitialStyle"/>
          <w:rFonts w:ascii="Arial" w:hAnsi="Arial" w:cs="Arial"/>
          <w:sz w:val="24"/>
          <w:szCs w:val="24"/>
        </w:rPr>
        <w:t xml:space="preserve">1)-(7), “Additional </w:t>
      </w:r>
      <w:r w:rsidR="007356D0">
        <w:rPr>
          <w:rStyle w:val="InitialStyle"/>
          <w:rFonts w:ascii="Arial" w:hAnsi="Arial" w:cs="Arial"/>
          <w:sz w:val="24"/>
          <w:szCs w:val="24"/>
        </w:rPr>
        <w:t xml:space="preserve">System </w:t>
      </w:r>
      <w:r>
        <w:rPr>
          <w:rStyle w:val="InitialStyle"/>
          <w:rFonts w:ascii="Arial" w:hAnsi="Arial" w:cs="Arial"/>
          <w:sz w:val="24"/>
          <w:szCs w:val="24"/>
        </w:rPr>
        <w:t xml:space="preserve">Desired Requirements,” </w:t>
      </w:r>
      <w:r w:rsidRPr="00736E6A">
        <w:rPr>
          <w:rStyle w:val="InitialStyle"/>
          <w:rFonts w:ascii="Arial" w:hAnsi="Arial" w:cs="Arial"/>
          <w:sz w:val="24"/>
          <w:szCs w:val="24"/>
        </w:rPr>
        <w:t xml:space="preserve">justification for those expenses and related benefits for the </w:t>
      </w:r>
      <w:r w:rsidRPr="000575FC">
        <w:rPr>
          <w:rStyle w:val="InitialStyle"/>
          <w:rFonts w:ascii="Arial" w:hAnsi="Arial" w:cs="Arial"/>
          <w:sz w:val="24"/>
          <w:szCs w:val="24"/>
        </w:rPr>
        <w:t xml:space="preserve">Additional </w:t>
      </w:r>
      <w:r w:rsidR="007356D0">
        <w:rPr>
          <w:rStyle w:val="InitialStyle"/>
          <w:rFonts w:ascii="Arial" w:hAnsi="Arial" w:cs="Arial"/>
          <w:sz w:val="24"/>
          <w:szCs w:val="24"/>
        </w:rPr>
        <w:t xml:space="preserve">System </w:t>
      </w:r>
      <w:r w:rsidRPr="000575FC">
        <w:rPr>
          <w:rStyle w:val="InitialStyle"/>
          <w:rFonts w:ascii="Arial" w:hAnsi="Arial" w:cs="Arial"/>
          <w:sz w:val="24"/>
          <w:szCs w:val="24"/>
        </w:rPr>
        <w:t>Desired Requirements</w:t>
      </w:r>
      <w:r>
        <w:rPr>
          <w:rStyle w:val="InitialStyle"/>
          <w:rFonts w:ascii="Arial" w:hAnsi="Arial" w:cs="Arial"/>
          <w:sz w:val="24"/>
          <w:szCs w:val="24"/>
        </w:rPr>
        <w:t>, as well as the overall cost to industry, including any subscription fees or tagging fees</w:t>
      </w:r>
      <w:r w:rsidRPr="00736E6A">
        <w:rPr>
          <w:rStyle w:val="InitialStyle"/>
          <w:rFonts w:ascii="Arial" w:hAnsi="Arial" w:cs="Arial"/>
          <w:sz w:val="24"/>
          <w:szCs w:val="24"/>
        </w:rPr>
        <w:t>.</w:t>
      </w:r>
    </w:p>
    <w:p w14:paraId="0C879FC1" w14:textId="77777777" w:rsidR="00E215AF" w:rsidRPr="00B1127C" w:rsidRDefault="00E215AF" w:rsidP="00E215AF">
      <w:pPr>
        <w:ind w:left="720"/>
        <w:rPr>
          <w:rFonts w:ascii="Arial" w:hAnsi="Arial" w:cs="Arial"/>
          <w:sz w:val="24"/>
          <w:szCs w:val="24"/>
        </w:rPr>
      </w:pPr>
    </w:p>
    <w:p w14:paraId="4A086AC2" w14:textId="7D39E207" w:rsidR="00E215AF" w:rsidRPr="00612885" w:rsidRDefault="00E215AF" w:rsidP="00E215AF">
      <w:pPr>
        <w:ind w:left="720"/>
        <w:rPr>
          <w:rFonts w:ascii="Arial" w:hAnsi="Arial" w:cs="Arial"/>
          <w:sz w:val="24"/>
          <w:szCs w:val="24"/>
        </w:rPr>
      </w:pPr>
      <w:r w:rsidRPr="00612885">
        <w:rPr>
          <w:rFonts w:ascii="Arial" w:hAnsi="Arial" w:cs="Arial"/>
          <w:sz w:val="24"/>
          <w:szCs w:val="24"/>
          <w:u w:val="single"/>
        </w:rPr>
        <w:t>No Best and Final Offers</w:t>
      </w:r>
      <w:r w:rsidRPr="00612885">
        <w:rPr>
          <w:rFonts w:ascii="Arial" w:hAnsi="Arial" w:cs="Arial"/>
          <w:sz w:val="24"/>
          <w:szCs w:val="24"/>
        </w:rPr>
        <w:t xml:space="preserve">: The State of Maine will not seek </w:t>
      </w:r>
      <w:r w:rsidR="004926F9" w:rsidRPr="00612885">
        <w:rPr>
          <w:rFonts w:ascii="Arial" w:hAnsi="Arial" w:cs="Arial"/>
          <w:sz w:val="24"/>
          <w:szCs w:val="24"/>
        </w:rPr>
        <w:t>the best</w:t>
      </w:r>
      <w:r w:rsidRPr="00612885">
        <w:rPr>
          <w:rFonts w:ascii="Arial" w:hAnsi="Arial" w:cs="Arial"/>
          <w:sz w:val="24"/>
          <w:szCs w:val="24"/>
        </w:rPr>
        <w:t xml:space="preserve"> and final offer (BAFO) from any Bidder in this procurement process. All Bidders are expected to provide their best value pricing with the submission of their proposal.</w:t>
      </w:r>
    </w:p>
    <w:p w14:paraId="3FF45E6E" w14:textId="77777777" w:rsidR="00E215AF" w:rsidRPr="00612885" w:rsidRDefault="00E215AF" w:rsidP="00E215AF">
      <w:pPr>
        <w:ind w:left="720"/>
        <w:rPr>
          <w:rFonts w:ascii="Arial" w:hAnsi="Arial" w:cs="Arial"/>
          <w:sz w:val="24"/>
          <w:szCs w:val="24"/>
        </w:rPr>
      </w:pPr>
    </w:p>
    <w:p w14:paraId="1CD78684" w14:textId="1DB19568" w:rsidR="00E215AF" w:rsidRPr="00C97934" w:rsidRDefault="00E215AF" w:rsidP="00E215AF">
      <w:pPr>
        <w:pStyle w:val="ListParagraph"/>
        <w:numPr>
          <w:ilvl w:val="1"/>
          <w:numId w:val="21"/>
        </w:numPr>
        <w:rPr>
          <w:rFonts w:ascii="Arial" w:hAnsi="Arial" w:cs="Arial"/>
          <w:sz w:val="24"/>
          <w:szCs w:val="24"/>
        </w:rPr>
      </w:pPr>
      <w:r w:rsidRPr="00C97934">
        <w:rPr>
          <w:rFonts w:ascii="Arial" w:hAnsi="Arial" w:cs="Arial"/>
          <w:b/>
          <w:sz w:val="24"/>
          <w:szCs w:val="24"/>
        </w:rPr>
        <w:t xml:space="preserve">Negotiations: </w:t>
      </w:r>
      <w:r w:rsidRPr="00C97934">
        <w:rPr>
          <w:rFonts w:ascii="Arial" w:hAnsi="Arial" w:cs="Arial"/>
          <w:sz w:val="24"/>
          <w:szCs w:val="24"/>
        </w:rPr>
        <w:t xml:space="preserve">The Department reserves the right to negotiate with the </w:t>
      </w:r>
      <w:r w:rsidR="004926F9" w:rsidRPr="00C97934">
        <w:rPr>
          <w:rFonts w:ascii="Arial" w:hAnsi="Arial" w:cs="Arial"/>
          <w:sz w:val="24"/>
          <w:szCs w:val="24"/>
        </w:rPr>
        <w:t>Bidder awarded</w:t>
      </w:r>
      <w:r w:rsidRPr="00C97934">
        <w:rPr>
          <w:rFonts w:ascii="Arial" w:hAnsi="Arial" w:cs="Arial"/>
          <w:sz w:val="24"/>
          <w:szCs w:val="24"/>
        </w:rPr>
        <w:t xml:space="preserve">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xml:space="preserve">. If an acceptable contract cannot be negotiated with the highest ranked Bidder, the Department may withdraw its award and negotiate with the </w:t>
      </w:r>
      <w:r w:rsidR="004926F9" w:rsidRPr="00C97934">
        <w:rPr>
          <w:rFonts w:ascii="Arial" w:hAnsi="Arial" w:cs="Arial"/>
          <w:sz w:val="24"/>
          <w:szCs w:val="24"/>
        </w:rPr>
        <w:t>next highest</w:t>
      </w:r>
      <w:r w:rsidRPr="00C97934">
        <w:rPr>
          <w:rFonts w:ascii="Arial" w:hAnsi="Arial" w:cs="Arial"/>
          <w:sz w:val="24"/>
          <w:szCs w:val="24"/>
        </w:rPr>
        <w:t xml:space="preserve"> ranked Bidder, and so on, until an acceptable contract has been finalized. Alternatively, the Department 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40" w:name="_Toc367174745"/>
      <w:bookmarkStart w:id="41" w:name="_Toc397069209"/>
      <w:r w:rsidRPr="00C97934">
        <w:rPr>
          <w:rFonts w:ascii="Arial" w:hAnsi="Arial" w:cs="Arial"/>
          <w:b/>
          <w:sz w:val="24"/>
          <w:szCs w:val="24"/>
        </w:rPr>
        <w:t>Selection and Award</w:t>
      </w:r>
      <w:bookmarkEnd w:id="40"/>
      <w:bookmarkEnd w:id="41"/>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2" w:name="_Toc367174746"/>
      <w:bookmarkStart w:id="43"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2"/>
      <w:bookmarkEnd w:id="43"/>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56"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57" w:history="1">
        <w:bookmarkStart w:id="44" w:name="_Hlk48902756"/>
        <w:r w:rsidR="00E53695" w:rsidRPr="00C97934">
          <w:rPr>
            <w:rStyle w:val="Hyperlink"/>
            <w:rFonts w:ascii="Arial" w:hAnsi="Arial" w:cs="Arial"/>
            <w:sz w:val="24"/>
            <w:szCs w:val="24"/>
          </w:rPr>
          <w:t>18-554 Code of Maine Rules</w:t>
        </w:r>
        <w:bookmarkEnd w:id="44"/>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5" w:name="_Toc367174747"/>
      <w:bookmarkStart w:id="46"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5"/>
      <w:bookmarkEnd w:id="46"/>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7" w:name="_Toc367174748"/>
      <w:bookmarkStart w:id="48"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7"/>
      <w:bookmarkEnd w:id="48"/>
    </w:p>
    <w:p w14:paraId="0DFBCA62" w14:textId="77777777" w:rsidR="00B315FA" w:rsidRPr="00C97934" w:rsidRDefault="00B315FA" w:rsidP="00B315FA">
      <w:pPr>
        <w:pStyle w:val="ListParagraph"/>
        <w:ind w:left="360"/>
        <w:rPr>
          <w:rFonts w:ascii="Arial" w:hAnsi="Arial" w:cs="Arial"/>
          <w:sz w:val="24"/>
          <w:szCs w:val="24"/>
        </w:rPr>
      </w:pPr>
    </w:p>
    <w:p w14:paraId="512681AB" w14:textId="5024BB15" w:rsidR="00795672" w:rsidRPr="00C97934" w:rsidRDefault="00795672" w:rsidP="00795672">
      <w:pPr>
        <w:pStyle w:val="ListParagraph"/>
        <w:numPr>
          <w:ilvl w:val="1"/>
          <w:numId w:val="24"/>
        </w:numPr>
        <w:rPr>
          <w:rFonts w:ascii="Arial" w:hAnsi="Arial" w:cs="Arial"/>
          <w:sz w:val="24"/>
          <w:szCs w:val="24"/>
        </w:rPr>
      </w:pPr>
      <w:r w:rsidRPr="00C97934">
        <w:rPr>
          <w:rFonts w:ascii="Arial" w:hAnsi="Arial" w:cs="Arial"/>
          <w:sz w:val="24"/>
          <w:szCs w:val="24"/>
        </w:rPr>
        <w:t xml:space="preserve">The awarded Bidder will </w:t>
      </w:r>
      <w:r w:rsidRPr="005307FA">
        <w:rPr>
          <w:rFonts w:ascii="Arial" w:hAnsi="Arial" w:cs="Arial"/>
          <w:sz w:val="24"/>
          <w:szCs w:val="24"/>
        </w:rPr>
        <w:t>be required to execute a</w:t>
      </w:r>
      <w:r w:rsidR="00C178D4">
        <w:rPr>
          <w:rFonts w:ascii="Arial" w:hAnsi="Arial" w:cs="Arial"/>
          <w:sz w:val="24"/>
          <w:szCs w:val="24"/>
        </w:rPr>
        <w:t>n</w:t>
      </w:r>
      <w:r w:rsidRPr="005307FA">
        <w:rPr>
          <w:rFonts w:ascii="Arial" w:hAnsi="Arial" w:cs="Arial"/>
          <w:sz w:val="24"/>
          <w:szCs w:val="24"/>
        </w:rPr>
        <w:t xml:space="preserve"> </w:t>
      </w:r>
      <w:hyperlink r:id="rId58" w:history="1">
        <w:hyperlink r:id="rId59" w:history="1">
          <w:r w:rsidR="00C178D4">
            <w:rPr>
              <w:rStyle w:val="Hyperlink"/>
              <w:rFonts w:ascii="Arial" w:hAnsi="Arial" w:cs="Arial"/>
              <w:sz w:val="24"/>
              <w:szCs w:val="24"/>
            </w:rPr>
            <w:t>IT Service Contract (IT-SC) with Confidentiality and Non-Disclosure Agreement (NDA)</w:t>
          </w:r>
        </w:hyperlink>
      </w:hyperlink>
      <w:r w:rsidRPr="0040110E">
        <w:rPr>
          <w:rFonts w:ascii="Arial" w:hAnsi="Arial" w:cs="Arial"/>
          <w:b/>
          <w:bCs/>
          <w:color w:val="CC0000"/>
          <w:sz w:val="24"/>
          <w:szCs w:val="24"/>
          <w:shd w:val="clear" w:color="auto" w:fill="FFFFFF"/>
        </w:rPr>
        <w:t xml:space="preserve"> </w:t>
      </w:r>
      <w:r w:rsidR="00C178D4">
        <w:rPr>
          <w:rFonts w:ascii="Arial" w:hAnsi="Arial" w:cs="Arial"/>
          <w:sz w:val="24"/>
          <w:szCs w:val="24"/>
        </w:rPr>
        <w:t>including</w:t>
      </w:r>
      <w:r w:rsidRPr="005307FA">
        <w:rPr>
          <w:rFonts w:ascii="Arial" w:hAnsi="Arial" w:cs="Arial"/>
          <w:sz w:val="24"/>
          <w:szCs w:val="24"/>
        </w:rPr>
        <w:t xml:space="preserve"> appropriate riders as</w:t>
      </w:r>
      <w:r w:rsidRPr="00C97934">
        <w:rPr>
          <w:rFonts w:ascii="Arial" w:hAnsi="Arial" w:cs="Arial"/>
          <w:sz w:val="24"/>
          <w:szCs w:val="24"/>
        </w:rPr>
        <w:t xml:space="preserve"> determined by the issuing department. </w:t>
      </w:r>
      <w:r>
        <w:rPr>
          <w:rFonts w:ascii="Arial" w:hAnsi="Arial" w:cs="Arial"/>
          <w:sz w:val="24"/>
          <w:szCs w:val="24"/>
        </w:rPr>
        <w:t xml:space="preserve">Bidders shall carefully review the IT-SC. </w:t>
      </w:r>
    </w:p>
    <w:p w14:paraId="4D4964F9" w14:textId="77777777" w:rsidR="00795672" w:rsidRDefault="00795672" w:rsidP="00795672">
      <w:pPr>
        <w:rPr>
          <w:rFonts w:ascii="Arial" w:hAnsi="Arial" w:cs="Arial"/>
          <w:sz w:val="24"/>
          <w:szCs w:val="24"/>
        </w:rPr>
      </w:pPr>
    </w:p>
    <w:p w14:paraId="13B374DC" w14:textId="77777777" w:rsidR="00795672" w:rsidRPr="00AE24F5" w:rsidRDefault="00795672" w:rsidP="00795672">
      <w:pPr>
        <w:ind w:left="720"/>
        <w:rPr>
          <w:rFonts w:ascii="Arial" w:hAnsi="Arial" w:cs="Arial"/>
          <w:i/>
          <w:iCs/>
          <w:sz w:val="24"/>
          <w:szCs w:val="24"/>
        </w:rPr>
      </w:pPr>
      <w:r>
        <w:rPr>
          <w:rFonts w:ascii="Arial" w:hAnsi="Arial" w:cs="Arial"/>
          <w:i/>
          <w:iCs/>
          <w:sz w:val="24"/>
          <w:szCs w:val="24"/>
        </w:rPr>
        <w:t xml:space="preserve">All exceptions will be negotiated between the awarded Bidder(s) and the State. The State will not accept any proposed exceptions as part of this RFP process. The State is not obligated to accept, negotiate, or compromise of any proposed exceptions. </w:t>
      </w:r>
    </w:p>
    <w:p w14:paraId="6696CB93" w14:textId="77777777" w:rsidR="00795672" w:rsidRPr="00C97934" w:rsidRDefault="00795672" w:rsidP="00795672">
      <w:pPr>
        <w:rPr>
          <w:rFonts w:ascii="Arial" w:hAnsi="Arial" w:cs="Arial"/>
          <w:sz w:val="24"/>
          <w:szCs w:val="24"/>
        </w:rPr>
      </w:pPr>
    </w:p>
    <w:p w14:paraId="420CB453" w14:textId="5919FE49" w:rsidR="00795672" w:rsidRPr="00C97934" w:rsidRDefault="00795672" w:rsidP="00795672">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997D52">
        <w:rPr>
          <w:rFonts w:ascii="Arial" w:hAnsi="Arial" w:cs="Arial"/>
          <w:sz w:val="24"/>
          <w:szCs w:val="24"/>
        </w:rPr>
        <w:t>Office</w:t>
      </w:r>
      <w:r w:rsidRPr="00C97934">
        <w:rPr>
          <w:rFonts w:ascii="Arial" w:hAnsi="Arial" w:cs="Arial"/>
          <w:sz w:val="24"/>
          <w:szCs w:val="24"/>
        </w:rPr>
        <w:t xml:space="preserve"> of </w:t>
      </w:r>
      <w:r w:rsidR="00997D52">
        <w:rPr>
          <w:rFonts w:ascii="Arial" w:hAnsi="Arial" w:cs="Arial"/>
          <w:sz w:val="24"/>
          <w:szCs w:val="24"/>
        </w:rPr>
        <w:t xml:space="preserve">State </w:t>
      </w:r>
      <w:r w:rsidRPr="00C97934">
        <w:rPr>
          <w:rFonts w:ascii="Arial" w:hAnsi="Arial" w:cs="Arial"/>
          <w:sz w:val="24"/>
          <w:szCs w:val="24"/>
        </w:rPr>
        <w:t xml:space="preserve">Procurement Services’ website at the following link: </w:t>
      </w:r>
      <w:hyperlink r:id="rId60" w:history="1">
        <w:r w:rsidR="00997D52" w:rsidRPr="00997D52">
          <w:rPr>
            <w:rStyle w:val="Hyperlink"/>
            <w:rFonts w:ascii="Arial" w:hAnsi="Arial" w:cs="Arial"/>
            <w:sz w:val="24"/>
            <w:szCs w:val="24"/>
          </w:rPr>
          <w:t xml:space="preserve">Office of </w:t>
        </w:r>
        <w:hyperlink r:id="rId61" w:history="1">
          <w:r w:rsidR="00997D52" w:rsidRPr="00997D52">
            <w:rPr>
              <w:rStyle w:val="Hyperlink"/>
              <w:rFonts w:ascii="Arial" w:hAnsi="Arial" w:cs="Arial"/>
              <w:sz w:val="24"/>
              <w:szCs w:val="24"/>
            </w:rPr>
            <w:t xml:space="preserve">State </w:t>
          </w:r>
          <w:r w:rsidRPr="00997D52">
            <w:rPr>
              <w:rStyle w:val="Hyperlink"/>
              <w:rFonts w:ascii="Arial" w:hAnsi="Arial" w:cs="Arial"/>
              <w:sz w:val="24"/>
              <w:szCs w:val="24"/>
            </w:rPr>
            <w:t>Procurement Services Forms Page</w:t>
          </w:r>
        </w:hyperlink>
        <w:r w:rsidR="00997D52" w:rsidRPr="00997D52">
          <w:rPr>
            <w:rStyle w:val="Hyperlink"/>
            <w:rFonts w:ascii="Arial" w:hAnsi="Arial" w:cs="Arial"/>
            <w:sz w:val="24"/>
            <w:szCs w:val="24"/>
          </w:rPr>
          <w:t>.</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62"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9" w:name="_Toc367174749"/>
      <w:bookmarkStart w:id="50"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9"/>
      <w:bookmarkEnd w:id="50"/>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C2253ED"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CE0115" w:rsidRPr="00C97934">
        <w:rPr>
          <w:rFonts w:ascii="Arial" w:hAnsi="Arial" w:cs="Arial"/>
          <w:sz w:val="24"/>
          <w:szCs w:val="24"/>
        </w:rPr>
        <w:t>based on</w:t>
      </w:r>
      <w:r w:rsidR="00E82FB4" w:rsidRPr="00C97934">
        <w:rPr>
          <w:rFonts w:ascii="Arial" w:hAnsi="Arial" w:cs="Arial"/>
          <w:sz w:val="24"/>
          <w:szCs w:val="24"/>
        </w:rPr>
        <w:t xml:space="preserve"> </w:t>
      </w:r>
      <w:r w:rsidR="00CE0115" w:rsidRPr="00C97934">
        <w:rPr>
          <w:rFonts w:ascii="Arial" w:hAnsi="Arial" w:cs="Arial"/>
          <w:sz w:val="24"/>
          <w:szCs w:val="24"/>
        </w:rPr>
        <w:t>net</w:t>
      </w:r>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w:t>
      </w:r>
      <w:r w:rsidR="00AA75AC" w:rsidRPr="00C97934">
        <w:rPr>
          <w:rFonts w:ascii="Arial" w:hAnsi="Arial" w:cs="Arial"/>
          <w:sz w:val="24"/>
          <w:szCs w:val="24"/>
        </w:rPr>
        <w:lastRenderedPageBreak/>
        <w:t>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1" w:name="_Toc367174750"/>
      <w:bookmarkStart w:id="52"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1"/>
      <w:bookmarkEnd w:id="52"/>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2950F0F4" w14:textId="77777777" w:rsidR="00A510A7" w:rsidRPr="00C97934" w:rsidRDefault="00A510A7" w:rsidP="00A510A7">
      <w:pPr>
        <w:tabs>
          <w:tab w:val="left" w:pos="1080"/>
        </w:tabs>
        <w:ind w:left="180"/>
        <w:rPr>
          <w:rFonts w:ascii="Arial" w:hAnsi="Arial" w:cs="Arial"/>
          <w:u w:val="single"/>
        </w:rPr>
      </w:pPr>
      <w:r w:rsidRPr="00C97934">
        <w:rPr>
          <w:rFonts w:ascii="Arial" w:hAnsi="Arial" w:cs="Arial"/>
          <w:b/>
          <w:sz w:val="24"/>
          <w:szCs w:val="24"/>
        </w:rPr>
        <w:t>Appendix A</w:t>
      </w:r>
      <w:r w:rsidRPr="00C97934">
        <w:rPr>
          <w:rFonts w:ascii="Arial" w:hAnsi="Arial" w:cs="Arial"/>
          <w:sz w:val="24"/>
          <w:szCs w:val="24"/>
        </w:rPr>
        <w:t xml:space="preserve"> – Proposal Cover Page</w:t>
      </w:r>
    </w:p>
    <w:p w14:paraId="21387E62" w14:textId="77777777" w:rsidR="00A510A7" w:rsidRPr="00C97934" w:rsidRDefault="00A510A7" w:rsidP="00A510A7">
      <w:pPr>
        <w:tabs>
          <w:tab w:val="left" w:pos="1080"/>
        </w:tabs>
        <w:ind w:left="180"/>
        <w:rPr>
          <w:rFonts w:ascii="Arial" w:hAnsi="Arial" w:cs="Arial"/>
          <w:u w:val="single"/>
        </w:rPr>
      </w:pPr>
    </w:p>
    <w:p w14:paraId="0F5542DB" w14:textId="51DD0D25" w:rsidR="00A510A7" w:rsidRPr="004D185D" w:rsidRDefault="00A510A7" w:rsidP="00A510A7">
      <w:pPr>
        <w:tabs>
          <w:tab w:val="left" w:pos="1080"/>
        </w:tabs>
        <w:ind w:left="180"/>
        <w:rPr>
          <w:rFonts w:ascii="Arial" w:hAnsi="Arial"/>
          <w:sz w:val="24"/>
        </w:rPr>
      </w:pPr>
      <w:r w:rsidRPr="00C97934">
        <w:rPr>
          <w:rFonts w:ascii="Arial" w:hAnsi="Arial" w:cs="Arial"/>
          <w:b/>
          <w:sz w:val="24"/>
          <w:szCs w:val="24"/>
        </w:rPr>
        <w:t>Appendix B</w:t>
      </w:r>
      <w:r w:rsidRPr="00C97934">
        <w:rPr>
          <w:rFonts w:ascii="Arial" w:hAnsi="Arial" w:cs="Arial"/>
          <w:sz w:val="24"/>
          <w:szCs w:val="24"/>
        </w:rPr>
        <w:t xml:space="preserve"> – </w:t>
      </w:r>
      <w:r w:rsidR="0007286F">
        <w:rPr>
          <w:rFonts w:ascii="Arial" w:hAnsi="Arial" w:cs="Arial"/>
          <w:sz w:val="24"/>
          <w:szCs w:val="24"/>
        </w:rPr>
        <w:t>Responsible</w:t>
      </w:r>
      <w:r w:rsidRPr="00C97934">
        <w:rPr>
          <w:rFonts w:ascii="Arial" w:hAnsi="Arial" w:cs="Arial"/>
          <w:sz w:val="24"/>
          <w:szCs w:val="24"/>
        </w:rPr>
        <w:t xml:space="preserve"> Certification</w:t>
      </w:r>
    </w:p>
    <w:p w14:paraId="54F28973" w14:textId="77777777" w:rsidR="00A510A7" w:rsidRPr="00C97934" w:rsidRDefault="00A510A7" w:rsidP="00A510A7">
      <w:pPr>
        <w:pStyle w:val="ListParagraph"/>
        <w:ind w:left="180"/>
        <w:rPr>
          <w:rFonts w:ascii="Arial" w:hAnsi="Arial" w:cs="Arial"/>
          <w:u w:val="single"/>
        </w:rPr>
      </w:pPr>
    </w:p>
    <w:p w14:paraId="778FDBF6" w14:textId="77777777" w:rsidR="00A510A7" w:rsidRPr="00C97934" w:rsidRDefault="00A510A7" w:rsidP="00A510A7">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64F66EBE" w14:textId="77777777" w:rsidR="00A510A7" w:rsidRPr="00C97934" w:rsidRDefault="00A510A7" w:rsidP="00A510A7">
      <w:pPr>
        <w:tabs>
          <w:tab w:val="left" w:pos="1080"/>
        </w:tabs>
        <w:ind w:left="180" w:hanging="720"/>
        <w:rPr>
          <w:rFonts w:ascii="Arial" w:hAnsi="Arial" w:cs="Arial"/>
          <w:sz w:val="24"/>
          <w:szCs w:val="24"/>
        </w:rPr>
      </w:pPr>
    </w:p>
    <w:p w14:paraId="5D034AF6" w14:textId="77777777" w:rsidR="00A510A7" w:rsidRPr="004D185D" w:rsidRDefault="00A510A7" w:rsidP="00A510A7">
      <w:pPr>
        <w:tabs>
          <w:tab w:val="left" w:pos="1080"/>
        </w:tabs>
        <w:ind w:left="180"/>
        <w:rPr>
          <w:rFonts w:ascii="Arial" w:hAnsi="Arial"/>
          <w:sz w:val="24"/>
        </w:rPr>
      </w:pPr>
      <w:r w:rsidRPr="00C97934">
        <w:rPr>
          <w:rFonts w:ascii="Arial" w:hAnsi="Arial" w:cs="Arial"/>
          <w:b/>
          <w:sz w:val="24"/>
          <w:szCs w:val="24"/>
        </w:rPr>
        <w:t>Appendix D</w:t>
      </w:r>
      <w:r w:rsidRPr="00C97934">
        <w:rPr>
          <w:rFonts w:ascii="Arial" w:hAnsi="Arial" w:cs="Arial"/>
          <w:sz w:val="24"/>
          <w:szCs w:val="24"/>
        </w:rPr>
        <w:t xml:space="preserve"> –</w:t>
      </w:r>
      <w:r w:rsidRPr="00494BE8">
        <w:rPr>
          <w:rFonts w:ascii="Arial" w:hAnsi="Arial" w:cs="Arial"/>
          <w:sz w:val="24"/>
          <w:szCs w:val="24"/>
        </w:rPr>
        <w:t xml:space="preserve">Technical </w:t>
      </w:r>
      <w:r>
        <w:rPr>
          <w:rFonts w:ascii="Arial" w:hAnsi="Arial" w:cs="Arial"/>
          <w:sz w:val="24"/>
          <w:szCs w:val="24"/>
        </w:rPr>
        <w:t>Assessment</w:t>
      </w:r>
      <w:r w:rsidRPr="00C97934">
        <w:rPr>
          <w:rFonts w:ascii="Arial" w:hAnsi="Arial" w:cs="Arial"/>
          <w:sz w:val="24"/>
          <w:szCs w:val="24"/>
        </w:rPr>
        <w:t xml:space="preserve"> Form</w:t>
      </w:r>
    </w:p>
    <w:p w14:paraId="625F9456" w14:textId="77777777" w:rsidR="00A510A7" w:rsidRPr="00C97934" w:rsidRDefault="00A510A7" w:rsidP="00A510A7">
      <w:pPr>
        <w:pStyle w:val="ListParagraph"/>
        <w:ind w:left="180"/>
        <w:rPr>
          <w:rFonts w:ascii="Arial" w:hAnsi="Arial" w:cs="Arial"/>
          <w:sz w:val="24"/>
          <w:szCs w:val="24"/>
          <w:u w:val="single"/>
        </w:rPr>
      </w:pPr>
    </w:p>
    <w:p w14:paraId="6D6FC9B5" w14:textId="7847E458" w:rsidR="00DB0AA8" w:rsidRDefault="00A510A7" w:rsidP="00A510A7">
      <w:pPr>
        <w:tabs>
          <w:tab w:val="left" w:pos="1080"/>
        </w:tabs>
        <w:ind w:left="180"/>
        <w:rPr>
          <w:rFonts w:ascii="Arial" w:hAnsi="Arial" w:cs="Arial"/>
          <w:sz w:val="24"/>
          <w:szCs w:val="24"/>
        </w:rPr>
      </w:pPr>
      <w:r w:rsidRPr="00C97934">
        <w:rPr>
          <w:rFonts w:ascii="Arial" w:hAnsi="Arial" w:cs="Arial"/>
          <w:b/>
          <w:sz w:val="24"/>
          <w:szCs w:val="24"/>
        </w:rPr>
        <w:t>Appendix E</w:t>
      </w:r>
      <w:r w:rsidRPr="00C97934">
        <w:rPr>
          <w:rFonts w:ascii="Arial" w:hAnsi="Arial" w:cs="Arial"/>
          <w:sz w:val="24"/>
          <w:szCs w:val="24"/>
        </w:rPr>
        <w:t xml:space="preserve"> – </w:t>
      </w:r>
      <w:r w:rsidR="00DB0AA8">
        <w:rPr>
          <w:rFonts w:ascii="Arial" w:hAnsi="Arial" w:cs="Arial"/>
          <w:sz w:val="24"/>
          <w:szCs w:val="24"/>
        </w:rPr>
        <w:t>Business and Technical Requirements Form</w:t>
      </w:r>
    </w:p>
    <w:p w14:paraId="3C35FC2B" w14:textId="77777777" w:rsidR="00DB0AA8" w:rsidRDefault="00DB0AA8" w:rsidP="00A510A7">
      <w:pPr>
        <w:tabs>
          <w:tab w:val="left" w:pos="1080"/>
        </w:tabs>
        <w:ind w:left="180"/>
        <w:rPr>
          <w:rFonts w:ascii="Arial" w:hAnsi="Arial" w:cs="Arial"/>
          <w:sz w:val="24"/>
          <w:szCs w:val="24"/>
        </w:rPr>
      </w:pPr>
    </w:p>
    <w:p w14:paraId="07CA8056" w14:textId="1F17D68E" w:rsidR="00A510A7" w:rsidRPr="00C97934" w:rsidRDefault="00DB0AA8" w:rsidP="00A510A7">
      <w:pPr>
        <w:tabs>
          <w:tab w:val="left" w:pos="1080"/>
        </w:tabs>
        <w:ind w:left="180"/>
        <w:rPr>
          <w:rFonts w:ascii="Arial" w:hAnsi="Arial" w:cs="Arial"/>
          <w:sz w:val="24"/>
          <w:szCs w:val="24"/>
        </w:rPr>
      </w:pPr>
      <w:r w:rsidRPr="00DB0AA8">
        <w:rPr>
          <w:rFonts w:ascii="Arial" w:hAnsi="Arial" w:cs="Arial"/>
          <w:b/>
          <w:bCs/>
          <w:sz w:val="24"/>
          <w:szCs w:val="24"/>
        </w:rPr>
        <w:t>Appendix F</w:t>
      </w:r>
      <w:r w:rsidRPr="00DB0AA8">
        <w:rPr>
          <w:rFonts w:ascii="Arial" w:hAnsi="Arial" w:cs="Arial"/>
          <w:sz w:val="24"/>
          <w:szCs w:val="24"/>
        </w:rPr>
        <w:t xml:space="preserve"> – </w:t>
      </w:r>
      <w:r w:rsidR="00A510A7">
        <w:rPr>
          <w:rFonts w:ascii="Arial" w:hAnsi="Arial" w:cs="Arial"/>
          <w:sz w:val="24"/>
          <w:szCs w:val="24"/>
        </w:rPr>
        <w:t>Cost Proposal</w:t>
      </w:r>
      <w:r w:rsidR="00A510A7" w:rsidRPr="00C97934">
        <w:rPr>
          <w:rFonts w:ascii="Arial" w:hAnsi="Arial" w:cs="Arial"/>
          <w:sz w:val="24"/>
          <w:szCs w:val="24"/>
        </w:rPr>
        <w:t xml:space="preserve"> Form</w:t>
      </w:r>
      <w:r w:rsidR="00A510A7">
        <w:rPr>
          <w:rFonts w:ascii="Arial" w:hAnsi="Arial" w:cs="Arial"/>
          <w:sz w:val="24"/>
          <w:szCs w:val="24"/>
        </w:rPr>
        <w:t xml:space="preserve"> </w:t>
      </w:r>
    </w:p>
    <w:p w14:paraId="7EAA1597" w14:textId="77777777" w:rsidR="00A510A7" w:rsidRDefault="00A510A7" w:rsidP="00A510A7">
      <w:pPr>
        <w:tabs>
          <w:tab w:val="left" w:pos="1080"/>
        </w:tabs>
        <w:ind w:left="180"/>
        <w:rPr>
          <w:rFonts w:ascii="Arial" w:hAnsi="Arial" w:cs="Arial"/>
          <w:sz w:val="24"/>
          <w:szCs w:val="24"/>
        </w:rPr>
      </w:pPr>
    </w:p>
    <w:p w14:paraId="5E0B4474" w14:textId="0B0F44BC" w:rsidR="00A510A7" w:rsidRDefault="00DB0AA8" w:rsidP="00A510A7">
      <w:pPr>
        <w:tabs>
          <w:tab w:val="left" w:pos="1080"/>
        </w:tabs>
        <w:ind w:left="180"/>
        <w:rPr>
          <w:rFonts w:ascii="Arial" w:hAnsi="Arial" w:cs="Arial"/>
          <w:sz w:val="24"/>
          <w:szCs w:val="24"/>
        </w:rPr>
      </w:pPr>
      <w:r w:rsidRPr="00DB0AA8">
        <w:rPr>
          <w:rFonts w:ascii="Arial" w:hAnsi="Arial" w:cs="Arial"/>
          <w:b/>
          <w:bCs/>
          <w:sz w:val="24"/>
          <w:szCs w:val="24"/>
        </w:rPr>
        <w:t xml:space="preserve">Appendix G </w:t>
      </w:r>
      <w:r w:rsidRPr="000924D3">
        <w:rPr>
          <w:rFonts w:ascii="Arial" w:hAnsi="Arial" w:cs="Arial"/>
          <w:sz w:val="24"/>
          <w:szCs w:val="24"/>
        </w:rPr>
        <w:t>–</w:t>
      </w:r>
      <w:r w:rsidRPr="00DB0AA8">
        <w:rPr>
          <w:rFonts w:ascii="Arial" w:hAnsi="Arial" w:cs="Arial"/>
          <w:b/>
          <w:bCs/>
          <w:sz w:val="24"/>
          <w:szCs w:val="24"/>
        </w:rPr>
        <w:t xml:space="preserve"> </w:t>
      </w:r>
      <w:r w:rsidR="004C40D6">
        <w:rPr>
          <w:rFonts w:ascii="Arial" w:hAnsi="Arial" w:cs="Arial"/>
          <w:sz w:val="24"/>
          <w:szCs w:val="24"/>
        </w:rPr>
        <w:t>Submitted Questions Form</w:t>
      </w:r>
      <w:r w:rsidR="00A510A7" w:rsidRPr="005307FA" w:rsidDel="005307FA">
        <w:rPr>
          <w:rFonts w:ascii="Arial" w:hAnsi="Arial" w:cs="Arial"/>
          <w:sz w:val="24"/>
          <w:szCs w:val="24"/>
        </w:rPr>
        <w:t xml:space="preserve"> </w:t>
      </w:r>
    </w:p>
    <w:p w14:paraId="714E070E" w14:textId="77777777" w:rsidR="00A510A7" w:rsidRDefault="00A510A7" w:rsidP="00A510A7">
      <w:pPr>
        <w:tabs>
          <w:tab w:val="left" w:pos="1080"/>
        </w:tabs>
        <w:ind w:left="180"/>
        <w:rPr>
          <w:rFonts w:ascii="Arial" w:hAnsi="Arial" w:cs="Arial"/>
          <w:sz w:val="24"/>
          <w:szCs w:val="24"/>
        </w:rPr>
      </w:pPr>
    </w:p>
    <w:p w14:paraId="59719A06" w14:textId="5269D421" w:rsidR="00A510A7" w:rsidRDefault="00A510A7" w:rsidP="00A510A7">
      <w:pPr>
        <w:tabs>
          <w:tab w:val="left" w:pos="1080"/>
        </w:tabs>
        <w:ind w:left="180"/>
        <w:rPr>
          <w:rFonts w:ascii="Arial" w:hAnsi="Arial" w:cs="Arial"/>
          <w:sz w:val="24"/>
          <w:szCs w:val="24"/>
        </w:rPr>
      </w:pPr>
      <w:r>
        <w:rPr>
          <w:rFonts w:ascii="Arial" w:hAnsi="Arial" w:cs="Arial"/>
          <w:b/>
          <w:bCs/>
          <w:sz w:val="24"/>
          <w:szCs w:val="24"/>
        </w:rPr>
        <w:t xml:space="preserve">Appendix </w:t>
      </w:r>
      <w:r w:rsidR="00DB0AA8">
        <w:rPr>
          <w:rFonts w:ascii="Arial" w:hAnsi="Arial" w:cs="Arial"/>
          <w:b/>
          <w:bCs/>
          <w:sz w:val="24"/>
          <w:szCs w:val="24"/>
        </w:rPr>
        <w:t xml:space="preserve">H </w:t>
      </w:r>
      <w:r>
        <w:rPr>
          <w:rFonts w:ascii="Arial" w:hAnsi="Arial" w:cs="Arial"/>
          <w:sz w:val="24"/>
          <w:szCs w:val="24"/>
        </w:rPr>
        <w:t>–</w:t>
      </w:r>
      <w:r w:rsidRPr="005307FA">
        <w:rPr>
          <w:rFonts w:ascii="Arial" w:hAnsi="Arial" w:cs="Arial"/>
          <w:sz w:val="24"/>
          <w:szCs w:val="24"/>
        </w:rPr>
        <w:t xml:space="preserve"> </w:t>
      </w:r>
      <w:r w:rsidR="004C40D6" w:rsidRPr="007B03C1">
        <w:rPr>
          <w:rFonts w:ascii="Arial" w:hAnsi="Arial" w:cs="Arial"/>
          <w:sz w:val="24"/>
          <w:szCs w:val="24"/>
        </w:rPr>
        <w:t>Recommended Options Form</w:t>
      </w:r>
    </w:p>
    <w:p w14:paraId="762EAE6B" w14:textId="77777777" w:rsidR="00A510A7" w:rsidRPr="00564125" w:rsidRDefault="00A510A7" w:rsidP="00A510A7">
      <w:pPr>
        <w:tabs>
          <w:tab w:val="left" w:pos="1080"/>
        </w:tabs>
        <w:ind w:left="180"/>
        <w:rPr>
          <w:rFonts w:ascii="Arial" w:hAnsi="Arial" w:cs="Arial"/>
          <w:b/>
          <w:bCs/>
          <w:sz w:val="24"/>
          <w:szCs w:val="24"/>
        </w:rPr>
      </w:pP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3" w:name="QuickMark"/>
      <w:bookmarkEnd w:id="53"/>
      <w:r w:rsidRPr="00C97934">
        <w:rPr>
          <w:rFonts w:ascii="Arial" w:hAnsi="Arial" w:cs="Arial"/>
          <w:b/>
          <w:bCs/>
        </w:rPr>
        <w:br w:type="page"/>
      </w:r>
      <w:r w:rsidR="00221A14" w:rsidRPr="00C97934">
        <w:rPr>
          <w:rFonts w:ascii="Arial" w:hAnsi="Arial" w:cs="Arial"/>
          <w:b/>
          <w:bCs/>
        </w:rPr>
        <w:lastRenderedPageBreak/>
        <w:t>APPENDIX A</w:t>
      </w:r>
    </w:p>
    <w:p w14:paraId="4B133552" w14:textId="77777777" w:rsidR="0007286F" w:rsidRPr="00C97934" w:rsidRDefault="0007286F" w:rsidP="0007286F">
      <w:pPr>
        <w:jc w:val="center"/>
        <w:rPr>
          <w:rFonts w:ascii="Arial" w:hAnsi="Arial" w:cs="Arial"/>
          <w:b/>
          <w:sz w:val="28"/>
          <w:szCs w:val="28"/>
        </w:rPr>
      </w:pPr>
      <w:r w:rsidRPr="00C97934">
        <w:rPr>
          <w:rFonts w:ascii="Arial" w:hAnsi="Arial" w:cs="Arial"/>
          <w:b/>
          <w:sz w:val="28"/>
          <w:szCs w:val="28"/>
        </w:rPr>
        <w:t xml:space="preserve">State of Maine </w:t>
      </w:r>
    </w:p>
    <w:p w14:paraId="3AF16826" w14:textId="77777777" w:rsidR="0007286F" w:rsidRPr="00C97934" w:rsidRDefault="0007286F" w:rsidP="0007286F">
      <w:pPr>
        <w:jc w:val="center"/>
        <w:rPr>
          <w:rFonts w:ascii="Arial" w:hAnsi="Arial" w:cs="Arial"/>
          <w:b/>
          <w:color w:val="FF0000"/>
          <w:sz w:val="28"/>
          <w:szCs w:val="28"/>
        </w:rPr>
      </w:pPr>
      <w:r w:rsidRPr="00C97934">
        <w:rPr>
          <w:rFonts w:ascii="Arial" w:hAnsi="Arial" w:cs="Arial"/>
          <w:b/>
          <w:sz w:val="28"/>
          <w:szCs w:val="28"/>
        </w:rPr>
        <w:t xml:space="preserve">Department of </w:t>
      </w:r>
      <w:r w:rsidRPr="008A7EB4">
        <w:rPr>
          <w:rFonts w:ascii="Arial" w:hAnsi="Arial" w:cs="Arial"/>
          <w:b/>
          <w:sz w:val="28"/>
          <w:szCs w:val="28"/>
        </w:rPr>
        <w:t>Administrative and Financial Services</w:t>
      </w:r>
    </w:p>
    <w:p w14:paraId="5A356015" w14:textId="77777777" w:rsidR="0007286F" w:rsidRPr="00C97934" w:rsidRDefault="0007286F" w:rsidP="0007286F">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4CB3DD25" w14:textId="563867D2" w:rsidR="0007286F" w:rsidRPr="00C97934" w:rsidRDefault="0007286F" w:rsidP="0007286F">
      <w:pPr>
        <w:jc w:val="center"/>
        <w:rPr>
          <w:rFonts w:ascii="Arial" w:hAnsi="Arial" w:cs="Arial"/>
          <w:b/>
          <w:sz w:val="28"/>
          <w:szCs w:val="28"/>
        </w:rPr>
      </w:pPr>
      <w:r w:rsidRPr="00C97934">
        <w:rPr>
          <w:rFonts w:ascii="Arial" w:hAnsi="Arial" w:cs="Arial"/>
          <w:b/>
          <w:sz w:val="28"/>
          <w:szCs w:val="28"/>
        </w:rPr>
        <w:t xml:space="preserve">RFP# </w:t>
      </w:r>
      <w:r w:rsidR="00237766" w:rsidRPr="00237766">
        <w:rPr>
          <w:rFonts w:ascii="Arial" w:hAnsi="Arial" w:cs="Arial"/>
          <w:b/>
          <w:sz w:val="28"/>
          <w:szCs w:val="28"/>
        </w:rPr>
        <w:t>202501014</w:t>
      </w:r>
    </w:p>
    <w:p w14:paraId="2B37B447" w14:textId="77777777" w:rsidR="0007286F" w:rsidRPr="008A7EB4" w:rsidRDefault="0007286F" w:rsidP="0007286F">
      <w:pPr>
        <w:jc w:val="center"/>
        <w:rPr>
          <w:rFonts w:ascii="Arial" w:hAnsi="Arial" w:cs="Arial"/>
          <w:sz w:val="28"/>
          <w:szCs w:val="28"/>
        </w:rPr>
      </w:pPr>
      <w:r w:rsidRPr="008A7EB4">
        <w:rPr>
          <w:rFonts w:ascii="Arial" w:hAnsi="Arial" w:cs="Arial"/>
          <w:b/>
          <w:sz w:val="28"/>
          <w:szCs w:val="28"/>
          <w:u w:val="single"/>
        </w:rPr>
        <w:t>Cannabis Inventory Tracking System</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3FB3FE9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r w:rsidR="0007286F" w:rsidRPr="00C97934">
        <w:rPr>
          <w:rFonts w:ascii="Arial" w:hAnsi="Arial" w:cs="Arial"/>
          <w:sz w:val="24"/>
          <w:szCs w:val="24"/>
        </w:rPr>
        <w:t>Department,</w:t>
      </w:r>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63"/>
          <w:footerReference w:type="default" r:id="rId64"/>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4881CF86" w14:textId="77777777" w:rsidR="00176A1F" w:rsidRPr="00C97934" w:rsidRDefault="00176A1F" w:rsidP="00176A1F">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Pr="00A51313">
        <w:rPr>
          <w:rStyle w:val="InitialStyle"/>
          <w:rFonts w:ascii="Arial" w:hAnsi="Arial" w:cs="Arial"/>
          <w:b/>
          <w:sz w:val="28"/>
          <w:szCs w:val="28"/>
        </w:rPr>
        <w:t>Administrative and Financial Services</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7ACE3553"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37766" w:rsidRPr="00237766">
        <w:rPr>
          <w:rStyle w:val="InitialStyle"/>
          <w:rFonts w:ascii="Arial" w:hAnsi="Arial" w:cs="Arial"/>
          <w:b/>
          <w:sz w:val="28"/>
          <w:szCs w:val="28"/>
        </w:rPr>
        <w:t>202501014</w:t>
      </w:r>
    </w:p>
    <w:p w14:paraId="63998F43" w14:textId="77777777" w:rsidR="00603604" w:rsidRPr="00A51313" w:rsidRDefault="00603604" w:rsidP="00603604">
      <w:pPr>
        <w:pStyle w:val="DefaultText"/>
        <w:jc w:val="center"/>
        <w:rPr>
          <w:rStyle w:val="InitialStyle"/>
          <w:rFonts w:ascii="Arial" w:hAnsi="Arial" w:cs="Arial"/>
          <w:b/>
          <w:sz w:val="28"/>
          <w:szCs w:val="28"/>
        </w:rPr>
      </w:pPr>
      <w:r w:rsidRPr="00A51313">
        <w:rPr>
          <w:rStyle w:val="InitialStyle"/>
          <w:rFonts w:ascii="Arial" w:hAnsi="Arial" w:cs="Arial"/>
          <w:b/>
          <w:sz w:val="28"/>
          <w:szCs w:val="28"/>
          <w:u w:val="single"/>
        </w:rPr>
        <w:t>Cannabis Inventory Tracking System</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4659A6"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DC4F00">
      <w:pPr>
        <w:spacing w:after="200"/>
        <w:rPr>
          <w:rFonts w:ascii="Arial" w:hAnsi="Arial" w:cs="Arial"/>
          <w:i/>
          <w:iCs/>
          <w:sz w:val="24"/>
          <w:szCs w:val="24"/>
        </w:rPr>
      </w:pPr>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664F222D" w14:textId="77777777" w:rsidR="009F0BFF" w:rsidRPr="000957F6" w:rsidRDefault="009F0BFF" w:rsidP="009F0BFF">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65"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04DEF7E3" w14:textId="77777777" w:rsidR="009F0BFF" w:rsidRPr="00FA460B" w:rsidRDefault="009F0BFF" w:rsidP="009F0BFF">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66"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67"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40125E69" w14:textId="77777777" w:rsidR="00726B38" w:rsidRPr="00C97934" w:rsidRDefault="00726B38" w:rsidP="00726B3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BBCCA39" w14:textId="77777777" w:rsidR="00726B38" w:rsidRPr="00C97934" w:rsidRDefault="00726B38" w:rsidP="00726B3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Pr="00A51313">
        <w:rPr>
          <w:rStyle w:val="InitialStyle"/>
          <w:rFonts w:ascii="Arial" w:hAnsi="Arial" w:cs="Arial"/>
          <w:b/>
          <w:sz w:val="28"/>
          <w:szCs w:val="28"/>
        </w:rPr>
        <w:t>Administrative and Financial Services</w:t>
      </w:r>
    </w:p>
    <w:p w14:paraId="34A6ABA6" w14:textId="77777777" w:rsidR="00726B38" w:rsidRPr="00C97934" w:rsidRDefault="00726B38" w:rsidP="00726B38">
      <w:pPr>
        <w:pStyle w:val="Heading2"/>
        <w:spacing w:before="0" w:after="0"/>
        <w:jc w:val="center"/>
        <w:rPr>
          <w:rStyle w:val="InitialStyle"/>
          <w:sz w:val="28"/>
          <w:szCs w:val="28"/>
        </w:rPr>
      </w:pPr>
      <w:r w:rsidRPr="00C97934">
        <w:rPr>
          <w:rStyle w:val="InitialStyle"/>
          <w:sz w:val="28"/>
          <w:szCs w:val="28"/>
        </w:rPr>
        <w:t>QUALIFICATIONS and EXPERIENCE FORM</w:t>
      </w:r>
    </w:p>
    <w:p w14:paraId="7913C8F5" w14:textId="7825981E" w:rsidR="00726B38" w:rsidRPr="00C97934" w:rsidRDefault="00726B38" w:rsidP="00726B3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37766" w:rsidRPr="00237766">
        <w:rPr>
          <w:rStyle w:val="InitialStyle"/>
          <w:rFonts w:ascii="Arial" w:hAnsi="Arial" w:cs="Arial"/>
          <w:b/>
          <w:sz w:val="28"/>
          <w:szCs w:val="28"/>
        </w:rPr>
        <w:t>202501014</w:t>
      </w:r>
    </w:p>
    <w:p w14:paraId="07114E0D" w14:textId="77777777" w:rsidR="00726B38" w:rsidRPr="00A51313" w:rsidRDefault="00726B38" w:rsidP="00726B38">
      <w:pPr>
        <w:pStyle w:val="DefaultText"/>
        <w:jc w:val="center"/>
        <w:rPr>
          <w:rStyle w:val="InitialStyle"/>
          <w:rFonts w:ascii="Arial" w:hAnsi="Arial" w:cs="Arial"/>
          <w:b/>
          <w:sz w:val="28"/>
          <w:szCs w:val="28"/>
        </w:rPr>
      </w:pPr>
      <w:r w:rsidRPr="00A51313">
        <w:rPr>
          <w:rStyle w:val="InitialStyle"/>
          <w:rFonts w:ascii="Arial" w:hAnsi="Arial" w:cs="Arial"/>
          <w:b/>
          <w:sz w:val="28"/>
          <w:szCs w:val="28"/>
          <w:u w:val="single"/>
        </w:rPr>
        <w:t>Cannabis Inventory Tracking System</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F63647">
        <w:trPr>
          <w:trHeight w:val="870"/>
        </w:trPr>
        <w:tc>
          <w:tcPr>
            <w:tcW w:w="10440" w:type="dxa"/>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3DF2E846"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41A2D5B3"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w:t>
            </w:r>
            <w:r w:rsidR="00726B38" w:rsidRPr="00C97934">
              <w:rPr>
                <w:rFonts w:ascii="Arial" w:eastAsia="Calibri" w:hAnsi="Arial" w:cs="Arial"/>
                <w:i/>
                <w:sz w:val="24"/>
                <w:szCs w:val="24"/>
              </w:rPr>
              <w:t>Bidder</w:t>
            </w:r>
            <w:r w:rsidRPr="00C97934">
              <w:rPr>
                <w:rFonts w:ascii="Arial" w:eastAsia="Calibri" w:hAnsi="Arial" w:cs="Arial"/>
                <w:i/>
                <w:sz w:val="24"/>
                <w:szCs w:val="24"/>
              </w:rPr>
              <w:t xml:space="preserve">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3E9D41CE" w14:textId="77777777" w:rsidR="00AB5049" w:rsidRPr="00C97934" w:rsidRDefault="00AB5049" w:rsidP="00AB5049">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31F26184" w14:textId="77777777" w:rsidR="00AB5049" w:rsidRPr="00C97934" w:rsidRDefault="00AB5049" w:rsidP="00AB5049">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Pr="00A51313">
        <w:rPr>
          <w:rStyle w:val="InitialStyle"/>
          <w:rFonts w:ascii="Arial" w:hAnsi="Arial" w:cs="Arial"/>
          <w:b/>
          <w:sz w:val="28"/>
          <w:szCs w:val="28"/>
        </w:rPr>
        <w:t>Administrative and Financial Services</w:t>
      </w:r>
    </w:p>
    <w:p w14:paraId="3A93CB16" w14:textId="77777777" w:rsidR="00AB5049" w:rsidRPr="00C97934" w:rsidRDefault="00AB5049" w:rsidP="00AB5049">
      <w:pPr>
        <w:pStyle w:val="DefaultText"/>
        <w:jc w:val="center"/>
        <w:rPr>
          <w:rStyle w:val="InitialStyle"/>
          <w:rFonts w:ascii="Arial" w:hAnsi="Arial" w:cs="Arial"/>
          <w:b/>
          <w:sz w:val="28"/>
          <w:szCs w:val="28"/>
        </w:rPr>
      </w:pPr>
      <w:r>
        <w:rPr>
          <w:rStyle w:val="InitialStyle"/>
          <w:rFonts w:ascii="Arial" w:hAnsi="Arial" w:cs="Arial"/>
          <w:b/>
          <w:sz w:val="28"/>
          <w:szCs w:val="28"/>
        </w:rPr>
        <w:t>TECHNICAL ASSESSMENT FORM</w:t>
      </w:r>
    </w:p>
    <w:p w14:paraId="52E2E56E" w14:textId="3328F851" w:rsidR="00AB5049" w:rsidRPr="00C97934" w:rsidRDefault="00AB5049" w:rsidP="00AB5049">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37766" w:rsidRPr="00237766">
        <w:rPr>
          <w:rStyle w:val="InitialStyle"/>
          <w:rFonts w:ascii="Arial" w:hAnsi="Arial" w:cs="Arial"/>
          <w:b/>
          <w:sz w:val="28"/>
          <w:szCs w:val="28"/>
        </w:rPr>
        <w:t>202501014</w:t>
      </w:r>
    </w:p>
    <w:p w14:paraId="65889004" w14:textId="77777777" w:rsidR="00AB5049" w:rsidRPr="00A51313" w:rsidRDefault="00AB5049" w:rsidP="00AB5049">
      <w:pPr>
        <w:pStyle w:val="DefaultText"/>
        <w:jc w:val="center"/>
        <w:rPr>
          <w:rStyle w:val="InitialStyle"/>
          <w:rFonts w:ascii="Arial" w:hAnsi="Arial" w:cs="Arial"/>
          <w:b/>
          <w:sz w:val="28"/>
          <w:szCs w:val="28"/>
        </w:rPr>
      </w:pPr>
      <w:r w:rsidRPr="00A51313">
        <w:rPr>
          <w:rStyle w:val="InitialStyle"/>
          <w:rFonts w:ascii="Arial" w:hAnsi="Arial" w:cs="Arial"/>
          <w:b/>
          <w:sz w:val="28"/>
          <w:szCs w:val="28"/>
          <w:u w:val="single"/>
        </w:rPr>
        <w:t>Cannabis Inventory Tracking System</w:t>
      </w:r>
    </w:p>
    <w:p w14:paraId="72EFE3A8" w14:textId="77777777" w:rsidR="00795672" w:rsidRDefault="00795672" w:rsidP="00795672">
      <w:pPr>
        <w:pStyle w:val="DefaultText"/>
        <w:rPr>
          <w:rStyle w:val="InitialStyle"/>
          <w:rFonts w:ascii="Arial" w:hAnsi="Arial" w:cs="Arial"/>
          <w:b/>
          <w:color w:val="FF0000"/>
          <w:sz w:val="28"/>
          <w:szCs w:val="28"/>
        </w:rPr>
      </w:pPr>
    </w:p>
    <w:p w14:paraId="77FD8B94" w14:textId="77777777" w:rsidR="00795672" w:rsidRDefault="00795672" w:rsidP="00795672">
      <w:pPr>
        <w:pStyle w:val="DefaultText"/>
        <w:rPr>
          <w:rStyle w:val="InitialStyle"/>
          <w:rFonts w:ascii="Arial" w:hAnsi="Arial" w:cs="Arial"/>
          <w:bCs/>
        </w:rPr>
      </w:pPr>
      <w:r>
        <w:rPr>
          <w:rStyle w:val="InitialStyle"/>
          <w:rFonts w:ascii="Arial" w:hAnsi="Arial" w:cs="Arial"/>
          <w:bCs/>
        </w:rPr>
        <w:t xml:space="preserve">Bidders must complete the Technical Assessment Form embedded below. </w:t>
      </w:r>
    </w:p>
    <w:p w14:paraId="54E0AE2A" w14:textId="77777777" w:rsidR="00795672" w:rsidRDefault="00795672" w:rsidP="00795672">
      <w:pPr>
        <w:pStyle w:val="DefaultText"/>
        <w:rPr>
          <w:rStyle w:val="InitialStyle"/>
          <w:rFonts w:ascii="Arial" w:hAnsi="Arial" w:cs="Arial"/>
          <w:bCs/>
        </w:rPr>
      </w:pPr>
    </w:p>
    <w:p w14:paraId="4A8675C5" w14:textId="77777777" w:rsidR="00795672" w:rsidRPr="00851A72" w:rsidRDefault="00795672" w:rsidP="00795672">
      <w:pPr>
        <w:pStyle w:val="DefaultText"/>
        <w:rPr>
          <w:rStyle w:val="InitialStyle"/>
          <w:rFonts w:ascii="Arial" w:hAnsi="Arial" w:cs="Arial"/>
          <w:bCs/>
        </w:rPr>
      </w:pPr>
      <w:r>
        <w:rPr>
          <w:rStyle w:val="InitialStyle"/>
          <w:rFonts w:ascii="Arial" w:hAnsi="Arial" w:cs="Arial"/>
          <w:bCs/>
        </w:rPr>
        <w:t xml:space="preserve">The Technical Assessment Form may be obtained by double-clicking the Excel (.xlsx) icon below. </w:t>
      </w:r>
    </w:p>
    <w:p w14:paraId="2360F1B7" w14:textId="77777777" w:rsidR="00795672" w:rsidRDefault="00795672" w:rsidP="00795672">
      <w:pPr>
        <w:pStyle w:val="DefaultText"/>
        <w:jc w:val="center"/>
        <w:rPr>
          <w:rStyle w:val="InitialStyle"/>
          <w:rFonts w:ascii="Arial" w:hAnsi="Arial" w:cs="Arial"/>
          <w:b/>
          <w:color w:val="FF0000"/>
          <w:sz w:val="28"/>
          <w:szCs w:val="28"/>
        </w:rPr>
      </w:pPr>
    </w:p>
    <w:bookmarkStart w:id="54" w:name="_1795595326"/>
    <w:bookmarkEnd w:id="54"/>
    <w:bookmarkStart w:id="55" w:name="_MON_1797156005"/>
    <w:bookmarkEnd w:id="55"/>
    <w:p w14:paraId="19B31347" w14:textId="16D5F63C" w:rsidR="00795672" w:rsidRDefault="00C457B1" w:rsidP="00D038A2">
      <w:pPr>
        <w:pStyle w:val="DefaultText"/>
        <w:jc w:val="center"/>
        <w:rPr>
          <w:rStyle w:val="InitialStyle"/>
          <w:rFonts w:ascii="Arial" w:hAnsi="Arial" w:cs="Arial"/>
          <w:b/>
          <w:color w:val="FF0000"/>
          <w:sz w:val="28"/>
          <w:szCs w:val="28"/>
        </w:rPr>
      </w:pPr>
      <w:r>
        <w:rPr>
          <w:rStyle w:val="InitialStyle"/>
          <w:rFonts w:ascii="Arial" w:hAnsi="Arial" w:cs="Arial"/>
          <w:b/>
          <w:color w:val="FF0000"/>
          <w:sz w:val="28"/>
          <w:szCs w:val="28"/>
        </w:rPr>
        <w:object w:dxaOrig="1376" w:dyaOrig="899" w14:anchorId="44627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4.25pt" o:ole="">
            <v:imagedata r:id="rId68" o:title=""/>
          </v:shape>
          <o:OLEObject Type="Embed" ProgID="Excel.Sheet.12" ShapeID="_x0000_i1025" DrawAspect="Icon" ObjectID="_1799757048" r:id="rId69"/>
        </w:object>
      </w:r>
    </w:p>
    <w:p w14:paraId="2CFEF7EB" w14:textId="05F73C79" w:rsidR="00795672" w:rsidRDefault="00795672">
      <w:pPr>
        <w:widowControl/>
        <w:autoSpaceDE/>
        <w:autoSpaceDN/>
        <w:rPr>
          <w:rFonts w:ascii="Arial" w:hAnsi="Arial" w:cs="Arial"/>
          <w:b/>
          <w:sz w:val="28"/>
          <w:szCs w:val="28"/>
        </w:rPr>
      </w:pPr>
    </w:p>
    <w:p w14:paraId="6A5B15C0" w14:textId="77777777" w:rsidR="00795672" w:rsidRDefault="00795672">
      <w:pPr>
        <w:widowControl/>
        <w:autoSpaceDE/>
        <w:autoSpaceDN/>
        <w:rPr>
          <w:rFonts w:ascii="Arial" w:hAnsi="Arial" w:cs="Arial"/>
          <w:b/>
          <w:sz w:val="28"/>
          <w:szCs w:val="28"/>
        </w:rPr>
      </w:pPr>
      <w:r>
        <w:rPr>
          <w:rFonts w:ascii="Arial" w:hAnsi="Arial" w:cs="Arial"/>
          <w:b/>
          <w:sz w:val="28"/>
          <w:szCs w:val="28"/>
        </w:rPr>
        <w:br w:type="page"/>
      </w:r>
    </w:p>
    <w:p w14:paraId="1800BC05" w14:textId="37021E6E" w:rsidR="00795672" w:rsidRDefault="00795672" w:rsidP="00795672">
      <w:pPr>
        <w:rPr>
          <w:rFonts w:ascii="Arial" w:hAnsi="Arial" w:cs="Arial"/>
          <w:b/>
          <w:sz w:val="28"/>
          <w:szCs w:val="28"/>
        </w:rPr>
      </w:pPr>
      <w:r>
        <w:rPr>
          <w:rFonts w:ascii="Arial" w:hAnsi="Arial" w:cs="Arial"/>
          <w:b/>
          <w:sz w:val="28"/>
          <w:szCs w:val="28"/>
        </w:rPr>
        <w:lastRenderedPageBreak/>
        <w:t>APPENDIX E</w:t>
      </w:r>
    </w:p>
    <w:p w14:paraId="735AEBA2" w14:textId="77777777" w:rsidR="00875C76" w:rsidRPr="00C97934" w:rsidRDefault="00875C76" w:rsidP="00875C76">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020E9772" w14:textId="77777777" w:rsidR="00875C76" w:rsidRPr="00C97934" w:rsidRDefault="00875C76" w:rsidP="00875C76">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Pr="00A51313">
        <w:rPr>
          <w:rStyle w:val="InitialStyle"/>
          <w:rFonts w:ascii="Arial" w:hAnsi="Arial" w:cs="Arial"/>
          <w:b/>
          <w:sz w:val="28"/>
          <w:szCs w:val="28"/>
        </w:rPr>
        <w:t>Administrative and Financial Services</w:t>
      </w:r>
    </w:p>
    <w:p w14:paraId="04D4B1FB" w14:textId="25D29744" w:rsidR="00875C76" w:rsidRPr="00C97934" w:rsidRDefault="00875C76" w:rsidP="00875C76">
      <w:pPr>
        <w:pStyle w:val="DefaultText"/>
        <w:jc w:val="center"/>
        <w:rPr>
          <w:rStyle w:val="InitialStyle"/>
          <w:rFonts w:ascii="Arial" w:hAnsi="Arial" w:cs="Arial"/>
          <w:b/>
          <w:sz w:val="28"/>
          <w:szCs w:val="28"/>
        </w:rPr>
      </w:pPr>
      <w:r>
        <w:rPr>
          <w:rStyle w:val="InitialStyle"/>
          <w:rFonts w:ascii="Arial" w:hAnsi="Arial" w:cs="Arial"/>
          <w:b/>
          <w:sz w:val="28"/>
          <w:szCs w:val="28"/>
        </w:rPr>
        <w:t>BU</w:t>
      </w:r>
      <w:r w:rsidR="00784251">
        <w:rPr>
          <w:rStyle w:val="InitialStyle"/>
          <w:rFonts w:ascii="Arial" w:hAnsi="Arial" w:cs="Arial"/>
          <w:b/>
          <w:sz w:val="28"/>
          <w:szCs w:val="28"/>
        </w:rPr>
        <w:t>SI</w:t>
      </w:r>
      <w:r>
        <w:rPr>
          <w:rStyle w:val="InitialStyle"/>
          <w:rFonts w:ascii="Arial" w:hAnsi="Arial" w:cs="Arial"/>
          <w:b/>
          <w:sz w:val="28"/>
          <w:szCs w:val="28"/>
        </w:rPr>
        <w:t>NESS AND TECHNICAL REQUIREMENTS FORM</w:t>
      </w:r>
    </w:p>
    <w:p w14:paraId="6EBC9B30" w14:textId="1922108E" w:rsidR="00875C76" w:rsidRPr="00C97934" w:rsidRDefault="00875C76" w:rsidP="00875C76">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37766" w:rsidRPr="00237766">
        <w:rPr>
          <w:rStyle w:val="InitialStyle"/>
          <w:rFonts w:ascii="Arial" w:hAnsi="Arial" w:cs="Arial"/>
          <w:b/>
          <w:sz w:val="28"/>
          <w:szCs w:val="28"/>
        </w:rPr>
        <w:t>202501014</w:t>
      </w:r>
    </w:p>
    <w:p w14:paraId="549A6954" w14:textId="77777777" w:rsidR="00875C76" w:rsidRPr="00A51313" w:rsidRDefault="00875C76" w:rsidP="00875C76">
      <w:pPr>
        <w:pStyle w:val="DefaultText"/>
        <w:jc w:val="center"/>
        <w:rPr>
          <w:rStyle w:val="InitialStyle"/>
          <w:rFonts w:ascii="Arial" w:hAnsi="Arial" w:cs="Arial"/>
          <w:b/>
          <w:sz w:val="28"/>
          <w:szCs w:val="28"/>
        </w:rPr>
      </w:pPr>
      <w:r w:rsidRPr="00A51313">
        <w:rPr>
          <w:rStyle w:val="InitialStyle"/>
          <w:rFonts w:ascii="Arial" w:hAnsi="Arial" w:cs="Arial"/>
          <w:b/>
          <w:sz w:val="28"/>
          <w:szCs w:val="28"/>
          <w:u w:val="single"/>
        </w:rPr>
        <w:t>Cannabis Inventory Tracking System</w:t>
      </w:r>
    </w:p>
    <w:p w14:paraId="574296D0" w14:textId="77777777" w:rsidR="00875C76" w:rsidRDefault="00875C76" w:rsidP="00795672">
      <w:pPr>
        <w:rPr>
          <w:rFonts w:ascii="Arial" w:hAnsi="Arial" w:cs="Arial"/>
          <w:b/>
          <w:sz w:val="28"/>
          <w:szCs w:val="28"/>
        </w:rPr>
      </w:pPr>
    </w:p>
    <w:p w14:paraId="5C6ED861" w14:textId="1D456DDF" w:rsidR="00F0369C" w:rsidRDefault="0041162D" w:rsidP="007A25B5">
      <w:pPr>
        <w:widowControl/>
        <w:autoSpaceDE/>
        <w:autoSpaceDN/>
        <w:ind w:left="720"/>
        <w:contextualSpacing/>
        <w:rPr>
          <w:rFonts w:ascii="Arial" w:hAnsi="Arial" w:cs="Arial"/>
          <w:sz w:val="24"/>
          <w:szCs w:val="24"/>
        </w:rPr>
      </w:pPr>
      <w:r>
        <w:rPr>
          <w:rFonts w:ascii="Arial" w:hAnsi="Arial" w:cs="Arial"/>
          <w:sz w:val="24"/>
          <w:szCs w:val="24"/>
        </w:rPr>
        <w:t xml:space="preserve">The </w:t>
      </w:r>
      <w:r w:rsidR="00784251">
        <w:rPr>
          <w:rFonts w:ascii="Arial" w:hAnsi="Arial" w:cs="Arial"/>
          <w:sz w:val="24"/>
          <w:szCs w:val="24"/>
        </w:rPr>
        <w:t xml:space="preserve">Business and Technical requirements </w:t>
      </w:r>
      <w:r w:rsidR="00B57A5C" w:rsidRPr="00B57A5C">
        <w:rPr>
          <w:rFonts w:ascii="Arial" w:hAnsi="Arial" w:cs="Arial"/>
          <w:sz w:val="24"/>
          <w:szCs w:val="24"/>
        </w:rPr>
        <w:t xml:space="preserve">form may be obtained in an Excel (.xlsx) format by double clicking on the document icon below. </w:t>
      </w:r>
      <w:bookmarkStart w:id="56" w:name="_1795595462"/>
      <w:bookmarkEnd w:id="56"/>
    </w:p>
    <w:p w14:paraId="5A28D382" w14:textId="77777777" w:rsidR="007A25B5" w:rsidRDefault="007A25B5" w:rsidP="007A25B5">
      <w:pPr>
        <w:widowControl/>
        <w:autoSpaceDE/>
        <w:autoSpaceDN/>
        <w:ind w:left="720"/>
        <w:contextualSpacing/>
        <w:rPr>
          <w:rFonts w:ascii="Arial" w:hAnsi="Arial" w:cs="Arial"/>
          <w:sz w:val="24"/>
          <w:szCs w:val="24"/>
        </w:rPr>
      </w:pPr>
    </w:p>
    <w:p w14:paraId="530416D7" w14:textId="7D0598EC" w:rsidR="007A25B5" w:rsidRDefault="007A25B5" w:rsidP="007A25B5">
      <w:pPr>
        <w:widowControl/>
        <w:autoSpaceDE/>
        <w:autoSpaceDN/>
        <w:ind w:left="720"/>
        <w:contextualSpacing/>
        <w:rPr>
          <w:rFonts w:ascii="Arial" w:hAnsi="Arial" w:cs="Arial"/>
          <w:sz w:val="24"/>
          <w:szCs w:val="24"/>
        </w:rPr>
      </w:pPr>
    </w:p>
    <w:p w14:paraId="7F2D82A2" w14:textId="77777777" w:rsidR="00F0369C" w:rsidRDefault="00F0369C" w:rsidP="00875C76">
      <w:pPr>
        <w:widowControl/>
        <w:autoSpaceDE/>
        <w:autoSpaceDN/>
        <w:ind w:left="720"/>
        <w:contextualSpacing/>
        <w:rPr>
          <w:rFonts w:ascii="Arial" w:hAnsi="Arial" w:cs="Arial"/>
          <w:sz w:val="24"/>
          <w:szCs w:val="24"/>
        </w:rPr>
      </w:pPr>
    </w:p>
    <w:p w14:paraId="271E1460" w14:textId="52C0ED3E" w:rsidR="00B57A5C" w:rsidRDefault="00B57A5C" w:rsidP="00875C76">
      <w:pPr>
        <w:widowControl/>
        <w:autoSpaceDE/>
        <w:autoSpaceDN/>
        <w:ind w:left="720"/>
        <w:contextualSpacing/>
        <w:rPr>
          <w:rFonts w:ascii="Arial" w:hAnsi="Arial" w:cs="Arial"/>
          <w:sz w:val="24"/>
          <w:szCs w:val="24"/>
        </w:rPr>
      </w:pPr>
    </w:p>
    <w:p w14:paraId="2A800C1C" w14:textId="77777777" w:rsidR="00B57A5C" w:rsidRDefault="00B57A5C" w:rsidP="00875C76">
      <w:pPr>
        <w:widowControl/>
        <w:autoSpaceDE/>
        <w:autoSpaceDN/>
        <w:ind w:left="720"/>
        <w:contextualSpacing/>
        <w:rPr>
          <w:rFonts w:ascii="Arial" w:hAnsi="Arial" w:cs="Arial"/>
          <w:sz w:val="24"/>
          <w:szCs w:val="24"/>
        </w:rPr>
      </w:pPr>
    </w:p>
    <w:p w14:paraId="3B27110A" w14:textId="59FCAE1E" w:rsidR="00875C76" w:rsidRDefault="00875C76" w:rsidP="006A7A00">
      <w:pPr>
        <w:widowControl/>
        <w:autoSpaceDE/>
        <w:autoSpaceDN/>
        <w:ind w:left="720"/>
        <w:contextualSpacing/>
        <w:jc w:val="center"/>
        <w:rPr>
          <w:rFonts w:ascii="Arial" w:hAnsi="Arial" w:cs="Arial"/>
          <w:sz w:val="24"/>
          <w:szCs w:val="24"/>
        </w:rPr>
      </w:pPr>
    </w:p>
    <w:p w14:paraId="64C57C94" w14:textId="19DAE664" w:rsidR="00875C76" w:rsidRPr="001D4A98" w:rsidRDefault="00875C76" w:rsidP="000924D3">
      <w:pPr>
        <w:widowControl/>
        <w:autoSpaceDE/>
        <w:autoSpaceDN/>
        <w:ind w:left="720"/>
        <w:contextualSpacing/>
        <w:jc w:val="center"/>
        <w:rPr>
          <w:rFonts w:ascii="Arial" w:hAnsi="Arial" w:cs="Arial"/>
          <w:sz w:val="24"/>
          <w:szCs w:val="24"/>
        </w:rPr>
      </w:pPr>
    </w:p>
    <w:bookmarkStart w:id="57" w:name="_1797667626"/>
    <w:bookmarkStart w:id="58" w:name="_1797753217"/>
    <w:bookmarkEnd w:id="57"/>
    <w:bookmarkEnd w:id="58"/>
    <w:p w14:paraId="128EE6C0" w14:textId="6BDEC942" w:rsidR="00875C76" w:rsidRDefault="00C457B1" w:rsidP="002D1027">
      <w:pPr>
        <w:widowControl/>
        <w:autoSpaceDE/>
        <w:autoSpaceDN/>
        <w:ind w:left="3600" w:firstLine="720"/>
        <w:rPr>
          <w:rFonts w:ascii="Arial" w:hAnsi="Arial" w:cs="Arial"/>
          <w:b/>
          <w:sz w:val="28"/>
          <w:szCs w:val="28"/>
        </w:rPr>
      </w:pPr>
      <w:r>
        <w:rPr>
          <w:rFonts w:ascii="Arial" w:hAnsi="Arial" w:cs="Arial"/>
          <w:b/>
          <w:sz w:val="28"/>
          <w:szCs w:val="28"/>
        </w:rPr>
        <w:object w:dxaOrig="1596" w:dyaOrig="1033" w14:anchorId="0CBC5D75">
          <v:shape id="_x0000_i1026" type="#_x0000_t75" style="width:80.25pt;height:51pt" o:ole="">
            <v:imagedata r:id="rId70" o:title=""/>
          </v:shape>
          <o:OLEObject Type="Embed" ProgID="Excel.Sheet.12" ShapeID="_x0000_i1026" DrawAspect="Icon" ObjectID="_1799757049" r:id="rId71"/>
        </w:object>
      </w:r>
    </w:p>
    <w:p w14:paraId="0F841680" w14:textId="77777777" w:rsidR="00875C76" w:rsidRDefault="00875C76" w:rsidP="004821C3">
      <w:pPr>
        <w:jc w:val="center"/>
        <w:rPr>
          <w:rFonts w:ascii="Arial" w:hAnsi="Arial" w:cs="Arial"/>
          <w:b/>
          <w:sz w:val="28"/>
          <w:szCs w:val="28"/>
        </w:rPr>
      </w:pPr>
    </w:p>
    <w:p w14:paraId="3E6B53B9" w14:textId="77777777" w:rsidR="00CC2BF2" w:rsidRDefault="00CC2BF2" w:rsidP="00875C76">
      <w:pPr>
        <w:rPr>
          <w:rFonts w:ascii="Arial" w:hAnsi="Arial" w:cs="Arial"/>
          <w:b/>
          <w:sz w:val="28"/>
          <w:szCs w:val="28"/>
        </w:rPr>
      </w:pPr>
    </w:p>
    <w:p w14:paraId="1FACD9C6" w14:textId="77777777" w:rsidR="00CC2BF2" w:rsidRDefault="00CC2BF2" w:rsidP="00875C76">
      <w:pPr>
        <w:rPr>
          <w:rFonts w:ascii="Arial" w:hAnsi="Arial" w:cs="Arial"/>
          <w:b/>
          <w:sz w:val="28"/>
          <w:szCs w:val="28"/>
        </w:rPr>
      </w:pPr>
    </w:p>
    <w:p w14:paraId="44027BCD" w14:textId="77777777" w:rsidR="00CC2BF2" w:rsidRDefault="00CC2BF2" w:rsidP="00875C76">
      <w:pPr>
        <w:rPr>
          <w:rFonts w:ascii="Arial" w:hAnsi="Arial" w:cs="Arial"/>
          <w:b/>
          <w:sz w:val="28"/>
          <w:szCs w:val="28"/>
        </w:rPr>
      </w:pPr>
    </w:p>
    <w:p w14:paraId="68C74923" w14:textId="77777777" w:rsidR="00CC2BF2" w:rsidRDefault="00CC2BF2" w:rsidP="00875C76">
      <w:pPr>
        <w:rPr>
          <w:rFonts w:ascii="Arial" w:hAnsi="Arial" w:cs="Arial"/>
          <w:b/>
          <w:sz w:val="28"/>
          <w:szCs w:val="28"/>
        </w:rPr>
      </w:pPr>
    </w:p>
    <w:p w14:paraId="7DFD0600" w14:textId="77777777" w:rsidR="00CC2BF2" w:rsidRDefault="00CC2BF2" w:rsidP="00875C76">
      <w:pPr>
        <w:rPr>
          <w:rFonts w:ascii="Arial" w:hAnsi="Arial" w:cs="Arial"/>
          <w:b/>
          <w:sz w:val="28"/>
          <w:szCs w:val="28"/>
        </w:rPr>
      </w:pPr>
    </w:p>
    <w:p w14:paraId="1455F573" w14:textId="77777777" w:rsidR="00CC2BF2" w:rsidRDefault="00CC2BF2" w:rsidP="00875C76">
      <w:pPr>
        <w:rPr>
          <w:rFonts w:ascii="Arial" w:hAnsi="Arial" w:cs="Arial"/>
          <w:b/>
          <w:sz w:val="28"/>
          <w:szCs w:val="28"/>
        </w:rPr>
      </w:pPr>
    </w:p>
    <w:p w14:paraId="6CBD07B1" w14:textId="77777777" w:rsidR="00CC2BF2" w:rsidRDefault="00CC2BF2" w:rsidP="00875C76">
      <w:pPr>
        <w:rPr>
          <w:rFonts w:ascii="Arial" w:hAnsi="Arial" w:cs="Arial"/>
          <w:b/>
          <w:sz w:val="28"/>
          <w:szCs w:val="28"/>
        </w:rPr>
      </w:pPr>
    </w:p>
    <w:p w14:paraId="6C5D407E" w14:textId="77777777" w:rsidR="006644EC" w:rsidRDefault="006644EC">
      <w:pPr>
        <w:widowControl/>
        <w:autoSpaceDE/>
        <w:autoSpaceDN/>
        <w:rPr>
          <w:rFonts w:ascii="Arial" w:hAnsi="Arial" w:cs="Arial"/>
          <w:b/>
          <w:sz w:val="28"/>
          <w:szCs w:val="28"/>
        </w:rPr>
      </w:pPr>
      <w:r>
        <w:rPr>
          <w:rFonts w:ascii="Arial" w:hAnsi="Arial" w:cs="Arial"/>
          <w:b/>
          <w:sz w:val="28"/>
          <w:szCs w:val="28"/>
        </w:rPr>
        <w:br w:type="page"/>
      </w:r>
    </w:p>
    <w:p w14:paraId="4271557F" w14:textId="545C19F9" w:rsidR="00875C76" w:rsidRDefault="00875C76" w:rsidP="00875C76">
      <w:pPr>
        <w:rPr>
          <w:rFonts w:ascii="Arial" w:hAnsi="Arial" w:cs="Arial"/>
          <w:b/>
          <w:sz w:val="28"/>
          <w:szCs w:val="28"/>
        </w:rPr>
      </w:pPr>
      <w:r>
        <w:rPr>
          <w:rFonts w:ascii="Arial" w:hAnsi="Arial" w:cs="Arial"/>
          <w:b/>
          <w:sz w:val="28"/>
          <w:szCs w:val="28"/>
        </w:rPr>
        <w:lastRenderedPageBreak/>
        <w:t>APPENDIX F</w:t>
      </w:r>
    </w:p>
    <w:p w14:paraId="209A42B9" w14:textId="77777777" w:rsidR="00875C76" w:rsidRDefault="00875C76" w:rsidP="004821C3">
      <w:pPr>
        <w:jc w:val="center"/>
        <w:rPr>
          <w:rFonts w:ascii="Arial" w:hAnsi="Arial" w:cs="Arial"/>
          <w:b/>
          <w:sz w:val="28"/>
          <w:szCs w:val="28"/>
        </w:rPr>
      </w:pPr>
    </w:p>
    <w:p w14:paraId="4441AEA3" w14:textId="6E071414" w:rsidR="004821C3" w:rsidRPr="00C97934" w:rsidRDefault="004821C3" w:rsidP="004821C3">
      <w:pPr>
        <w:jc w:val="center"/>
        <w:rPr>
          <w:rFonts w:ascii="Arial" w:hAnsi="Arial" w:cs="Arial"/>
          <w:b/>
          <w:sz w:val="28"/>
          <w:szCs w:val="28"/>
        </w:rPr>
      </w:pPr>
      <w:r w:rsidRPr="00C97934">
        <w:rPr>
          <w:rFonts w:ascii="Arial" w:hAnsi="Arial" w:cs="Arial"/>
          <w:b/>
          <w:sz w:val="28"/>
          <w:szCs w:val="28"/>
        </w:rPr>
        <w:t xml:space="preserve">State of Maine </w:t>
      </w:r>
    </w:p>
    <w:p w14:paraId="26D57783" w14:textId="77777777" w:rsidR="004821C3" w:rsidRPr="00C97934" w:rsidRDefault="004821C3" w:rsidP="004821C3">
      <w:pPr>
        <w:jc w:val="center"/>
        <w:rPr>
          <w:rFonts w:ascii="Arial" w:hAnsi="Arial" w:cs="Arial"/>
          <w:b/>
          <w:color w:val="FF0000"/>
          <w:sz w:val="28"/>
          <w:szCs w:val="28"/>
        </w:rPr>
      </w:pPr>
      <w:r w:rsidRPr="00C97934">
        <w:rPr>
          <w:rFonts w:ascii="Arial" w:hAnsi="Arial" w:cs="Arial"/>
          <w:b/>
          <w:sz w:val="28"/>
          <w:szCs w:val="28"/>
        </w:rPr>
        <w:t xml:space="preserve">Department of </w:t>
      </w:r>
      <w:r w:rsidRPr="0034246A">
        <w:rPr>
          <w:rFonts w:ascii="Arial" w:hAnsi="Arial" w:cs="Arial"/>
          <w:b/>
          <w:sz w:val="28"/>
          <w:szCs w:val="28"/>
        </w:rPr>
        <w:t>Administrative and Financial Services</w:t>
      </w:r>
    </w:p>
    <w:p w14:paraId="66569D53" w14:textId="77777777" w:rsidR="004821C3" w:rsidRPr="00C97934" w:rsidRDefault="004821C3" w:rsidP="004821C3">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23DE76F6" w14:textId="54132873" w:rsidR="004821C3" w:rsidRPr="00C97934" w:rsidRDefault="004821C3" w:rsidP="004821C3">
      <w:pPr>
        <w:jc w:val="center"/>
        <w:rPr>
          <w:rFonts w:ascii="Arial" w:hAnsi="Arial" w:cs="Arial"/>
          <w:b/>
          <w:sz w:val="28"/>
          <w:szCs w:val="28"/>
        </w:rPr>
      </w:pPr>
      <w:r w:rsidRPr="00C97934">
        <w:rPr>
          <w:rFonts w:ascii="Arial" w:hAnsi="Arial" w:cs="Arial"/>
          <w:b/>
          <w:sz w:val="28"/>
          <w:szCs w:val="28"/>
        </w:rPr>
        <w:t xml:space="preserve">RFP# </w:t>
      </w:r>
      <w:r w:rsidR="00237766" w:rsidRPr="00237766">
        <w:rPr>
          <w:rStyle w:val="InitialStyle"/>
          <w:rFonts w:ascii="Arial" w:hAnsi="Arial" w:cs="Arial"/>
          <w:b/>
          <w:sz w:val="28"/>
          <w:szCs w:val="28"/>
        </w:rPr>
        <w:t>202501014</w:t>
      </w:r>
    </w:p>
    <w:p w14:paraId="28866DDF" w14:textId="77777777" w:rsidR="004821C3" w:rsidRPr="0034246A" w:rsidRDefault="004821C3" w:rsidP="004821C3">
      <w:pPr>
        <w:jc w:val="center"/>
        <w:rPr>
          <w:rFonts w:ascii="Arial" w:hAnsi="Arial" w:cs="Arial"/>
          <w:b/>
          <w:sz w:val="28"/>
          <w:szCs w:val="28"/>
        </w:rPr>
      </w:pPr>
      <w:r w:rsidRPr="0034246A">
        <w:rPr>
          <w:rFonts w:ascii="Arial" w:hAnsi="Arial" w:cs="Arial"/>
          <w:b/>
          <w:sz w:val="28"/>
          <w:szCs w:val="28"/>
          <w:u w:val="single"/>
        </w:rPr>
        <w:t>Cannabis Inventory Tracking System</w:t>
      </w:r>
    </w:p>
    <w:p w14:paraId="4831C7D2" w14:textId="77777777" w:rsidR="004821C3" w:rsidRDefault="004821C3" w:rsidP="004821C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8CBABE4" w14:textId="3D0A69A8" w:rsidR="004821C3" w:rsidRPr="00C97934" w:rsidRDefault="004821C3" w:rsidP="004821C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 xml:space="preserve">Bidders are to provide pricing for the total cost and a breakdown of those costs based on implementation, as well as costs per </w:t>
      </w:r>
      <w:r>
        <w:rPr>
          <w:rFonts w:ascii="Arial" w:hAnsi="Arial" w:cs="Arial"/>
          <w:bCs/>
          <w:sz w:val="24"/>
          <w:szCs w:val="24"/>
        </w:rPr>
        <w:t>regulated industry member</w:t>
      </w:r>
      <w:r w:rsidDel="00F61F54">
        <w:rPr>
          <w:rFonts w:ascii="Arial" w:hAnsi="Arial" w:cs="Arial"/>
          <w:sz w:val="24"/>
          <w:szCs w:val="24"/>
        </w:rPr>
        <w:t xml:space="preserve"> </w:t>
      </w:r>
      <w:r>
        <w:rPr>
          <w:rFonts w:ascii="Arial" w:hAnsi="Arial" w:cs="Arial"/>
          <w:sz w:val="24"/>
          <w:szCs w:val="24"/>
        </w:rPr>
        <w:t xml:space="preserve">and any additional functionality costs for desired items not included in the out of the box cost structure. </w:t>
      </w:r>
    </w:p>
    <w:p w14:paraId="788E132E" w14:textId="77777777" w:rsidR="004821C3" w:rsidRPr="00C97934" w:rsidRDefault="004821C3" w:rsidP="004821C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A0" w:firstRow="1" w:lastRow="0" w:firstColumn="1" w:lastColumn="0" w:noHBand="0" w:noVBand="0"/>
      </w:tblPr>
      <w:tblGrid>
        <w:gridCol w:w="8010"/>
        <w:gridCol w:w="2340"/>
      </w:tblGrid>
      <w:tr w:rsidR="00877F65" w:rsidRPr="003F7F8F" w14:paraId="225C1C84" w14:textId="77777777">
        <w:trPr>
          <w:cantSplit/>
          <w:trHeight w:val="438"/>
        </w:trPr>
        <w:tc>
          <w:tcPr>
            <w:tcW w:w="8010" w:type="dxa"/>
            <w:shd w:val="clear" w:color="auto" w:fill="B4C6E7" w:themeFill="accent1" w:themeFillTint="66"/>
            <w:vAlign w:val="center"/>
          </w:tcPr>
          <w:p w14:paraId="53C338FA" w14:textId="77777777" w:rsidR="00283B40" w:rsidRPr="003F7F8F" w:rsidRDefault="00283B4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3F7F8F">
              <w:rPr>
                <w:rFonts w:ascii="Arial" w:hAnsi="Arial" w:cs="Arial"/>
                <w:b/>
                <w:sz w:val="24"/>
                <w:szCs w:val="24"/>
              </w:rPr>
              <w:t>Bidder’s Organization Name:</w:t>
            </w:r>
          </w:p>
        </w:tc>
        <w:tc>
          <w:tcPr>
            <w:tcW w:w="2340" w:type="dxa"/>
            <w:vAlign w:val="center"/>
          </w:tcPr>
          <w:p w14:paraId="036DB241" w14:textId="77777777" w:rsidR="00283B40" w:rsidRPr="003F7F8F" w:rsidRDefault="00283B4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tc>
      </w:tr>
    </w:tbl>
    <w:p w14:paraId="42BEB092" w14:textId="77777777" w:rsidR="00283B40" w:rsidRPr="00C97934" w:rsidRDefault="00283B40" w:rsidP="00283B4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A0" w:firstRow="1" w:lastRow="0" w:firstColumn="1" w:lastColumn="0" w:noHBand="0" w:noVBand="0"/>
      </w:tblPr>
      <w:tblGrid>
        <w:gridCol w:w="8010"/>
        <w:gridCol w:w="2340"/>
      </w:tblGrid>
      <w:tr w:rsidR="00877F65" w:rsidRPr="00C97934" w14:paraId="1ADB58C9" w14:textId="77777777">
        <w:trPr>
          <w:cantSplit/>
          <w:trHeight w:val="925"/>
        </w:trPr>
        <w:tc>
          <w:tcPr>
            <w:tcW w:w="10350" w:type="dxa"/>
            <w:gridSpan w:val="2"/>
            <w:shd w:val="clear" w:color="auto" w:fill="D0CECE" w:themeFill="background2" w:themeFillShade="E6"/>
            <w:vAlign w:val="center"/>
          </w:tcPr>
          <w:p w14:paraId="2888A8DB" w14:textId="77777777" w:rsidR="00283B40" w:rsidRPr="00D32E6F" w:rsidRDefault="00283B40">
            <w:pPr>
              <w:rPr>
                <w:rFonts w:ascii="Arial" w:hAnsi="Arial" w:cs="Arial"/>
                <w:bCs/>
                <w:sz w:val="24"/>
                <w:szCs w:val="24"/>
              </w:rPr>
            </w:pPr>
            <w:r w:rsidRPr="00C11AEB">
              <w:rPr>
                <w:rFonts w:ascii="Arial" w:hAnsi="Arial" w:cs="Arial"/>
                <w:b/>
                <w:sz w:val="24"/>
                <w:szCs w:val="24"/>
              </w:rPr>
              <w:t xml:space="preserve">Section I: </w:t>
            </w:r>
            <w:r w:rsidRPr="00D32E6F">
              <w:rPr>
                <w:rFonts w:ascii="Arial" w:hAnsi="Arial" w:cs="Arial"/>
                <w:bCs/>
                <w:sz w:val="24"/>
                <w:szCs w:val="24"/>
              </w:rPr>
              <w:t xml:space="preserve">This total will be used in the following scoring formula: </w:t>
            </w:r>
          </w:p>
          <w:p w14:paraId="1DC2AEE8" w14:textId="77777777" w:rsidR="00283B40" w:rsidRPr="003F7F8F" w:rsidRDefault="00283B40">
            <w:pPr>
              <w:rPr>
                <w:rFonts w:ascii="Arial" w:hAnsi="Arial" w:cs="Arial"/>
                <w:b/>
                <w:sz w:val="24"/>
                <w:szCs w:val="24"/>
              </w:rPr>
            </w:pPr>
            <w:r w:rsidRPr="00D32E6F">
              <w:rPr>
                <w:rFonts w:ascii="Arial" w:hAnsi="Arial" w:cs="Arial"/>
                <w:bCs/>
                <w:sz w:val="24"/>
                <w:szCs w:val="24"/>
              </w:rPr>
              <w:t>(Lowest submitted cost proposal / Cost of proposal being scored) x 30 = pro-rated score)</w:t>
            </w:r>
          </w:p>
        </w:tc>
      </w:tr>
      <w:tr w:rsidR="0044619E" w:rsidRPr="00C97934" w14:paraId="648454D4" w14:textId="77777777">
        <w:trPr>
          <w:cantSplit/>
          <w:trHeight w:val="438"/>
        </w:trPr>
        <w:tc>
          <w:tcPr>
            <w:tcW w:w="8010" w:type="dxa"/>
            <w:shd w:val="clear" w:color="auto" w:fill="auto"/>
            <w:vAlign w:val="center"/>
          </w:tcPr>
          <w:p w14:paraId="70BEE484" w14:textId="77777777" w:rsidR="00283B40" w:rsidRDefault="00283B40">
            <w:pPr>
              <w:ind w:left="415"/>
              <w:rPr>
                <w:rFonts w:ascii="Arial" w:hAnsi="Arial" w:cs="Arial"/>
                <w:b/>
                <w:sz w:val="24"/>
                <w:szCs w:val="24"/>
              </w:rPr>
            </w:pPr>
            <w:r>
              <w:rPr>
                <w:rFonts w:ascii="Arial" w:hAnsi="Arial" w:cs="Arial"/>
                <w:b/>
                <w:sz w:val="24"/>
                <w:szCs w:val="24"/>
              </w:rPr>
              <w:t>Proposed Services</w:t>
            </w:r>
          </w:p>
        </w:tc>
        <w:tc>
          <w:tcPr>
            <w:tcW w:w="2340" w:type="dxa"/>
            <w:vAlign w:val="center"/>
          </w:tcPr>
          <w:p w14:paraId="6651A06D" w14:textId="77777777" w:rsidR="00283B40" w:rsidRDefault="00283B40">
            <w:pPr>
              <w:rPr>
                <w:rFonts w:ascii="Arial" w:hAnsi="Arial" w:cs="Arial"/>
                <w:b/>
                <w:sz w:val="24"/>
                <w:szCs w:val="24"/>
              </w:rPr>
            </w:pPr>
            <w:r w:rsidRPr="003F7F8F">
              <w:rPr>
                <w:rFonts w:ascii="Arial" w:hAnsi="Arial" w:cs="Arial"/>
                <w:b/>
                <w:sz w:val="24"/>
                <w:szCs w:val="24"/>
              </w:rPr>
              <w:t>$</w:t>
            </w:r>
          </w:p>
        </w:tc>
      </w:tr>
      <w:tr w:rsidR="0044619E" w:rsidRPr="00C97934" w14:paraId="5198D763" w14:textId="77777777">
        <w:trPr>
          <w:cantSplit/>
          <w:trHeight w:val="438"/>
        </w:trPr>
        <w:tc>
          <w:tcPr>
            <w:tcW w:w="8010" w:type="dxa"/>
            <w:shd w:val="clear" w:color="auto" w:fill="auto"/>
            <w:vAlign w:val="center"/>
          </w:tcPr>
          <w:p w14:paraId="43B7440C" w14:textId="77777777" w:rsidR="00283B40" w:rsidRPr="00C97934" w:rsidRDefault="00283B40">
            <w:pPr>
              <w:ind w:left="415"/>
              <w:rPr>
                <w:rFonts w:ascii="Arial" w:hAnsi="Arial" w:cs="Arial"/>
                <w:b/>
                <w:sz w:val="24"/>
                <w:szCs w:val="24"/>
              </w:rPr>
            </w:pPr>
            <w:r>
              <w:rPr>
                <w:rFonts w:ascii="Arial" w:hAnsi="Arial" w:cs="Arial"/>
                <w:b/>
                <w:sz w:val="24"/>
                <w:szCs w:val="24"/>
              </w:rPr>
              <w:t>Implementation Cost</w:t>
            </w:r>
          </w:p>
        </w:tc>
        <w:tc>
          <w:tcPr>
            <w:tcW w:w="2340" w:type="dxa"/>
            <w:vAlign w:val="center"/>
          </w:tcPr>
          <w:p w14:paraId="68BA63F0" w14:textId="77777777" w:rsidR="00283B40" w:rsidRPr="00C97934" w:rsidRDefault="00283B40">
            <w:pPr>
              <w:rPr>
                <w:rFonts w:ascii="Arial" w:hAnsi="Arial" w:cs="Arial"/>
                <w:b/>
                <w:sz w:val="24"/>
                <w:szCs w:val="24"/>
              </w:rPr>
            </w:pPr>
            <w:r>
              <w:rPr>
                <w:rFonts w:ascii="Arial" w:hAnsi="Arial" w:cs="Arial"/>
                <w:b/>
                <w:sz w:val="24"/>
                <w:szCs w:val="24"/>
              </w:rPr>
              <w:t>$</w:t>
            </w:r>
          </w:p>
        </w:tc>
      </w:tr>
      <w:tr w:rsidR="0044619E" w:rsidRPr="00C97934" w14:paraId="204FD575" w14:textId="77777777">
        <w:trPr>
          <w:cantSplit/>
          <w:trHeight w:val="438"/>
        </w:trPr>
        <w:tc>
          <w:tcPr>
            <w:tcW w:w="8010" w:type="dxa"/>
            <w:shd w:val="clear" w:color="auto" w:fill="auto"/>
            <w:vAlign w:val="center"/>
          </w:tcPr>
          <w:p w14:paraId="6F8BCBB3" w14:textId="77777777" w:rsidR="00283B40" w:rsidRDefault="00283B40">
            <w:pPr>
              <w:ind w:left="415"/>
              <w:rPr>
                <w:rFonts w:ascii="Arial" w:hAnsi="Arial" w:cs="Arial"/>
                <w:b/>
                <w:sz w:val="24"/>
                <w:szCs w:val="24"/>
              </w:rPr>
            </w:pPr>
            <w:r>
              <w:rPr>
                <w:rFonts w:ascii="Arial" w:hAnsi="Arial" w:cs="Arial"/>
                <w:b/>
                <w:sz w:val="24"/>
                <w:szCs w:val="24"/>
              </w:rPr>
              <w:t>Yearly Service Fee</w:t>
            </w:r>
          </w:p>
        </w:tc>
        <w:tc>
          <w:tcPr>
            <w:tcW w:w="2340" w:type="dxa"/>
            <w:vAlign w:val="center"/>
          </w:tcPr>
          <w:p w14:paraId="611290F4" w14:textId="77777777" w:rsidR="00283B40" w:rsidRDefault="00283B40">
            <w:pPr>
              <w:rPr>
                <w:rFonts w:ascii="Arial" w:hAnsi="Arial" w:cs="Arial"/>
                <w:b/>
                <w:sz w:val="24"/>
                <w:szCs w:val="24"/>
              </w:rPr>
            </w:pPr>
            <w:r>
              <w:rPr>
                <w:rFonts w:ascii="Arial" w:hAnsi="Arial" w:cs="Arial"/>
                <w:b/>
                <w:sz w:val="24"/>
                <w:szCs w:val="24"/>
              </w:rPr>
              <w:t>$</w:t>
            </w:r>
          </w:p>
        </w:tc>
      </w:tr>
      <w:tr w:rsidR="007B0FEB" w:rsidRPr="00C97934" w14:paraId="27E2A1E8" w14:textId="77777777">
        <w:trPr>
          <w:cantSplit/>
          <w:trHeight w:val="438"/>
        </w:trPr>
        <w:tc>
          <w:tcPr>
            <w:tcW w:w="8010" w:type="dxa"/>
            <w:shd w:val="clear" w:color="auto" w:fill="auto"/>
            <w:vAlign w:val="center"/>
          </w:tcPr>
          <w:p w14:paraId="31BCA3CD" w14:textId="77777777" w:rsidR="00283B40" w:rsidRDefault="00283B40">
            <w:pPr>
              <w:ind w:left="415"/>
              <w:jc w:val="right"/>
              <w:rPr>
                <w:rFonts w:ascii="Arial" w:hAnsi="Arial" w:cs="Arial"/>
                <w:b/>
                <w:sz w:val="24"/>
                <w:szCs w:val="24"/>
              </w:rPr>
            </w:pPr>
            <w:r w:rsidRPr="003F7F8F">
              <w:rPr>
                <w:rFonts w:ascii="Arial" w:hAnsi="Arial" w:cs="Arial"/>
                <w:b/>
                <w:sz w:val="24"/>
                <w:szCs w:val="24"/>
              </w:rPr>
              <w:t>Proposed Total Cost:</w:t>
            </w:r>
          </w:p>
          <w:p w14:paraId="2CE4AF17" w14:textId="77777777" w:rsidR="00283B40" w:rsidRDefault="00283B40">
            <w:pPr>
              <w:ind w:left="415"/>
              <w:jc w:val="right"/>
              <w:rPr>
                <w:rFonts w:ascii="Arial" w:hAnsi="Arial" w:cs="Arial"/>
                <w:b/>
                <w:sz w:val="24"/>
                <w:szCs w:val="24"/>
              </w:rPr>
            </w:pPr>
          </w:p>
          <w:p w14:paraId="5C1DC0FF" w14:textId="77777777" w:rsidR="00283B40" w:rsidRDefault="00283B40">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34"/>
              <w:jc w:val="both"/>
              <w:rPr>
                <w:rFonts w:ascii="Arial" w:hAnsi="Arial" w:cs="Arial"/>
                <w:b/>
              </w:rPr>
            </w:pPr>
          </w:p>
        </w:tc>
        <w:tc>
          <w:tcPr>
            <w:tcW w:w="2340" w:type="dxa"/>
            <w:shd w:val="clear" w:color="auto" w:fill="BFBFBF" w:themeFill="background1" w:themeFillShade="BF"/>
            <w:vAlign w:val="center"/>
          </w:tcPr>
          <w:p w14:paraId="7C81E6F3" w14:textId="77777777" w:rsidR="00283B40" w:rsidRDefault="00283B40">
            <w:pPr>
              <w:rPr>
                <w:rFonts w:ascii="Arial" w:hAnsi="Arial" w:cs="Arial"/>
                <w:b/>
                <w:sz w:val="24"/>
                <w:szCs w:val="24"/>
              </w:rPr>
            </w:pPr>
            <w:r>
              <w:rPr>
                <w:rFonts w:ascii="Arial" w:hAnsi="Arial" w:cs="Arial"/>
                <w:b/>
                <w:sz w:val="24"/>
                <w:szCs w:val="24"/>
              </w:rPr>
              <w:t>$</w:t>
            </w:r>
          </w:p>
        </w:tc>
      </w:tr>
      <w:tr w:rsidR="007B0FEB" w:rsidRPr="00C97934" w14:paraId="55A44126" w14:textId="77777777">
        <w:trPr>
          <w:cantSplit/>
          <w:trHeight w:val="438"/>
        </w:trPr>
        <w:tc>
          <w:tcPr>
            <w:tcW w:w="8010" w:type="dxa"/>
            <w:shd w:val="clear" w:color="auto" w:fill="auto"/>
            <w:vAlign w:val="center"/>
          </w:tcPr>
          <w:p w14:paraId="16356604" w14:textId="77777777" w:rsidR="00283B40" w:rsidRPr="003F7F8F" w:rsidRDefault="00283B40">
            <w:pPr>
              <w:ind w:left="415"/>
              <w:jc w:val="right"/>
              <w:rPr>
                <w:rFonts w:ascii="Arial" w:hAnsi="Arial" w:cs="Arial"/>
                <w:b/>
                <w:sz w:val="24"/>
                <w:szCs w:val="24"/>
              </w:rPr>
            </w:pPr>
            <w:r>
              <w:rPr>
                <w:rFonts w:ascii="Arial" w:hAnsi="Arial" w:cs="Arial"/>
                <w:b/>
                <w:sz w:val="24"/>
                <w:szCs w:val="24"/>
              </w:rPr>
              <w:t xml:space="preserve">Score </w:t>
            </w:r>
            <w:r w:rsidRPr="00CB660F">
              <w:rPr>
                <w:rFonts w:ascii="Arial" w:hAnsi="Arial" w:cs="Arial"/>
                <w:b/>
                <w:sz w:val="24"/>
                <w:szCs w:val="24"/>
              </w:rPr>
              <w:t>(30 points)</w:t>
            </w:r>
            <w:r>
              <w:rPr>
                <w:rFonts w:ascii="Arial" w:hAnsi="Arial" w:cs="Arial"/>
                <w:b/>
                <w:sz w:val="24"/>
                <w:szCs w:val="24"/>
              </w:rPr>
              <w:t>:</w:t>
            </w:r>
          </w:p>
        </w:tc>
        <w:tc>
          <w:tcPr>
            <w:tcW w:w="2340" w:type="dxa"/>
            <w:shd w:val="clear" w:color="auto" w:fill="BFBFBF" w:themeFill="background1" w:themeFillShade="BF"/>
            <w:vAlign w:val="center"/>
          </w:tcPr>
          <w:p w14:paraId="19975A8F" w14:textId="77777777" w:rsidR="00283B40" w:rsidRDefault="00283B40">
            <w:pPr>
              <w:rPr>
                <w:rFonts w:ascii="Arial" w:hAnsi="Arial" w:cs="Arial"/>
                <w:b/>
                <w:sz w:val="24"/>
                <w:szCs w:val="24"/>
              </w:rPr>
            </w:pPr>
          </w:p>
        </w:tc>
      </w:tr>
    </w:tbl>
    <w:p w14:paraId="01FE964B" w14:textId="77777777" w:rsidR="00283B40" w:rsidRDefault="00283B40" w:rsidP="00283B40">
      <w:pPr>
        <w:pStyle w:val="DefaultText"/>
      </w:pPr>
      <w:r>
        <w:t xml:space="preserve"> </w:t>
      </w:r>
    </w:p>
    <w:tbl>
      <w:tblPr>
        <w:tblpPr w:leftFromText="180" w:rightFromText="180" w:vertAnchor="text" w:horzAnchor="margin" w:tblpY="122"/>
        <w:tblW w:w="513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Look w:val="00A0" w:firstRow="1" w:lastRow="0" w:firstColumn="1" w:lastColumn="0" w:noHBand="0" w:noVBand="0"/>
      </w:tblPr>
      <w:tblGrid>
        <w:gridCol w:w="6351"/>
        <w:gridCol w:w="1855"/>
        <w:gridCol w:w="2134"/>
      </w:tblGrid>
      <w:tr w:rsidR="00283B40" w14:paraId="6E171828" w14:textId="77777777">
        <w:trPr>
          <w:cantSplit/>
          <w:trHeight w:val="336"/>
        </w:trPr>
        <w:tc>
          <w:tcPr>
            <w:tcW w:w="5000" w:type="pct"/>
            <w:gridSpan w:val="3"/>
            <w:shd w:val="clear" w:color="auto" w:fill="D0CECE" w:themeFill="background2" w:themeFillShade="E6"/>
            <w:vAlign w:val="center"/>
          </w:tcPr>
          <w:p w14:paraId="1ED8613D" w14:textId="77777777" w:rsidR="00283B40" w:rsidRDefault="00283B40">
            <w:pPr>
              <w:rPr>
                <w:rFonts w:ascii="Arial" w:hAnsi="Arial" w:cs="Arial"/>
                <w:b/>
                <w:sz w:val="24"/>
                <w:szCs w:val="24"/>
              </w:rPr>
            </w:pPr>
            <w:r w:rsidRPr="003C6E83">
              <w:rPr>
                <w:rFonts w:ascii="Arial" w:hAnsi="Arial" w:cs="Arial"/>
                <w:b/>
                <w:sz w:val="24"/>
                <w:szCs w:val="24"/>
              </w:rPr>
              <w:t xml:space="preserve">Section II:  </w:t>
            </w:r>
            <w:r w:rsidRPr="00D32E6F">
              <w:rPr>
                <w:rFonts w:ascii="Arial" w:hAnsi="Arial" w:cs="Arial"/>
                <w:bCs/>
                <w:sz w:val="24"/>
                <w:szCs w:val="24"/>
              </w:rPr>
              <w:t xml:space="preserve">For the remaining </w:t>
            </w:r>
            <w:r w:rsidRPr="00D32E6F">
              <w:rPr>
                <w:rFonts w:ascii="Arial" w:hAnsi="Arial" w:cs="Arial"/>
                <w:bCs/>
                <w:sz w:val="24"/>
                <w:szCs w:val="24"/>
                <w:u w:val="single"/>
              </w:rPr>
              <w:t>10 points,</w:t>
            </w:r>
            <w:r w:rsidRPr="00D32E6F">
              <w:rPr>
                <w:rFonts w:ascii="Arial" w:hAnsi="Arial" w:cs="Arial"/>
                <w:bCs/>
                <w:sz w:val="24"/>
                <w:szCs w:val="24"/>
              </w:rPr>
              <w:t xml:space="preserve"> the evaluation team will use a </w:t>
            </w:r>
            <w:r w:rsidRPr="00D32E6F">
              <w:rPr>
                <w:rFonts w:ascii="Arial" w:hAnsi="Arial" w:cs="Arial"/>
                <w:bCs/>
                <w:sz w:val="24"/>
                <w:szCs w:val="24"/>
                <w:u w:val="single"/>
              </w:rPr>
              <w:t>consensus</w:t>
            </w:r>
            <w:r w:rsidRPr="00D32E6F">
              <w:rPr>
                <w:rFonts w:ascii="Arial" w:hAnsi="Arial" w:cs="Arial"/>
                <w:bCs/>
                <w:sz w:val="24"/>
                <w:szCs w:val="24"/>
              </w:rPr>
              <w:t xml:space="preserve"> approach to evaluate and score proposed expenses for Part II, C (1)-(7), “Additional System Desired Requirements,” justification for those expenses and related benefits for the Additional System Desired Requirements, as well as the overall cost to industry, including any subscription fees or tagging fees.</w:t>
            </w:r>
          </w:p>
        </w:tc>
      </w:tr>
      <w:tr w:rsidR="00283B40" w14:paraId="2465755E" w14:textId="77777777">
        <w:trPr>
          <w:cantSplit/>
          <w:trHeight w:val="336"/>
        </w:trPr>
        <w:tc>
          <w:tcPr>
            <w:tcW w:w="3071" w:type="pct"/>
            <w:shd w:val="clear" w:color="auto" w:fill="B4C6E7" w:themeFill="accent1" w:themeFillTint="66"/>
            <w:vAlign w:val="center"/>
          </w:tcPr>
          <w:p w14:paraId="0706B3D1" w14:textId="77777777" w:rsidR="00283B40" w:rsidRDefault="00283B40">
            <w:pPr>
              <w:ind w:left="136"/>
              <w:rPr>
                <w:rFonts w:ascii="Arial" w:hAnsi="Arial" w:cs="Arial"/>
                <w:b/>
                <w:sz w:val="24"/>
                <w:szCs w:val="24"/>
              </w:rPr>
            </w:pPr>
            <w:r w:rsidRPr="00286498">
              <w:rPr>
                <w:rFonts w:ascii="Arial" w:hAnsi="Arial" w:cs="Arial"/>
                <w:b/>
                <w:sz w:val="24"/>
                <w:szCs w:val="24"/>
              </w:rPr>
              <w:t>Additional System Desired Requirements</w:t>
            </w:r>
          </w:p>
        </w:tc>
        <w:tc>
          <w:tcPr>
            <w:tcW w:w="897" w:type="pct"/>
            <w:shd w:val="clear" w:color="auto" w:fill="B4C6E7" w:themeFill="accent1" w:themeFillTint="66"/>
          </w:tcPr>
          <w:p w14:paraId="272D0104" w14:textId="77777777" w:rsidR="00283B40" w:rsidRDefault="00283B40">
            <w:pPr>
              <w:jc w:val="center"/>
              <w:rPr>
                <w:rFonts w:ascii="Arial" w:hAnsi="Arial" w:cs="Arial"/>
                <w:b/>
                <w:sz w:val="24"/>
                <w:szCs w:val="24"/>
              </w:rPr>
            </w:pPr>
            <w:r>
              <w:rPr>
                <w:rFonts w:ascii="Arial" w:hAnsi="Arial" w:cs="Arial"/>
                <w:b/>
                <w:sz w:val="24"/>
                <w:szCs w:val="24"/>
              </w:rPr>
              <w:t>Points</w:t>
            </w:r>
          </w:p>
        </w:tc>
        <w:tc>
          <w:tcPr>
            <w:tcW w:w="1032" w:type="pct"/>
            <w:shd w:val="clear" w:color="auto" w:fill="B4C6E7" w:themeFill="accent1" w:themeFillTint="66"/>
            <w:vAlign w:val="center"/>
          </w:tcPr>
          <w:p w14:paraId="048CB0C0" w14:textId="77777777" w:rsidR="00283B40" w:rsidRDefault="00283B40">
            <w:pPr>
              <w:jc w:val="center"/>
              <w:rPr>
                <w:rFonts w:ascii="Arial" w:hAnsi="Arial" w:cs="Arial"/>
                <w:b/>
                <w:sz w:val="24"/>
                <w:szCs w:val="24"/>
              </w:rPr>
            </w:pPr>
            <w:r>
              <w:rPr>
                <w:rFonts w:ascii="Arial" w:hAnsi="Arial" w:cs="Arial"/>
                <w:b/>
                <w:sz w:val="24"/>
                <w:szCs w:val="24"/>
              </w:rPr>
              <w:t>Cost</w:t>
            </w:r>
          </w:p>
        </w:tc>
      </w:tr>
      <w:tr w:rsidR="00283B40" w14:paraId="0A7DD6D5" w14:textId="77777777">
        <w:trPr>
          <w:cantSplit/>
          <w:trHeight w:val="438"/>
        </w:trPr>
        <w:tc>
          <w:tcPr>
            <w:tcW w:w="3071" w:type="pct"/>
            <w:shd w:val="clear" w:color="auto" w:fill="auto"/>
            <w:vAlign w:val="center"/>
          </w:tcPr>
          <w:p w14:paraId="635452CA" w14:textId="77777777" w:rsidR="00283B40" w:rsidRPr="00D32E6F" w:rsidRDefault="00283B40">
            <w:pPr>
              <w:pStyle w:val="ListParagraph"/>
              <w:numPr>
                <w:ilvl w:val="1"/>
                <w:numId w:val="21"/>
              </w:numPr>
              <w:rPr>
                <w:rFonts w:ascii="Arial" w:hAnsi="Arial" w:cs="Arial"/>
                <w:bCs/>
                <w:sz w:val="24"/>
                <w:szCs w:val="24"/>
              </w:rPr>
            </w:pPr>
            <w:r w:rsidRPr="00D32E6F">
              <w:rPr>
                <w:rFonts w:ascii="Arial" w:hAnsi="Arial" w:cs="Arial"/>
                <w:bCs/>
                <w:sz w:val="24"/>
                <w:szCs w:val="24"/>
              </w:rPr>
              <w:t xml:space="preserve">Industry Subscription Fees </w:t>
            </w:r>
          </w:p>
        </w:tc>
        <w:tc>
          <w:tcPr>
            <w:tcW w:w="897" w:type="pct"/>
          </w:tcPr>
          <w:p w14:paraId="34F8FFB4" w14:textId="77777777" w:rsidR="00283B40" w:rsidRDefault="00283B40">
            <w:pPr>
              <w:jc w:val="center"/>
              <w:rPr>
                <w:rFonts w:ascii="Arial" w:hAnsi="Arial" w:cs="Arial"/>
                <w:b/>
                <w:sz w:val="24"/>
                <w:szCs w:val="24"/>
              </w:rPr>
            </w:pPr>
            <w:r>
              <w:rPr>
                <w:rFonts w:ascii="Arial" w:hAnsi="Arial" w:cs="Arial"/>
                <w:b/>
                <w:sz w:val="24"/>
                <w:szCs w:val="24"/>
              </w:rPr>
              <w:t>2</w:t>
            </w:r>
          </w:p>
        </w:tc>
        <w:tc>
          <w:tcPr>
            <w:tcW w:w="1032" w:type="pct"/>
            <w:vAlign w:val="center"/>
          </w:tcPr>
          <w:p w14:paraId="4F765A95" w14:textId="77777777" w:rsidR="00283B40" w:rsidRDefault="00283B40">
            <w:pPr>
              <w:rPr>
                <w:rFonts w:ascii="Arial" w:hAnsi="Arial" w:cs="Arial"/>
                <w:b/>
                <w:sz w:val="24"/>
                <w:szCs w:val="24"/>
              </w:rPr>
            </w:pPr>
            <w:r>
              <w:rPr>
                <w:rFonts w:ascii="Arial" w:hAnsi="Arial" w:cs="Arial"/>
                <w:b/>
                <w:sz w:val="24"/>
                <w:szCs w:val="24"/>
              </w:rPr>
              <w:t>$</w:t>
            </w:r>
          </w:p>
        </w:tc>
      </w:tr>
      <w:tr w:rsidR="00283B40" w14:paraId="688E4D26" w14:textId="77777777">
        <w:trPr>
          <w:cantSplit/>
          <w:trHeight w:val="438"/>
        </w:trPr>
        <w:tc>
          <w:tcPr>
            <w:tcW w:w="3071" w:type="pct"/>
            <w:shd w:val="clear" w:color="auto" w:fill="auto"/>
            <w:vAlign w:val="center"/>
          </w:tcPr>
          <w:p w14:paraId="18A74E8C" w14:textId="77777777" w:rsidR="00283B40" w:rsidRPr="00D32E6F" w:rsidRDefault="00283B40">
            <w:pPr>
              <w:pStyle w:val="ListParagraph"/>
              <w:numPr>
                <w:ilvl w:val="1"/>
                <w:numId w:val="21"/>
              </w:numPr>
              <w:rPr>
                <w:rFonts w:ascii="Arial" w:hAnsi="Arial" w:cs="Arial"/>
                <w:bCs/>
                <w:sz w:val="24"/>
                <w:szCs w:val="24"/>
              </w:rPr>
            </w:pPr>
            <w:r w:rsidRPr="00D32E6F">
              <w:rPr>
                <w:rFonts w:ascii="Arial" w:hAnsi="Arial" w:cs="Arial"/>
                <w:bCs/>
                <w:sz w:val="24"/>
                <w:szCs w:val="24"/>
              </w:rPr>
              <w:t xml:space="preserve">Tagging Fees </w:t>
            </w:r>
          </w:p>
        </w:tc>
        <w:tc>
          <w:tcPr>
            <w:tcW w:w="897" w:type="pct"/>
          </w:tcPr>
          <w:p w14:paraId="657D07EE" w14:textId="77777777" w:rsidR="00283B40" w:rsidRDefault="00283B40">
            <w:pPr>
              <w:jc w:val="center"/>
              <w:rPr>
                <w:rFonts w:ascii="Arial" w:hAnsi="Arial" w:cs="Arial"/>
                <w:b/>
                <w:sz w:val="24"/>
                <w:szCs w:val="24"/>
              </w:rPr>
            </w:pPr>
            <w:r>
              <w:rPr>
                <w:rFonts w:ascii="Arial" w:hAnsi="Arial" w:cs="Arial"/>
                <w:b/>
                <w:sz w:val="24"/>
                <w:szCs w:val="24"/>
              </w:rPr>
              <w:t>2</w:t>
            </w:r>
          </w:p>
        </w:tc>
        <w:tc>
          <w:tcPr>
            <w:tcW w:w="1032" w:type="pct"/>
            <w:vAlign w:val="center"/>
          </w:tcPr>
          <w:p w14:paraId="08A622B6" w14:textId="77777777" w:rsidR="00283B40" w:rsidRDefault="00283B40">
            <w:pPr>
              <w:rPr>
                <w:rFonts w:ascii="Arial" w:hAnsi="Arial" w:cs="Arial"/>
                <w:b/>
                <w:sz w:val="24"/>
                <w:szCs w:val="24"/>
              </w:rPr>
            </w:pPr>
            <w:r>
              <w:rPr>
                <w:rFonts w:ascii="Arial" w:hAnsi="Arial" w:cs="Arial"/>
                <w:b/>
                <w:sz w:val="24"/>
                <w:szCs w:val="24"/>
              </w:rPr>
              <w:t>$</w:t>
            </w:r>
          </w:p>
        </w:tc>
      </w:tr>
      <w:tr w:rsidR="00283B40" w14:paraId="05205C10" w14:textId="77777777">
        <w:trPr>
          <w:cantSplit/>
          <w:trHeight w:val="438"/>
        </w:trPr>
        <w:tc>
          <w:tcPr>
            <w:tcW w:w="3071" w:type="pct"/>
            <w:shd w:val="clear" w:color="auto" w:fill="auto"/>
            <w:vAlign w:val="center"/>
          </w:tcPr>
          <w:p w14:paraId="36328B03" w14:textId="77777777" w:rsidR="00283B40" w:rsidRPr="00D32E6F" w:rsidRDefault="00283B40">
            <w:pPr>
              <w:pStyle w:val="ListParagraph"/>
              <w:numPr>
                <w:ilvl w:val="2"/>
                <w:numId w:val="21"/>
              </w:numPr>
              <w:rPr>
                <w:rFonts w:ascii="Arial" w:hAnsi="Arial" w:cs="Arial"/>
                <w:bCs/>
                <w:sz w:val="24"/>
                <w:szCs w:val="24"/>
              </w:rPr>
            </w:pPr>
            <w:r>
              <w:rPr>
                <w:rFonts w:ascii="Arial" w:hAnsi="Arial" w:cs="Arial"/>
                <w:bCs/>
                <w:sz w:val="24"/>
                <w:szCs w:val="24"/>
              </w:rPr>
              <w:t>Plant Tags</w:t>
            </w:r>
          </w:p>
        </w:tc>
        <w:tc>
          <w:tcPr>
            <w:tcW w:w="897" w:type="pct"/>
          </w:tcPr>
          <w:p w14:paraId="4C0BD49F" w14:textId="77777777" w:rsidR="00283B40" w:rsidRDefault="00283B40">
            <w:pPr>
              <w:jc w:val="center"/>
              <w:rPr>
                <w:rFonts w:ascii="Arial" w:hAnsi="Arial" w:cs="Arial"/>
                <w:b/>
                <w:sz w:val="24"/>
                <w:szCs w:val="24"/>
              </w:rPr>
            </w:pPr>
          </w:p>
        </w:tc>
        <w:tc>
          <w:tcPr>
            <w:tcW w:w="1032" w:type="pct"/>
            <w:vAlign w:val="center"/>
          </w:tcPr>
          <w:p w14:paraId="7CE8AC21" w14:textId="77777777" w:rsidR="00283B40" w:rsidRDefault="00283B40">
            <w:pPr>
              <w:rPr>
                <w:rFonts w:ascii="Arial" w:hAnsi="Arial" w:cs="Arial"/>
                <w:b/>
                <w:sz w:val="24"/>
                <w:szCs w:val="24"/>
              </w:rPr>
            </w:pPr>
            <w:r>
              <w:rPr>
                <w:rFonts w:ascii="Arial" w:hAnsi="Arial" w:cs="Arial"/>
                <w:b/>
                <w:sz w:val="24"/>
                <w:szCs w:val="24"/>
              </w:rPr>
              <w:t>$</w:t>
            </w:r>
          </w:p>
        </w:tc>
      </w:tr>
      <w:tr w:rsidR="00283B40" w14:paraId="1204B49C" w14:textId="77777777">
        <w:trPr>
          <w:cantSplit/>
          <w:trHeight w:val="438"/>
        </w:trPr>
        <w:tc>
          <w:tcPr>
            <w:tcW w:w="3071" w:type="pct"/>
            <w:shd w:val="clear" w:color="auto" w:fill="auto"/>
            <w:vAlign w:val="center"/>
          </w:tcPr>
          <w:p w14:paraId="45787ED8" w14:textId="77777777" w:rsidR="00283B40" w:rsidRPr="00D32E6F" w:rsidRDefault="00283B40">
            <w:pPr>
              <w:pStyle w:val="ListParagraph"/>
              <w:numPr>
                <w:ilvl w:val="2"/>
                <w:numId w:val="21"/>
              </w:numPr>
              <w:rPr>
                <w:rFonts w:ascii="Arial" w:hAnsi="Arial" w:cs="Arial"/>
                <w:bCs/>
                <w:sz w:val="24"/>
                <w:szCs w:val="24"/>
              </w:rPr>
            </w:pPr>
            <w:r>
              <w:rPr>
                <w:rFonts w:ascii="Arial" w:hAnsi="Arial" w:cs="Arial"/>
                <w:bCs/>
                <w:sz w:val="24"/>
                <w:szCs w:val="24"/>
              </w:rPr>
              <w:t>Package Tags</w:t>
            </w:r>
          </w:p>
        </w:tc>
        <w:tc>
          <w:tcPr>
            <w:tcW w:w="897" w:type="pct"/>
          </w:tcPr>
          <w:p w14:paraId="3AA704AD" w14:textId="77777777" w:rsidR="00283B40" w:rsidRDefault="00283B40">
            <w:pPr>
              <w:jc w:val="center"/>
              <w:rPr>
                <w:rFonts w:ascii="Arial" w:hAnsi="Arial" w:cs="Arial"/>
                <w:b/>
                <w:sz w:val="24"/>
                <w:szCs w:val="24"/>
              </w:rPr>
            </w:pPr>
          </w:p>
        </w:tc>
        <w:tc>
          <w:tcPr>
            <w:tcW w:w="1032" w:type="pct"/>
            <w:vAlign w:val="center"/>
          </w:tcPr>
          <w:p w14:paraId="346B4361" w14:textId="77777777" w:rsidR="00283B40" w:rsidRDefault="00283B40">
            <w:pPr>
              <w:rPr>
                <w:rFonts w:ascii="Arial" w:hAnsi="Arial" w:cs="Arial"/>
                <w:b/>
                <w:sz w:val="24"/>
                <w:szCs w:val="24"/>
              </w:rPr>
            </w:pPr>
            <w:r>
              <w:rPr>
                <w:rFonts w:ascii="Arial" w:hAnsi="Arial" w:cs="Arial"/>
                <w:b/>
                <w:sz w:val="24"/>
                <w:szCs w:val="24"/>
              </w:rPr>
              <w:t>$</w:t>
            </w:r>
          </w:p>
        </w:tc>
      </w:tr>
      <w:tr w:rsidR="00283B40" w14:paraId="05B0DB18" w14:textId="77777777">
        <w:trPr>
          <w:cantSplit/>
          <w:trHeight w:val="438"/>
        </w:trPr>
        <w:tc>
          <w:tcPr>
            <w:tcW w:w="3071" w:type="pct"/>
            <w:shd w:val="clear" w:color="auto" w:fill="auto"/>
            <w:vAlign w:val="center"/>
          </w:tcPr>
          <w:p w14:paraId="59918C61" w14:textId="77777777" w:rsidR="00283B40" w:rsidRDefault="00283B40">
            <w:pPr>
              <w:pStyle w:val="ListParagraph"/>
              <w:numPr>
                <w:ilvl w:val="2"/>
                <w:numId w:val="21"/>
              </w:numPr>
              <w:rPr>
                <w:rFonts w:ascii="Arial" w:hAnsi="Arial" w:cs="Arial"/>
                <w:bCs/>
                <w:sz w:val="24"/>
                <w:szCs w:val="24"/>
              </w:rPr>
            </w:pPr>
            <w:r>
              <w:rPr>
                <w:rFonts w:ascii="Arial" w:hAnsi="Arial" w:cs="Arial"/>
                <w:bCs/>
                <w:sz w:val="24"/>
                <w:szCs w:val="24"/>
              </w:rPr>
              <w:t>Other Tags (please specify)</w:t>
            </w:r>
          </w:p>
        </w:tc>
        <w:tc>
          <w:tcPr>
            <w:tcW w:w="897" w:type="pct"/>
          </w:tcPr>
          <w:p w14:paraId="3FC3388F" w14:textId="77777777" w:rsidR="00283B40" w:rsidRDefault="00283B40">
            <w:pPr>
              <w:jc w:val="center"/>
              <w:rPr>
                <w:rFonts w:ascii="Arial" w:hAnsi="Arial" w:cs="Arial"/>
                <w:b/>
                <w:sz w:val="24"/>
                <w:szCs w:val="24"/>
              </w:rPr>
            </w:pPr>
          </w:p>
        </w:tc>
        <w:tc>
          <w:tcPr>
            <w:tcW w:w="1032" w:type="pct"/>
            <w:vAlign w:val="center"/>
          </w:tcPr>
          <w:p w14:paraId="3F5D9F30" w14:textId="77777777" w:rsidR="00283B40" w:rsidRDefault="00283B40">
            <w:pPr>
              <w:rPr>
                <w:rFonts w:ascii="Arial" w:hAnsi="Arial" w:cs="Arial"/>
                <w:b/>
                <w:sz w:val="24"/>
                <w:szCs w:val="24"/>
              </w:rPr>
            </w:pPr>
            <w:r>
              <w:rPr>
                <w:rFonts w:ascii="Arial" w:hAnsi="Arial" w:cs="Arial"/>
                <w:b/>
                <w:sz w:val="24"/>
                <w:szCs w:val="24"/>
              </w:rPr>
              <w:t>$</w:t>
            </w:r>
          </w:p>
        </w:tc>
      </w:tr>
      <w:tr w:rsidR="00283B40" w14:paraId="6A7B23C2" w14:textId="77777777">
        <w:trPr>
          <w:cantSplit/>
          <w:trHeight w:val="438"/>
        </w:trPr>
        <w:tc>
          <w:tcPr>
            <w:tcW w:w="3071" w:type="pct"/>
            <w:shd w:val="clear" w:color="auto" w:fill="B4C6E7" w:themeFill="accent1" w:themeFillTint="66"/>
            <w:vAlign w:val="center"/>
          </w:tcPr>
          <w:p w14:paraId="6CD1D559" w14:textId="77777777" w:rsidR="00283B40" w:rsidRDefault="00283B40">
            <w:pPr>
              <w:rPr>
                <w:rFonts w:ascii="Arial" w:hAnsi="Arial" w:cs="Arial"/>
                <w:b/>
                <w:sz w:val="24"/>
                <w:szCs w:val="24"/>
              </w:rPr>
            </w:pPr>
            <w:r>
              <w:rPr>
                <w:rFonts w:ascii="Arial" w:hAnsi="Arial" w:cs="Arial"/>
                <w:b/>
                <w:sz w:val="24"/>
                <w:szCs w:val="24"/>
              </w:rPr>
              <w:t>Additional System Desired Functionality</w:t>
            </w:r>
          </w:p>
        </w:tc>
        <w:tc>
          <w:tcPr>
            <w:tcW w:w="897" w:type="pct"/>
            <w:shd w:val="clear" w:color="auto" w:fill="B4C6E7" w:themeFill="accent1" w:themeFillTint="66"/>
          </w:tcPr>
          <w:p w14:paraId="48F2A8EC" w14:textId="77777777" w:rsidR="00283B40" w:rsidRDefault="00283B40">
            <w:pPr>
              <w:jc w:val="center"/>
              <w:rPr>
                <w:rFonts w:ascii="Arial" w:hAnsi="Arial" w:cs="Arial"/>
                <w:b/>
                <w:sz w:val="24"/>
                <w:szCs w:val="24"/>
              </w:rPr>
            </w:pPr>
          </w:p>
        </w:tc>
        <w:tc>
          <w:tcPr>
            <w:tcW w:w="1032" w:type="pct"/>
            <w:shd w:val="clear" w:color="auto" w:fill="B4C6E7" w:themeFill="accent1" w:themeFillTint="66"/>
            <w:vAlign w:val="center"/>
          </w:tcPr>
          <w:p w14:paraId="20474DAA" w14:textId="77777777" w:rsidR="00283B40" w:rsidRDefault="00283B40">
            <w:pPr>
              <w:rPr>
                <w:rFonts w:ascii="Arial" w:hAnsi="Arial" w:cs="Arial"/>
                <w:b/>
                <w:sz w:val="24"/>
                <w:szCs w:val="24"/>
              </w:rPr>
            </w:pPr>
          </w:p>
        </w:tc>
      </w:tr>
      <w:tr w:rsidR="00283B40" w14:paraId="4604E681" w14:textId="77777777">
        <w:trPr>
          <w:cantSplit/>
          <w:trHeight w:val="438"/>
        </w:trPr>
        <w:tc>
          <w:tcPr>
            <w:tcW w:w="3071" w:type="pct"/>
            <w:shd w:val="clear" w:color="auto" w:fill="auto"/>
            <w:vAlign w:val="center"/>
          </w:tcPr>
          <w:p w14:paraId="1117C1BD" w14:textId="77777777" w:rsidR="00283B40" w:rsidRPr="00D32E6F" w:rsidRDefault="00283B40">
            <w:pPr>
              <w:ind w:left="470" w:hanging="244"/>
              <w:rPr>
                <w:rFonts w:ascii="Arial" w:hAnsi="Arial" w:cs="Arial"/>
                <w:bCs/>
                <w:sz w:val="24"/>
                <w:szCs w:val="24"/>
              </w:rPr>
            </w:pPr>
            <w:r w:rsidRPr="00D32E6F">
              <w:rPr>
                <w:rFonts w:ascii="Arial" w:hAnsi="Arial" w:cs="Arial"/>
                <w:bCs/>
                <w:sz w:val="24"/>
                <w:szCs w:val="24"/>
              </w:rPr>
              <w:t xml:space="preserve">1. API Functionality for Manifests </w:t>
            </w:r>
          </w:p>
        </w:tc>
        <w:tc>
          <w:tcPr>
            <w:tcW w:w="897" w:type="pct"/>
          </w:tcPr>
          <w:p w14:paraId="57703797" w14:textId="77777777" w:rsidR="00283B40" w:rsidRDefault="00283B40">
            <w:pPr>
              <w:jc w:val="center"/>
              <w:rPr>
                <w:rFonts w:ascii="Arial" w:hAnsi="Arial" w:cs="Arial"/>
                <w:b/>
                <w:sz w:val="24"/>
                <w:szCs w:val="24"/>
              </w:rPr>
            </w:pPr>
            <w:r>
              <w:rPr>
                <w:rFonts w:ascii="Arial" w:hAnsi="Arial" w:cs="Arial"/>
                <w:b/>
                <w:sz w:val="24"/>
                <w:szCs w:val="24"/>
              </w:rPr>
              <w:t>1</w:t>
            </w:r>
          </w:p>
        </w:tc>
        <w:tc>
          <w:tcPr>
            <w:tcW w:w="1032" w:type="pct"/>
            <w:vAlign w:val="center"/>
          </w:tcPr>
          <w:p w14:paraId="07118416" w14:textId="77777777" w:rsidR="00283B40" w:rsidRDefault="00283B40">
            <w:pPr>
              <w:rPr>
                <w:rFonts w:ascii="Arial" w:hAnsi="Arial" w:cs="Arial"/>
                <w:b/>
                <w:sz w:val="24"/>
                <w:szCs w:val="24"/>
              </w:rPr>
            </w:pPr>
            <w:r>
              <w:rPr>
                <w:rFonts w:ascii="Arial" w:hAnsi="Arial" w:cs="Arial"/>
                <w:b/>
                <w:sz w:val="24"/>
                <w:szCs w:val="24"/>
              </w:rPr>
              <w:t>$</w:t>
            </w:r>
          </w:p>
        </w:tc>
      </w:tr>
      <w:tr w:rsidR="00283B40" w14:paraId="38A2D0E8" w14:textId="77777777">
        <w:trPr>
          <w:cantSplit/>
          <w:trHeight w:val="438"/>
        </w:trPr>
        <w:tc>
          <w:tcPr>
            <w:tcW w:w="3071" w:type="pct"/>
            <w:shd w:val="clear" w:color="auto" w:fill="auto"/>
            <w:vAlign w:val="center"/>
          </w:tcPr>
          <w:p w14:paraId="450BCAA4" w14:textId="77777777" w:rsidR="00283B40" w:rsidRPr="00D32E6F" w:rsidRDefault="00283B40">
            <w:pPr>
              <w:ind w:left="496" w:hanging="270"/>
              <w:rPr>
                <w:rFonts w:ascii="Arial" w:hAnsi="Arial" w:cs="Arial"/>
                <w:bCs/>
                <w:sz w:val="24"/>
                <w:szCs w:val="24"/>
              </w:rPr>
            </w:pPr>
            <w:r w:rsidRPr="00D32E6F">
              <w:rPr>
                <w:rFonts w:ascii="Arial" w:hAnsi="Arial" w:cs="Arial"/>
                <w:bCs/>
                <w:sz w:val="24"/>
                <w:szCs w:val="24"/>
              </w:rPr>
              <w:t xml:space="preserve">2. Supportive of Radio Frequency Identification (RFID) Tags and Handheld RFID Scanners </w:t>
            </w:r>
          </w:p>
        </w:tc>
        <w:tc>
          <w:tcPr>
            <w:tcW w:w="897" w:type="pct"/>
          </w:tcPr>
          <w:p w14:paraId="7069BF01" w14:textId="77777777" w:rsidR="00283B40" w:rsidRDefault="00283B40">
            <w:pPr>
              <w:jc w:val="center"/>
              <w:rPr>
                <w:rFonts w:ascii="Arial" w:hAnsi="Arial" w:cs="Arial"/>
                <w:b/>
                <w:sz w:val="24"/>
                <w:szCs w:val="24"/>
              </w:rPr>
            </w:pPr>
            <w:r>
              <w:rPr>
                <w:rFonts w:ascii="Arial" w:hAnsi="Arial" w:cs="Arial"/>
                <w:b/>
                <w:sz w:val="24"/>
                <w:szCs w:val="24"/>
              </w:rPr>
              <w:t>1</w:t>
            </w:r>
          </w:p>
        </w:tc>
        <w:tc>
          <w:tcPr>
            <w:tcW w:w="1032" w:type="pct"/>
            <w:vAlign w:val="center"/>
          </w:tcPr>
          <w:p w14:paraId="23D189DE" w14:textId="77777777" w:rsidR="00283B40" w:rsidRDefault="00283B40">
            <w:pPr>
              <w:rPr>
                <w:rFonts w:ascii="Arial" w:hAnsi="Arial" w:cs="Arial"/>
                <w:b/>
                <w:sz w:val="24"/>
                <w:szCs w:val="24"/>
              </w:rPr>
            </w:pPr>
            <w:r>
              <w:rPr>
                <w:rFonts w:ascii="Arial" w:hAnsi="Arial" w:cs="Arial"/>
                <w:b/>
                <w:sz w:val="24"/>
                <w:szCs w:val="24"/>
              </w:rPr>
              <w:t>$</w:t>
            </w:r>
          </w:p>
        </w:tc>
      </w:tr>
      <w:tr w:rsidR="00283B40" w14:paraId="6126AF3C" w14:textId="77777777">
        <w:trPr>
          <w:cantSplit/>
          <w:trHeight w:val="438"/>
        </w:trPr>
        <w:tc>
          <w:tcPr>
            <w:tcW w:w="3071" w:type="pct"/>
            <w:shd w:val="clear" w:color="auto" w:fill="auto"/>
            <w:vAlign w:val="center"/>
          </w:tcPr>
          <w:p w14:paraId="59352427" w14:textId="77777777" w:rsidR="00283B40" w:rsidRPr="00D32E6F" w:rsidRDefault="00283B40">
            <w:pPr>
              <w:ind w:left="496" w:hanging="244"/>
              <w:rPr>
                <w:rFonts w:ascii="Arial" w:hAnsi="Arial" w:cs="Arial"/>
                <w:bCs/>
                <w:sz w:val="24"/>
                <w:szCs w:val="24"/>
              </w:rPr>
            </w:pPr>
            <w:r w:rsidRPr="00D32E6F">
              <w:rPr>
                <w:rFonts w:ascii="Arial" w:hAnsi="Arial" w:cs="Arial"/>
                <w:bCs/>
                <w:sz w:val="24"/>
                <w:szCs w:val="24"/>
              </w:rPr>
              <w:lastRenderedPageBreak/>
              <w:t>3. Sandbox Environment</w:t>
            </w:r>
          </w:p>
        </w:tc>
        <w:tc>
          <w:tcPr>
            <w:tcW w:w="897" w:type="pct"/>
          </w:tcPr>
          <w:p w14:paraId="66B8DE22" w14:textId="77777777" w:rsidR="00283B40" w:rsidRDefault="00283B40">
            <w:pPr>
              <w:jc w:val="center"/>
              <w:rPr>
                <w:rFonts w:ascii="Arial" w:hAnsi="Arial" w:cs="Arial"/>
                <w:b/>
                <w:sz w:val="24"/>
                <w:szCs w:val="24"/>
              </w:rPr>
            </w:pPr>
            <w:r>
              <w:rPr>
                <w:rFonts w:ascii="Arial" w:hAnsi="Arial" w:cs="Arial"/>
                <w:b/>
                <w:sz w:val="24"/>
                <w:szCs w:val="24"/>
              </w:rPr>
              <w:t>1</w:t>
            </w:r>
          </w:p>
        </w:tc>
        <w:tc>
          <w:tcPr>
            <w:tcW w:w="1032" w:type="pct"/>
            <w:vAlign w:val="center"/>
          </w:tcPr>
          <w:p w14:paraId="5D2EA2C1" w14:textId="77777777" w:rsidR="00283B40" w:rsidRDefault="00283B40">
            <w:pPr>
              <w:rPr>
                <w:rFonts w:ascii="Arial" w:hAnsi="Arial" w:cs="Arial"/>
                <w:b/>
                <w:sz w:val="24"/>
                <w:szCs w:val="24"/>
              </w:rPr>
            </w:pPr>
            <w:r>
              <w:rPr>
                <w:rFonts w:ascii="Arial" w:hAnsi="Arial" w:cs="Arial"/>
                <w:b/>
                <w:sz w:val="24"/>
                <w:szCs w:val="24"/>
              </w:rPr>
              <w:t>$</w:t>
            </w:r>
          </w:p>
        </w:tc>
      </w:tr>
      <w:tr w:rsidR="00283B40" w14:paraId="1BE3B02E" w14:textId="77777777">
        <w:trPr>
          <w:cantSplit/>
          <w:trHeight w:val="438"/>
        </w:trPr>
        <w:tc>
          <w:tcPr>
            <w:tcW w:w="3071" w:type="pct"/>
            <w:shd w:val="clear" w:color="auto" w:fill="auto"/>
            <w:vAlign w:val="center"/>
          </w:tcPr>
          <w:p w14:paraId="241D8AEF" w14:textId="77777777" w:rsidR="00283B40" w:rsidRPr="00D32E6F" w:rsidRDefault="00283B40">
            <w:pPr>
              <w:ind w:left="470" w:hanging="244"/>
              <w:rPr>
                <w:rFonts w:ascii="Arial" w:hAnsi="Arial" w:cs="Arial"/>
                <w:bCs/>
                <w:sz w:val="24"/>
                <w:szCs w:val="24"/>
              </w:rPr>
            </w:pPr>
            <w:r w:rsidRPr="00D32E6F">
              <w:rPr>
                <w:rFonts w:ascii="Arial" w:hAnsi="Arial" w:cs="Arial"/>
                <w:bCs/>
                <w:sz w:val="24"/>
                <w:szCs w:val="24"/>
              </w:rPr>
              <w:t xml:space="preserve">4. Replicating Database Tables/ Analytics Offerings </w:t>
            </w:r>
          </w:p>
        </w:tc>
        <w:tc>
          <w:tcPr>
            <w:tcW w:w="897" w:type="pct"/>
          </w:tcPr>
          <w:p w14:paraId="1C67A926" w14:textId="77777777" w:rsidR="00283B40" w:rsidRDefault="00283B40">
            <w:pPr>
              <w:jc w:val="center"/>
              <w:rPr>
                <w:rFonts w:ascii="Arial" w:hAnsi="Arial" w:cs="Arial"/>
                <w:b/>
                <w:sz w:val="24"/>
                <w:szCs w:val="24"/>
              </w:rPr>
            </w:pPr>
            <w:r>
              <w:rPr>
                <w:rFonts w:ascii="Arial" w:hAnsi="Arial" w:cs="Arial"/>
                <w:b/>
                <w:sz w:val="24"/>
                <w:szCs w:val="24"/>
              </w:rPr>
              <w:t>1</w:t>
            </w:r>
          </w:p>
        </w:tc>
        <w:tc>
          <w:tcPr>
            <w:tcW w:w="1032" w:type="pct"/>
            <w:vAlign w:val="center"/>
          </w:tcPr>
          <w:p w14:paraId="4FD0E4BB" w14:textId="77777777" w:rsidR="00283B40" w:rsidRDefault="00283B40">
            <w:pPr>
              <w:rPr>
                <w:rFonts w:ascii="Arial" w:hAnsi="Arial" w:cs="Arial"/>
                <w:b/>
                <w:sz w:val="24"/>
                <w:szCs w:val="24"/>
              </w:rPr>
            </w:pPr>
            <w:r>
              <w:rPr>
                <w:rFonts w:ascii="Arial" w:hAnsi="Arial" w:cs="Arial"/>
                <w:b/>
                <w:sz w:val="24"/>
                <w:szCs w:val="24"/>
              </w:rPr>
              <w:t>$</w:t>
            </w:r>
          </w:p>
        </w:tc>
      </w:tr>
      <w:tr w:rsidR="00283B40" w14:paraId="30265BA3" w14:textId="77777777">
        <w:trPr>
          <w:cantSplit/>
          <w:trHeight w:val="438"/>
        </w:trPr>
        <w:tc>
          <w:tcPr>
            <w:tcW w:w="3071" w:type="pct"/>
            <w:shd w:val="clear" w:color="auto" w:fill="auto"/>
            <w:vAlign w:val="center"/>
          </w:tcPr>
          <w:p w14:paraId="08EA8AD0" w14:textId="2083E711" w:rsidR="00283B40" w:rsidRPr="00D32E6F" w:rsidRDefault="00283B40">
            <w:pPr>
              <w:ind w:left="586" w:hanging="360"/>
              <w:rPr>
                <w:rFonts w:ascii="Arial" w:hAnsi="Arial" w:cs="Arial"/>
                <w:bCs/>
                <w:sz w:val="24"/>
                <w:szCs w:val="24"/>
              </w:rPr>
            </w:pPr>
            <w:r w:rsidRPr="00D32E6F">
              <w:rPr>
                <w:rFonts w:ascii="Arial" w:hAnsi="Arial" w:cs="Arial"/>
                <w:bCs/>
                <w:sz w:val="24"/>
                <w:szCs w:val="24"/>
              </w:rPr>
              <w:t xml:space="preserve">5. </w:t>
            </w:r>
            <w:r w:rsidR="00842E18">
              <w:rPr>
                <w:rFonts w:ascii="Arial" w:hAnsi="Arial" w:cs="Arial"/>
                <w:bCs/>
                <w:sz w:val="24"/>
                <w:szCs w:val="24"/>
              </w:rPr>
              <w:t>Enhanced Testing User Experience (</w:t>
            </w:r>
            <w:r w:rsidRPr="00D32E6F">
              <w:rPr>
                <w:rFonts w:ascii="Arial" w:hAnsi="Arial" w:cs="Arial"/>
                <w:bCs/>
                <w:sz w:val="24"/>
                <w:szCs w:val="24"/>
              </w:rPr>
              <w:t>Clearly States the Mandatory Testing Requirements</w:t>
            </w:r>
            <w:r w:rsidR="00D67BDB">
              <w:rPr>
                <w:rFonts w:ascii="Arial" w:hAnsi="Arial" w:cs="Arial"/>
                <w:bCs/>
                <w:sz w:val="24"/>
                <w:szCs w:val="24"/>
              </w:rPr>
              <w:t xml:space="preserve"> and Sample Size)</w:t>
            </w:r>
          </w:p>
        </w:tc>
        <w:tc>
          <w:tcPr>
            <w:tcW w:w="897" w:type="pct"/>
          </w:tcPr>
          <w:p w14:paraId="28DC0696" w14:textId="77777777" w:rsidR="00283B40" w:rsidRDefault="00283B40">
            <w:pPr>
              <w:jc w:val="center"/>
              <w:rPr>
                <w:rFonts w:ascii="Arial" w:hAnsi="Arial" w:cs="Arial"/>
                <w:b/>
                <w:sz w:val="24"/>
                <w:szCs w:val="24"/>
              </w:rPr>
            </w:pPr>
            <w:r>
              <w:rPr>
                <w:rFonts w:ascii="Arial" w:hAnsi="Arial" w:cs="Arial"/>
                <w:b/>
                <w:sz w:val="24"/>
                <w:szCs w:val="24"/>
              </w:rPr>
              <w:t>1</w:t>
            </w:r>
          </w:p>
        </w:tc>
        <w:tc>
          <w:tcPr>
            <w:tcW w:w="1032" w:type="pct"/>
            <w:vAlign w:val="center"/>
          </w:tcPr>
          <w:p w14:paraId="1BF564BD" w14:textId="77777777" w:rsidR="00283B40" w:rsidRDefault="00283B40">
            <w:pPr>
              <w:rPr>
                <w:rFonts w:ascii="Arial" w:hAnsi="Arial" w:cs="Arial"/>
                <w:b/>
                <w:sz w:val="24"/>
                <w:szCs w:val="24"/>
              </w:rPr>
            </w:pPr>
            <w:r>
              <w:rPr>
                <w:rFonts w:ascii="Arial" w:hAnsi="Arial" w:cs="Arial"/>
                <w:b/>
                <w:sz w:val="24"/>
                <w:szCs w:val="24"/>
              </w:rPr>
              <w:t>$</w:t>
            </w:r>
          </w:p>
        </w:tc>
      </w:tr>
      <w:tr w:rsidR="00283B40" w14:paraId="0058CDA8" w14:textId="77777777">
        <w:trPr>
          <w:cantSplit/>
          <w:trHeight w:val="438"/>
        </w:trPr>
        <w:tc>
          <w:tcPr>
            <w:tcW w:w="3071" w:type="pct"/>
            <w:shd w:val="clear" w:color="auto" w:fill="auto"/>
            <w:vAlign w:val="center"/>
          </w:tcPr>
          <w:p w14:paraId="4A963FCD" w14:textId="77777777" w:rsidR="00283B40" w:rsidRPr="00D32E6F" w:rsidRDefault="00283B40">
            <w:pPr>
              <w:ind w:left="586" w:hanging="360"/>
              <w:rPr>
                <w:rFonts w:ascii="Arial" w:hAnsi="Arial" w:cs="Arial"/>
                <w:bCs/>
                <w:sz w:val="24"/>
                <w:szCs w:val="24"/>
              </w:rPr>
            </w:pPr>
            <w:r w:rsidRPr="00D32E6F">
              <w:rPr>
                <w:rFonts w:ascii="Arial" w:hAnsi="Arial" w:cs="Arial"/>
                <w:bCs/>
                <w:sz w:val="24"/>
                <w:szCs w:val="24"/>
              </w:rPr>
              <w:t xml:space="preserve">6. Custom Development (Per Hour) </w:t>
            </w:r>
          </w:p>
        </w:tc>
        <w:tc>
          <w:tcPr>
            <w:tcW w:w="897" w:type="pct"/>
          </w:tcPr>
          <w:p w14:paraId="011A6F2C" w14:textId="77777777" w:rsidR="00283B40" w:rsidRDefault="00283B40">
            <w:pPr>
              <w:jc w:val="center"/>
              <w:rPr>
                <w:rFonts w:ascii="Arial" w:hAnsi="Arial" w:cs="Arial"/>
                <w:b/>
                <w:sz w:val="24"/>
                <w:szCs w:val="24"/>
              </w:rPr>
            </w:pPr>
            <w:r>
              <w:rPr>
                <w:rFonts w:ascii="Arial" w:hAnsi="Arial" w:cs="Arial"/>
                <w:b/>
                <w:sz w:val="24"/>
                <w:szCs w:val="24"/>
              </w:rPr>
              <w:t>1</w:t>
            </w:r>
          </w:p>
        </w:tc>
        <w:tc>
          <w:tcPr>
            <w:tcW w:w="1032" w:type="pct"/>
            <w:vAlign w:val="center"/>
          </w:tcPr>
          <w:p w14:paraId="6E279A56" w14:textId="77777777" w:rsidR="00283B40" w:rsidRDefault="00283B40">
            <w:pPr>
              <w:rPr>
                <w:rFonts w:ascii="Arial" w:hAnsi="Arial" w:cs="Arial"/>
                <w:b/>
                <w:sz w:val="24"/>
                <w:szCs w:val="24"/>
              </w:rPr>
            </w:pPr>
            <w:r>
              <w:rPr>
                <w:rFonts w:ascii="Arial" w:hAnsi="Arial" w:cs="Arial"/>
                <w:b/>
                <w:sz w:val="24"/>
                <w:szCs w:val="24"/>
              </w:rPr>
              <w:t>$</w:t>
            </w:r>
          </w:p>
        </w:tc>
      </w:tr>
      <w:tr w:rsidR="00283B40" w14:paraId="71420D2D" w14:textId="77777777">
        <w:trPr>
          <w:cantSplit/>
          <w:trHeight w:val="438"/>
        </w:trPr>
        <w:tc>
          <w:tcPr>
            <w:tcW w:w="3968" w:type="pct"/>
            <w:gridSpan w:val="2"/>
            <w:shd w:val="clear" w:color="auto" w:fill="auto"/>
            <w:vAlign w:val="center"/>
          </w:tcPr>
          <w:p w14:paraId="69D66126" w14:textId="77777777" w:rsidR="00283B40" w:rsidRDefault="00283B40">
            <w:pPr>
              <w:jc w:val="right"/>
              <w:rPr>
                <w:rFonts w:ascii="Arial" w:hAnsi="Arial" w:cs="Arial"/>
                <w:b/>
                <w:sz w:val="24"/>
                <w:szCs w:val="24"/>
              </w:rPr>
            </w:pPr>
            <w:r>
              <w:rPr>
                <w:rFonts w:ascii="Arial" w:hAnsi="Arial" w:cs="Arial"/>
                <w:b/>
                <w:sz w:val="24"/>
                <w:szCs w:val="24"/>
              </w:rPr>
              <w:t>Proposed Total Cost:</w:t>
            </w:r>
          </w:p>
        </w:tc>
        <w:tc>
          <w:tcPr>
            <w:tcW w:w="1032" w:type="pct"/>
            <w:vAlign w:val="center"/>
          </w:tcPr>
          <w:p w14:paraId="6059D4B5" w14:textId="77777777" w:rsidR="00283B40" w:rsidRDefault="00283B40">
            <w:pPr>
              <w:rPr>
                <w:rFonts w:ascii="Arial" w:hAnsi="Arial" w:cs="Arial"/>
                <w:b/>
                <w:sz w:val="24"/>
                <w:szCs w:val="24"/>
              </w:rPr>
            </w:pPr>
            <w:r>
              <w:rPr>
                <w:rFonts w:ascii="Arial" w:hAnsi="Arial" w:cs="Arial"/>
                <w:b/>
                <w:sz w:val="24"/>
                <w:szCs w:val="24"/>
              </w:rPr>
              <w:t>$</w:t>
            </w:r>
          </w:p>
        </w:tc>
      </w:tr>
      <w:tr w:rsidR="00283B40" w14:paraId="6CE4D97C" w14:textId="77777777">
        <w:trPr>
          <w:cantSplit/>
          <w:trHeight w:val="438"/>
        </w:trPr>
        <w:tc>
          <w:tcPr>
            <w:tcW w:w="3071" w:type="pct"/>
            <w:shd w:val="clear" w:color="auto" w:fill="auto"/>
            <w:vAlign w:val="center"/>
          </w:tcPr>
          <w:p w14:paraId="0E0066FF" w14:textId="77777777" w:rsidR="00283B40" w:rsidRDefault="00283B40">
            <w:pPr>
              <w:ind w:left="510"/>
              <w:jc w:val="right"/>
              <w:rPr>
                <w:rFonts w:ascii="Arial" w:hAnsi="Arial" w:cs="Arial"/>
                <w:b/>
                <w:sz w:val="24"/>
                <w:szCs w:val="24"/>
              </w:rPr>
            </w:pPr>
            <w:r>
              <w:rPr>
                <w:rFonts w:ascii="Arial" w:hAnsi="Arial" w:cs="Arial"/>
                <w:b/>
                <w:sz w:val="24"/>
                <w:szCs w:val="24"/>
              </w:rPr>
              <w:t>Score (10 Points):</w:t>
            </w:r>
          </w:p>
        </w:tc>
        <w:tc>
          <w:tcPr>
            <w:tcW w:w="1929" w:type="pct"/>
            <w:gridSpan w:val="2"/>
            <w:shd w:val="clear" w:color="auto" w:fill="BFBFBF" w:themeFill="background1" w:themeFillShade="BF"/>
          </w:tcPr>
          <w:p w14:paraId="407BEAA0" w14:textId="77777777" w:rsidR="00283B40" w:rsidRDefault="00283B40">
            <w:pPr>
              <w:rPr>
                <w:rFonts w:ascii="Arial" w:hAnsi="Arial" w:cs="Arial"/>
                <w:b/>
                <w:sz w:val="24"/>
                <w:szCs w:val="24"/>
              </w:rPr>
            </w:pPr>
          </w:p>
        </w:tc>
      </w:tr>
    </w:tbl>
    <w:p w14:paraId="584A7DCB" w14:textId="29919E58" w:rsidR="00FE4BEB" w:rsidRPr="00C97934" w:rsidRDefault="00C01C76" w:rsidP="007505CD">
      <w:pPr>
        <w:pStyle w:val="DefaultText"/>
        <w:rPr>
          <w:rFonts w:ascii="Arial" w:hAnsi="Arial" w:cs="Arial"/>
          <w:b/>
        </w:rPr>
      </w:pPr>
      <w:r w:rsidRPr="00F63647">
        <w:br w:type="page"/>
      </w:r>
      <w:r w:rsidR="007D618A" w:rsidRPr="00C97934">
        <w:rPr>
          <w:rFonts w:ascii="Arial" w:hAnsi="Arial" w:cs="Arial"/>
          <w:b/>
        </w:rPr>
        <w:lastRenderedPageBreak/>
        <w:t xml:space="preserve"> </w:t>
      </w:r>
      <w:r w:rsidR="001D4278">
        <w:rPr>
          <w:rFonts w:ascii="Arial" w:hAnsi="Arial" w:cs="Arial"/>
          <w:b/>
        </w:rPr>
        <w:t xml:space="preserve">APPENDIX </w:t>
      </w:r>
      <w:r w:rsidR="00875C76">
        <w:rPr>
          <w:rFonts w:ascii="Arial" w:hAnsi="Arial" w:cs="Arial"/>
          <w:b/>
        </w:rPr>
        <w:t>G</w:t>
      </w: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216B4821" w14:textId="77777777" w:rsidR="00DA7508" w:rsidRPr="00C97934" w:rsidRDefault="00DA7508" w:rsidP="00DA7508">
      <w:pPr>
        <w:jc w:val="center"/>
        <w:rPr>
          <w:rFonts w:ascii="Arial" w:hAnsi="Arial" w:cs="Arial"/>
          <w:b/>
          <w:color w:val="FF0000"/>
          <w:sz w:val="28"/>
          <w:szCs w:val="28"/>
        </w:rPr>
      </w:pPr>
      <w:r w:rsidRPr="00C97934">
        <w:rPr>
          <w:rFonts w:ascii="Arial" w:hAnsi="Arial" w:cs="Arial"/>
          <w:b/>
          <w:sz w:val="28"/>
          <w:szCs w:val="28"/>
        </w:rPr>
        <w:t xml:space="preserve">Department of </w:t>
      </w:r>
      <w:r w:rsidRPr="0034246A">
        <w:rPr>
          <w:rFonts w:ascii="Arial" w:hAnsi="Arial" w:cs="Arial"/>
          <w:b/>
          <w:sz w:val="28"/>
          <w:szCs w:val="28"/>
        </w:rPr>
        <w:t>Administrative and Financial Services</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6C2FC327"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37766" w:rsidRPr="00237766">
        <w:rPr>
          <w:rStyle w:val="InitialStyle"/>
          <w:rFonts w:ascii="Arial" w:hAnsi="Arial" w:cs="Arial"/>
          <w:b/>
          <w:sz w:val="28"/>
          <w:szCs w:val="28"/>
        </w:rPr>
        <w:t>202501014</w:t>
      </w:r>
    </w:p>
    <w:p w14:paraId="54737DF2" w14:textId="77777777" w:rsidR="00DA7508" w:rsidRPr="0034246A" w:rsidRDefault="00DA7508" w:rsidP="00DA7508">
      <w:pPr>
        <w:jc w:val="center"/>
        <w:rPr>
          <w:rFonts w:ascii="Arial" w:hAnsi="Arial" w:cs="Arial"/>
          <w:b/>
          <w:sz w:val="28"/>
          <w:szCs w:val="28"/>
        </w:rPr>
      </w:pPr>
      <w:r w:rsidRPr="0034246A">
        <w:rPr>
          <w:rFonts w:ascii="Arial" w:hAnsi="Arial" w:cs="Arial"/>
          <w:b/>
          <w:sz w:val="28"/>
          <w:szCs w:val="28"/>
          <w:u w:val="single"/>
        </w:rPr>
        <w:t>Cannabis Inventory Tracking System</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9"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60" w:name="_Hlk48893261"/>
            <w:bookmarkEnd w:id="59"/>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60"/>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Default="00EF68D8" w:rsidP="00C01C76">
      <w:pPr>
        <w:pStyle w:val="DefaultText"/>
        <w:rPr>
          <w:rFonts w:ascii="Arial" w:hAnsi="Arial" w:cs="Arial"/>
          <w:color w:val="000000"/>
        </w:rPr>
      </w:pPr>
    </w:p>
    <w:p w14:paraId="706430FA" w14:textId="77777777" w:rsidR="004C40D6" w:rsidRDefault="004C40D6" w:rsidP="00C01C76">
      <w:pPr>
        <w:pStyle w:val="DefaultText"/>
        <w:rPr>
          <w:rFonts w:ascii="Arial" w:hAnsi="Arial" w:cs="Arial"/>
          <w:color w:val="000000"/>
        </w:rPr>
      </w:pPr>
    </w:p>
    <w:p w14:paraId="7F7A2AAF" w14:textId="77777777" w:rsidR="004C40D6" w:rsidRDefault="004C40D6" w:rsidP="00C01C76">
      <w:pPr>
        <w:pStyle w:val="DefaultText"/>
        <w:rPr>
          <w:rFonts w:ascii="Arial" w:hAnsi="Arial" w:cs="Arial"/>
          <w:color w:val="000000"/>
        </w:rPr>
      </w:pPr>
    </w:p>
    <w:p w14:paraId="66970C97" w14:textId="77777777" w:rsidR="004C40D6" w:rsidRDefault="004C40D6" w:rsidP="00C01C76">
      <w:pPr>
        <w:pStyle w:val="DefaultText"/>
        <w:rPr>
          <w:rFonts w:ascii="Arial" w:hAnsi="Arial" w:cs="Arial"/>
          <w:color w:val="000000"/>
        </w:rPr>
      </w:pPr>
    </w:p>
    <w:p w14:paraId="428F3A53" w14:textId="77777777" w:rsidR="004C40D6" w:rsidRDefault="004C40D6" w:rsidP="00C01C76">
      <w:pPr>
        <w:pStyle w:val="DefaultText"/>
        <w:rPr>
          <w:rFonts w:ascii="Arial" w:hAnsi="Arial" w:cs="Arial"/>
          <w:color w:val="000000"/>
        </w:rPr>
      </w:pPr>
    </w:p>
    <w:p w14:paraId="78FAE267" w14:textId="77777777" w:rsidR="004C40D6" w:rsidRDefault="004C40D6" w:rsidP="00C01C76">
      <w:pPr>
        <w:pStyle w:val="DefaultText"/>
        <w:rPr>
          <w:rFonts w:ascii="Arial" w:hAnsi="Arial" w:cs="Arial"/>
          <w:color w:val="000000"/>
        </w:rPr>
      </w:pPr>
    </w:p>
    <w:p w14:paraId="7DDA2C56" w14:textId="77777777" w:rsidR="004C40D6" w:rsidRDefault="004C40D6" w:rsidP="00C01C76">
      <w:pPr>
        <w:pStyle w:val="DefaultText"/>
        <w:rPr>
          <w:rFonts w:ascii="Arial" w:hAnsi="Arial" w:cs="Arial"/>
          <w:color w:val="000000"/>
        </w:rPr>
      </w:pPr>
    </w:p>
    <w:p w14:paraId="7E7C32B6" w14:textId="77777777" w:rsidR="004C40D6" w:rsidRDefault="004C40D6" w:rsidP="00C01C76">
      <w:pPr>
        <w:pStyle w:val="DefaultText"/>
        <w:rPr>
          <w:rFonts w:ascii="Arial" w:hAnsi="Arial" w:cs="Arial"/>
          <w:color w:val="000000"/>
        </w:rPr>
      </w:pPr>
    </w:p>
    <w:p w14:paraId="41666D4B" w14:textId="77777777" w:rsidR="004C40D6" w:rsidRDefault="004C40D6" w:rsidP="00C01C76">
      <w:pPr>
        <w:pStyle w:val="DefaultText"/>
        <w:rPr>
          <w:rFonts w:ascii="Arial" w:hAnsi="Arial" w:cs="Arial"/>
          <w:color w:val="000000"/>
        </w:rPr>
      </w:pPr>
    </w:p>
    <w:p w14:paraId="4FAF1E38" w14:textId="77777777" w:rsidR="004C40D6" w:rsidRDefault="004C40D6" w:rsidP="00C01C76">
      <w:pPr>
        <w:pStyle w:val="DefaultText"/>
        <w:rPr>
          <w:rFonts w:ascii="Arial" w:hAnsi="Arial" w:cs="Arial"/>
          <w:color w:val="000000"/>
        </w:rPr>
      </w:pPr>
    </w:p>
    <w:p w14:paraId="5322C213" w14:textId="77777777" w:rsidR="004C40D6" w:rsidRDefault="004C40D6" w:rsidP="00C01C76">
      <w:pPr>
        <w:pStyle w:val="DefaultText"/>
        <w:rPr>
          <w:rFonts w:ascii="Arial" w:hAnsi="Arial" w:cs="Arial"/>
          <w:color w:val="000000"/>
        </w:rPr>
      </w:pPr>
    </w:p>
    <w:p w14:paraId="7400AD58" w14:textId="77777777" w:rsidR="004C40D6" w:rsidRDefault="004C40D6" w:rsidP="00C01C76">
      <w:pPr>
        <w:pStyle w:val="DefaultText"/>
        <w:rPr>
          <w:rFonts w:ascii="Arial" w:hAnsi="Arial" w:cs="Arial"/>
          <w:color w:val="000000"/>
        </w:rPr>
      </w:pPr>
    </w:p>
    <w:p w14:paraId="7D9BB2DE" w14:textId="77777777" w:rsidR="004C40D6" w:rsidRDefault="004C40D6" w:rsidP="00C01C76">
      <w:pPr>
        <w:pStyle w:val="DefaultText"/>
        <w:rPr>
          <w:rFonts w:ascii="Arial" w:hAnsi="Arial" w:cs="Arial"/>
          <w:color w:val="000000"/>
        </w:rPr>
      </w:pPr>
    </w:p>
    <w:p w14:paraId="367B2D03" w14:textId="77777777" w:rsidR="004C40D6" w:rsidRDefault="004C40D6" w:rsidP="00C01C76">
      <w:pPr>
        <w:pStyle w:val="DefaultText"/>
        <w:rPr>
          <w:rFonts w:ascii="Arial" w:hAnsi="Arial" w:cs="Arial"/>
          <w:color w:val="000000"/>
        </w:rPr>
      </w:pPr>
    </w:p>
    <w:p w14:paraId="31E910E2" w14:textId="77777777" w:rsidR="004C40D6" w:rsidRDefault="004C40D6" w:rsidP="00C01C76">
      <w:pPr>
        <w:pStyle w:val="DefaultText"/>
        <w:rPr>
          <w:rFonts w:ascii="Arial" w:hAnsi="Arial" w:cs="Arial"/>
          <w:color w:val="000000"/>
        </w:rPr>
      </w:pPr>
    </w:p>
    <w:p w14:paraId="2FC0224E" w14:textId="685EF01A" w:rsidR="004C40D6" w:rsidRPr="00C97934" w:rsidRDefault="004C40D6" w:rsidP="004C40D6">
      <w:pPr>
        <w:pStyle w:val="DefaultText"/>
        <w:rPr>
          <w:rFonts w:ascii="Arial" w:hAnsi="Arial" w:cs="Arial"/>
          <w:b/>
        </w:rPr>
      </w:pPr>
      <w:r>
        <w:rPr>
          <w:rFonts w:ascii="Arial" w:hAnsi="Arial" w:cs="Arial"/>
          <w:b/>
        </w:rPr>
        <w:lastRenderedPageBreak/>
        <w:t>A</w:t>
      </w:r>
      <w:r w:rsidRPr="00C97934">
        <w:rPr>
          <w:rFonts w:ascii="Arial" w:hAnsi="Arial" w:cs="Arial"/>
          <w:b/>
        </w:rPr>
        <w:t xml:space="preserve">PPENDIX </w:t>
      </w:r>
      <w:r w:rsidR="00875C76">
        <w:rPr>
          <w:rFonts w:ascii="Arial" w:hAnsi="Arial" w:cs="Arial"/>
          <w:b/>
        </w:rPr>
        <w:t>H</w:t>
      </w:r>
    </w:p>
    <w:p w14:paraId="78F0C60D" w14:textId="77777777" w:rsidR="004C40D6" w:rsidRPr="00C97934" w:rsidRDefault="004C40D6" w:rsidP="004C40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47EAD802" w14:textId="77777777" w:rsidR="004C40D6" w:rsidRPr="00C97934" w:rsidRDefault="004C40D6" w:rsidP="004C40D6">
      <w:pPr>
        <w:jc w:val="center"/>
        <w:rPr>
          <w:rFonts w:ascii="Arial" w:hAnsi="Arial" w:cs="Arial"/>
          <w:b/>
          <w:sz w:val="24"/>
          <w:szCs w:val="24"/>
        </w:rPr>
      </w:pPr>
      <w:r w:rsidRPr="00C97934">
        <w:rPr>
          <w:rFonts w:ascii="Arial" w:hAnsi="Arial" w:cs="Arial"/>
          <w:b/>
          <w:sz w:val="28"/>
          <w:szCs w:val="28"/>
        </w:rPr>
        <w:t xml:space="preserve">State of Maine </w:t>
      </w:r>
    </w:p>
    <w:p w14:paraId="176DA529" w14:textId="77777777" w:rsidR="004C40D6" w:rsidRPr="0034246A" w:rsidRDefault="004C40D6" w:rsidP="004C40D6">
      <w:pPr>
        <w:widowControl/>
        <w:jc w:val="center"/>
        <w:rPr>
          <w:rStyle w:val="InitialStyle"/>
          <w:rFonts w:ascii="Arial" w:hAnsi="Arial" w:cs="Arial"/>
          <w:b/>
          <w:sz w:val="28"/>
          <w:szCs w:val="28"/>
        </w:rPr>
      </w:pPr>
      <w:r w:rsidRPr="00C97934">
        <w:rPr>
          <w:rFonts w:ascii="Arial" w:hAnsi="Arial" w:cs="Arial"/>
          <w:b/>
          <w:bCs/>
          <w:sz w:val="28"/>
          <w:szCs w:val="28"/>
        </w:rPr>
        <w:t xml:space="preserve">Department of </w:t>
      </w:r>
      <w:r w:rsidRPr="0034246A">
        <w:rPr>
          <w:rStyle w:val="InitialStyle"/>
          <w:rFonts w:ascii="Arial" w:hAnsi="Arial" w:cs="Arial"/>
          <w:b/>
          <w:sz w:val="28"/>
          <w:szCs w:val="28"/>
        </w:rPr>
        <w:t>Administrative and Financial Services</w:t>
      </w:r>
    </w:p>
    <w:p w14:paraId="6465E6F7" w14:textId="77777777" w:rsidR="004C40D6" w:rsidRPr="0034246A" w:rsidRDefault="004C40D6" w:rsidP="004C40D6">
      <w:pPr>
        <w:jc w:val="center"/>
        <w:outlineLvl w:val="1"/>
        <w:rPr>
          <w:rFonts w:ascii="Arial" w:hAnsi="Arial" w:cs="Arial"/>
          <w:b/>
          <w:bCs/>
          <w:sz w:val="28"/>
          <w:szCs w:val="28"/>
        </w:rPr>
      </w:pPr>
      <w:r>
        <w:rPr>
          <w:rFonts w:ascii="Arial" w:hAnsi="Arial" w:cs="Arial"/>
          <w:b/>
          <w:bCs/>
          <w:sz w:val="28"/>
          <w:szCs w:val="28"/>
        </w:rPr>
        <w:t>RECOMMENDED OPTIONS</w:t>
      </w:r>
      <w:r w:rsidRPr="0034246A">
        <w:rPr>
          <w:rFonts w:ascii="Arial" w:hAnsi="Arial" w:cs="Arial"/>
          <w:b/>
          <w:bCs/>
          <w:sz w:val="28"/>
          <w:szCs w:val="28"/>
        </w:rPr>
        <w:t xml:space="preserve"> FORM</w:t>
      </w:r>
    </w:p>
    <w:p w14:paraId="345A801A" w14:textId="6DF0A777" w:rsidR="004C40D6" w:rsidRPr="00C97934" w:rsidRDefault="004C40D6" w:rsidP="004C40D6">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37766" w:rsidRPr="00237766">
        <w:rPr>
          <w:rStyle w:val="InitialStyle"/>
          <w:rFonts w:ascii="Arial" w:hAnsi="Arial" w:cs="Arial"/>
          <w:b/>
          <w:sz w:val="28"/>
          <w:szCs w:val="28"/>
        </w:rPr>
        <w:t>202501014</w:t>
      </w:r>
    </w:p>
    <w:p w14:paraId="0EF12E47" w14:textId="77777777" w:rsidR="004C40D6" w:rsidRPr="0034246A" w:rsidRDefault="004C40D6" w:rsidP="004C40D6">
      <w:pPr>
        <w:pStyle w:val="DefaultText"/>
        <w:jc w:val="center"/>
        <w:rPr>
          <w:rStyle w:val="InitialStyle"/>
          <w:rFonts w:ascii="Arial" w:hAnsi="Arial" w:cs="Arial"/>
          <w:b/>
          <w:sz w:val="28"/>
          <w:szCs w:val="28"/>
        </w:rPr>
      </w:pPr>
      <w:r w:rsidRPr="0034246A">
        <w:rPr>
          <w:rStyle w:val="InitialStyle"/>
          <w:rFonts w:ascii="Arial" w:hAnsi="Arial" w:cs="Arial"/>
          <w:b/>
          <w:sz w:val="28"/>
          <w:szCs w:val="28"/>
          <w:u w:val="single"/>
        </w:rPr>
        <w:t>Cannabis Inventory Tracking System</w:t>
      </w:r>
    </w:p>
    <w:p w14:paraId="5589228C" w14:textId="77777777" w:rsidR="004C40D6" w:rsidRPr="00C97934" w:rsidRDefault="004C40D6" w:rsidP="004C40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8AEB13F" w14:textId="3ABA7A28" w:rsidR="00F1043E" w:rsidRPr="000924D3" w:rsidRDefault="00F12480" w:rsidP="004335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FF0000"/>
          <w:u w:val="single"/>
        </w:rPr>
      </w:pPr>
      <w:r w:rsidRPr="000924D3">
        <w:rPr>
          <w:rFonts w:ascii="Arial" w:hAnsi="Arial" w:cs="Arial"/>
          <w:b/>
          <w:color w:val="FF0000"/>
          <w:u w:val="single"/>
        </w:rPr>
        <w:t>***</w:t>
      </w:r>
      <w:r w:rsidR="00F1043E" w:rsidRPr="000924D3">
        <w:rPr>
          <w:rFonts w:ascii="Arial" w:hAnsi="Arial" w:cs="Arial"/>
          <w:b/>
          <w:color w:val="FF0000"/>
          <w:u w:val="single"/>
        </w:rPr>
        <w:t xml:space="preserve">Responses to this form </w:t>
      </w:r>
      <w:r w:rsidR="00F1043E" w:rsidRPr="000924D3">
        <w:rPr>
          <w:rFonts w:ascii="Arial" w:hAnsi="Arial" w:cs="Arial"/>
          <w:b/>
          <w:i/>
          <w:color w:val="FF0000"/>
          <w:u w:val="single"/>
        </w:rPr>
        <w:t>will not</w:t>
      </w:r>
      <w:r w:rsidR="00F1043E" w:rsidRPr="000924D3">
        <w:rPr>
          <w:rFonts w:ascii="Arial" w:hAnsi="Arial" w:cs="Arial"/>
          <w:b/>
          <w:color w:val="FF0000"/>
          <w:u w:val="single"/>
        </w:rPr>
        <w:t xml:space="preserve"> be scored for evaluation purposes.</w:t>
      </w:r>
      <w:r w:rsidRPr="000924D3">
        <w:rPr>
          <w:rFonts w:ascii="Arial" w:hAnsi="Arial" w:cs="Arial"/>
          <w:b/>
          <w:color w:val="FF0000"/>
          <w:u w:val="single"/>
        </w:rPr>
        <w:t>***</w:t>
      </w:r>
    </w:p>
    <w:p w14:paraId="6DE38E89" w14:textId="77777777" w:rsidR="00F12480" w:rsidRDefault="00F12480" w:rsidP="004C40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u w:val="single"/>
        </w:rPr>
      </w:pPr>
    </w:p>
    <w:p w14:paraId="68C05F88" w14:textId="16FAAA4A" w:rsidR="004C40D6" w:rsidRPr="00F24524" w:rsidRDefault="00AE6808" w:rsidP="004335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i/>
          <w:color w:val="000000"/>
          <w:u w:val="single"/>
        </w:rPr>
      </w:pPr>
      <w:r w:rsidRPr="000924D3">
        <w:rPr>
          <w:rFonts w:ascii="Arial" w:hAnsi="Arial" w:cs="Arial"/>
          <w:b/>
          <w:bCs/>
          <w:u w:val="single"/>
        </w:rPr>
        <w:t>Form</w:t>
      </w:r>
      <w:r w:rsidRPr="000924D3">
        <w:rPr>
          <w:rFonts w:ascii="Arial" w:hAnsi="Arial" w:cs="Arial"/>
          <w:b/>
          <w:u w:val="single"/>
        </w:rPr>
        <w:t xml:space="preserve"> Instructions:</w:t>
      </w:r>
      <w:r w:rsidR="00C96136">
        <w:rPr>
          <w:rFonts w:ascii="Arial" w:hAnsi="Arial" w:cs="Arial"/>
          <w:b/>
          <w:bCs/>
          <w:u w:val="single"/>
        </w:rPr>
        <w:t xml:space="preserve"> </w:t>
      </w:r>
      <w:r>
        <w:rPr>
          <w:rFonts w:ascii="Arial" w:hAnsi="Arial" w:cs="Arial"/>
          <w:color w:val="000000"/>
        </w:rPr>
        <w:t>I</w:t>
      </w:r>
      <w:r w:rsidR="004C40D6" w:rsidRPr="007B03C1">
        <w:rPr>
          <w:rFonts w:ascii="Arial" w:hAnsi="Arial" w:cs="Arial"/>
          <w:color w:val="000000"/>
        </w:rPr>
        <w:t xml:space="preserve">dentify optional recommended services available to the State, along with the schedule impact and cost details of each item. If the </w:t>
      </w:r>
      <w:r w:rsidR="00134A9D">
        <w:rPr>
          <w:rFonts w:ascii="Arial" w:hAnsi="Arial" w:cs="Arial"/>
          <w:color w:val="000000"/>
        </w:rPr>
        <w:t>Bidder</w:t>
      </w:r>
      <w:r w:rsidR="004C40D6" w:rsidRPr="007B03C1">
        <w:rPr>
          <w:rFonts w:ascii="Arial" w:hAnsi="Arial" w:cs="Arial"/>
          <w:color w:val="000000"/>
        </w:rPr>
        <w:t xml:space="preserve"> does not offer optional recommended services, indicate so by checking the appropriate box. </w:t>
      </w:r>
      <w:r w:rsidR="004C40D6" w:rsidRPr="000924D3">
        <w:rPr>
          <w:rFonts w:ascii="Arial" w:hAnsi="Arial" w:cs="Arial"/>
          <w:b/>
          <w:color w:val="000000"/>
          <w:u w:val="single"/>
        </w:rPr>
        <w:t xml:space="preserve">Costs associated with the optional recommended services </w:t>
      </w:r>
      <w:r w:rsidR="004C40D6" w:rsidRPr="000924D3" w:rsidDel="000624E9">
        <w:rPr>
          <w:rFonts w:ascii="Arial" w:hAnsi="Arial" w:cs="Arial"/>
          <w:b/>
          <w:color w:val="000000"/>
          <w:u w:val="single"/>
        </w:rPr>
        <w:t xml:space="preserve">must </w:t>
      </w:r>
      <w:r w:rsidR="004C40D6" w:rsidRPr="000924D3">
        <w:rPr>
          <w:rFonts w:ascii="Arial" w:hAnsi="Arial" w:cs="Arial"/>
          <w:b/>
          <w:color w:val="000000"/>
          <w:u w:val="single"/>
        </w:rPr>
        <w:t>not</w:t>
      </w:r>
      <w:r w:rsidR="004C40D6" w:rsidRPr="00F24524">
        <w:rPr>
          <w:rFonts w:ascii="Arial" w:hAnsi="Arial" w:cs="Arial"/>
          <w:b/>
          <w:color w:val="000000"/>
          <w:u w:val="single"/>
        </w:rPr>
        <w:t xml:space="preserve"> be included in the completed </w:t>
      </w:r>
      <w:r w:rsidR="004C40D6" w:rsidRPr="00F24524">
        <w:rPr>
          <w:rFonts w:ascii="Arial" w:hAnsi="Arial" w:cs="Arial"/>
          <w:b/>
          <w:i/>
          <w:color w:val="000000"/>
          <w:u w:val="single"/>
        </w:rPr>
        <w:t xml:space="preserve">pricing response. </w:t>
      </w:r>
    </w:p>
    <w:p w14:paraId="29E372FD" w14:textId="4598D6C7" w:rsidR="00C96136" w:rsidRPr="007B03C1" w:rsidRDefault="00C96136" w:rsidP="004C40D6">
      <w:pPr>
        <w:pStyle w:val="DefaultText"/>
        <w:rPr>
          <w:rFonts w:ascii="Arial" w:hAnsi="Arial" w:cs="Arial"/>
          <w:b/>
          <w:bCs/>
          <w:color w:val="000000"/>
        </w:rPr>
      </w:pPr>
      <w:r>
        <w:rPr>
          <w:rFonts w:ascii="Arial" w:hAnsi="Arial" w:cs="Arial"/>
          <w:b/>
          <w:bCs/>
          <w:color w:val="000000"/>
        </w:rPr>
        <w:t>___________________________________________________________________________</w:t>
      </w:r>
    </w:p>
    <w:p w14:paraId="4A062BED" w14:textId="77777777" w:rsidR="00C96136" w:rsidRDefault="004C40D6" w:rsidP="00C96136">
      <w:pPr>
        <w:pStyle w:val="DefaultText"/>
        <w:rPr>
          <w:rFonts w:ascii="Arial" w:hAnsi="Arial" w:cs="Arial"/>
          <w:b/>
          <w:bCs/>
          <w:color w:val="000000"/>
        </w:rPr>
      </w:pPr>
      <w:r w:rsidRPr="007B03C1">
        <w:rPr>
          <w:rFonts w:ascii="Arial" w:hAnsi="Arial" w:cs="Arial"/>
          <w:b/>
          <w:bCs/>
          <w:color w:val="000000"/>
        </w:rPr>
        <w:t xml:space="preserve"> </w:t>
      </w:r>
      <w:sdt>
        <w:sdtPr>
          <w:rPr>
            <w:rFonts w:ascii="Arial" w:hAnsi="Arial" w:cs="Arial"/>
            <w:b/>
            <w:bCs/>
            <w:color w:val="000000"/>
          </w:rPr>
          <w:id w:val="-827438730"/>
          <w14:checkbox>
            <w14:checked w14:val="0"/>
            <w14:checkedState w14:val="2612" w14:font="MS Gothic"/>
            <w14:uncheckedState w14:val="2610" w14:font="MS Gothic"/>
          </w14:checkbox>
        </w:sdtPr>
        <w:sdtContent>
          <w:r w:rsidR="00C96136" w:rsidRPr="00C96136">
            <w:rPr>
              <w:rFonts w:ascii="Segoe UI Symbol" w:hAnsi="Segoe UI Symbol" w:cs="Segoe UI Symbol"/>
              <w:b/>
              <w:bCs/>
              <w:color w:val="000000"/>
            </w:rPr>
            <w:t>☐</w:t>
          </w:r>
        </w:sdtContent>
      </w:sdt>
      <w:r w:rsidR="00C96136" w:rsidRPr="00C96136">
        <w:rPr>
          <w:rFonts w:ascii="Arial" w:hAnsi="Arial" w:cs="Arial"/>
          <w:b/>
          <w:bCs/>
          <w:color w:val="000000"/>
        </w:rPr>
        <w:t xml:space="preserve"> Bidder does not offer optional recommended services.</w:t>
      </w:r>
    </w:p>
    <w:p w14:paraId="4297A899" w14:textId="77777777" w:rsidR="00C96136" w:rsidRPr="00C96136" w:rsidRDefault="00C96136" w:rsidP="00C96136">
      <w:pPr>
        <w:pStyle w:val="DefaultText"/>
        <w:rPr>
          <w:rFonts w:ascii="Arial" w:hAnsi="Arial" w:cs="Arial"/>
          <w:b/>
          <w:bCs/>
          <w:color w:val="000000"/>
        </w:rPr>
      </w:pPr>
    </w:p>
    <w:p w14:paraId="371DD3D3" w14:textId="222A96A9" w:rsidR="004C40D6" w:rsidRPr="00F24524" w:rsidRDefault="00C96136" w:rsidP="004C40D6">
      <w:pPr>
        <w:pStyle w:val="DefaultText"/>
        <w:rPr>
          <w:rFonts w:ascii="Arial" w:hAnsi="Arial" w:cs="Arial"/>
          <w:b/>
          <w:color w:val="000000"/>
        </w:rPr>
      </w:pPr>
      <w:r w:rsidRPr="00F24524">
        <w:rPr>
          <w:rFonts w:ascii="Arial" w:hAnsi="Arial" w:cs="Arial"/>
          <w:b/>
          <w:color w:val="000000"/>
        </w:rPr>
        <w:t>-OR-</w:t>
      </w:r>
    </w:p>
    <w:p w14:paraId="648EFB8B" w14:textId="77777777" w:rsidR="00C96136" w:rsidRPr="007B03C1" w:rsidRDefault="00C96136" w:rsidP="004C40D6">
      <w:pPr>
        <w:pStyle w:val="DefaultText"/>
        <w:rPr>
          <w:rFonts w:ascii="Arial" w:hAnsi="Arial" w:cs="Arial"/>
          <w:color w:val="000000"/>
        </w:rPr>
      </w:pPr>
    </w:p>
    <w:tbl>
      <w:tblPr>
        <w:tblW w:w="0" w:type="auto"/>
        <w:tblCellMar>
          <w:left w:w="0" w:type="dxa"/>
          <w:right w:w="0" w:type="dxa"/>
        </w:tblCellMar>
        <w:tblLook w:val="04A0" w:firstRow="1" w:lastRow="0" w:firstColumn="1" w:lastColumn="0" w:noHBand="0" w:noVBand="1"/>
      </w:tblPr>
      <w:tblGrid>
        <w:gridCol w:w="2919"/>
        <w:gridCol w:w="7141"/>
      </w:tblGrid>
      <w:tr w:rsidR="004C40D6" w:rsidRPr="007B03C1" w14:paraId="1E2A653B" w14:textId="77777777">
        <w:trPr>
          <w:trHeight w:val="328"/>
        </w:trPr>
        <w:tc>
          <w:tcPr>
            <w:tcW w:w="3024" w:type="dxa"/>
            <w:tcBorders>
              <w:top w:val="single" w:sz="8" w:space="0" w:color="auto"/>
              <w:left w:val="single" w:sz="8" w:space="0" w:color="auto"/>
              <w:bottom w:val="single" w:sz="8" w:space="0" w:color="auto"/>
              <w:right w:val="single" w:sz="8" w:space="0" w:color="auto"/>
            </w:tcBorders>
            <w:shd w:val="clear" w:color="auto" w:fill="B3D4F1"/>
            <w:tcMar>
              <w:top w:w="0" w:type="dxa"/>
              <w:left w:w="108" w:type="dxa"/>
              <w:bottom w:w="0" w:type="dxa"/>
              <w:right w:w="108" w:type="dxa"/>
            </w:tcMar>
            <w:vAlign w:val="center"/>
            <w:hideMark/>
          </w:tcPr>
          <w:p w14:paraId="0E542351" w14:textId="77777777" w:rsidR="004C40D6" w:rsidRPr="007B03C1" w:rsidRDefault="004C40D6">
            <w:pPr>
              <w:pStyle w:val="DefaultText"/>
              <w:rPr>
                <w:rFonts w:ascii="Arial" w:hAnsi="Arial" w:cs="Arial"/>
                <w:color w:val="000000"/>
              </w:rPr>
            </w:pPr>
            <w:bookmarkStart w:id="61" w:name="_Hlk126242378"/>
            <w:r w:rsidRPr="007B03C1">
              <w:rPr>
                <w:rFonts w:ascii="Arial" w:hAnsi="Arial" w:cs="Arial"/>
                <w:color w:val="000000"/>
              </w:rPr>
              <w:t>Item Description:</w:t>
            </w:r>
          </w:p>
        </w:tc>
        <w:tc>
          <w:tcPr>
            <w:tcW w:w="7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DB8FD9" w14:textId="77777777" w:rsidR="004C40D6" w:rsidRPr="007B03C1" w:rsidRDefault="004C40D6">
            <w:pPr>
              <w:pStyle w:val="DefaultText"/>
              <w:rPr>
                <w:rFonts w:ascii="Arial" w:hAnsi="Arial" w:cs="Arial"/>
                <w:color w:val="000000"/>
              </w:rPr>
            </w:pPr>
          </w:p>
        </w:tc>
      </w:tr>
      <w:tr w:rsidR="004C40D6" w:rsidRPr="007B03C1" w14:paraId="3A60F8E2" w14:textId="77777777">
        <w:trPr>
          <w:trHeight w:val="328"/>
        </w:trPr>
        <w:tc>
          <w:tcPr>
            <w:tcW w:w="3024" w:type="dxa"/>
            <w:tcBorders>
              <w:top w:val="nil"/>
              <w:left w:val="single" w:sz="8" w:space="0" w:color="auto"/>
              <w:bottom w:val="single" w:sz="8" w:space="0" w:color="auto"/>
              <w:right w:val="single" w:sz="8" w:space="0" w:color="auto"/>
            </w:tcBorders>
            <w:shd w:val="clear" w:color="auto" w:fill="B3D4F1"/>
            <w:tcMar>
              <w:top w:w="0" w:type="dxa"/>
              <w:left w:w="108" w:type="dxa"/>
              <w:bottom w:w="0" w:type="dxa"/>
              <w:right w:w="108" w:type="dxa"/>
            </w:tcMar>
            <w:vAlign w:val="center"/>
            <w:hideMark/>
          </w:tcPr>
          <w:p w14:paraId="5B7A4367" w14:textId="77777777" w:rsidR="004C40D6" w:rsidRPr="007B03C1" w:rsidRDefault="004C40D6">
            <w:pPr>
              <w:pStyle w:val="DefaultText"/>
              <w:rPr>
                <w:rFonts w:ascii="Arial" w:hAnsi="Arial" w:cs="Arial"/>
                <w:color w:val="000000"/>
              </w:rPr>
            </w:pPr>
            <w:r w:rsidRPr="007B03C1">
              <w:rPr>
                <w:rFonts w:ascii="Arial" w:hAnsi="Arial" w:cs="Arial"/>
                <w:color w:val="000000"/>
              </w:rPr>
              <w:t>How Will This Add Value?</w:t>
            </w:r>
          </w:p>
        </w:tc>
        <w:tc>
          <w:tcPr>
            <w:tcW w:w="765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789E61" w14:textId="77777777" w:rsidR="004C40D6" w:rsidRPr="007B03C1" w:rsidRDefault="004C40D6">
            <w:pPr>
              <w:pStyle w:val="DefaultText"/>
              <w:rPr>
                <w:rFonts w:ascii="Arial" w:hAnsi="Arial" w:cs="Arial"/>
                <w:color w:val="000000"/>
              </w:rPr>
            </w:pPr>
          </w:p>
        </w:tc>
      </w:tr>
      <w:tr w:rsidR="004C40D6" w:rsidRPr="007B03C1" w14:paraId="691B143F" w14:textId="77777777">
        <w:trPr>
          <w:trHeight w:val="328"/>
        </w:trPr>
        <w:tc>
          <w:tcPr>
            <w:tcW w:w="3024" w:type="dxa"/>
            <w:tcBorders>
              <w:top w:val="nil"/>
              <w:left w:val="single" w:sz="8" w:space="0" w:color="auto"/>
              <w:bottom w:val="single" w:sz="8" w:space="0" w:color="auto"/>
              <w:right w:val="single" w:sz="8" w:space="0" w:color="auto"/>
            </w:tcBorders>
            <w:shd w:val="clear" w:color="auto" w:fill="B3D4F1"/>
            <w:tcMar>
              <w:top w:w="0" w:type="dxa"/>
              <w:left w:w="108" w:type="dxa"/>
              <w:bottom w:w="0" w:type="dxa"/>
              <w:right w:w="108" w:type="dxa"/>
            </w:tcMar>
            <w:vAlign w:val="center"/>
            <w:hideMark/>
          </w:tcPr>
          <w:p w14:paraId="3538C381" w14:textId="77777777" w:rsidR="004C40D6" w:rsidRPr="007B03C1" w:rsidRDefault="004C40D6">
            <w:pPr>
              <w:pStyle w:val="DefaultText"/>
              <w:rPr>
                <w:rFonts w:ascii="Arial" w:hAnsi="Arial" w:cs="Arial"/>
                <w:color w:val="000000"/>
              </w:rPr>
            </w:pPr>
            <w:r w:rsidRPr="007B03C1">
              <w:rPr>
                <w:rFonts w:ascii="Arial" w:hAnsi="Arial" w:cs="Arial"/>
                <w:color w:val="000000"/>
              </w:rPr>
              <w:t>Schedule Impact:</w:t>
            </w:r>
          </w:p>
        </w:tc>
        <w:tc>
          <w:tcPr>
            <w:tcW w:w="7650" w:type="dxa"/>
            <w:tcBorders>
              <w:top w:val="nil"/>
              <w:left w:val="nil"/>
              <w:bottom w:val="single" w:sz="8" w:space="0" w:color="auto"/>
              <w:right w:val="single" w:sz="8" w:space="0" w:color="auto"/>
            </w:tcBorders>
            <w:tcMar>
              <w:top w:w="0" w:type="dxa"/>
              <w:left w:w="108" w:type="dxa"/>
              <w:bottom w:w="0" w:type="dxa"/>
              <w:right w:w="108" w:type="dxa"/>
            </w:tcMar>
            <w:vAlign w:val="center"/>
          </w:tcPr>
          <w:p w14:paraId="5DB0F7B0" w14:textId="77777777" w:rsidR="004C40D6" w:rsidRPr="007B03C1" w:rsidRDefault="004C40D6">
            <w:pPr>
              <w:pStyle w:val="DefaultText"/>
              <w:rPr>
                <w:rFonts w:ascii="Arial" w:hAnsi="Arial" w:cs="Arial"/>
                <w:color w:val="000000"/>
              </w:rPr>
            </w:pPr>
          </w:p>
        </w:tc>
      </w:tr>
      <w:tr w:rsidR="004C40D6" w:rsidRPr="007B03C1" w14:paraId="702810A5" w14:textId="77777777">
        <w:trPr>
          <w:trHeight w:val="328"/>
        </w:trPr>
        <w:tc>
          <w:tcPr>
            <w:tcW w:w="3024" w:type="dxa"/>
            <w:tcBorders>
              <w:top w:val="nil"/>
              <w:left w:val="single" w:sz="8" w:space="0" w:color="auto"/>
              <w:bottom w:val="single" w:sz="8" w:space="0" w:color="auto"/>
              <w:right w:val="single" w:sz="8" w:space="0" w:color="auto"/>
            </w:tcBorders>
            <w:shd w:val="clear" w:color="auto" w:fill="B3D4F1"/>
            <w:tcMar>
              <w:top w:w="0" w:type="dxa"/>
              <w:left w:w="108" w:type="dxa"/>
              <w:bottom w:w="0" w:type="dxa"/>
              <w:right w:w="108" w:type="dxa"/>
            </w:tcMar>
            <w:vAlign w:val="center"/>
            <w:hideMark/>
          </w:tcPr>
          <w:p w14:paraId="4EE491A6" w14:textId="77777777" w:rsidR="004C40D6" w:rsidRPr="007B03C1" w:rsidRDefault="004C40D6">
            <w:pPr>
              <w:pStyle w:val="DefaultText"/>
              <w:rPr>
                <w:rFonts w:ascii="Arial" w:hAnsi="Arial" w:cs="Arial"/>
                <w:color w:val="000000"/>
              </w:rPr>
            </w:pPr>
            <w:r w:rsidRPr="007B03C1">
              <w:rPr>
                <w:rFonts w:ascii="Arial" w:hAnsi="Arial" w:cs="Arial"/>
                <w:color w:val="000000"/>
              </w:rPr>
              <w:t>Cost Details:</w:t>
            </w:r>
          </w:p>
        </w:tc>
        <w:tc>
          <w:tcPr>
            <w:tcW w:w="765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B46233" w14:textId="77777777" w:rsidR="004C40D6" w:rsidRPr="007B03C1" w:rsidRDefault="004C40D6">
            <w:pPr>
              <w:pStyle w:val="DefaultText"/>
              <w:rPr>
                <w:rFonts w:ascii="Arial" w:hAnsi="Arial" w:cs="Arial"/>
                <w:color w:val="000000"/>
              </w:rPr>
            </w:pPr>
          </w:p>
        </w:tc>
      </w:tr>
      <w:bookmarkEnd w:id="61"/>
    </w:tbl>
    <w:p w14:paraId="4C138D24" w14:textId="77777777" w:rsidR="004C40D6" w:rsidRPr="007B03C1" w:rsidRDefault="004C40D6" w:rsidP="004C40D6">
      <w:pPr>
        <w:pStyle w:val="DefaultText"/>
        <w:rPr>
          <w:rFonts w:ascii="Arial" w:hAnsi="Arial" w:cs="Arial"/>
          <w:color w:val="000000"/>
        </w:rPr>
      </w:pPr>
    </w:p>
    <w:tbl>
      <w:tblPr>
        <w:tblW w:w="0" w:type="auto"/>
        <w:tblCellMar>
          <w:left w:w="0" w:type="dxa"/>
          <w:right w:w="0" w:type="dxa"/>
        </w:tblCellMar>
        <w:tblLook w:val="04A0" w:firstRow="1" w:lastRow="0" w:firstColumn="1" w:lastColumn="0" w:noHBand="0" w:noVBand="1"/>
      </w:tblPr>
      <w:tblGrid>
        <w:gridCol w:w="2942"/>
        <w:gridCol w:w="7118"/>
      </w:tblGrid>
      <w:tr w:rsidR="004C40D6" w:rsidRPr="007B03C1" w14:paraId="212DC854" w14:textId="77777777">
        <w:trPr>
          <w:trHeight w:val="328"/>
        </w:trPr>
        <w:tc>
          <w:tcPr>
            <w:tcW w:w="3055" w:type="dxa"/>
            <w:tcBorders>
              <w:top w:val="single" w:sz="8" w:space="0" w:color="auto"/>
              <w:left w:val="single" w:sz="8" w:space="0" w:color="auto"/>
              <w:bottom w:val="single" w:sz="8" w:space="0" w:color="auto"/>
              <w:right w:val="single" w:sz="8" w:space="0" w:color="auto"/>
            </w:tcBorders>
            <w:shd w:val="clear" w:color="auto" w:fill="B3D4F1"/>
            <w:tcMar>
              <w:top w:w="0" w:type="dxa"/>
              <w:left w:w="108" w:type="dxa"/>
              <w:bottom w:w="0" w:type="dxa"/>
              <w:right w:w="108" w:type="dxa"/>
            </w:tcMar>
            <w:vAlign w:val="center"/>
            <w:hideMark/>
          </w:tcPr>
          <w:p w14:paraId="251A7A04" w14:textId="77777777" w:rsidR="004C40D6" w:rsidRPr="007B03C1" w:rsidRDefault="004C40D6">
            <w:pPr>
              <w:pStyle w:val="DefaultText"/>
              <w:rPr>
                <w:rFonts w:ascii="Arial" w:hAnsi="Arial" w:cs="Arial"/>
                <w:color w:val="000000"/>
              </w:rPr>
            </w:pPr>
            <w:r w:rsidRPr="007B03C1">
              <w:rPr>
                <w:rFonts w:ascii="Arial" w:hAnsi="Arial" w:cs="Arial"/>
                <w:color w:val="000000"/>
              </w:rPr>
              <w:t>Item Description:</w:t>
            </w:r>
          </w:p>
        </w:tc>
        <w:tc>
          <w:tcPr>
            <w:tcW w:w="7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C7C06D" w14:textId="77777777" w:rsidR="004C40D6" w:rsidRPr="007B03C1" w:rsidRDefault="004C40D6">
            <w:pPr>
              <w:pStyle w:val="DefaultText"/>
              <w:rPr>
                <w:rFonts w:ascii="Arial" w:hAnsi="Arial" w:cs="Arial"/>
                <w:color w:val="000000"/>
              </w:rPr>
            </w:pPr>
          </w:p>
        </w:tc>
      </w:tr>
      <w:tr w:rsidR="004C40D6" w:rsidRPr="007B03C1" w14:paraId="3ED6DF05" w14:textId="77777777">
        <w:trPr>
          <w:trHeight w:val="328"/>
        </w:trPr>
        <w:tc>
          <w:tcPr>
            <w:tcW w:w="3055" w:type="dxa"/>
            <w:tcBorders>
              <w:top w:val="nil"/>
              <w:left w:val="single" w:sz="8" w:space="0" w:color="auto"/>
              <w:bottom w:val="single" w:sz="8" w:space="0" w:color="auto"/>
              <w:right w:val="single" w:sz="8" w:space="0" w:color="auto"/>
            </w:tcBorders>
            <w:shd w:val="clear" w:color="auto" w:fill="B3D4F1"/>
            <w:tcMar>
              <w:top w:w="0" w:type="dxa"/>
              <w:left w:w="108" w:type="dxa"/>
              <w:bottom w:w="0" w:type="dxa"/>
              <w:right w:w="108" w:type="dxa"/>
            </w:tcMar>
            <w:vAlign w:val="center"/>
            <w:hideMark/>
          </w:tcPr>
          <w:p w14:paraId="746AF0DD" w14:textId="77777777" w:rsidR="004C40D6" w:rsidRPr="007B03C1" w:rsidRDefault="004C40D6">
            <w:pPr>
              <w:pStyle w:val="DefaultText"/>
              <w:rPr>
                <w:rFonts w:ascii="Arial" w:hAnsi="Arial" w:cs="Arial"/>
                <w:color w:val="000000"/>
              </w:rPr>
            </w:pPr>
            <w:r w:rsidRPr="007B03C1">
              <w:rPr>
                <w:rFonts w:ascii="Arial" w:hAnsi="Arial" w:cs="Arial"/>
                <w:color w:val="000000"/>
              </w:rPr>
              <w:t>How Will This Add Value?</w:t>
            </w:r>
          </w:p>
        </w:tc>
        <w:tc>
          <w:tcPr>
            <w:tcW w:w="765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A750E3" w14:textId="77777777" w:rsidR="004C40D6" w:rsidRPr="007B03C1" w:rsidRDefault="004C40D6">
            <w:pPr>
              <w:pStyle w:val="DefaultText"/>
              <w:rPr>
                <w:rFonts w:ascii="Arial" w:hAnsi="Arial" w:cs="Arial"/>
                <w:color w:val="000000"/>
              </w:rPr>
            </w:pPr>
          </w:p>
        </w:tc>
      </w:tr>
      <w:tr w:rsidR="004C40D6" w:rsidRPr="007B03C1" w14:paraId="6C06E9C2" w14:textId="77777777">
        <w:trPr>
          <w:trHeight w:val="328"/>
        </w:trPr>
        <w:tc>
          <w:tcPr>
            <w:tcW w:w="3055" w:type="dxa"/>
            <w:tcBorders>
              <w:top w:val="nil"/>
              <w:left w:val="single" w:sz="8" w:space="0" w:color="auto"/>
              <w:bottom w:val="single" w:sz="8" w:space="0" w:color="auto"/>
              <w:right w:val="single" w:sz="8" w:space="0" w:color="auto"/>
            </w:tcBorders>
            <w:shd w:val="clear" w:color="auto" w:fill="B3D4F1"/>
            <w:tcMar>
              <w:top w:w="0" w:type="dxa"/>
              <w:left w:w="108" w:type="dxa"/>
              <w:bottom w:w="0" w:type="dxa"/>
              <w:right w:w="108" w:type="dxa"/>
            </w:tcMar>
            <w:vAlign w:val="center"/>
            <w:hideMark/>
          </w:tcPr>
          <w:p w14:paraId="54369264" w14:textId="77777777" w:rsidR="004C40D6" w:rsidRPr="007B03C1" w:rsidRDefault="004C40D6">
            <w:pPr>
              <w:pStyle w:val="DefaultText"/>
              <w:rPr>
                <w:rFonts w:ascii="Arial" w:hAnsi="Arial" w:cs="Arial"/>
                <w:color w:val="000000"/>
              </w:rPr>
            </w:pPr>
            <w:r w:rsidRPr="007B03C1">
              <w:rPr>
                <w:rFonts w:ascii="Arial" w:hAnsi="Arial" w:cs="Arial"/>
                <w:color w:val="000000"/>
              </w:rPr>
              <w:t>Schedule Impact:</w:t>
            </w:r>
          </w:p>
        </w:tc>
        <w:tc>
          <w:tcPr>
            <w:tcW w:w="765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9ADC6C" w14:textId="77777777" w:rsidR="004C40D6" w:rsidRPr="007B03C1" w:rsidRDefault="004C40D6">
            <w:pPr>
              <w:pStyle w:val="DefaultText"/>
              <w:rPr>
                <w:rFonts w:ascii="Arial" w:hAnsi="Arial" w:cs="Arial"/>
                <w:color w:val="000000"/>
              </w:rPr>
            </w:pPr>
          </w:p>
        </w:tc>
      </w:tr>
      <w:tr w:rsidR="004C40D6" w:rsidRPr="007B03C1" w14:paraId="526F6E39" w14:textId="77777777">
        <w:trPr>
          <w:trHeight w:val="328"/>
        </w:trPr>
        <w:tc>
          <w:tcPr>
            <w:tcW w:w="3055" w:type="dxa"/>
            <w:tcBorders>
              <w:top w:val="nil"/>
              <w:left w:val="single" w:sz="8" w:space="0" w:color="auto"/>
              <w:bottom w:val="single" w:sz="8" w:space="0" w:color="auto"/>
              <w:right w:val="single" w:sz="8" w:space="0" w:color="auto"/>
            </w:tcBorders>
            <w:shd w:val="clear" w:color="auto" w:fill="B3D4F1"/>
            <w:tcMar>
              <w:top w:w="0" w:type="dxa"/>
              <w:left w:w="108" w:type="dxa"/>
              <w:bottom w:w="0" w:type="dxa"/>
              <w:right w:w="108" w:type="dxa"/>
            </w:tcMar>
            <w:vAlign w:val="center"/>
            <w:hideMark/>
          </w:tcPr>
          <w:p w14:paraId="60429F1A" w14:textId="77777777" w:rsidR="004C40D6" w:rsidRPr="007B03C1" w:rsidRDefault="004C40D6">
            <w:pPr>
              <w:pStyle w:val="DefaultText"/>
              <w:rPr>
                <w:rFonts w:ascii="Arial" w:hAnsi="Arial" w:cs="Arial"/>
                <w:color w:val="000000"/>
              </w:rPr>
            </w:pPr>
            <w:r w:rsidRPr="007B03C1">
              <w:rPr>
                <w:rFonts w:ascii="Arial" w:hAnsi="Arial" w:cs="Arial"/>
                <w:color w:val="000000"/>
              </w:rPr>
              <w:t>Cost Details:</w:t>
            </w:r>
          </w:p>
        </w:tc>
        <w:tc>
          <w:tcPr>
            <w:tcW w:w="765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DE8A60" w14:textId="77777777" w:rsidR="004C40D6" w:rsidRPr="007B03C1" w:rsidRDefault="004C40D6">
            <w:pPr>
              <w:pStyle w:val="DefaultText"/>
              <w:rPr>
                <w:rFonts w:ascii="Arial" w:hAnsi="Arial" w:cs="Arial"/>
                <w:color w:val="000000"/>
              </w:rPr>
            </w:pPr>
          </w:p>
        </w:tc>
      </w:tr>
    </w:tbl>
    <w:p w14:paraId="17E46989" w14:textId="77777777" w:rsidR="004C40D6" w:rsidRPr="007B03C1" w:rsidRDefault="004C40D6" w:rsidP="004C40D6">
      <w:pPr>
        <w:pStyle w:val="DefaultText"/>
        <w:rPr>
          <w:rFonts w:ascii="Arial" w:hAnsi="Arial" w:cs="Arial"/>
          <w:color w:val="000000"/>
        </w:rPr>
      </w:pPr>
    </w:p>
    <w:tbl>
      <w:tblPr>
        <w:tblW w:w="0" w:type="auto"/>
        <w:tblCellMar>
          <w:left w:w="0" w:type="dxa"/>
          <w:right w:w="0" w:type="dxa"/>
        </w:tblCellMar>
        <w:tblLook w:val="04A0" w:firstRow="1" w:lastRow="0" w:firstColumn="1" w:lastColumn="0" w:noHBand="0" w:noVBand="1"/>
      </w:tblPr>
      <w:tblGrid>
        <w:gridCol w:w="2942"/>
        <w:gridCol w:w="7118"/>
      </w:tblGrid>
      <w:tr w:rsidR="004C40D6" w:rsidRPr="007B03C1" w14:paraId="796308E2" w14:textId="77777777">
        <w:trPr>
          <w:trHeight w:val="328"/>
        </w:trPr>
        <w:tc>
          <w:tcPr>
            <w:tcW w:w="3055" w:type="dxa"/>
            <w:tcBorders>
              <w:top w:val="single" w:sz="8" w:space="0" w:color="auto"/>
              <w:left w:val="single" w:sz="8" w:space="0" w:color="auto"/>
              <w:bottom w:val="single" w:sz="8" w:space="0" w:color="auto"/>
              <w:right w:val="single" w:sz="8" w:space="0" w:color="auto"/>
            </w:tcBorders>
            <w:shd w:val="clear" w:color="auto" w:fill="B3D4F1"/>
            <w:tcMar>
              <w:top w:w="0" w:type="dxa"/>
              <w:left w:w="108" w:type="dxa"/>
              <w:bottom w:w="0" w:type="dxa"/>
              <w:right w:w="108" w:type="dxa"/>
            </w:tcMar>
            <w:vAlign w:val="center"/>
            <w:hideMark/>
          </w:tcPr>
          <w:p w14:paraId="30B164AB" w14:textId="77777777" w:rsidR="004C40D6" w:rsidRPr="007B03C1" w:rsidRDefault="004C40D6">
            <w:pPr>
              <w:pStyle w:val="DefaultText"/>
              <w:rPr>
                <w:rFonts w:ascii="Arial" w:hAnsi="Arial" w:cs="Arial"/>
                <w:color w:val="000000"/>
              </w:rPr>
            </w:pPr>
            <w:r w:rsidRPr="007B03C1">
              <w:rPr>
                <w:rFonts w:ascii="Arial" w:hAnsi="Arial" w:cs="Arial"/>
                <w:color w:val="000000"/>
              </w:rPr>
              <w:t>Item Description:</w:t>
            </w:r>
          </w:p>
        </w:tc>
        <w:tc>
          <w:tcPr>
            <w:tcW w:w="7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6FBAEE" w14:textId="77777777" w:rsidR="004C40D6" w:rsidRPr="007B03C1" w:rsidRDefault="004C40D6">
            <w:pPr>
              <w:pStyle w:val="DefaultText"/>
              <w:rPr>
                <w:rFonts w:ascii="Arial" w:hAnsi="Arial" w:cs="Arial"/>
                <w:color w:val="000000"/>
              </w:rPr>
            </w:pPr>
          </w:p>
        </w:tc>
      </w:tr>
      <w:tr w:rsidR="004C40D6" w:rsidRPr="007B03C1" w14:paraId="4DA69EAE" w14:textId="77777777">
        <w:trPr>
          <w:trHeight w:val="328"/>
        </w:trPr>
        <w:tc>
          <w:tcPr>
            <w:tcW w:w="3055" w:type="dxa"/>
            <w:tcBorders>
              <w:top w:val="nil"/>
              <w:left w:val="single" w:sz="8" w:space="0" w:color="auto"/>
              <w:bottom w:val="single" w:sz="8" w:space="0" w:color="auto"/>
              <w:right w:val="single" w:sz="8" w:space="0" w:color="auto"/>
            </w:tcBorders>
            <w:shd w:val="clear" w:color="auto" w:fill="B3D4F1"/>
            <w:tcMar>
              <w:top w:w="0" w:type="dxa"/>
              <w:left w:w="108" w:type="dxa"/>
              <w:bottom w:w="0" w:type="dxa"/>
              <w:right w:w="108" w:type="dxa"/>
            </w:tcMar>
            <w:vAlign w:val="center"/>
            <w:hideMark/>
          </w:tcPr>
          <w:p w14:paraId="6758D0CB" w14:textId="77777777" w:rsidR="004C40D6" w:rsidRPr="007B03C1" w:rsidRDefault="004C40D6">
            <w:pPr>
              <w:pStyle w:val="DefaultText"/>
              <w:rPr>
                <w:rFonts w:ascii="Arial" w:hAnsi="Arial" w:cs="Arial"/>
                <w:color w:val="000000"/>
              </w:rPr>
            </w:pPr>
            <w:r w:rsidRPr="007B03C1">
              <w:rPr>
                <w:rFonts w:ascii="Arial" w:hAnsi="Arial" w:cs="Arial"/>
                <w:color w:val="000000"/>
              </w:rPr>
              <w:t>How Will This Add Value?</w:t>
            </w:r>
          </w:p>
        </w:tc>
        <w:tc>
          <w:tcPr>
            <w:tcW w:w="765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EDDFA" w14:textId="77777777" w:rsidR="004C40D6" w:rsidRPr="007B03C1" w:rsidRDefault="004C40D6">
            <w:pPr>
              <w:pStyle w:val="DefaultText"/>
              <w:rPr>
                <w:rFonts w:ascii="Arial" w:hAnsi="Arial" w:cs="Arial"/>
                <w:color w:val="000000"/>
              </w:rPr>
            </w:pPr>
          </w:p>
        </w:tc>
      </w:tr>
      <w:tr w:rsidR="004C40D6" w:rsidRPr="007B03C1" w14:paraId="71BE417C" w14:textId="77777777">
        <w:trPr>
          <w:trHeight w:val="328"/>
        </w:trPr>
        <w:tc>
          <w:tcPr>
            <w:tcW w:w="3055" w:type="dxa"/>
            <w:tcBorders>
              <w:top w:val="nil"/>
              <w:left w:val="single" w:sz="8" w:space="0" w:color="auto"/>
              <w:bottom w:val="single" w:sz="8" w:space="0" w:color="auto"/>
              <w:right w:val="single" w:sz="8" w:space="0" w:color="auto"/>
            </w:tcBorders>
            <w:shd w:val="clear" w:color="auto" w:fill="B3D4F1"/>
            <w:tcMar>
              <w:top w:w="0" w:type="dxa"/>
              <w:left w:w="108" w:type="dxa"/>
              <w:bottom w:w="0" w:type="dxa"/>
              <w:right w:w="108" w:type="dxa"/>
            </w:tcMar>
            <w:vAlign w:val="center"/>
            <w:hideMark/>
          </w:tcPr>
          <w:p w14:paraId="0C225168" w14:textId="77777777" w:rsidR="004C40D6" w:rsidRPr="007B03C1" w:rsidRDefault="004C40D6">
            <w:pPr>
              <w:pStyle w:val="DefaultText"/>
              <w:rPr>
                <w:rFonts w:ascii="Arial" w:hAnsi="Arial" w:cs="Arial"/>
                <w:color w:val="000000"/>
              </w:rPr>
            </w:pPr>
            <w:r w:rsidRPr="007B03C1">
              <w:rPr>
                <w:rFonts w:ascii="Arial" w:hAnsi="Arial" w:cs="Arial"/>
                <w:color w:val="000000"/>
              </w:rPr>
              <w:t>Schedule Impact:</w:t>
            </w:r>
          </w:p>
        </w:tc>
        <w:tc>
          <w:tcPr>
            <w:tcW w:w="7650" w:type="dxa"/>
            <w:tcBorders>
              <w:top w:val="nil"/>
              <w:left w:val="nil"/>
              <w:bottom w:val="single" w:sz="8" w:space="0" w:color="auto"/>
              <w:right w:val="single" w:sz="8" w:space="0" w:color="auto"/>
            </w:tcBorders>
            <w:tcMar>
              <w:top w:w="0" w:type="dxa"/>
              <w:left w:w="108" w:type="dxa"/>
              <w:bottom w:w="0" w:type="dxa"/>
              <w:right w:w="108" w:type="dxa"/>
            </w:tcMar>
            <w:vAlign w:val="center"/>
          </w:tcPr>
          <w:p w14:paraId="1B99AE3E" w14:textId="77777777" w:rsidR="004C40D6" w:rsidRPr="007B03C1" w:rsidRDefault="004C40D6">
            <w:pPr>
              <w:pStyle w:val="DefaultText"/>
              <w:rPr>
                <w:rFonts w:ascii="Arial" w:hAnsi="Arial" w:cs="Arial"/>
                <w:color w:val="000000"/>
              </w:rPr>
            </w:pPr>
          </w:p>
        </w:tc>
      </w:tr>
      <w:tr w:rsidR="004C40D6" w:rsidRPr="007B03C1" w14:paraId="553263D7" w14:textId="77777777">
        <w:trPr>
          <w:trHeight w:val="328"/>
        </w:trPr>
        <w:tc>
          <w:tcPr>
            <w:tcW w:w="3055" w:type="dxa"/>
            <w:tcBorders>
              <w:top w:val="nil"/>
              <w:left w:val="single" w:sz="8" w:space="0" w:color="auto"/>
              <w:bottom w:val="single" w:sz="8" w:space="0" w:color="auto"/>
              <w:right w:val="single" w:sz="8" w:space="0" w:color="auto"/>
            </w:tcBorders>
            <w:shd w:val="clear" w:color="auto" w:fill="B3D4F1"/>
            <w:tcMar>
              <w:top w:w="0" w:type="dxa"/>
              <w:left w:w="108" w:type="dxa"/>
              <w:bottom w:w="0" w:type="dxa"/>
              <w:right w:w="108" w:type="dxa"/>
            </w:tcMar>
            <w:vAlign w:val="center"/>
            <w:hideMark/>
          </w:tcPr>
          <w:p w14:paraId="2AE31E65" w14:textId="77777777" w:rsidR="004C40D6" w:rsidRPr="007B03C1" w:rsidRDefault="004C40D6">
            <w:pPr>
              <w:pStyle w:val="DefaultText"/>
              <w:rPr>
                <w:rFonts w:ascii="Arial" w:hAnsi="Arial" w:cs="Arial"/>
                <w:color w:val="000000"/>
              </w:rPr>
            </w:pPr>
            <w:r w:rsidRPr="007B03C1">
              <w:rPr>
                <w:rFonts w:ascii="Arial" w:hAnsi="Arial" w:cs="Arial"/>
                <w:color w:val="000000"/>
              </w:rPr>
              <w:t>Cost Details:</w:t>
            </w:r>
          </w:p>
        </w:tc>
        <w:tc>
          <w:tcPr>
            <w:tcW w:w="765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11D557" w14:textId="77777777" w:rsidR="004C40D6" w:rsidRPr="007B03C1" w:rsidRDefault="004C40D6">
            <w:pPr>
              <w:pStyle w:val="DefaultText"/>
              <w:rPr>
                <w:rFonts w:ascii="Arial" w:hAnsi="Arial" w:cs="Arial"/>
                <w:color w:val="000000"/>
              </w:rPr>
            </w:pPr>
          </w:p>
        </w:tc>
      </w:tr>
    </w:tbl>
    <w:p w14:paraId="092D04E7" w14:textId="77777777" w:rsidR="004C40D6" w:rsidRPr="007B03C1" w:rsidRDefault="004C40D6" w:rsidP="004C40D6">
      <w:pPr>
        <w:pStyle w:val="DefaultText"/>
        <w:rPr>
          <w:rFonts w:ascii="Arial" w:hAnsi="Arial" w:cs="Arial"/>
          <w:color w:val="000000"/>
        </w:rPr>
      </w:pPr>
    </w:p>
    <w:tbl>
      <w:tblPr>
        <w:tblW w:w="0" w:type="auto"/>
        <w:tblCellMar>
          <w:left w:w="0" w:type="dxa"/>
          <w:right w:w="0" w:type="dxa"/>
        </w:tblCellMar>
        <w:tblLook w:val="04A0" w:firstRow="1" w:lastRow="0" w:firstColumn="1" w:lastColumn="0" w:noHBand="0" w:noVBand="1"/>
      </w:tblPr>
      <w:tblGrid>
        <w:gridCol w:w="2942"/>
        <w:gridCol w:w="7118"/>
      </w:tblGrid>
      <w:tr w:rsidR="004C40D6" w:rsidRPr="007B03C1" w14:paraId="38688D61" w14:textId="77777777">
        <w:trPr>
          <w:trHeight w:val="328"/>
        </w:trPr>
        <w:tc>
          <w:tcPr>
            <w:tcW w:w="3055" w:type="dxa"/>
            <w:tcBorders>
              <w:top w:val="single" w:sz="8" w:space="0" w:color="auto"/>
              <w:left w:val="single" w:sz="8" w:space="0" w:color="auto"/>
              <w:bottom w:val="single" w:sz="8" w:space="0" w:color="auto"/>
              <w:right w:val="single" w:sz="8" w:space="0" w:color="auto"/>
            </w:tcBorders>
            <w:shd w:val="clear" w:color="auto" w:fill="B3D4F1"/>
            <w:tcMar>
              <w:top w:w="0" w:type="dxa"/>
              <w:left w:w="108" w:type="dxa"/>
              <w:bottom w:w="0" w:type="dxa"/>
              <w:right w:w="108" w:type="dxa"/>
            </w:tcMar>
            <w:vAlign w:val="center"/>
            <w:hideMark/>
          </w:tcPr>
          <w:p w14:paraId="1F21C492" w14:textId="77777777" w:rsidR="004C40D6" w:rsidRPr="007B03C1" w:rsidRDefault="004C40D6">
            <w:pPr>
              <w:pStyle w:val="DefaultText"/>
              <w:rPr>
                <w:rFonts w:ascii="Arial" w:hAnsi="Arial" w:cs="Arial"/>
                <w:color w:val="000000"/>
              </w:rPr>
            </w:pPr>
            <w:r w:rsidRPr="007B03C1">
              <w:rPr>
                <w:rFonts w:ascii="Arial" w:hAnsi="Arial" w:cs="Arial"/>
                <w:color w:val="000000"/>
              </w:rPr>
              <w:t>Item Description:</w:t>
            </w:r>
          </w:p>
        </w:tc>
        <w:tc>
          <w:tcPr>
            <w:tcW w:w="7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7EE6C9" w14:textId="77777777" w:rsidR="004C40D6" w:rsidRPr="007B03C1" w:rsidRDefault="004C40D6">
            <w:pPr>
              <w:pStyle w:val="DefaultText"/>
              <w:rPr>
                <w:rFonts w:ascii="Arial" w:hAnsi="Arial" w:cs="Arial"/>
                <w:color w:val="000000"/>
              </w:rPr>
            </w:pPr>
          </w:p>
        </w:tc>
      </w:tr>
      <w:tr w:rsidR="004C40D6" w:rsidRPr="007B03C1" w14:paraId="0C63D353" w14:textId="77777777">
        <w:trPr>
          <w:trHeight w:val="328"/>
        </w:trPr>
        <w:tc>
          <w:tcPr>
            <w:tcW w:w="3055" w:type="dxa"/>
            <w:tcBorders>
              <w:top w:val="nil"/>
              <w:left w:val="single" w:sz="8" w:space="0" w:color="auto"/>
              <w:bottom w:val="single" w:sz="8" w:space="0" w:color="auto"/>
              <w:right w:val="single" w:sz="8" w:space="0" w:color="auto"/>
            </w:tcBorders>
            <w:shd w:val="clear" w:color="auto" w:fill="B3D4F1"/>
            <w:tcMar>
              <w:top w:w="0" w:type="dxa"/>
              <w:left w:w="108" w:type="dxa"/>
              <w:bottom w:w="0" w:type="dxa"/>
              <w:right w:w="108" w:type="dxa"/>
            </w:tcMar>
            <w:vAlign w:val="center"/>
            <w:hideMark/>
          </w:tcPr>
          <w:p w14:paraId="1E048C7F" w14:textId="77777777" w:rsidR="004C40D6" w:rsidRPr="007B03C1" w:rsidRDefault="004C40D6">
            <w:pPr>
              <w:pStyle w:val="DefaultText"/>
              <w:rPr>
                <w:rFonts w:ascii="Arial" w:hAnsi="Arial" w:cs="Arial"/>
                <w:color w:val="000000"/>
              </w:rPr>
            </w:pPr>
            <w:r w:rsidRPr="007B03C1">
              <w:rPr>
                <w:rFonts w:ascii="Arial" w:hAnsi="Arial" w:cs="Arial"/>
                <w:color w:val="000000"/>
              </w:rPr>
              <w:t>How Will This Add Value?</w:t>
            </w:r>
          </w:p>
        </w:tc>
        <w:tc>
          <w:tcPr>
            <w:tcW w:w="765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8E97D7" w14:textId="77777777" w:rsidR="004C40D6" w:rsidRPr="007B03C1" w:rsidRDefault="004C40D6">
            <w:pPr>
              <w:pStyle w:val="DefaultText"/>
              <w:rPr>
                <w:rFonts w:ascii="Arial" w:hAnsi="Arial" w:cs="Arial"/>
                <w:color w:val="000000"/>
              </w:rPr>
            </w:pPr>
          </w:p>
        </w:tc>
      </w:tr>
      <w:tr w:rsidR="004C40D6" w:rsidRPr="007B03C1" w14:paraId="60C0C70E" w14:textId="77777777">
        <w:trPr>
          <w:trHeight w:val="328"/>
        </w:trPr>
        <w:tc>
          <w:tcPr>
            <w:tcW w:w="3055" w:type="dxa"/>
            <w:tcBorders>
              <w:top w:val="nil"/>
              <w:left w:val="single" w:sz="8" w:space="0" w:color="auto"/>
              <w:bottom w:val="single" w:sz="8" w:space="0" w:color="auto"/>
              <w:right w:val="single" w:sz="8" w:space="0" w:color="auto"/>
            </w:tcBorders>
            <w:shd w:val="clear" w:color="auto" w:fill="B3D4F1"/>
            <w:tcMar>
              <w:top w:w="0" w:type="dxa"/>
              <w:left w:w="108" w:type="dxa"/>
              <w:bottom w:w="0" w:type="dxa"/>
              <w:right w:w="108" w:type="dxa"/>
            </w:tcMar>
            <w:vAlign w:val="center"/>
            <w:hideMark/>
          </w:tcPr>
          <w:p w14:paraId="6CAEBDD0" w14:textId="77777777" w:rsidR="004C40D6" w:rsidRPr="007B03C1" w:rsidRDefault="004C40D6">
            <w:pPr>
              <w:pStyle w:val="DefaultText"/>
              <w:rPr>
                <w:rFonts w:ascii="Arial" w:hAnsi="Arial" w:cs="Arial"/>
                <w:color w:val="000000"/>
              </w:rPr>
            </w:pPr>
            <w:r w:rsidRPr="007B03C1">
              <w:rPr>
                <w:rFonts w:ascii="Arial" w:hAnsi="Arial" w:cs="Arial"/>
                <w:color w:val="000000"/>
              </w:rPr>
              <w:t>Schedule Impact:</w:t>
            </w:r>
          </w:p>
        </w:tc>
        <w:tc>
          <w:tcPr>
            <w:tcW w:w="76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B4CA47" w14:textId="77777777" w:rsidR="004C40D6" w:rsidRPr="007B03C1" w:rsidRDefault="004C40D6">
            <w:pPr>
              <w:pStyle w:val="DefaultText"/>
              <w:rPr>
                <w:rFonts w:ascii="Arial" w:hAnsi="Arial" w:cs="Arial"/>
                <w:color w:val="000000"/>
              </w:rPr>
            </w:pPr>
          </w:p>
        </w:tc>
      </w:tr>
      <w:tr w:rsidR="004C40D6" w:rsidRPr="007B03C1" w14:paraId="19676742" w14:textId="77777777">
        <w:trPr>
          <w:trHeight w:val="328"/>
        </w:trPr>
        <w:tc>
          <w:tcPr>
            <w:tcW w:w="3055" w:type="dxa"/>
            <w:tcBorders>
              <w:top w:val="nil"/>
              <w:left w:val="single" w:sz="8" w:space="0" w:color="auto"/>
              <w:bottom w:val="single" w:sz="8" w:space="0" w:color="auto"/>
              <w:right w:val="single" w:sz="8" w:space="0" w:color="auto"/>
            </w:tcBorders>
            <w:shd w:val="clear" w:color="auto" w:fill="B3D4F1"/>
            <w:tcMar>
              <w:top w:w="0" w:type="dxa"/>
              <w:left w:w="108" w:type="dxa"/>
              <w:bottom w:w="0" w:type="dxa"/>
              <w:right w:w="108" w:type="dxa"/>
            </w:tcMar>
            <w:vAlign w:val="center"/>
            <w:hideMark/>
          </w:tcPr>
          <w:p w14:paraId="5EA145F1" w14:textId="77777777" w:rsidR="004C40D6" w:rsidRPr="007B03C1" w:rsidRDefault="004C40D6">
            <w:pPr>
              <w:pStyle w:val="DefaultText"/>
              <w:rPr>
                <w:rFonts w:ascii="Arial" w:hAnsi="Arial" w:cs="Arial"/>
                <w:color w:val="000000"/>
              </w:rPr>
            </w:pPr>
            <w:r w:rsidRPr="007B03C1">
              <w:rPr>
                <w:rFonts w:ascii="Arial" w:hAnsi="Arial" w:cs="Arial"/>
                <w:color w:val="000000"/>
              </w:rPr>
              <w:t>Cost Details:</w:t>
            </w:r>
          </w:p>
        </w:tc>
        <w:tc>
          <w:tcPr>
            <w:tcW w:w="765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510EE" w14:textId="77777777" w:rsidR="004C40D6" w:rsidRPr="007B03C1" w:rsidRDefault="004C40D6">
            <w:pPr>
              <w:pStyle w:val="DefaultText"/>
              <w:rPr>
                <w:rFonts w:ascii="Arial" w:hAnsi="Arial" w:cs="Arial"/>
                <w:color w:val="000000"/>
              </w:rPr>
            </w:pPr>
          </w:p>
        </w:tc>
      </w:tr>
    </w:tbl>
    <w:p w14:paraId="2EF11EED" w14:textId="77777777" w:rsidR="004C40D6" w:rsidRPr="007B03C1" w:rsidRDefault="004C40D6" w:rsidP="004C40D6">
      <w:pPr>
        <w:pStyle w:val="DefaultText"/>
        <w:rPr>
          <w:rFonts w:ascii="Arial" w:hAnsi="Arial" w:cs="Arial"/>
          <w:color w:val="000000"/>
        </w:rPr>
      </w:pPr>
    </w:p>
    <w:p w14:paraId="1BB9535F" w14:textId="77777777" w:rsidR="004C40D6" w:rsidRPr="00C97934" w:rsidRDefault="004C40D6" w:rsidP="00C01C76">
      <w:pPr>
        <w:pStyle w:val="DefaultText"/>
        <w:rPr>
          <w:rFonts w:ascii="Arial" w:hAnsi="Arial" w:cs="Arial"/>
          <w:color w:val="000000"/>
        </w:rPr>
      </w:pPr>
    </w:p>
    <w:sectPr w:rsidR="004C40D6" w:rsidRPr="00C97934" w:rsidSect="007D50B8">
      <w:headerReference w:type="default" r:id="rId72"/>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CCB98" w14:textId="77777777" w:rsidR="00FD3062" w:rsidRDefault="00FD3062">
      <w:r>
        <w:separator/>
      </w:r>
    </w:p>
  </w:endnote>
  <w:endnote w:type="continuationSeparator" w:id="0">
    <w:p w14:paraId="0294E4B6" w14:textId="77777777" w:rsidR="00FD3062" w:rsidRDefault="00FD3062">
      <w:r>
        <w:continuationSeparator/>
      </w:r>
    </w:p>
  </w:endnote>
  <w:endnote w:type="continuationNotice" w:id="1">
    <w:p w14:paraId="74FCE75C" w14:textId="77777777" w:rsidR="00FD3062" w:rsidRDefault="00FD3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70075A81"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237766" w:rsidRPr="00237766">
      <w:rPr>
        <w:rFonts w:ascii="Arial" w:hAnsi="Arial" w:cs="Arial"/>
      </w:rPr>
      <w:t>202501014</w:t>
    </w:r>
  </w:p>
  <w:p w14:paraId="76487500" w14:textId="37DF6FD2" w:rsidR="002B4FD5" w:rsidRPr="00B51518" w:rsidRDefault="00795672" w:rsidP="009A0975">
    <w:pPr>
      <w:pStyle w:val="DefaultText"/>
      <w:tabs>
        <w:tab w:val="left" w:pos="1884"/>
      </w:tabs>
      <w:ind w:right="360"/>
      <w:rPr>
        <w:rFonts w:ascii="Arial" w:hAnsi="Arial" w:cs="Arial"/>
      </w:rPr>
    </w:pPr>
    <w:r>
      <w:rPr>
        <w:rFonts w:ascii="Arial" w:hAnsi="Arial" w:cs="Arial"/>
      </w:rPr>
      <w:t xml:space="preserve">IT-RFP </w:t>
    </w:r>
    <w:r w:rsidR="002B4FD5" w:rsidRPr="00B51518">
      <w:rPr>
        <w:rFonts w:ascii="Arial" w:hAnsi="Arial" w:cs="Arial"/>
      </w:rPr>
      <w:t xml:space="preserve">Rev. </w:t>
    </w:r>
    <w:r w:rsidR="00E96DA4">
      <w:rPr>
        <w:rFonts w:ascii="Arial" w:hAnsi="Arial" w:cs="Arial"/>
      </w:rPr>
      <w:t>10/3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640F8" w14:textId="77777777" w:rsidR="00FD3062" w:rsidRDefault="00FD3062">
      <w:r>
        <w:separator/>
      </w:r>
    </w:p>
  </w:footnote>
  <w:footnote w:type="continuationSeparator" w:id="0">
    <w:p w14:paraId="29C1AEE5" w14:textId="77777777" w:rsidR="00FD3062" w:rsidRDefault="00FD3062">
      <w:r>
        <w:continuationSeparator/>
      </w:r>
    </w:p>
  </w:footnote>
  <w:footnote w:type="continuationNotice" w:id="1">
    <w:p w14:paraId="0F62F7E6" w14:textId="77777777" w:rsidR="00FD3062" w:rsidRDefault="00FD3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904FC4"/>
    <w:multiLevelType w:val="multilevel"/>
    <w:tmpl w:val="133EAFB4"/>
    <w:lvl w:ilvl="0">
      <w:start w:val="1"/>
      <w:numFmt w:val="upperLetter"/>
      <w:lvlText w:val="%1."/>
      <w:lvlJc w:val="left"/>
      <w:pPr>
        <w:ind w:left="360" w:hanging="360"/>
      </w:pPr>
      <w:rPr>
        <w:rFonts w:hint="default"/>
        <w:b/>
        <w:color w:val="auto"/>
      </w:rPr>
    </w:lvl>
    <w:lvl w:ilvl="1">
      <w:start w:val="1"/>
      <w:numFmt w:val="lowerLetter"/>
      <w:lvlText w:val="%2."/>
      <w:lvlJc w:val="left"/>
      <w:pPr>
        <w:ind w:left="720" w:hanging="360"/>
      </w:pPr>
      <w:rPr>
        <w:rFonts w:ascii="Arial" w:hAnsi="Arial" w:cs="Arial" w:hint="default"/>
        <w:sz w:val="24"/>
        <w:szCs w:val="24"/>
      </w:rPr>
    </w:lvl>
    <w:lvl w:ilvl="2">
      <w:start w:val="1"/>
      <w:numFmt w:val="lowerLetter"/>
      <w:lvlText w:val="%3."/>
      <w:lvlJc w:val="left"/>
      <w:pPr>
        <w:ind w:left="1080" w:hanging="360"/>
      </w:pPr>
      <w:rPr>
        <w:rFonts w:hint="default"/>
        <w:b/>
      </w:rPr>
    </w:lvl>
    <w:lvl w:ilvl="3">
      <w:start w:val="1"/>
      <w:numFmt w:val="lowerLetter"/>
      <w:lvlText w:val="%4."/>
      <w:lvlJc w:val="left"/>
      <w:pPr>
        <w:ind w:left="1080" w:hanging="360"/>
      </w:pPr>
    </w:lvl>
    <w:lvl w:ilvl="4">
      <w:start w:val="1"/>
      <w:numFmt w:val="lowerRoman"/>
      <w:lvlText w:val="%5."/>
      <w:lvlJc w:val="right"/>
      <w:pPr>
        <w:ind w:left="1800" w:hanging="360"/>
      </w:p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621C5574"/>
    <w:numStyleLink w:val="Style1"/>
  </w:abstractNum>
  <w:abstractNum w:abstractNumId="4"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BB66FD7"/>
    <w:multiLevelType w:val="multilevel"/>
    <w:tmpl w:val="D7ECF7F4"/>
    <w:lvl w:ilvl="0">
      <w:start w:val="1"/>
      <w:numFmt w:val="upperLetter"/>
      <w:lvlText w:val="%1."/>
      <w:lvlJc w:val="left"/>
      <w:pPr>
        <w:ind w:left="360" w:hanging="360"/>
      </w:pPr>
      <w:rPr>
        <w:rFonts w:hint="default"/>
        <w:b/>
        <w:color w:val="auto"/>
      </w:rPr>
    </w:lvl>
    <w:lvl w:ilvl="1">
      <w:start w:val="1"/>
      <w:numFmt w:val="lowerLetter"/>
      <w:lvlText w:val="%2."/>
      <w:lvlJc w:val="left"/>
      <w:pPr>
        <w:ind w:left="720" w:hanging="360"/>
      </w:pPr>
      <w:rPr>
        <w:rFonts w:hint="default"/>
        <w:b w:val="0"/>
        <w:i w:val="0"/>
        <w:strike w:val="0"/>
        <w:dstrike w:val="0"/>
        <w:color w:val="000000"/>
        <w:sz w:val="22"/>
        <w:szCs w:val="22"/>
        <w:u w:val="none" w:color="000000"/>
        <w:vertAlign w:val="baseline"/>
      </w:rPr>
    </w:lvl>
    <w:lvl w:ilvl="2">
      <w:start w:val="1"/>
      <w:numFmt w:val="lowerLetter"/>
      <w:lvlText w:val="%3."/>
      <w:lvlJc w:val="left"/>
      <w:pPr>
        <w:ind w:left="1080" w:hanging="360"/>
      </w:pPr>
      <w:rPr>
        <w:rFonts w:hint="default"/>
        <w:b/>
      </w:rPr>
    </w:lvl>
    <w:lvl w:ilvl="3">
      <w:start w:val="1"/>
      <w:numFmt w:val="lowerLetter"/>
      <w:lvlText w:val="%4."/>
      <w:lvlJc w:val="left"/>
      <w:pPr>
        <w:ind w:left="1080" w:hanging="360"/>
      </w:pPr>
    </w:lvl>
    <w:lvl w:ilvl="4">
      <w:start w:val="1"/>
      <w:numFmt w:val="lowerRoman"/>
      <w:lvlText w:val="%5."/>
      <w:lvlJc w:val="righ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0D302D3C"/>
    <w:multiLevelType w:val="multilevel"/>
    <w:tmpl w:val="6ADCEE8A"/>
    <w:lvl w:ilvl="0">
      <w:start w:val="1"/>
      <w:numFmt w:val="upperLetter"/>
      <w:lvlText w:val="%1."/>
      <w:lvlJc w:val="left"/>
      <w:pPr>
        <w:ind w:left="360" w:hanging="360"/>
      </w:pPr>
      <w:rPr>
        <w:rFonts w:hint="default"/>
        <w:b/>
        <w:color w:val="auto"/>
      </w:rPr>
    </w:lvl>
    <w:lvl w:ilvl="1">
      <w:start w:val="1"/>
      <w:numFmt w:val="lowerLetter"/>
      <w:lvlText w:val="%2."/>
      <w:lvlJc w:val="left"/>
      <w:pPr>
        <w:ind w:left="720" w:hanging="360"/>
      </w:pPr>
    </w:lvl>
    <w:lvl w:ilvl="2">
      <w:start w:val="1"/>
      <w:numFmt w:val="lowerLetter"/>
      <w:lvlText w:val="%3."/>
      <w:lvlJc w:val="left"/>
      <w:pPr>
        <w:ind w:left="1080" w:hanging="360"/>
      </w:pPr>
      <w:rPr>
        <w:rFonts w:hint="default"/>
        <w:b w:val="0"/>
        <w:bCs/>
      </w:rPr>
    </w:lvl>
    <w:lvl w:ilvl="3">
      <w:start w:val="1"/>
      <w:numFmt w:val="lowerLetter"/>
      <w:lvlText w:val="%4."/>
      <w:lvlJc w:val="left"/>
      <w:pPr>
        <w:ind w:left="1080" w:hanging="360"/>
      </w:pPr>
    </w:lvl>
    <w:lvl w:ilvl="4">
      <w:start w:val="1"/>
      <w:numFmt w:val="lowerRoman"/>
      <w:lvlText w:val="%5."/>
      <w:lvlJc w:val="right"/>
      <w:pPr>
        <w:ind w:left="1800" w:hanging="360"/>
      </w:p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0F9E5C5D"/>
    <w:multiLevelType w:val="hybridMultilevel"/>
    <w:tmpl w:val="75BE980C"/>
    <w:lvl w:ilvl="0" w:tplc="A084748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C92732"/>
    <w:multiLevelType w:val="hybridMultilevel"/>
    <w:tmpl w:val="5480104A"/>
    <w:lvl w:ilvl="0" w:tplc="6172D67E">
      <w:start w:val="1"/>
      <w:numFmt w:val="lowerLetter"/>
      <w:lvlText w:val="%1."/>
      <w:lvlJc w:val="left"/>
      <w:pPr>
        <w:ind w:left="1440" w:hanging="360"/>
      </w:pPr>
      <w:rPr>
        <w:rFonts w:ascii="Arial" w:hAnsi="Arial" w:cs="Arial" w:hint="default"/>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E02C02"/>
    <w:multiLevelType w:val="multilevel"/>
    <w:tmpl w:val="0CD211E6"/>
    <w:lvl w:ilvl="0">
      <w:start w:val="1"/>
      <w:numFmt w:val="upperLetter"/>
      <w:lvlText w:val="%1."/>
      <w:lvlJc w:val="left"/>
      <w:pPr>
        <w:ind w:left="360" w:hanging="360"/>
      </w:pPr>
      <w:rPr>
        <w:rFonts w:hint="default"/>
        <w:b/>
        <w:color w:val="auto"/>
      </w:rPr>
    </w:lvl>
    <w:lvl w:ilvl="1">
      <w:start w:val="1"/>
      <w:numFmt w:val="lowerRoman"/>
      <w:lvlText w:val="%2."/>
      <w:lvlJc w:val="left"/>
      <w:pPr>
        <w:ind w:left="720" w:hanging="360"/>
      </w:pPr>
      <w:rPr>
        <w:rFonts w:ascii="Arial" w:eastAsia="Arial" w:hAnsi="Arial" w:cs="Arial" w:hint="default"/>
        <w:b w:val="0"/>
        <w:i w:val="0"/>
        <w:strike w:val="0"/>
        <w:dstrike w:val="0"/>
        <w:color w:val="000000"/>
        <w:sz w:val="22"/>
        <w:szCs w:val="22"/>
        <w:u w:val="none" w:color="000000"/>
        <w:vertAlign w:val="baseline"/>
      </w:rPr>
    </w:lvl>
    <w:lvl w:ilvl="2">
      <w:start w:val="1"/>
      <w:numFmt w:val="lowerLetter"/>
      <w:lvlText w:val="%3."/>
      <w:lvlJc w:val="left"/>
      <w:pPr>
        <w:ind w:left="1080" w:hanging="360"/>
      </w:pPr>
      <w:rPr>
        <w:rFonts w:hint="default"/>
        <w:b/>
      </w:rPr>
    </w:lvl>
    <w:lvl w:ilvl="3">
      <w:start w:val="1"/>
      <w:numFmt w:val="lowerLetter"/>
      <w:lvlText w:val="%4."/>
      <w:lvlJc w:val="left"/>
      <w:pPr>
        <w:ind w:left="1080" w:hanging="360"/>
      </w:p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156873C4"/>
    <w:multiLevelType w:val="multilevel"/>
    <w:tmpl w:val="38B00892"/>
    <w:lvl w:ilvl="0">
      <w:start w:val="1"/>
      <w:numFmt w:val="upperLetter"/>
      <w:lvlText w:val="%1."/>
      <w:lvlJc w:val="left"/>
      <w:pPr>
        <w:ind w:left="360" w:hanging="360"/>
      </w:pPr>
      <w:rPr>
        <w:rFonts w:hint="default"/>
        <w:b/>
        <w:color w:val="auto"/>
      </w:rPr>
    </w:lvl>
    <w:lvl w:ilvl="1">
      <w:start w:val="1"/>
      <w:numFmt w:val="lowerLetter"/>
      <w:lvlText w:val="%2."/>
      <w:lvlJc w:val="left"/>
      <w:pPr>
        <w:ind w:left="720" w:hanging="360"/>
      </w:pPr>
    </w:lvl>
    <w:lvl w:ilvl="2">
      <w:start w:val="1"/>
      <w:numFmt w:val="lowerLetter"/>
      <w:lvlText w:val="%3."/>
      <w:lvlJc w:val="left"/>
      <w:pPr>
        <w:ind w:left="1080" w:hanging="360"/>
      </w:pPr>
      <w:rPr>
        <w:rFonts w:hint="default"/>
        <w:b/>
      </w:rPr>
    </w:lvl>
    <w:lvl w:ilvl="3">
      <w:start w:val="1"/>
      <w:numFmt w:val="lowerLetter"/>
      <w:lvlText w:val="%4."/>
      <w:lvlJc w:val="left"/>
      <w:pPr>
        <w:ind w:left="1080" w:hanging="360"/>
      </w:p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167F2A63"/>
    <w:multiLevelType w:val="hybridMultilevel"/>
    <w:tmpl w:val="876A7BF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27504B"/>
    <w:multiLevelType w:val="multilevel"/>
    <w:tmpl w:val="ADCE35A0"/>
    <w:lvl w:ilvl="0">
      <w:start w:val="1"/>
      <w:numFmt w:val="upperLetter"/>
      <w:lvlText w:val="%1."/>
      <w:lvlJc w:val="left"/>
      <w:pPr>
        <w:ind w:left="360" w:hanging="360"/>
      </w:pPr>
      <w:rPr>
        <w:rFonts w:hint="default"/>
        <w:b/>
        <w:color w:val="auto"/>
      </w:rPr>
    </w:lvl>
    <w:lvl w:ilvl="1">
      <w:start w:val="1"/>
      <w:numFmt w:val="decimal"/>
      <w:lvlText w:val="%2."/>
      <w:lvlJc w:val="left"/>
      <w:pPr>
        <w:ind w:left="720" w:hanging="360"/>
      </w:pPr>
      <w:rPr>
        <w:rFonts w:ascii="Arial" w:hAnsi="Arial" w:cs="Arial" w:hint="default"/>
        <w:b/>
        <w:bCs w:val="0"/>
        <w:sz w:val="24"/>
        <w:szCs w:val="24"/>
      </w:rPr>
    </w:lvl>
    <w:lvl w:ilvl="2">
      <w:start w:val="1"/>
      <w:numFmt w:val="lowerLetter"/>
      <w:lvlText w:val="%3."/>
      <w:lvlJc w:val="left"/>
      <w:pPr>
        <w:ind w:left="1080" w:hanging="360"/>
      </w:pPr>
      <w:rPr>
        <w:rFonts w:hint="default"/>
        <w:b/>
      </w:rPr>
    </w:lvl>
    <w:lvl w:ilvl="3">
      <w:start w:val="1"/>
      <w:numFmt w:val="lowerLetter"/>
      <w:lvlText w:val="%4."/>
      <w:lvlJc w:val="left"/>
      <w:pPr>
        <w:ind w:left="1080" w:hanging="360"/>
      </w:pPr>
    </w:lvl>
    <w:lvl w:ilvl="4">
      <w:start w:val="1"/>
      <w:numFmt w:val="lowerRoman"/>
      <w:lvlText w:val="%5."/>
      <w:lvlJc w:val="righ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30927EA4"/>
    <w:multiLevelType w:val="multilevel"/>
    <w:tmpl w:val="AD1EC3D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b/>
      </w:rPr>
    </w:lvl>
    <w:lvl w:ilvl="3">
      <w:start w:val="1"/>
      <w:numFmt w:val="decimal"/>
      <w:lvlText w:val="%4)"/>
      <w:lvlJc w:val="left"/>
      <w:pPr>
        <w:ind w:left="1080" w:hanging="360"/>
      </w:p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33661B52"/>
    <w:multiLevelType w:val="multilevel"/>
    <w:tmpl w:val="18444F30"/>
    <w:lvl w:ilvl="0">
      <w:start w:val="1"/>
      <w:numFmt w:val="upperLetter"/>
      <w:lvlText w:val="%1."/>
      <w:lvlJc w:val="left"/>
      <w:pPr>
        <w:ind w:left="360" w:hanging="360"/>
      </w:pPr>
      <w:rPr>
        <w:rFonts w:hint="default"/>
        <w:b/>
        <w:color w:val="auto"/>
      </w:rPr>
    </w:lvl>
    <w:lvl w:ilvl="1">
      <w:start w:val="1"/>
      <w:numFmt w:val="lowerLetter"/>
      <w:lvlText w:val="%2."/>
      <w:lvlJc w:val="left"/>
      <w:pPr>
        <w:ind w:left="720" w:hanging="360"/>
      </w:pPr>
    </w:lvl>
    <w:lvl w:ilvl="2">
      <w:start w:val="1"/>
      <w:numFmt w:val="lowerLetter"/>
      <w:lvlText w:val="%3."/>
      <w:lvlJc w:val="left"/>
      <w:pPr>
        <w:ind w:left="1080" w:hanging="360"/>
      </w:pPr>
      <w:rPr>
        <w:rFonts w:hint="default"/>
        <w:b/>
      </w:rPr>
    </w:lvl>
    <w:lvl w:ilvl="3">
      <w:start w:val="1"/>
      <w:numFmt w:val="lowerLetter"/>
      <w:lvlText w:val="%4."/>
      <w:lvlJc w:val="left"/>
      <w:pPr>
        <w:ind w:left="1080" w:hanging="360"/>
      </w:p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136EA9"/>
    <w:multiLevelType w:val="multilevel"/>
    <w:tmpl w:val="6ADCEE8A"/>
    <w:lvl w:ilvl="0">
      <w:start w:val="1"/>
      <w:numFmt w:val="upperLetter"/>
      <w:lvlText w:val="%1."/>
      <w:lvlJc w:val="left"/>
      <w:pPr>
        <w:ind w:left="360" w:hanging="360"/>
      </w:pPr>
      <w:rPr>
        <w:rFonts w:hint="default"/>
        <w:b/>
        <w:color w:val="auto"/>
      </w:rPr>
    </w:lvl>
    <w:lvl w:ilvl="1">
      <w:start w:val="1"/>
      <w:numFmt w:val="lowerLetter"/>
      <w:lvlText w:val="%2."/>
      <w:lvlJc w:val="left"/>
      <w:pPr>
        <w:ind w:left="720" w:hanging="360"/>
      </w:pPr>
    </w:lvl>
    <w:lvl w:ilvl="2">
      <w:start w:val="1"/>
      <w:numFmt w:val="lowerLetter"/>
      <w:lvlText w:val="%3."/>
      <w:lvlJc w:val="left"/>
      <w:pPr>
        <w:ind w:left="1080" w:hanging="360"/>
      </w:pPr>
      <w:rPr>
        <w:rFonts w:hint="default"/>
        <w:b w:val="0"/>
        <w:bCs/>
      </w:rPr>
    </w:lvl>
    <w:lvl w:ilvl="3">
      <w:start w:val="1"/>
      <w:numFmt w:val="lowerLetter"/>
      <w:lvlText w:val="%4."/>
      <w:lvlJc w:val="left"/>
      <w:pPr>
        <w:ind w:left="1080" w:hanging="360"/>
      </w:pPr>
    </w:lvl>
    <w:lvl w:ilvl="4">
      <w:start w:val="1"/>
      <w:numFmt w:val="lowerRoman"/>
      <w:lvlText w:val="%5."/>
      <w:lvlJc w:val="right"/>
      <w:pPr>
        <w:ind w:left="1800" w:hanging="360"/>
      </w:p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396D4849"/>
    <w:multiLevelType w:val="hybridMultilevel"/>
    <w:tmpl w:val="7F4AB0E8"/>
    <w:lvl w:ilvl="0" w:tplc="2C10AA44">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DC3773"/>
    <w:multiLevelType w:val="hybridMultilevel"/>
    <w:tmpl w:val="D826C41A"/>
    <w:lvl w:ilvl="0" w:tplc="8AB82F62">
      <w:start w:val="1"/>
      <w:numFmt w:val="decimal"/>
      <w:lvlText w:val="%1."/>
      <w:lvlJc w:val="left"/>
      <w:pPr>
        <w:ind w:left="1440" w:hanging="360"/>
      </w:pPr>
    </w:lvl>
    <w:lvl w:ilvl="1" w:tplc="1638DA06">
      <w:start w:val="1"/>
      <w:numFmt w:val="decimal"/>
      <w:lvlText w:val="%2."/>
      <w:lvlJc w:val="left"/>
      <w:pPr>
        <w:ind w:left="1440" w:hanging="360"/>
      </w:pPr>
    </w:lvl>
    <w:lvl w:ilvl="2" w:tplc="A0EC0A12">
      <w:start w:val="1"/>
      <w:numFmt w:val="decimal"/>
      <w:lvlText w:val="%3."/>
      <w:lvlJc w:val="left"/>
      <w:pPr>
        <w:ind w:left="1440" w:hanging="360"/>
      </w:pPr>
    </w:lvl>
    <w:lvl w:ilvl="3" w:tplc="B8448F5E">
      <w:start w:val="1"/>
      <w:numFmt w:val="decimal"/>
      <w:lvlText w:val="%4."/>
      <w:lvlJc w:val="left"/>
      <w:pPr>
        <w:ind w:left="1440" w:hanging="360"/>
      </w:pPr>
    </w:lvl>
    <w:lvl w:ilvl="4" w:tplc="6E449D5A">
      <w:start w:val="1"/>
      <w:numFmt w:val="decimal"/>
      <w:lvlText w:val="%5."/>
      <w:lvlJc w:val="left"/>
      <w:pPr>
        <w:ind w:left="1440" w:hanging="360"/>
      </w:pPr>
    </w:lvl>
    <w:lvl w:ilvl="5" w:tplc="2E909BDC">
      <w:start w:val="1"/>
      <w:numFmt w:val="decimal"/>
      <w:lvlText w:val="%6."/>
      <w:lvlJc w:val="left"/>
      <w:pPr>
        <w:ind w:left="1440" w:hanging="360"/>
      </w:pPr>
    </w:lvl>
    <w:lvl w:ilvl="6" w:tplc="DCDA2FEC">
      <w:start w:val="1"/>
      <w:numFmt w:val="decimal"/>
      <w:lvlText w:val="%7."/>
      <w:lvlJc w:val="left"/>
      <w:pPr>
        <w:ind w:left="1440" w:hanging="360"/>
      </w:pPr>
    </w:lvl>
    <w:lvl w:ilvl="7" w:tplc="B6FEC6EE">
      <w:start w:val="1"/>
      <w:numFmt w:val="decimal"/>
      <w:lvlText w:val="%8."/>
      <w:lvlJc w:val="left"/>
      <w:pPr>
        <w:ind w:left="1440" w:hanging="360"/>
      </w:pPr>
    </w:lvl>
    <w:lvl w:ilvl="8" w:tplc="44829778">
      <w:start w:val="1"/>
      <w:numFmt w:val="decimal"/>
      <w:lvlText w:val="%9."/>
      <w:lvlJc w:val="left"/>
      <w:pPr>
        <w:ind w:left="1440" w:hanging="360"/>
      </w:pPr>
    </w:lvl>
  </w:abstractNum>
  <w:abstractNum w:abstractNumId="3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D3855C7"/>
    <w:multiLevelType w:val="hybridMultilevel"/>
    <w:tmpl w:val="FD0EC4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DF1149E"/>
    <w:multiLevelType w:val="multilevel"/>
    <w:tmpl w:val="0EE6F04C"/>
    <w:lvl w:ilvl="0">
      <w:start w:val="1"/>
      <w:numFmt w:val="upperLetter"/>
      <w:lvlText w:val="%1."/>
      <w:lvlJc w:val="left"/>
      <w:pPr>
        <w:ind w:left="360" w:hanging="360"/>
      </w:pPr>
      <w:rPr>
        <w:rFonts w:hint="default"/>
        <w:b/>
        <w:color w:val="auto"/>
      </w:rPr>
    </w:lvl>
    <w:lvl w:ilvl="1">
      <w:start w:val="1"/>
      <w:numFmt w:val="lowerLetter"/>
      <w:lvlText w:val="%2."/>
      <w:lvlJc w:val="left"/>
      <w:pPr>
        <w:ind w:left="720" w:hanging="360"/>
      </w:pPr>
      <w:rPr>
        <w:b w:val="0"/>
        <w:bCs/>
      </w:rPr>
    </w:lvl>
    <w:lvl w:ilvl="2">
      <w:start w:val="1"/>
      <w:numFmt w:val="lowerLetter"/>
      <w:lvlText w:val="%3."/>
      <w:lvlJc w:val="left"/>
      <w:pPr>
        <w:ind w:left="1080" w:hanging="360"/>
      </w:pPr>
      <w:rPr>
        <w:rFonts w:hint="default"/>
        <w:b/>
      </w:rPr>
    </w:lvl>
    <w:lvl w:ilvl="3">
      <w:start w:val="1"/>
      <w:numFmt w:val="lowerLetter"/>
      <w:lvlText w:val="%4."/>
      <w:lvlJc w:val="left"/>
      <w:pPr>
        <w:ind w:left="1080" w:hanging="360"/>
      </w:p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3A66DA9"/>
    <w:multiLevelType w:val="hybridMultilevel"/>
    <w:tmpl w:val="90F472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9">
      <w:start w:val="1"/>
      <w:numFmt w:val="lowerLetter"/>
      <w:lvlText w:val="%3."/>
      <w:lvlJc w:val="lef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48534AA2"/>
    <w:multiLevelType w:val="multilevel"/>
    <w:tmpl w:val="6ADCEE8A"/>
    <w:lvl w:ilvl="0">
      <w:start w:val="1"/>
      <w:numFmt w:val="upperLetter"/>
      <w:lvlText w:val="%1."/>
      <w:lvlJc w:val="left"/>
      <w:pPr>
        <w:ind w:left="360" w:hanging="360"/>
      </w:pPr>
      <w:rPr>
        <w:rFonts w:hint="default"/>
        <w:b/>
        <w:color w:val="auto"/>
      </w:rPr>
    </w:lvl>
    <w:lvl w:ilvl="1">
      <w:start w:val="1"/>
      <w:numFmt w:val="lowerLetter"/>
      <w:lvlText w:val="%2."/>
      <w:lvlJc w:val="left"/>
      <w:pPr>
        <w:ind w:left="720" w:hanging="360"/>
      </w:pPr>
    </w:lvl>
    <w:lvl w:ilvl="2">
      <w:start w:val="1"/>
      <w:numFmt w:val="lowerLetter"/>
      <w:lvlText w:val="%3."/>
      <w:lvlJc w:val="left"/>
      <w:pPr>
        <w:ind w:left="1080" w:hanging="360"/>
      </w:pPr>
      <w:rPr>
        <w:rFonts w:hint="default"/>
        <w:b w:val="0"/>
        <w:bCs/>
      </w:rPr>
    </w:lvl>
    <w:lvl w:ilvl="3">
      <w:start w:val="1"/>
      <w:numFmt w:val="lowerLetter"/>
      <w:lvlText w:val="%4."/>
      <w:lvlJc w:val="left"/>
      <w:pPr>
        <w:ind w:left="1080" w:hanging="360"/>
      </w:pPr>
    </w:lvl>
    <w:lvl w:ilvl="4">
      <w:start w:val="1"/>
      <w:numFmt w:val="lowerRoman"/>
      <w:lvlText w:val="%5."/>
      <w:lvlJc w:val="right"/>
      <w:pPr>
        <w:ind w:left="1800" w:hanging="360"/>
      </w:p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52"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3" w15:restartNumberingAfterBreak="0">
    <w:nsid w:val="616079F9"/>
    <w:multiLevelType w:val="multilevel"/>
    <w:tmpl w:val="168A325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b/>
      </w:rPr>
    </w:lvl>
    <w:lvl w:ilvl="3">
      <w:start w:val="1"/>
      <w:numFmt w:val="lowerRoman"/>
      <w:lvlText w:val="%4."/>
      <w:lvlJc w:val="left"/>
      <w:pPr>
        <w:ind w:left="1080" w:hanging="360"/>
      </w:pPr>
      <w:rPr>
        <w:rFonts w:ascii="Arial" w:eastAsia="Arial" w:hAnsi="Arial" w:cs="Arial" w:hint="default"/>
        <w:b w:val="0"/>
        <w:i w:val="0"/>
        <w:strike w:val="0"/>
        <w:dstrike w:val="0"/>
        <w:color w:val="000000"/>
        <w:sz w:val="24"/>
        <w:szCs w:val="24"/>
        <w:u w:val="none" w:color="000000"/>
        <w:vertAlign w:val="baseline"/>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4" w15:restartNumberingAfterBreak="0">
    <w:nsid w:val="620E7966"/>
    <w:multiLevelType w:val="multilevel"/>
    <w:tmpl w:val="D7ECF7F4"/>
    <w:lvl w:ilvl="0">
      <w:start w:val="1"/>
      <w:numFmt w:val="upperLetter"/>
      <w:lvlText w:val="%1."/>
      <w:lvlJc w:val="left"/>
      <w:pPr>
        <w:ind w:left="360" w:hanging="360"/>
      </w:pPr>
      <w:rPr>
        <w:rFonts w:hint="default"/>
        <w:b/>
        <w:color w:val="auto"/>
      </w:rPr>
    </w:lvl>
    <w:lvl w:ilvl="1">
      <w:start w:val="1"/>
      <w:numFmt w:val="lowerLetter"/>
      <w:lvlText w:val="%2."/>
      <w:lvlJc w:val="left"/>
      <w:pPr>
        <w:ind w:left="720" w:hanging="360"/>
      </w:pPr>
      <w:rPr>
        <w:rFonts w:hint="default"/>
        <w:b w:val="0"/>
        <w:i w:val="0"/>
        <w:strike w:val="0"/>
        <w:dstrike w:val="0"/>
        <w:color w:val="000000"/>
        <w:sz w:val="22"/>
        <w:szCs w:val="22"/>
        <w:u w:val="none" w:color="000000"/>
        <w:vertAlign w:val="baseline"/>
      </w:rPr>
    </w:lvl>
    <w:lvl w:ilvl="2">
      <w:start w:val="1"/>
      <w:numFmt w:val="lowerLetter"/>
      <w:lvlText w:val="%3."/>
      <w:lvlJc w:val="left"/>
      <w:pPr>
        <w:ind w:left="1080" w:hanging="360"/>
      </w:pPr>
      <w:rPr>
        <w:rFonts w:hint="default"/>
        <w:b/>
      </w:rPr>
    </w:lvl>
    <w:lvl w:ilvl="3">
      <w:start w:val="1"/>
      <w:numFmt w:val="lowerLetter"/>
      <w:lvlText w:val="%4."/>
      <w:lvlJc w:val="left"/>
      <w:pPr>
        <w:ind w:left="1080" w:hanging="360"/>
      </w:pPr>
    </w:lvl>
    <w:lvl w:ilvl="4">
      <w:start w:val="1"/>
      <w:numFmt w:val="lowerRoman"/>
      <w:lvlText w:val="%5."/>
      <w:lvlJc w:val="righ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5" w15:restartNumberingAfterBreak="0">
    <w:nsid w:val="65495F7A"/>
    <w:multiLevelType w:val="multilevel"/>
    <w:tmpl w:val="D7ECF7F4"/>
    <w:lvl w:ilvl="0">
      <w:start w:val="1"/>
      <w:numFmt w:val="upperLetter"/>
      <w:lvlText w:val="%1."/>
      <w:lvlJc w:val="left"/>
      <w:pPr>
        <w:ind w:left="360" w:hanging="360"/>
      </w:pPr>
      <w:rPr>
        <w:rFonts w:hint="default"/>
        <w:b/>
        <w:color w:val="auto"/>
      </w:rPr>
    </w:lvl>
    <w:lvl w:ilvl="1">
      <w:start w:val="1"/>
      <w:numFmt w:val="lowerLetter"/>
      <w:lvlText w:val="%2."/>
      <w:lvlJc w:val="left"/>
      <w:pPr>
        <w:ind w:left="720" w:hanging="360"/>
      </w:pPr>
      <w:rPr>
        <w:rFonts w:hint="default"/>
        <w:b w:val="0"/>
        <w:i w:val="0"/>
        <w:strike w:val="0"/>
        <w:dstrike w:val="0"/>
        <w:color w:val="000000"/>
        <w:sz w:val="22"/>
        <w:szCs w:val="22"/>
        <w:u w:val="none" w:color="000000"/>
        <w:vertAlign w:val="baseline"/>
      </w:rPr>
    </w:lvl>
    <w:lvl w:ilvl="2">
      <w:start w:val="1"/>
      <w:numFmt w:val="lowerLetter"/>
      <w:lvlText w:val="%3."/>
      <w:lvlJc w:val="left"/>
      <w:pPr>
        <w:ind w:left="1080" w:hanging="360"/>
      </w:pPr>
      <w:rPr>
        <w:rFonts w:hint="default"/>
        <w:b/>
      </w:rPr>
    </w:lvl>
    <w:lvl w:ilvl="3">
      <w:start w:val="1"/>
      <w:numFmt w:val="lowerLetter"/>
      <w:lvlText w:val="%4."/>
      <w:lvlJc w:val="left"/>
      <w:pPr>
        <w:ind w:left="1080" w:hanging="360"/>
      </w:pPr>
    </w:lvl>
    <w:lvl w:ilvl="4">
      <w:start w:val="1"/>
      <w:numFmt w:val="lowerRoman"/>
      <w:lvlText w:val="%5."/>
      <w:lvlJc w:val="righ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15:restartNumberingAfterBreak="0">
    <w:nsid w:val="66D95CA0"/>
    <w:multiLevelType w:val="multilevel"/>
    <w:tmpl w:val="AD1EC3D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b/>
      </w:rPr>
    </w:lvl>
    <w:lvl w:ilvl="3">
      <w:start w:val="1"/>
      <w:numFmt w:val="decimal"/>
      <w:lvlText w:val="%4)"/>
      <w:lvlJc w:val="left"/>
      <w:pPr>
        <w:ind w:left="1080" w:hanging="360"/>
      </w:p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7"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8" w15:restartNumberingAfterBreak="0">
    <w:nsid w:val="6983166D"/>
    <w:multiLevelType w:val="hybridMultilevel"/>
    <w:tmpl w:val="8B1299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0"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1"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62" w15:restartNumberingAfterBreak="0">
    <w:nsid w:val="729D4F10"/>
    <w:multiLevelType w:val="multilevel"/>
    <w:tmpl w:val="D7ECF7F4"/>
    <w:lvl w:ilvl="0">
      <w:start w:val="1"/>
      <w:numFmt w:val="upperLetter"/>
      <w:lvlText w:val="%1."/>
      <w:lvlJc w:val="left"/>
      <w:pPr>
        <w:ind w:left="360" w:hanging="360"/>
      </w:pPr>
      <w:rPr>
        <w:rFonts w:hint="default"/>
        <w:b/>
        <w:color w:val="auto"/>
      </w:rPr>
    </w:lvl>
    <w:lvl w:ilvl="1">
      <w:start w:val="1"/>
      <w:numFmt w:val="lowerLetter"/>
      <w:lvlText w:val="%2."/>
      <w:lvlJc w:val="left"/>
      <w:pPr>
        <w:ind w:left="720" w:hanging="360"/>
      </w:pPr>
      <w:rPr>
        <w:rFonts w:hint="default"/>
        <w:b w:val="0"/>
        <w:i w:val="0"/>
        <w:strike w:val="0"/>
        <w:dstrike w:val="0"/>
        <w:color w:val="000000"/>
        <w:sz w:val="22"/>
        <w:szCs w:val="22"/>
        <w:u w:val="none" w:color="000000"/>
        <w:vertAlign w:val="baseline"/>
      </w:rPr>
    </w:lvl>
    <w:lvl w:ilvl="2">
      <w:start w:val="1"/>
      <w:numFmt w:val="lowerLetter"/>
      <w:lvlText w:val="%3."/>
      <w:lvlJc w:val="left"/>
      <w:pPr>
        <w:ind w:left="1080" w:hanging="360"/>
      </w:pPr>
      <w:rPr>
        <w:rFonts w:hint="default"/>
        <w:b/>
      </w:rPr>
    </w:lvl>
    <w:lvl w:ilvl="3">
      <w:start w:val="1"/>
      <w:numFmt w:val="lowerLetter"/>
      <w:lvlText w:val="%4."/>
      <w:lvlJc w:val="left"/>
      <w:pPr>
        <w:ind w:left="1080" w:hanging="360"/>
      </w:pPr>
    </w:lvl>
    <w:lvl w:ilvl="4">
      <w:start w:val="1"/>
      <w:numFmt w:val="lowerRoman"/>
      <w:lvlText w:val="%5."/>
      <w:lvlJc w:val="righ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3"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4"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5" w15:restartNumberingAfterBreak="0">
    <w:nsid w:val="79CE19FD"/>
    <w:multiLevelType w:val="multilevel"/>
    <w:tmpl w:val="D7ECF7F4"/>
    <w:lvl w:ilvl="0">
      <w:start w:val="1"/>
      <w:numFmt w:val="upperLetter"/>
      <w:lvlText w:val="%1."/>
      <w:lvlJc w:val="left"/>
      <w:pPr>
        <w:ind w:left="360" w:hanging="360"/>
      </w:pPr>
      <w:rPr>
        <w:rFonts w:hint="default"/>
        <w:b/>
        <w:color w:val="auto"/>
      </w:rPr>
    </w:lvl>
    <w:lvl w:ilvl="1">
      <w:start w:val="1"/>
      <w:numFmt w:val="lowerLetter"/>
      <w:lvlText w:val="%2."/>
      <w:lvlJc w:val="left"/>
      <w:pPr>
        <w:ind w:left="720" w:hanging="360"/>
      </w:pPr>
      <w:rPr>
        <w:rFonts w:hint="default"/>
        <w:b w:val="0"/>
        <w:i w:val="0"/>
        <w:strike w:val="0"/>
        <w:dstrike w:val="0"/>
        <w:color w:val="000000"/>
        <w:sz w:val="22"/>
        <w:szCs w:val="22"/>
        <w:u w:val="none" w:color="000000"/>
        <w:vertAlign w:val="baseline"/>
      </w:rPr>
    </w:lvl>
    <w:lvl w:ilvl="2">
      <w:start w:val="1"/>
      <w:numFmt w:val="lowerLetter"/>
      <w:lvlText w:val="%3."/>
      <w:lvlJc w:val="left"/>
      <w:pPr>
        <w:ind w:left="1080" w:hanging="360"/>
      </w:pPr>
      <w:rPr>
        <w:rFonts w:hint="default"/>
        <w:b/>
      </w:rPr>
    </w:lvl>
    <w:lvl w:ilvl="3">
      <w:start w:val="1"/>
      <w:numFmt w:val="lowerLetter"/>
      <w:lvlText w:val="%4."/>
      <w:lvlJc w:val="left"/>
      <w:pPr>
        <w:ind w:left="1080" w:hanging="360"/>
      </w:pPr>
    </w:lvl>
    <w:lvl w:ilvl="4">
      <w:start w:val="1"/>
      <w:numFmt w:val="lowerRoman"/>
      <w:lvlText w:val="%5."/>
      <w:lvlJc w:val="righ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6"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9"/>
  </w:num>
  <w:num w:numId="2" w16cid:durableId="240062789">
    <w:abstractNumId w:val="0"/>
  </w:num>
  <w:num w:numId="3" w16cid:durableId="1284725791">
    <w:abstractNumId w:val="28"/>
  </w:num>
  <w:num w:numId="4" w16cid:durableId="1187450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9"/>
  </w:num>
  <w:num w:numId="7" w16cid:durableId="836001083">
    <w:abstractNumId w:val="57"/>
  </w:num>
  <w:num w:numId="8" w16cid:durableId="1501047047">
    <w:abstractNumId w:val="21"/>
  </w:num>
  <w:num w:numId="9" w16cid:durableId="1334261939">
    <w:abstractNumId w:val="43"/>
  </w:num>
  <w:num w:numId="10" w16cid:durableId="1843814405">
    <w:abstractNumId w:val="63"/>
  </w:num>
  <w:num w:numId="11" w16cid:durableId="1953323980">
    <w:abstractNumId w:val="64"/>
  </w:num>
  <w:num w:numId="12" w16cid:durableId="251621423">
    <w:abstractNumId w:val="2"/>
  </w:num>
  <w:num w:numId="13"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24"/>
  </w:num>
  <w:num w:numId="15" w16cid:durableId="318046283">
    <w:abstractNumId w:val="4"/>
  </w:num>
  <w:num w:numId="16" w16cid:durableId="1942758772">
    <w:abstractNumId w:val="20"/>
  </w:num>
  <w:num w:numId="17" w16cid:durableId="605650896">
    <w:abstractNumId w:val="30"/>
  </w:num>
  <w:num w:numId="18" w16cid:durableId="101464600">
    <w:abstractNumId w:val="25"/>
  </w:num>
  <w:num w:numId="19" w16cid:durableId="920868359">
    <w:abstractNumId w:val="14"/>
  </w:num>
  <w:num w:numId="20" w16cid:durableId="485367836">
    <w:abstractNumId w:val="66"/>
  </w:num>
  <w:num w:numId="21" w16cid:durableId="1115952729">
    <w:abstractNumId w:val="59"/>
  </w:num>
  <w:num w:numId="22" w16cid:durableId="1971209890">
    <w:abstractNumId w:val="7"/>
  </w:num>
  <w:num w:numId="23" w16cid:durableId="323092882">
    <w:abstractNumId w:val="60"/>
  </w:num>
  <w:num w:numId="24" w16cid:durableId="1422681596">
    <w:abstractNumId w:val="5"/>
  </w:num>
  <w:num w:numId="25" w16cid:durableId="617686348">
    <w:abstractNumId w:val="23"/>
  </w:num>
  <w:num w:numId="26" w16cid:durableId="336688223">
    <w:abstractNumId w:val="10"/>
  </w:num>
  <w:num w:numId="27" w16cid:durableId="1554391346">
    <w:abstractNumId w:val="15"/>
  </w:num>
  <w:num w:numId="28" w16cid:durableId="1226650455">
    <w:abstractNumId w:val="32"/>
  </w:num>
  <w:num w:numId="29" w16cid:durableId="535391685">
    <w:abstractNumId w:val="22"/>
  </w:num>
  <w:num w:numId="30" w16cid:durableId="1613396779">
    <w:abstractNumId w:val="36"/>
  </w:num>
  <w:num w:numId="31" w16cid:durableId="1048720105">
    <w:abstractNumId w:val="49"/>
  </w:num>
  <w:num w:numId="32" w16cid:durableId="1904563884">
    <w:abstractNumId w:val="13"/>
  </w:num>
  <w:num w:numId="33" w16cid:durableId="368527472">
    <w:abstractNumId w:val="52"/>
  </w:num>
  <w:num w:numId="34" w16cid:durableId="7863135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47"/>
  </w:num>
  <w:num w:numId="36" w16cid:durableId="766199747">
    <w:abstractNumId w:val="42"/>
  </w:num>
  <w:num w:numId="37" w16cid:durableId="164590748">
    <w:abstractNumId w:val="50"/>
  </w:num>
  <w:num w:numId="38" w16cid:durableId="1467120331">
    <w:abstractNumId w:val="38"/>
  </w:num>
  <w:num w:numId="39" w16cid:durableId="1074402332">
    <w:abstractNumId w:val="27"/>
  </w:num>
  <w:num w:numId="40" w16cid:durableId="1685354689">
    <w:abstractNumId w:val="46"/>
  </w:num>
  <w:num w:numId="41" w16cid:durableId="203754380">
    <w:abstractNumId w:val="40"/>
  </w:num>
  <w:num w:numId="42" w16cid:durableId="1523518060">
    <w:abstractNumId w:val="61"/>
  </w:num>
  <w:num w:numId="43" w16cid:durableId="1161116683">
    <w:abstractNumId w:val="51"/>
  </w:num>
  <w:num w:numId="44" w16cid:durableId="1170560295">
    <w:abstractNumId w:val="34"/>
  </w:num>
  <w:num w:numId="45" w16cid:durableId="62917507">
    <w:abstractNumId w:val="6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78931058">
    <w:abstractNumId w:val="58"/>
  </w:num>
  <w:num w:numId="47" w16cid:durableId="996879442">
    <w:abstractNumId w:val="35"/>
  </w:num>
  <w:num w:numId="48" w16cid:durableId="109865167">
    <w:abstractNumId w:val="53"/>
  </w:num>
  <w:num w:numId="49" w16cid:durableId="1920367621">
    <w:abstractNumId w:val="11"/>
  </w:num>
  <w:num w:numId="50" w16cid:durableId="1452086716">
    <w:abstractNumId w:val="31"/>
  </w:num>
  <w:num w:numId="51" w16cid:durableId="1434284743">
    <w:abstractNumId w:val="1"/>
  </w:num>
  <w:num w:numId="52" w16cid:durableId="106438821">
    <w:abstractNumId w:val="17"/>
  </w:num>
  <w:num w:numId="53" w16cid:durableId="556010762">
    <w:abstractNumId w:val="56"/>
  </w:num>
  <w:num w:numId="54" w16cid:durableId="814837811">
    <w:abstractNumId w:val="18"/>
  </w:num>
  <w:num w:numId="55" w16cid:durableId="70087008">
    <w:abstractNumId w:val="37"/>
  </w:num>
  <w:num w:numId="56" w16cid:durableId="776798227">
    <w:abstractNumId w:val="39"/>
  </w:num>
  <w:num w:numId="57" w16cid:durableId="90052310">
    <w:abstractNumId w:val="16"/>
  </w:num>
  <w:num w:numId="58" w16cid:durableId="197863251">
    <w:abstractNumId w:val="33"/>
  </w:num>
  <w:num w:numId="59" w16cid:durableId="370805703">
    <w:abstractNumId w:val="55"/>
  </w:num>
  <w:num w:numId="60" w16cid:durableId="150416139">
    <w:abstractNumId w:val="8"/>
  </w:num>
  <w:num w:numId="61" w16cid:durableId="1927684643">
    <w:abstractNumId w:val="44"/>
  </w:num>
  <w:num w:numId="62" w16cid:durableId="178547932">
    <w:abstractNumId w:val="54"/>
  </w:num>
  <w:num w:numId="63" w16cid:durableId="1263105456">
    <w:abstractNumId w:val="6"/>
  </w:num>
  <w:num w:numId="64" w16cid:durableId="651518934">
    <w:abstractNumId w:val="65"/>
  </w:num>
  <w:num w:numId="65" w16cid:durableId="1692533139">
    <w:abstractNumId w:val="62"/>
  </w:num>
  <w:num w:numId="66" w16cid:durableId="530997723">
    <w:abstractNumId w:val="29"/>
  </w:num>
  <w:num w:numId="67" w16cid:durableId="2125031896">
    <w:abstractNumId w:val="41"/>
  </w:num>
  <w:num w:numId="68" w16cid:durableId="696348262">
    <w:abstractNumId w:val="1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391C"/>
    <w:rsid w:val="00004507"/>
    <w:rsid w:val="00005B44"/>
    <w:rsid w:val="0000635F"/>
    <w:rsid w:val="00006AF6"/>
    <w:rsid w:val="000071AC"/>
    <w:rsid w:val="00010E4B"/>
    <w:rsid w:val="00011898"/>
    <w:rsid w:val="0001199B"/>
    <w:rsid w:val="00011E07"/>
    <w:rsid w:val="00012014"/>
    <w:rsid w:val="000121C2"/>
    <w:rsid w:val="000129C3"/>
    <w:rsid w:val="00012B00"/>
    <w:rsid w:val="00012E5B"/>
    <w:rsid w:val="000130C5"/>
    <w:rsid w:val="000130E6"/>
    <w:rsid w:val="000139C3"/>
    <w:rsid w:val="00015741"/>
    <w:rsid w:val="0001618E"/>
    <w:rsid w:val="00017606"/>
    <w:rsid w:val="000177B5"/>
    <w:rsid w:val="000179B2"/>
    <w:rsid w:val="00017EB5"/>
    <w:rsid w:val="00020510"/>
    <w:rsid w:val="000207AF"/>
    <w:rsid w:val="000207BB"/>
    <w:rsid w:val="000208EF"/>
    <w:rsid w:val="00020C2E"/>
    <w:rsid w:val="00020FDF"/>
    <w:rsid w:val="0002282C"/>
    <w:rsid w:val="00024C6F"/>
    <w:rsid w:val="0002598F"/>
    <w:rsid w:val="00025ECB"/>
    <w:rsid w:val="000261E7"/>
    <w:rsid w:val="00027B40"/>
    <w:rsid w:val="0003019C"/>
    <w:rsid w:val="00030768"/>
    <w:rsid w:val="000307F2"/>
    <w:rsid w:val="00030F1A"/>
    <w:rsid w:val="000317D6"/>
    <w:rsid w:val="00031D55"/>
    <w:rsid w:val="00031D77"/>
    <w:rsid w:val="00032176"/>
    <w:rsid w:val="000322EF"/>
    <w:rsid w:val="00032ABA"/>
    <w:rsid w:val="0003345C"/>
    <w:rsid w:val="00033B40"/>
    <w:rsid w:val="00033EB8"/>
    <w:rsid w:val="000341CB"/>
    <w:rsid w:val="0003447B"/>
    <w:rsid w:val="000348CF"/>
    <w:rsid w:val="00034EEE"/>
    <w:rsid w:val="0003530B"/>
    <w:rsid w:val="000353AB"/>
    <w:rsid w:val="000365C7"/>
    <w:rsid w:val="0003727C"/>
    <w:rsid w:val="00037439"/>
    <w:rsid w:val="000378CC"/>
    <w:rsid w:val="00037A91"/>
    <w:rsid w:val="00037BC6"/>
    <w:rsid w:val="00040C62"/>
    <w:rsid w:val="000418FC"/>
    <w:rsid w:val="00041E91"/>
    <w:rsid w:val="0004203E"/>
    <w:rsid w:val="000427F1"/>
    <w:rsid w:val="0004283D"/>
    <w:rsid w:val="00042978"/>
    <w:rsid w:val="000434DC"/>
    <w:rsid w:val="00043F7E"/>
    <w:rsid w:val="000442D8"/>
    <w:rsid w:val="00044DED"/>
    <w:rsid w:val="0004746B"/>
    <w:rsid w:val="00047C9A"/>
    <w:rsid w:val="0005029F"/>
    <w:rsid w:val="00050BF7"/>
    <w:rsid w:val="00052486"/>
    <w:rsid w:val="00052766"/>
    <w:rsid w:val="00053FF3"/>
    <w:rsid w:val="00054236"/>
    <w:rsid w:val="00054465"/>
    <w:rsid w:val="0005475C"/>
    <w:rsid w:val="00054AAD"/>
    <w:rsid w:val="00054D80"/>
    <w:rsid w:val="00055328"/>
    <w:rsid w:val="00055510"/>
    <w:rsid w:val="00055984"/>
    <w:rsid w:val="00055AFD"/>
    <w:rsid w:val="00055C78"/>
    <w:rsid w:val="0005670B"/>
    <w:rsid w:val="00056A22"/>
    <w:rsid w:val="00056AAA"/>
    <w:rsid w:val="00060659"/>
    <w:rsid w:val="00060A1A"/>
    <w:rsid w:val="00060D94"/>
    <w:rsid w:val="00061805"/>
    <w:rsid w:val="00061FB8"/>
    <w:rsid w:val="000624E9"/>
    <w:rsid w:val="00062E9C"/>
    <w:rsid w:val="000636A9"/>
    <w:rsid w:val="0006400F"/>
    <w:rsid w:val="00064A46"/>
    <w:rsid w:val="00064C5D"/>
    <w:rsid w:val="00065760"/>
    <w:rsid w:val="0006592C"/>
    <w:rsid w:val="00065954"/>
    <w:rsid w:val="00066082"/>
    <w:rsid w:val="000672C5"/>
    <w:rsid w:val="00067916"/>
    <w:rsid w:val="00070104"/>
    <w:rsid w:val="0007012A"/>
    <w:rsid w:val="0007071B"/>
    <w:rsid w:val="00070FB6"/>
    <w:rsid w:val="000710D3"/>
    <w:rsid w:val="00071450"/>
    <w:rsid w:val="00071C8C"/>
    <w:rsid w:val="00071DD4"/>
    <w:rsid w:val="00071E10"/>
    <w:rsid w:val="000720AD"/>
    <w:rsid w:val="0007286F"/>
    <w:rsid w:val="0007374C"/>
    <w:rsid w:val="00073CE4"/>
    <w:rsid w:val="00074816"/>
    <w:rsid w:val="00075F3D"/>
    <w:rsid w:val="000763D2"/>
    <w:rsid w:val="00076AD8"/>
    <w:rsid w:val="00076F41"/>
    <w:rsid w:val="00077B57"/>
    <w:rsid w:val="0008064A"/>
    <w:rsid w:val="0008163D"/>
    <w:rsid w:val="00082901"/>
    <w:rsid w:val="00082E53"/>
    <w:rsid w:val="00082EAD"/>
    <w:rsid w:val="000837DB"/>
    <w:rsid w:val="0008506A"/>
    <w:rsid w:val="00085C0A"/>
    <w:rsid w:val="00085DE1"/>
    <w:rsid w:val="000864EC"/>
    <w:rsid w:val="00086DCE"/>
    <w:rsid w:val="000876FE"/>
    <w:rsid w:val="0008775C"/>
    <w:rsid w:val="00087924"/>
    <w:rsid w:val="00087DA0"/>
    <w:rsid w:val="00087E5E"/>
    <w:rsid w:val="00090AB0"/>
    <w:rsid w:val="00091108"/>
    <w:rsid w:val="0009129D"/>
    <w:rsid w:val="000924D3"/>
    <w:rsid w:val="000930B8"/>
    <w:rsid w:val="00093448"/>
    <w:rsid w:val="0009354E"/>
    <w:rsid w:val="00093C56"/>
    <w:rsid w:val="00094351"/>
    <w:rsid w:val="00095BA3"/>
    <w:rsid w:val="00097A8A"/>
    <w:rsid w:val="00097D53"/>
    <w:rsid w:val="00097F1A"/>
    <w:rsid w:val="000A1038"/>
    <w:rsid w:val="000A18DE"/>
    <w:rsid w:val="000A1AA8"/>
    <w:rsid w:val="000A2018"/>
    <w:rsid w:val="000A2DB6"/>
    <w:rsid w:val="000A5555"/>
    <w:rsid w:val="000A6289"/>
    <w:rsid w:val="000A64F0"/>
    <w:rsid w:val="000A6AFC"/>
    <w:rsid w:val="000A75CC"/>
    <w:rsid w:val="000A7A59"/>
    <w:rsid w:val="000B151F"/>
    <w:rsid w:val="000B16EA"/>
    <w:rsid w:val="000B17C1"/>
    <w:rsid w:val="000B25D3"/>
    <w:rsid w:val="000B36D6"/>
    <w:rsid w:val="000B389F"/>
    <w:rsid w:val="000B3ED0"/>
    <w:rsid w:val="000B4203"/>
    <w:rsid w:val="000B4584"/>
    <w:rsid w:val="000B464A"/>
    <w:rsid w:val="000B49B1"/>
    <w:rsid w:val="000B51FA"/>
    <w:rsid w:val="000B553E"/>
    <w:rsid w:val="000B5711"/>
    <w:rsid w:val="000B5A38"/>
    <w:rsid w:val="000B5ADE"/>
    <w:rsid w:val="000B66E5"/>
    <w:rsid w:val="000B6B54"/>
    <w:rsid w:val="000C0044"/>
    <w:rsid w:val="000C015E"/>
    <w:rsid w:val="000C06C6"/>
    <w:rsid w:val="000C104A"/>
    <w:rsid w:val="000C1460"/>
    <w:rsid w:val="000C1E16"/>
    <w:rsid w:val="000C224F"/>
    <w:rsid w:val="000C395B"/>
    <w:rsid w:val="000C3E0E"/>
    <w:rsid w:val="000C513C"/>
    <w:rsid w:val="000C6479"/>
    <w:rsid w:val="000C65CE"/>
    <w:rsid w:val="000D0541"/>
    <w:rsid w:val="000D0F11"/>
    <w:rsid w:val="000D1004"/>
    <w:rsid w:val="000D1025"/>
    <w:rsid w:val="000D1D4E"/>
    <w:rsid w:val="000D2BAA"/>
    <w:rsid w:val="000D2F39"/>
    <w:rsid w:val="000D34DB"/>
    <w:rsid w:val="000D4179"/>
    <w:rsid w:val="000D4A4D"/>
    <w:rsid w:val="000D50AE"/>
    <w:rsid w:val="000D56AE"/>
    <w:rsid w:val="000D68F8"/>
    <w:rsid w:val="000D73BF"/>
    <w:rsid w:val="000D765A"/>
    <w:rsid w:val="000D79F5"/>
    <w:rsid w:val="000D7F17"/>
    <w:rsid w:val="000E15E3"/>
    <w:rsid w:val="000E1678"/>
    <w:rsid w:val="000E1682"/>
    <w:rsid w:val="000E1A07"/>
    <w:rsid w:val="000E27AA"/>
    <w:rsid w:val="000E2D9B"/>
    <w:rsid w:val="000E32F9"/>
    <w:rsid w:val="000E3B06"/>
    <w:rsid w:val="000E5513"/>
    <w:rsid w:val="000E6403"/>
    <w:rsid w:val="000E686F"/>
    <w:rsid w:val="000E73C6"/>
    <w:rsid w:val="000F0254"/>
    <w:rsid w:val="000F0C9C"/>
    <w:rsid w:val="000F10BC"/>
    <w:rsid w:val="000F12A3"/>
    <w:rsid w:val="000F1C68"/>
    <w:rsid w:val="000F261A"/>
    <w:rsid w:val="000F3A64"/>
    <w:rsid w:val="000F4153"/>
    <w:rsid w:val="000F4E07"/>
    <w:rsid w:val="000F52F0"/>
    <w:rsid w:val="000F5B06"/>
    <w:rsid w:val="000F5DCB"/>
    <w:rsid w:val="000F6ADA"/>
    <w:rsid w:val="001009B3"/>
    <w:rsid w:val="001009E5"/>
    <w:rsid w:val="00100B3F"/>
    <w:rsid w:val="0010101B"/>
    <w:rsid w:val="001013A2"/>
    <w:rsid w:val="00101636"/>
    <w:rsid w:val="00101EE3"/>
    <w:rsid w:val="00102170"/>
    <w:rsid w:val="00102301"/>
    <w:rsid w:val="001027F0"/>
    <w:rsid w:val="00102984"/>
    <w:rsid w:val="00102CDC"/>
    <w:rsid w:val="001030E8"/>
    <w:rsid w:val="0010368E"/>
    <w:rsid w:val="00103EE2"/>
    <w:rsid w:val="001042BB"/>
    <w:rsid w:val="00104B2F"/>
    <w:rsid w:val="00106313"/>
    <w:rsid w:val="001072AF"/>
    <w:rsid w:val="00110638"/>
    <w:rsid w:val="00110ADF"/>
    <w:rsid w:val="001110FC"/>
    <w:rsid w:val="001118AF"/>
    <w:rsid w:val="00111C0D"/>
    <w:rsid w:val="00112042"/>
    <w:rsid w:val="001121F5"/>
    <w:rsid w:val="001130C0"/>
    <w:rsid w:val="001136DB"/>
    <w:rsid w:val="001137DA"/>
    <w:rsid w:val="00113BC6"/>
    <w:rsid w:val="00114E76"/>
    <w:rsid w:val="00115C2D"/>
    <w:rsid w:val="00116EB6"/>
    <w:rsid w:val="00117270"/>
    <w:rsid w:val="001176C5"/>
    <w:rsid w:val="00117733"/>
    <w:rsid w:val="00117748"/>
    <w:rsid w:val="00117E93"/>
    <w:rsid w:val="001202FB"/>
    <w:rsid w:val="0012116D"/>
    <w:rsid w:val="0012166E"/>
    <w:rsid w:val="00121984"/>
    <w:rsid w:val="00123572"/>
    <w:rsid w:val="00123762"/>
    <w:rsid w:val="00124440"/>
    <w:rsid w:val="00124485"/>
    <w:rsid w:val="00124506"/>
    <w:rsid w:val="00124ADF"/>
    <w:rsid w:val="001270AA"/>
    <w:rsid w:val="001278CD"/>
    <w:rsid w:val="001301E2"/>
    <w:rsid w:val="00130297"/>
    <w:rsid w:val="00130743"/>
    <w:rsid w:val="001309E2"/>
    <w:rsid w:val="001317BF"/>
    <w:rsid w:val="00131CE1"/>
    <w:rsid w:val="00132652"/>
    <w:rsid w:val="00132BBD"/>
    <w:rsid w:val="00133243"/>
    <w:rsid w:val="00133274"/>
    <w:rsid w:val="0013381F"/>
    <w:rsid w:val="00133B26"/>
    <w:rsid w:val="00133D52"/>
    <w:rsid w:val="001348CB"/>
    <w:rsid w:val="0013497E"/>
    <w:rsid w:val="001349F8"/>
    <w:rsid w:val="00134A9D"/>
    <w:rsid w:val="00134E2C"/>
    <w:rsid w:val="00135A18"/>
    <w:rsid w:val="00136D3B"/>
    <w:rsid w:val="00136E5C"/>
    <w:rsid w:val="00137D38"/>
    <w:rsid w:val="00140139"/>
    <w:rsid w:val="001403E4"/>
    <w:rsid w:val="001406CC"/>
    <w:rsid w:val="001410AC"/>
    <w:rsid w:val="00142903"/>
    <w:rsid w:val="0014301A"/>
    <w:rsid w:val="001435F6"/>
    <w:rsid w:val="00143A09"/>
    <w:rsid w:val="001445E8"/>
    <w:rsid w:val="00145299"/>
    <w:rsid w:val="0014549F"/>
    <w:rsid w:val="00145755"/>
    <w:rsid w:val="00145990"/>
    <w:rsid w:val="00146785"/>
    <w:rsid w:val="00147A11"/>
    <w:rsid w:val="0015002C"/>
    <w:rsid w:val="00150D88"/>
    <w:rsid w:val="001510C6"/>
    <w:rsid w:val="00151C66"/>
    <w:rsid w:val="00151D9E"/>
    <w:rsid w:val="00151E56"/>
    <w:rsid w:val="0015445D"/>
    <w:rsid w:val="00154F87"/>
    <w:rsid w:val="00155269"/>
    <w:rsid w:val="001557F0"/>
    <w:rsid w:val="00155A07"/>
    <w:rsid w:val="00155A88"/>
    <w:rsid w:val="00155FC6"/>
    <w:rsid w:val="00156469"/>
    <w:rsid w:val="00156CCC"/>
    <w:rsid w:val="00157242"/>
    <w:rsid w:val="0015730B"/>
    <w:rsid w:val="001573E3"/>
    <w:rsid w:val="00157BF3"/>
    <w:rsid w:val="0016016B"/>
    <w:rsid w:val="00160277"/>
    <w:rsid w:val="001613D8"/>
    <w:rsid w:val="00161D88"/>
    <w:rsid w:val="001627BB"/>
    <w:rsid w:val="001631C5"/>
    <w:rsid w:val="0016478A"/>
    <w:rsid w:val="00165813"/>
    <w:rsid w:val="00166E53"/>
    <w:rsid w:val="001677DE"/>
    <w:rsid w:val="001679CD"/>
    <w:rsid w:val="00170026"/>
    <w:rsid w:val="00170E7F"/>
    <w:rsid w:val="00171928"/>
    <w:rsid w:val="00171E2C"/>
    <w:rsid w:val="00172EDA"/>
    <w:rsid w:val="00172F85"/>
    <w:rsid w:val="00173DD2"/>
    <w:rsid w:val="0017447A"/>
    <w:rsid w:val="001750C2"/>
    <w:rsid w:val="00176733"/>
    <w:rsid w:val="00176A1F"/>
    <w:rsid w:val="001773E7"/>
    <w:rsid w:val="00180063"/>
    <w:rsid w:val="0018020C"/>
    <w:rsid w:val="0018073B"/>
    <w:rsid w:val="00180940"/>
    <w:rsid w:val="0018125C"/>
    <w:rsid w:val="001812A2"/>
    <w:rsid w:val="001817EF"/>
    <w:rsid w:val="00181CAB"/>
    <w:rsid w:val="0018241E"/>
    <w:rsid w:val="001826C8"/>
    <w:rsid w:val="00183521"/>
    <w:rsid w:val="0018396D"/>
    <w:rsid w:val="00183E77"/>
    <w:rsid w:val="00185959"/>
    <w:rsid w:val="00185A15"/>
    <w:rsid w:val="00185F45"/>
    <w:rsid w:val="001863AD"/>
    <w:rsid w:val="00186467"/>
    <w:rsid w:val="00186A94"/>
    <w:rsid w:val="00186AB8"/>
    <w:rsid w:val="00187473"/>
    <w:rsid w:val="00190216"/>
    <w:rsid w:val="00190492"/>
    <w:rsid w:val="001904CD"/>
    <w:rsid w:val="0019070A"/>
    <w:rsid w:val="00190C63"/>
    <w:rsid w:val="00190E30"/>
    <w:rsid w:val="001911A7"/>
    <w:rsid w:val="00192132"/>
    <w:rsid w:val="00193B5E"/>
    <w:rsid w:val="00194702"/>
    <w:rsid w:val="001958B4"/>
    <w:rsid w:val="00195FF8"/>
    <w:rsid w:val="00196985"/>
    <w:rsid w:val="00196D80"/>
    <w:rsid w:val="00197669"/>
    <w:rsid w:val="001978E0"/>
    <w:rsid w:val="00197BDE"/>
    <w:rsid w:val="001A0757"/>
    <w:rsid w:val="001A0786"/>
    <w:rsid w:val="001A0BE7"/>
    <w:rsid w:val="001A1037"/>
    <w:rsid w:val="001A13B9"/>
    <w:rsid w:val="001A210B"/>
    <w:rsid w:val="001A3282"/>
    <w:rsid w:val="001A350D"/>
    <w:rsid w:val="001A3B7D"/>
    <w:rsid w:val="001A3E64"/>
    <w:rsid w:val="001A43DD"/>
    <w:rsid w:val="001A4FFB"/>
    <w:rsid w:val="001A56DD"/>
    <w:rsid w:val="001A5725"/>
    <w:rsid w:val="001A644E"/>
    <w:rsid w:val="001A77C8"/>
    <w:rsid w:val="001A7CFC"/>
    <w:rsid w:val="001B02BF"/>
    <w:rsid w:val="001B0390"/>
    <w:rsid w:val="001B139C"/>
    <w:rsid w:val="001B1B8B"/>
    <w:rsid w:val="001B1DE6"/>
    <w:rsid w:val="001B3063"/>
    <w:rsid w:val="001B3D28"/>
    <w:rsid w:val="001B3DFD"/>
    <w:rsid w:val="001B4412"/>
    <w:rsid w:val="001B4C01"/>
    <w:rsid w:val="001B57DC"/>
    <w:rsid w:val="001B5884"/>
    <w:rsid w:val="001B5B91"/>
    <w:rsid w:val="001B5CAF"/>
    <w:rsid w:val="001B7703"/>
    <w:rsid w:val="001C0050"/>
    <w:rsid w:val="001C0279"/>
    <w:rsid w:val="001C0F54"/>
    <w:rsid w:val="001C1C12"/>
    <w:rsid w:val="001C1DEB"/>
    <w:rsid w:val="001C2A70"/>
    <w:rsid w:val="001C2D0C"/>
    <w:rsid w:val="001C2D8B"/>
    <w:rsid w:val="001C2E0F"/>
    <w:rsid w:val="001C3FD4"/>
    <w:rsid w:val="001C492C"/>
    <w:rsid w:val="001C563A"/>
    <w:rsid w:val="001C638F"/>
    <w:rsid w:val="001C65AE"/>
    <w:rsid w:val="001C6B98"/>
    <w:rsid w:val="001C7D61"/>
    <w:rsid w:val="001D0069"/>
    <w:rsid w:val="001D0F09"/>
    <w:rsid w:val="001D1CEC"/>
    <w:rsid w:val="001D1DEA"/>
    <w:rsid w:val="001D36F2"/>
    <w:rsid w:val="001D39B5"/>
    <w:rsid w:val="001D4278"/>
    <w:rsid w:val="001D4A98"/>
    <w:rsid w:val="001D4ABD"/>
    <w:rsid w:val="001D4ED4"/>
    <w:rsid w:val="001D514A"/>
    <w:rsid w:val="001D5CEB"/>
    <w:rsid w:val="001D5E1A"/>
    <w:rsid w:val="001D7D7D"/>
    <w:rsid w:val="001E028B"/>
    <w:rsid w:val="001E0868"/>
    <w:rsid w:val="001E0CA0"/>
    <w:rsid w:val="001E1689"/>
    <w:rsid w:val="001E1A36"/>
    <w:rsid w:val="001E2361"/>
    <w:rsid w:val="001E2702"/>
    <w:rsid w:val="001E58F4"/>
    <w:rsid w:val="001E6756"/>
    <w:rsid w:val="001E73D6"/>
    <w:rsid w:val="001E7BB3"/>
    <w:rsid w:val="001F01B8"/>
    <w:rsid w:val="001F040E"/>
    <w:rsid w:val="001F07D2"/>
    <w:rsid w:val="001F16EA"/>
    <w:rsid w:val="001F1711"/>
    <w:rsid w:val="001F1874"/>
    <w:rsid w:val="001F26C4"/>
    <w:rsid w:val="001F3805"/>
    <w:rsid w:val="001F407C"/>
    <w:rsid w:val="001F44D6"/>
    <w:rsid w:val="001F4D74"/>
    <w:rsid w:val="001F75A5"/>
    <w:rsid w:val="001F761E"/>
    <w:rsid w:val="001F77D5"/>
    <w:rsid w:val="002001BB"/>
    <w:rsid w:val="00200ECD"/>
    <w:rsid w:val="00201014"/>
    <w:rsid w:val="00201F2F"/>
    <w:rsid w:val="0020201A"/>
    <w:rsid w:val="00203450"/>
    <w:rsid w:val="00203786"/>
    <w:rsid w:val="00203952"/>
    <w:rsid w:val="00203AEE"/>
    <w:rsid w:val="00204C14"/>
    <w:rsid w:val="00205313"/>
    <w:rsid w:val="0020582C"/>
    <w:rsid w:val="00206B04"/>
    <w:rsid w:val="00206D33"/>
    <w:rsid w:val="00207711"/>
    <w:rsid w:val="00207FB5"/>
    <w:rsid w:val="00210417"/>
    <w:rsid w:val="0021096F"/>
    <w:rsid w:val="00210F06"/>
    <w:rsid w:val="00211623"/>
    <w:rsid w:val="002119A6"/>
    <w:rsid w:val="00211DDB"/>
    <w:rsid w:val="00211E05"/>
    <w:rsid w:val="002121D4"/>
    <w:rsid w:val="002123AC"/>
    <w:rsid w:val="00212618"/>
    <w:rsid w:val="002127B3"/>
    <w:rsid w:val="00212F4B"/>
    <w:rsid w:val="00212FED"/>
    <w:rsid w:val="002132CB"/>
    <w:rsid w:val="00213C3A"/>
    <w:rsid w:val="00214370"/>
    <w:rsid w:val="0021463E"/>
    <w:rsid w:val="00214F9E"/>
    <w:rsid w:val="00215E57"/>
    <w:rsid w:val="00216025"/>
    <w:rsid w:val="002160AF"/>
    <w:rsid w:val="0021669A"/>
    <w:rsid w:val="0021724A"/>
    <w:rsid w:val="00217B52"/>
    <w:rsid w:val="00220432"/>
    <w:rsid w:val="00221405"/>
    <w:rsid w:val="00221A14"/>
    <w:rsid w:val="00221F55"/>
    <w:rsid w:val="00222F56"/>
    <w:rsid w:val="00222FA4"/>
    <w:rsid w:val="00223746"/>
    <w:rsid w:val="00223FD1"/>
    <w:rsid w:val="00224157"/>
    <w:rsid w:val="002246F2"/>
    <w:rsid w:val="00224755"/>
    <w:rsid w:val="002249DE"/>
    <w:rsid w:val="00225096"/>
    <w:rsid w:val="00225312"/>
    <w:rsid w:val="00225957"/>
    <w:rsid w:val="00226457"/>
    <w:rsid w:val="00226A94"/>
    <w:rsid w:val="002279C0"/>
    <w:rsid w:val="00227BF5"/>
    <w:rsid w:val="00230BF7"/>
    <w:rsid w:val="00231B16"/>
    <w:rsid w:val="00231F4F"/>
    <w:rsid w:val="00232908"/>
    <w:rsid w:val="00232CE3"/>
    <w:rsid w:val="00232EB8"/>
    <w:rsid w:val="00232FCB"/>
    <w:rsid w:val="0023390A"/>
    <w:rsid w:val="0023438E"/>
    <w:rsid w:val="00234C2C"/>
    <w:rsid w:val="00235985"/>
    <w:rsid w:val="00237766"/>
    <w:rsid w:val="00237CED"/>
    <w:rsid w:val="0024079D"/>
    <w:rsid w:val="00240A3D"/>
    <w:rsid w:val="0024111F"/>
    <w:rsid w:val="00241BCF"/>
    <w:rsid w:val="0024245B"/>
    <w:rsid w:val="002431A3"/>
    <w:rsid w:val="0024412D"/>
    <w:rsid w:val="0024485D"/>
    <w:rsid w:val="002451B3"/>
    <w:rsid w:val="00246086"/>
    <w:rsid w:val="00246AD0"/>
    <w:rsid w:val="0024755D"/>
    <w:rsid w:val="00247BC1"/>
    <w:rsid w:val="00250319"/>
    <w:rsid w:val="0025047F"/>
    <w:rsid w:val="00250E45"/>
    <w:rsid w:val="00250E7C"/>
    <w:rsid w:val="002510E0"/>
    <w:rsid w:val="00251EA8"/>
    <w:rsid w:val="0025219A"/>
    <w:rsid w:val="002525F8"/>
    <w:rsid w:val="0025279E"/>
    <w:rsid w:val="00252FFC"/>
    <w:rsid w:val="0025317C"/>
    <w:rsid w:val="00253B2E"/>
    <w:rsid w:val="00253D55"/>
    <w:rsid w:val="00253E79"/>
    <w:rsid w:val="00253F8F"/>
    <w:rsid w:val="00254FD3"/>
    <w:rsid w:val="0025590B"/>
    <w:rsid w:val="00255B2F"/>
    <w:rsid w:val="00257CE2"/>
    <w:rsid w:val="002604E8"/>
    <w:rsid w:val="00260702"/>
    <w:rsid w:val="00260803"/>
    <w:rsid w:val="00261A00"/>
    <w:rsid w:val="00261C7B"/>
    <w:rsid w:val="00262405"/>
    <w:rsid w:val="00262A5D"/>
    <w:rsid w:val="00263902"/>
    <w:rsid w:val="00263D1A"/>
    <w:rsid w:val="002646E5"/>
    <w:rsid w:val="00264731"/>
    <w:rsid w:val="0026540D"/>
    <w:rsid w:val="00265FA5"/>
    <w:rsid w:val="00266057"/>
    <w:rsid w:val="0026730E"/>
    <w:rsid w:val="0026732C"/>
    <w:rsid w:val="00267A4F"/>
    <w:rsid w:val="00270104"/>
    <w:rsid w:val="00270285"/>
    <w:rsid w:val="00270CC4"/>
    <w:rsid w:val="00271387"/>
    <w:rsid w:val="0027211A"/>
    <w:rsid w:val="00272494"/>
    <w:rsid w:val="0027290D"/>
    <w:rsid w:val="0027398C"/>
    <w:rsid w:val="00273AF3"/>
    <w:rsid w:val="00273D85"/>
    <w:rsid w:val="0027437F"/>
    <w:rsid w:val="002774D5"/>
    <w:rsid w:val="002804CD"/>
    <w:rsid w:val="002808C0"/>
    <w:rsid w:val="002811CC"/>
    <w:rsid w:val="0028128D"/>
    <w:rsid w:val="00281C98"/>
    <w:rsid w:val="00282580"/>
    <w:rsid w:val="00282839"/>
    <w:rsid w:val="00283902"/>
    <w:rsid w:val="00283B40"/>
    <w:rsid w:val="00283E50"/>
    <w:rsid w:val="00284682"/>
    <w:rsid w:val="00284C81"/>
    <w:rsid w:val="00285D6B"/>
    <w:rsid w:val="00286691"/>
    <w:rsid w:val="00286F65"/>
    <w:rsid w:val="00287284"/>
    <w:rsid w:val="0029027E"/>
    <w:rsid w:val="002904B4"/>
    <w:rsid w:val="002919EB"/>
    <w:rsid w:val="00292854"/>
    <w:rsid w:val="00292A42"/>
    <w:rsid w:val="0029466B"/>
    <w:rsid w:val="002966A2"/>
    <w:rsid w:val="00296800"/>
    <w:rsid w:val="00296A3F"/>
    <w:rsid w:val="002971E4"/>
    <w:rsid w:val="0029761D"/>
    <w:rsid w:val="002A0AD0"/>
    <w:rsid w:val="002A148C"/>
    <w:rsid w:val="002A1FF2"/>
    <w:rsid w:val="002A2CB1"/>
    <w:rsid w:val="002A2CB6"/>
    <w:rsid w:val="002A2DA5"/>
    <w:rsid w:val="002A2F93"/>
    <w:rsid w:val="002A3512"/>
    <w:rsid w:val="002A3D7E"/>
    <w:rsid w:val="002A3F20"/>
    <w:rsid w:val="002A3FFE"/>
    <w:rsid w:val="002A4019"/>
    <w:rsid w:val="002A427B"/>
    <w:rsid w:val="002A4FA0"/>
    <w:rsid w:val="002A4FE7"/>
    <w:rsid w:val="002A5705"/>
    <w:rsid w:val="002A5AD2"/>
    <w:rsid w:val="002A6459"/>
    <w:rsid w:val="002A6764"/>
    <w:rsid w:val="002A6CC4"/>
    <w:rsid w:val="002A6F66"/>
    <w:rsid w:val="002A7356"/>
    <w:rsid w:val="002A752E"/>
    <w:rsid w:val="002B0030"/>
    <w:rsid w:val="002B08F5"/>
    <w:rsid w:val="002B1D8C"/>
    <w:rsid w:val="002B2090"/>
    <w:rsid w:val="002B21C6"/>
    <w:rsid w:val="002B243C"/>
    <w:rsid w:val="002B2C0E"/>
    <w:rsid w:val="002B3D7D"/>
    <w:rsid w:val="002B3E99"/>
    <w:rsid w:val="002B4543"/>
    <w:rsid w:val="002B4DFA"/>
    <w:rsid w:val="002B4FD5"/>
    <w:rsid w:val="002B5290"/>
    <w:rsid w:val="002B5DD4"/>
    <w:rsid w:val="002B5DDB"/>
    <w:rsid w:val="002B746E"/>
    <w:rsid w:val="002C025B"/>
    <w:rsid w:val="002C05B7"/>
    <w:rsid w:val="002C0DD0"/>
    <w:rsid w:val="002C0E26"/>
    <w:rsid w:val="002C12C3"/>
    <w:rsid w:val="002C1518"/>
    <w:rsid w:val="002C18CA"/>
    <w:rsid w:val="002C1A03"/>
    <w:rsid w:val="002C1B5C"/>
    <w:rsid w:val="002C1DE0"/>
    <w:rsid w:val="002C1E85"/>
    <w:rsid w:val="002C23ED"/>
    <w:rsid w:val="002C2A3B"/>
    <w:rsid w:val="002C341E"/>
    <w:rsid w:val="002C3CEA"/>
    <w:rsid w:val="002C451C"/>
    <w:rsid w:val="002C5D69"/>
    <w:rsid w:val="002C7489"/>
    <w:rsid w:val="002C7DCC"/>
    <w:rsid w:val="002D0D32"/>
    <w:rsid w:val="002D0EDB"/>
    <w:rsid w:val="002D1027"/>
    <w:rsid w:val="002D1F20"/>
    <w:rsid w:val="002D2469"/>
    <w:rsid w:val="002D304E"/>
    <w:rsid w:val="002D3189"/>
    <w:rsid w:val="002D4534"/>
    <w:rsid w:val="002D47F9"/>
    <w:rsid w:val="002D5019"/>
    <w:rsid w:val="002D5620"/>
    <w:rsid w:val="002D59A5"/>
    <w:rsid w:val="002D6435"/>
    <w:rsid w:val="002D6D34"/>
    <w:rsid w:val="002D7BCB"/>
    <w:rsid w:val="002E0360"/>
    <w:rsid w:val="002E0BE3"/>
    <w:rsid w:val="002E13CB"/>
    <w:rsid w:val="002E1D8E"/>
    <w:rsid w:val="002E2420"/>
    <w:rsid w:val="002E2AA1"/>
    <w:rsid w:val="002E313E"/>
    <w:rsid w:val="002E33E0"/>
    <w:rsid w:val="002E385B"/>
    <w:rsid w:val="002E44E5"/>
    <w:rsid w:val="002E515E"/>
    <w:rsid w:val="002E5F8F"/>
    <w:rsid w:val="002E60A8"/>
    <w:rsid w:val="002E66C6"/>
    <w:rsid w:val="002E6DEF"/>
    <w:rsid w:val="002E6FFF"/>
    <w:rsid w:val="002E7E61"/>
    <w:rsid w:val="002F0869"/>
    <w:rsid w:val="002F0D03"/>
    <w:rsid w:val="002F1824"/>
    <w:rsid w:val="002F199E"/>
    <w:rsid w:val="002F234B"/>
    <w:rsid w:val="002F24AE"/>
    <w:rsid w:val="002F2D6D"/>
    <w:rsid w:val="002F30C5"/>
    <w:rsid w:val="002F32A4"/>
    <w:rsid w:val="002F339F"/>
    <w:rsid w:val="002F4182"/>
    <w:rsid w:val="002F50ED"/>
    <w:rsid w:val="002F5730"/>
    <w:rsid w:val="002F5835"/>
    <w:rsid w:val="002F5C08"/>
    <w:rsid w:val="002F60B7"/>
    <w:rsid w:val="002F663B"/>
    <w:rsid w:val="002F6869"/>
    <w:rsid w:val="002F6BC6"/>
    <w:rsid w:val="002F6D9B"/>
    <w:rsid w:val="002F6DE0"/>
    <w:rsid w:val="002F6E86"/>
    <w:rsid w:val="002F7EAC"/>
    <w:rsid w:val="0030004D"/>
    <w:rsid w:val="003019E2"/>
    <w:rsid w:val="0030357F"/>
    <w:rsid w:val="00304512"/>
    <w:rsid w:val="003045D8"/>
    <w:rsid w:val="0030512E"/>
    <w:rsid w:val="0030536C"/>
    <w:rsid w:val="00305C7A"/>
    <w:rsid w:val="00305FFA"/>
    <w:rsid w:val="00306527"/>
    <w:rsid w:val="00306C3E"/>
    <w:rsid w:val="00306F32"/>
    <w:rsid w:val="00307865"/>
    <w:rsid w:val="003078A1"/>
    <w:rsid w:val="00307F7A"/>
    <w:rsid w:val="003107A5"/>
    <w:rsid w:val="00311301"/>
    <w:rsid w:val="00311969"/>
    <w:rsid w:val="00311A43"/>
    <w:rsid w:val="00311E12"/>
    <w:rsid w:val="003125E0"/>
    <w:rsid w:val="003131EC"/>
    <w:rsid w:val="003131EE"/>
    <w:rsid w:val="0031350B"/>
    <w:rsid w:val="00313C9B"/>
    <w:rsid w:val="00313EB5"/>
    <w:rsid w:val="00314078"/>
    <w:rsid w:val="003140A9"/>
    <w:rsid w:val="00314B5E"/>
    <w:rsid w:val="003150A3"/>
    <w:rsid w:val="003150F7"/>
    <w:rsid w:val="0031534A"/>
    <w:rsid w:val="00316D6F"/>
    <w:rsid w:val="00317854"/>
    <w:rsid w:val="00320FB2"/>
    <w:rsid w:val="003214A4"/>
    <w:rsid w:val="00322B22"/>
    <w:rsid w:val="003233A6"/>
    <w:rsid w:val="0032370A"/>
    <w:rsid w:val="003240FD"/>
    <w:rsid w:val="00324C36"/>
    <w:rsid w:val="00325F2A"/>
    <w:rsid w:val="0032739C"/>
    <w:rsid w:val="003312A7"/>
    <w:rsid w:val="00331AB4"/>
    <w:rsid w:val="00331B44"/>
    <w:rsid w:val="0033296D"/>
    <w:rsid w:val="00332EE4"/>
    <w:rsid w:val="003338E3"/>
    <w:rsid w:val="003346B0"/>
    <w:rsid w:val="003348A6"/>
    <w:rsid w:val="00334EDC"/>
    <w:rsid w:val="00335CD1"/>
    <w:rsid w:val="00335DF1"/>
    <w:rsid w:val="00336191"/>
    <w:rsid w:val="003377BA"/>
    <w:rsid w:val="00337BF3"/>
    <w:rsid w:val="0034057A"/>
    <w:rsid w:val="00341098"/>
    <w:rsid w:val="00341780"/>
    <w:rsid w:val="00341D43"/>
    <w:rsid w:val="00341DCF"/>
    <w:rsid w:val="0034298A"/>
    <w:rsid w:val="00343063"/>
    <w:rsid w:val="003438E8"/>
    <w:rsid w:val="00343B30"/>
    <w:rsid w:val="00344CC3"/>
    <w:rsid w:val="0034621F"/>
    <w:rsid w:val="0034665C"/>
    <w:rsid w:val="00346DBE"/>
    <w:rsid w:val="003471C0"/>
    <w:rsid w:val="0034728B"/>
    <w:rsid w:val="0035046A"/>
    <w:rsid w:val="00350895"/>
    <w:rsid w:val="00350CC2"/>
    <w:rsid w:val="00351845"/>
    <w:rsid w:val="003530FD"/>
    <w:rsid w:val="00353EFE"/>
    <w:rsid w:val="00354B01"/>
    <w:rsid w:val="00354C82"/>
    <w:rsid w:val="00354E7E"/>
    <w:rsid w:val="00356D97"/>
    <w:rsid w:val="00357949"/>
    <w:rsid w:val="0035794A"/>
    <w:rsid w:val="00357B21"/>
    <w:rsid w:val="00360482"/>
    <w:rsid w:val="00362031"/>
    <w:rsid w:val="00362868"/>
    <w:rsid w:val="00363972"/>
    <w:rsid w:val="00364FDD"/>
    <w:rsid w:val="003651C8"/>
    <w:rsid w:val="003652A0"/>
    <w:rsid w:val="00365901"/>
    <w:rsid w:val="003662EC"/>
    <w:rsid w:val="00366E27"/>
    <w:rsid w:val="0036727D"/>
    <w:rsid w:val="0036728E"/>
    <w:rsid w:val="0036738A"/>
    <w:rsid w:val="00367E5D"/>
    <w:rsid w:val="00370CEC"/>
    <w:rsid w:val="00370D3C"/>
    <w:rsid w:val="003711BB"/>
    <w:rsid w:val="003716B2"/>
    <w:rsid w:val="00371F6E"/>
    <w:rsid w:val="00372001"/>
    <w:rsid w:val="00372C33"/>
    <w:rsid w:val="00372CFA"/>
    <w:rsid w:val="00372D1F"/>
    <w:rsid w:val="003736EF"/>
    <w:rsid w:val="003738A9"/>
    <w:rsid w:val="00373CFD"/>
    <w:rsid w:val="003741AA"/>
    <w:rsid w:val="0037454C"/>
    <w:rsid w:val="00375C88"/>
    <w:rsid w:val="00375FE5"/>
    <w:rsid w:val="003760DE"/>
    <w:rsid w:val="00376547"/>
    <w:rsid w:val="0037656D"/>
    <w:rsid w:val="0037658D"/>
    <w:rsid w:val="003765CE"/>
    <w:rsid w:val="003807B4"/>
    <w:rsid w:val="00380C80"/>
    <w:rsid w:val="00380CD8"/>
    <w:rsid w:val="00380FBD"/>
    <w:rsid w:val="00380FC1"/>
    <w:rsid w:val="003812F4"/>
    <w:rsid w:val="00381CAA"/>
    <w:rsid w:val="00381CAB"/>
    <w:rsid w:val="003825DC"/>
    <w:rsid w:val="00382715"/>
    <w:rsid w:val="003835A0"/>
    <w:rsid w:val="0038473D"/>
    <w:rsid w:val="00384EE2"/>
    <w:rsid w:val="0038507E"/>
    <w:rsid w:val="0038565E"/>
    <w:rsid w:val="00385C19"/>
    <w:rsid w:val="00385E3C"/>
    <w:rsid w:val="00386367"/>
    <w:rsid w:val="003869DC"/>
    <w:rsid w:val="00386BCE"/>
    <w:rsid w:val="0038707C"/>
    <w:rsid w:val="00387E48"/>
    <w:rsid w:val="00390B28"/>
    <w:rsid w:val="00391B57"/>
    <w:rsid w:val="00392042"/>
    <w:rsid w:val="003922E5"/>
    <w:rsid w:val="00393C86"/>
    <w:rsid w:val="00393CAC"/>
    <w:rsid w:val="00393D8B"/>
    <w:rsid w:val="00394C9C"/>
    <w:rsid w:val="00394E09"/>
    <w:rsid w:val="0039510A"/>
    <w:rsid w:val="00395181"/>
    <w:rsid w:val="003956AE"/>
    <w:rsid w:val="00396673"/>
    <w:rsid w:val="00397086"/>
    <w:rsid w:val="003A027B"/>
    <w:rsid w:val="003A08BE"/>
    <w:rsid w:val="003A20D9"/>
    <w:rsid w:val="003A2DDB"/>
    <w:rsid w:val="003A337E"/>
    <w:rsid w:val="003A33DF"/>
    <w:rsid w:val="003A36FC"/>
    <w:rsid w:val="003A438D"/>
    <w:rsid w:val="003A5372"/>
    <w:rsid w:val="003A5BC5"/>
    <w:rsid w:val="003A5DCE"/>
    <w:rsid w:val="003A67C7"/>
    <w:rsid w:val="003A741B"/>
    <w:rsid w:val="003B0556"/>
    <w:rsid w:val="003B0598"/>
    <w:rsid w:val="003B064B"/>
    <w:rsid w:val="003B06C3"/>
    <w:rsid w:val="003B0E9B"/>
    <w:rsid w:val="003B17A3"/>
    <w:rsid w:val="003B1BD2"/>
    <w:rsid w:val="003B20EE"/>
    <w:rsid w:val="003B43AD"/>
    <w:rsid w:val="003B4451"/>
    <w:rsid w:val="003B50A4"/>
    <w:rsid w:val="003B5A79"/>
    <w:rsid w:val="003B750A"/>
    <w:rsid w:val="003B7A69"/>
    <w:rsid w:val="003C0CD3"/>
    <w:rsid w:val="003C2D6D"/>
    <w:rsid w:val="003C30A6"/>
    <w:rsid w:val="003C3D76"/>
    <w:rsid w:val="003C3E74"/>
    <w:rsid w:val="003C433F"/>
    <w:rsid w:val="003C50D5"/>
    <w:rsid w:val="003C6841"/>
    <w:rsid w:val="003C6EE5"/>
    <w:rsid w:val="003D11B7"/>
    <w:rsid w:val="003D14AD"/>
    <w:rsid w:val="003D28A0"/>
    <w:rsid w:val="003D2EC2"/>
    <w:rsid w:val="003D3627"/>
    <w:rsid w:val="003D41E8"/>
    <w:rsid w:val="003D49FD"/>
    <w:rsid w:val="003D4C86"/>
    <w:rsid w:val="003D51C2"/>
    <w:rsid w:val="003D57B1"/>
    <w:rsid w:val="003D5C04"/>
    <w:rsid w:val="003D6C98"/>
    <w:rsid w:val="003D6DD7"/>
    <w:rsid w:val="003D72F6"/>
    <w:rsid w:val="003D7606"/>
    <w:rsid w:val="003E1183"/>
    <w:rsid w:val="003E121D"/>
    <w:rsid w:val="003E3CB3"/>
    <w:rsid w:val="003E42F2"/>
    <w:rsid w:val="003E4F1A"/>
    <w:rsid w:val="003E5390"/>
    <w:rsid w:val="003E53DA"/>
    <w:rsid w:val="003E588B"/>
    <w:rsid w:val="003E5C06"/>
    <w:rsid w:val="003E5E39"/>
    <w:rsid w:val="003E5E78"/>
    <w:rsid w:val="003E63C7"/>
    <w:rsid w:val="003E7A67"/>
    <w:rsid w:val="003F04AC"/>
    <w:rsid w:val="003F05FA"/>
    <w:rsid w:val="003F0636"/>
    <w:rsid w:val="003F1530"/>
    <w:rsid w:val="003F203F"/>
    <w:rsid w:val="003F221C"/>
    <w:rsid w:val="003F27F0"/>
    <w:rsid w:val="003F338F"/>
    <w:rsid w:val="003F358F"/>
    <w:rsid w:val="003F35AF"/>
    <w:rsid w:val="003F547D"/>
    <w:rsid w:val="003F597B"/>
    <w:rsid w:val="003F5B51"/>
    <w:rsid w:val="003F644C"/>
    <w:rsid w:val="003F6618"/>
    <w:rsid w:val="00400187"/>
    <w:rsid w:val="00400E16"/>
    <w:rsid w:val="0040110E"/>
    <w:rsid w:val="00401220"/>
    <w:rsid w:val="0040169C"/>
    <w:rsid w:val="00401EC4"/>
    <w:rsid w:val="004021E4"/>
    <w:rsid w:val="00402574"/>
    <w:rsid w:val="00402ABD"/>
    <w:rsid w:val="00402D27"/>
    <w:rsid w:val="00402DEF"/>
    <w:rsid w:val="00402EF8"/>
    <w:rsid w:val="00403102"/>
    <w:rsid w:val="00404918"/>
    <w:rsid w:val="004050A5"/>
    <w:rsid w:val="004050EF"/>
    <w:rsid w:val="0040622E"/>
    <w:rsid w:val="004062CB"/>
    <w:rsid w:val="00406FB1"/>
    <w:rsid w:val="004075AE"/>
    <w:rsid w:val="00407D6D"/>
    <w:rsid w:val="00407E2D"/>
    <w:rsid w:val="00410132"/>
    <w:rsid w:val="00410303"/>
    <w:rsid w:val="0041088F"/>
    <w:rsid w:val="00410AA0"/>
    <w:rsid w:val="004115A5"/>
    <w:rsid w:val="0041162D"/>
    <w:rsid w:val="004116CE"/>
    <w:rsid w:val="004122B8"/>
    <w:rsid w:val="00412DB0"/>
    <w:rsid w:val="00412EEC"/>
    <w:rsid w:val="004135AF"/>
    <w:rsid w:val="00413ED0"/>
    <w:rsid w:val="00413F93"/>
    <w:rsid w:val="0041482C"/>
    <w:rsid w:val="0041496A"/>
    <w:rsid w:val="004157C5"/>
    <w:rsid w:val="00415944"/>
    <w:rsid w:val="004159AD"/>
    <w:rsid w:val="004162A0"/>
    <w:rsid w:val="00416830"/>
    <w:rsid w:val="00417AB5"/>
    <w:rsid w:val="00420536"/>
    <w:rsid w:val="00420D9F"/>
    <w:rsid w:val="00421228"/>
    <w:rsid w:val="004213AB"/>
    <w:rsid w:val="004228B2"/>
    <w:rsid w:val="00422AFD"/>
    <w:rsid w:val="00423000"/>
    <w:rsid w:val="00423311"/>
    <w:rsid w:val="004234E5"/>
    <w:rsid w:val="004239E5"/>
    <w:rsid w:val="00423BDD"/>
    <w:rsid w:val="00424962"/>
    <w:rsid w:val="00424CFD"/>
    <w:rsid w:val="00424E26"/>
    <w:rsid w:val="00426C8A"/>
    <w:rsid w:val="00427D01"/>
    <w:rsid w:val="00430234"/>
    <w:rsid w:val="00430596"/>
    <w:rsid w:val="00430D44"/>
    <w:rsid w:val="004311D2"/>
    <w:rsid w:val="00431730"/>
    <w:rsid w:val="00431C75"/>
    <w:rsid w:val="004323F1"/>
    <w:rsid w:val="00432C2B"/>
    <w:rsid w:val="00432D9B"/>
    <w:rsid w:val="00433584"/>
    <w:rsid w:val="00433698"/>
    <w:rsid w:val="00433A19"/>
    <w:rsid w:val="004341BB"/>
    <w:rsid w:val="004347C1"/>
    <w:rsid w:val="0043500A"/>
    <w:rsid w:val="004358FF"/>
    <w:rsid w:val="004363E0"/>
    <w:rsid w:val="00436D93"/>
    <w:rsid w:val="004371C6"/>
    <w:rsid w:val="00437D7E"/>
    <w:rsid w:val="00437E63"/>
    <w:rsid w:val="00440482"/>
    <w:rsid w:val="00440900"/>
    <w:rsid w:val="00441CBC"/>
    <w:rsid w:val="00441DD5"/>
    <w:rsid w:val="00442669"/>
    <w:rsid w:val="004433C2"/>
    <w:rsid w:val="00443467"/>
    <w:rsid w:val="00443D5B"/>
    <w:rsid w:val="004454C0"/>
    <w:rsid w:val="004456EA"/>
    <w:rsid w:val="0044619E"/>
    <w:rsid w:val="004463A7"/>
    <w:rsid w:val="004464BE"/>
    <w:rsid w:val="0045001F"/>
    <w:rsid w:val="004505F7"/>
    <w:rsid w:val="00450B50"/>
    <w:rsid w:val="0045118B"/>
    <w:rsid w:val="00452A2E"/>
    <w:rsid w:val="00452E38"/>
    <w:rsid w:val="00452EFD"/>
    <w:rsid w:val="0045518F"/>
    <w:rsid w:val="004552A5"/>
    <w:rsid w:val="00455739"/>
    <w:rsid w:val="00456896"/>
    <w:rsid w:val="00456EB8"/>
    <w:rsid w:val="004571D2"/>
    <w:rsid w:val="004579CC"/>
    <w:rsid w:val="00457CD9"/>
    <w:rsid w:val="00460200"/>
    <w:rsid w:val="004610F6"/>
    <w:rsid w:val="0046186F"/>
    <w:rsid w:val="00462BBE"/>
    <w:rsid w:val="00463ACF"/>
    <w:rsid w:val="00464576"/>
    <w:rsid w:val="00464E51"/>
    <w:rsid w:val="004659A6"/>
    <w:rsid w:val="00465DCC"/>
    <w:rsid w:val="00466B0B"/>
    <w:rsid w:val="00466EC7"/>
    <w:rsid w:val="00466F99"/>
    <w:rsid w:val="0046700A"/>
    <w:rsid w:val="004711A8"/>
    <w:rsid w:val="00472C6C"/>
    <w:rsid w:val="00474229"/>
    <w:rsid w:val="00474311"/>
    <w:rsid w:val="0047442B"/>
    <w:rsid w:val="004752B1"/>
    <w:rsid w:val="00475E54"/>
    <w:rsid w:val="0047728A"/>
    <w:rsid w:val="00477360"/>
    <w:rsid w:val="00477943"/>
    <w:rsid w:val="004821C3"/>
    <w:rsid w:val="004829C7"/>
    <w:rsid w:val="00484391"/>
    <w:rsid w:val="00484B07"/>
    <w:rsid w:val="00486F1E"/>
    <w:rsid w:val="004872A1"/>
    <w:rsid w:val="0048737D"/>
    <w:rsid w:val="00487B2C"/>
    <w:rsid w:val="0049030D"/>
    <w:rsid w:val="00490D8A"/>
    <w:rsid w:val="00492521"/>
    <w:rsid w:val="004926F9"/>
    <w:rsid w:val="004929AC"/>
    <w:rsid w:val="00493EDD"/>
    <w:rsid w:val="00493F64"/>
    <w:rsid w:val="00494277"/>
    <w:rsid w:val="00495848"/>
    <w:rsid w:val="00495A7C"/>
    <w:rsid w:val="00496226"/>
    <w:rsid w:val="004962D7"/>
    <w:rsid w:val="0049680E"/>
    <w:rsid w:val="00496D08"/>
    <w:rsid w:val="00497F02"/>
    <w:rsid w:val="004A1430"/>
    <w:rsid w:val="004A1681"/>
    <w:rsid w:val="004A1C6D"/>
    <w:rsid w:val="004A1F37"/>
    <w:rsid w:val="004A334F"/>
    <w:rsid w:val="004A39E6"/>
    <w:rsid w:val="004A470C"/>
    <w:rsid w:val="004A5153"/>
    <w:rsid w:val="004A62F6"/>
    <w:rsid w:val="004A63DE"/>
    <w:rsid w:val="004A6825"/>
    <w:rsid w:val="004A7D94"/>
    <w:rsid w:val="004A7EF5"/>
    <w:rsid w:val="004B0F55"/>
    <w:rsid w:val="004B1281"/>
    <w:rsid w:val="004B1745"/>
    <w:rsid w:val="004B1E57"/>
    <w:rsid w:val="004B1FEF"/>
    <w:rsid w:val="004B2A24"/>
    <w:rsid w:val="004B2B34"/>
    <w:rsid w:val="004B2CDA"/>
    <w:rsid w:val="004B2E65"/>
    <w:rsid w:val="004B2F4A"/>
    <w:rsid w:val="004B33F1"/>
    <w:rsid w:val="004B3FCA"/>
    <w:rsid w:val="004B4073"/>
    <w:rsid w:val="004B4144"/>
    <w:rsid w:val="004B43A8"/>
    <w:rsid w:val="004B4AB4"/>
    <w:rsid w:val="004B51B1"/>
    <w:rsid w:val="004B537E"/>
    <w:rsid w:val="004B6598"/>
    <w:rsid w:val="004B69CF"/>
    <w:rsid w:val="004B6E47"/>
    <w:rsid w:val="004B78A1"/>
    <w:rsid w:val="004B7A3A"/>
    <w:rsid w:val="004C1030"/>
    <w:rsid w:val="004C1190"/>
    <w:rsid w:val="004C19B2"/>
    <w:rsid w:val="004C1DCB"/>
    <w:rsid w:val="004C2FA6"/>
    <w:rsid w:val="004C324C"/>
    <w:rsid w:val="004C387D"/>
    <w:rsid w:val="004C3D91"/>
    <w:rsid w:val="004C40D6"/>
    <w:rsid w:val="004C4677"/>
    <w:rsid w:val="004C5088"/>
    <w:rsid w:val="004C5AF0"/>
    <w:rsid w:val="004C5EE7"/>
    <w:rsid w:val="004C6CF9"/>
    <w:rsid w:val="004C6E89"/>
    <w:rsid w:val="004C77CF"/>
    <w:rsid w:val="004C7D4B"/>
    <w:rsid w:val="004D0500"/>
    <w:rsid w:val="004D10BA"/>
    <w:rsid w:val="004D18CC"/>
    <w:rsid w:val="004D2BF3"/>
    <w:rsid w:val="004D3038"/>
    <w:rsid w:val="004D39AF"/>
    <w:rsid w:val="004D429C"/>
    <w:rsid w:val="004D51EC"/>
    <w:rsid w:val="004D5BDB"/>
    <w:rsid w:val="004D5C6C"/>
    <w:rsid w:val="004D7A5B"/>
    <w:rsid w:val="004D7DCC"/>
    <w:rsid w:val="004E0015"/>
    <w:rsid w:val="004E0D75"/>
    <w:rsid w:val="004E233E"/>
    <w:rsid w:val="004E23C3"/>
    <w:rsid w:val="004E3665"/>
    <w:rsid w:val="004E4142"/>
    <w:rsid w:val="004E4AC3"/>
    <w:rsid w:val="004E5E9F"/>
    <w:rsid w:val="004E630F"/>
    <w:rsid w:val="004E6A09"/>
    <w:rsid w:val="004F0520"/>
    <w:rsid w:val="004F0DF5"/>
    <w:rsid w:val="004F0EDD"/>
    <w:rsid w:val="004F1D5F"/>
    <w:rsid w:val="004F2D8C"/>
    <w:rsid w:val="004F332F"/>
    <w:rsid w:val="004F348F"/>
    <w:rsid w:val="004F3D57"/>
    <w:rsid w:val="004F4049"/>
    <w:rsid w:val="004F4438"/>
    <w:rsid w:val="004F4524"/>
    <w:rsid w:val="004F5677"/>
    <w:rsid w:val="004F58E1"/>
    <w:rsid w:val="004F5B74"/>
    <w:rsid w:val="004F5F82"/>
    <w:rsid w:val="004F60FC"/>
    <w:rsid w:val="004F6BE2"/>
    <w:rsid w:val="004F702E"/>
    <w:rsid w:val="004F7413"/>
    <w:rsid w:val="004F7DC2"/>
    <w:rsid w:val="00500070"/>
    <w:rsid w:val="005003EE"/>
    <w:rsid w:val="00500783"/>
    <w:rsid w:val="00501B63"/>
    <w:rsid w:val="00501DFF"/>
    <w:rsid w:val="005033EC"/>
    <w:rsid w:val="005039F6"/>
    <w:rsid w:val="00504823"/>
    <w:rsid w:val="00504D8D"/>
    <w:rsid w:val="0050510A"/>
    <w:rsid w:val="0050675C"/>
    <w:rsid w:val="00506843"/>
    <w:rsid w:val="005100CA"/>
    <w:rsid w:val="00510A47"/>
    <w:rsid w:val="00511540"/>
    <w:rsid w:val="0051198B"/>
    <w:rsid w:val="005125AE"/>
    <w:rsid w:val="00512642"/>
    <w:rsid w:val="00512859"/>
    <w:rsid w:val="00512D19"/>
    <w:rsid w:val="00512F95"/>
    <w:rsid w:val="0051497E"/>
    <w:rsid w:val="00514E30"/>
    <w:rsid w:val="005172E4"/>
    <w:rsid w:val="005172F8"/>
    <w:rsid w:val="00517968"/>
    <w:rsid w:val="00520AC0"/>
    <w:rsid w:val="0052134F"/>
    <w:rsid w:val="00521762"/>
    <w:rsid w:val="00521A3B"/>
    <w:rsid w:val="00521D6A"/>
    <w:rsid w:val="00521E6A"/>
    <w:rsid w:val="0052219F"/>
    <w:rsid w:val="0052292F"/>
    <w:rsid w:val="0052495F"/>
    <w:rsid w:val="00524A93"/>
    <w:rsid w:val="005250F0"/>
    <w:rsid w:val="005252EF"/>
    <w:rsid w:val="0052530D"/>
    <w:rsid w:val="00526145"/>
    <w:rsid w:val="00526297"/>
    <w:rsid w:val="00527B1F"/>
    <w:rsid w:val="00527EF4"/>
    <w:rsid w:val="00530159"/>
    <w:rsid w:val="0053028B"/>
    <w:rsid w:val="00530491"/>
    <w:rsid w:val="00532096"/>
    <w:rsid w:val="00532D62"/>
    <w:rsid w:val="005338C8"/>
    <w:rsid w:val="005339F9"/>
    <w:rsid w:val="00534951"/>
    <w:rsid w:val="00534E91"/>
    <w:rsid w:val="005350D1"/>
    <w:rsid w:val="005350EC"/>
    <w:rsid w:val="00535A95"/>
    <w:rsid w:val="00535F2A"/>
    <w:rsid w:val="00536424"/>
    <w:rsid w:val="005364DD"/>
    <w:rsid w:val="00536B01"/>
    <w:rsid w:val="00537489"/>
    <w:rsid w:val="00541F43"/>
    <w:rsid w:val="0054249F"/>
    <w:rsid w:val="0054299F"/>
    <w:rsid w:val="00542DDB"/>
    <w:rsid w:val="00543058"/>
    <w:rsid w:val="005437E5"/>
    <w:rsid w:val="005446B4"/>
    <w:rsid w:val="005447B0"/>
    <w:rsid w:val="005448E0"/>
    <w:rsid w:val="00544B87"/>
    <w:rsid w:val="00545BFA"/>
    <w:rsid w:val="00545E47"/>
    <w:rsid w:val="00545F76"/>
    <w:rsid w:val="00547F56"/>
    <w:rsid w:val="00550743"/>
    <w:rsid w:val="00550E65"/>
    <w:rsid w:val="00550EB5"/>
    <w:rsid w:val="00550F13"/>
    <w:rsid w:val="005513A9"/>
    <w:rsid w:val="005521C4"/>
    <w:rsid w:val="005524B9"/>
    <w:rsid w:val="00552669"/>
    <w:rsid w:val="005526C7"/>
    <w:rsid w:val="005536EF"/>
    <w:rsid w:val="005536FD"/>
    <w:rsid w:val="0055472F"/>
    <w:rsid w:val="00554B0D"/>
    <w:rsid w:val="0055631A"/>
    <w:rsid w:val="0055724D"/>
    <w:rsid w:val="0055763E"/>
    <w:rsid w:val="00557C0A"/>
    <w:rsid w:val="00557F71"/>
    <w:rsid w:val="00557FFC"/>
    <w:rsid w:val="005600F1"/>
    <w:rsid w:val="00560B17"/>
    <w:rsid w:val="00560B80"/>
    <w:rsid w:val="00561251"/>
    <w:rsid w:val="00561467"/>
    <w:rsid w:val="00561567"/>
    <w:rsid w:val="00561903"/>
    <w:rsid w:val="00561CC8"/>
    <w:rsid w:val="00562229"/>
    <w:rsid w:val="00562788"/>
    <w:rsid w:val="00562FEC"/>
    <w:rsid w:val="00563B7C"/>
    <w:rsid w:val="00563CA5"/>
    <w:rsid w:val="00564B83"/>
    <w:rsid w:val="0056513C"/>
    <w:rsid w:val="005653D0"/>
    <w:rsid w:val="00565B73"/>
    <w:rsid w:val="00566018"/>
    <w:rsid w:val="005669D1"/>
    <w:rsid w:val="005677F4"/>
    <w:rsid w:val="00570116"/>
    <w:rsid w:val="00570D33"/>
    <w:rsid w:val="005720B3"/>
    <w:rsid w:val="005731D7"/>
    <w:rsid w:val="005732C5"/>
    <w:rsid w:val="005734DA"/>
    <w:rsid w:val="005737FC"/>
    <w:rsid w:val="005744B0"/>
    <w:rsid w:val="0057462B"/>
    <w:rsid w:val="00575794"/>
    <w:rsid w:val="005762AB"/>
    <w:rsid w:val="00577F2E"/>
    <w:rsid w:val="0058045B"/>
    <w:rsid w:val="00580A16"/>
    <w:rsid w:val="0058115D"/>
    <w:rsid w:val="00581E18"/>
    <w:rsid w:val="00581E6B"/>
    <w:rsid w:val="00583A7B"/>
    <w:rsid w:val="00584DDE"/>
    <w:rsid w:val="00584F19"/>
    <w:rsid w:val="005851E8"/>
    <w:rsid w:val="0058524B"/>
    <w:rsid w:val="00585A88"/>
    <w:rsid w:val="00585AEA"/>
    <w:rsid w:val="00585B8A"/>
    <w:rsid w:val="00585F88"/>
    <w:rsid w:val="005861FC"/>
    <w:rsid w:val="00586953"/>
    <w:rsid w:val="0058757E"/>
    <w:rsid w:val="00590188"/>
    <w:rsid w:val="00590521"/>
    <w:rsid w:val="005909E1"/>
    <w:rsid w:val="00590A8B"/>
    <w:rsid w:val="00593C89"/>
    <w:rsid w:val="00593CB7"/>
    <w:rsid w:val="00594FFA"/>
    <w:rsid w:val="00595B63"/>
    <w:rsid w:val="00595C2D"/>
    <w:rsid w:val="005963F9"/>
    <w:rsid w:val="00596931"/>
    <w:rsid w:val="005970CB"/>
    <w:rsid w:val="00597160"/>
    <w:rsid w:val="00597659"/>
    <w:rsid w:val="00597DD2"/>
    <w:rsid w:val="00597EE2"/>
    <w:rsid w:val="005A0A59"/>
    <w:rsid w:val="005A19D7"/>
    <w:rsid w:val="005A2750"/>
    <w:rsid w:val="005A3841"/>
    <w:rsid w:val="005A3A70"/>
    <w:rsid w:val="005A3AEE"/>
    <w:rsid w:val="005A3DC7"/>
    <w:rsid w:val="005A4AE0"/>
    <w:rsid w:val="005A4BBB"/>
    <w:rsid w:val="005A51D2"/>
    <w:rsid w:val="005A56E5"/>
    <w:rsid w:val="005A584E"/>
    <w:rsid w:val="005A6420"/>
    <w:rsid w:val="005A6835"/>
    <w:rsid w:val="005A7336"/>
    <w:rsid w:val="005A7F1E"/>
    <w:rsid w:val="005B03A6"/>
    <w:rsid w:val="005B1092"/>
    <w:rsid w:val="005B257F"/>
    <w:rsid w:val="005B2BB8"/>
    <w:rsid w:val="005B2EA7"/>
    <w:rsid w:val="005B41D4"/>
    <w:rsid w:val="005B4C93"/>
    <w:rsid w:val="005B6890"/>
    <w:rsid w:val="005B70E1"/>
    <w:rsid w:val="005C0379"/>
    <w:rsid w:val="005C2663"/>
    <w:rsid w:val="005C37B4"/>
    <w:rsid w:val="005C3868"/>
    <w:rsid w:val="005C3EA1"/>
    <w:rsid w:val="005C4D4B"/>
    <w:rsid w:val="005C4FEB"/>
    <w:rsid w:val="005C5669"/>
    <w:rsid w:val="005D0C92"/>
    <w:rsid w:val="005D1688"/>
    <w:rsid w:val="005D17C0"/>
    <w:rsid w:val="005D2EF2"/>
    <w:rsid w:val="005D356F"/>
    <w:rsid w:val="005D38D3"/>
    <w:rsid w:val="005D419D"/>
    <w:rsid w:val="005D4303"/>
    <w:rsid w:val="005D45E5"/>
    <w:rsid w:val="005D4B88"/>
    <w:rsid w:val="005D5818"/>
    <w:rsid w:val="005D64BF"/>
    <w:rsid w:val="005D78B4"/>
    <w:rsid w:val="005E0088"/>
    <w:rsid w:val="005E014C"/>
    <w:rsid w:val="005E01BF"/>
    <w:rsid w:val="005E0D92"/>
    <w:rsid w:val="005E1859"/>
    <w:rsid w:val="005E188B"/>
    <w:rsid w:val="005E1A90"/>
    <w:rsid w:val="005E1D40"/>
    <w:rsid w:val="005E2898"/>
    <w:rsid w:val="005E3C7A"/>
    <w:rsid w:val="005E4C87"/>
    <w:rsid w:val="005E4F7D"/>
    <w:rsid w:val="005E52D3"/>
    <w:rsid w:val="005E621E"/>
    <w:rsid w:val="005E63E9"/>
    <w:rsid w:val="005E6AF4"/>
    <w:rsid w:val="005E70F9"/>
    <w:rsid w:val="005E7244"/>
    <w:rsid w:val="005E77EC"/>
    <w:rsid w:val="005F08FC"/>
    <w:rsid w:val="005F09C2"/>
    <w:rsid w:val="005F120F"/>
    <w:rsid w:val="005F19FE"/>
    <w:rsid w:val="005F4DB8"/>
    <w:rsid w:val="005F64E2"/>
    <w:rsid w:val="005F68CD"/>
    <w:rsid w:val="005F6F2F"/>
    <w:rsid w:val="005F73B7"/>
    <w:rsid w:val="005F7BF5"/>
    <w:rsid w:val="005F7E5D"/>
    <w:rsid w:val="00600F4C"/>
    <w:rsid w:val="00601A4F"/>
    <w:rsid w:val="00601BCA"/>
    <w:rsid w:val="00601D16"/>
    <w:rsid w:val="00602859"/>
    <w:rsid w:val="00603604"/>
    <w:rsid w:val="00603FD4"/>
    <w:rsid w:val="006044EE"/>
    <w:rsid w:val="0060468D"/>
    <w:rsid w:val="00604FE6"/>
    <w:rsid w:val="00605576"/>
    <w:rsid w:val="00606471"/>
    <w:rsid w:val="00606B16"/>
    <w:rsid w:val="00606D6B"/>
    <w:rsid w:val="00606EF0"/>
    <w:rsid w:val="00611901"/>
    <w:rsid w:val="00612EB7"/>
    <w:rsid w:val="00613149"/>
    <w:rsid w:val="00613954"/>
    <w:rsid w:val="006139AC"/>
    <w:rsid w:val="00615389"/>
    <w:rsid w:val="00615B23"/>
    <w:rsid w:val="00616DCB"/>
    <w:rsid w:val="00617DB5"/>
    <w:rsid w:val="006204C2"/>
    <w:rsid w:val="00621C43"/>
    <w:rsid w:val="00622BBD"/>
    <w:rsid w:val="00623B25"/>
    <w:rsid w:val="00623DBE"/>
    <w:rsid w:val="00624718"/>
    <w:rsid w:val="006247F2"/>
    <w:rsid w:val="0062519E"/>
    <w:rsid w:val="00625AAD"/>
    <w:rsid w:val="00625B6D"/>
    <w:rsid w:val="0062711D"/>
    <w:rsid w:val="00627485"/>
    <w:rsid w:val="00627667"/>
    <w:rsid w:val="00627725"/>
    <w:rsid w:val="00627E81"/>
    <w:rsid w:val="00630625"/>
    <w:rsid w:val="006309DD"/>
    <w:rsid w:val="00631A66"/>
    <w:rsid w:val="00634071"/>
    <w:rsid w:val="0063498E"/>
    <w:rsid w:val="00634EB1"/>
    <w:rsid w:val="006352BD"/>
    <w:rsid w:val="00635571"/>
    <w:rsid w:val="00635617"/>
    <w:rsid w:val="006402F1"/>
    <w:rsid w:val="00640362"/>
    <w:rsid w:val="00640531"/>
    <w:rsid w:val="00642478"/>
    <w:rsid w:val="00642700"/>
    <w:rsid w:val="00642A74"/>
    <w:rsid w:val="006430A0"/>
    <w:rsid w:val="00643A3D"/>
    <w:rsid w:val="00643CE4"/>
    <w:rsid w:val="006440A1"/>
    <w:rsid w:val="0064412F"/>
    <w:rsid w:val="0064515A"/>
    <w:rsid w:val="006457B5"/>
    <w:rsid w:val="00645A1A"/>
    <w:rsid w:val="00646B4F"/>
    <w:rsid w:val="00646E7F"/>
    <w:rsid w:val="006506BF"/>
    <w:rsid w:val="00650977"/>
    <w:rsid w:val="00651524"/>
    <w:rsid w:val="006517F0"/>
    <w:rsid w:val="00651F53"/>
    <w:rsid w:val="0065226A"/>
    <w:rsid w:val="00653C82"/>
    <w:rsid w:val="006549F5"/>
    <w:rsid w:val="006569F5"/>
    <w:rsid w:val="00656D00"/>
    <w:rsid w:val="006600E9"/>
    <w:rsid w:val="00660BDD"/>
    <w:rsid w:val="00660BE2"/>
    <w:rsid w:val="006626B4"/>
    <w:rsid w:val="00662E3F"/>
    <w:rsid w:val="00662FF6"/>
    <w:rsid w:val="00663504"/>
    <w:rsid w:val="00663EDF"/>
    <w:rsid w:val="0066431D"/>
    <w:rsid w:val="006644EC"/>
    <w:rsid w:val="00664FB9"/>
    <w:rsid w:val="0066633A"/>
    <w:rsid w:val="006664BB"/>
    <w:rsid w:val="00666B50"/>
    <w:rsid w:val="00667129"/>
    <w:rsid w:val="00670E78"/>
    <w:rsid w:val="006719FB"/>
    <w:rsid w:val="006720ED"/>
    <w:rsid w:val="00672457"/>
    <w:rsid w:val="006733E8"/>
    <w:rsid w:val="0067346F"/>
    <w:rsid w:val="00673750"/>
    <w:rsid w:val="00673BF6"/>
    <w:rsid w:val="006742B0"/>
    <w:rsid w:val="0067513E"/>
    <w:rsid w:val="0067670E"/>
    <w:rsid w:val="006778D6"/>
    <w:rsid w:val="006779EB"/>
    <w:rsid w:val="00681952"/>
    <w:rsid w:val="00681CBF"/>
    <w:rsid w:val="00681DF2"/>
    <w:rsid w:val="0068279E"/>
    <w:rsid w:val="00682A6A"/>
    <w:rsid w:val="00682A90"/>
    <w:rsid w:val="00682C2B"/>
    <w:rsid w:val="00683452"/>
    <w:rsid w:val="0068375B"/>
    <w:rsid w:val="00683BA4"/>
    <w:rsid w:val="006847BF"/>
    <w:rsid w:val="00684AB2"/>
    <w:rsid w:val="00684BDA"/>
    <w:rsid w:val="00684D1B"/>
    <w:rsid w:val="00685C2A"/>
    <w:rsid w:val="006864C8"/>
    <w:rsid w:val="006873DC"/>
    <w:rsid w:val="00687720"/>
    <w:rsid w:val="00687B27"/>
    <w:rsid w:val="0069139C"/>
    <w:rsid w:val="00693659"/>
    <w:rsid w:val="00693FA8"/>
    <w:rsid w:val="00694182"/>
    <w:rsid w:val="006946AD"/>
    <w:rsid w:val="006947A1"/>
    <w:rsid w:val="00694D83"/>
    <w:rsid w:val="0069514D"/>
    <w:rsid w:val="00695345"/>
    <w:rsid w:val="00695484"/>
    <w:rsid w:val="00697E02"/>
    <w:rsid w:val="00697EC4"/>
    <w:rsid w:val="006A06CC"/>
    <w:rsid w:val="006A1666"/>
    <w:rsid w:val="006A2025"/>
    <w:rsid w:val="006A2461"/>
    <w:rsid w:val="006A2BE2"/>
    <w:rsid w:val="006A3558"/>
    <w:rsid w:val="006A443B"/>
    <w:rsid w:val="006A5937"/>
    <w:rsid w:val="006A6002"/>
    <w:rsid w:val="006A621B"/>
    <w:rsid w:val="006A68B8"/>
    <w:rsid w:val="006A7219"/>
    <w:rsid w:val="006A77C1"/>
    <w:rsid w:val="006A7A00"/>
    <w:rsid w:val="006B1146"/>
    <w:rsid w:val="006B14FB"/>
    <w:rsid w:val="006B177C"/>
    <w:rsid w:val="006B36BC"/>
    <w:rsid w:val="006B37F5"/>
    <w:rsid w:val="006B3CCF"/>
    <w:rsid w:val="006B428A"/>
    <w:rsid w:val="006B4D15"/>
    <w:rsid w:val="006B5868"/>
    <w:rsid w:val="006B5A62"/>
    <w:rsid w:val="006B6A42"/>
    <w:rsid w:val="006B7195"/>
    <w:rsid w:val="006B71DB"/>
    <w:rsid w:val="006C0371"/>
    <w:rsid w:val="006C1644"/>
    <w:rsid w:val="006C1C18"/>
    <w:rsid w:val="006C1F3F"/>
    <w:rsid w:val="006C216E"/>
    <w:rsid w:val="006C22BC"/>
    <w:rsid w:val="006C3411"/>
    <w:rsid w:val="006C3A4D"/>
    <w:rsid w:val="006C3FFB"/>
    <w:rsid w:val="006C42EB"/>
    <w:rsid w:val="006C43B8"/>
    <w:rsid w:val="006C58E4"/>
    <w:rsid w:val="006C618F"/>
    <w:rsid w:val="006C708D"/>
    <w:rsid w:val="006C712B"/>
    <w:rsid w:val="006D026D"/>
    <w:rsid w:val="006D0A95"/>
    <w:rsid w:val="006D0AA7"/>
    <w:rsid w:val="006D38BD"/>
    <w:rsid w:val="006D3EA9"/>
    <w:rsid w:val="006D44B6"/>
    <w:rsid w:val="006D47AA"/>
    <w:rsid w:val="006D4996"/>
    <w:rsid w:val="006D68AE"/>
    <w:rsid w:val="006D71B7"/>
    <w:rsid w:val="006D7532"/>
    <w:rsid w:val="006D7DC8"/>
    <w:rsid w:val="006E05BB"/>
    <w:rsid w:val="006E0DBF"/>
    <w:rsid w:val="006E312F"/>
    <w:rsid w:val="006E3172"/>
    <w:rsid w:val="006E31EB"/>
    <w:rsid w:val="006E38E1"/>
    <w:rsid w:val="006E4938"/>
    <w:rsid w:val="006E55FE"/>
    <w:rsid w:val="006E5C01"/>
    <w:rsid w:val="006E5C05"/>
    <w:rsid w:val="006E5CAC"/>
    <w:rsid w:val="006E5E65"/>
    <w:rsid w:val="006E6465"/>
    <w:rsid w:val="006E71C4"/>
    <w:rsid w:val="006E77D9"/>
    <w:rsid w:val="006F0201"/>
    <w:rsid w:val="006F04C2"/>
    <w:rsid w:val="006F11F9"/>
    <w:rsid w:val="006F12C1"/>
    <w:rsid w:val="006F13D0"/>
    <w:rsid w:val="006F18E4"/>
    <w:rsid w:val="006F21F9"/>
    <w:rsid w:val="006F28F2"/>
    <w:rsid w:val="006F294F"/>
    <w:rsid w:val="006F36A3"/>
    <w:rsid w:val="006F3700"/>
    <w:rsid w:val="006F44A8"/>
    <w:rsid w:val="006F52C1"/>
    <w:rsid w:val="006F662A"/>
    <w:rsid w:val="006F6699"/>
    <w:rsid w:val="006F6F69"/>
    <w:rsid w:val="006F7B67"/>
    <w:rsid w:val="00700270"/>
    <w:rsid w:val="007004EA"/>
    <w:rsid w:val="007007CA"/>
    <w:rsid w:val="00700A83"/>
    <w:rsid w:val="007019C1"/>
    <w:rsid w:val="007025BC"/>
    <w:rsid w:val="00702AA8"/>
    <w:rsid w:val="00703417"/>
    <w:rsid w:val="0070382A"/>
    <w:rsid w:val="0070482B"/>
    <w:rsid w:val="00704E89"/>
    <w:rsid w:val="007063C0"/>
    <w:rsid w:val="007063C1"/>
    <w:rsid w:val="00706760"/>
    <w:rsid w:val="0070752C"/>
    <w:rsid w:val="00710156"/>
    <w:rsid w:val="0071038C"/>
    <w:rsid w:val="00710948"/>
    <w:rsid w:val="007124DB"/>
    <w:rsid w:val="0071254F"/>
    <w:rsid w:val="007125C3"/>
    <w:rsid w:val="00713006"/>
    <w:rsid w:val="0071312E"/>
    <w:rsid w:val="00714660"/>
    <w:rsid w:val="0071484C"/>
    <w:rsid w:val="007162E0"/>
    <w:rsid w:val="0071632C"/>
    <w:rsid w:val="00716F23"/>
    <w:rsid w:val="0071719B"/>
    <w:rsid w:val="0071758B"/>
    <w:rsid w:val="00720183"/>
    <w:rsid w:val="0072095F"/>
    <w:rsid w:val="00721C6A"/>
    <w:rsid w:val="00722038"/>
    <w:rsid w:val="00722846"/>
    <w:rsid w:val="00722923"/>
    <w:rsid w:val="007232C6"/>
    <w:rsid w:val="007237C9"/>
    <w:rsid w:val="00723A5F"/>
    <w:rsid w:val="00723E1C"/>
    <w:rsid w:val="0072430D"/>
    <w:rsid w:val="00724323"/>
    <w:rsid w:val="00724810"/>
    <w:rsid w:val="00724F5F"/>
    <w:rsid w:val="00725644"/>
    <w:rsid w:val="007256C3"/>
    <w:rsid w:val="0072627B"/>
    <w:rsid w:val="007268C9"/>
    <w:rsid w:val="00726B38"/>
    <w:rsid w:val="0072782B"/>
    <w:rsid w:val="00727C8B"/>
    <w:rsid w:val="007306F9"/>
    <w:rsid w:val="007314AC"/>
    <w:rsid w:val="00731D77"/>
    <w:rsid w:val="00731F20"/>
    <w:rsid w:val="0073205A"/>
    <w:rsid w:val="0073219C"/>
    <w:rsid w:val="007321F5"/>
    <w:rsid w:val="00733020"/>
    <w:rsid w:val="0073489D"/>
    <w:rsid w:val="00734B27"/>
    <w:rsid w:val="00734EED"/>
    <w:rsid w:val="0073504F"/>
    <w:rsid w:val="007356D0"/>
    <w:rsid w:val="00735C0A"/>
    <w:rsid w:val="00736244"/>
    <w:rsid w:val="00736632"/>
    <w:rsid w:val="00736DFF"/>
    <w:rsid w:val="0073752F"/>
    <w:rsid w:val="00737E24"/>
    <w:rsid w:val="00740848"/>
    <w:rsid w:val="00740BAD"/>
    <w:rsid w:val="00742E63"/>
    <w:rsid w:val="007432A5"/>
    <w:rsid w:val="00743E54"/>
    <w:rsid w:val="007444A6"/>
    <w:rsid w:val="00744622"/>
    <w:rsid w:val="00744658"/>
    <w:rsid w:val="00744B46"/>
    <w:rsid w:val="00744E4D"/>
    <w:rsid w:val="00744EBF"/>
    <w:rsid w:val="00746518"/>
    <w:rsid w:val="007469E2"/>
    <w:rsid w:val="00746C42"/>
    <w:rsid w:val="00746C58"/>
    <w:rsid w:val="00746EA3"/>
    <w:rsid w:val="007505CD"/>
    <w:rsid w:val="00750CED"/>
    <w:rsid w:val="00752992"/>
    <w:rsid w:val="00754AF6"/>
    <w:rsid w:val="00755184"/>
    <w:rsid w:val="007557FA"/>
    <w:rsid w:val="00756434"/>
    <w:rsid w:val="00756780"/>
    <w:rsid w:val="0076081A"/>
    <w:rsid w:val="0076082D"/>
    <w:rsid w:val="007608F2"/>
    <w:rsid w:val="007614DA"/>
    <w:rsid w:val="00761680"/>
    <w:rsid w:val="00762AA5"/>
    <w:rsid w:val="00764460"/>
    <w:rsid w:val="0076523B"/>
    <w:rsid w:val="007658BA"/>
    <w:rsid w:val="007660B1"/>
    <w:rsid w:val="00766CF0"/>
    <w:rsid w:val="00766E7B"/>
    <w:rsid w:val="0076700B"/>
    <w:rsid w:val="007670AE"/>
    <w:rsid w:val="00767247"/>
    <w:rsid w:val="007673E5"/>
    <w:rsid w:val="0076779A"/>
    <w:rsid w:val="00767BDD"/>
    <w:rsid w:val="00770949"/>
    <w:rsid w:val="00770D24"/>
    <w:rsid w:val="00770F09"/>
    <w:rsid w:val="007710C4"/>
    <w:rsid w:val="00771782"/>
    <w:rsid w:val="00772505"/>
    <w:rsid w:val="00772814"/>
    <w:rsid w:val="00773250"/>
    <w:rsid w:val="007732CE"/>
    <w:rsid w:val="0077368A"/>
    <w:rsid w:val="007743A4"/>
    <w:rsid w:val="007748E3"/>
    <w:rsid w:val="00775C07"/>
    <w:rsid w:val="00775D51"/>
    <w:rsid w:val="0077761C"/>
    <w:rsid w:val="00777AC7"/>
    <w:rsid w:val="0078024D"/>
    <w:rsid w:val="00780467"/>
    <w:rsid w:val="0078087C"/>
    <w:rsid w:val="007808E8"/>
    <w:rsid w:val="00781C83"/>
    <w:rsid w:val="00781D59"/>
    <w:rsid w:val="00782343"/>
    <w:rsid w:val="00782495"/>
    <w:rsid w:val="0078252F"/>
    <w:rsid w:val="00782626"/>
    <w:rsid w:val="0078423E"/>
    <w:rsid w:val="00784251"/>
    <w:rsid w:val="0078513E"/>
    <w:rsid w:val="007869F0"/>
    <w:rsid w:val="0078723B"/>
    <w:rsid w:val="007903CE"/>
    <w:rsid w:val="00790D17"/>
    <w:rsid w:val="00791454"/>
    <w:rsid w:val="00791748"/>
    <w:rsid w:val="00791DF1"/>
    <w:rsid w:val="007920D7"/>
    <w:rsid w:val="00792777"/>
    <w:rsid w:val="00792DB5"/>
    <w:rsid w:val="0079379D"/>
    <w:rsid w:val="00793D9A"/>
    <w:rsid w:val="007944EC"/>
    <w:rsid w:val="00794E3C"/>
    <w:rsid w:val="00795540"/>
    <w:rsid w:val="007955F7"/>
    <w:rsid w:val="00795672"/>
    <w:rsid w:val="007957C2"/>
    <w:rsid w:val="00795B7D"/>
    <w:rsid w:val="00795DD3"/>
    <w:rsid w:val="00797A9D"/>
    <w:rsid w:val="00797F8E"/>
    <w:rsid w:val="007A0007"/>
    <w:rsid w:val="007A1D21"/>
    <w:rsid w:val="007A1E9E"/>
    <w:rsid w:val="007A25B5"/>
    <w:rsid w:val="007A26D7"/>
    <w:rsid w:val="007A344B"/>
    <w:rsid w:val="007A3858"/>
    <w:rsid w:val="007A436D"/>
    <w:rsid w:val="007A4613"/>
    <w:rsid w:val="007A4D43"/>
    <w:rsid w:val="007A6733"/>
    <w:rsid w:val="007A70FF"/>
    <w:rsid w:val="007A74FA"/>
    <w:rsid w:val="007A7543"/>
    <w:rsid w:val="007B047D"/>
    <w:rsid w:val="007B0FEB"/>
    <w:rsid w:val="007B18ED"/>
    <w:rsid w:val="007B20EC"/>
    <w:rsid w:val="007B228B"/>
    <w:rsid w:val="007B2D6D"/>
    <w:rsid w:val="007B2F65"/>
    <w:rsid w:val="007B3AAF"/>
    <w:rsid w:val="007B52EB"/>
    <w:rsid w:val="007B53AD"/>
    <w:rsid w:val="007B5C6D"/>
    <w:rsid w:val="007B6017"/>
    <w:rsid w:val="007B673A"/>
    <w:rsid w:val="007B6D35"/>
    <w:rsid w:val="007C058B"/>
    <w:rsid w:val="007C16A5"/>
    <w:rsid w:val="007C204A"/>
    <w:rsid w:val="007C22A8"/>
    <w:rsid w:val="007C22DA"/>
    <w:rsid w:val="007C2BA8"/>
    <w:rsid w:val="007C32DA"/>
    <w:rsid w:val="007C3A95"/>
    <w:rsid w:val="007C4516"/>
    <w:rsid w:val="007C48F4"/>
    <w:rsid w:val="007C5544"/>
    <w:rsid w:val="007C5C42"/>
    <w:rsid w:val="007D104C"/>
    <w:rsid w:val="007D16C7"/>
    <w:rsid w:val="007D33B6"/>
    <w:rsid w:val="007D3784"/>
    <w:rsid w:val="007D3DE0"/>
    <w:rsid w:val="007D3E2E"/>
    <w:rsid w:val="007D45CA"/>
    <w:rsid w:val="007D4613"/>
    <w:rsid w:val="007D4676"/>
    <w:rsid w:val="007D483C"/>
    <w:rsid w:val="007D4A7E"/>
    <w:rsid w:val="007D50B8"/>
    <w:rsid w:val="007D5BA1"/>
    <w:rsid w:val="007D5FEC"/>
    <w:rsid w:val="007D618A"/>
    <w:rsid w:val="007E0395"/>
    <w:rsid w:val="007E094E"/>
    <w:rsid w:val="007E144E"/>
    <w:rsid w:val="007E1CC0"/>
    <w:rsid w:val="007E1D3B"/>
    <w:rsid w:val="007E26DE"/>
    <w:rsid w:val="007E2D8A"/>
    <w:rsid w:val="007E2F1A"/>
    <w:rsid w:val="007E35C8"/>
    <w:rsid w:val="007E46FA"/>
    <w:rsid w:val="007E4883"/>
    <w:rsid w:val="007E5049"/>
    <w:rsid w:val="007E553F"/>
    <w:rsid w:val="007E6354"/>
    <w:rsid w:val="007E6A64"/>
    <w:rsid w:val="007E705C"/>
    <w:rsid w:val="007E75F0"/>
    <w:rsid w:val="007F052D"/>
    <w:rsid w:val="007F164F"/>
    <w:rsid w:val="007F1794"/>
    <w:rsid w:val="007F18A5"/>
    <w:rsid w:val="007F1B51"/>
    <w:rsid w:val="007F1B94"/>
    <w:rsid w:val="007F2357"/>
    <w:rsid w:val="007F2673"/>
    <w:rsid w:val="007F274A"/>
    <w:rsid w:val="007F2972"/>
    <w:rsid w:val="007F2EE5"/>
    <w:rsid w:val="007F32F4"/>
    <w:rsid w:val="007F3BB3"/>
    <w:rsid w:val="007F3D14"/>
    <w:rsid w:val="007F4384"/>
    <w:rsid w:val="007F48A1"/>
    <w:rsid w:val="007F5FC0"/>
    <w:rsid w:val="007F76A9"/>
    <w:rsid w:val="007F77E0"/>
    <w:rsid w:val="00800165"/>
    <w:rsid w:val="00800BD4"/>
    <w:rsid w:val="00800D30"/>
    <w:rsid w:val="00800ED8"/>
    <w:rsid w:val="00801367"/>
    <w:rsid w:val="008034EC"/>
    <w:rsid w:val="00803B93"/>
    <w:rsid w:val="00804558"/>
    <w:rsid w:val="008045A6"/>
    <w:rsid w:val="00804AA5"/>
    <w:rsid w:val="0080521F"/>
    <w:rsid w:val="00805A12"/>
    <w:rsid w:val="00805BFB"/>
    <w:rsid w:val="00805DA8"/>
    <w:rsid w:val="00806B17"/>
    <w:rsid w:val="00806E48"/>
    <w:rsid w:val="00807568"/>
    <w:rsid w:val="00810BE8"/>
    <w:rsid w:val="00810E35"/>
    <w:rsid w:val="008112C8"/>
    <w:rsid w:val="00811726"/>
    <w:rsid w:val="00811B45"/>
    <w:rsid w:val="0081250F"/>
    <w:rsid w:val="00812811"/>
    <w:rsid w:val="0081314C"/>
    <w:rsid w:val="00813281"/>
    <w:rsid w:val="00813ABE"/>
    <w:rsid w:val="00813DAD"/>
    <w:rsid w:val="00814848"/>
    <w:rsid w:val="0081667D"/>
    <w:rsid w:val="00816F41"/>
    <w:rsid w:val="008179FE"/>
    <w:rsid w:val="00817B28"/>
    <w:rsid w:val="00820062"/>
    <w:rsid w:val="0082009B"/>
    <w:rsid w:val="00820103"/>
    <w:rsid w:val="0082024A"/>
    <w:rsid w:val="008207BD"/>
    <w:rsid w:val="008216C7"/>
    <w:rsid w:val="008219A3"/>
    <w:rsid w:val="008229A5"/>
    <w:rsid w:val="00822AA1"/>
    <w:rsid w:val="008234FF"/>
    <w:rsid w:val="00825307"/>
    <w:rsid w:val="00825AD4"/>
    <w:rsid w:val="008262F6"/>
    <w:rsid w:val="008264D3"/>
    <w:rsid w:val="00826D56"/>
    <w:rsid w:val="00827E30"/>
    <w:rsid w:val="00827FB9"/>
    <w:rsid w:val="00830023"/>
    <w:rsid w:val="00830184"/>
    <w:rsid w:val="00831449"/>
    <w:rsid w:val="00831D41"/>
    <w:rsid w:val="008326F3"/>
    <w:rsid w:val="00833BD4"/>
    <w:rsid w:val="00834B15"/>
    <w:rsid w:val="00835732"/>
    <w:rsid w:val="0083647B"/>
    <w:rsid w:val="008365C3"/>
    <w:rsid w:val="00837108"/>
    <w:rsid w:val="00837151"/>
    <w:rsid w:val="00837152"/>
    <w:rsid w:val="008373E8"/>
    <w:rsid w:val="00842E18"/>
    <w:rsid w:val="008430A7"/>
    <w:rsid w:val="008433CE"/>
    <w:rsid w:val="00844E2E"/>
    <w:rsid w:val="008453FD"/>
    <w:rsid w:val="00845D8A"/>
    <w:rsid w:val="00845FC7"/>
    <w:rsid w:val="00846072"/>
    <w:rsid w:val="00846C15"/>
    <w:rsid w:val="00847140"/>
    <w:rsid w:val="008477B9"/>
    <w:rsid w:val="00847C6E"/>
    <w:rsid w:val="00850361"/>
    <w:rsid w:val="00850771"/>
    <w:rsid w:val="00850A21"/>
    <w:rsid w:val="008512F6"/>
    <w:rsid w:val="008517AC"/>
    <w:rsid w:val="0085223F"/>
    <w:rsid w:val="00852785"/>
    <w:rsid w:val="00852B54"/>
    <w:rsid w:val="00853DFD"/>
    <w:rsid w:val="0085432F"/>
    <w:rsid w:val="00854602"/>
    <w:rsid w:val="008547BC"/>
    <w:rsid w:val="008548BD"/>
    <w:rsid w:val="00855340"/>
    <w:rsid w:val="008554B6"/>
    <w:rsid w:val="0085577A"/>
    <w:rsid w:val="0085654D"/>
    <w:rsid w:val="00857D88"/>
    <w:rsid w:val="00857E1C"/>
    <w:rsid w:val="0086009F"/>
    <w:rsid w:val="00860D70"/>
    <w:rsid w:val="00860F57"/>
    <w:rsid w:val="008614B8"/>
    <w:rsid w:val="0086159D"/>
    <w:rsid w:val="00862CA5"/>
    <w:rsid w:val="008632AF"/>
    <w:rsid w:val="0086367C"/>
    <w:rsid w:val="00863B48"/>
    <w:rsid w:val="008640CE"/>
    <w:rsid w:val="008648F7"/>
    <w:rsid w:val="00865410"/>
    <w:rsid w:val="00865CDF"/>
    <w:rsid w:val="00867470"/>
    <w:rsid w:val="00867F24"/>
    <w:rsid w:val="00867F9A"/>
    <w:rsid w:val="0087041F"/>
    <w:rsid w:val="00871257"/>
    <w:rsid w:val="008719BB"/>
    <w:rsid w:val="00872363"/>
    <w:rsid w:val="008723C3"/>
    <w:rsid w:val="00872B41"/>
    <w:rsid w:val="00873921"/>
    <w:rsid w:val="00874591"/>
    <w:rsid w:val="00874B88"/>
    <w:rsid w:val="00874CED"/>
    <w:rsid w:val="0087575F"/>
    <w:rsid w:val="008757B0"/>
    <w:rsid w:val="00875C2B"/>
    <w:rsid w:val="00875C76"/>
    <w:rsid w:val="008763E8"/>
    <w:rsid w:val="00876812"/>
    <w:rsid w:val="00877A13"/>
    <w:rsid w:val="00877F11"/>
    <w:rsid w:val="00877F65"/>
    <w:rsid w:val="008801E5"/>
    <w:rsid w:val="008803C7"/>
    <w:rsid w:val="008810DA"/>
    <w:rsid w:val="00881237"/>
    <w:rsid w:val="00881E89"/>
    <w:rsid w:val="008823A8"/>
    <w:rsid w:val="0088281D"/>
    <w:rsid w:val="00882ECC"/>
    <w:rsid w:val="00882FAB"/>
    <w:rsid w:val="00884FC8"/>
    <w:rsid w:val="00884FDA"/>
    <w:rsid w:val="008854AD"/>
    <w:rsid w:val="008856EF"/>
    <w:rsid w:val="00885C70"/>
    <w:rsid w:val="00886546"/>
    <w:rsid w:val="00887984"/>
    <w:rsid w:val="00890025"/>
    <w:rsid w:val="00890526"/>
    <w:rsid w:val="00890AFF"/>
    <w:rsid w:val="00890E06"/>
    <w:rsid w:val="00892048"/>
    <w:rsid w:val="008920D1"/>
    <w:rsid w:val="00893869"/>
    <w:rsid w:val="00893A44"/>
    <w:rsid w:val="00893C1F"/>
    <w:rsid w:val="008941B9"/>
    <w:rsid w:val="00894428"/>
    <w:rsid w:val="00894666"/>
    <w:rsid w:val="00897520"/>
    <w:rsid w:val="00897D6F"/>
    <w:rsid w:val="008A05DF"/>
    <w:rsid w:val="008A0B45"/>
    <w:rsid w:val="008A0CB2"/>
    <w:rsid w:val="008A0DA4"/>
    <w:rsid w:val="008A13D0"/>
    <w:rsid w:val="008A1D39"/>
    <w:rsid w:val="008A287D"/>
    <w:rsid w:val="008A29FF"/>
    <w:rsid w:val="008A2A1D"/>
    <w:rsid w:val="008A2DE6"/>
    <w:rsid w:val="008A2EBF"/>
    <w:rsid w:val="008A3A7C"/>
    <w:rsid w:val="008A4141"/>
    <w:rsid w:val="008A4539"/>
    <w:rsid w:val="008A456B"/>
    <w:rsid w:val="008A4DDB"/>
    <w:rsid w:val="008A5E16"/>
    <w:rsid w:val="008A5EFD"/>
    <w:rsid w:val="008A642E"/>
    <w:rsid w:val="008A753C"/>
    <w:rsid w:val="008A7B35"/>
    <w:rsid w:val="008A7C6B"/>
    <w:rsid w:val="008B00D8"/>
    <w:rsid w:val="008B1253"/>
    <w:rsid w:val="008B1414"/>
    <w:rsid w:val="008B143A"/>
    <w:rsid w:val="008B1834"/>
    <w:rsid w:val="008B2B4E"/>
    <w:rsid w:val="008B2E8B"/>
    <w:rsid w:val="008B3019"/>
    <w:rsid w:val="008B33B5"/>
    <w:rsid w:val="008B4304"/>
    <w:rsid w:val="008B4E4F"/>
    <w:rsid w:val="008B5D98"/>
    <w:rsid w:val="008B65FB"/>
    <w:rsid w:val="008B6A3F"/>
    <w:rsid w:val="008B6B29"/>
    <w:rsid w:val="008B7843"/>
    <w:rsid w:val="008B7BCE"/>
    <w:rsid w:val="008B7E61"/>
    <w:rsid w:val="008B7E6D"/>
    <w:rsid w:val="008C01BF"/>
    <w:rsid w:val="008C12B9"/>
    <w:rsid w:val="008C257A"/>
    <w:rsid w:val="008C346A"/>
    <w:rsid w:val="008C3C94"/>
    <w:rsid w:val="008C3E07"/>
    <w:rsid w:val="008C4342"/>
    <w:rsid w:val="008C623C"/>
    <w:rsid w:val="008C75AE"/>
    <w:rsid w:val="008D0314"/>
    <w:rsid w:val="008D06FD"/>
    <w:rsid w:val="008D122A"/>
    <w:rsid w:val="008D1C42"/>
    <w:rsid w:val="008D2121"/>
    <w:rsid w:val="008D25D8"/>
    <w:rsid w:val="008D2E2E"/>
    <w:rsid w:val="008D462F"/>
    <w:rsid w:val="008D4927"/>
    <w:rsid w:val="008D4BDF"/>
    <w:rsid w:val="008D54A4"/>
    <w:rsid w:val="008D5D1B"/>
    <w:rsid w:val="008D6C04"/>
    <w:rsid w:val="008D703F"/>
    <w:rsid w:val="008D742A"/>
    <w:rsid w:val="008D7CF6"/>
    <w:rsid w:val="008D7E7B"/>
    <w:rsid w:val="008E070F"/>
    <w:rsid w:val="008E094B"/>
    <w:rsid w:val="008E0B24"/>
    <w:rsid w:val="008E1466"/>
    <w:rsid w:val="008E1841"/>
    <w:rsid w:val="008E1C30"/>
    <w:rsid w:val="008E2070"/>
    <w:rsid w:val="008E3067"/>
    <w:rsid w:val="008E34B6"/>
    <w:rsid w:val="008E379F"/>
    <w:rsid w:val="008E468D"/>
    <w:rsid w:val="008E4FC0"/>
    <w:rsid w:val="008E56CC"/>
    <w:rsid w:val="008E5B4B"/>
    <w:rsid w:val="008E7D02"/>
    <w:rsid w:val="008F0C19"/>
    <w:rsid w:val="008F359C"/>
    <w:rsid w:val="008F3ABB"/>
    <w:rsid w:val="008F4784"/>
    <w:rsid w:val="008F4B74"/>
    <w:rsid w:val="008F57CC"/>
    <w:rsid w:val="008F5C0D"/>
    <w:rsid w:val="008F5E03"/>
    <w:rsid w:val="008F6D65"/>
    <w:rsid w:val="008F7737"/>
    <w:rsid w:val="008F7B43"/>
    <w:rsid w:val="00900AA8"/>
    <w:rsid w:val="00901E88"/>
    <w:rsid w:val="00901EF4"/>
    <w:rsid w:val="009039FC"/>
    <w:rsid w:val="00903B72"/>
    <w:rsid w:val="00903C98"/>
    <w:rsid w:val="00904090"/>
    <w:rsid w:val="00904485"/>
    <w:rsid w:val="00904B83"/>
    <w:rsid w:val="00904E2A"/>
    <w:rsid w:val="009058A4"/>
    <w:rsid w:val="00905A7D"/>
    <w:rsid w:val="0090698E"/>
    <w:rsid w:val="00906E20"/>
    <w:rsid w:val="00907164"/>
    <w:rsid w:val="00907441"/>
    <w:rsid w:val="00907DD6"/>
    <w:rsid w:val="00910765"/>
    <w:rsid w:val="00910F1A"/>
    <w:rsid w:val="00911F19"/>
    <w:rsid w:val="00912E33"/>
    <w:rsid w:val="00913345"/>
    <w:rsid w:val="00913E56"/>
    <w:rsid w:val="00913EAD"/>
    <w:rsid w:val="009143DB"/>
    <w:rsid w:val="009146F6"/>
    <w:rsid w:val="00914809"/>
    <w:rsid w:val="0091560A"/>
    <w:rsid w:val="009162A8"/>
    <w:rsid w:val="00916465"/>
    <w:rsid w:val="009165A8"/>
    <w:rsid w:val="00920EB7"/>
    <w:rsid w:val="0092262A"/>
    <w:rsid w:val="00924D75"/>
    <w:rsid w:val="00925698"/>
    <w:rsid w:val="009261A4"/>
    <w:rsid w:val="00926475"/>
    <w:rsid w:val="00926BE5"/>
    <w:rsid w:val="00927A8B"/>
    <w:rsid w:val="00927C41"/>
    <w:rsid w:val="00931E1B"/>
    <w:rsid w:val="00932067"/>
    <w:rsid w:val="009321CB"/>
    <w:rsid w:val="00933F50"/>
    <w:rsid w:val="009341ED"/>
    <w:rsid w:val="009344B9"/>
    <w:rsid w:val="0093576C"/>
    <w:rsid w:val="009359C1"/>
    <w:rsid w:val="00937068"/>
    <w:rsid w:val="00937241"/>
    <w:rsid w:val="009401D9"/>
    <w:rsid w:val="00940CA5"/>
    <w:rsid w:val="009411CA"/>
    <w:rsid w:val="009414D0"/>
    <w:rsid w:val="00942CF6"/>
    <w:rsid w:val="009430D1"/>
    <w:rsid w:val="0094342B"/>
    <w:rsid w:val="00943518"/>
    <w:rsid w:val="0094354B"/>
    <w:rsid w:val="00943684"/>
    <w:rsid w:val="00943F1C"/>
    <w:rsid w:val="00944CD5"/>
    <w:rsid w:val="009450A8"/>
    <w:rsid w:val="00945331"/>
    <w:rsid w:val="00945332"/>
    <w:rsid w:val="0094576E"/>
    <w:rsid w:val="009460A3"/>
    <w:rsid w:val="009468D3"/>
    <w:rsid w:val="00946CC4"/>
    <w:rsid w:val="00946D69"/>
    <w:rsid w:val="009476E5"/>
    <w:rsid w:val="00947748"/>
    <w:rsid w:val="00950392"/>
    <w:rsid w:val="00950A4D"/>
    <w:rsid w:val="00951AC1"/>
    <w:rsid w:val="0095231B"/>
    <w:rsid w:val="00953180"/>
    <w:rsid w:val="009536B1"/>
    <w:rsid w:val="0095436A"/>
    <w:rsid w:val="00954F6E"/>
    <w:rsid w:val="0095505D"/>
    <w:rsid w:val="009551F8"/>
    <w:rsid w:val="009558DD"/>
    <w:rsid w:val="009559CC"/>
    <w:rsid w:val="00956324"/>
    <w:rsid w:val="009569F4"/>
    <w:rsid w:val="00957FDE"/>
    <w:rsid w:val="009609F0"/>
    <w:rsid w:val="009629CE"/>
    <w:rsid w:val="00962BDC"/>
    <w:rsid w:val="0096350D"/>
    <w:rsid w:val="00963621"/>
    <w:rsid w:val="009637F3"/>
    <w:rsid w:val="00963C2A"/>
    <w:rsid w:val="00963F3B"/>
    <w:rsid w:val="009642EE"/>
    <w:rsid w:val="009652D0"/>
    <w:rsid w:val="00965D44"/>
    <w:rsid w:val="009667AC"/>
    <w:rsid w:val="009673C5"/>
    <w:rsid w:val="0096797E"/>
    <w:rsid w:val="00971820"/>
    <w:rsid w:val="00971F98"/>
    <w:rsid w:val="00972DB8"/>
    <w:rsid w:val="00973D38"/>
    <w:rsid w:val="00974779"/>
    <w:rsid w:val="00977010"/>
    <w:rsid w:val="00977569"/>
    <w:rsid w:val="009777DA"/>
    <w:rsid w:val="00980785"/>
    <w:rsid w:val="009807E6"/>
    <w:rsid w:val="009808BA"/>
    <w:rsid w:val="00980A4B"/>
    <w:rsid w:val="00980EDE"/>
    <w:rsid w:val="009810F6"/>
    <w:rsid w:val="009817BD"/>
    <w:rsid w:val="00982325"/>
    <w:rsid w:val="00982372"/>
    <w:rsid w:val="0098281A"/>
    <w:rsid w:val="0098285E"/>
    <w:rsid w:val="009831FE"/>
    <w:rsid w:val="00983960"/>
    <w:rsid w:val="00984423"/>
    <w:rsid w:val="009844C4"/>
    <w:rsid w:val="00984961"/>
    <w:rsid w:val="0098524F"/>
    <w:rsid w:val="009858A0"/>
    <w:rsid w:val="00985CE6"/>
    <w:rsid w:val="00986E5D"/>
    <w:rsid w:val="00986EEA"/>
    <w:rsid w:val="009870DB"/>
    <w:rsid w:val="00987510"/>
    <w:rsid w:val="009875F4"/>
    <w:rsid w:val="009878AC"/>
    <w:rsid w:val="009878CC"/>
    <w:rsid w:val="009906FC"/>
    <w:rsid w:val="00990CB2"/>
    <w:rsid w:val="00991853"/>
    <w:rsid w:val="009918F1"/>
    <w:rsid w:val="00991FCE"/>
    <w:rsid w:val="009926CC"/>
    <w:rsid w:val="00993108"/>
    <w:rsid w:val="00994D11"/>
    <w:rsid w:val="00994F87"/>
    <w:rsid w:val="00995444"/>
    <w:rsid w:val="0099577A"/>
    <w:rsid w:val="009966DD"/>
    <w:rsid w:val="009967C0"/>
    <w:rsid w:val="009971D7"/>
    <w:rsid w:val="009973C1"/>
    <w:rsid w:val="00997D52"/>
    <w:rsid w:val="00997F19"/>
    <w:rsid w:val="009A0975"/>
    <w:rsid w:val="009A0C69"/>
    <w:rsid w:val="009A0E89"/>
    <w:rsid w:val="009A115F"/>
    <w:rsid w:val="009A1DD0"/>
    <w:rsid w:val="009A26C6"/>
    <w:rsid w:val="009A3474"/>
    <w:rsid w:val="009A3B22"/>
    <w:rsid w:val="009A49AF"/>
    <w:rsid w:val="009A5CE8"/>
    <w:rsid w:val="009A6057"/>
    <w:rsid w:val="009A6CDF"/>
    <w:rsid w:val="009A7721"/>
    <w:rsid w:val="009B08BA"/>
    <w:rsid w:val="009B22C4"/>
    <w:rsid w:val="009B3C26"/>
    <w:rsid w:val="009B3FFF"/>
    <w:rsid w:val="009B43B4"/>
    <w:rsid w:val="009B527F"/>
    <w:rsid w:val="009B52EF"/>
    <w:rsid w:val="009B6688"/>
    <w:rsid w:val="009B6955"/>
    <w:rsid w:val="009B6DA9"/>
    <w:rsid w:val="009B743B"/>
    <w:rsid w:val="009B78B3"/>
    <w:rsid w:val="009B7E09"/>
    <w:rsid w:val="009B7EEB"/>
    <w:rsid w:val="009C066A"/>
    <w:rsid w:val="009C072F"/>
    <w:rsid w:val="009C082C"/>
    <w:rsid w:val="009C102F"/>
    <w:rsid w:val="009C1A5E"/>
    <w:rsid w:val="009C209F"/>
    <w:rsid w:val="009C323B"/>
    <w:rsid w:val="009C3380"/>
    <w:rsid w:val="009C516B"/>
    <w:rsid w:val="009C59AF"/>
    <w:rsid w:val="009C5BA4"/>
    <w:rsid w:val="009C68F7"/>
    <w:rsid w:val="009C6DA0"/>
    <w:rsid w:val="009C76A5"/>
    <w:rsid w:val="009C7D03"/>
    <w:rsid w:val="009D084C"/>
    <w:rsid w:val="009D1F7A"/>
    <w:rsid w:val="009D21FD"/>
    <w:rsid w:val="009D278A"/>
    <w:rsid w:val="009D28C3"/>
    <w:rsid w:val="009D32CF"/>
    <w:rsid w:val="009D3C5E"/>
    <w:rsid w:val="009D46B0"/>
    <w:rsid w:val="009D4914"/>
    <w:rsid w:val="009D58CB"/>
    <w:rsid w:val="009D5C64"/>
    <w:rsid w:val="009D5D74"/>
    <w:rsid w:val="009D5E17"/>
    <w:rsid w:val="009D6826"/>
    <w:rsid w:val="009D68C5"/>
    <w:rsid w:val="009D6F1B"/>
    <w:rsid w:val="009D7652"/>
    <w:rsid w:val="009D7B97"/>
    <w:rsid w:val="009E07D1"/>
    <w:rsid w:val="009E0849"/>
    <w:rsid w:val="009E1492"/>
    <w:rsid w:val="009E1652"/>
    <w:rsid w:val="009E172F"/>
    <w:rsid w:val="009E2980"/>
    <w:rsid w:val="009E2C0E"/>
    <w:rsid w:val="009E346E"/>
    <w:rsid w:val="009E3C5F"/>
    <w:rsid w:val="009E489B"/>
    <w:rsid w:val="009E4F11"/>
    <w:rsid w:val="009E5B01"/>
    <w:rsid w:val="009E6653"/>
    <w:rsid w:val="009E6964"/>
    <w:rsid w:val="009E6B35"/>
    <w:rsid w:val="009E7385"/>
    <w:rsid w:val="009E78E8"/>
    <w:rsid w:val="009F0BFF"/>
    <w:rsid w:val="009F2106"/>
    <w:rsid w:val="009F3411"/>
    <w:rsid w:val="009F3568"/>
    <w:rsid w:val="009F3F78"/>
    <w:rsid w:val="009F4E9F"/>
    <w:rsid w:val="009F4EF3"/>
    <w:rsid w:val="009F4F1B"/>
    <w:rsid w:val="009F5A14"/>
    <w:rsid w:val="009F5ADE"/>
    <w:rsid w:val="009F5B2E"/>
    <w:rsid w:val="009F61D9"/>
    <w:rsid w:val="009F6B8B"/>
    <w:rsid w:val="009F6F53"/>
    <w:rsid w:val="00A00DE3"/>
    <w:rsid w:val="00A00F69"/>
    <w:rsid w:val="00A01495"/>
    <w:rsid w:val="00A016FE"/>
    <w:rsid w:val="00A0173C"/>
    <w:rsid w:val="00A02634"/>
    <w:rsid w:val="00A029E2"/>
    <w:rsid w:val="00A02CC9"/>
    <w:rsid w:val="00A0461E"/>
    <w:rsid w:val="00A05321"/>
    <w:rsid w:val="00A05F38"/>
    <w:rsid w:val="00A06335"/>
    <w:rsid w:val="00A069FB"/>
    <w:rsid w:val="00A10E1C"/>
    <w:rsid w:val="00A10FEB"/>
    <w:rsid w:val="00A11545"/>
    <w:rsid w:val="00A11DC9"/>
    <w:rsid w:val="00A12977"/>
    <w:rsid w:val="00A13076"/>
    <w:rsid w:val="00A13910"/>
    <w:rsid w:val="00A13EFD"/>
    <w:rsid w:val="00A143B9"/>
    <w:rsid w:val="00A1479C"/>
    <w:rsid w:val="00A1599F"/>
    <w:rsid w:val="00A169DE"/>
    <w:rsid w:val="00A1749C"/>
    <w:rsid w:val="00A209A6"/>
    <w:rsid w:val="00A20F81"/>
    <w:rsid w:val="00A21745"/>
    <w:rsid w:val="00A223FD"/>
    <w:rsid w:val="00A247CB"/>
    <w:rsid w:val="00A25046"/>
    <w:rsid w:val="00A25C95"/>
    <w:rsid w:val="00A25ECD"/>
    <w:rsid w:val="00A26D9B"/>
    <w:rsid w:val="00A27244"/>
    <w:rsid w:val="00A272AE"/>
    <w:rsid w:val="00A32638"/>
    <w:rsid w:val="00A326B3"/>
    <w:rsid w:val="00A32865"/>
    <w:rsid w:val="00A32E6A"/>
    <w:rsid w:val="00A341A2"/>
    <w:rsid w:val="00A34665"/>
    <w:rsid w:val="00A34D60"/>
    <w:rsid w:val="00A350DB"/>
    <w:rsid w:val="00A36191"/>
    <w:rsid w:val="00A366E8"/>
    <w:rsid w:val="00A373E6"/>
    <w:rsid w:val="00A41093"/>
    <w:rsid w:val="00A41ABA"/>
    <w:rsid w:val="00A42426"/>
    <w:rsid w:val="00A4263D"/>
    <w:rsid w:val="00A4353B"/>
    <w:rsid w:val="00A43A0A"/>
    <w:rsid w:val="00A43B2D"/>
    <w:rsid w:val="00A43CEC"/>
    <w:rsid w:val="00A44001"/>
    <w:rsid w:val="00A444ED"/>
    <w:rsid w:val="00A46A52"/>
    <w:rsid w:val="00A470A8"/>
    <w:rsid w:val="00A47707"/>
    <w:rsid w:val="00A50F2B"/>
    <w:rsid w:val="00A510A7"/>
    <w:rsid w:val="00A516B4"/>
    <w:rsid w:val="00A51E9B"/>
    <w:rsid w:val="00A5398B"/>
    <w:rsid w:val="00A53A1F"/>
    <w:rsid w:val="00A53C19"/>
    <w:rsid w:val="00A54283"/>
    <w:rsid w:val="00A55C89"/>
    <w:rsid w:val="00A55DA1"/>
    <w:rsid w:val="00A56D8D"/>
    <w:rsid w:val="00A57282"/>
    <w:rsid w:val="00A576B1"/>
    <w:rsid w:val="00A60BD2"/>
    <w:rsid w:val="00A618A4"/>
    <w:rsid w:val="00A61FA2"/>
    <w:rsid w:val="00A61FFB"/>
    <w:rsid w:val="00A62F45"/>
    <w:rsid w:val="00A636FF"/>
    <w:rsid w:val="00A63826"/>
    <w:rsid w:val="00A63BF4"/>
    <w:rsid w:val="00A643F5"/>
    <w:rsid w:val="00A64955"/>
    <w:rsid w:val="00A64FB2"/>
    <w:rsid w:val="00A6522F"/>
    <w:rsid w:val="00A65F34"/>
    <w:rsid w:val="00A665C2"/>
    <w:rsid w:val="00A66A36"/>
    <w:rsid w:val="00A66F93"/>
    <w:rsid w:val="00A676DD"/>
    <w:rsid w:val="00A70CD4"/>
    <w:rsid w:val="00A7168A"/>
    <w:rsid w:val="00A729C5"/>
    <w:rsid w:val="00A73DDD"/>
    <w:rsid w:val="00A7426A"/>
    <w:rsid w:val="00A748B2"/>
    <w:rsid w:val="00A75D70"/>
    <w:rsid w:val="00A75E5D"/>
    <w:rsid w:val="00A75EC0"/>
    <w:rsid w:val="00A76420"/>
    <w:rsid w:val="00A7651E"/>
    <w:rsid w:val="00A772EF"/>
    <w:rsid w:val="00A778D1"/>
    <w:rsid w:val="00A803DF"/>
    <w:rsid w:val="00A805C5"/>
    <w:rsid w:val="00A81B75"/>
    <w:rsid w:val="00A826B6"/>
    <w:rsid w:val="00A82C43"/>
    <w:rsid w:val="00A832B6"/>
    <w:rsid w:val="00A83306"/>
    <w:rsid w:val="00A8350B"/>
    <w:rsid w:val="00A836E5"/>
    <w:rsid w:val="00A837F4"/>
    <w:rsid w:val="00A842B4"/>
    <w:rsid w:val="00A844E2"/>
    <w:rsid w:val="00A84850"/>
    <w:rsid w:val="00A84FC2"/>
    <w:rsid w:val="00A85025"/>
    <w:rsid w:val="00A8533A"/>
    <w:rsid w:val="00A855AA"/>
    <w:rsid w:val="00A85A5D"/>
    <w:rsid w:val="00A86281"/>
    <w:rsid w:val="00A865EC"/>
    <w:rsid w:val="00A86A47"/>
    <w:rsid w:val="00A86AB7"/>
    <w:rsid w:val="00A87E2E"/>
    <w:rsid w:val="00A9100B"/>
    <w:rsid w:val="00A9142A"/>
    <w:rsid w:val="00A9242B"/>
    <w:rsid w:val="00A928A7"/>
    <w:rsid w:val="00A92D21"/>
    <w:rsid w:val="00A941A8"/>
    <w:rsid w:val="00A9453E"/>
    <w:rsid w:val="00A94F0E"/>
    <w:rsid w:val="00A95022"/>
    <w:rsid w:val="00A95931"/>
    <w:rsid w:val="00A95B1F"/>
    <w:rsid w:val="00A9613F"/>
    <w:rsid w:val="00A96423"/>
    <w:rsid w:val="00A9656B"/>
    <w:rsid w:val="00A97007"/>
    <w:rsid w:val="00A970BF"/>
    <w:rsid w:val="00A970E4"/>
    <w:rsid w:val="00A97A82"/>
    <w:rsid w:val="00A97BD0"/>
    <w:rsid w:val="00AA0BA8"/>
    <w:rsid w:val="00AA165A"/>
    <w:rsid w:val="00AA18B6"/>
    <w:rsid w:val="00AA20E0"/>
    <w:rsid w:val="00AA28E4"/>
    <w:rsid w:val="00AA2B66"/>
    <w:rsid w:val="00AA3518"/>
    <w:rsid w:val="00AA3915"/>
    <w:rsid w:val="00AA460A"/>
    <w:rsid w:val="00AA4AB8"/>
    <w:rsid w:val="00AA4CCC"/>
    <w:rsid w:val="00AA531C"/>
    <w:rsid w:val="00AA54FA"/>
    <w:rsid w:val="00AA5F1C"/>
    <w:rsid w:val="00AA5F84"/>
    <w:rsid w:val="00AA75AC"/>
    <w:rsid w:val="00AA7D24"/>
    <w:rsid w:val="00AB00BC"/>
    <w:rsid w:val="00AB0BFD"/>
    <w:rsid w:val="00AB0D98"/>
    <w:rsid w:val="00AB1208"/>
    <w:rsid w:val="00AB19B3"/>
    <w:rsid w:val="00AB19B4"/>
    <w:rsid w:val="00AB3081"/>
    <w:rsid w:val="00AB3CFA"/>
    <w:rsid w:val="00AB5049"/>
    <w:rsid w:val="00AB54FB"/>
    <w:rsid w:val="00AB5631"/>
    <w:rsid w:val="00AB6A75"/>
    <w:rsid w:val="00AB6FEB"/>
    <w:rsid w:val="00AB7432"/>
    <w:rsid w:val="00AC02B6"/>
    <w:rsid w:val="00AC1238"/>
    <w:rsid w:val="00AC1C2A"/>
    <w:rsid w:val="00AC1D0C"/>
    <w:rsid w:val="00AC2478"/>
    <w:rsid w:val="00AC25CE"/>
    <w:rsid w:val="00AC2613"/>
    <w:rsid w:val="00AC33BD"/>
    <w:rsid w:val="00AC459C"/>
    <w:rsid w:val="00AC4D89"/>
    <w:rsid w:val="00AC4E04"/>
    <w:rsid w:val="00AC4E4D"/>
    <w:rsid w:val="00AC5128"/>
    <w:rsid w:val="00AC598F"/>
    <w:rsid w:val="00AC6363"/>
    <w:rsid w:val="00AC68A4"/>
    <w:rsid w:val="00AC6FD1"/>
    <w:rsid w:val="00AD0B66"/>
    <w:rsid w:val="00AD1400"/>
    <w:rsid w:val="00AD18AA"/>
    <w:rsid w:val="00AD1C32"/>
    <w:rsid w:val="00AD30E0"/>
    <w:rsid w:val="00AD3664"/>
    <w:rsid w:val="00AD3824"/>
    <w:rsid w:val="00AD3920"/>
    <w:rsid w:val="00AD3957"/>
    <w:rsid w:val="00AD3FC7"/>
    <w:rsid w:val="00AD4660"/>
    <w:rsid w:val="00AD4877"/>
    <w:rsid w:val="00AD4F30"/>
    <w:rsid w:val="00AD62EF"/>
    <w:rsid w:val="00AD742F"/>
    <w:rsid w:val="00AD76E9"/>
    <w:rsid w:val="00AD79CC"/>
    <w:rsid w:val="00AD7C80"/>
    <w:rsid w:val="00AE0AA5"/>
    <w:rsid w:val="00AE113F"/>
    <w:rsid w:val="00AE1251"/>
    <w:rsid w:val="00AE36FB"/>
    <w:rsid w:val="00AE3D11"/>
    <w:rsid w:val="00AE554B"/>
    <w:rsid w:val="00AE559A"/>
    <w:rsid w:val="00AE5602"/>
    <w:rsid w:val="00AE59B5"/>
    <w:rsid w:val="00AE61BB"/>
    <w:rsid w:val="00AE6808"/>
    <w:rsid w:val="00AE6900"/>
    <w:rsid w:val="00AE7047"/>
    <w:rsid w:val="00AE73CF"/>
    <w:rsid w:val="00AE7C28"/>
    <w:rsid w:val="00AF04ED"/>
    <w:rsid w:val="00AF086C"/>
    <w:rsid w:val="00AF1B05"/>
    <w:rsid w:val="00AF2C7B"/>
    <w:rsid w:val="00AF2E2E"/>
    <w:rsid w:val="00AF2ED0"/>
    <w:rsid w:val="00AF379E"/>
    <w:rsid w:val="00AF39EF"/>
    <w:rsid w:val="00AF4586"/>
    <w:rsid w:val="00AF4DBE"/>
    <w:rsid w:val="00AF54D3"/>
    <w:rsid w:val="00AF582B"/>
    <w:rsid w:val="00AF5F0E"/>
    <w:rsid w:val="00AF6216"/>
    <w:rsid w:val="00AF7BDE"/>
    <w:rsid w:val="00B0079D"/>
    <w:rsid w:val="00B011F3"/>
    <w:rsid w:val="00B01C42"/>
    <w:rsid w:val="00B02079"/>
    <w:rsid w:val="00B03023"/>
    <w:rsid w:val="00B0312C"/>
    <w:rsid w:val="00B03502"/>
    <w:rsid w:val="00B04BAE"/>
    <w:rsid w:val="00B0617D"/>
    <w:rsid w:val="00B06933"/>
    <w:rsid w:val="00B06E9D"/>
    <w:rsid w:val="00B073A5"/>
    <w:rsid w:val="00B07E2B"/>
    <w:rsid w:val="00B1038B"/>
    <w:rsid w:val="00B10490"/>
    <w:rsid w:val="00B10D59"/>
    <w:rsid w:val="00B118AB"/>
    <w:rsid w:val="00B11ABF"/>
    <w:rsid w:val="00B11D1C"/>
    <w:rsid w:val="00B123E0"/>
    <w:rsid w:val="00B12678"/>
    <w:rsid w:val="00B12DF7"/>
    <w:rsid w:val="00B12E5B"/>
    <w:rsid w:val="00B13F51"/>
    <w:rsid w:val="00B14C1B"/>
    <w:rsid w:val="00B14DB7"/>
    <w:rsid w:val="00B152A2"/>
    <w:rsid w:val="00B154F8"/>
    <w:rsid w:val="00B15964"/>
    <w:rsid w:val="00B15C7C"/>
    <w:rsid w:val="00B16EE9"/>
    <w:rsid w:val="00B209B2"/>
    <w:rsid w:val="00B20D43"/>
    <w:rsid w:val="00B21034"/>
    <w:rsid w:val="00B2131D"/>
    <w:rsid w:val="00B21C46"/>
    <w:rsid w:val="00B224E3"/>
    <w:rsid w:val="00B23B85"/>
    <w:rsid w:val="00B23C8D"/>
    <w:rsid w:val="00B24A65"/>
    <w:rsid w:val="00B24CE4"/>
    <w:rsid w:val="00B24FB8"/>
    <w:rsid w:val="00B24FC4"/>
    <w:rsid w:val="00B251E2"/>
    <w:rsid w:val="00B2536B"/>
    <w:rsid w:val="00B255D3"/>
    <w:rsid w:val="00B2617B"/>
    <w:rsid w:val="00B27255"/>
    <w:rsid w:val="00B27491"/>
    <w:rsid w:val="00B27961"/>
    <w:rsid w:val="00B27996"/>
    <w:rsid w:val="00B30B80"/>
    <w:rsid w:val="00B315FA"/>
    <w:rsid w:val="00B32418"/>
    <w:rsid w:val="00B32496"/>
    <w:rsid w:val="00B32501"/>
    <w:rsid w:val="00B32606"/>
    <w:rsid w:val="00B33DF6"/>
    <w:rsid w:val="00B3492E"/>
    <w:rsid w:val="00B34B07"/>
    <w:rsid w:val="00B37C0F"/>
    <w:rsid w:val="00B37D3C"/>
    <w:rsid w:val="00B4029F"/>
    <w:rsid w:val="00B40E7C"/>
    <w:rsid w:val="00B42596"/>
    <w:rsid w:val="00B43416"/>
    <w:rsid w:val="00B438E6"/>
    <w:rsid w:val="00B4421A"/>
    <w:rsid w:val="00B442F5"/>
    <w:rsid w:val="00B44364"/>
    <w:rsid w:val="00B44469"/>
    <w:rsid w:val="00B44B12"/>
    <w:rsid w:val="00B44E20"/>
    <w:rsid w:val="00B44E37"/>
    <w:rsid w:val="00B45203"/>
    <w:rsid w:val="00B462A6"/>
    <w:rsid w:val="00B46A6D"/>
    <w:rsid w:val="00B5069C"/>
    <w:rsid w:val="00B507F8"/>
    <w:rsid w:val="00B50D9C"/>
    <w:rsid w:val="00B5104D"/>
    <w:rsid w:val="00B51397"/>
    <w:rsid w:val="00B51518"/>
    <w:rsid w:val="00B51AF6"/>
    <w:rsid w:val="00B51D09"/>
    <w:rsid w:val="00B52627"/>
    <w:rsid w:val="00B528D1"/>
    <w:rsid w:val="00B52958"/>
    <w:rsid w:val="00B529FC"/>
    <w:rsid w:val="00B53581"/>
    <w:rsid w:val="00B5431D"/>
    <w:rsid w:val="00B57141"/>
    <w:rsid w:val="00B57A5C"/>
    <w:rsid w:val="00B57A6D"/>
    <w:rsid w:val="00B60117"/>
    <w:rsid w:val="00B62372"/>
    <w:rsid w:val="00B62EA3"/>
    <w:rsid w:val="00B64143"/>
    <w:rsid w:val="00B6424A"/>
    <w:rsid w:val="00B64C68"/>
    <w:rsid w:val="00B64FDE"/>
    <w:rsid w:val="00B65655"/>
    <w:rsid w:val="00B657B5"/>
    <w:rsid w:val="00B65B98"/>
    <w:rsid w:val="00B663D0"/>
    <w:rsid w:val="00B66D88"/>
    <w:rsid w:val="00B66F0B"/>
    <w:rsid w:val="00B67971"/>
    <w:rsid w:val="00B67C56"/>
    <w:rsid w:val="00B67C5D"/>
    <w:rsid w:val="00B7083C"/>
    <w:rsid w:val="00B715AA"/>
    <w:rsid w:val="00B71D0B"/>
    <w:rsid w:val="00B72064"/>
    <w:rsid w:val="00B72102"/>
    <w:rsid w:val="00B7210E"/>
    <w:rsid w:val="00B72125"/>
    <w:rsid w:val="00B727E2"/>
    <w:rsid w:val="00B7358B"/>
    <w:rsid w:val="00B73F08"/>
    <w:rsid w:val="00B75249"/>
    <w:rsid w:val="00B75DCD"/>
    <w:rsid w:val="00B76200"/>
    <w:rsid w:val="00B76685"/>
    <w:rsid w:val="00B768C2"/>
    <w:rsid w:val="00B76B69"/>
    <w:rsid w:val="00B76E23"/>
    <w:rsid w:val="00B76F74"/>
    <w:rsid w:val="00B77765"/>
    <w:rsid w:val="00B778CB"/>
    <w:rsid w:val="00B77C6E"/>
    <w:rsid w:val="00B80BA7"/>
    <w:rsid w:val="00B81FF9"/>
    <w:rsid w:val="00B83098"/>
    <w:rsid w:val="00B83478"/>
    <w:rsid w:val="00B838C8"/>
    <w:rsid w:val="00B85558"/>
    <w:rsid w:val="00B85612"/>
    <w:rsid w:val="00B874D2"/>
    <w:rsid w:val="00B87525"/>
    <w:rsid w:val="00B87C4F"/>
    <w:rsid w:val="00B90357"/>
    <w:rsid w:val="00B90451"/>
    <w:rsid w:val="00B90533"/>
    <w:rsid w:val="00B92EC1"/>
    <w:rsid w:val="00B93A0A"/>
    <w:rsid w:val="00B93C4C"/>
    <w:rsid w:val="00B9442C"/>
    <w:rsid w:val="00B9496C"/>
    <w:rsid w:val="00B9558E"/>
    <w:rsid w:val="00B95B47"/>
    <w:rsid w:val="00B95B5B"/>
    <w:rsid w:val="00B960C4"/>
    <w:rsid w:val="00B969F6"/>
    <w:rsid w:val="00B976F9"/>
    <w:rsid w:val="00B97A79"/>
    <w:rsid w:val="00B97F3B"/>
    <w:rsid w:val="00BA07F0"/>
    <w:rsid w:val="00BA0FA3"/>
    <w:rsid w:val="00BA1F81"/>
    <w:rsid w:val="00BA230D"/>
    <w:rsid w:val="00BA2E60"/>
    <w:rsid w:val="00BA48A4"/>
    <w:rsid w:val="00BA4F52"/>
    <w:rsid w:val="00BA4FEA"/>
    <w:rsid w:val="00BA571E"/>
    <w:rsid w:val="00BA64A1"/>
    <w:rsid w:val="00BA6836"/>
    <w:rsid w:val="00BA7A4E"/>
    <w:rsid w:val="00BB00C8"/>
    <w:rsid w:val="00BB012B"/>
    <w:rsid w:val="00BB034E"/>
    <w:rsid w:val="00BB0BE8"/>
    <w:rsid w:val="00BB19F6"/>
    <w:rsid w:val="00BB1DB6"/>
    <w:rsid w:val="00BB2746"/>
    <w:rsid w:val="00BB3577"/>
    <w:rsid w:val="00BB4664"/>
    <w:rsid w:val="00BB4D57"/>
    <w:rsid w:val="00BB4EC7"/>
    <w:rsid w:val="00BB57C0"/>
    <w:rsid w:val="00BB5857"/>
    <w:rsid w:val="00BB5CD7"/>
    <w:rsid w:val="00BB62F7"/>
    <w:rsid w:val="00BB7099"/>
    <w:rsid w:val="00BC0464"/>
    <w:rsid w:val="00BC0F89"/>
    <w:rsid w:val="00BC152E"/>
    <w:rsid w:val="00BC16EA"/>
    <w:rsid w:val="00BC1E97"/>
    <w:rsid w:val="00BC27BD"/>
    <w:rsid w:val="00BC2C88"/>
    <w:rsid w:val="00BC3311"/>
    <w:rsid w:val="00BC3396"/>
    <w:rsid w:val="00BC33F2"/>
    <w:rsid w:val="00BC37D4"/>
    <w:rsid w:val="00BC41B7"/>
    <w:rsid w:val="00BC4A84"/>
    <w:rsid w:val="00BC55DE"/>
    <w:rsid w:val="00BC5C86"/>
    <w:rsid w:val="00BC78A6"/>
    <w:rsid w:val="00BD11D8"/>
    <w:rsid w:val="00BD1CA9"/>
    <w:rsid w:val="00BD1FB1"/>
    <w:rsid w:val="00BD2A1E"/>
    <w:rsid w:val="00BD415E"/>
    <w:rsid w:val="00BD43CE"/>
    <w:rsid w:val="00BD47FE"/>
    <w:rsid w:val="00BD4F84"/>
    <w:rsid w:val="00BD5044"/>
    <w:rsid w:val="00BD527C"/>
    <w:rsid w:val="00BD6EEC"/>
    <w:rsid w:val="00BD71B8"/>
    <w:rsid w:val="00BD7E9B"/>
    <w:rsid w:val="00BD7F4C"/>
    <w:rsid w:val="00BE033D"/>
    <w:rsid w:val="00BE27D8"/>
    <w:rsid w:val="00BE36C0"/>
    <w:rsid w:val="00BE449C"/>
    <w:rsid w:val="00BE4A2E"/>
    <w:rsid w:val="00BE4E95"/>
    <w:rsid w:val="00BE5A71"/>
    <w:rsid w:val="00BE79B8"/>
    <w:rsid w:val="00BE7FA1"/>
    <w:rsid w:val="00BF0CA1"/>
    <w:rsid w:val="00BF133F"/>
    <w:rsid w:val="00BF1747"/>
    <w:rsid w:val="00BF2E91"/>
    <w:rsid w:val="00BF3A30"/>
    <w:rsid w:val="00BF3D6E"/>
    <w:rsid w:val="00BF4808"/>
    <w:rsid w:val="00BF6734"/>
    <w:rsid w:val="00BF6989"/>
    <w:rsid w:val="00C01692"/>
    <w:rsid w:val="00C01C76"/>
    <w:rsid w:val="00C01E57"/>
    <w:rsid w:val="00C02186"/>
    <w:rsid w:val="00C02579"/>
    <w:rsid w:val="00C02C42"/>
    <w:rsid w:val="00C0316B"/>
    <w:rsid w:val="00C033E1"/>
    <w:rsid w:val="00C05E87"/>
    <w:rsid w:val="00C07243"/>
    <w:rsid w:val="00C0755A"/>
    <w:rsid w:val="00C11E87"/>
    <w:rsid w:val="00C13CE1"/>
    <w:rsid w:val="00C150F9"/>
    <w:rsid w:val="00C15B3C"/>
    <w:rsid w:val="00C15D94"/>
    <w:rsid w:val="00C16777"/>
    <w:rsid w:val="00C16933"/>
    <w:rsid w:val="00C171CF"/>
    <w:rsid w:val="00C1738F"/>
    <w:rsid w:val="00C175B0"/>
    <w:rsid w:val="00C178D4"/>
    <w:rsid w:val="00C17EB8"/>
    <w:rsid w:val="00C20066"/>
    <w:rsid w:val="00C20093"/>
    <w:rsid w:val="00C21218"/>
    <w:rsid w:val="00C219C7"/>
    <w:rsid w:val="00C21B7E"/>
    <w:rsid w:val="00C21CE2"/>
    <w:rsid w:val="00C21D86"/>
    <w:rsid w:val="00C22DE4"/>
    <w:rsid w:val="00C23ACD"/>
    <w:rsid w:val="00C244E8"/>
    <w:rsid w:val="00C2496D"/>
    <w:rsid w:val="00C249BB"/>
    <w:rsid w:val="00C24DEC"/>
    <w:rsid w:val="00C25294"/>
    <w:rsid w:val="00C25D44"/>
    <w:rsid w:val="00C26527"/>
    <w:rsid w:val="00C26785"/>
    <w:rsid w:val="00C26A9B"/>
    <w:rsid w:val="00C26C7D"/>
    <w:rsid w:val="00C27067"/>
    <w:rsid w:val="00C27FC7"/>
    <w:rsid w:val="00C3015A"/>
    <w:rsid w:val="00C302C4"/>
    <w:rsid w:val="00C30392"/>
    <w:rsid w:val="00C30EE7"/>
    <w:rsid w:val="00C30F77"/>
    <w:rsid w:val="00C324F5"/>
    <w:rsid w:val="00C32855"/>
    <w:rsid w:val="00C332B2"/>
    <w:rsid w:val="00C33BA3"/>
    <w:rsid w:val="00C34064"/>
    <w:rsid w:val="00C34867"/>
    <w:rsid w:val="00C34C63"/>
    <w:rsid w:val="00C35612"/>
    <w:rsid w:val="00C3675E"/>
    <w:rsid w:val="00C3748E"/>
    <w:rsid w:val="00C3782F"/>
    <w:rsid w:val="00C37954"/>
    <w:rsid w:val="00C379F0"/>
    <w:rsid w:val="00C4007B"/>
    <w:rsid w:val="00C41963"/>
    <w:rsid w:val="00C41F44"/>
    <w:rsid w:val="00C42AC5"/>
    <w:rsid w:val="00C43A42"/>
    <w:rsid w:val="00C43CA0"/>
    <w:rsid w:val="00C442EF"/>
    <w:rsid w:val="00C445EA"/>
    <w:rsid w:val="00C44D00"/>
    <w:rsid w:val="00C451D6"/>
    <w:rsid w:val="00C45579"/>
    <w:rsid w:val="00C457B1"/>
    <w:rsid w:val="00C45861"/>
    <w:rsid w:val="00C4661B"/>
    <w:rsid w:val="00C47242"/>
    <w:rsid w:val="00C477C6"/>
    <w:rsid w:val="00C47C12"/>
    <w:rsid w:val="00C5139B"/>
    <w:rsid w:val="00C51526"/>
    <w:rsid w:val="00C51696"/>
    <w:rsid w:val="00C51D25"/>
    <w:rsid w:val="00C51FAE"/>
    <w:rsid w:val="00C52460"/>
    <w:rsid w:val="00C5247A"/>
    <w:rsid w:val="00C53AE0"/>
    <w:rsid w:val="00C540CD"/>
    <w:rsid w:val="00C547E7"/>
    <w:rsid w:val="00C54C69"/>
    <w:rsid w:val="00C54FAF"/>
    <w:rsid w:val="00C5539D"/>
    <w:rsid w:val="00C55554"/>
    <w:rsid w:val="00C55963"/>
    <w:rsid w:val="00C566B3"/>
    <w:rsid w:val="00C56860"/>
    <w:rsid w:val="00C5697F"/>
    <w:rsid w:val="00C577C3"/>
    <w:rsid w:val="00C604C3"/>
    <w:rsid w:val="00C60BD8"/>
    <w:rsid w:val="00C6162F"/>
    <w:rsid w:val="00C6190F"/>
    <w:rsid w:val="00C63022"/>
    <w:rsid w:val="00C634EB"/>
    <w:rsid w:val="00C645DC"/>
    <w:rsid w:val="00C64760"/>
    <w:rsid w:val="00C66052"/>
    <w:rsid w:val="00C66054"/>
    <w:rsid w:val="00C660ED"/>
    <w:rsid w:val="00C662D8"/>
    <w:rsid w:val="00C66DED"/>
    <w:rsid w:val="00C66F1F"/>
    <w:rsid w:val="00C66FC9"/>
    <w:rsid w:val="00C6794D"/>
    <w:rsid w:val="00C67AB5"/>
    <w:rsid w:val="00C67B0B"/>
    <w:rsid w:val="00C70798"/>
    <w:rsid w:val="00C710F1"/>
    <w:rsid w:val="00C71508"/>
    <w:rsid w:val="00C72B6B"/>
    <w:rsid w:val="00C733A5"/>
    <w:rsid w:val="00C73536"/>
    <w:rsid w:val="00C73CE5"/>
    <w:rsid w:val="00C74345"/>
    <w:rsid w:val="00C74729"/>
    <w:rsid w:val="00C74AD4"/>
    <w:rsid w:val="00C757D0"/>
    <w:rsid w:val="00C763A7"/>
    <w:rsid w:val="00C76D26"/>
    <w:rsid w:val="00C76D95"/>
    <w:rsid w:val="00C77C5F"/>
    <w:rsid w:val="00C809E9"/>
    <w:rsid w:val="00C809FB"/>
    <w:rsid w:val="00C80BBD"/>
    <w:rsid w:val="00C814B4"/>
    <w:rsid w:val="00C81F78"/>
    <w:rsid w:val="00C821CF"/>
    <w:rsid w:val="00C83DC9"/>
    <w:rsid w:val="00C84099"/>
    <w:rsid w:val="00C85A9F"/>
    <w:rsid w:val="00C86525"/>
    <w:rsid w:val="00C8688F"/>
    <w:rsid w:val="00C9052B"/>
    <w:rsid w:val="00C91BAD"/>
    <w:rsid w:val="00C91C83"/>
    <w:rsid w:val="00C91C9E"/>
    <w:rsid w:val="00C9321B"/>
    <w:rsid w:val="00C93269"/>
    <w:rsid w:val="00C95F84"/>
    <w:rsid w:val="00C96136"/>
    <w:rsid w:val="00C96193"/>
    <w:rsid w:val="00C96E50"/>
    <w:rsid w:val="00C9729C"/>
    <w:rsid w:val="00C977E8"/>
    <w:rsid w:val="00C97934"/>
    <w:rsid w:val="00C97D1B"/>
    <w:rsid w:val="00CA01AB"/>
    <w:rsid w:val="00CA0519"/>
    <w:rsid w:val="00CA0AB6"/>
    <w:rsid w:val="00CA244F"/>
    <w:rsid w:val="00CA2911"/>
    <w:rsid w:val="00CA32EC"/>
    <w:rsid w:val="00CA3393"/>
    <w:rsid w:val="00CA4E25"/>
    <w:rsid w:val="00CA53FD"/>
    <w:rsid w:val="00CA54B8"/>
    <w:rsid w:val="00CA5BD6"/>
    <w:rsid w:val="00CA5D70"/>
    <w:rsid w:val="00CA6577"/>
    <w:rsid w:val="00CA6A04"/>
    <w:rsid w:val="00CA7D26"/>
    <w:rsid w:val="00CB1BD2"/>
    <w:rsid w:val="00CB25C2"/>
    <w:rsid w:val="00CB31EB"/>
    <w:rsid w:val="00CB33D2"/>
    <w:rsid w:val="00CB3A5D"/>
    <w:rsid w:val="00CB3AC3"/>
    <w:rsid w:val="00CB42E1"/>
    <w:rsid w:val="00CB5889"/>
    <w:rsid w:val="00CB59D3"/>
    <w:rsid w:val="00CB5B43"/>
    <w:rsid w:val="00CB684F"/>
    <w:rsid w:val="00CB7768"/>
    <w:rsid w:val="00CC09E0"/>
    <w:rsid w:val="00CC0B3D"/>
    <w:rsid w:val="00CC0D85"/>
    <w:rsid w:val="00CC1292"/>
    <w:rsid w:val="00CC1966"/>
    <w:rsid w:val="00CC1A31"/>
    <w:rsid w:val="00CC292A"/>
    <w:rsid w:val="00CC2BF2"/>
    <w:rsid w:val="00CC30C6"/>
    <w:rsid w:val="00CC3C9C"/>
    <w:rsid w:val="00CC3E9B"/>
    <w:rsid w:val="00CC421B"/>
    <w:rsid w:val="00CC4A54"/>
    <w:rsid w:val="00CC4F8A"/>
    <w:rsid w:val="00CC5EE6"/>
    <w:rsid w:val="00CC5FB3"/>
    <w:rsid w:val="00CC679B"/>
    <w:rsid w:val="00CC6853"/>
    <w:rsid w:val="00CC6DFF"/>
    <w:rsid w:val="00CD0273"/>
    <w:rsid w:val="00CD0477"/>
    <w:rsid w:val="00CD06AD"/>
    <w:rsid w:val="00CD0A63"/>
    <w:rsid w:val="00CD158E"/>
    <w:rsid w:val="00CD1FFF"/>
    <w:rsid w:val="00CD29A2"/>
    <w:rsid w:val="00CD364E"/>
    <w:rsid w:val="00CD4545"/>
    <w:rsid w:val="00CD469A"/>
    <w:rsid w:val="00CD4D98"/>
    <w:rsid w:val="00CD5517"/>
    <w:rsid w:val="00CD5593"/>
    <w:rsid w:val="00CD593F"/>
    <w:rsid w:val="00CD5DFA"/>
    <w:rsid w:val="00CD682E"/>
    <w:rsid w:val="00CD7392"/>
    <w:rsid w:val="00CE0115"/>
    <w:rsid w:val="00CE081A"/>
    <w:rsid w:val="00CE10BB"/>
    <w:rsid w:val="00CE132B"/>
    <w:rsid w:val="00CE136A"/>
    <w:rsid w:val="00CE1A61"/>
    <w:rsid w:val="00CE1BE8"/>
    <w:rsid w:val="00CE1CA1"/>
    <w:rsid w:val="00CE2AA1"/>
    <w:rsid w:val="00CE42E6"/>
    <w:rsid w:val="00CE50CF"/>
    <w:rsid w:val="00CE53D7"/>
    <w:rsid w:val="00CE7522"/>
    <w:rsid w:val="00CF08D8"/>
    <w:rsid w:val="00CF1074"/>
    <w:rsid w:val="00CF1747"/>
    <w:rsid w:val="00CF2C4F"/>
    <w:rsid w:val="00CF2D21"/>
    <w:rsid w:val="00CF34B1"/>
    <w:rsid w:val="00CF38D4"/>
    <w:rsid w:val="00CF4534"/>
    <w:rsid w:val="00CF5713"/>
    <w:rsid w:val="00CF5795"/>
    <w:rsid w:val="00CF6E29"/>
    <w:rsid w:val="00CF71D0"/>
    <w:rsid w:val="00CF74E2"/>
    <w:rsid w:val="00CF7C23"/>
    <w:rsid w:val="00CF7F9C"/>
    <w:rsid w:val="00D00155"/>
    <w:rsid w:val="00D006E3"/>
    <w:rsid w:val="00D00C40"/>
    <w:rsid w:val="00D00D1E"/>
    <w:rsid w:val="00D01F04"/>
    <w:rsid w:val="00D021FE"/>
    <w:rsid w:val="00D038A2"/>
    <w:rsid w:val="00D03CB4"/>
    <w:rsid w:val="00D03DFF"/>
    <w:rsid w:val="00D0465B"/>
    <w:rsid w:val="00D0472A"/>
    <w:rsid w:val="00D04F25"/>
    <w:rsid w:val="00D04F58"/>
    <w:rsid w:val="00D055F5"/>
    <w:rsid w:val="00D05C96"/>
    <w:rsid w:val="00D06174"/>
    <w:rsid w:val="00D061BE"/>
    <w:rsid w:val="00D06479"/>
    <w:rsid w:val="00D06C1A"/>
    <w:rsid w:val="00D102DE"/>
    <w:rsid w:val="00D1083A"/>
    <w:rsid w:val="00D10B3B"/>
    <w:rsid w:val="00D1164F"/>
    <w:rsid w:val="00D11AF5"/>
    <w:rsid w:val="00D12266"/>
    <w:rsid w:val="00D12A85"/>
    <w:rsid w:val="00D12D5A"/>
    <w:rsid w:val="00D12E5B"/>
    <w:rsid w:val="00D13645"/>
    <w:rsid w:val="00D13EF2"/>
    <w:rsid w:val="00D147FA"/>
    <w:rsid w:val="00D149EC"/>
    <w:rsid w:val="00D15020"/>
    <w:rsid w:val="00D1581F"/>
    <w:rsid w:val="00D15875"/>
    <w:rsid w:val="00D15916"/>
    <w:rsid w:val="00D1597F"/>
    <w:rsid w:val="00D15BFF"/>
    <w:rsid w:val="00D15D50"/>
    <w:rsid w:val="00D2091D"/>
    <w:rsid w:val="00D21A9E"/>
    <w:rsid w:val="00D220AE"/>
    <w:rsid w:val="00D2496D"/>
    <w:rsid w:val="00D249DA"/>
    <w:rsid w:val="00D24BE0"/>
    <w:rsid w:val="00D25580"/>
    <w:rsid w:val="00D26145"/>
    <w:rsid w:val="00D26CA8"/>
    <w:rsid w:val="00D26DAD"/>
    <w:rsid w:val="00D27123"/>
    <w:rsid w:val="00D31B46"/>
    <w:rsid w:val="00D31BC2"/>
    <w:rsid w:val="00D33670"/>
    <w:rsid w:val="00D33C3E"/>
    <w:rsid w:val="00D33FF6"/>
    <w:rsid w:val="00D35627"/>
    <w:rsid w:val="00D362D2"/>
    <w:rsid w:val="00D36617"/>
    <w:rsid w:val="00D3682B"/>
    <w:rsid w:val="00D3727E"/>
    <w:rsid w:val="00D3759B"/>
    <w:rsid w:val="00D378D3"/>
    <w:rsid w:val="00D40149"/>
    <w:rsid w:val="00D40853"/>
    <w:rsid w:val="00D41423"/>
    <w:rsid w:val="00D41A00"/>
    <w:rsid w:val="00D41C54"/>
    <w:rsid w:val="00D4262A"/>
    <w:rsid w:val="00D4321F"/>
    <w:rsid w:val="00D432BE"/>
    <w:rsid w:val="00D43AA7"/>
    <w:rsid w:val="00D46182"/>
    <w:rsid w:val="00D469D2"/>
    <w:rsid w:val="00D46A40"/>
    <w:rsid w:val="00D46DC6"/>
    <w:rsid w:val="00D4702A"/>
    <w:rsid w:val="00D47866"/>
    <w:rsid w:val="00D500AE"/>
    <w:rsid w:val="00D5032A"/>
    <w:rsid w:val="00D514AB"/>
    <w:rsid w:val="00D51F04"/>
    <w:rsid w:val="00D52DD8"/>
    <w:rsid w:val="00D52E3B"/>
    <w:rsid w:val="00D536FE"/>
    <w:rsid w:val="00D53B6B"/>
    <w:rsid w:val="00D54CAA"/>
    <w:rsid w:val="00D55718"/>
    <w:rsid w:val="00D5594F"/>
    <w:rsid w:val="00D55D4A"/>
    <w:rsid w:val="00D56882"/>
    <w:rsid w:val="00D57B7A"/>
    <w:rsid w:val="00D60042"/>
    <w:rsid w:val="00D603F3"/>
    <w:rsid w:val="00D613A4"/>
    <w:rsid w:val="00D63CEB"/>
    <w:rsid w:val="00D644D6"/>
    <w:rsid w:val="00D64804"/>
    <w:rsid w:val="00D64E0C"/>
    <w:rsid w:val="00D653BD"/>
    <w:rsid w:val="00D656DC"/>
    <w:rsid w:val="00D66428"/>
    <w:rsid w:val="00D66603"/>
    <w:rsid w:val="00D67311"/>
    <w:rsid w:val="00D67624"/>
    <w:rsid w:val="00D679F5"/>
    <w:rsid w:val="00D67B00"/>
    <w:rsid w:val="00D67BDB"/>
    <w:rsid w:val="00D702E0"/>
    <w:rsid w:val="00D7052F"/>
    <w:rsid w:val="00D706B8"/>
    <w:rsid w:val="00D7074B"/>
    <w:rsid w:val="00D71A57"/>
    <w:rsid w:val="00D7216E"/>
    <w:rsid w:val="00D72928"/>
    <w:rsid w:val="00D7386C"/>
    <w:rsid w:val="00D73C27"/>
    <w:rsid w:val="00D74087"/>
    <w:rsid w:val="00D74331"/>
    <w:rsid w:val="00D748C5"/>
    <w:rsid w:val="00D74AAE"/>
    <w:rsid w:val="00D76D6A"/>
    <w:rsid w:val="00D77922"/>
    <w:rsid w:val="00D77B33"/>
    <w:rsid w:val="00D803B2"/>
    <w:rsid w:val="00D82203"/>
    <w:rsid w:val="00D82630"/>
    <w:rsid w:val="00D82E37"/>
    <w:rsid w:val="00D835A4"/>
    <w:rsid w:val="00D83FF9"/>
    <w:rsid w:val="00D8519C"/>
    <w:rsid w:val="00D87763"/>
    <w:rsid w:val="00D9227D"/>
    <w:rsid w:val="00D93B4E"/>
    <w:rsid w:val="00D93B72"/>
    <w:rsid w:val="00D94C31"/>
    <w:rsid w:val="00D95520"/>
    <w:rsid w:val="00D95592"/>
    <w:rsid w:val="00D95910"/>
    <w:rsid w:val="00D960FC"/>
    <w:rsid w:val="00D97347"/>
    <w:rsid w:val="00D97487"/>
    <w:rsid w:val="00D97823"/>
    <w:rsid w:val="00DA0053"/>
    <w:rsid w:val="00DA0406"/>
    <w:rsid w:val="00DA1667"/>
    <w:rsid w:val="00DA17B2"/>
    <w:rsid w:val="00DA1830"/>
    <w:rsid w:val="00DA1FC9"/>
    <w:rsid w:val="00DA21C6"/>
    <w:rsid w:val="00DA3E8C"/>
    <w:rsid w:val="00DA3F2F"/>
    <w:rsid w:val="00DA5B98"/>
    <w:rsid w:val="00DA6F97"/>
    <w:rsid w:val="00DA7508"/>
    <w:rsid w:val="00DA7ECF"/>
    <w:rsid w:val="00DA7EE5"/>
    <w:rsid w:val="00DB0878"/>
    <w:rsid w:val="00DB0A6D"/>
    <w:rsid w:val="00DB0AA8"/>
    <w:rsid w:val="00DB0AD9"/>
    <w:rsid w:val="00DB14C2"/>
    <w:rsid w:val="00DB1D9D"/>
    <w:rsid w:val="00DB2372"/>
    <w:rsid w:val="00DB28F4"/>
    <w:rsid w:val="00DB3027"/>
    <w:rsid w:val="00DB3045"/>
    <w:rsid w:val="00DB35AA"/>
    <w:rsid w:val="00DB369A"/>
    <w:rsid w:val="00DB439F"/>
    <w:rsid w:val="00DB44FC"/>
    <w:rsid w:val="00DB481D"/>
    <w:rsid w:val="00DB5093"/>
    <w:rsid w:val="00DB5147"/>
    <w:rsid w:val="00DB544B"/>
    <w:rsid w:val="00DB5BF6"/>
    <w:rsid w:val="00DB5F71"/>
    <w:rsid w:val="00DB69A4"/>
    <w:rsid w:val="00DB6E4E"/>
    <w:rsid w:val="00DC004A"/>
    <w:rsid w:val="00DC0126"/>
    <w:rsid w:val="00DC052A"/>
    <w:rsid w:val="00DC1B52"/>
    <w:rsid w:val="00DC1D78"/>
    <w:rsid w:val="00DC255F"/>
    <w:rsid w:val="00DC48F8"/>
    <w:rsid w:val="00DC4C3A"/>
    <w:rsid w:val="00DC4F00"/>
    <w:rsid w:val="00DC5DDD"/>
    <w:rsid w:val="00DC5F70"/>
    <w:rsid w:val="00DC60DC"/>
    <w:rsid w:val="00DC6AC9"/>
    <w:rsid w:val="00DC7801"/>
    <w:rsid w:val="00DD0AFD"/>
    <w:rsid w:val="00DD11DE"/>
    <w:rsid w:val="00DD12B7"/>
    <w:rsid w:val="00DD2092"/>
    <w:rsid w:val="00DD25C0"/>
    <w:rsid w:val="00DD25C6"/>
    <w:rsid w:val="00DD273E"/>
    <w:rsid w:val="00DD317B"/>
    <w:rsid w:val="00DD32C5"/>
    <w:rsid w:val="00DD39E3"/>
    <w:rsid w:val="00DD505D"/>
    <w:rsid w:val="00DD52B7"/>
    <w:rsid w:val="00DD5364"/>
    <w:rsid w:val="00DD6D57"/>
    <w:rsid w:val="00DD6DDE"/>
    <w:rsid w:val="00DD75B4"/>
    <w:rsid w:val="00DD7E27"/>
    <w:rsid w:val="00DD7EEC"/>
    <w:rsid w:val="00DE1953"/>
    <w:rsid w:val="00DE2A92"/>
    <w:rsid w:val="00DE2CA4"/>
    <w:rsid w:val="00DE305F"/>
    <w:rsid w:val="00DE4DBF"/>
    <w:rsid w:val="00DE513E"/>
    <w:rsid w:val="00DE5EDC"/>
    <w:rsid w:val="00DE6455"/>
    <w:rsid w:val="00DE6EAB"/>
    <w:rsid w:val="00DE72BE"/>
    <w:rsid w:val="00DE744E"/>
    <w:rsid w:val="00DE7603"/>
    <w:rsid w:val="00DE7837"/>
    <w:rsid w:val="00DE78B3"/>
    <w:rsid w:val="00DE7F5A"/>
    <w:rsid w:val="00DF01A6"/>
    <w:rsid w:val="00DF01AD"/>
    <w:rsid w:val="00DF04C1"/>
    <w:rsid w:val="00DF0538"/>
    <w:rsid w:val="00DF096F"/>
    <w:rsid w:val="00DF1752"/>
    <w:rsid w:val="00DF19A4"/>
    <w:rsid w:val="00DF1EA8"/>
    <w:rsid w:val="00DF2105"/>
    <w:rsid w:val="00DF2D7F"/>
    <w:rsid w:val="00DF3046"/>
    <w:rsid w:val="00DF3A16"/>
    <w:rsid w:val="00DF3B44"/>
    <w:rsid w:val="00DF6502"/>
    <w:rsid w:val="00E008D3"/>
    <w:rsid w:val="00E0146F"/>
    <w:rsid w:val="00E0154A"/>
    <w:rsid w:val="00E01D5D"/>
    <w:rsid w:val="00E02570"/>
    <w:rsid w:val="00E0266A"/>
    <w:rsid w:val="00E02FA0"/>
    <w:rsid w:val="00E0365A"/>
    <w:rsid w:val="00E04C7D"/>
    <w:rsid w:val="00E0544D"/>
    <w:rsid w:val="00E05F10"/>
    <w:rsid w:val="00E06C17"/>
    <w:rsid w:val="00E0744B"/>
    <w:rsid w:val="00E076AE"/>
    <w:rsid w:val="00E07B6B"/>
    <w:rsid w:val="00E1035F"/>
    <w:rsid w:val="00E103EF"/>
    <w:rsid w:val="00E104A1"/>
    <w:rsid w:val="00E10573"/>
    <w:rsid w:val="00E1139E"/>
    <w:rsid w:val="00E117DB"/>
    <w:rsid w:val="00E128F8"/>
    <w:rsid w:val="00E1353F"/>
    <w:rsid w:val="00E13A3D"/>
    <w:rsid w:val="00E13C24"/>
    <w:rsid w:val="00E148A4"/>
    <w:rsid w:val="00E15957"/>
    <w:rsid w:val="00E1661F"/>
    <w:rsid w:val="00E166B2"/>
    <w:rsid w:val="00E17455"/>
    <w:rsid w:val="00E179BA"/>
    <w:rsid w:val="00E208A1"/>
    <w:rsid w:val="00E208F4"/>
    <w:rsid w:val="00E20FF9"/>
    <w:rsid w:val="00E215AF"/>
    <w:rsid w:val="00E2406B"/>
    <w:rsid w:val="00E24175"/>
    <w:rsid w:val="00E241CF"/>
    <w:rsid w:val="00E275B7"/>
    <w:rsid w:val="00E3002C"/>
    <w:rsid w:val="00E300DC"/>
    <w:rsid w:val="00E301AF"/>
    <w:rsid w:val="00E309E5"/>
    <w:rsid w:val="00E30BE4"/>
    <w:rsid w:val="00E30E02"/>
    <w:rsid w:val="00E316A0"/>
    <w:rsid w:val="00E31A95"/>
    <w:rsid w:val="00E32DE8"/>
    <w:rsid w:val="00E333A3"/>
    <w:rsid w:val="00E33B75"/>
    <w:rsid w:val="00E34BDE"/>
    <w:rsid w:val="00E34E75"/>
    <w:rsid w:val="00E34E8D"/>
    <w:rsid w:val="00E3589A"/>
    <w:rsid w:val="00E35F70"/>
    <w:rsid w:val="00E366C2"/>
    <w:rsid w:val="00E36A4B"/>
    <w:rsid w:val="00E36B76"/>
    <w:rsid w:val="00E37ABB"/>
    <w:rsid w:val="00E40AEA"/>
    <w:rsid w:val="00E40C7A"/>
    <w:rsid w:val="00E41474"/>
    <w:rsid w:val="00E41CD3"/>
    <w:rsid w:val="00E42571"/>
    <w:rsid w:val="00E42622"/>
    <w:rsid w:val="00E42B8C"/>
    <w:rsid w:val="00E43251"/>
    <w:rsid w:val="00E44068"/>
    <w:rsid w:val="00E450DE"/>
    <w:rsid w:val="00E452A2"/>
    <w:rsid w:val="00E46A51"/>
    <w:rsid w:val="00E47B15"/>
    <w:rsid w:val="00E47D22"/>
    <w:rsid w:val="00E47FC5"/>
    <w:rsid w:val="00E50041"/>
    <w:rsid w:val="00E50A5C"/>
    <w:rsid w:val="00E514E7"/>
    <w:rsid w:val="00E51597"/>
    <w:rsid w:val="00E5202A"/>
    <w:rsid w:val="00E52058"/>
    <w:rsid w:val="00E5210F"/>
    <w:rsid w:val="00E524E4"/>
    <w:rsid w:val="00E52547"/>
    <w:rsid w:val="00E53643"/>
    <w:rsid w:val="00E53695"/>
    <w:rsid w:val="00E542CD"/>
    <w:rsid w:val="00E553B8"/>
    <w:rsid w:val="00E55499"/>
    <w:rsid w:val="00E565BB"/>
    <w:rsid w:val="00E566B2"/>
    <w:rsid w:val="00E57F84"/>
    <w:rsid w:val="00E6020C"/>
    <w:rsid w:val="00E60F3B"/>
    <w:rsid w:val="00E61396"/>
    <w:rsid w:val="00E61A33"/>
    <w:rsid w:val="00E61EEB"/>
    <w:rsid w:val="00E62FF1"/>
    <w:rsid w:val="00E6327B"/>
    <w:rsid w:val="00E63EB2"/>
    <w:rsid w:val="00E645E6"/>
    <w:rsid w:val="00E6503B"/>
    <w:rsid w:val="00E65157"/>
    <w:rsid w:val="00E652C3"/>
    <w:rsid w:val="00E659D2"/>
    <w:rsid w:val="00E6611A"/>
    <w:rsid w:val="00E662B1"/>
    <w:rsid w:val="00E678D4"/>
    <w:rsid w:val="00E67C21"/>
    <w:rsid w:val="00E67C63"/>
    <w:rsid w:val="00E67F1A"/>
    <w:rsid w:val="00E67F26"/>
    <w:rsid w:val="00E67FC1"/>
    <w:rsid w:val="00E71174"/>
    <w:rsid w:val="00E71913"/>
    <w:rsid w:val="00E722F1"/>
    <w:rsid w:val="00E7293F"/>
    <w:rsid w:val="00E73559"/>
    <w:rsid w:val="00E738F9"/>
    <w:rsid w:val="00E7393C"/>
    <w:rsid w:val="00E73A1B"/>
    <w:rsid w:val="00E7410F"/>
    <w:rsid w:val="00E74411"/>
    <w:rsid w:val="00E74CA7"/>
    <w:rsid w:val="00E755B9"/>
    <w:rsid w:val="00E767C3"/>
    <w:rsid w:val="00E76F18"/>
    <w:rsid w:val="00E771DE"/>
    <w:rsid w:val="00E775DA"/>
    <w:rsid w:val="00E77DD3"/>
    <w:rsid w:val="00E8026C"/>
    <w:rsid w:val="00E8064E"/>
    <w:rsid w:val="00E80D78"/>
    <w:rsid w:val="00E81352"/>
    <w:rsid w:val="00E8158B"/>
    <w:rsid w:val="00E81EA0"/>
    <w:rsid w:val="00E8221B"/>
    <w:rsid w:val="00E82530"/>
    <w:rsid w:val="00E82673"/>
    <w:rsid w:val="00E82899"/>
    <w:rsid w:val="00E8299A"/>
    <w:rsid w:val="00E82FB4"/>
    <w:rsid w:val="00E831D8"/>
    <w:rsid w:val="00E8330E"/>
    <w:rsid w:val="00E841FB"/>
    <w:rsid w:val="00E851E1"/>
    <w:rsid w:val="00E860C5"/>
    <w:rsid w:val="00E86618"/>
    <w:rsid w:val="00E86694"/>
    <w:rsid w:val="00E875EF"/>
    <w:rsid w:val="00E905D2"/>
    <w:rsid w:val="00E9067E"/>
    <w:rsid w:val="00E90745"/>
    <w:rsid w:val="00E913E9"/>
    <w:rsid w:val="00E91F69"/>
    <w:rsid w:val="00E920BE"/>
    <w:rsid w:val="00E92564"/>
    <w:rsid w:val="00E92AAE"/>
    <w:rsid w:val="00E932B5"/>
    <w:rsid w:val="00E941AE"/>
    <w:rsid w:val="00E943D1"/>
    <w:rsid w:val="00E957B1"/>
    <w:rsid w:val="00E95D0F"/>
    <w:rsid w:val="00E95DD0"/>
    <w:rsid w:val="00E9601D"/>
    <w:rsid w:val="00E964EC"/>
    <w:rsid w:val="00E9654F"/>
    <w:rsid w:val="00E96A1D"/>
    <w:rsid w:val="00E96CA3"/>
    <w:rsid w:val="00E96DA4"/>
    <w:rsid w:val="00E96E24"/>
    <w:rsid w:val="00EA03ED"/>
    <w:rsid w:val="00EA18AB"/>
    <w:rsid w:val="00EA25B9"/>
    <w:rsid w:val="00EA2683"/>
    <w:rsid w:val="00EA2A61"/>
    <w:rsid w:val="00EA3309"/>
    <w:rsid w:val="00EA3A06"/>
    <w:rsid w:val="00EA44BC"/>
    <w:rsid w:val="00EA4B95"/>
    <w:rsid w:val="00EA511A"/>
    <w:rsid w:val="00EA793C"/>
    <w:rsid w:val="00EB0603"/>
    <w:rsid w:val="00EB06F0"/>
    <w:rsid w:val="00EB0DF1"/>
    <w:rsid w:val="00EB0EA7"/>
    <w:rsid w:val="00EB1CB8"/>
    <w:rsid w:val="00EB2879"/>
    <w:rsid w:val="00EB4F38"/>
    <w:rsid w:val="00EB5021"/>
    <w:rsid w:val="00EB53C3"/>
    <w:rsid w:val="00EB615D"/>
    <w:rsid w:val="00EB658D"/>
    <w:rsid w:val="00EB6E56"/>
    <w:rsid w:val="00EC0010"/>
    <w:rsid w:val="00EC0160"/>
    <w:rsid w:val="00EC0BBA"/>
    <w:rsid w:val="00EC1B8D"/>
    <w:rsid w:val="00EC2126"/>
    <w:rsid w:val="00EC31C2"/>
    <w:rsid w:val="00EC374F"/>
    <w:rsid w:val="00EC4729"/>
    <w:rsid w:val="00EC49AE"/>
    <w:rsid w:val="00EC58C5"/>
    <w:rsid w:val="00EC5FDF"/>
    <w:rsid w:val="00EC6134"/>
    <w:rsid w:val="00EC67BC"/>
    <w:rsid w:val="00EC702D"/>
    <w:rsid w:val="00EC73F9"/>
    <w:rsid w:val="00EC78BE"/>
    <w:rsid w:val="00ED0523"/>
    <w:rsid w:val="00ED0E08"/>
    <w:rsid w:val="00ED173F"/>
    <w:rsid w:val="00ED1A26"/>
    <w:rsid w:val="00ED27AF"/>
    <w:rsid w:val="00ED2D44"/>
    <w:rsid w:val="00ED3393"/>
    <w:rsid w:val="00ED3803"/>
    <w:rsid w:val="00ED38B5"/>
    <w:rsid w:val="00ED3D5B"/>
    <w:rsid w:val="00ED4082"/>
    <w:rsid w:val="00ED4C18"/>
    <w:rsid w:val="00ED4EE5"/>
    <w:rsid w:val="00ED57D7"/>
    <w:rsid w:val="00ED595B"/>
    <w:rsid w:val="00ED5AAA"/>
    <w:rsid w:val="00ED66D1"/>
    <w:rsid w:val="00ED6CFA"/>
    <w:rsid w:val="00ED7077"/>
    <w:rsid w:val="00ED70FD"/>
    <w:rsid w:val="00ED7357"/>
    <w:rsid w:val="00EE078C"/>
    <w:rsid w:val="00EE08A3"/>
    <w:rsid w:val="00EE0AED"/>
    <w:rsid w:val="00EE1838"/>
    <w:rsid w:val="00EE1A03"/>
    <w:rsid w:val="00EE352C"/>
    <w:rsid w:val="00EE3650"/>
    <w:rsid w:val="00EE3776"/>
    <w:rsid w:val="00EE3B84"/>
    <w:rsid w:val="00EE5C21"/>
    <w:rsid w:val="00EE7120"/>
    <w:rsid w:val="00EE75AE"/>
    <w:rsid w:val="00EE768F"/>
    <w:rsid w:val="00EE7D57"/>
    <w:rsid w:val="00EE7EE0"/>
    <w:rsid w:val="00EF063F"/>
    <w:rsid w:val="00EF13C3"/>
    <w:rsid w:val="00EF35D2"/>
    <w:rsid w:val="00EF36EC"/>
    <w:rsid w:val="00EF3D12"/>
    <w:rsid w:val="00EF68D8"/>
    <w:rsid w:val="00EF7160"/>
    <w:rsid w:val="00EF78B8"/>
    <w:rsid w:val="00EF7D70"/>
    <w:rsid w:val="00F006AD"/>
    <w:rsid w:val="00F00DE5"/>
    <w:rsid w:val="00F021F4"/>
    <w:rsid w:val="00F0369C"/>
    <w:rsid w:val="00F041B2"/>
    <w:rsid w:val="00F0448D"/>
    <w:rsid w:val="00F0449B"/>
    <w:rsid w:val="00F044F1"/>
    <w:rsid w:val="00F04E0C"/>
    <w:rsid w:val="00F0518A"/>
    <w:rsid w:val="00F054F0"/>
    <w:rsid w:val="00F05E2D"/>
    <w:rsid w:val="00F06023"/>
    <w:rsid w:val="00F066DD"/>
    <w:rsid w:val="00F07745"/>
    <w:rsid w:val="00F1043E"/>
    <w:rsid w:val="00F114E8"/>
    <w:rsid w:val="00F11FCB"/>
    <w:rsid w:val="00F123B5"/>
    <w:rsid w:val="00F12480"/>
    <w:rsid w:val="00F14173"/>
    <w:rsid w:val="00F14268"/>
    <w:rsid w:val="00F142A1"/>
    <w:rsid w:val="00F143B0"/>
    <w:rsid w:val="00F143F7"/>
    <w:rsid w:val="00F14B5C"/>
    <w:rsid w:val="00F156C5"/>
    <w:rsid w:val="00F15714"/>
    <w:rsid w:val="00F15B9A"/>
    <w:rsid w:val="00F15D56"/>
    <w:rsid w:val="00F16409"/>
    <w:rsid w:val="00F168C0"/>
    <w:rsid w:val="00F17C02"/>
    <w:rsid w:val="00F17D71"/>
    <w:rsid w:val="00F17F55"/>
    <w:rsid w:val="00F20873"/>
    <w:rsid w:val="00F20C51"/>
    <w:rsid w:val="00F20CD4"/>
    <w:rsid w:val="00F2177B"/>
    <w:rsid w:val="00F236B3"/>
    <w:rsid w:val="00F241DA"/>
    <w:rsid w:val="00F243C1"/>
    <w:rsid w:val="00F24524"/>
    <w:rsid w:val="00F2468E"/>
    <w:rsid w:val="00F2493A"/>
    <w:rsid w:val="00F24D05"/>
    <w:rsid w:val="00F25985"/>
    <w:rsid w:val="00F25A60"/>
    <w:rsid w:val="00F26652"/>
    <w:rsid w:val="00F26F45"/>
    <w:rsid w:val="00F273D7"/>
    <w:rsid w:val="00F2778D"/>
    <w:rsid w:val="00F30001"/>
    <w:rsid w:val="00F319A6"/>
    <w:rsid w:val="00F31A27"/>
    <w:rsid w:val="00F31A48"/>
    <w:rsid w:val="00F3237E"/>
    <w:rsid w:val="00F32404"/>
    <w:rsid w:val="00F32C2B"/>
    <w:rsid w:val="00F32C99"/>
    <w:rsid w:val="00F34A38"/>
    <w:rsid w:val="00F34F17"/>
    <w:rsid w:val="00F35D9A"/>
    <w:rsid w:val="00F360C7"/>
    <w:rsid w:val="00F36978"/>
    <w:rsid w:val="00F404BA"/>
    <w:rsid w:val="00F40973"/>
    <w:rsid w:val="00F40C3B"/>
    <w:rsid w:val="00F42A76"/>
    <w:rsid w:val="00F42AC8"/>
    <w:rsid w:val="00F42AD6"/>
    <w:rsid w:val="00F42B9B"/>
    <w:rsid w:val="00F433E8"/>
    <w:rsid w:val="00F451BC"/>
    <w:rsid w:val="00F45229"/>
    <w:rsid w:val="00F453F9"/>
    <w:rsid w:val="00F45465"/>
    <w:rsid w:val="00F45C95"/>
    <w:rsid w:val="00F46B16"/>
    <w:rsid w:val="00F47027"/>
    <w:rsid w:val="00F4748C"/>
    <w:rsid w:val="00F47495"/>
    <w:rsid w:val="00F477ED"/>
    <w:rsid w:val="00F479FD"/>
    <w:rsid w:val="00F47CF5"/>
    <w:rsid w:val="00F50398"/>
    <w:rsid w:val="00F507D3"/>
    <w:rsid w:val="00F508DB"/>
    <w:rsid w:val="00F50ADB"/>
    <w:rsid w:val="00F50E78"/>
    <w:rsid w:val="00F511EC"/>
    <w:rsid w:val="00F51960"/>
    <w:rsid w:val="00F51C24"/>
    <w:rsid w:val="00F525DA"/>
    <w:rsid w:val="00F52B79"/>
    <w:rsid w:val="00F52D96"/>
    <w:rsid w:val="00F53119"/>
    <w:rsid w:val="00F53B0E"/>
    <w:rsid w:val="00F53B75"/>
    <w:rsid w:val="00F5462E"/>
    <w:rsid w:val="00F5472F"/>
    <w:rsid w:val="00F560D8"/>
    <w:rsid w:val="00F560EB"/>
    <w:rsid w:val="00F56AA2"/>
    <w:rsid w:val="00F574D7"/>
    <w:rsid w:val="00F57608"/>
    <w:rsid w:val="00F578E1"/>
    <w:rsid w:val="00F604F1"/>
    <w:rsid w:val="00F60581"/>
    <w:rsid w:val="00F60D34"/>
    <w:rsid w:val="00F60F1A"/>
    <w:rsid w:val="00F616D7"/>
    <w:rsid w:val="00F61B6D"/>
    <w:rsid w:val="00F61B7B"/>
    <w:rsid w:val="00F63647"/>
    <w:rsid w:val="00F6389A"/>
    <w:rsid w:val="00F64ADB"/>
    <w:rsid w:val="00F65C1F"/>
    <w:rsid w:val="00F67100"/>
    <w:rsid w:val="00F67F59"/>
    <w:rsid w:val="00F67FD2"/>
    <w:rsid w:val="00F703C9"/>
    <w:rsid w:val="00F71953"/>
    <w:rsid w:val="00F72559"/>
    <w:rsid w:val="00F72885"/>
    <w:rsid w:val="00F73387"/>
    <w:rsid w:val="00F73FB3"/>
    <w:rsid w:val="00F743B7"/>
    <w:rsid w:val="00F7484F"/>
    <w:rsid w:val="00F74C38"/>
    <w:rsid w:val="00F74E95"/>
    <w:rsid w:val="00F75122"/>
    <w:rsid w:val="00F75CBC"/>
    <w:rsid w:val="00F75D23"/>
    <w:rsid w:val="00F7626D"/>
    <w:rsid w:val="00F7627B"/>
    <w:rsid w:val="00F7637E"/>
    <w:rsid w:val="00F76C3D"/>
    <w:rsid w:val="00F770AC"/>
    <w:rsid w:val="00F779FD"/>
    <w:rsid w:val="00F77BA4"/>
    <w:rsid w:val="00F77F9F"/>
    <w:rsid w:val="00F80613"/>
    <w:rsid w:val="00F80886"/>
    <w:rsid w:val="00F80BEB"/>
    <w:rsid w:val="00F80DBE"/>
    <w:rsid w:val="00F8294C"/>
    <w:rsid w:val="00F82AA7"/>
    <w:rsid w:val="00F857EB"/>
    <w:rsid w:val="00F858D0"/>
    <w:rsid w:val="00F871CB"/>
    <w:rsid w:val="00F87C39"/>
    <w:rsid w:val="00F900FB"/>
    <w:rsid w:val="00F90AF3"/>
    <w:rsid w:val="00F910F5"/>
    <w:rsid w:val="00F91D5A"/>
    <w:rsid w:val="00F9214D"/>
    <w:rsid w:val="00F921B3"/>
    <w:rsid w:val="00F9250C"/>
    <w:rsid w:val="00F92D64"/>
    <w:rsid w:val="00F92E62"/>
    <w:rsid w:val="00F9316A"/>
    <w:rsid w:val="00F934A0"/>
    <w:rsid w:val="00F94087"/>
    <w:rsid w:val="00F94C7F"/>
    <w:rsid w:val="00F94F02"/>
    <w:rsid w:val="00F95474"/>
    <w:rsid w:val="00F95B0C"/>
    <w:rsid w:val="00F968D5"/>
    <w:rsid w:val="00F969F9"/>
    <w:rsid w:val="00F96C9F"/>
    <w:rsid w:val="00F97F87"/>
    <w:rsid w:val="00FA00D5"/>
    <w:rsid w:val="00FA0FEB"/>
    <w:rsid w:val="00FA1568"/>
    <w:rsid w:val="00FA2533"/>
    <w:rsid w:val="00FA289F"/>
    <w:rsid w:val="00FA29A3"/>
    <w:rsid w:val="00FA2A06"/>
    <w:rsid w:val="00FA2A8E"/>
    <w:rsid w:val="00FA2FF0"/>
    <w:rsid w:val="00FA4A0C"/>
    <w:rsid w:val="00FA5310"/>
    <w:rsid w:val="00FA57E5"/>
    <w:rsid w:val="00FA5914"/>
    <w:rsid w:val="00FA6647"/>
    <w:rsid w:val="00FA684C"/>
    <w:rsid w:val="00FA783C"/>
    <w:rsid w:val="00FA7B14"/>
    <w:rsid w:val="00FB0240"/>
    <w:rsid w:val="00FB0BA3"/>
    <w:rsid w:val="00FB0C26"/>
    <w:rsid w:val="00FB0DD5"/>
    <w:rsid w:val="00FB1397"/>
    <w:rsid w:val="00FB1AEB"/>
    <w:rsid w:val="00FB23EF"/>
    <w:rsid w:val="00FB43F5"/>
    <w:rsid w:val="00FB5B77"/>
    <w:rsid w:val="00FB5CBE"/>
    <w:rsid w:val="00FB6121"/>
    <w:rsid w:val="00FB6976"/>
    <w:rsid w:val="00FB6B1F"/>
    <w:rsid w:val="00FB726B"/>
    <w:rsid w:val="00FB7533"/>
    <w:rsid w:val="00FB776D"/>
    <w:rsid w:val="00FC198E"/>
    <w:rsid w:val="00FC1F3B"/>
    <w:rsid w:val="00FC2D99"/>
    <w:rsid w:val="00FC3AEA"/>
    <w:rsid w:val="00FC4015"/>
    <w:rsid w:val="00FC4373"/>
    <w:rsid w:val="00FC4764"/>
    <w:rsid w:val="00FC4CF9"/>
    <w:rsid w:val="00FC51D1"/>
    <w:rsid w:val="00FC680C"/>
    <w:rsid w:val="00FC7D87"/>
    <w:rsid w:val="00FC7EB0"/>
    <w:rsid w:val="00FD0C4A"/>
    <w:rsid w:val="00FD1B6E"/>
    <w:rsid w:val="00FD2386"/>
    <w:rsid w:val="00FD2E49"/>
    <w:rsid w:val="00FD3062"/>
    <w:rsid w:val="00FD35B3"/>
    <w:rsid w:val="00FD38A6"/>
    <w:rsid w:val="00FD3F5F"/>
    <w:rsid w:val="00FD4050"/>
    <w:rsid w:val="00FD51BF"/>
    <w:rsid w:val="00FD53A0"/>
    <w:rsid w:val="00FD5CC9"/>
    <w:rsid w:val="00FD78FC"/>
    <w:rsid w:val="00FD7E43"/>
    <w:rsid w:val="00FE00F4"/>
    <w:rsid w:val="00FE09DD"/>
    <w:rsid w:val="00FE10C3"/>
    <w:rsid w:val="00FE117A"/>
    <w:rsid w:val="00FE1D9C"/>
    <w:rsid w:val="00FE23E6"/>
    <w:rsid w:val="00FE3564"/>
    <w:rsid w:val="00FE3850"/>
    <w:rsid w:val="00FE4831"/>
    <w:rsid w:val="00FE4BEB"/>
    <w:rsid w:val="00FE5610"/>
    <w:rsid w:val="00FE5C9E"/>
    <w:rsid w:val="00FE5FB2"/>
    <w:rsid w:val="00FE610D"/>
    <w:rsid w:val="00FE6474"/>
    <w:rsid w:val="00FE6603"/>
    <w:rsid w:val="00FE69A0"/>
    <w:rsid w:val="00FE6C51"/>
    <w:rsid w:val="00FE7068"/>
    <w:rsid w:val="00FE7745"/>
    <w:rsid w:val="00FE78BF"/>
    <w:rsid w:val="00FE7E70"/>
    <w:rsid w:val="00FE7F83"/>
    <w:rsid w:val="00FF11E3"/>
    <w:rsid w:val="00FF188F"/>
    <w:rsid w:val="00FF294A"/>
    <w:rsid w:val="00FF2A48"/>
    <w:rsid w:val="00FF3622"/>
    <w:rsid w:val="00FF3DE5"/>
    <w:rsid w:val="00FF42DE"/>
    <w:rsid w:val="00FF4300"/>
    <w:rsid w:val="00FF4A91"/>
    <w:rsid w:val="00FF544D"/>
    <w:rsid w:val="00FF6469"/>
    <w:rsid w:val="00FF72DE"/>
    <w:rsid w:val="054C8E48"/>
    <w:rsid w:val="05978B48"/>
    <w:rsid w:val="088022D3"/>
    <w:rsid w:val="08AF13C2"/>
    <w:rsid w:val="0B4A00BB"/>
    <w:rsid w:val="0BA808F3"/>
    <w:rsid w:val="0E03F6C5"/>
    <w:rsid w:val="11EB8A71"/>
    <w:rsid w:val="15FE6E06"/>
    <w:rsid w:val="16EF752F"/>
    <w:rsid w:val="16F4EAA1"/>
    <w:rsid w:val="17869DCC"/>
    <w:rsid w:val="17904F98"/>
    <w:rsid w:val="1B5A1576"/>
    <w:rsid w:val="1BD9BC71"/>
    <w:rsid w:val="1CC9E109"/>
    <w:rsid w:val="1E2579B4"/>
    <w:rsid w:val="1F049FFF"/>
    <w:rsid w:val="226BFCA8"/>
    <w:rsid w:val="2475124D"/>
    <w:rsid w:val="25363166"/>
    <w:rsid w:val="25EDAB06"/>
    <w:rsid w:val="26A6B385"/>
    <w:rsid w:val="28686FFF"/>
    <w:rsid w:val="28D87A72"/>
    <w:rsid w:val="290521D2"/>
    <w:rsid w:val="2AE5357F"/>
    <w:rsid w:val="2C393F5B"/>
    <w:rsid w:val="2C936739"/>
    <w:rsid w:val="33B70FDC"/>
    <w:rsid w:val="37CA22A8"/>
    <w:rsid w:val="388270F4"/>
    <w:rsid w:val="396DD359"/>
    <w:rsid w:val="39C8B882"/>
    <w:rsid w:val="39D91C82"/>
    <w:rsid w:val="3C44D422"/>
    <w:rsid w:val="3C5A59A4"/>
    <w:rsid w:val="3DA2E921"/>
    <w:rsid w:val="438CCA01"/>
    <w:rsid w:val="44117468"/>
    <w:rsid w:val="44EE1FE5"/>
    <w:rsid w:val="458DD765"/>
    <w:rsid w:val="494DBCBC"/>
    <w:rsid w:val="497E1DA4"/>
    <w:rsid w:val="499178A0"/>
    <w:rsid w:val="4B432BBA"/>
    <w:rsid w:val="4F00EB34"/>
    <w:rsid w:val="50BBF73C"/>
    <w:rsid w:val="51557520"/>
    <w:rsid w:val="51AF550A"/>
    <w:rsid w:val="51CA9D1E"/>
    <w:rsid w:val="523010CB"/>
    <w:rsid w:val="5616E07A"/>
    <w:rsid w:val="57BC3E8E"/>
    <w:rsid w:val="59DD9EA9"/>
    <w:rsid w:val="5B9EE275"/>
    <w:rsid w:val="5E71499C"/>
    <w:rsid w:val="6310B3AF"/>
    <w:rsid w:val="6623BAC3"/>
    <w:rsid w:val="672101BB"/>
    <w:rsid w:val="68A4C842"/>
    <w:rsid w:val="697864D4"/>
    <w:rsid w:val="6DFD7E54"/>
    <w:rsid w:val="6FDD03DB"/>
    <w:rsid w:val="711EB781"/>
    <w:rsid w:val="71517B54"/>
    <w:rsid w:val="72F6B917"/>
    <w:rsid w:val="7416F1C3"/>
    <w:rsid w:val="7689A773"/>
    <w:rsid w:val="78BF7322"/>
    <w:rsid w:val="79E60B5F"/>
    <w:rsid w:val="7A78CDDC"/>
    <w:rsid w:val="7B5008CF"/>
    <w:rsid w:val="7C279261"/>
    <w:rsid w:val="7F3537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C93E8014-CCEC-47D8-83E9-BDA536FE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1"/>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
    <w:link w:val="ListParagraph"/>
    <w:uiPriority w:val="1"/>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 w:type="character" w:customStyle="1" w:styleId="BodyTextChar">
    <w:name w:val="Body Text Char"/>
    <w:basedOn w:val="DefaultParagraphFont"/>
    <w:link w:val="BodyText"/>
    <w:rsid w:val="001D4278"/>
    <w:rPr>
      <w:rFonts w:ascii="Times New" w:hAnsi="Times New"/>
      <w:sz w:val="24"/>
      <w:szCs w:val="24"/>
    </w:rPr>
  </w:style>
  <w:style w:type="character" w:customStyle="1" w:styleId="HeaderChar">
    <w:name w:val="Header Char"/>
    <w:basedOn w:val="DefaultParagraphFont"/>
    <w:link w:val="Header"/>
    <w:uiPriority w:val="99"/>
    <w:rsid w:val="001D4278"/>
  </w:style>
  <w:style w:type="paragraph" w:customStyle="1" w:styleId="TableParagraph">
    <w:name w:val="Table Paragraph"/>
    <w:basedOn w:val="Normal"/>
    <w:uiPriority w:val="1"/>
    <w:qFormat/>
    <w:rsid w:val="001D4278"/>
    <w:rPr>
      <w:sz w:val="22"/>
      <w:szCs w:val="22"/>
      <w:lang w:bidi="en-US"/>
    </w:rPr>
  </w:style>
  <w:style w:type="character" w:customStyle="1" w:styleId="FootnoteTextChar">
    <w:name w:val="Footnote Text Char"/>
    <w:basedOn w:val="DefaultParagraphFont"/>
    <w:link w:val="FootnoteText"/>
    <w:semiHidden/>
    <w:rsid w:val="00810BE8"/>
  </w:style>
  <w:style w:type="paragraph" w:styleId="EndnoteText">
    <w:name w:val="endnote text"/>
    <w:basedOn w:val="Normal"/>
    <w:link w:val="EndnoteTextChar"/>
    <w:rsid w:val="008B6A3F"/>
  </w:style>
  <w:style w:type="character" w:customStyle="1" w:styleId="EndnoteTextChar">
    <w:name w:val="Endnote Text Char"/>
    <w:basedOn w:val="DefaultParagraphFont"/>
    <w:link w:val="EndnoteText"/>
    <w:rsid w:val="008B6A3F"/>
  </w:style>
  <w:style w:type="character" w:styleId="EndnoteReference">
    <w:name w:val="endnote reference"/>
    <w:basedOn w:val="DefaultParagraphFont"/>
    <w:rsid w:val="008B6A3F"/>
    <w:rPr>
      <w:vertAlign w:val="superscript"/>
    </w:rPr>
  </w:style>
  <w:style w:type="character" w:styleId="SmartLink">
    <w:name w:val="Smart Link"/>
    <w:basedOn w:val="DefaultParagraphFont"/>
    <w:uiPriority w:val="99"/>
    <w:semiHidden/>
    <w:unhideWhenUsed/>
    <w:rsid w:val="00CE1A61"/>
    <w:rPr>
      <w:color w:val="0000FF"/>
      <w:u w:val="single"/>
      <w:shd w:val="clear" w:color="auto" w:fill="F3F2F1"/>
    </w:rPr>
  </w:style>
  <w:style w:type="paragraph" w:customStyle="1" w:styleId="paragraph">
    <w:name w:val="paragraph"/>
    <w:basedOn w:val="Normal"/>
    <w:rsid w:val="00CE1A61"/>
    <w:pPr>
      <w:widowControl/>
      <w:autoSpaceDE/>
      <w:autoSpaceDN/>
      <w:spacing w:before="100" w:beforeAutospacing="1" w:after="100" w:afterAutospacing="1"/>
    </w:pPr>
    <w:rPr>
      <w:rFonts w:ascii="Aptos" w:eastAsiaTheme="minorHAnsi" w:hAnsi="Aptos" w:cs="Aptos"/>
      <w:sz w:val="24"/>
      <w:szCs w:val="24"/>
      <w14:ligatures w14:val="standardContextual"/>
    </w:rPr>
  </w:style>
  <w:style w:type="character" w:customStyle="1" w:styleId="normaltextrun">
    <w:name w:val="normaltextrun"/>
    <w:basedOn w:val="DefaultParagraphFont"/>
    <w:rsid w:val="00CE1A61"/>
  </w:style>
  <w:style w:type="character" w:customStyle="1" w:styleId="eop">
    <w:name w:val="eop"/>
    <w:basedOn w:val="DefaultParagraphFont"/>
    <w:rsid w:val="00CE1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81461311">
      <w:bodyDiv w:val="1"/>
      <w:marLeft w:val="0"/>
      <w:marRight w:val="0"/>
      <w:marTop w:val="0"/>
      <w:marBottom w:val="0"/>
      <w:divBdr>
        <w:top w:val="none" w:sz="0" w:space="0" w:color="auto"/>
        <w:left w:val="none" w:sz="0" w:space="0" w:color="auto"/>
        <w:bottom w:val="none" w:sz="0" w:space="0" w:color="auto"/>
        <w:right w:val="none" w:sz="0" w:space="0" w:color="auto"/>
      </w:divBdr>
    </w:div>
    <w:div w:id="121002129">
      <w:bodyDiv w:val="1"/>
      <w:marLeft w:val="0"/>
      <w:marRight w:val="0"/>
      <w:marTop w:val="0"/>
      <w:marBottom w:val="0"/>
      <w:divBdr>
        <w:top w:val="none" w:sz="0" w:space="0" w:color="auto"/>
        <w:left w:val="none" w:sz="0" w:space="0" w:color="auto"/>
        <w:bottom w:val="none" w:sz="0" w:space="0" w:color="auto"/>
        <w:right w:val="none" w:sz="0" w:space="0" w:color="auto"/>
      </w:divBdr>
    </w:div>
    <w:div w:id="312026885">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49877492">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92899226">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279068458">
      <w:bodyDiv w:val="1"/>
      <w:marLeft w:val="0"/>
      <w:marRight w:val="0"/>
      <w:marTop w:val="0"/>
      <w:marBottom w:val="0"/>
      <w:divBdr>
        <w:top w:val="none" w:sz="0" w:space="0" w:color="auto"/>
        <w:left w:val="none" w:sz="0" w:space="0" w:color="auto"/>
        <w:bottom w:val="none" w:sz="0" w:space="0" w:color="auto"/>
        <w:right w:val="none" w:sz="0" w:space="0" w:color="auto"/>
      </w:divBdr>
    </w:div>
    <w:div w:id="1417707488">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0434783">
      <w:bodyDiv w:val="1"/>
      <w:marLeft w:val="0"/>
      <w:marRight w:val="0"/>
      <w:marTop w:val="0"/>
      <w:marBottom w:val="0"/>
      <w:divBdr>
        <w:top w:val="none" w:sz="0" w:space="0" w:color="auto"/>
        <w:left w:val="none" w:sz="0" w:space="0" w:color="auto"/>
        <w:bottom w:val="none" w:sz="0" w:space="0" w:color="auto"/>
        <w:right w:val="none" w:sz="0" w:space="0" w:color="auto"/>
      </w:divBdr>
    </w:div>
    <w:div w:id="1779177519">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2376808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4080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gcc02.safelinks.protection.outlook.com/?url=https%3A%2F%2Fwww.maine.gov%2Foit%2Fsites%2Fmaine.gov.oit%2Ffiles%2Finline-files%2FSystemAndServicesAcquisitionPolicy.pdf&amp;data=05%7C02%7CLauren.J.Moumouris%40maine.gov%7Ca805446e789f49d8eeba08dd2f4de4b5%7C413fa8ab207d4b629bcdea1a8f2f864e%7C0%7C0%7C638718733772217281%7CUnknown%7CTWFpbGZsb3d8eyJFbXB0eU1hcGkiOnRydWUsIlYiOiIwLjAuMDAwMCIsIlAiOiJXaW4zMiIsIkFOIjoiTWFpbCIsIldUIjoyfQ%3D%3D%7C0%7C%7C%7C&amp;sdata=JkJ3UwXVOAtiU13%2Fe3UofJ1412Wyc20xPsTbWDvYE5w%3D&amp;reserved=0" TargetMode="External"/><Relationship Id="rId21" Type="http://schemas.openxmlformats.org/officeDocument/2006/relationships/hyperlink" Target="https://gcc02.safelinks.protection.outlook.com/?url=http%3A%2F%2Fwww.mainelegislature.org%2Flegis%2Fstatutes%2F1%2Ftitle1sec401.html&amp;data=05%7C02%7CJohn.F.Spier%40maine.gov%7C74b0a21ff26b425135b908dcde5d1600%7C413fa8ab207d4b629bcdea1a8f2f864e%7C0%7C0%7C638629740077530255%7CUnknown%7CTWFpbGZsb3d8eyJWIjoiMC4wLjAwMDAiLCJQIjoiV2luMzIiLCJBTiI6Ik1haWwiLCJXVCI6Mn0%3D%7C0%7C%7C%7C&amp;sdata=yYGRZvqRpIJa6dPB35CzUZRcmiZ%2BMICiBNs0EIsJu78%3D&amp;reserved=0" TargetMode="External"/><Relationship Id="rId42" Type="http://schemas.openxmlformats.org/officeDocument/2006/relationships/hyperlink" Target="https://stateofmaine.sharepoint.com/:w:/r/sites/OIT-Policy/Development%20Tracking%20Demo/SecurityPlanningPolicy.docx?d=w969dc42fdac44caf83c655dd57e496c6&amp;csf=1&amp;web=1&amp;e=n9XtNm&amp;xsdata=MDV8MDJ8TGF1cmVuLkouTW91bW91cmlzQG1haW5lLmdvdnxhODA1NDQ2ZTc4OWY0OWQ4ZWViYTA4ZGQyZjRkZTRiNXw0MTNmYThhYjIwN2Q0YjYyOWJjZGVhMWE4ZjJmODY0ZXwwfDB8NjM4NzE4NzMzNzcyNDIwMzMwfFVua25vd258VFdGcGJHWnNiM2Q4ZXlKRmJYQjBlVTFoY0draU9uUnlkV1VzSWxZaU9pSXdMakF1TURBd01DSXNJbEFpT2lKWGFXNHpNaUlzSWtGT0lqb2lUV0ZwYkNJc0lsZFVJam95ZlE9PXwwfHx8&amp;sdata=UTkvNU83bzBxcStCTFk2V2x0dEFXQmRnK0ZldDQwOE45cVRMOThzbGx6Yz0%3d" TargetMode="External"/><Relationship Id="rId47" Type="http://schemas.openxmlformats.org/officeDocument/2006/relationships/hyperlink" Target="https://stateofmaine.sharepoint.com/:w:/r/sites/OIT-Policy/Development%20Tracking%20Demo/ContingencyPlanningPolicy.docx?d=w8af36784591e4c1695365c21231d37c6&amp;csf=1&amp;web=1&amp;e=uhYq2D&amp;xsdata=MDV8MDJ8TGF1cmVuLkouTW91bW91cmlzQG1haW5lLmdvdnxhODA1NDQ2ZTc4OWY0OWQ4ZWViYTA4ZGQyZjRkZTRiNXw0MTNmYThhYjIwN2Q0YjYyOWJjZGVhMWE4ZjJmODY0ZXwwfDB8NjM4NzE4NzMzNzcyNDU1NjE0fFVua25vd258VFdGcGJHWnNiM2Q4ZXlKRmJYQjBlVTFoY0draU9uUnlkV1VzSWxZaU9pSXdMakF1TURBd01DSXNJbEFpT2lKWGFXNHpNaUlzSWtGT0lqb2lUV0ZwYkNJc0lsZFVJam95ZlE9PXwwfHx8&amp;sdata=dGx5UmNKa3VWd2RWL0p2N2RhbDN6QnV1SzNPaUdrZG50b1JyaFI0bHhpRT0%3d" TargetMode="External"/><Relationship Id="rId63" Type="http://schemas.openxmlformats.org/officeDocument/2006/relationships/header" Target="header1.xml"/><Relationship Id="rId68"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legislature.maine.gov/statutes/28-B/title28-Bsec105.html" TargetMode="External"/><Relationship Id="rId29" Type="http://schemas.openxmlformats.org/officeDocument/2006/relationships/hyperlink" Target="https://gcc02.safelinks.protection.outlook.com/?url=https%3A%2F%2Fwww.maine.gov%2Foit%2Fsites%2Fmaine.gov.oit%2Ffiles%2Finline-files%2FRemoteHostingPolicy.pdf&amp;data=05%7C02%7CLauren.J.Moumouris%40maine.gov%7Ca805446e789f49d8eeba08dd2f4de4b5%7C413fa8ab207d4b629bcdea1a8f2f864e%7C0%7C0%7C638718733772256166%7CUnknown%7CTWFpbGZsb3d8eyJFbXB0eU1hcGkiOnRydWUsIlYiOiIwLjAuMDAwMCIsIlAiOiJXaW4zMiIsIkFOIjoiTWFpbCIsIldUIjoyfQ%3D%3D%7C0%7C%7C%7C&amp;sdata=fdLWggX3s0WXSk%2Fr9qH%2F3KYk%2BYIgRjACjXCShue6L7o%3D&amp;reserved=0" TargetMode="External"/><Relationship Id="rId11" Type="http://schemas.openxmlformats.org/officeDocument/2006/relationships/image" Target="media/image1.jpeg"/><Relationship Id="rId24" Type="http://schemas.openxmlformats.org/officeDocument/2006/relationships/hyperlink" Target="https://www.maine.gov/oit/policies" TargetMode="External"/><Relationship Id="rId32" Type="http://schemas.openxmlformats.org/officeDocument/2006/relationships/hyperlink" Target="https://gcc02.safelinks.protection.outlook.com/?url=https%3A%2F%2Fwww.maine.gov%2Foit%2Fsites%2Fmaine.gov.oit%2Ffiles%2Finline-files%2FAccessControlPolicy.pdf&amp;data=05%7C02%7CLauren.J.Moumouris%40maine.gov%7Ca805446e789f49d8eeba08dd2f4de4b5%7C413fa8ab207d4b629bcdea1a8f2f864e%7C0%7C0%7C638718733772294420%7CUnknown%7CTWFpbGZsb3d8eyJFbXB0eU1hcGkiOnRydWUsIlYiOiIwLjAuMDAwMCIsIlAiOiJXaW4zMiIsIkFOIjoiTWFpbCIsIldUIjoyfQ%3D%3D%7C0%7C%7C%7C&amp;sdata=5EDjWwygrr4vfaoUZk%2BomJxVQt5XYFW8RMlQcpPz9tw%3D&amp;reserved=0" TargetMode="External"/><Relationship Id="rId37" Type="http://schemas.openxmlformats.org/officeDocument/2006/relationships/hyperlink" Target="https://gcc02.safelinks.protection.outlook.com/?url=https%3A%2F%2Fwww.maine.gov%2Foit%2Fsites%2Fmaine.gov.oit%2Ffiles%2Finline-files%2FSystemInformationIntegrityPolicy.pdf&amp;data=05%7C02%7CLauren.J.Moumouris%40maine.gov%7Ca805446e789f49d8eeba08dd2f4de4b5%7C413fa8ab207d4b629bcdea1a8f2f864e%7C0%7C0%7C638718733772361053%7CUnknown%7CTWFpbGZsb3d8eyJFbXB0eU1hcGkiOnRydWUsIlYiOiIwLjAuMDAwMCIsIlAiOiJXaW4zMiIsIkFOIjoiTWFpbCIsIldUIjoyfQ%3D%3D%7C0%7C%7C%7C&amp;sdata=Mbo2oqppbe8ZCDV55vmMpD%2Fo%2FHsYcoP3laSUJ2smIsg%3D&amp;reserved=0" TargetMode="External"/><Relationship Id="rId40" Type="http://schemas.openxmlformats.org/officeDocument/2006/relationships/hyperlink" Target="https://gcc02.safelinks.protection.outlook.com/?url=https%3A%2F%2Fwww.maine.gov%2Foit%2Fsites%2Fmaine.gov.oit%2Ffiles%2Finline-files%2FPhysicalandEnvironmentalProtection.pdf&amp;data=05%7C02%7CLauren.J.Moumouris%40maine.gov%7Ca805446e789f49d8eeba08dd2f4de4b5%7C413fa8ab207d4b629bcdea1a8f2f864e%7C0%7C0%7C638718733772399165%7CUnknown%7CTWFpbGZsb3d8eyJFbXB0eU1hcGkiOnRydWUsIlYiOiIwLjAuMDAwMCIsIlAiOiJXaW4zMiIsIkFOIjoiTWFpbCIsIldUIjoyfQ%3D%3D%7C0%7C%7C%7C&amp;sdata=1PrPxwypSFLvxE3BiXbpn7rT9fMeb7xp7KzBz7qJsyY%3D&amp;reserved=0" TargetMode="External"/><Relationship Id="rId45" Type="http://schemas.openxmlformats.org/officeDocument/2006/relationships/hyperlink" Target="https://stateofmaine.sharepoint.com/:w:/r/sites/OIT-Policy/Development%20Tracking%20Demo/PersonnelSecurityPolicy.docx?d=w2d24215afd994b47942fe81677a600bd&amp;csf=1&amp;web=1&amp;e=S2zoAV&amp;xsdata=MDV8MDJ8TGF1cmVuLkouTW91bW91cmlzQG1haW5lLmdvdnxhODA1NDQ2ZTc4OWY0OWQ4ZWViYTA4ZGQyZjRkZTRiNXw0MTNmYThhYjIwN2Q0YjYyOWJjZGVhMWE4ZjJmODY0ZXwwfDB8NjM4NzE4NzMzNzcyNDQ2NjE1fFVua25vd258VFdGcGJHWnNiM2Q4ZXlKRmJYQjBlVTFoY0draU9uUnlkV1VzSWxZaU9pSXdMakF1TURBd01DSXNJbEFpT2lKWGFXNHpNaUlzSWtGT0lqb2lUV0ZwYkNJc0lsZFVJam95ZlE9PXwwfHx8&amp;sdata=OFJGWE1QVGdoWlVyZHA1OTJFNTRtWnhjMjZsZjBiNms5M0lZTkhMZmE2dz0%3d" TargetMode="External"/><Relationship Id="rId53" Type="http://schemas.openxmlformats.org/officeDocument/2006/relationships/hyperlink" Target="https://www.maine.gov/dafs/bbm/procurementservices/vendors/rfps" TargetMode="External"/><Relationship Id="rId58" Type="http://schemas.openxmlformats.org/officeDocument/2006/relationships/hyperlink" Target="https://stateofmaine.sharepoint.com/:w:/r/sites/DAFS-Procurement-Services-Intranet/Shared%20Documents/Public%20to%20intranet/FORMS/Contract%20Documents/IT%20Service%20Contract%20(IT-SC)%20Template_REV%208.9.24%20(locked).docx?&amp;d=1" TargetMode="External"/><Relationship Id="rId66" Type="http://schemas.openxmlformats.org/officeDocument/2006/relationships/hyperlink" Target="https://www.maine.gov/oit/prohibited-technologies"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maine.gov/dafs/bbm/procurementservices/forms" TargetMode="External"/><Relationship Id="rId19" Type="http://schemas.openxmlformats.org/officeDocument/2006/relationships/hyperlink" Target="https://www.maine.gov/dafs/ocp/open-data" TargetMode="External"/><Relationship Id="rId14" Type="http://schemas.openxmlformats.org/officeDocument/2006/relationships/hyperlink" Target="https://www.maine.gov/dafs/bbm/procurementservices/vendors/rfps" TargetMode="External"/><Relationship Id="rId22" Type="http://schemas.openxmlformats.org/officeDocument/2006/relationships/hyperlink" Target="https://gcc02.safelinks.protection.outlook.com/?url=https%3A%2F%2Fwww.maine.gov%2Foit%2Fpolicies%2FDigitalAccessibilityPolicy.pdf&amp;data=05%7C02%7CLauren.J.Moumouris%40maine.gov%7C222a48af83644d814e6508dd2f24f410%7C413fa8ab207d4b629bcdea1a8f2f864e%7C0%7C0%7C638718557938186672%7CUnknown%7CTWFpbGZsb3d8eyJFbXB0eU1hcGkiOnRydWUsIlYiOiIwLjAuMDAwMCIsIlAiOiJXaW4zMiIsIkFOIjoiTWFpbCIsIldUIjoyfQ%3D%3D%7C0%7C%7C%7C&amp;sdata=bibG%2FifGJbU4ULeD5y7NS0wVfyZ5%2FNlmE0EUNHOyJuY%3D&amp;reserved=0" TargetMode="External"/><Relationship Id="rId27" Type="http://schemas.openxmlformats.org/officeDocument/2006/relationships/hyperlink" Target="https://gcc02.safelinks.protection.outlook.com/?url=https%3A%2F%2Fwww.maine.gov%2Foit%2Fsites%2Fmaine.gov.oit%2Ffiles%2Finline-files%2FApplicationDeploymentCertification.pdf&amp;data=05%7C02%7CLauren.J.Moumouris%40maine.gov%7Ca805446e789f49d8eeba08dd2f4de4b5%7C413fa8ab207d4b629bcdea1a8f2f864e%7C0%7C0%7C638718733772230437%7CUnknown%7CTWFpbGZsb3d8eyJFbXB0eU1hcGkiOnRydWUsIlYiOiIwLjAuMDAwMCIsIlAiOiJXaW4zMiIsIkFOIjoiTWFpbCIsIldUIjoyfQ%3D%3D%7C0%7C%7C%7C&amp;sdata=P9X3Mh9Xn6lyhIcfd2UJJYqxQdvD9d%2BdfNOt5YYmGcA%3D&amp;reserved=0" TargetMode="External"/><Relationship Id="rId30" Type="http://schemas.openxmlformats.org/officeDocument/2006/relationships/hyperlink" Target="https://gcc02.safelinks.protection.outlook.com/?url=https%3A%2F%2Fwww.maine.gov%2Foit%2Fsites%2Fmaine.gov.oit%2Ffiles%2Finline-files%2FDataExchangePolicy.pdf&amp;data=05%7C02%7CLauren.J.Moumouris%40maine.gov%7Ca805446e789f49d8eeba08dd2f4de4b5%7C413fa8ab207d4b629bcdea1a8f2f864e%7C0%7C0%7C638718733772268931%7CUnknown%7CTWFpbGZsb3d8eyJFbXB0eU1hcGkiOnRydWUsIlYiOiIwLjAuMDAwMCIsIlAiOiJXaW4zMiIsIkFOIjoiTWFpbCIsIldUIjoyfQ%3D%3D%7C0%7C%7C%7C&amp;sdata=ckt47OxF%2FaRHtEymptEsqqpTgrFn%2BqKJPqvYRtaHC44%3D&amp;reserved=0" TargetMode="External"/><Relationship Id="rId35" Type="http://schemas.openxmlformats.org/officeDocument/2006/relationships/hyperlink" Target="https://gcc02.safelinks.protection.outlook.com/?url=https%3A%2F%2Fwww.maine.gov%2Foit%2Fsites%2Fmaine.gov.oit%2Ffiles%2Finline-files%2FVulnerablityScanningProcedure.pdf&amp;data=05%7C02%7CLauren.J.Moumouris%40maine.gov%7Ca805446e789f49d8eeba08dd2f4de4b5%7C413fa8ab207d4b629bcdea1a8f2f864e%7C0%7C0%7C638718733772331782%7CUnknown%7CTWFpbGZsb3d8eyJFbXB0eU1hcGkiOnRydWUsIlYiOiIwLjAuMDAwMCIsIlAiOiJXaW4zMiIsIkFOIjoiTWFpbCIsIldUIjoyfQ%3D%3D%7C0%7C%7C%7C&amp;sdata=VLZh2yAwRiIPPa178hazfCY8qp6giXtxJGM2Pp1ZHE8%3D&amp;reserved=0" TargetMode="External"/><Relationship Id="rId43" Type="http://schemas.openxmlformats.org/officeDocument/2006/relationships/hyperlink" Target="https://stateofmaine.sharepoint.com/:w:/r/sites/OIT-Policy/Development%20Tracking%20Demo/AuditAccountabilityPolicy.docx?d=wf6ff4198e82f427b9600fba7f9cb5a64&amp;csf=1&amp;web=1&amp;e=tisoXY&amp;xsdata=MDV8MDJ8TGF1cmVuLkouTW91bW91cmlzQG1haW5lLmdvdnxhODA1NDQ2ZTc4OWY0OWQ4ZWViYTA4ZGQyZjRkZTRiNXw0MTNmYThhYjIwN2Q0YjYyOWJjZGVhMWE4ZjJmODY0ZXwwfDB8NjM4NzE4NzMzNzcyNDI5MjAwfFVua25vd258VFdGcGJHWnNiM2Q4ZXlKRmJYQjBlVTFoY0draU9uUnlkV1VzSWxZaU9pSXdMakF1TURBd01DSXNJbEFpT2lKWGFXNHpNaUlzSWtGT0lqb2lUV0ZwYkNJc0lsZFVJam95ZlE9PXwwfHx8&amp;sdata=VlZBY1orY1NaUXBDTXF3S3Bia0ZpU2pjM29hNTBWVTY0WTczWTVEb2RzMD0%3d" TargetMode="External"/><Relationship Id="rId48" Type="http://schemas.openxmlformats.org/officeDocument/2006/relationships/hyperlink" Target="https://stateofmaine.sharepoint.com/:w:/r/sites/OIT-Policy/Development%20Tracking%20Demo/IdentificationAuthenticationPolicy.docx?d=w28f5329944a349f6ab3a3488e9e1dd7c&amp;csf=1&amp;web=1&amp;e=ntX82T&amp;xsdata=MDV8MDJ8TGF1cmVuLkouTW91bW91cmlzQG1haW5lLmdvdnxhODA1NDQ2ZTc4OWY0OWQ4ZWViYTA4ZGQyZjRkZTRiNXw0MTNmYThhYjIwN2Q0YjYyOWJjZGVhMWE4ZjJmODY0ZXwwfDB8NjM4NzE4NzMzNzcyNDY0NTkyfFVua25vd258VFdGcGJHWnNiM2Q4ZXlKRmJYQjBlVTFoY0draU9uUnlkV1VzSWxZaU9pSXdMakF1TURBd01DSXNJbEFpT2lKWGFXNHpNaUlzSWtGT0lqb2lUV0ZwYkNJc0lsZFVJam95ZlE9PXwwfHx8&amp;sdata=cmxXNjg4NS9yWTQyWDdscFBCSFJIQWNaU3BGRStoNnZteEQxWXg5cHhmQT0%3d" TargetMode="External"/><Relationship Id="rId56" Type="http://schemas.openxmlformats.org/officeDocument/2006/relationships/hyperlink" Target="http://www.mainelegislature.org/legis/statutes/5/title5sec1825-E.html" TargetMode="External"/><Relationship Id="rId64" Type="http://schemas.openxmlformats.org/officeDocument/2006/relationships/footer" Target="footer1.xml"/><Relationship Id="rId69" Type="http://schemas.openxmlformats.org/officeDocument/2006/relationships/package" Target="embeddings/Microsoft_Excel_Worksheet.xlsx"/><Relationship Id="rId8" Type="http://schemas.openxmlformats.org/officeDocument/2006/relationships/webSettings" Target="webSettings.xml"/><Relationship Id="rId51" Type="http://schemas.openxmlformats.org/officeDocument/2006/relationships/hyperlink" Target="https://stateofmaine.sharepoint.com/:w:/r/sites/OIT-Policy/Development%20Tracking%20Demo/SystemMaintenancePolicy.docx?d=wbd1e95ae2ee94a60be1694fbb25aa71a&amp;csf=1&amp;web=1&amp;e=mjJWf3&amp;xsdata=MDV8MDJ8TGF1cmVuLkouTW91bW91cmlzQG1haW5lLmdvdnwzODg0YjFjYzk3NTU0Y2VlNThhODA4ZGQyZjVjODQ2NHw0MTNmYThhYjIwN2Q0YjYyOWJjZGVhMWE4ZjJmODY0ZXwwfDB8NjM4NzE4Nzk2NjAwMTY0MTUyfFVua25vd258VFdGcGJHWnNiM2Q4ZXlKRmJYQjBlVTFoY0draU9uUnlkV1VzSWxZaU9pSXdMakF1TURBd01DSXNJbEFpT2lKWGFXNHpNaUlzSWtGT0lqb2lUV0ZwYkNJc0lsZFVJam95ZlE9PXwwfHx8&amp;sdata=UFF0cjFWVlltcGtXemloOUJTQ25IUTVQUk9VZnV0MXJkNVAxc1E4QzMyYz0%3d"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mailto:Lisa.Roberts@maine.gov" TargetMode="External"/><Relationship Id="rId17" Type="http://schemas.openxmlformats.org/officeDocument/2006/relationships/hyperlink" Target="https://www.maine.gov/dafs/ocp/news-events/news/biotrackthc-selected-state-maines-partner-provide-marijuana-track-and-trace" TargetMode="External"/><Relationship Id="rId25" Type="http://schemas.openxmlformats.org/officeDocument/2006/relationships/hyperlink" Target="https://gcc02.safelinks.protection.outlook.com/?url=https%3A%2F%2Fwww.maine.gov%2Foit%2Fsites%2Fmaine.gov.oit%2Ffiles%2Finline-files%2FApplicationDeploymentCertification.pdf&amp;data=05%7C02%7CLauren.J.Moumouris%40maine.gov%7Ca805446e789f49d8eeba08dd2f4de4b5%7C413fa8ab207d4b629bcdea1a8f2f864e%7C0%7C0%7C638718733772203894%7CUnknown%7CTWFpbGZsb3d8eyJFbXB0eU1hcGkiOnRydWUsIlYiOiIwLjAuMDAwMCIsIlAiOiJXaW4zMiIsIkFOIjoiTWFpbCIsIldUIjoyfQ%3D%3D%7C0%7C%7C%7C&amp;sdata=4lfO88X05vrDWB33Brc4k8nHbDd1IjpZIzUPVCGAZsM%3D&amp;reserved=0" TargetMode="External"/><Relationship Id="rId33" Type="http://schemas.openxmlformats.org/officeDocument/2006/relationships/hyperlink" Target="https://gcc02.safelinks.protection.outlook.com/?url=https%3A%2F%2Fwww.maine.gov%2Foit%2Fsites%2Fmaine.gov.oit%2Ffiles%2Finline-files%2FAccessControlProceduresForUsers.pdf&amp;data=05%7C02%7CLauren.J.Moumouris%40maine.gov%7Ca805446e789f49d8eeba08dd2f4de4b5%7C413fa8ab207d4b629bcdea1a8f2f864e%7C0%7C0%7C638718733772307072%7CUnknown%7CTWFpbGZsb3d8eyJFbXB0eU1hcGkiOnRydWUsIlYiOiIwLjAuMDAwMCIsIlAiOiJXaW4zMiIsIkFOIjoiTWFpbCIsIldUIjoyfQ%3D%3D%7C0%7C%7C%7C&amp;sdata=XZe0yAS3pGOxvF2Is0StkwvtVWsdOaAlguZOdpXIX4M%3D&amp;reserved=0" TargetMode="External"/><Relationship Id="rId38" Type="http://schemas.openxmlformats.org/officeDocument/2006/relationships/hyperlink" Target="https://gcc02.safelinks.protection.outlook.com/?url=https%3A%2F%2Fwww.maine.gov%2Foit%2Fsites%2Fmaine.gov.oit%2Ffiles%2Finline-files%2FConfigurationManagementPolicy.pdf&amp;data=05%7C02%7CLauren.J.Moumouris%40maine.gov%7Ca805446e789f49d8eeba08dd2f4de4b5%7C413fa8ab207d4b629bcdea1a8f2f864e%7C0%7C0%7C638718733772374477%7CUnknown%7CTWFpbGZsb3d8eyJFbXB0eU1hcGkiOnRydWUsIlYiOiIwLjAuMDAwMCIsIlAiOiJXaW4zMiIsIkFOIjoiTWFpbCIsIldUIjoyfQ%3D%3D%7C0%7C%7C%7C&amp;sdata=40Ky0UZdurXwcgQikAyK8cY1MI0bfM2IsNpHDOjf%2BCk%3D&amp;reserved=0" TargetMode="External"/><Relationship Id="rId46" Type="http://schemas.openxmlformats.org/officeDocument/2006/relationships/hyperlink" Target="https://gcc02.safelinks.protection.outlook.com/?url=https%3A%2F%2Fwww.maine.gov%2Foit%2Fsites%2Fmaine.gov.oit%2Ffiles%2Finline-files%2FDataClassificationPolicy.pdf&amp;data=05%7C02%7CLauren.J.Moumouris%40maine.gov%7Ca805446e789f49d8eeba08dd2f4de4b5%7C413fa8ab207d4b629bcdea1a8f2f864e%7C0%7C0%7C638718733772181671%7CUnknown%7CTWFpbGZsb3d8eyJFbXB0eU1hcGkiOnRydWUsIlYiOiIwLjAuMDAwMCIsIlAiOiJXaW4zMiIsIkFOIjoiTWFpbCIsIldUIjoyfQ%3D%3D%7C0%7C%7C%7C&amp;sdata=%2FhHy4%2F5rwRwNFhZyFNvqz6V%2BKl%2FdLSNbEH7xwnbI2uA%3D&amp;reserved=0" TargetMode="External"/><Relationship Id="rId59" Type="http://schemas.openxmlformats.org/officeDocument/2006/relationships/hyperlink" Target="https://stateofmaine.sharepoint.com/:w:/r/sites/DAFS-Procurement-Services-Intranet/Shared%20Documents/Public%20to%20intranet/FORMS/Contract%20Documents/IT%20Service%20Contract%20(IT-SC)%20Template_REV%208.9.24%20(locked).docx?&amp;d=1" TargetMode="External"/><Relationship Id="rId67" Type="http://schemas.openxmlformats.org/officeDocument/2006/relationships/hyperlink" Target="https://www.maine.gov/oit/prohibited-technologies" TargetMode="External"/><Relationship Id="rId20" Type="http://schemas.openxmlformats.org/officeDocument/2006/relationships/hyperlink" Target="https://www.maine.gov/dafs/ocp/news-events/news/ocp-finalizingnew-track-and-trace-contract-metrc-maines-medical-and-adult-use." TargetMode="External"/><Relationship Id="rId41" Type="http://schemas.openxmlformats.org/officeDocument/2006/relationships/hyperlink" Target="https://stateofmaine.sharepoint.com/:w:/r/sites/OIT-Policy/Development%20Tracking%20Demo/SecurityAwarenessTrainingPolicy.docx?d=w54aaaa055d7b435bb76940b2752eecda&amp;csf=1&amp;web=1&amp;e=rUiXwg&amp;xsdata=MDV8MDJ8TGF1cmVuLkouTW91bW91cmlzQG1haW5lLmdvdnxhODA1NDQ2ZTc4OWY0OWQ4ZWViYTA4ZGQyZjRkZTRiNXw0MTNmYThhYjIwN2Q0YjYyOWJjZGVhMWE4ZjJmODY0ZXwwfDB8NjM4NzE4NzMzNzcyNDExMzU0fFVua25vd258VFdGcGJHWnNiM2Q4ZXlKRmJYQjBlVTFoY0draU9uUnlkV1VzSWxZaU9pSXdMakF1TURBd01DSXNJbEFpT2lKWGFXNHpNaUlzSWtGT0lqb2lUV0ZwYkNJc0lsZFVJam95ZlE9PXwwfHx8&amp;sdata=bklUSEN6ZVNJcnNPelBGRVp4RDZNZzI1bTBRenRKbytic3pBR2psYmNQTT0%3d" TargetMode="External"/><Relationship Id="rId54" Type="http://schemas.openxmlformats.org/officeDocument/2006/relationships/hyperlink" Target="mailto:Proposals@maine.gov" TargetMode="External"/><Relationship Id="rId62" Type="http://schemas.openxmlformats.org/officeDocument/2006/relationships/hyperlink" Target="https://www.maine.gov/dafs/bbm/procurementservices/policies-procedures/chapter-110" TargetMode="External"/><Relationship Id="rId70" Type="http://schemas.openxmlformats.org/officeDocument/2006/relationships/image" Target="media/image3.emf"/><Relationship Id="rId75"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roposals@maine.gov" TargetMode="External"/><Relationship Id="rId23" Type="http://schemas.openxmlformats.org/officeDocument/2006/relationships/hyperlink" Target="https://gcc02.safelinks.protection.outlook.com/?url=https%3A%2F%2Fwww.maine.gov%2Foit%2Fpolicies%2Fwebstandards.html&amp;data=05%7C02%7CLauren.J.Moumouris%40maine.gov%7C222a48af83644d814e6508dd2f24f410%7C413fa8ab207d4b629bcdea1a8f2f864e%7C0%7C0%7C638718557938204197%7CUnknown%7CTWFpbGZsb3d8eyJFbXB0eU1hcGkiOnRydWUsIlYiOiIwLjAuMDAwMCIsIlAiOiJXaW4zMiIsIkFOIjoiTWFpbCIsIldUIjoyfQ%3D%3D%7C0%7C%7C%7C&amp;sdata=DaIrbpg1R96b0pCkj4HNJZS3Ix1jQx2rd7rILaPB2M8%3D&amp;reserved=0" TargetMode="External"/><Relationship Id="rId28" Type="http://schemas.openxmlformats.org/officeDocument/2006/relationships/hyperlink" Target="https://gcc02.safelinks.protection.outlook.com/?url=https%3A%2F%2Fwww.maine.gov%2Foit%2Fsites%2Fmaine.gov.oit%2Ffiles%2Finline-files%2FDigitalAccessibilityPolicy.pdf&amp;data=05%7C02%7CLauren.J.Moumouris%40maine.gov%7Ca805446e789f49d8eeba08dd2f4de4b5%7C413fa8ab207d4b629bcdea1a8f2f864e%7C0%7C0%7C638718733772243199%7CUnknown%7CTWFpbGZsb3d8eyJFbXB0eU1hcGkiOnRydWUsIlYiOiIwLjAuMDAwMCIsIlAiOiJXaW4zMiIsIkFOIjoiTWFpbCIsIldUIjoyfQ%3D%3D%7C0%7C%7C%7C&amp;sdata=9mGEbOu4%2FbZlt268298JsiIus5VqonxWFmn5SeWmS%2Fo%3D&amp;reserved=0" TargetMode="External"/><Relationship Id="rId36" Type="http://schemas.openxmlformats.org/officeDocument/2006/relationships/hyperlink" Target="https://gcc02.safelinks.protection.outlook.com/?url=https%3A%2F%2Fwww.maine.gov%2Foit%2Fsites%2Fmaine.gov.oit%2Ffiles%2Finline-files%2FSecurityAssessmentAuthorizationPolicy.pdf&amp;data=05%7C02%7CLauren.J.Moumouris%40maine.gov%7Ca805446e789f49d8eeba08dd2f4de4b5%7C413fa8ab207d4b629bcdea1a8f2f864e%7C0%7C0%7C638718733772344232%7CUnknown%7CTWFpbGZsb3d8eyJFbXB0eU1hcGkiOnRydWUsIlYiOiIwLjAuMDAwMCIsIlAiOiJXaW4zMiIsIkFOIjoiTWFpbCIsIldUIjoyfQ%3D%3D%7C0%7C%7C%7C&amp;sdata=4NLQiUt5ZkNgcwVa6HzlI5vK5e06m2MXtSc5vhkBB6w%3D&amp;reserved=0" TargetMode="External"/><Relationship Id="rId49" Type="http://schemas.openxmlformats.org/officeDocument/2006/relationships/hyperlink" Target="https://stateofmaine.sharepoint.com/:w:/r/sites/OIT-Policy/Development%20Tracking%20Demo/IncidentResponsePolicy.docx?d=w246d8baf83d84bdd91fbcac9b9b91001&amp;csf=1&amp;web=1&amp;e=Ff0YwY&amp;xsdata=MDV8MDJ8TGF1cmVuLkouTW91bW91cmlzQG1haW5lLmdvdnxhODA1NDQ2ZTc4OWY0OWQ4ZWViYTA4ZGQyZjRkZTRiNXw0MTNmYThhYjIwN2Q0YjYyOWJjZGVhMWE4ZjJmODY0ZXwwfDB8NjM4NzE4NzMzNzcyNDczNjM0fFVua25vd258VFdGcGJHWnNiM2Q4ZXlKRmJYQjBlVTFoY0draU9uUnlkV1VzSWxZaU9pSXdMakF1TURBd01DSXNJbEFpT2lKWGFXNHpNaUlzSWtGT0lqb2lUV0ZwYkNJc0lsZFVJam95ZlE9PXwwfHx8&amp;sdata=T0QzYUY2Y0pIQ1pORktuZ1JaRHl2SEJlYk9vaFRCOHdCU0d4M0l1T1VmWT0%3d" TargetMode="External"/><Relationship Id="rId57" Type="http://schemas.openxmlformats.org/officeDocument/2006/relationships/hyperlink" Target="https://www.maine.gov/dafs/bbm/procurementservices/policies-procedures/chapter-120" TargetMode="External"/><Relationship Id="rId10" Type="http://schemas.openxmlformats.org/officeDocument/2006/relationships/endnotes" Target="endnotes.xml"/><Relationship Id="rId31" Type="http://schemas.openxmlformats.org/officeDocument/2006/relationships/hyperlink" Target="https://gcc02.safelinks.protection.outlook.com/?url=https%3A%2F%2Fwww.maine.gov%2Foit%2Fsites%2Fmaine.gov.oit%2Ffiles%2Finline-files%2FSecurityPolicy.pdf&amp;data=05%7C02%7CLauren.J.Moumouris%40maine.gov%7Ca805446e789f49d8eeba08dd2f4de4b5%7C413fa8ab207d4b629bcdea1a8f2f864e%7C0%7C0%7C638718733772281636%7CUnknown%7CTWFpbGZsb3d8eyJFbXB0eU1hcGkiOnRydWUsIlYiOiIwLjAuMDAwMCIsIlAiOiJXaW4zMiIsIkFOIjoiTWFpbCIsIldUIjoyfQ%3D%3D%7C0%7C%7C%7C&amp;sdata=i6LU2WhTBgAZzrqX7OybZYU6D0esaEgnnxn3DZBRrdw%3D&amp;reserved=0" TargetMode="External"/><Relationship Id="rId44" Type="http://schemas.openxmlformats.org/officeDocument/2006/relationships/hyperlink" Target="https://stateofmaine.sharepoint.com/:w:/r/sites/OIT-Policy/Development%20Tracking%20Demo/SecurityAssessmentAuthorizationPolicy.docx?d=wc334d4864b6449ba92929257a6c93b3b&amp;csf=1&amp;web=1&amp;e=XRlfct&amp;xsdata=MDV8MDJ8TGF1cmVuLkouTW91bW91cmlzQG1haW5lLmdvdnxhODA1NDQ2ZTc4OWY0OWQ4ZWViYTA4ZGQyZjRkZTRiNXw0MTNmYThhYjIwN2Q0YjYyOWJjZGVhMWE4ZjJmODY0ZXwwfDB8NjM4NzE4NzMzNzcyNDM3OTIzfFVua25vd258VFdGcGJHWnNiM2Q4ZXlKRmJYQjBlVTFoY0draU9uUnlkV1VzSWxZaU9pSXdMakF1TURBd01DSXNJbEFpT2lKWGFXNHpNaUlzSWtGT0lqb2lUV0ZwYkNJc0lsZFVJam95ZlE9PXwwfHx8&amp;sdata=US9zSzZUUEZxdmRML0ZWMjdETjJydkY1Qmt3Z2JuZGtTOGpBUXczSExlbz0%3d" TargetMode="External"/><Relationship Id="rId52" Type="http://schemas.openxmlformats.org/officeDocument/2006/relationships/hyperlink" Target="https://www.maine.gov/dafs/bbm/procurementservices/vendors/rfps" TargetMode="External"/><Relationship Id="rId60" Type="http://schemas.openxmlformats.org/officeDocument/2006/relationships/hyperlink" Target="https://www.maine.gov/dafs/bbm/procurementservices/forms" TargetMode="External"/><Relationship Id="rId65" Type="http://schemas.openxmlformats.org/officeDocument/2006/relationships/hyperlink" Target="https://www.maine.gov/oit/prohibited-technologies"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Proposals@maine.gov" TargetMode="External"/><Relationship Id="rId18" Type="http://schemas.openxmlformats.org/officeDocument/2006/relationships/hyperlink" Target="https://legislature.maine.gov/statutes/28-B/title28-Bsec105.html" TargetMode="External"/><Relationship Id="rId39" Type="http://schemas.openxmlformats.org/officeDocument/2006/relationships/hyperlink" Target="https://gcc02.safelinks.protection.outlook.com/?url=https%3A%2F%2Fwww.maine.gov%2Foit%2Fsites%2Fmaine.gov.oit%2Ffiles%2Finline-files%2FBusinessContinuityDisasterRecoveryPolicy.pdf&amp;data=05%7C02%7CLauren.J.Moumouris%40maine.gov%7Ca805446e789f49d8eeba08dd2f4de4b5%7C413fa8ab207d4b629bcdea1a8f2f864e%7C0%7C0%7C638718733772386916%7CUnknown%7CTWFpbGZsb3d8eyJFbXB0eU1hcGkiOnRydWUsIlYiOiIwLjAuMDAwMCIsIlAiOiJXaW4zMiIsIkFOIjoiTWFpbCIsIldUIjoyfQ%3D%3D%7C0%7C%7C%7C&amp;sdata=XMCvd9nSox3i7KT5pXoM94ifS82rQQS%2BcHgS5l47zfg%3D&amp;reserved=0" TargetMode="External"/><Relationship Id="rId34" Type="http://schemas.openxmlformats.org/officeDocument/2006/relationships/hyperlink" Target="https://gcc02.safelinks.protection.outlook.com/?url=https%3A%2F%2Fwww.maine.gov%2Foit%2Fsites%2Fmaine.gov.oit%2Ffiles%2Finline-files%2FRiskAssessmentPolicyProcedure.pdf&amp;data=05%7C02%7CLauren.J.Moumouris%40maine.gov%7Ca805446e789f49d8eeba08dd2f4de4b5%7C413fa8ab207d4b629bcdea1a8f2f864e%7C0%7C0%7C638718733772319377%7CUnknown%7CTWFpbGZsb3d8eyJFbXB0eU1hcGkiOnRydWUsIlYiOiIwLjAuMDAwMCIsIlAiOiJXaW4zMiIsIkFOIjoiTWFpbCIsIldUIjoyfQ%3D%3D%7C0%7C%7C%7C&amp;sdata=KSxVjejWKZQwg7H89ikuU8iqT6yu7kuN36efkpZeemo%3D&amp;reserved=0" TargetMode="External"/><Relationship Id="rId50" Type="http://schemas.openxmlformats.org/officeDocument/2006/relationships/hyperlink" Target="https://stateofmaine.sharepoint.com/:w:/r/sites/OIT-Policy/Development%20Tracking%20Demo/SystemCommunicationsProtectionPolicy.docx?d=w5abca7e4a4584428bd6b7268abbf9bd3&amp;csf=1&amp;web=1&amp;e=SvODIf&amp;xsdata=MDV8MDJ8TGF1cmVuLkouTW91bW91cmlzQG1haW5lLmdvdnwzODg0YjFjYzk3NTU0Y2VlNThhODA4ZGQyZjVjODQ2NHw0MTNmYThhYjIwN2Q0YjYyOWJjZGVhMWE4ZjJmODY0ZXwwfDB8NjM4NzE4Nzk2NjAwMTUxNzYyfFVua25vd258VFdGcGJHWnNiM2Q4ZXlKRmJYQjBlVTFoY0draU9uUnlkV1VzSWxZaU9pSXdMakF1TURBd01DSXNJbEFpT2lKWGFXNHpNaUlzSWtGT0lqb2lUV0ZwYkNJc0lsZFVJam95ZlE9PXwwfHx8&amp;sdata=VmVuM2RxWjVwazhtM050a0NNbnpMZWx4RVJ6VUxRWlRIbzRGVW9OTE1UTT0%3d" TargetMode="External"/><Relationship Id="rId55" Type="http://schemas.openxmlformats.org/officeDocument/2006/relationships/hyperlink" Target="mailto:proposals@maine.gov" TargetMode="External"/><Relationship Id="rId7" Type="http://schemas.openxmlformats.org/officeDocument/2006/relationships/settings" Target="settings.xml"/><Relationship Id="rId71" Type="http://schemas.openxmlformats.org/officeDocument/2006/relationships/package" Target="embeddings/Microsoft_Excel_Worksheet1.xlsx"/></Relationships>
</file>

<file path=word/documenttasks/documenttasks1.xml><?xml version="1.0" encoding="utf-8"?>
<t:Tasks xmlns:t="http://schemas.microsoft.com/office/tasks/2019/documenttasks" xmlns:oel="http://schemas.microsoft.com/office/2019/extlst">
  <t:Task id="{F3EDFF5E-3368-4CD0-B066-CE1AC6A57ACD}">
    <t:Anchor>
      <t:Comment id="1116853944"/>
    </t:Anchor>
    <t:History>
      <t:Event id="{2E5949F4-9DE0-4916-B354-7E93EC4ACFBE}" time="2024-11-20T16:34:05.491Z">
        <t:Attribution userId="S::Lisa.Roberts@maine.gov::471dc6eb-6f02-40ca-9f7e-577f38993f64" userProvider="AD" userName="Roberts, Lisa"/>
        <t:Anchor>
          <t:Comment id="628294263"/>
        </t:Anchor>
        <t:Create/>
      </t:Event>
      <t:Event id="{777CF918-181D-48CB-8F77-F1A328661955}" time="2024-11-20T16:34:05.491Z">
        <t:Attribution userId="S::Lisa.Roberts@maine.gov::471dc6eb-6f02-40ca-9f7e-577f38993f64" userProvider="AD" userName="Roberts, Lisa"/>
        <t:Anchor>
          <t:Comment id="628294263"/>
        </t:Anchor>
        <t:Assign userId="S::Tanya.Tipton@maine.gov::b5e23c87-8f13-413b-9ffc-f3bfeb63a5e2" userProvider="AD" userName="Tipton, Tanya"/>
      </t:Event>
      <t:Event id="{33DA58FF-1BA5-4403-9900-06A30CAFEBC8}" time="2024-11-20T16:34:05.491Z">
        <t:Attribution userId="S::Lisa.Roberts@maine.gov::471dc6eb-6f02-40ca-9f7e-577f38993f64" userProvider="AD" userName="Roberts, Lisa"/>
        <t:Anchor>
          <t:Comment id="628294263"/>
        </t:Anchor>
        <t:SetTitle title="@Knox, Karen This is an ongoing but ad-hoc expectation. As new features/functionality are rolled out, whether as a global change or specific to ME, training materials and documentation will also need to be updated or created. @Tipton, Tanya "/>
      </t:Event>
      <t:Event id="{25DEED8F-F84B-4B09-938E-71EB777BADE3}" time="2024-11-27T15:23:36.409Z">
        <t:Attribution userId="S::Tanya.Tipton@maine.gov::b5e23c87-8f13-413b-9ffc-f3bfeb63a5e2" userProvider="AD" userName="Tipton, Tanya"/>
        <t:Progress percentComplete="100"/>
      </t:Event>
    </t:History>
  </t:Task>
  <t:Task id="{D1633307-7273-41E7-AFF4-2BDEDB29D277}">
    <t:Anchor>
      <t:Comment id="719976917"/>
    </t:Anchor>
    <t:History>
      <t:Event id="{2BED2159-A0B1-49D0-B8B4-D667CBA2DADC}" time="2025-01-02T14:01:11.123Z">
        <t:Attribution userId="S::Jeannine.A.Spears@maine.gov::01f249b2-5b55-4a75-98e6-b1c97a8c3198" userProvider="AD" userName="Spears, Jeannine A"/>
        <t:Anchor>
          <t:Comment id="719976917"/>
        </t:Anchor>
        <t:Create/>
      </t:Event>
      <t:Event id="{85C424E0-D782-4929-B4FF-B1EFC34383E4}" time="2025-01-02T14:01:11.123Z">
        <t:Attribution userId="S::Jeannine.A.Spears@maine.gov::01f249b2-5b55-4a75-98e6-b1c97a8c3198" userProvider="AD" userName="Spears, Jeannine A"/>
        <t:Anchor>
          <t:Comment id="719976917"/>
        </t:Anchor>
        <t:Assign userId="S::Tanya.Tipton@maine.gov::b5e23c87-8f13-413b-9ffc-f3bfeb63a5e2" userProvider="AD" userName="Tipton, Tanya"/>
      </t:Event>
      <t:Event id="{AF6281C0-F204-43F0-8538-7EE93FF6929C}" time="2025-01-02T14:01:11.123Z">
        <t:Attribution userId="S::Jeannine.A.Spears@maine.gov::01f249b2-5b55-4a75-98e6-b1c97a8c3198" userProvider="AD" userName="Spears, Jeannine A"/>
        <t:Anchor>
          <t:Comment id="719976917"/>
        </t:Anchor>
        <t:SetTitle title="@Tipton, Tanya where do these alerts go? To the app, via email, SMS? @Knox, Karen "/>
      </t:Event>
      <t:Event id="{B3A9B330-D49B-45CF-85E1-D57BF2D83E01}" time="2025-01-03T15:45:46.895Z">
        <t:Attribution userId="S::Tanya.Tipton@maine.gov::b5e23c87-8f13-413b-9ffc-f3bfeb63a5e2" userProvider="AD" userName="Tipton, Tany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3DDA8587-4C75-4ADE-89E0-AC41F517A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12646</Words>
  <Characters>72086</Characters>
  <Application>Microsoft Office Word</Application>
  <DocSecurity>0</DocSecurity>
  <Lines>600</Lines>
  <Paragraphs>169</Paragraphs>
  <ScaleCrop>false</ScaleCrop>
  <Company>State of Maine</Company>
  <LinksUpToDate>false</LinksUpToDate>
  <CharactersWithSpaces>84563</CharactersWithSpaces>
  <SharedDoc>false</SharedDoc>
  <HLinks>
    <vt:vector size="318" baseType="variant">
      <vt:variant>
        <vt:i4>1048600</vt:i4>
      </vt:variant>
      <vt:variant>
        <vt:i4>156</vt:i4>
      </vt:variant>
      <vt:variant>
        <vt:i4>0</vt:i4>
      </vt:variant>
      <vt:variant>
        <vt:i4>5</vt:i4>
      </vt:variant>
      <vt:variant>
        <vt:lpwstr>https://www.maine.gov/oit/prohibited-technologies</vt:lpwstr>
      </vt:variant>
      <vt:variant>
        <vt:lpwstr/>
      </vt:variant>
      <vt:variant>
        <vt:i4>1048600</vt:i4>
      </vt:variant>
      <vt:variant>
        <vt:i4>153</vt:i4>
      </vt:variant>
      <vt:variant>
        <vt:i4>0</vt:i4>
      </vt:variant>
      <vt:variant>
        <vt:i4>5</vt:i4>
      </vt:variant>
      <vt:variant>
        <vt:lpwstr>https://www.maine.gov/oit/prohibited-technologies</vt:lpwstr>
      </vt:variant>
      <vt:variant>
        <vt:lpwstr/>
      </vt:variant>
      <vt:variant>
        <vt:i4>1048600</vt:i4>
      </vt:variant>
      <vt:variant>
        <vt:i4>150</vt:i4>
      </vt:variant>
      <vt:variant>
        <vt:i4>0</vt:i4>
      </vt:variant>
      <vt:variant>
        <vt:i4>5</vt:i4>
      </vt:variant>
      <vt:variant>
        <vt:lpwstr>https://www.maine.gov/oit/prohibited-technologies</vt:lpwstr>
      </vt:variant>
      <vt:variant>
        <vt:lpwstr/>
      </vt:variant>
      <vt:variant>
        <vt:i4>7274538</vt:i4>
      </vt:variant>
      <vt:variant>
        <vt:i4>147</vt:i4>
      </vt:variant>
      <vt:variant>
        <vt:i4>0</vt:i4>
      </vt:variant>
      <vt:variant>
        <vt:i4>5</vt:i4>
      </vt:variant>
      <vt:variant>
        <vt:lpwstr>https://www.maine.gov/dafs/bbm/procurementservices/policies-procedures/chapter-110</vt:lpwstr>
      </vt:variant>
      <vt:variant>
        <vt:lpwstr/>
      </vt:variant>
      <vt:variant>
        <vt:i4>5111824</vt:i4>
      </vt:variant>
      <vt:variant>
        <vt:i4>143</vt:i4>
      </vt:variant>
      <vt:variant>
        <vt:i4>0</vt:i4>
      </vt:variant>
      <vt:variant>
        <vt:i4>5</vt:i4>
      </vt:variant>
      <vt:variant>
        <vt:lpwstr>https://www.maine.gov/dafs/bbm/procurementservices/forms</vt:lpwstr>
      </vt:variant>
      <vt:variant>
        <vt:lpwstr/>
      </vt:variant>
      <vt:variant>
        <vt:i4>5111824</vt:i4>
      </vt:variant>
      <vt:variant>
        <vt:i4>141</vt:i4>
      </vt:variant>
      <vt:variant>
        <vt:i4>0</vt:i4>
      </vt:variant>
      <vt:variant>
        <vt:i4>5</vt:i4>
      </vt:variant>
      <vt:variant>
        <vt:lpwstr>https://www.maine.gov/dafs/bbm/procurementservices/forms</vt:lpwstr>
      </vt:variant>
      <vt:variant>
        <vt:lpwstr/>
      </vt:variant>
      <vt:variant>
        <vt:i4>3604563</vt:i4>
      </vt:variant>
      <vt:variant>
        <vt:i4>137</vt:i4>
      </vt:variant>
      <vt:variant>
        <vt:i4>0</vt:i4>
      </vt:variant>
      <vt:variant>
        <vt:i4>5</vt:i4>
      </vt:variant>
      <vt:variant>
        <vt:lpwstr>https://stateofmaine.sharepoint.com/:w:/r/sites/DAFS-Procurement-Services-Intranet/Shared Documents/Public to intranet/FORMS/Contract Documents/IT Service Contract (IT-SC) Template_REV 8.9.24 (locked).docx?&amp;d=1</vt:lpwstr>
      </vt:variant>
      <vt:variant>
        <vt:lpwstr/>
      </vt:variant>
      <vt:variant>
        <vt:i4>3604563</vt:i4>
      </vt:variant>
      <vt:variant>
        <vt:i4>135</vt:i4>
      </vt:variant>
      <vt:variant>
        <vt:i4>0</vt:i4>
      </vt:variant>
      <vt:variant>
        <vt:i4>5</vt:i4>
      </vt:variant>
      <vt:variant>
        <vt:lpwstr>https://stateofmaine.sharepoint.com/:w:/r/sites/DAFS-Procurement-Services-Intranet/Shared Documents/Public to intranet/FORMS/Contract Documents/IT Service Contract (IT-SC) Template_REV 8.9.24 (locked).docx?&amp;d=1</vt:lpwstr>
      </vt:variant>
      <vt:variant>
        <vt:lpwstr/>
      </vt:variant>
      <vt:variant>
        <vt:i4>7274537</vt:i4>
      </vt:variant>
      <vt:variant>
        <vt:i4>132</vt:i4>
      </vt:variant>
      <vt:variant>
        <vt:i4>0</vt:i4>
      </vt:variant>
      <vt:variant>
        <vt:i4>5</vt:i4>
      </vt:variant>
      <vt:variant>
        <vt:lpwstr>https://www.maine.gov/dafs/bbm/procurementservices/policies-procedures/chapter-120</vt:lpwstr>
      </vt:variant>
      <vt:variant>
        <vt:lpwstr/>
      </vt:variant>
      <vt:variant>
        <vt:i4>5636101</vt:i4>
      </vt:variant>
      <vt:variant>
        <vt:i4>129</vt:i4>
      </vt:variant>
      <vt:variant>
        <vt:i4>0</vt:i4>
      </vt:variant>
      <vt:variant>
        <vt:i4>5</vt:i4>
      </vt:variant>
      <vt:variant>
        <vt:lpwstr>http://www.mainelegislature.org/legis/statutes/5/title5sec1825-E.html</vt:lpwstr>
      </vt:variant>
      <vt:variant>
        <vt:lpwstr/>
      </vt:variant>
      <vt:variant>
        <vt:i4>7340121</vt:i4>
      </vt:variant>
      <vt:variant>
        <vt:i4>126</vt:i4>
      </vt:variant>
      <vt:variant>
        <vt:i4>0</vt:i4>
      </vt:variant>
      <vt:variant>
        <vt:i4>5</vt:i4>
      </vt:variant>
      <vt:variant>
        <vt:lpwstr>mailto:proposals@maine.gov</vt:lpwstr>
      </vt:variant>
      <vt:variant>
        <vt:lpwstr/>
      </vt:variant>
      <vt:variant>
        <vt:i4>7340121</vt:i4>
      </vt:variant>
      <vt:variant>
        <vt:i4>123</vt:i4>
      </vt:variant>
      <vt:variant>
        <vt:i4>0</vt:i4>
      </vt:variant>
      <vt:variant>
        <vt:i4>5</vt:i4>
      </vt:variant>
      <vt:variant>
        <vt:lpwstr>mailto:Proposals@maine.gov</vt:lpwstr>
      </vt:variant>
      <vt:variant>
        <vt:lpwstr/>
      </vt:variant>
      <vt:variant>
        <vt:i4>3080232</vt:i4>
      </vt:variant>
      <vt:variant>
        <vt:i4>120</vt:i4>
      </vt:variant>
      <vt:variant>
        <vt:i4>0</vt:i4>
      </vt:variant>
      <vt:variant>
        <vt:i4>5</vt:i4>
      </vt:variant>
      <vt:variant>
        <vt:lpwstr>https://www.maine.gov/dafs/bbm/procurementservices/vendors/rfps</vt:lpwstr>
      </vt:variant>
      <vt:variant>
        <vt:lpwstr/>
      </vt:variant>
      <vt:variant>
        <vt:i4>3080232</vt:i4>
      </vt:variant>
      <vt:variant>
        <vt:i4>117</vt:i4>
      </vt:variant>
      <vt:variant>
        <vt:i4>0</vt:i4>
      </vt:variant>
      <vt:variant>
        <vt:i4>5</vt:i4>
      </vt:variant>
      <vt:variant>
        <vt:lpwstr>https://www.maine.gov/dafs/bbm/procurementservices/vendors/rfps</vt:lpwstr>
      </vt:variant>
      <vt:variant>
        <vt:lpwstr/>
      </vt:variant>
      <vt:variant>
        <vt:i4>7536742</vt:i4>
      </vt:variant>
      <vt:variant>
        <vt:i4>114</vt:i4>
      </vt:variant>
      <vt:variant>
        <vt:i4>0</vt:i4>
      </vt:variant>
      <vt:variant>
        <vt:i4>5</vt:i4>
      </vt:variant>
      <vt:variant>
        <vt:lpwstr>https://stateofmaine.sharepoint.com/:w:/r/sites/OIT-Policy/Development Tracking Demo/SystemMaintenancePolicy.docx?d=wbd1e95ae2ee94a60be1694fbb25aa71a&amp;csf=1&amp;web=1&amp;e=mjJWf3&amp;xsdata=MDV8MDJ8TGF1cmVuLkouTW91bW91cmlzQG1haW5lLmdvdnwzODg0YjFjYzk3NTU0Y2VlNThhODA4ZGQyZjVjODQ2NHw0MTNmYThhYjIwN2Q0YjYyOWJjZGVhMWE4ZjJmODY0ZXwwfDB8NjM4NzE4Nzk2NjAwMTY0MTUyfFVua25vd258VFdGcGJHWnNiM2Q4ZXlKRmJYQjBlVTFoY0draU9uUnlkV1VzSWxZaU9pSXdMakF1TURBd01DSXNJbEFpT2lKWGFXNHpNaUlzSWtGT0lqb2lUV0ZwYkNJc0lsZFVJam95ZlE9PXwwfHx8&amp;sdata=UFF0cjFWVlltcGtXemloOUJTQ25IUTVQUk9VZnV0MXJkNVAxc1E4QzMyYz0%3d</vt:lpwstr>
      </vt:variant>
      <vt:variant>
        <vt:lpwstr/>
      </vt:variant>
      <vt:variant>
        <vt:i4>7667773</vt:i4>
      </vt:variant>
      <vt:variant>
        <vt:i4>111</vt:i4>
      </vt:variant>
      <vt:variant>
        <vt:i4>0</vt:i4>
      </vt:variant>
      <vt:variant>
        <vt:i4>5</vt:i4>
      </vt:variant>
      <vt:variant>
        <vt:lpwstr>https://stateofmaine.sharepoint.com/:w:/r/sites/OIT-Policy/Development Tracking Demo/SystemCommunicationsProtectionPolicy.docx?d=w5abca7e4a4584428bd6b7268abbf9bd3&amp;csf=1&amp;web=1&amp;e=SvODIf&amp;xsdata=MDV8MDJ8TGF1cmVuLkouTW91bW91cmlzQG1haW5lLmdvdnwzODg0YjFjYzk3NTU0Y2VlNThhODA4ZGQyZjVjODQ2NHw0MTNmYThhYjIwN2Q0YjYyOWJjZGVhMWE4ZjJmODY0ZXwwfDB8NjM4NzE4Nzk2NjAwMTUxNzYyfFVua25vd258VFdGcGJHWnNiM2Q4ZXlKRmJYQjBlVTFoY0draU9uUnlkV1VzSWxZaU9pSXdMakF1TURBd01DSXNJbEFpT2lKWGFXNHpNaUlzSWtGT0lqb2lUV0ZwYkNJc0lsZFVJam95ZlE9PXwwfHx8&amp;sdata=VmVuM2RxWjVwazhtM050a0NNbnpMZWx4RVJ6VUxRWlRIbzRGVW9OTE1UTT0%3d</vt:lpwstr>
      </vt:variant>
      <vt:variant>
        <vt:lpwstr/>
      </vt:variant>
      <vt:variant>
        <vt:i4>3670053</vt:i4>
      </vt:variant>
      <vt:variant>
        <vt:i4>108</vt:i4>
      </vt:variant>
      <vt:variant>
        <vt:i4>0</vt:i4>
      </vt:variant>
      <vt:variant>
        <vt:i4>5</vt:i4>
      </vt:variant>
      <vt:variant>
        <vt:lpwstr>https://stateofmaine.sharepoint.com/:w:/r/sites/OIT-Policy/Development Tracking Demo/IncidentResponsePolicy.docx?d=w246d8baf83d84bdd91fbcac9b9b91001&amp;csf=1&amp;web=1&amp;e=Ff0YwY&amp;xsdata=MDV8MDJ8TGF1cmVuLkouTW91bW91cmlzQG1haW5lLmdvdnxhODA1NDQ2ZTc4OWY0OWQ4ZWViYTA4ZGQyZjRkZTRiNXw0MTNmYThhYjIwN2Q0YjYyOWJjZGVhMWE4ZjJmODY0ZXwwfDB8NjM4NzE4NzMzNzcyNDczNjM0fFVua25vd258VFdGcGJHWnNiM2Q4ZXlKRmJYQjBlVTFoY0draU9uUnlkV1VzSWxZaU9pSXdMakF1TURBd01DSXNJbEFpT2lKWGFXNHpNaUlzSWtGT0lqb2lUV0ZwYkNJc0lsZFVJam95ZlE9PXwwfHx8&amp;sdata=T0QzYUY2Y0pIQ1pORktuZ1JaRHl2SEJlYk9vaFRCOHdCU0d4M0l1T1VmWT0%3d</vt:lpwstr>
      </vt:variant>
      <vt:variant>
        <vt:lpwstr/>
      </vt:variant>
      <vt:variant>
        <vt:i4>7864354</vt:i4>
      </vt:variant>
      <vt:variant>
        <vt:i4>105</vt:i4>
      </vt:variant>
      <vt:variant>
        <vt:i4>0</vt:i4>
      </vt:variant>
      <vt:variant>
        <vt:i4>5</vt:i4>
      </vt:variant>
      <vt:variant>
        <vt:lpwstr>https://stateofmaine.sharepoint.com/:w:/r/sites/OIT-Policy/Development Tracking Demo/IdentificationAuthenticationPolicy.docx?d=w28f5329944a349f6ab3a3488e9e1dd7c&amp;csf=1&amp;web=1&amp;e=ntX82T&amp;xsdata=MDV8MDJ8TGF1cmVuLkouTW91bW91cmlzQG1haW5lLmdvdnxhODA1NDQ2ZTc4OWY0OWQ4ZWViYTA4ZGQyZjRkZTRiNXw0MTNmYThhYjIwN2Q0YjYyOWJjZGVhMWE4ZjJmODY0ZXwwfDB8NjM4NzE4NzMzNzcyNDY0NTkyfFVua25vd258VFdGcGJHWnNiM2Q4ZXlKRmJYQjBlVTFoY0draU9uUnlkV1VzSWxZaU9pSXdMakF1TURBd01DSXNJbEFpT2lKWGFXNHpNaUlzSWtGT0lqb2lUV0ZwYkNJc0lsZFVJam95ZlE9PXwwfHx8&amp;sdata=cmxXNjg4NS9yWTQyWDdscFBCSFJIQWNaU3BGRStoNnZteEQxWXg5cHhmQT0%3d</vt:lpwstr>
      </vt:variant>
      <vt:variant>
        <vt:lpwstr/>
      </vt:variant>
      <vt:variant>
        <vt:i4>6684723</vt:i4>
      </vt:variant>
      <vt:variant>
        <vt:i4>102</vt:i4>
      </vt:variant>
      <vt:variant>
        <vt:i4>0</vt:i4>
      </vt:variant>
      <vt:variant>
        <vt:i4>5</vt:i4>
      </vt:variant>
      <vt:variant>
        <vt:lpwstr>https://stateofmaine.sharepoint.com/:w:/r/sites/OIT-Policy/Development Tracking Demo/ContingencyPlanningPolicy.docx?d=w8af36784591e4c1695365c21231d37c6&amp;csf=1&amp;web=1&amp;e=uhYq2D&amp;xsdata=MDV8MDJ8TGF1cmVuLkouTW91bW91cmlzQG1haW5lLmdvdnxhODA1NDQ2ZTc4OWY0OWQ4ZWViYTA4ZGQyZjRkZTRiNXw0MTNmYThhYjIwN2Q0YjYyOWJjZGVhMWE4ZjJmODY0ZXwwfDB8NjM4NzE4NzMzNzcyNDU1NjE0fFVua25vd258VFdGcGJHWnNiM2Q4ZXlKRmJYQjBlVTFoY0draU9uUnlkV1VzSWxZaU9pSXdMakF1TURBd01DSXNJbEFpT2lKWGFXNHpNaUlzSWtGT0lqb2lUV0ZwYkNJc0lsZFVJam95ZlE9PXwwfHx8&amp;sdata=dGx5UmNKa3VWd2RWL0p2N2RhbDN6QnV1SzNPaUdrZG50b1JyaFI0bHhpRT0%3d</vt:lpwstr>
      </vt:variant>
      <vt:variant>
        <vt:lpwstr/>
      </vt:variant>
      <vt:variant>
        <vt:i4>6488170</vt:i4>
      </vt:variant>
      <vt:variant>
        <vt:i4>99</vt:i4>
      </vt:variant>
      <vt:variant>
        <vt:i4>0</vt:i4>
      </vt:variant>
      <vt:variant>
        <vt:i4>5</vt:i4>
      </vt:variant>
      <vt:variant>
        <vt:lpwstr>https://gcc02.safelinks.protection.outlook.com/?url=https%3A%2F%2Fwww.maine.gov%2Foit%2Fsites%2Fmaine.gov.oit%2Ffiles%2Finline-files%2FDataClassificationPolicy.pdf&amp;data=05%7C02%7CLauren.J.Moumouris%40maine.gov%7Ca805446e789f49d8eeba08dd2f4de4b5%7C413fa8ab207d4b629bcdea1a8f2f864e%7C0%7C0%7C638718733772181671%7CUnknown%7CTWFpbGZsb3d8eyJFbXB0eU1hcGkiOnRydWUsIlYiOiIwLjAuMDAwMCIsIlAiOiJXaW4zMiIsIkFOIjoiTWFpbCIsIldUIjoyfQ%3D%3D%7C0%7C%7C%7C&amp;sdata=%2FhHy4%2F5rwRwNFhZyFNvqz6V%2BKl%2FdLSNbEH7xwnbI2uA%3D&amp;reserved=0</vt:lpwstr>
      </vt:variant>
      <vt:variant>
        <vt:lpwstr/>
      </vt:variant>
      <vt:variant>
        <vt:i4>8323123</vt:i4>
      </vt:variant>
      <vt:variant>
        <vt:i4>96</vt:i4>
      </vt:variant>
      <vt:variant>
        <vt:i4>0</vt:i4>
      </vt:variant>
      <vt:variant>
        <vt:i4>5</vt:i4>
      </vt:variant>
      <vt:variant>
        <vt:lpwstr>https://stateofmaine.sharepoint.com/:w:/r/sites/OIT-Policy/Development Tracking Demo/PersonnelSecurityPolicy.docx?d=w2d24215afd994b47942fe81677a600bd&amp;csf=1&amp;web=1&amp;e=S2zoAV&amp;xsdata=MDV8MDJ8TGF1cmVuLkouTW91bW91cmlzQG1haW5lLmdvdnxhODA1NDQ2ZTc4OWY0OWQ4ZWViYTA4ZGQyZjRkZTRiNXw0MTNmYThhYjIwN2Q0YjYyOWJjZGVhMWE4ZjJmODY0ZXwwfDB8NjM4NzE4NzMzNzcyNDQ2NjE1fFVua25vd258VFdGcGJHWnNiM2Q4ZXlKRmJYQjBlVTFoY0draU9uUnlkV1VzSWxZaU9pSXdMakF1TURBd01DSXNJbEFpT2lKWGFXNHpNaUlzSWtGT0lqb2lUV0ZwYkNJc0lsZFVJam95ZlE9PXwwfHx8&amp;sdata=OFJGWE1QVGdoWlVyZHA1OTJFNTRtWnhjMjZsZjBiNms5M0lZTkhMZmE2dz0%3d</vt:lpwstr>
      </vt:variant>
      <vt:variant>
        <vt:lpwstr/>
      </vt:variant>
      <vt:variant>
        <vt:i4>2228270</vt:i4>
      </vt:variant>
      <vt:variant>
        <vt:i4>93</vt:i4>
      </vt:variant>
      <vt:variant>
        <vt:i4>0</vt:i4>
      </vt:variant>
      <vt:variant>
        <vt:i4>5</vt:i4>
      </vt:variant>
      <vt:variant>
        <vt:lpwstr>https://stateofmaine.sharepoint.com/:w:/r/sites/OIT-Policy/Development Tracking Demo/SecurityAssessmentAuthorizationPolicy.docx?d=wc334d4864b6449ba92929257a6c93b3b&amp;csf=1&amp;web=1&amp;e=XRlfct&amp;xsdata=MDV8MDJ8TGF1cmVuLkouTW91bW91cmlzQG1haW5lLmdvdnxhODA1NDQ2ZTc4OWY0OWQ4ZWViYTA4ZGQyZjRkZTRiNXw0MTNmYThhYjIwN2Q0YjYyOWJjZGVhMWE4ZjJmODY0ZXwwfDB8NjM4NzE4NzMzNzcyNDM3OTIzfFVua25vd258VFdGcGJHWnNiM2Q4ZXlKRmJYQjBlVTFoY0draU9uUnlkV1VzSWxZaU9pSXdMakF1TURBd01DSXNJbEFpT2lKWGFXNHpNaUlzSWtGT0lqb2lUV0ZwYkNJc0lsZFVJam95ZlE9PXwwfHx8&amp;sdata=US9zSzZUUEZxdmRML0ZWMjdETjJydkY1Qmt3Z2JuZGtTOGpBUXczSExlbz0%3d</vt:lpwstr>
      </vt:variant>
      <vt:variant>
        <vt:lpwstr/>
      </vt:variant>
      <vt:variant>
        <vt:i4>2687008</vt:i4>
      </vt:variant>
      <vt:variant>
        <vt:i4>90</vt:i4>
      </vt:variant>
      <vt:variant>
        <vt:i4>0</vt:i4>
      </vt:variant>
      <vt:variant>
        <vt:i4>5</vt:i4>
      </vt:variant>
      <vt:variant>
        <vt:lpwstr>https://stateofmaine.sharepoint.com/:w:/r/sites/OIT-Policy/Development Tracking Demo/AuditAccountabilityPolicy.docx?d=wf6ff4198e82f427b9600fba7f9cb5a64&amp;csf=1&amp;web=1&amp;e=tisoXY&amp;xsdata=MDV8MDJ8TGF1cmVuLkouTW91bW91cmlzQG1haW5lLmdvdnxhODA1NDQ2ZTc4OWY0OWQ4ZWViYTA4ZGQyZjRkZTRiNXw0MTNmYThhYjIwN2Q0YjYyOWJjZGVhMWE4ZjJmODY0ZXwwfDB8NjM4NzE4NzMzNzcyNDI5MjAwfFVua25vd258VFdGcGJHWnNiM2Q4ZXlKRmJYQjBlVTFoY0draU9uUnlkV1VzSWxZaU9pSXdMakF1TURBd01DSXNJbEFpT2lKWGFXNHpNaUlzSWtGT0lqb2lUV0ZwYkNJc0lsZFVJam95ZlE9PXwwfHx8&amp;sdata=VlZBY1orY1NaUXBDTXF3S3Bia0ZpU2pjM29hNTBWVTY0WTczWTVEb2RzMD0%3d</vt:lpwstr>
      </vt:variant>
      <vt:variant>
        <vt:lpwstr/>
      </vt:variant>
      <vt:variant>
        <vt:i4>3080299</vt:i4>
      </vt:variant>
      <vt:variant>
        <vt:i4>87</vt:i4>
      </vt:variant>
      <vt:variant>
        <vt:i4>0</vt:i4>
      </vt:variant>
      <vt:variant>
        <vt:i4>5</vt:i4>
      </vt:variant>
      <vt:variant>
        <vt:lpwstr>https://stateofmaine.sharepoint.com/:w:/r/sites/OIT-Policy/Development Tracking Demo/SecurityPlanningPolicy.docx?d=w969dc42fdac44caf83c655dd57e496c6&amp;csf=1&amp;web=1&amp;e=n9XtNm&amp;xsdata=MDV8MDJ8TGF1cmVuLkouTW91bW91cmlzQG1haW5lLmdvdnxhODA1NDQ2ZTc4OWY0OWQ4ZWViYTA4ZGQyZjRkZTRiNXw0MTNmYThhYjIwN2Q0YjYyOWJjZGVhMWE4ZjJmODY0ZXwwfDB8NjM4NzE4NzMzNzcyNDIwMzMwfFVua25vd258VFdGcGJHWnNiM2Q4ZXlKRmJYQjBlVTFoY0draU9uUnlkV1VzSWxZaU9pSXdMakF1TURBd01DSXNJbEFpT2lKWGFXNHpNaUlzSWtGT0lqb2lUV0ZwYkNJc0lsZFVJam95ZlE9PXwwfHx8&amp;sdata=UTkvNU83bzBxcStCTFk2V2x0dEFXQmRnK0ZldDQwOE45cVRMOThzbGx6Yz0%3d</vt:lpwstr>
      </vt:variant>
      <vt:variant>
        <vt:lpwstr/>
      </vt:variant>
      <vt:variant>
        <vt:i4>8126508</vt:i4>
      </vt:variant>
      <vt:variant>
        <vt:i4>84</vt:i4>
      </vt:variant>
      <vt:variant>
        <vt:i4>0</vt:i4>
      </vt:variant>
      <vt:variant>
        <vt:i4>5</vt:i4>
      </vt:variant>
      <vt:variant>
        <vt:lpwstr>https://stateofmaine.sharepoint.com/:w:/r/sites/OIT-Policy/Development Tracking Demo/SecurityAwarenessTrainingPolicy.docx?d=w54aaaa055d7b435bb76940b2752eecda&amp;csf=1&amp;web=1&amp;e=rUiXwg&amp;xsdata=MDV8MDJ8TGF1cmVuLkouTW91bW91cmlzQG1haW5lLmdvdnxhODA1NDQ2ZTc4OWY0OWQ4ZWViYTA4ZGQyZjRkZTRiNXw0MTNmYThhYjIwN2Q0YjYyOWJjZGVhMWE4ZjJmODY0ZXwwfDB8NjM4NzE4NzMzNzcyNDExMzU0fFVua25vd258VFdGcGJHWnNiM2Q4ZXlKRmJYQjBlVTFoY0draU9uUnlkV1VzSWxZaU9pSXdMakF1TURBd01DSXNJbEFpT2lKWGFXNHpNaUlzSWtGT0lqb2lUV0ZwYkNJc0lsZFVJam95ZlE9PXwwfHx8&amp;sdata=bklUSEN6ZVNJcnNPelBGRVp4RDZNZzI1bTBRenRKbytic3pBR2psYmNQTT0%3d</vt:lpwstr>
      </vt:variant>
      <vt:variant>
        <vt:lpwstr/>
      </vt:variant>
      <vt:variant>
        <vt:i4>3932207</vt:i4>
      </vt:variant>
      <vt:variant>
        <vt:i4>81</vt:i4>
      </vt:variant>
      <vt:variant>
        <vt:i4>0</vt:i4>
      </vt:variant>
      <vt:variant>
        <vt:i4>5</vt:i4>
      </vt:variant>
      <vt:variant>
        <vt:lpwstr>https://gcc02.safelinks.protection.outlook.com/?url=https%3A%2F%2Fwww.maine.gov%2Foit%2Fsites%2Fmaine.gov.oit%2Ffiles%2Finline-files%2FPhysicalandEnvironmentalProtection.pdf&amp;data=05%7C02%7CLauren.J.Moumouris%40maine.gov%7Ca805446e789f49d8eeba08dd2f4de4b5%7C413fa8ab207d4b629bcdea1a8f2f864e%7C0%7C0%7C638718733772399165%7CUnknown%7CTWFpbGZsb3d8eyJFbXB0eU1hcGkiOnRydWUsIlYiOiIwLjAuMDAwMCIsIlAiOiJXaW4zMiIsIkFOIjoiTWFpbCIsIldUIjoyfQ%3D%3D%7C0%7C%7C%7C&amp;sdata=1PrPxwypSFLvxE3BiXbpn7rT9fMeb7xp7KzBz7qJsyY%3D&amp;reserved=0</vt:lpwstr>
      </vt:variant>
      <vt:variant>
        <vt:lpwstr/>
      </vt:variant>
      <vt:variant>
        <vt:i4>3407998</vt:i4>
      </vt:variant>
      <vt:variant>
        <vt:i4>78</vt:i4>
      </vt:variant>
      <vt:variant>
        <vt:i4>0</vt:i4>
      </vt:variant>
      <vt:variant>
        <vt:i4>5</vt:i4>
      </vt:variant>
      <vt:variant>
        <vt:lpwstr>https://gcc02.safelinks.protection.outlook.com/?url=https%3A%2F%2Fwww.maine.gov%2Foit%2Fsites%2Fmaine.gov.oit%2Ffiles%2Finline-files%2FBusinessContinuityDisasterRecoveryPolicy.pdf&amp;data=05%7C02%7CLauren.J.Moumouris%40maine.gov%7Ca805446e789f49d8eeba08dd2f4de4b5%7C413fa8ab207d4b629bcdea1a8f2f864e%7C0%7C0%7C638718733772386916%7CUnknown%7CTWFpbGZsb3d8eyJFbXB0eU1hcGkiOnRydWUsIlYiOiIwLjAuMDAwMCIsIlAiOiJXaW4zMiIsIkFOIjoiTWFpbCIsIldUIjoyfQ%3D%3D%7C0%7C%7C%7C&amp;sdata=XMCvd9nSox3i7KT5pXoM94ifS82rQQS%2BcHgS5l47zfg%3D&amp;reserved=0</vt:lpwstr>
      </vt:variant>
      <vt:variant>
        <vt:lpwstr/>
      </vt:variant>
      <vt:variant>
        <vt:i4>6422627</vt:i4>
      </vt:variant>
      <vt:variant>
        <vt:i4>75</vt:i4>
      </vt:variant>
      <vt:variant>
        <vt:i4>0</vt:i4>
      </vt:variant>
      <vt:variant>
        <vt:i4>5</vt:i4>
      </vt:variant>
      <vt:variant>
        <vt:lpwstr>https://gcc02.safelinks.protection.outlook.com/?url=https%3A%2F%2Fwww.maine.gov%2Foit%2Fsites%2Fmaine.gov.oit%2Ffiles%2Finline-files%2FConfigurationManagementPolicy.pdf&amp;data=05%7C02%7CLauren.J.Moumouris%40maine.gov%7Ca805446e789f49d8eeba08dd2f4de4b5%7C413fa8ab207d4b629bcdea1a8f2f864e%7C0%7C0%7C638718733772374477%7CUnknown%7CTWFpbGZsb3d8eyJFbXB0eU1hcGkiOnRydWUsIlYiOiIwLjAuMDAwMCIsIlAiOiJXaW4zMiIsIkFOIjoiTWFpbCIsIldUIjoyfQ%3D%3D%7C0%7C%7C%7C&amp;sdata=40Ky0UZdurXwcgQikAyK8cY1MI0bfM2IsNpHDOjf%2BCk%3D&amp;reserved=0</vt:lpwstr>
      </vt:variant>
      <vt:variant>
        <vt:lpwstr/>
      </vt:variant>
      <vt:variant>
        <vt:i4>6815842</vt:i4>
      </vt:variant>
      <vt:variant>
        <vt:i4>72</vt:i4>
      </vt:variant>
      <vt:variant>
        <vt:i4>0</vt:i4>
      </vt:variant>
      <vt:variant>
        <vt:i4>5</vt:i4>
      </vt:variant>
      <vt:variant>
        <vt:lpwstr>https://gcc02.safelinks.protection.outlook.com/?url=https%3A%2F%2Fwww.maine.gov%2Foit%2Fsites%2Fmaine.gov.oit%2Ffiles%2Finline-files%2FSystemInformationIntegrityPolicy.pdf&amp;data=05%7C02%7CLauren.J.Moumouris%40maine.gov%7Ca805446e789f49d8eeba08dd2f4de4b5%7C413fa8ab207d4b629bcdea1a8f2f864e%7C0%7C0%7C638718733772361053%7CUnknown%7CTWFpbGZsb3d8eyJFbXB0eU1hcGkiOnRydWUsIlYiOiIwLjAuMDAwMCIsIlAiOiJXaW4zMiIsIkFOIjoiTWFpbCIsIldUIjoyfQ%3D%3D%7C0%7C%7C%7C&amp;sdata=Mbo2oqppbe8ZCDV55vmMpD%2Fo%2FHsYcoP3laSUJ2smIsg%3D&amp;reserved=0</vt:lpwstr>
      </vt:variant>
      <vt:variant>
        <vt:lpwstr/>
      </vt:variant>
      <vt:variant>
        <vt:i4>7667835</vt:i4>
      </vt:variant>
      <vt:variant>
        <vt:i4>69</vt:i4>
      </vt:variant>
      <vt:variant>
        <vt:i4>0</vt:i4>
      </vt:variant>
      <vt:variant>
        <vt:i4>5</vt:i4>
      </vt:variant>
      <vt:variant>
        <vt:lpwstr>https://gcc02.safelinks.protection.outlook.com/?url=https%3A%2F%2Fwww.maine.gov%2Foit%2Fsites%2Fmaine.gov.oit%2Ffiles%2Finline-files%2FSecurityAssessmentAuthorizationPolicy.pdf&amp;data=05%7C02%7CLauren.J.Moumouris%40maine.gov%7Ca805446e789f49d8eeba08dd2f4de4b5%7C413fa8ab207d4b629bcdea1a8f2f864e%7C0%7C0%7C638718733772344232%7CUnknown%7CTWFpbGZsb3d8eyJFbXB0eU1hcGkiOnRydWUsIlYiOiIwLjAuMDAwMCIsIlAiOiJXaW4zMiIsIkFOIjoiTWFpbCIsIldUIjoyfQ%3D%3D%7C0%7C%7C%7C&amp;sdata=4NLQiUt5ZkNgcwVa6HzlI5vK5e06m2MXtSc5vhkBB6w%3D&amp;reserved=0</vt:lpwstr>
      </vt:variant>
      <vt:variant>
        <vt:lpwstr/>
      </vt:variant>
      <vt:variant>
        <vt:i4>6291555</vt:i4>
      </vt:variant>
      <vt:variant>
        <vt:i4>66</vt:i4>
      </vt:variant>
      <vt:variant>
        <vt:i4>0</vt:i4>
      </vt:variant>
      <vt:variant>
        <vt:i4>5</vt:i4>
      </vt:variant>
      <vt:variant>
        <vt:lpwstr>https://gcc02.safelinks.protection.outlook.com/?url=https%3A%2F%2Fwww.maine.gov%2Foit%2Fsites%2Fmaine.gov.oit%2Ffiles%2Finline-files%2FVulnerablityScanningProcedure.pdf&amp;data=05%7C02%7CLauren.J.Moumouris%40maine.gov%7Ca805446e789f49d8eeba08dd2f4de4b5%7C413fa8ab207d4b629bcdea1a8f2f864e%7C0%7C0%7C638718733772331782%7CUnknown%7CTWFpbGZsb3d8eyJFbXB0eU1hcGkiOnRydWUsIlYiOiIwLjAuMDAwMCIsIlAiOiJXaW4zMiIsIkFOIjoiTWFpbCIsIldUIjoyfQ%3D%3D%7C0%7C%7C%7C&amp;sdata=VLZh2yAwRiIPPa178hazfCY8qp6giXtxJGM2Pp1ZHE8%3D&amp;reserved=0</vt:lpwstr>
      </vt:variant>
      <vt:variant>
        <vt:lpwstr/>
      </vt:variant>
      <vt:variant>
        <vt:i4>6815858</vt:i4>
      </vt:variant>
      <vt:variant>
        <vt:i4>63</vt:i4>
      </vt:variant>
      <vt:variant>
        <vt:i4>0</vt:i4>
      </vt:variant>
      <vt:variant>
        <vt:i4>5</vt:i4>
      </vt:variant>
      <vt:variant>
        <vt:lpwstr>https://gcc02.safelinks.protection.outlook.com/?url=https%3A%2F%2Fwww.maine.gov%2Foit%2Fsites%2Fmaine.gov.oit%2Ffiles%2Finline-files%2FRiskAssessmentPolicyProcedure.pdf&amp;data=05%7C02%7CLauren.J.Moumouris%40maine.gov%7Ca805446e789f49d8eeba08dd2f4de4b5%7C413fa8ab207d4b629bcdea1a8f2f864e%7C0%7C0%7C638718733772319377%7CUnknown%7CTWFpbGZsb3d8eyJFbXB0eU1hcGkiOnRydWUsIlYiOiIwLjAuMDAwMCIsIlAiOiJXaW4zMiIsIkFOIjoiTWFpbCIsIldUIjoyfQ%3D%3D%7C0%7C%7C%7C&amp;sdata=KSxVjejWKZQwg7H89ikuU8iqT6yu7kuN36efkpZeemo%3D&amp;reserved=0</vt:lpwstr>
      </vt:variant>
      <vt:variant>
        <vt:lpwstr/>
      </vt:variant>
      <vt:variant>
        <vt:i4>3473462</vt:i4>
      </vt:variant>
      <vt:variant>
        <vt:i4>60</vt:i4>
      </vt:variant>
      <vt:variant>
        <vt:i4>0</vt:i4>
      </vt:variant>
      <vt:variant>
        <vt:i4>5</vt:i4>
      </vt:variant>
      <vt:variant>
        <vt:lpwstr>https://gcc02.safelinks.protection.outlook.com/?url=https%3A%2F%2Fwww.maine.gov%2Foit%2Fsites%2Fmaine.gov.oit%2Ffiles%2Finline-files%2FAccessControlProceduresForUsers.pdf&amp;data=05%7C02%7CLauren.J.Moumouris%40maine.gov%7Ca805446e789f49d8eeba08dd2f4de4b5%7C413fa8ab207d4b629bcdea1a8f2f864e%7C0%7C0%7C638718733772307072%7CUnknown%7CTWFpbGZsb3d8eyJFbXB0eU1hcGkiOnRydWUsIlYiOiIwLjAuMDAwMCIsIlAiOiJXaW4zMiIsIkFOIjoiTWFpbCIsIldUIjoyfQ%3D%3D%7C0%7C%7C%7C&amp;sdata=XZe0yAS3pGOxvF2Is0StkwvtVWsdOaAlguZOdpXIX4M%3D&amp;reserved=0</vt:lpwstr>
      </vt:variant>
      <vt:variant>
        <vt:lpwstr/>
      </vt:variant>
      <vt:variant>
        <vt:i4>7012404</vt:i4>
      </vt:variant>
      <vt:variant>
        <vt:i4>57</vt:i4>
      </vt:variant>
      <vt:variant>
        <vt:i4>0</vt:i4>
      </vt:variant>
      <vt:variant>
        <vt:i4>5</vt:i4>
      </vt:variant>
      <vt:variant>
        <vt:lpwstr>https://gcc02.safelinks.protection.outlook.com/?url=https%3A%2F%2Fwww.maine.gov%2Foit%2Fsites%2Fmaine.gov.oit%2Ffiles%2Finline-files%2FAccessControlPolicy.pdf&amp;data=05%7C02%7CLauren.J.Moumouris%40maine.gov%7Ca805446e789f49d8eeba08dd2f4de4b5%7C413fa8ab207d4b629bcdea1a8f2f864e%7C0%7C0%7C638718733772294420%7CUnknown%7CTWFpbGZsb3d8eyJFbXB0eU1hcGkiOnRydWUsIlYiOiIwLjAuMDAwMCIsIlAiOiJXaW4zMiIsIkFOIjoiTWFpbCIsIldUIjoyfQ%3D%3D%7C0%7C%7C%7C&amp;sdata=5EDjWwygrr4vfaoUZk%2BomJxVQt5XYFW8RMlQcpPz9tw%3D&amp;reserved=0</vt:lpwstr>
      </vt:variant>
      <vt:variant>
        <vt:lpwstr/>
      </vt:variant>
      <vt:variant>
        <vt:i4>3407989</vt:i4>
      </vt:variant>
      <vt:variant>
        <vt:i4>54</vt:i4>
      </vt:variant>
      <vt:variant>
        <vt:i4>0</vt:i4>
      </vt:variant>
      <vt:variant>
        <vt:i4>5</vt:i4>
      </vt:variant>
      <vt:variant>
        <vt:lpwstr>https://gcc02.safelinks.protection.outlook.com/?url=https%3A%2F%2Fwww.maine.gov%2Foit%2Fsites%2Fmaine.gov.oit%2Ffiles%2Finline-files%2FSecurityPolicy.pdf&amp;data=05%7C02%7CLauren.J.Moumouris%40maine.gov%7Ca805446e789f49d8eeba08dd2f4de4b5%7C413fa8ab207d4b629bcdea1a8f2f864e%7C0%7C0%7C638718733772281636%7CUnknown%7CTWFpbGZsb3d8eyJFbXB0eU1hcGkiOnRydWUsIlYiOiIwLjAuMDAwMCIsIlAiOiJXaW4zMiIsIkFOIjoiTWFpbCIsIldUIjoyfQ%3D%3D%7C0%7C%7C%7C&amp;sdata=i6LU2WhTBgAZzrqX7OybZYU6D0esaEgnnxn3DZBRrdw%3D&amp;reserved=0</vt:lpwstr>
      </vt:variant>
      <vt:variant>
        <vt:lpwstr/>
      </vt:variant>
      <vt:variant>
        <vt:i4>3997758</vt:i4>
      </vt:variant>
      <vt:variant>
        <vt:i4>51</vt:i4>
      </vt:variant>
      <vt:variant>
        <vt:i4>0</vt:i4>
      </vt:variant>
      <vt:variant>
        <vt:i4>5</vt:i4>
      </vt:variant>
      <vt:variant>
        <vt:lpwstr>https://gcc02.safelinks.protection.outlook.com/?url=https%3A%2F%2Fwww.maine.gov%2Foit%2Fsites%2Fmaine.gov.oit%2Ffiles%2Finline-files%2FDataExchangePolicy.pdf&amp;data=05%7C02%7CLauren.J.Moumouris%40maine.gov%7Ca805446e789f49d8eeba08dd2f4de4b5%7C413fa8ab207d4b629bcdea1a8f2f864e%7C0%7C0%7C638718733772268931%7CUnknown%7CTWFpbGZsb3d8eyJFbXB0eU1hcGkiOnRydWUsIlYiOiIwLjAuMDAwMCIsIlAiOiJXaW4zMiIsIkFOIjoiTWFpbCIsIldUIjoyfQ%3D%3D%7C0%7C%7C%7C&amp;sdata=ckt47OxF%2FaRHtEymptEsqqpTgrFn%2BqKJPqvYRtaHC44%3D&amp;reserved=0</vt:lpwstr>
      </vt:variant>
      <vt:variant>
        <vt:lpwstr/>
      </vt:variant>
      <vt:variant>
        <vt:i4>7798831</vt:i4>
      </vt:variant>
      <vt:variant>
        <vt:i4>48</vt:i4>
      </vt:variant>
      <vt:variant>
        <vt:i4>0</vt:i4>
      </vt:variant>
      <vt:variant>
        <vt:i4>5</vt:i4>
      </vt:variant>
      <vt:variant>
        <vt:lpwstr>https://gcc02.safelinks.protection.outlook.com/?url=https%3A%2F%2Fwww.maine.gov%2Foit%2Fsites%2Fmaine.gov.oit%2Ffiles%2Finline-files%2FRemoteHostingPolicy.pdf&amp;data=05%7C02%7CLauren.J.Moumouris%40maine.gov%7Ca805446e789f49d8eeba08dd2f4de4b5%7C413fa8ab207d4b629bcdea1a8f2f864e%7C0%7C0%7C638718733772256166%7CUnknown%7CTWFpbGZsb3d8eyJFbXB0eU1hcGkiOnRydWUsIlYiOiIwLjAuMDAwMCIsIlAiOiJXaW4zMiIsIkFOIjoiTWFpbCIsIldUIjoyfQ%3D%3D%7C0%7C%7C%7C&amp;sdata=fdLWggX3s0WXSk%2Fr9qH%2F3KYk%2BYIgRjACjXCShue6L7o%3D&amp;reserved=0</vt:lpwstr>
      </vt:variant>
      <vt:variant>
        <vt:lpwstr/>
      </vt:variant>
      <vt:variant>
        <vt:i4>6881323</vt:i4>
      </vt:variant>
      <vt:variant>
        <vt:i4>45</vt:i4>
      </vt:variant>
      <vt:variant>
        <vt:i4>0</vt:i4>
      </vt:variant>
      <vt:variant>
        <vt:i4>5</vt:i4>
      </vt:variant>
      <vt:variant>
        <vt:lpwstr>https://gcc02.safelinks.protection.outlook.com/?url=https%3A%2F%2Fwww.maine.gov%2Foit%2Fsites%2Fmaine.gov.oit%2Ffiles%2Finline-files%2FDigitalAccessibilityPolicy.pdf&amp;data=05%7C02%7CLauren.J.Moumouris%40maine.gov%7Ca805446e789f49d8eeba08dd2f4de4b5%7C413fa8ab207d4b629bcdea1a8f2f864e%7C0%7C0%7C638718733772243199%7CUnknown%7CTWFpbGZsb3d8eyJFbXB0eU1hcGkiOnRydWUsIlYiOiIwLjAuMDAwMCIsIlAiOiJXaW4zMiIsIkFOIjoiTWFpbCIsIldUIjoyfQ%3D%3D%7C0%7C%7C%7C&amp;sdata=9mGEbOu4%2FbZlt268298JsiIus5VqonxWFmn5SeWmS%2Fo%3D&amp;reserved=0</vt:lpwstr>
      </vt:variant>
      <vt:variant>
        <vt:lpwstr/>
      </vt:variant>
      <vt:variant>
        <vt:i4>2293806</vt:i4>
      </vt:variant>
      <vt:variant>
        <vt:i4>42</vt:i4>
      </vt:variant>
      <vt:variant>
        <vt:i4>0</vt:i4>
      </vt:variant>
      <vt:variant>
        <vt:i4>5</vt:i4>
      </vt:variant>
      <vt:variant>
        <vt:lpwstr>https://gcc02.safelinks.protection.outlook.com/?url=https%3A%2F%2Fwww.maine.gov%2Foit%2Fsites%2Fmaine.gov.oit%2Ffiles%2Finline-files%2FApplicationDeploymentCertification.pdf&amp;data=05%7C02%7CLauren.J.Moumouris%40maine.gov%7Ca805446e789f49d8eeba08dd2f4de4b5%7C413fa8ab207d4b629bcdea1a8f2f864e%7C0%7C0%7C638718733772230437%7CUnknown%7CTWFpbGZsb3d8eyJFbXB0eU1hcGkiOnRydWUsIlYiOiIwLjAuMDAwMCIsIlAiOiJXaW4zMiIsIkFOIjoiTWFpbCIsIldUIjoyfQ%3D%3D%7C0%7C%7C%7C&amp;sdata=P9X3Mh9Xn6lyhIcfd2UJJYqxQdvD9d%2BdfNOt5YYmGcA%3D&amp;reserved=0</vt:lpwstr>
      </vt:variant>
      <vt:variant>
        <vt:lpwstr/>
      </vt:variant>
      <vt:variant>
        <vt:i4>3211310</vt:i4>
      </vt:variant>
      <vt:variant>
        <vt:i4>39</vt:i4>
      </vt:variant>
      <vt:variant>
        <vt:i4>0</vt:i4>
      </vt:variant>
      <vt:variant>
        <vt:i4>5</vt:i4>
      </vt:variant>
      <vt:variant>
        <vt:lpwstr>https://gcc02.safelinks.protection.outlook.com/?url=https%3A%2F%2Fwww.maine.gov%2Foit%2Fsites%2Fmaine.gov.oit%2Ffiles%2Finline-files%2FSystemAndServicesAcquisitionPolicy.pdf&amp;data=05%7C02%7CLauren.J.Moumouris%40maine.gov%7Ca805446e789f49d8eeba08dd2f4de4b5%7C413fa8ab207d4b629bcdea1a8f2f864e%7C0%7C0%7C638718733772217281%7CUnknown%7CTWFpbGZsb3d8eyJFbXB0eU1hcGkiOnRydWUsIlYiOiIwLjAuMDAwMCIsIlAiOiJXaW4zMiIsIkFOIjoiTWFpbCIsIldUIjoyfQ%3D%3D%7C0%7C%7C%7C&amp;sdata=JkJ3UwXVOAtiU13%2Fe3UofJ1412Wyc20xPsTbWDvYE5w%3D&amp;reserved=0</vt:lpwstr>
      </vt:variant>
      <vt:variant>
        <vt:lpwstr/>
      </vt:variant>
      <vt:variant>
        <vt:i4>2293806</vt:i4>
      </vt:variant>
      <vt:variant>
        <vt:i4>36</vt:i4>
      </vt:variant>
      <vt:variant>
        <vt:i4>0</vt:i4>
      </vt:variant>
      <vt:variant>
        <vt:i4>5</vt:i4>
      </vt:variant>
      <vt:variant>
        <vt:lpwstr>https://gcc02.safelinks.protection.outlook.com/?url=https%3A%2F%2Fwww.maine.gov%2Foit%2Fsites%2Fmaine.gov.oit%2Ffiles%2Finline-files%2FApplicationDeploymentCertification.pdf&amp;data=05%7C02%7CLauren.J.Moumouris%40maine.gov%7Ca805446e789f49d8eeba08dd2f4de4b5%7C413fa8ab207d4b629bcdea1a8f2f864e%7C0%7C0%7C638718733772203894%7CUnknown%7CTWFpbGZsb3d8eyJFbXB0eU1hcGkiOnRydWUsIlYiOiIwLjAuMDAwMCIsIlAiOiJXaW4zMiIsIkFOIjoiTWFpbCIsIldUIjoyfQ%3D%3D%7C0%7C%7C%7C&amp;sdata=4lfO88X05vrDWB33Brc4k8nHbDd1IjpZIzUPVCGAZsM%3D&amp;reserved=0</vt:lpwstr>
      </vt:variant>
      <vt:variant>
        <vt:lpwstr/>
      </vt:variant>
      <vt:variant>
        <vt:i4>7536689</vt:i4>
      </vt:variant>
      <vt:variant>
        <vt:i4>33</vt:i4>
      </vt:variant>
      <vt:variant>
        <vt:i4>0</vt:i4>
      </vt:variant>
      <vt:variant>
        <vt:i4>5</vt:i4>
      </vt:variant>
      <vt:variant>
        <vt:lpwstr>https://www.maine.gov/oit/policies</vt:lpwstr>
      </vt:variant>
      <vt:variant>
        <vt:lpwstr/>
      </vt:variant>
      <vt:variant>
        <vt:i4>2359346</vt:i4>
      </vt:variant>
      <vt:variant>
        <vt:i4>30</vt:i4>
      </vt:variant>
      <vt:variant>
        <vt:i4>0</vt:i4>
      </vt:variant>
      <vt:variant>
        <vt:i4>5</vt:i4>
      </vt:variant>
      <vt:variant>
        <vt:lpwstr>https://gcc02.safelinks.protection.outlook.com/?url=https%3A%2F%2Fwww.maine.gov%2Foit%2Fpolicies%2Fwebstandards.html&amp;data=05%7C02%7CLauren.J.Moumouris%40maine.gov%7C222a48af83644d814e6508dd2f24f410%7C413fa8ab207d4b629bcdea1a8f2f864e%7C0%7C0%7C638718557938204197%7CUnknown%7CTWFpbGZsb3d8eyJFbXB0eU1hcGkiOnRydWUsIlYiOiIwLjAuMDAwMCIsIlAiOiJXaW4zMiIsIkFOIjoiTWFpbCIsIldUIjoyfQ%3D%3D%7C0%7C%7C%7C&amp;sdata=DaIrbpg1R96b0pCkj4HNJZS3Ix1jQx2rd7rILaPB2M8%3D&amp;reserved=0</vt:lpwstr>
      </vt:variant>
      <vt:variant>
        <vt:lpwstr/>
      </vt:variant>
      <vt:variant>
        <vt:i4>3276845</vt:i4>
      </vt:variant>
      <vt:variant>
        <vt:i4>27</vt:i4>
      </vt:variant>
      <vt:variant>
        <vt:i4>0</vt:i4>
      </vt:variant>
      <vt:variant>
        <vt:i4>5</vt:i4>
      </vt:variant>
      <vt:variant>
        <vt:lpwstr>https://gcc02.safelinks.protection.outlook.com/?url=https%3A%2F%2Fwww.maine.gov%2Foit%2Fpolicies%2FDigitalAccessibilityPolicy.pdf&amp;data=05%7C02%7CLauren.J.Moumouris%40maine.gov%7C222a48af83644d814e6508dd2f24f410%7C413fa8ab207d4b629bcdea1a8f2f864e%7C0%7C0%7C638718557938186672%7CUnknown%7CTWFpbGZsb3d8eyJFbXB0eU1hcGkiOnRydWUsIlYiOiIwLjAuMDAwMCIsIlAiOiJXaW4zMiIsIkFOIjoiTWFpbCIsIldUIjoyfQ%3D%3D%7C0%7C%7C%7C&amp;sdata=bibG%2FifGJbU4ULeD5y7NS0wVfyZ5%2FNlmE0EUNHOyJuY%3D&amp;reserved=0</vt:lpwstr>
      </vt:variant>
      <vt:variant>
        <vt:lpwstr/>
      </vt:variant>
      <vt:variant>
        <vt:i4>2883708</vt:i4>
      </vt:variant>
      <vt:variant>
        <vt:i4>24</vt:i4>
      </vt:variant>
      <vt:variant>
        <vt:i4>0</vt:i4>
      </vt:variant>
      <vt:variant>
        <vt:i4>5</vt:i4>
      </vt:variant>
      <vt:variant>
        <vt:lpwstr>https://gcc02.safelinks.protection.outlook.com/?url=http%3A%2F%2Fwww.mainelegislature.org%2Flegis%2Fstatutes%2F1%2Ftitle1sec401.html&amp;data=05%7C02%7CJohn.F.Spier%40maine.gov%7C74b0a21ff26b425135b908dcde5d1600%7C413fa8ab207d4b629bcdea1a8f2f864e%7C0%7C0%7C638629740077530255%7CUnknown%7CTWFpbGZsb3d8eyJWIjoiMC4wLjAwMDAiLCJQIjoiV2luMzIiLCJBTiI6Ik1haWwiLCJXVCI6Mn0%3D%7C0%7C%7C%7C&amp;sdata=yYGRZvqRpIJa6dPB35CzUZRcmiZ%2BMICiBNs0EIsJu78%3D&amp;reserved=0</vt:lpwstr>
      </vt:variant>
      <vt:variant>
        <vt:lpwstr/>
      </vt:variant>
      <vt:variant>
        <vt:i4>2359411</vt:i4>
      </vt:variant>
      <vt:variant>
        <vt:i4>21</vt:i4>
      </vt:variant>
      <vt:variant>
        <vt:i4>0</vt:i4>
      </vt:variant>
      <vt:variant>
        <vt:i4>5</vt:i4>
      </vt:variant>
      <vt:variant>
        <vt:lpwstr>https://www.maine.gov/dafs/ocp/news-events/news/ocp-finalizingnew-track-and-trace-contract-metrc-maines-medical-and-adult-use.</vt:lpwstr>
      </vt:variant>
      <vt:variant>
        <vt:lpwstr/>
      </vt:variant>
      <vt:variant>
        <vt:i4>196703</vt:i4>
      </vt:variant>
      <vt:variant>
        <vt:i4>18</vt:i4>
      </vt:variant>
      <vt:variant>
        <vt:i4>0</vt:i4>
      </vt:variant>
      <vt:variant>
        <vt:i4>5</vt:i4>
      </vt:variant>
      <vt:variant>
        <vt:lpwstr>https://www.maine.gov/dafs/ocp/open-data</vt:lpwstr>
      </vt:variant>
      <vt:variant>
        <vt:lpwstr/>
      </vt:variant>
      <vt:variant>
        <vt:i4>196629</vt:i4>
      </vt:variant>
      <vt:variant>
        <vt:i4>15</vt:i4>
      </vt:variant>
      <vt:variant>
        <vt:i4>0</vt:i4>
      </vt:variant>
      <vt:variant>
        <vt:i4>5</vt:i4>
      </vt:variant>
      <vt:variant>
        <vt:lpwstr>https://legislature.maine.gov/statutes/28-B/title28-Bsec105.html</vt:lpwstr>
      </vt:variant>
      <vt:variant>
        <vt:lpwstr/>
      </vt:variant>
      <vt:variant>
        <vt:i4>7602290</vt:i4>
      </vt:variant>
      <vt:variant>
        <vt:i4>12</vt:i4>
      </vt:variant>
      <vt:variant>
        <vt:i4>0</vt:i4>
      </vt:variant>
      <vt:variant>
        <vt:i4>5</vt:i4>
      </vt:variant>
      <vt:variant>
        <vt:lpwstr>https://www.maine.gov/dafs/ocp/news-events/news/biotrackthc-selected-state-maines-partner-provide-marijuana-track-and-trace</vt:lpwstr>
      </vt:variant>
      <vt:variant>
        <vt:lpwstr/>
      </vt:variant>
      <vt:variant>
        <vt:i4>196629</vt:i4>
      </vt:variant>
      <vt:variant>
        <vt:i4>9</vt:i4>
      </vt:variant>
      <vt:variant>
        <vt:i4>0</vt:i4>
      </vt:variant>
      <vt:variant>
        <vt:i4>5</vt:i4>
      </vt:variant>
      <vt:variant>
        <vt:lpwstr>https://legislature.maine.gov/statutes/28-B/title28-Bsec105.html</vt:lpwstr>
      </vt:variant>
      <vt:variant>
        <vt:lpwstr/>
      </vt:variant>
      <vt:variant>
        <vt:i4>7340121</vt:i4>
      </vt:variant>
      <vt:variant>
        <vt:i4>6</vt:i4>
      </vt:variant>
      <vt:variant>
        <vt:i4>0</vt:i4>
      </vt:variant>
      <vt:variant>
        <vt:i4>5</vt:i4>
      </vt:variant>
      <vt:variant>
        <vt:lpwstr>mailto:Proposals@maine.gov</vt:lpwstr>
      </vt:variant>
      <vt:variant>
        <vt:lpwstr/>
      </vt:variant>
      <vt:variant>
        <vt:i4>3080232</vt:i4>
      </vt:variant>
      <vt:variant>
        <vt:i4>3</vt:i4>
      </vt:variant>
      <vt:variant>
        <vt:i4>0</vt:i4>
      </vt:variant>
      <vt:variant>
        <vt:i4>5</vt:i4>
      </vt:variant>
      <vt:variant>
        <vt:lpwstr>https://www.maine.gov/dafs/bbm/procurementservices/vendors/rfps</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4</cp:revision>
  <cp:lastPrinted>2018-03-03T17:44:00Z</cp:lastPrinted>
  <dcterms:created xsi:type="dcterms:W3CDTF">2025-01-30T19:08:00Z</dcterms:created>
  <dcterms:modified xsi:type="dcterms:W3CDTF">2025-01-30T20:44:00Z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ContentTypeId">
    <vt:lpwstr>0x01010044E59E0E2F995A44925DFC19069B1936</vt:lpwstr>
  </property>
</Properties>
</file>