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642F354D"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Department of</w:t>
      </w:r>
      <w:r w:rsidR="007156BD">
        <w:rPr>
          <w:rStyle w:val="InitialStyle"/>
          <w:rFonts w:ascii="Arial" w:hAnsi="Arial" w:cs="Arial"/>
          <w:b/>
          <w:bCs/>
          <w:sz w:val="32"/>
          <w:szCs w:val="32"/>
        </w:rPr>
        <w:t xml:space="preserve"> Administrati</w:t>
      </w:r>
      <w:r w:rsidR="004F529F">
        <w:rPr>
          <w:rStyle w:val="InitialStyle"/>
          <w:rFonts w:ascii="Arial" w:hAnsi="Arial" w:cs="Arial"/>
          <w:b/>
          <w:bCs/>
          <w:sz w:val="32"/>
          <w:szCs w:val="32"/>
        </w:rPr>
        <w:t>ve</w:t>
      </w:r>
      <w:r w:rsidR="007156BD">
        <w:rPr>
          <w:rStyle w:val="InitialStyle"/>
          <w:rFonts w:ascii="Arial" w:hAnsi="Arial" w:cs="Arial"/>
          <w:b/>
          <w:bCs/>
          <w:sz w:val="32"/>
          <w:szCs w:val="32"/>
        </w:rPr>
        <w:t xml:space="preserve"> and Financial Services</w:t>
      </w:r>
    </w:p>
    <w:p w14:paraId="25BECC3F" w14:textId="7C6BB697" w:rsidR="007156BD" w:rsidRPr="007156BD" w:rsidRDefault="007156BD" w:rsidP="007156BD">
      <w:pPr>
        <w:pStyle w:val="DefaultText"/>
        <w:widowControl/>
        <w:rPr>
          <w:rStyle w:val="InitialStyle"/>
          <w:rFonts w:ascii="Arial" w:hAnsi="Arial" w:cs="Arial"/>
          <w:bCs/>
          <w:i/>
          <w:sz w:val="28"/>
          <w:szCs w:val="28"/>
        </w:rPr>
      </w:pPr>
      <w:r>
        <w:rPr>
          <w:rStyle w:val="InitialStyle"/>
          <w:rFonts w:ascii="Arial" w:hAnsi="Arial" w:cs="Arial"/>
          <w:bCs/>
          <w:i/>
          <w:color w:val="FF0000"/>
          <w:sz w:val="28"/>
          <w:szCs w:val="28"/>
        </w:rPr>
        <w:tab/>
      </w:r>
      <w:r>
        <w:rPr>
          <w:rStyle w:val="InitialStyle"/>
          <w:rFonts w:ascii="Arial" w:hAnsi="Arial" w:cs="Arial"/>
          <w:bCs/>
          <w:i/>
          <w:color w:val="FF0000"/>
          <w:sz w:val="28"/>
          <w:szCs w:val="28"/>
        </w:rPr>
        <w:tab/>
      </w:r>
      <w:r>
        <w:rPr>
          <w:rStyle w:val="InitialStyle"/>
          <w:rFonts w:ascii="Arial" w:hAnsi="Arial" w:cs="Arial"/>
          <w:bCs/>
          <w:i/>
          <w:color w:val="FF0000"/>
          <w:sz w:val="28"/>
          <w:szCs w:val="28"/>
        </w:rPr>
        <w:tab/>
      </w:r>
      <w:r>
        <w:rPr>
          <w:rStyle w:val="InitialStyle"/>
          <w:rFonts w:ascii="Arial" w:hAnsi="Arial" w:cs="Arial"/>
          <w:bCs/>
          <w:i/>
          <w:color w:val="FF0000"/>
          <w:sz w:val="28"/>
          <w:szCs w:val="28"/>
        </w:rPr>
        <w:tab/>
      </w:r>
      <w:r w:rsidR="00B3711E">
        <w:rPr>
          <w:rStyle w:val="InitialStyle"/>
          <w:rFonts w:ascii="Arial" w:hAnsi="Arial" w:cs="Arial"/>
          <w:bCs/>
          <w:i/>
          <w:sz w:val="28"/>
          <w:szCs w:val="28"/>
        </w:rPr>
        <w:t>Office</w:t>
      </w:r>
      <w:r w:rsidRPr="007156BD">
        <w:rPr>
          <w:rStyle w:val="InitialStyle"/>
          <w:rFonts w:ascii="Arial" w:hAnsi="Arial" w:cs="Arial"/>
          <w:bCs/>
          <w:i/>
          <w:sz w:val="28"/>
          <w:szCs w:val="28"/>
        </w:rPr>
        <w:t xml:space="preserve"> of Employee Health</w:t>
      </w:r>
      <w:r w:rsidR="00F60D77">
        <w:rPr>
          <w:rStyle w:val="InitialStyle"/>
          <w:rFonts w:ascii="Arial" w:hAnsi="Arial" w:cs="Arial"/>
          <w:bCs/>
          <w:i/>
          <w:sz w:val="28"/>
          <w:szCs w:val="28"/>
        </w:rPr>
        <w:t xml:space="preserve"> &amp;</w:t>
      </w:r>
      <w:r w:rsidRPr="007156BD">
        <w:rPr>
          <w:rStyle w:val="InitialStyle"/>
          <w:rFonts w:ascii="Arial" w:hAnsi="Arial" w:cs="Arial"/>
          <w:bCs/>
          <w:i/>
          <w:sz w:val="28"/>
          <w:szCs w:val="28"/>
        </w:rPr>
        <w:t xml:space="preserve"> Wellness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23BB00CD" w:rsidR="00ED0523" w:rsidRPr="00EB4ACE"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00EB4ACE" w:rsidRPr="00EB4ACE">
        <w:rPr>
          <w:rStyle w:val="InitialStyle"/>
          <w:rFonts w:ascii="Arial" w:hAnsi="Arial" w:cs="Arial"/>
          <w:b/>
          <w:bCs/>
          <w:sz w:val="32"/>
          <w:szCs w:val="32"/>
        </w:rPr>
        <w:t>202412221</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05A9CE3B" w:rsidR="00ED0523" w:rsidRPr="006B6799" w:rsidRDefault="007156BD" w:rsidP="00ED0523">
      <w:pPr>
        <w:pStyle w:val="DefaultText"/>
        <w:widowControl/>
        <w:jc w:val="center"/>
        <w:rPr>
          <w:rStyle w:val="InitialStyle"/>
          <w:rFonts w:ascii="Arial" w:hAnsi="Arial" w:cs="Arial"/>
          <w:b/>
          <w:bCs/>
          <w:sz w:val="32"/>
          <w:szCs w:val="32"/>
          <w:u w:val="single"/>
        </w:rPr>
      </w:pPr>
      <w:r w:rsidRPr="006B6799">
        <w:rPr>
          <w:rStyle w:val="InitialStyle"/>
          <w:rFonts w:ascii="Arial" w:hAnsi="Arial" w:cs="Arial"/>
          <w:b/>
          <w:bCs/>
          <w:sz w:val="32"/>
          <w:szCs w:val="32"/>
          <w:u w:val="single"/>
        </w:rPr>
        <w:t>Health &amp; Wel</w:t>
      </w:r>
      <w:r w:rsidR="00B3711E" w:rsidRPr="006B6799">
        <w:rPr>
          <w:rStyle w:val="InitialStyle"/>
          <w:rFonts w:ascii="Arial" w:hAnsi="Arial" w:cs="Arial"/>
          <w:b/>
          <w:bCs/>
          <w:sz w:val="32"/>
          <w:szCs w:val="32"/>
          <w:u w:val="single"/>
        </w:rPr>
        <w:t>fare</w:t>
      </w:r>
      <w:r w:rsidRPr="006B6799">
        <w:rPr>
          <w:rStyle w:val="InitialStyle"/>
          <w:rFonts w:ascii="Arial" w:hAnsi="Arial" w:cs="Arial"/>
          <w:b/>
          <w:bCs/>
          <w:sz w:val="32"/>
          <w:szCs w:val="32"/>
          <w:u w:val="single"/>
        </w:rPr>
        <w:t xml:space="preserve"> Benefits Consulting</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397A74E1" w:rsidR="0025219A" w:rsidRPr="0025219A" w:rsidRDefault="007156BD" w:rsidP="00ED0523">
            <w:pPr>
              <w:widowControl/>
              <w:autoSpaceDE/>
              <w:rPr>
                <w:rFonts w:ascii="Arial" w:eastAsia="Calibri" w:hAnsi="Arial" w:cs="Arial"/>
                <w:sz w:val="24"/>
                <w:szCs w:val="24"/>
              </w:rPr>
            </w:pPr>
            <w:r>
              <w:rPr>
                <w:rFonts w:ascii="Arial" w:eastAsia="Calibri" w:hAnsi="Arial" w:cs="Arial"/>
                <w:sz w:val="24"/>
                <w:szCs w:val="24"/>
              </w:rPr>
              <w:t>Roberta Dupont</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7C86F9B8" w:rsidR="0025219A" w:rsidRPr="003E1D91" w:rsidRDefault="007156BD" w:rsidP="00ED0523">
            <w:pPr>
              <w:widowControl/>
              <w:autoSpaceDE/>
              <w:rPr>
                <w:rFonts w:ascii="Arial" w:eastAsia="Calibri" w:hAnsi="Arial" w:cs="Arial"/>
                <w:i/>
                <w:sz w:val="24"/>
                <w:szCs w:val="24"/>
              </w:rPr>
            </w:pPr>
            <w:r w:rsidRPr="003E1D91">
              <w:rPr>
                <w:rFonts w:ascii="Arial" w:eastAsia="Calibri" w:hAnsi="Arial" w:cs="Arial"/>
                <w:sz w:val="24"/>
                <w:szCs w:val="24"/>
              </w:rPr>
              <w:t xml:space="preserve">Benefits </w:t>
            </w:r>
            <w:r w:rsidR="003E1D91" w:rsidRPr="003E1D91">
              <w:rPr>
                <w:rFonts w:ascii="Arial" w:eastAsia="Calibri" w:hAnsi="Arial" w:cs="Arial"/>
                <w:sz w:val="24"/>
                <w:szCs w:val="24"/>
              </w:rPr>
              <w:t>&amp; Wellness Coordinator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6851FCF9" w:rsidR="0025219A" w:rsidRPr="003E1D91" w:rsidRDefault="006B6799" w:rsidP="00ED0523">
            <w:pPr>
              <w:widowControl/>
              <w:autoSpaceDE/>
              <w:rPr>
                <w:rFonts w:ascii="Arial" w:eastAsia="Calibri" w:hAnsi="Arial" w:cs="Arial"/>
                <w:i/>
                <w:sz w:val="24"/>
                <w:szCs w:val="24"/>
              </w:rPr>
            </w:pPr>
            <w:hyperlink r:id="rId12" w:history="1">
              <w:r w:rsidRPr="0043238F">
                <w:rPr>
                  <w:rStyle w:val="Hyperlink"/>
                  <w:rFonts w:ascii="Arial" w:eastAsia="Calibri" w:hAnsi="Arial" w:cs="Arial"/>
                  <w:sz w:val="24"/>
                  <w:szCs w:val="24"/>
                </w:rPr>
                <w:t>roberta.dupont@maine.gov</w:t>
              </w:r>
            </w:hyperlink>
            <w:r>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10DA5F6E" w:rsidR="00E943D1" w:rsidRPr="00DA2784" w:rsidRDefault="00DA2784" w:rsidP="00AE73CF">
            <w:pPr>
              <w:widowControl/>
              <w:autoSpaceDE/>
              <w:rPr>
                <w:rFonts w:ascii="Arial" w:eastAsia="Calibri" w:hAnsi="Arial" w:cs="Arial"/>
                <w:sz w:val="24"/>
                <w:szCs w:val="24"/>
              </w:rPr>
            </w:pPr>
            <w:r w:rsidRPr="00DA2784">
              <w:rPr>
                <w:rFonts w:ascii="Arial" w:eastAsia="Calibri" w:hAnsi="Arial" w:cs="Arial"/>
                <w:sz w:val="24"/>
                <w:szCs w:val="24"/>
              </w:rPr>
              <w:t>January 15, 2025</w:t>
            </w:r>
            <w:r w:rsidR="00E943D1" w:rsidRPr="00DA278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677A6816" w:rsidR="00E943D1" w:rsidRPr="00E943D1" w:rsidRDefault="00DA2784" w:rsidP="00E943D1">
            <w:pPr>
              <w:widowControl/>
              <w:autoSpaceDE/>
              <w:rPr>
                <w:rFonts w:ascii="Arial" w:eastAsia="Calibri" w:hAnsi="Arial" w:cs="Arial"/>
                <w:sz w:val="24"/>
                <w:szCs w:val="24"/>
              </w:rPr>
            </w:pPr>
            <w:r w:rsidRPr="00DA2784">
              <w:rPr>
                <w:rFonts w:ascii="Arial" w:eastAsia="Calibri" w:hAnsi="Arial" w:cs="Arial"/>
                <w:sz w:val="24"/>
                <w:szCs w:val="24"/>
              </w:rPr>
              <w:t xml:space="preserve">January </w:t>
            </w:r>
            <w:r w:rsidR="006F0A90">
              <w:rPr>
                <w:rFonts w:ascii="Arial" w:eastAsia="Calibri" w:hAnsi="Arial" w:cs="Arial"/>
                <w:sz w:val="24"/>
                <w:szCs w:val="24"/>
              </w:rPr>
              <w:t>29</w:t>
            </w:r>
            <w:r w:rsidRPr="00DA2784">
              <w:rPr>
                <w:rFonts w:ascii="Arial" w:eastAsia="Calibri" w:hAnsi="Arial" w:cs="Arial"/>
                <w:sz w:val="24"/>
                <w:szCs w:val="24"/>
              </w:rPr>
              <w:t>, 2025</w:t>
            </w:r>
            <w:r w:rsidR="00E943D1" w:rsidRPr="00DA2784">
              <w:rPr>
                <w:rFonts w:ascii="Arial" w:eastAsia="Calibri" w:hAnsi="Arial" w:cs="Arial"/>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158D7559" w:rsidR="003652A0" w:rsidRPr="00C97934" w:rsidRDefault="00D36D42"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6EDB9D2A" w:rsidR="003652A0" w:rsidRPr="00C97934" w:rsidRDefault="00D36D42"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7A29392F" w:rsidR="003652A0" w:rsidRPr="00C97934" w:rsidRDefault="00D36D42"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AE3B76">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AE3B76">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4BD6E4AF" w:rsidR="003652A0" w:rsidRPr="00C97934" w:rsidRDefault="006F64DB" w:rsidP="00AE3B76">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22779E7B" w:rsidR="003652A0" w:rsidRPr="00C97934" w:rsidRDefault="006F64DB" w:rsidP="00AE3B76">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6F64DB">
        <w:trPr>
          <w:trHeight w:val="74"/>
        </w:trPr>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2BA044F1" w14:textId="77777777" w:rsidR="003652A0" w:rsidRDefault="003652A0" w:rsidP="00933F50">
            <w:pPr>
              <w:rPr>
                <w:rFonts w:ascii="Arial" w:hAnsi="Arial" w:cs="Arial"/>
                <w:b/>
                <w:sz w:val="24"/>
                <w:szCs w:val="24"/>
              </w:rPr>
            </w:pPr>
            <w:r w:rsidRPr="00C97934">
              <w:rPr>
                <w:rFonts w:ascii="Arial" w:hAnsi="Arial" w:cs="Arial"/>
                <w:b/>
                <w:sz w:val="24"/>
                <w:szCs w:val="24"/>
              </w:rPr>
              <w:t>PART II        SCOPE OF SERVICES TO BE PROVIDED</w:t>
            </w:r>
          </w:p>
          <w:p w14:paraId="3E81AB17" w14:textId="3A96E7C1" w:rsidR="00152CCA" w:rsidRPr="00152CCA" w:rsidRDefault="00152CCA" w:rsidP="00152CCA">
            <w:pPr>
              <w:pStyle w:val="ListParagraph"/>
              <w:widowControl/>
              <w:numPr>
                <w:ilvl w:val="0"/>
                <w:numId w:val="26"/>
              </w:numPr>
              <w:tabs>
                <w:tab w:val="left" w:pos="701"/>
              </w:tabs>
              <w:adjustRightInd w:val="0"/>
              <w:ind w:left="540" w:hanging="199"/>
              <w:rPr>
                <w:rFonts w:ascii="Arial" w:hAnsi="Arial" w:cs="Arial"/>
                <w:bCs/>
                <w:sz w:val="24"/>
                <w:szCs w:val="24"/>
              </w:rPr>
            </w:pPr>
            <w:r w:rsidRPr="00152CCA">
              <w:rPr>
                <w:rFonts w:ascii="Arial" w:hAnsi="Arial" w:cs="Arial"/>
                <w:bCs/>
                <w:sz w:val="24"/>
                <w:szCs w:val="24"/>
              </w:rPr>
              <w:t>GENERAL REQUIREMENTS</w:t>
            </w:r>
          </w:p>
          <w:p w14:paraId="0F8D6D85" w14:textId="41F57FD0" w:rsidR="00152CCA" w:rsidRPr="00152CCA" w:rsidRDefault="00152CCA" w:rsidP="00152CCA">
            <w:pPr>
              <w:pStyle w:val="DefaultText"/>
              <w:widowControl/>
              <w:numPr>
                <w:ilvl w:val="0"/>
                <w:numId w:val="26"/>
              </w:numPr>
              <w:tabs>
                <w:tab w:val="left" w:pos="360"/>
                <w:tab w:val="left" w:pos="521"/>
                <w:tab w:val="left" w:pos="701"/>
                <w:tab w:val="left" w:pos="1151"/>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199"/>
              <w:rPr>
                <w:rStyle w:val="InitialStyle"/>
                <w:rFonts w:ascii="Arial" w:hAnsi="Arial" w:cs="Arial"/>
                <w:bCs/>
              </w:rPr>
            </w:pPr>
            <w:r w:rsidRPr="00152CCA">
              <w:rPr>
                <w:rStyle w:val="InitialStyle"/>
                <w:rFonts w:ascii="Arial" w:hAnsi="Arial" w:cs="Arial"/>
                <w:bCs/>
              </w:rPr>
              <w:t>S</w:t>
            </w:r>
            <w:r w:rsidRPr="00152CCA">
              <w:rPr>
                <w:rStyle w:val="InitialStyle"/>
                <w:rFonts w:ascii="Arial" w:hAnsi="Arial" w:cs="Arial"/>
              </w:rPr>
              <w:t>PECIFIC RESPONSIBILITIES</w:t>
            </w:r>
          </w:p>
          <w:p w14:paraId="3FAF4AD4" w14:textId="506FA252" w:rsidR="00152CCA" w:rsidRPr="00152CCA" w:rsidRDefault="00152CCA" w:rsidP="00152CCA">
            <w:pPr>
              <w:pStyle w:val="DefaultText"/>
              <w:widowControl/>
              <w:numPr>
                <w:ilvl w:val="0"/>
                <w:numId w:val="26"/>
              </w:numPr>
              <w:tabs>
                <w:tab w:val="left" w:pos="360"/>
                <w:tab w:val="left" w:pos="540"/>
                <w:tab w:val="left" w:pos="701"/>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199"/>
              <w:rPr>
                <w:rFonts w:ascii="Arial" w:hAnsi="Arial" w:cs="Arial"/>
                <w:bCs/>
              </w:rPr>
            </w:pPr>
            <w:r w:rsidRPr="00152CCA">
              <w:rPr>
                <w:rFonts w:ascii="Arial" w:hAnsi="Arial" w:cs="Arial"/>
                <w:bCs/>
              </w:rPr>
              <w:t>CORE SERVICES</w:t>
            </w:r>
          </w:p>
          <w:p w14:paraId="42D673BE" w14:textId="718DBD9E" w:rsidR="00152CCA" w:rsidRPr="00152CCA" w:rsidRDefault="00152CCA" w:rsidP="00152CCA">
            <w:pPr>
              <w:pStyle w:val="DefaultText"/>
              <w:widowControl/>
              <w:numPr>
                <w:ilvl w:val="0"/>
                <w:numId w:val="26"/>
              </w:numPr>
              <w:tabs>
                <w:tab w:val="left" w:pos="360"/>
                <w:tab w:val="left" w:pos="701"/>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199"/>
              <w:rPr>
                <w:rFonts w:ascii="Arial" w:hAnsi="Arial" w:cs="Arial"/>
                <w:bCs/>
              </w:rPr>
            </w:pPr>
            <w:r w:rsidRPr="00152CCA">
              <w:rPr>
                <w:rFonts w:ascii="Arial" w:hAnsi="Arial" w:cs="Arial"/>
                <w:bCs/>
              </w:rPr>
              <w:t>AD HOC SERVICES</w:t>
            </w:r>
          </w:p>
          <w:p w14:paraId="382319DD" w14:textId="639137E1" w:rsidR="00152CCA" w:rsidRPr="00152CCA" w:rsidRDefault="00152CCA" w:rsidP="00152CCA">
            <w:pPr>
              <w:pStyle w:val="DefaultText"/>
              <w:widowControl/>
              <w:numPr>
                <w:ilvl w:val="0"/>
                <w:numId w:val="26"/>
              </w:numPr>
              <w:tabs>
                <w:tab w:val="left" w:pos="360"/>
                <w:tab w:val="left" w:pos="701"/>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199"/>
              <w:rPr>
                <w:rFonts w:ascii="Arial" w:hAnsi="Arial" w:cs="Arial"/>
                <w:bCs/>
              </w:rPr>
            </w:pPr>
            <w:r w:rsidRPr="00152CCA">
              <w:rPr>
                <w:rFonts w:ascii="Arial" w:eastAsia="Arial" w:hAnsi="Arial" w:cs="Arial"/>
                <w:bCs/>
              </w:rPr>
              <w:t>WORKERS COMPENSATION SERVICES</w:t>
            </w:r>
          </w:p>
          <w:p w14:paraId="35A404F5" w14:textId="31E281F4" w:rsidR="00152CCA" w:rsidRPr="00152CCA" w:rsidRDefault="00152CCA" w:rsidP="00152CCA">
            <w:pPr>
              <w:pStyle w:val="DefaultText"/>
              <w:widowControl/>
              <w:numPr>
                <w:ilvl w:val="0"/>
                <w:numId w:val="26"/>
              </w:numPr>
              <w:tabs>
                <w:tab w:val="left" w:pos="360"/>
                <w:tab w:val="left" w:pos="701"/>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199"/>
              <w:rPr>
                <w:rFonts w:ascii="Arial" w:hAnsi="Arial" w:cs="Arial"/>
                <w:bCs/>
              </w:rPr>
            </w:pPr>
            <w:r w:rsidRPr="00152CCA">
              <w:rPr>
                <w:rFonts w:ascii="Arial" w:hAnsi="Arial" w:cs="Arial"/>
                <w:bCs/>
              </w:rPr>
              <w:t>LEGAL SERVICES</w:t>
            </w:r>
          </w:p>
          <w:p w14:paraId="718EF5AF" w14:textId="77777777" w:rsidR="00152CCA" w:rsidRPr="00C97934" w:rsidRDefault="00152CCA" w:rsidP="00933F50">
            <w:pPr>
              <w:rPr>
                <w:rFonts w:ascii="Arial" w:hAnsi="Arial" w:cs="Arial"/>
                <w:b/>
                <w:sz w:val="24"/>
                <w:szCs w:val="24"/>
              </w:rPr>
            </w:pPr>
          </w:p>
        </w:tc>
        <w:tc>
          <w:tcPr>
            <w:tcW w:w="1700" w:type="dxa"/>
            <w:shd w:val="clear" w:color="auto" w:fill="D9D9D9" w:themeFill="background1" w:themeFillShade="D9"/>
          </w:tcPr>
          <w:p w14:paraId="147432C3" w14:textId="3488F6F0" w:rsidR="003652A0" w:rsidRPr="00C97934" w:rsidRDefault="007100E2" w:rsidP="00933F50">
            <w:pPr>
              <w:jc w:val="center"/>
              <w:rPr>
                <w:rFonts w:ascii="Arial" w:hAnsi="Arial" w:cs="Arial"/>
                <w:b/>
                <w:sz w:val="24"/>
                <w:szCs w:val="24"/>
              </w:rPr>
            </w:pPr>
            <w:r>
              <w:rPr>
                <w:rFonts w:ascii="Arial" w:hAnsi="Arial" w:cs="Arial"/>
                <w:b/>
                <w:sz w:val="24"/>
                <w:szCs w:val="24"/>
              </w:rPr>
              <w:t>9</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017C316A" w:rsidR="003652A0" w:rsidRPr="00C97934" w:rsidRDefault="00F6688D" w:rsidP="00933F50">
            <w:pPr>
              <w:jc w:val="center"/>
              <w:rPr>
                <w:rFonts w:ascii="Arial" w:hAnsi="Arial" w:cs="Arial"/>
                <w:b/>
                <w:sz w:val="24"/>
                <w:szCs w:val="24"/>
              </w:rPr>
            </w:pPr>
            <w:r>
              <w:rPr>
                <w:rFonts w:ascii="Arial" w:hAnsi="Arial" w:cs="Arial"/>
                <w:b/>
                <w:sz w:val="24"/>
                <w:szCs w:val="24"/>
              </w:rPr>
              <w:t>13</w:t>
            </w:r>
          </w:p>
        </w:tc>
      </w:tr>
      <w:tr w:rsidR="003652A0" w:rsidRPr="00C97934" w14:paraId="58CC17CD" w14:textId="77777777" w:rsidTr="00D830FF">
        <w:trPr>
          <w:trHeight w:val="108"/>
        </w:trPr>
        <w:tc>
          <w:tcPr>
            <w:tcW w:w="8370" w:type="dxa"/>
          </w:tcPr>
          <w:p w14:paraId="36169736" w14:textId="7A655413" w:rsidR="003652A0" w:rsidRPr="00D830FF" w:rsidRDefault="003652A0" w:rsidP="00D830FF">
            <w:pPr>
              <w:widowControl/>
              <w:autoSpaceDE/>
              <w:autoSpaceDN/>
              <w:contextualSpacing/>
              <w:rPr>
                <w:rFonts w:ascii="Arial" w:hAnsi="Arial" w:cs="Arial"/>
                <w:sz w:val="24"/>
                <w:szCs w:val="24"/>
              </w:rPr>
            </w:pP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AE3B76">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AE3B76">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AE3B76">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58C9F19A" w14:textId="77777777" w:rsidR="003652A0" w:rsidRDefault="003652A0" w:rsidP="00933F50">
            <w:pPr>
              <w:rPr>
                <w:rFonts w:ascii="Arial" w:hAnsi="Arial" w:cs="Arial"/>
                <w:b/>
                <w:sz w:val="24"/>
                <w:szCs w:val="24"/>
              </w:rPr>
            </w:pPr>
            <w:r w:rsidRPr="00C97934">
              <w:rPr>
                <w:rFonts w:ascii="Arial" w:hAnsi="Arial" w:cs="Arial"/>
                <w:b/>
                <w:sz w:val="24"/>
                <w:szCs w:val="24"/>
              </w:rPr>
              <w:t>PART IV       PROPOSAL SUBMISSION REQUIREMENTS</w:t>
            </w:r>
          </w:p>
          <w:p w14:paraId="1E2B8C24" w14:textId="61C8DCCB" w:rsidR="00ED700E" w:rsidRPr="00146277" w:rsidRDefault="00ED700E" w:rsidP="00146277">
            <w:pPr>
              <w:pStyle w:val="ListParagraph"/>
              <w:numPr>
                <w:ilvl w:val="0"/>
                <w:numId w:val="23"/>
              </w:numPr>
              <w:rPr>
                <w:rFonts w:ascii="Arial" w:hAnsi="Arial" w:cs="Arial"/>
                <w:b/>
                <w:sz w:val="24"/>
                <w:szCs w:val="24"/>
              </w:rPr>
            </w:pPr>
            <w:r w:rsidRPr="00031D55">
              <w:rPr>
                <w:rFonts w:ascii="Arial" w:hAnsi="Arial" w:cs="Arial"/>
                <w:sz w:val="24"/>
                <w:szCs w:val="24"/>
                <w:lang w:eastAsia="ja-JP"/>
              </w:rPr>
              <w:t>PROPOSAL FORMAT</w:t>
            </w:r>
            <w:r w:rsidR="000904D2">
              <w:rPr>
                <w:rFonts w:ascii="Arial" w:hAnsi="Arial" w:cs="Arial"/>
                <w:sz w:val="24"/>
                <w:szCs w:val="24"/>
                <w:lang w:eastAsia="ja-JP"/>
              </w:rPr>
              <w:t xml:space="preserve"> AND </w:t>
            </w:r>
            <w:r w:rsidR="001346B9" w:rsidRPr="00146277">
              <w:rPr>
                <w:rFonts w:ascii="Arial" w:hAnsi="Arial" w:cs="Arial"/>
                <w:sz w:val="24"/>
                <w:szCs w:val="24"/>
                <w:lang w:eastAsia="ja-JP"/>
              </w:rPr>
              <w:t>CONTENTS</w:t>
            </w:r>
          </w:p>
        </w:tc>
        <w:tc>
          <w:tcPr>
            <w:tcW w:w="1700" w:type="dxa"/>
            <w:shd w:val="clear" w:color="auto" w:fill="D9D9D9" w:themeFill="background1" w:themeFillShade="D9"/>
          </w:tcPr>
          <w:p w14:paraId="07AC0DA9" w14:textId="1A1D8959" w:rsidR="003652A0" w:rsidRPr="00C97934" w:rsidRDefault="00F6688D" w:rsidP="00933F50">
            <w:pPr>
              <w:jc w:val="center"/>
              <w:rPr>
                <w:rFonts w:ascii="Arial" w:hAnsi="Arial" w:cs="Arial"/>
                <w:b/>
                <w:sz w:val="24"/>
                <w:szCs w:val="24"/>
              </w:rPr>
            </w:pPr>
            <w:r>
              <w:rPr>
                <w:rFonts w:ascii="Arial" w:hAnsi="Arial" w:cs="Arial"/>
                <w:b/>
                <w:sz w:val="24"/>
                <w:szCs w:val="24"/>
              </w:rPr>
              <w:t>15</w:t>
            </w:r>
          </w:p>
        </w:tc>
      </w:tr>
      <w:tr w:rsidR="003652A0" w:rsidRPr="00C97934" w14:paraId="3DCEDC36" w14:textId="77777777" w:rsidTr="003652A0">
        <w:tc>
          <w:tcPr>
            <w:tcW w:w="8370" w:type="dxa"/>
          </w:tcPr>
          <w:p w14:paraId="70761800" w14:textId="77777777" w:rsidR="00736411" w:rsidRPr="00C97934" w:rsidRDefault="00736411" w:rsidP="00933F50">
            <w:pPr>
              <w:rPr>
                <w:rFonts w:ascii="Arial" w:hAnsi="Arial" w:cs="Arial"/>
                <w:sz w:val="24"/>
                <w:szCs w:val="24"/>
              </w:rPr>
            </w:pPr>
          </w:p>
        </w:tc>
        <w:tc>
          <w:tcPr>
            <w:tcW w:w="1700" w:type="dxa"/>
          </w:tcPr>
          <w:p w14:paraId="7D83A145" w14:textId="77777777" w:rsidR="003652A0" w:rsidRPr="00C97934" w:rsidRDefault="003652A0" w:rsidP="00736411">
            <w:pP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32254081" w:rsidR="003652A0" w:rsidRPr="00C97934" w:rsidRDefault="00AC5C95" w:rsidP="00933F50">
            <w:pPr>
              <w:jc w:val="center"/>
              <w:rPr>
                <w:rFonts w:ascii="Arial" w:hAnsi="Arial" w:cs="Arial"/>
                <w:b/>
                <w:sz w:val="24"/>
                <w:szCs w:val="24"/>
              </w:rPr>
            </w:pPr>
            <w:r>
              <w:rPr>
                <w:rFonts w:ascii="Arial" w:hAnsi="Arial" w:cs="Arial"/>
                <w:b/>
                <w:sz w:val="24"/>
                <w:szCs w:val="24"/>
              </w:rPr>
              <w:t>19</w:t>
            </w:r>
          </w:p>
        </w:tc>
      </w:tr>
      <w:tr w:rsidR="003652A0" w:rsidRPr="00C97934" w14:paraId="329B1028" w14:textId="77777777" w:rsidTr="003652A0">
        <w:tc>
          <w:tcPr>
            <w:tcW w:w="8370" w:type="dxa"/>
          </w:tcPr>
          <w:p w14:paraId="329CDB6C" w14:textId="77777777" w:rsidR="003652A0" w:rsidRPr="00C97934" w:rsidRDefault="003652A0" w:rsidP="00AE3B76">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AE3B76">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AE3B76">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AE3B76">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5CF4F802" w:rsidR="003652A0" w:rsidRPr="00C97934" w:rsidRDefault="00AC5C95" w:rsidP="00933F50">
            <w:pPr>
              <w:jc w:val="center"/>
              <w:rPr>
                <w:rFonts w:ascii="Arial" w:hAnsi="Arial" w:cs="Arial"/>
                <w:b/>
                <w:sz w:val="24"/>
                <w:szCs w:val="24"/>
              </w:rPr>
            </w:pPr>
            <w:r>
              <w:rPr>
                <w:rFonts w:ascii="Arial" w:hAnsi="Arial" w:cs="Arial"/>
                <w:b/>
                <w:sz w:val="24"/>
                <w:szCs w:val="24"/>
              </w:rPr>
              <w:t>22</w:t>
            </w:r>
          </w:p>
        </w:tc>
      </w:tr>
      <w:tr w:rsidR="003652A0" w:rsidRPr="00C97934" w14:paraId="5153674A" w14:textId="77777777" w:rsidTr="003652A0">
        <w:tc>
          <w:tcPr>
            <w:tcW w:w="8370" w:type="dxa"/>
          </w:tcPr>
          <w:p w14:paraId="2E683730" w14:textId="77777777" w:rsidR="003652A0" w:rsidRPr="00C97934" w:rsidRDefault="003652A0" w:rsidP="00AE3B76">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AE3B76">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44ADF34F" w:rsidR="003652A0" w:rsidRPr="00C97934" w:rsidRDefault="00AC5C95" w:rsidP="00933F50">
            <w:pPr>
              <w:jc w:val="center"/>
              <w:rPr>
                <w:rFonts w:ascii="Arial" w:hAnsi="Arial" w:cs="Arial"/>
                <w:b/>
                <w:sz w:val="24"/>
                <w:szCs w:val="24"/>
              </w:rPr>
            </w:pPr>
            <w:r>
              <w:rPr>
                <w:rFonts w:ascii="Arial" w:hAnsi="Arial" w:cs="Arial"/>
                <w:b/>
                <w:sz w:val="24"/>
                <w:szCs w:val="24"/>
              </w:rPr>
              <w:t>23</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5106F998"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236623">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0293305F" w14:textId="77777777" w:rsidR="003652A0"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p w14:paraId="49A06846" w14:textId="396877D5" w:rsidR="004F529F" w:rsidRPr="00C97934" w:rsidRDefault="004F529F" w:rsidP="004F529F">
            <w:pPr>
              <w:ind w:left="341"/>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 xml:space="preserve">E </w:t>
            </w:r>
            <w:r w:rsidRPr="00C97934">
              <w:rPr>
                <w:rFonts w:ascii="Arial" w:hAnsi="Arial" w:cs="Arial"/>
                <w:sz w:val="24"/>
                <w:szCs w:val="24"/>
              </w:rPr>
              <w:t>–</w:t>
            </w:r>
            <w:r>
              <w:rPr>
                <w:rFonts w:ascii="Arial" w:hAnsi="Arial" w:cs="Arial"/>
                <w:sz w:val="24"/>
                <w:szCs w:val="24"/>
              </w:rPr>
              <w:t xml:space="preserve"> SERVICE QUESTIONNAIRE</w:t>
            </w:r>
          </w:p>
        </w:tc>
        <w:tc>
          <w:tcPr>
            <w:tcW w:w="1700" w:type="dxa"/>
          </w:tcPr>
          <w:p w14:paraId="70B31E65" w14:textId="5CAC538E" w:rsidR="003652A0" w:rsidRDefault="004F529F" w:rsidP="00933F50">
            <w:pPr>
              <w:jc w:val="center"/>
              <w:rPr>
                <w:rFonts w:ascii="Arial" w:hAnsi="Arial" w:cs="Arial"/>
                <w:b/>
                <w:sz w:val="24"/>
                <w:szCs w:val="24"/>
              </w:rPr>
            </w:pPr>
            <w:r>
              <w:rPr>
                <w:rFonts w:ascii="Arial" w:hAnsi="Arial" w:cs="Arial"/>
                <w:b/>
                <w:sz w:val="24"/>
                <w:szCs w:val="24"/>
              </w:rPr>
              <w:t xml:space="preserve"> </w:t>
            </w:r>
          </w:p>
          <w:p w14:paraId="29CD22A4" w14:textId="77777777" w:rsidR="004F529F" w:rsidRPr="00C97934" w:rsidRDefault="004F529F" w:rsidP="004F529F">
            <w:pPr>
              <w:rPr>
                <w:rFonts w:ascii="Arial" w:hAnsi="Arial" w:cs="Arial"/>
                <w:b/>
                <w:sz w:val="24"/>
                <w:szCs w:val="24"/>
              </w:rPr>
            </w:pPr>
          </w:p>
        </w:tc>
      </w:tr>
      <w:tr w:rsidR="003652A0" w:rsidRPr="00C97934" w14:paraId="75C574A2" w14:textId="77777777" w:rsidTr="003652A0">
        <w:tc>
          <w:tcPr>
            <w:tcW w:w="8370" w:type="dxa"/>
          </w:tcPr>
          <w:p w14:paraId="27D3A822" w14:textId="5B45352F"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4F529F">
              <w:rPr>
                <w:rFonts w:ascii="Arial" w:hAnsi="Arial" w:cs="Arial"/>
                <w:b/>
                <w:sz w:val="24"/>
                <w:szCs w:val="24"/>
              </w:rPr>
              <w:t>F</w:t>
            </w:r>
            <w:r w:rsidRPr="00C97934">
              <w:rPr>
                <w:rFonts w:ascii="Arial" w:hAnsi="Arial" w:cs="Arial"/>
                <w:sz w:val="24"/>
                <w:szCs w:val="24"/>
              </w:rPr>
              <w:t xml:space="preserve"> – SUBMITTED QUESTIONS FORM</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769C620F" w14:textId="598AC9EE" w:rsidR="003652A0" w:rsidRPr="00C97934" w:rsidRDefault="003652A0">
      <w:pPr>
        <w:widowControl/>
        <w:autoSpaceDE/>
        <w:autoSpaceDN/>
        <w:rPr>
          <w:rStyle w:val="InitialStyle"/>
          <w:rFonts w:ascii="Arial" w:eastAsia="MS Gothic" w:hAnsi="Arial" w:cs="Arial"/>
          <w:bCs/>
          <w:color w:val="365F91"/>
          <w:sz w:val="24"/>
          <w:szCs w:val="24"/>
          <w:lang w:eastAsia="ja-JP"/>
        </w:rPr>
      </w:pP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8FF7F25"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Department of</w:t>
      </w:r>
      <w:r w:rsidR="00F64522">
        <w:rPr>
          <w:rStyle w:val="InitialStyle"/>
          <w:rFonts w:ascii="Arial" w:hAnsi="Arial" w:cs="Arial"/>
          <w:b/>
          <w:bCs/>
        </w:rPr>
        <w:t xml:space="preserve"> Administrative and Financial Services</w:t>
      </w:r>
    </w:p>
    <w:p w14:paraId="7BEC188C" w14:textId="7722BECD"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EB4ACE" w:rsidRPr="00EB4ACE">
        <w:rPr>
          <w:rStyle w:val="InitialStyle"/>
          <w:rFonts w:ascii="Arial" w:hAnsi="Arial" w:cs="Arial"/>
          <w:b/>
          <w:bCs/>
        </w:rPr>
        <w:t>202412221</w:t>
      </w:r>
    </w:p>
    <w:p w14:paraId="713B576B" w14:textId="303C4CC5" w:rsidR="00D164D2" w:rsidRPr="00D164D2" w:rsidRDefault="00D164D2" w:rsidP="00D164D2">
      <w:pPr>
        <w:pStyle w:val="DefaultText"/>
        <w:widowControl/>
        <w:jc w:val="center"/>
        <w:rPr>
          <w:rStyle w:val="InitialStyle"/>
          <w:rFonts w:ascii="Arial" w:hAnsi="Arial" w:cs="Arial"/>
          <w:b/>
          <w:bCs/>
        </w:rPr>
      </w:pPr>
      <w:r w:rsidRPr="00D164D2">
        <w:rPr>
          <w:rStyle w:val="InitialStyle"/>
          <w:rFonts w:ascii="Arial" w:hAnsi="Arial" w:cs="Arial"/>
          <w:b/>
          <w:bCs/>
        </w:rPr>
        <w:t>Health &amp; Wel</w:t>
      </w:r>
      <w:r w:rsidR="00B3711E">
        <w:rPr>
          <w:rStyle w:val="InitialStyle"/>
          <w:rFonts w:ascii="Arial" w:hAnsi="Arial" w:cs="Arial"/>
          <w:b/>
          <w:bCs/>
        </w:rPr>
        <w:t>fare</w:t>
      </w:r>
      <w:r w:rsidRPr="00D164D2">
        <w:rPr>
          <w:rStyle w:val="InitialStyle"/>
          <w:rFonts w:ascii="Arial" w:hAnsi="Arial" w:cs="Arial"/>
          <w:b/>
          <w:bCs/>
        </w:rPr>
        <w:t xml:space="preserve"> Benefits Consulting</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3C3046CA"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D164D2" w:rsidRPr="00D164D2">
        <w:rPr>
          <w:rStyle w:val="InitialStyle"/>
          <w:rFonts w:ascii="Arial" w:hAnsi="Arial" w:cs="Arial"/>
          <w:bCs/>
        </w:rPr>
        <w:t>Health &amp; Wel</w:t>
      </w:r>
      <w:r w:rsidR="005B3D89">
        <w:rPr>
          <w:rStyle w:val="InitialStyle"/>
          <w:rFonts w:ascii="Arial" w:hAnsi="Arial" w:cs="Arial"/>
          <w:bCs/>
        </w:rPr>
        <w:t>fare</w:t>
      </w:r>
      <w:r w:rsidR="00D164D2" w:rsidRPr="00D164D2">
        <w:rPr>
          <w:rStyle w:val="InitialStyle"/>
          <w:rFonts w:ascii="Arial" w:hAnsi="Arial" w:cs="Arial"/>
          <w:bCs/>
        </w:rPr>
        <w:t xml:space="preserve"> Benefits Program consulting services.</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EB79EAC"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AD0342" w:rsidRPr="00DA2784">
        <w:rPr>
          <w:rFonts w:ascii="Arial" w:eastAsia="Calibri" w:hAnsi="Arial" w:cs="Arial"/>
        </w:rPr>
        <w:t xml:space="preserve">January </w:t>
      </w:r>
      <w:r w:rsidR="00AD0342">
        <w:rPr>
          <w:rFonts w:ascii="Arial" w:eastAsia="Calibri" w:hAnsi="Arial" w:cs="Arial"/>
        </w:rPr>
        <w:t>29</w:t>
      </w:r>
      <w:r w:rsidR="00AD0342" w:rsidRPr="00DA2784">
        <w:rPr>
          <w:rFonts w:ascii="Arial" w:eastAsia="Calibri" w:hAnsi="Arial" w:cs="Arial"/>
        </w:rPr>
        <w:t>, 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6A8FE6C8">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D164D2" w:rsidRPr="00C97934" w14:paraId="4C4E8D6A" w14:textId="77777777" w:rsidTr="6A8FE6C8">
        <w:tc>
          <w:tcPr>
            <w:tcW w:w="2497" w:type="dxa"/>
            <w:shd w:val="clear" w:color="auto" w:fill="auto"/>
            <w:vAlign w:val="center"/>
          </w:tcPr>
          <w:p w14:paraId="39AD8DC2" w14:textId="467A9CA7" w:rsidR="00D164D2" w:rsidRPr="00C97934" w:rsidRDefault="00D164D2" w:rsidP="00B51518">
            <w:pPr>
              <w:pStyle w:val="DefaultText"/>
              <w:widowControl/>
              <w:rPr>
                <w:rStyle w:val="InitialStyle"/>
                <w:rFonts w:ascii="Arial" w:hAnsi="Arial" w:cs="Arial"/>
                <w:b/>
                <w:bCs/>
              </w:rPr>
            </w:pPr>
            <w:r>
              <w:rPr>
                <w:rStyle w:val="InitialStyle"/>
                <w:rFonts w:ascii="Arial" w:hAnsi="Arial" w:cs="Arial"/>
                <w:b/>
                <w:bCs/>
              </w:rPr>
              <w:t>ACO</w:t>
            </w:r>
          </w:p>
        </w:tc>
        <w:tc>
          <w:tcPr>
            <w:tcW w:w="7645" w:type="dxa"/>
            <w:shd w:val="clear" w:color="auto" w:fill="auto"/>
            <w:vAlign w:val="center"/>
          </w:tcPr>
          <w:p w14:paraId="52240E89" w14:textId="59475F4A" w:rsidR="00D164D2" w:rsidRPr="00C97934" w:rsidRDefault="00D164D2" w:rsidP="00B51518">
            <w:pPr>
              <w:pStyle w:val="DefaultText"/>
              <w:widowControl/>
              <w:rPr>
                <w:rStyle w:val="InitialStyle"/>
                <w:rFonts w:ascii="Arial" w:hAnsi="Arial" w:cs="Arial"/>
                <w:bCs/>
              </w:rPr>
            </w:pPr>
            <w:r>
              <w:rPr>
                <w:rStyle w:val="InitialStyle"/>
                <w:rFonts w:ascii="Arial" w:hAnsi="Arial" w:cs="Arial"/>
                <w:bCs/>
              </w:rPr>
              <w:t>Accountable Care Organization</w:t>
            </w:r>
          </w:p>
        </w:tc>
      </w:tr>
      <w:tr w:rsidR="00E22C07" w:rsidRPr="00C97934" w14:paraId="1C57DCA8" w14:textId="77777777" w:rsidTr="6A8FE6C8">
        <w:tc>
          <w:tcPr>
            <w:tcW w:w="2497" w:type="dxa"/>
            <w:shd w:val="clear" w:color="auto" w:fill="auto"/>
            <w:vAlign w:val="center"/>
          </w:tcPr>
          <w:p w14:paraId="12897A63" w14:textId="15551FB6" w:rsidR="00E22C07" w:rsidRDefault="00DB415A" w:rsidP="00B51518">
            <w:pPr>
              <w:pStyle w:val="DefaultText"/>
              <w:widowControl/>
              <w:rPr>
                <w:rStyle w:val="InitialStyle"/>
                <w:rFonts w:ascii="Arial" w:hAnsi="Arial" w:cs="Arial"/>
                <w:b/>
                <w:bCs/>
              </w:rPr>
            </w:pPr>
            <w:r>
              <w:rPr>
                <w:rStyle w:val="InitialStyle"/>
                <w:rFonts w:ascii="Arial" w:hAnsi="Arial" w:cs="Arial"/>
                <w:b/>
                <w:bCs/>
              </w:rPr>
              <w:t>A</w:t>
            </w:r>
            <w:r w:rsidR="00EB7571">
              <w:rPr>
                <w:rStyle w:val="InitialStyle"/>
                <w:rFonts w:ascii="Arial" w:hAnsi="Arial" w:cs="Arial"/>
                <w:b/>
                <w:bCs/>
              </w:rPr>
              <w:t>greement</w:t>
            </w:r>
          </w:p>
        </w:tc>
        <w:tc>
          <w:tcPr>
            <w:tcW w:w="7645" w:type="dxa"/>
            <w:shd w:val="clear" w:color="auto" w:fill="auto"/>
            <w:vAlign w:val="center"/>
          </w:tcPr>
          <w:p w14:paraId="2C05EA04" w14:textId="77777777" w:rsidR="00CC1846" w:rsidRPr="00CC1846" w:rsidRDefault="00CC1846" w:rsidP="00CC1846">
            <w:pPr>
              <w:pStyle w:val="DefaultText"/>
              <w:widowControl/>
              <w:rPr>
                <w:rStyle w:val="InitialStyle"/>
                <w:rFonts w:ascii="Arial" w:hAnsi="Arial" w:cs="Arial"/>
                <w:bCs/>
              </w:rPr>
            </w:pPr>
            <w:r w:rsidRPr="00CC1846">
              <w:rPr>
                <w:rStyle w:val="InitialStyle"/>
                <w:rFonts w:ascii="Arial" w:hAnsi="Arial" w:cs="Arial"/>
                <w:bCs/>
              </w:rPr>
              <w:t>Agreement to Purchase Services outlined within the</w:t>
            </w:r>
          </w:p>
          <w:p w14:paraId="3F28D3F3" w14:textId="7B55AFC0" w:rsidR="00E22C07" w:rsidRDefault="00CC1846" w:rsidP="00CC1846">
            <w:pPr>
              <w:pStyle w:val="DefaultText"/>
              <w:widowControl/>
              <w:rPr>
                <w:rStyle w:val="InitialStyle"/>
                <w:rFonts w:ascii="Arial" w:hAnsi="Arial" w:cs="Arial"/>
                <w:bCs/>
              </w:rPr>
            </w:pPr>
            <w:r w:rsidRPr="00CC1846">
              <w:rPr>
                <w:rStyle w:val="InitialStyle"/>
                <w:rFonts w:ascii="Arial" w:hAnsi="Arial" w:cs="Arial"/>
                <w:bCs/>
              </w:rPr>
              <w:t>State</w:t>
            </w:r>
            <w:r>
              <w:rPr>
                <w:rStyle w:val="InitialStyle"/>
                <w:rFonts w:ascii="Arial" w:hAnsi="Arial" w:cs="Arial"/>
                <w:bCs/>
              </w:rPr>
              <w:t xml:space="preserve"> </w:t>
            </w:r>
            <w:r w:rsidRPr="00CC1846">
              <w:rPr>
                <w:rStyle w:val="InitialStyle"/>
                <w:rFonts w:ascii="Arial" w:hAnsi="Arial" w:cs="Arial"/>
                <w:bCs/>
              </w:rPr>
              <w:t>Services Contract (SC) and it’s Riders</w:t>
            </w:r>
          </w:p>
        </w:tc>
      </w:tr>
      <w:tr w:rsidR="00B51518" w:rsidRPr="00C97934" w14:paraId="02F0E214" w14:textId="77777777" w:rsidTr="6A8FE6C8">
        <w:tc>
          <w:tcPr>
            <w:tcW w:w="2497" w:type="dxa"/>
            <w:shd w:val="clear" w:color="auto" w:fill="auto"/>
            <w:vAlign w:val="center"/>
          </w:tcPr>
          <w:p w14:paraId="11BA0014" w14:textId="67DD250D" w:rsidR="00B51518" w:rsidRPr="00C97934" w:rsidRDefault="00D164D2" w:rsidP="00B51518">
            <w:pPr>
              <w:pStyle w:val="DefaultText"/>
              <w:widowControl/>
              <w:rPr>
                <w:rStyle w:val="InitialStyle"/>
                <w:rFonts w:ascii="Arial" w:hAnsi="Arial" w:cs="Arial"/>
                <w:b/>
                <w:bCs/>
              </w:rPr>
            </w:pPr>
            <w:r>
              <w:rPr>
                <w:rStyle w:val="InitialStyle"/>
                <w:rFonts w:ascii="Arial" w:hAnsi="Arial" w:cs="Arial"/>
                <w:b/>
                <w:bCs/>
              </w:rPr>
              <w:t>Academies</w:t>
            </w:r>
          </w:p>
        </w:tc>
        <w:tc>
          <w:tcPr>
            <w:tcW w:w="7645" w:type="dxa"/>
            <w:shd w:val="clear" w:color="auto" w:fill="auto"/>
            <w:vAlign w:val="center"/>
          </w:tcPr>
          <w:p w14:paraId="27A1BD88" w14:textId="0B0D86D5" w:rsidR="00B51518" w:rsidRPr="00C97934" w:rsidRDefault="00D164D2" w:rsidP="00B51518">
            <w:pPr>
              <w:pStyle w:val="DefaultText"/>
              <w:widowControl/>
              <w:rPr>
                <w:rStyle w:val="InitialStyle"/>
                <w:rFonts w:ascii="Arial" w:hAnsi="Arial" w:cs="Arial"/>
                <w:bCs/>
              </w:rPr>
            </w:pPr>
            <w:r>
              <w:rPr>
                <w:rStyle w:val="InitialStyle"/>
                <w:rFonts w:ascii="Arial" w:hAnsi="Arial" w:cs="Arial"/>
                <w:bCs/>
              </w:rPr>
              <w:t xml:space="preserve">Town Academies participating in the State health insurance program </w:t>
            </w:r>
          </w:p>
        </w:tc>
      </w:tr>
      <w:tr w:rsidR="00D164D2" w:rsidRPr="00C97934" w14:paraId="4B7AEA07" w14:textId="77777777" w:rsidTr="6A8FE6C8">
        <w:tc>
          <w:tcPr>
            <w:tcW w:w="2497" w:type="dxa"/>
            <w:shd w:val="clear" w:color="auto" w:fill="auto"/>
          </w:tcPr>
          <w:p w14:paraId="6E1DBA4E" w14:textId="2658566E" w:rsidR="00D164D2" w:rsidRPr="00C97934" w:rsidRDefault="00D164D2" w:rsidP="00D164D2">
            <w:pPr>
              <w:pStyle w:val="DefaultText"/>
              <w:widowControl/>
              <w:rPr>
                <w:rStyle w:val="InitialStyle"/>
                <w:rFonts w:ascii="Arial" w:hAnsi="Arial" w:cs="Arial"/>
                <w:b/>
                <w:bCs/>
              </w:rPr>
            </w:pPr>
            <w:r w:rsidRPr="001A296D">
              <w:rPr>
                <w:rStyle w:val="InitialStyle"/>
                <w:rFonts w:ascii="Arial" w:hAnsi="Arial" w:cs="Arial"/>
                <w:b/>
                <w:bCs/>
              </w:rPr>
              <w:t>Ancillary</w:t>
            </w:r>
          </w:p>
        </w:tc>
        <w:tc>
          <w:tcPr>
            <w:tcW w:w="7645" w:type="dxa"/>
            <w:shd w:val="clear" w:color="auto" w:fill="auto"/>
          </w:tcPr>
          <w:p w14:paraId="05814684" w14:textId="6C4064AD" w:rsidR="00D164D2" w:rsidRPr="00C97934" w:rsidRDefault="00D164D2" w:rsidP="00D164D2">
            <w:pPr>
              <w:pStyle w:val="DefaultText"/>
              <w:widowControl/>
              <w:rPr>
                <w:rStyle w:val="InitialStyle"/>
                <w:rFonts w:ascii="Arial" w:hAnsi="Arial" w:cs="Arial"/>
                <w:bCs/>
              </w:rPr>
            </w:pPr>
            <w:r w:rsidRPr="001A296D">
              <w:rPr>
                <w:rStyle w:val="InitialStyle"/>
                <w:rFonts w:ascii="Arial" w:hAnsi="Arial" w:cs="Arial"/>
                <w:bCs/>
              </w:rPr>
              <w:t>Quasi-govern</w:t>
            </w:r>
            <w:r>
              <w:rPr>
                <w:rStyle w:val="InitialStyle"/>
                <w:rFonts w:ascii="Arial" w:hAnsi="Arial" w:cs="Arial"/>
                <w:bCs/>
              </w:rPr>
              <w:t>m</w:t>
            </w:r>
            <w:r w:rsidRPr="001A296D">
              <w:rPr>
                <w:rStyle w:val="InitialStyle"/>
                <w:rFonts w:ascii="Arial" w:hAnsi="Arial" w:cs="Arial"/>
                <w:bCs/>
              </w:rPr>
              <w:t>ental Agency participating</w:t>
            </w:r>
            <w:r>
              <w:rPr>
                <w:rStyle w:val="InitialStyle"/>
                <w:rFonts w:ascii="Arial" w:hAnsi="Arial" w:cs="Arial"/>
                <w:bCs/>
              </w:rPr>
              <w:t xml:space="preserve"> in</w:t>
            </w:r>
            <w:r w:rsidRPr="001A296D">
              <w:rPr>
                <w:rStyle w:val="InitialStyle"/>
                <w:rFonts w:ascii="Arial" w:hAnsi="Arial" w:cs="Arial"/>
                <w:bCs/>
              </w:rPr>
              <w:t xml:space="preserve"> a </w:t>
            </w:r>
            <w:r w:rsidR="00CE2181" w:rsidRPr="001A296D">
              <w:rPr>
                <w:rStyle w:val="InitialStyle"/>
                <w:rFonts w:ascii="Arial" w:hAnsi="Arial" w:cs="Arial"/>
                <w:bCs/>
              </w:rPr>
              <w:t>state</w:t>
            </w:r>
            <w:r w:rsidRPr="001A296D">
              <w:rPr>
                <w:rStyle w:val="InitialStyle"/>
                <w:rFonts w:ascii="Arial" w:hAnsi="Arial" w:cs="Arial"/>
                <w:bCs/>
              </w:rPr>
              <w:t xml:space="preserve"> benefit program</w:t>
            </w:r>
          </w:p>
        </w:tc>
      </w:tr>
      <w:tr w:rsidR="006011B9" w:rsidRPr="00C97934" w14:paraId="3271EE3D" w14:textId="77777777" w:rsidTr="6A8FE6C8">
        <w:tc>
          <w:tcPr>
            <w:tcW w:w="2497" w:type="dxa"/>
            <w:shd w:val="clear" w:color="auto" w:fill="auto"/>
          </w:tcPr>
          <w:p w14:paraId="364F3F62" w14:textId="06BB8748" w:rsidR="006011B9" w:rsidRPr="006011B9" w:rsidRDefault="006011B9" w:rsidP="00D164D2">
            <w:pPr>
              <w:pStyle w:val="DefaultText"/>
              <w:widowControl/>
              <w:rPr>
                <w:rStyle w:val="InitialStyle"/>
                <w:rFonts w:ascii="Arial" w:hAnsi="Arial" w:cs="Arial"/>
                <w:b/>
                <w:bCs/>
              </w:rPr>
            </w:pPr>
            <w:r w:rsidRPr="006011B9">
              <w:rPr>
                <w:rStyle w:val="InitialStyle"/>
                <w:rFonts w:ascii="Arial" w:hAnsi="Arial" w:cs="Arial"/>
                <w:b/>
                <w:bCs/>
              </w:rPr>
              <w:t>ASO</w:t>
            </w:r>
          </w:p>
        </w:tc>
        <w:tc>
          <w:tcPr>
            <w:tcW w:w="7645" w:type="dxa"/>
            <w:shd w:val="clear" w:color="auto" w:fill="auto"/>
          </w:tcPr>
          <w:p w14:paraId="193F74D6" w14:textId="01786DEC" w:rsidR="006011B9" w:rsidRPr="006011B9" w:rsidRDefault="006011B9" w:rsidP="00D164D2">
            <w:pPr>
              <w:pStyle w:val="DefaultText"/>
              <w:widowControl/>
              <w:rPr>
                <w:rStyle w:val="InitialStyle"/>
                <w:bCs/>
              </w:rPr>
            </w:pPr>
            <w:r>
              <w:rPr>
                <w:rStyle w:val="InitialStyle"/>
                <w:rFonts w:ascii="Arial" w:hAnsi="Arial" w:cs="Arial"/>
                <w:bCs/>
              </w:rPr>
              <w:t>Administrative Services Only</w:t>
            </w:r>
          </w:p>
        </w:tc>
      </w:tr>
      <w:tr w:rsidR="00BF40CD" w:rsidRPr="00C97934" w14:paraId="4A1A03C1" w14:textId="77777777" w:rsidTr="6A8FE6C8">
        <w:tc>
          <w:tcPr>
            <w:tcW w:w="2497" w:type="dxa"/>
            <w:shd w:val="clear" w:color="auto" w:fill="auto"/>
          </w:tcPr>
          <w:p w14:paraId="664680F9" w14:textId="0426057A" w:rsidR="00BF40CD" w:rsidRPr="001A296D" w:rsidRDefault="00BF40CD" w:rsidP="00D164D2">
            <w:pPr>
              <w:pStyle w:val="DefaultText"/>
              <w:widowControl/>
              <w:rPr>
                <w:rStyle w:val="InitialStyle"/>
                <w:rFonts w:ascii="Arial" w:hAnsi="Arial" w:cs="Arial"/>
                <w:b/>
                <w:bCs/>
              </w:rPr>
            </w:pPr>
            <w:r>
              <w:rPr>
                <w:rStyle w:val="InitialStyle"/>
                <w:rFonts w:ascii="Arial" w:hAnsi="Arial" w:cs="Arial"/>
                <w:b/>
                <w:bCs/>
              </w:rPr>
              <w:t>BAA</w:t>
            </w:r>
          </w:p>
        </w:tc>
        <w:tc>
          <w:tcPr>
            <w:tcW w:w="7645" w:type="dxa"/>
            <w:shd w:val="clear" w:color="auto" w:fill="auto"/>
          </w:tcPr>
          <w:p w14:paraId="39CEB59C" w14:textId="21D6F90E" w:rsidR="00BF40CD" w:rsidRPr="006B6799" w:rsidRDefault="004B3866" w:rsidP="006B6799">
            <w:pPr>
              <w:pStyle w:val="Default"/>
              <w:rPr>
                <w:rStyle w:val="InitialStyle"/>
                <w:sz w:val="23"/>
                <w:szCs w:val="23"/>
              </w:rPr>
            </w:pPr>
            <w:r>
              <w:rPr>
                <w:sz w:val="23"/>
                <w:szCs w:val="23"/>
              </w:rPr>
              <w:t>Business Associate Agreement</w:t>
            </w:r>
          </w:p>
        </w:tc>
      </w:tr>
      <w:tr w:rsidR="004B3866" w:rsidRPr="00C97934" w14:paraId="3537985F" w14:textId="77777777" w:rsidTr="6A8FE6C8">
        <w:tc>
          <w:tcPr>
            <w:tcW w:w="2497" w:type="dxa"/>
            <w:shd w:val="clear" w:color="auto" w:fill="auto"/>
          </w:tcPr>
          <w:p w14:paraId="3AB3995B" w14:textId="72A47857" w:rsidR="004B3866" w:rsidRDefault="004B3866" w:rsidP="00D164D2">
            <w:pPr>
              <w:pStyle w:val="DefaultText"/>
              <w:widowControl/>
              <w:rPr>
                <w:rStyle w:val="InitialStyle"/>
                <w:rFonts w:ascii="Arial" w:hAnsi="Arial" w:cs="Arial"/>
                <w:b/>
                <w:bCs/>
              </w:rPr>
            </w:pPr>
            <w:r>
              <w:rPr>
                <w:rStyle w:val="InitialStyle"/>
                <w:rFonts w:ascii="Arial" w:hAnsi="Arial" w:cs="Arial"/>
                <w:b/>
                <w:bCs/>
              </w:rPr>
              <w:t>Contract</w:t>
            </w:r>
          </w:p>
        </w:tc>
        <w:tc>
          <w:tcPr>
            <w:tcW w:w="7645" w:type="dxa"/>
            <w:shd w:val="clear" w:color="auto" w:fill="auto"/>
          </w:tcPr>
          <w:p w14:paraId="170EFE1F" w14:textId="3A3DCDA4" w:rsidR="004B3866" w:rsidRDefault="00B54A41" w:rsidP="004B3866">
            <w:pPr>
              <w:pStyle w:val="Default"/>
              <w:rPr>
                <w:sz w:val="23"/>
                <w:szCs w:val="23"/>
              </w:rPr>
            </w:pPr>
            <w:r>
              <w:rPr>
                <w:sz w:val="23"/>
                <w:szCs w:val="23"/>
              </w:rPr>
              <w:t xml:space="preserve">Formal and legal binding agreement </w:t>
            </w:r>
          </w:p>
        </w:tc>
      </w:tr>
      <w:tr w:rsidR="00D164D2" w:rsidRPr="00C97934" w14:paraId="7DFE3C5E" w14:textId="77777777" w:rsidTr="6A8FE6C8">
        <w:tc>
          <w:tcPr>
            <w:tcW w:w="2497" w:type="dxa"/>
            <w:shd w:val="clear" w:color="auto" w:fill="auto"/>
            <w:vAlign w:val="center"/>
          </w:tcPr>
          <w:p w14:paraId="4570F199" w14:textId="6C70C95E" w:rsidR="00D164D2" w:rsidRPr="00C97934" w:rsidRDefault="00D164D2" w:rsidP="00D164D2">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18F1595E" w14:textId="41837ABC" w:rsidR="00D164D2" w:rsidRPr="000A06F3" w:rsidRDefault="004A3553" w:rsidP="000A06F3">
            <w:pPr>
              <w:pStyle w:val="Default"/>
              <w:rPr>
                <w:rStyle w:val="InitialStyle"/>
                <w:sz w:val="23"/>
                <w:szCs w:val="23"/>
              </w:rPr>
            </w:pPr>
            <w:r>
              <w:rPr>
                <w:sz w:val="23"/>
                <w:szCs w:val="23"/>
              </w:rPr>
              <w:t>State of Maine Department of Administrative and Financial Services, Office of Employee Health</w:t>
            </w:r>
            <w:r w:rsidR="00020CD5">
              <w:rPr>
                <w:sz w:val="23"/>
                <w:szCs w:val="23"/>
              </w:rPr>
              <w:t xml:space="preserve"> &amp;</w:t>
            </w:r>
            <w:r>
              <w:rPr>
                <w:sz w:val="23"/>
                <w:szCs w:val="23"/>
              </w:rPr>
              <w:t xml:space="preserve"> Wellness. </w:t>
            </w:r>
          </w:p>
        </w:tc>
      </w:tr>
      <w:tr w:rsidR="00D164D2" w:rsidRPr="00C97934" w14:paraId="0075BE71" w14:textId="77777777" w:rsidTr="6A8FE6C8">
        <w:tc>
          <w:tcPr>
            <w:tcW w:w="2497" w:type="dxa"/>
            <w:shd w:val="clear" w:color="auto" w:fill="auto"/>
          </w:tcPr>
          <w:p w14:paraId="2147DA7F" w14:textId="5EF3DD83" w:rsidR="00D164D2" w:rsidRPr="00C97934" w:rsidRDefault="00D164D2" w:rsidP="00D164D2">
            <w:pPr>
              <w:pStyle w:val="DefaultText"/>
              <w:widowControl/>
              <w:rPr>
                <w:rStyle w:val="InitialStyle"/>
                <w:rFonts w:ascii="Arial" w:hAnsi="Arial" w:cs="Arial"/>
                <w:b/>
                <w:bCs/>
              </w:rPr>
            </w:pPr>
            <w:r>
              <w:rPr>
                <w:rStyle w:val="InitialStyle"/>
                <w:rFonts w:ascii="Arial" w:hAnsi="Arial" w:cs="Arial"/>
                <w:b/>
                <w:bCs/>
              </w:rPr>
              <w:t>DCFSA</w:t>
            </w:r>
          </w:p>
        </w:tc>
        <w:tc>
          <w:tcPr>
            <w:tcW w:w="7645" w:type="dxa"/>
            <w:shd w:val="clear" w:color="auto" w:fill="auto"/>
          </w:tcPr>
          <w:p w14:paraId="5C95F8C6" w14:textId="4C85CB52" w:rsidR="00D164D2" w:rsidRPr="00C97934" w:rsidRDefault="00D164D2" w:rsidP="00D164D2">
            <w:pPr>
              <w:pStyle w:val="DefaultText"/>
              <w:widowControl/>
              <w:rPr>
                <w:rStyle w:val="InitialStyle"/>
                <w:rFonts w:ascii="Arial" w:hAnsi="Arial" w:cs="Arial"/>
                <w:bCs/>
              </w:rPr>
            </w:pPr>
            <w:r>
              <w:rPr>
                <w:rStyle w:val="InitialStyle"/>
                <w:rFonts w:ascii="Arial" w:hAnsi="Arial" w:cs="Arial"/>
                <w:bCs/>
              </w:rPr>
              <w:t>Dependent Care Flexible Spending Account</w:t>
            </w:r>
          </w:p>
        </w:tc>
      </w:tr>
      <w:tr w:rsidR="00D164D2" w:rsidRPr="00C97934" w14:paraId="516CEFA0" w14:textId="77777777" w:rsidTr="6A8FE6C8">
        <w:tc>
          <w:tcPr>
            <w:tcW w:w="2497" w:type="dxa"/>
            <w:shd w:val="clear" w:color="auto" w:fill="auto"/>
          </w:tcPr>
          <w:p w14:paraId="6CF391DB" w14:textId="43D5F5BC" w:rsidR="00D164D2" w:rsidRPr="00C97934" w:rsidRDefault="00D164D2" w:rsidP="00D164D2">
            <w:pPr>
              <w:pStyle w:val="DefaultText"/>
              <w:widowControl/>
              <w:rPr>
                <w:rStyle w:val="InitialStyle"/>
                <w:rFonts w:ascii="Arial" w:hAnsi="Arial" w:cs="Arial"/>
                <w:b/>
                <w:bCs/>
              </w:rPr>
            </w:pPr>
            <w:r>
              <w:rPr>
                <w:rStyle w:val="InitialStyle"/>
                <w:rFonts w:ascii="Arial" w:hAnsi="Arial" w:cs="Arial"/>
                <w:b/>
                <w:bCs/>
              </w:rPr>
              <w:t xml:space="preserve">DC </w:t>
            </w:r>
          </w:p>
        </w:tc>
        <w:tc>
          <w:tcPr>
            <w:tcW w:w="7645" w:type="dxa"/>
            <w:shd w:val="clear" w:color="auto" w:fill="auto"/>
          </w:tcPr>
          <w:p w14:paraId="572F6CC7" w14:textId="02410B30" w:rsidR="00D164D2" w:rsidRPr="00C97934" w:rsidRDefault="00D164D2" w:rsidP="00D164D2">
            <w:pPr>
              <w:pStyle w:val="DefaultText"/>
              <w:widowControl/>
              <w:rPr>
                <w:rStyle w:val="InitialStyle"/>
                <w:rFonts w:ascii="Arial" w:hAnsi="Arial" w:cs="Arial"/>
                <w:bCs/>
              </w:rPr>
            </w:pPr>
            <w:r>
              <w:rPr>
                <w:rStyle w:val="InitialStyle"/>
                <w:rFonts w:ascii="Arial" w:hAnsi="Arial" w:cs="Arial"/>
                <w:bCs/>
              </w:rPr>
              <w:t>Deferred Compensation</w:t>
            </w:r>
          </w:p>
        </w:tc>
      </w:tr>
      <w:tr w:rsidR="6A8FE6C8" w14:paraId="2AADC57E" w14:textId="77777777" w:rsidTr="6A8FE6C8">
        <w:trPr>
          <w:trHeight w:val="300"/>
        </w:trPr>
        <w:tc>
          <w:tcPr>
            <w:tcW w:w="2497" w:type="dxa"/>
            <w:shd w:val="clear" w:color="auto" w:fill="auto"/>
          </w:tcPr>
          <w:p w14:paraId="48D98D87" w14:textId="2DB5A591" w:rsidR="64699C29" w:rsidRDefault="64699C29" w:rsidP="006B6799">
            <w:pPr>
              <w:pStyle w:val="DefaultText"/>
              <w:rPr>
                <w:rStyle w:val="InitialStyle"/>
                <w:rFonts w:ascii="Arial" w:hAnsi="Arial" w:cs="Arial"/>
                <w:b/>
                <w:bCs/>
              </w:rPr>
            </w:pPr>
            <w:r w:rsidRPr="6A8FE6C8">
              <w:rPr>
                <w:rStyle w:val="InitialStyle"/>
                <w:rFonts w:ascii="Arial" w:hAnsi="Arial" w:cs="Arial"/>
                <w:b/>
                <w:bCs/>
              </w:rPr>
              <w:t>EAP</w:t>
            </w:r>
          </w:p>
        </w:tc>
        <w:tc>
          <w:tcPr>
            <w:tcW w:w="7645" w:type="dxa"/>
            <w:shd w:val="clear" w:color="auto" w:fill="auto"/>
          </w:tcPr>
          <w:p w14:paraId="3FD80F09" w14:textId="746AB490" w:rsidR="64699C29" w:rsidRDefault="64699C29" w:rsidP="006B6799">
            <w:pPr>
              <w:pStyle w:val="DefaultText"/>
              <w:rPr>
                <w:rStyle w:val="InitialStyle"/>
                <w:rFonts w:ascii="Arial" w:hAnsi="Arial" w:cs="Arial"/>
              </w:rPr>
            </w:pPr>
            <w:r w:rsidRPr="6A8FE6C8">
              <w:rPr>
                <w:rStyle w:val="InitialStyle"/>
                <w:rFonts w:ascii="Arial" w:hAnsi="Arial" w:cs="Arial"/>
              </w:rPr>
              <w:t xml:space="preserve">Employee Assistance Program </w:t>
            </w:r>
          </w:p>
        </w:tc>
      </w:tr>
      <w:tr w:rsidR="6A8FE6C8" w14:paraId="68047798" w14:textId="77777777" w:rsidTr="6A8FE6C8">
        <w:trPr>
          <w:trHeight w:val="300"/>
        </w:trPr>
        <w:tc>
          <w:tcPr>
            <w:tcW w:w="2497" w:type="dxa"/>
            <w:shd w:val="clear" w:color="auto" w:fill="auto"/>
          </w:tcPr>
          <w:p w14:paraId="518D2FD1" w14:textId="13CA73FD" w:rsidR="64699C29" w:rsidRDefault="64699C29" w:rsidP="006B6799">
            <w:pPr>
              <w:pStyle w:val="DefaultText"/>
              <w:rPr>
                <w:rStyle w:val="InitialStyle"/>
                <w:rFonts w:ascii="Arial" w:hAnsi="Arial" w:cs="Arial"/>
                <w:b/>
                <w:bCs/>
              </w:rPr>
            </w:pPr>
            <w:r w:rsidRPr="6A8FE6C8">
              <w:rPr>
                <w:rStyle w:val="InitialStyle"/>
                <w:rFonts w:ascii="Arial" w:hAnsi="Arial" w:cs="Arial"/>
                <w:b/>
                <w:bCs/>
              </w:rPr>
              <w:t>EHW</w:t>
            </w:r>
          </w:p>
        </w:tc>
        <w:tc>
          <w:tcPr>
            <w:tcW w:w="7645" w:type="dxa"/>
            <w:shd w:val="clear" w:color="auto" w:fill="auto"/>
          </w:tcPr>
          <w:p w14:paraId="79AF093A" w14:textId="1B1E4F57" w:rsidR="64699C29" w:rsidRDefault="64699C29" w:rsidP="006B6799">
            <w:pPr>
              <w:pStyle w:val="DefaultText"/>
              <w:rPr>
                <w:rStyle w:val="InitialStyle"/>
                <w:rFonts w:ascii="Arial" w:hAnsi="Arial" w:cs="Arial"/>
              </w:rPr>
            </w:pPr>
            <w:r w:rsidRPr="6A8FE6C8">
              <w:rPr>
                <w:rStyle w:val="InitialStyle"/>
                <w:rFonts w:ascii="Arial" w:hAnsi="Arial" w:cs="Arial"/>
              </w:rPr>
              <w:t>Office of Employee Health &amp; Wellness</w:t>
            </w:r>
          </w:p>
        </w:tc>
      </w:tr>
      <w:tr w:rsidR="004A3553" w:rsidRPr="00C97934" w14:paraId="10F36690" w14:textId="77777777" w:rsidTr="6A8FE6C8">
        <w:tc>
          <w:tcPr>
            <w:tcW w:w="2497" w:type="dxa"/>
            <w:shd w:val="clear" w:color="auto" w:fill="auto"/>
          </w:tcPr>
          <w:p w14:paraId="4186DAB5" w14:textId="7F34AA28" w:rsidR="004A3553" w:rsidRDefault="004A3553" w:rsidP="00D164D2">
            <w:pPr>
              <w:pStyle w:val="DefaultText"/>
              <w:widowControl/>
              <w:rPr>
                <w:rStyle w:val="InitialStyle"/>
                <w:rFonts w:ascii="Arial" w:hAnsi="Arial" w:cs="Arial"/>
                <w:b/>
                <w:bCs/>
              </w:rPr>
            </w:pPr>
            <w:r>
              <w:rPr>
                <w:rStyle w:val="InitialStyle"/>
                <w:rFonts w:ascii="Arial" w:hAnsi="Arial" w:cs="Arial"/>
                <w:b/>
                <w:bCs/>
              </w:rPr>
              <w:t>ERISA</w:t>
            </w:r>
          </w:p>
        </w:tc>
        <w:tc>
          <w:tcPr>
            <w:tcW w:w="7645" w:type="dxa"/>
            <w:shd w:val="clear" w:color="auto" w:fill="auto"/>
          </w:tcPr>
          <w:p w14:paraId="6D8135A2" w14:textId="702A5F87" w:rsidR="004A3553" w:rsidRPr="006B6799" w:rsidRDefault="0082077E" w:rsidP="006B6799">
            <w:pPr>
              <w:pStyle w:val="Default"/>
              <w:rPr>
                <w:rStyle w:val="InitialStyle"/>
                <w:sz w:val="23"/>
                <w:szCs w:val="23"/>
              </w:rPr>
            </w:pPr>
            <w:r>
              <w:rPr>
                <w:sz w:val="23"/>
                <w:szCs w:val="23"/>
              </w:rPr>
              <w:t xml:space="preserve">Employee Retirement Income Security Act of 1974 </w:t>
            </w:r>
          </w:p>
        </w:tc>
      </w:tr>
      <w:tr w:rsidR="00D164D2" w:rsidRPr="00C97934" w14:paraId="2140ECDE" w14:textId="77777777" w:rsidTr="6A8FE6C8">
        <w:tc>
          <w:tcPr>
            <w:tcW w:w="2497" w:type="dxa"/>
            <w:shd w:val="clear" w:color="auto" w:fill="auto"/>
          </w:tcPr>
          <w:p w14:paraId="1F12DC52" w14:textId="621F5473" w:rsidR="00D164D2" w:rsidRPr="00C97934" w:rsidRDefault="00D164D2" w:rsidP="00D164D2">
            <w:pPr>
              <w:pStyle w:val="DefaultText"/>
              <w:widowControl/>
              <w:rPr>
                <w:rStyle w:val="InitialStyle"/>
                <w:rFonts w:ascii="Arial" w:hAnsi="Arial" w:cs="Arial"/>
                <w:b/>
                <w:bCs/>
              </w:rPr>
            </w:pPr>
            <w:r>
              <w:rPr>
                <w:rStyle w:val="InitialStyle"/>
                <w:rFonts w:ascii="Arial" w:hAnsi="Arial" w:cs="Arial"/>
                <w:b/>
                <w:bCs/>
              </w:rPr>
              <w:t>FSA</w:t>
            </w:r>
          </w:p>
        </w:tc>
        <w:tc>
          <w:tcPr>
            <w:tcW w:w="7645" w:type="dxa"/>
            <w:shd w:val="clear" w:color="auto" w:fill="auto"/>
          </w:tcPr>
          <w:p w14:paraId="319AF8A0" w14:textId="488A1D7F" w:rsidR="00D164D2" w:rsidRPr="00C97934" w:rsidRDefault="00D164D2" w:rsidP="00D164D2">
            <w:pPr>
              <w:pStyle w:val="DefaultText"/>
              <w:widowControl/>
              <w:rPr>
                <w:rStyle w:val="InitialStyle"/>
                <w:rFonts w:ascii="Arial" w:hAnsi="Arial" w:cs="Arial"/>
                <w:bCs/>
              </w:rPr>
            </w:pPr>
            <w:r>
              <w:rPr>
                <w:rStyle w:val="InitialStyle"/>
                <w:rFonts w:ascii="Arial" w:hAnsi="Arial" w:cs="Arial"/>
                <w:bCs/>
              </w:rPr>
              <w:t>Flexible Spending Account</w:t>
            </w:r>
          </w:p>
        </w:tc>
      </w:tr>
      <w:tr w:rsidR="00D164D2" w:rsidRPr="00C97934" w14:paraId="6AB5F71F" w14:textId="77777777" w:rsidTr="6A8FE6C8">
        <w:tc>
          <w:tcPr>
            <w:tcW w:w="2497" w:type="dxa"/>
            <w:shd w:val="clear" w:color="auto" w:fill="auto"/>
          </w:tcPr>
          <w:p w14:paraId="387DA88B" w14:textId="3E0CE141" w:rsidR="00D164D2" w:rsidRPr="00C97934" w:rsidRDefault="00D164D2" w:rsidP="00D164D2">
            <w:pPr>
              <w:pStyle w:val="DefaultText"/>
              <w:widowControl/>
              <w:rPr>
                <w:rStyle w:val="InitialStyle"/>
                <w:rFonts w:ascii="Arial" w:hAnsi="Arial" w:cs="Arial"/>
                <w:b/>
                <w:bCs/>
              </w:rPr>
            </w:pPr>
            <w:r>
              <w:rPr>
                <w:rStyle w:val="InitialStyle"/>
                <w:rFonts w:ascii="Arial" w:hAnsi="Arial" w:cs="Arial"/>
                <w:b/>
                <w:bCs/>
              </w:rPr>
              <w:t>HCFSA</w:t>
            </w:r>
          </w:p>
        </w:tc>
        <w:tc>
          <w:tcPr>
            <w:tcW w:w="7645" w:type="dxa"/>
            <w:shd w:val="clear" w:color="auto" w:fill="auto"/>
          </w:tcPr>
          <w:p w14:paraId="47B7A15B" w14:textId="65613E89" w:rsidR="00D164D2" w:rsidRPr="00C97934" w:rsidRDefault="00D164D2" w:rsidP="00D164D2">
            <w:pPr>
              <w:pStyle w:val="DefaultText"/>
              <w:widowControl/>
              <w:rPr>
                <w:rStyle w:val="InitialStyle"/>
                <w:rFonts w:ascii="Arial" w:hAnsi="Arial" w:cs="Arial"/>
                <w:bCs/>
              </w:rPr>
            </w:pPr>
            <w:r>
              <w:rPr>
                <w:rStyle w:val="InitialStyle"/>
                <w:rFonts w:ascii="Arial" w:hAnsi="Arial" w:cs="Arial"/>
                <w:bCs/>
              </w:rPr>
              <w:t>Health Care Flexible Spending Account</w:t>
            </w:r>
          </w:p>
        </w:tc>
      </w:tr>
      <w:tr w:rsidR="001B6FDA" w:rsidRPr="00C97934" w14:paraId="09CD8785" w14:textId="77777777" w:rsidTr="6A8FE6C8">
        <w:tc>
          <w:tcPr>
            <w:tcW w:w="2497" w:type="dxa"/>
            <w:shd w:val="clear" w:color="auto" w:fill="auto"/>
          </w:tcPr>
          <w:p w14:paraId="4C01E34E" w14:textId="42F64A5B" w:rsidR="001B6FDA" w:rsidRDefault="001B6FDA" w:rsidP="00D164D2">
            <w:pPr>
              <w:pStyle w:val="DefaultText"/>
              <w:widowControl/>
              <w:rPr>
                <w:rStyle w:val="InitialStyle"/>
                <w:rFonts w:ascii="Arial" w:hAnsi="Arial" w:cs="Arial"/>
                <w:b/>
                <w:bCs/>
              </w:rPr>
            </w:pPr>
            <w:r>
              <w:rPr>
                <w:rStyle w:val="InitialStyle"/>
                <w:rFonts w:ascii="Arial" w:hAnsi="Arial" w:cs="Arial"/>
                <w:b/>
                <w:bCs/>
              </w:rPr>
              <w:t>HIPAA</w:t>
            </w:r>
          </w:p>
        </w:tc>
        <w:tc>
          <w:tcPr>
            <w:tcW w:w="7645" w:type="dxa"/>
            <w:shd w:val="clear" w:color="auto" w:fill="auto"/>
          </w:tcPr>
          <w:p w14:paraId="7F7A16E7" w14:textId="64A45101" w:rsidR="001B6FDA" w:rsidRPr="006B6799" w:rsidRDefault="00B5590B" w:rsidP="006B6799">
            <w:pPr>
              <w:pStyle w:val="Default"/>
              <w:rPr>
                <w:rStyle w:val="InitialStyle"/>
                <w:sz w:val="23"/>
                <w:szCs w:val="23"/>
              </w:rPr>
            </w:pPr>
            <w:r>
              <w:rPr>
                <w:sz w:val="23"/>
                <w:szCs w:val="23"/>
              </w:rPr>
              <w:t xml:space="preserve">Health Insurance Portability and Accountability Act </w:t>
            </w:r>
          </w:p>
        </w:tc>
      </w:tr>
      <w:tr w:rsidR="00B5590B" w:rsidRPr="00C97934" w14:paraId="65E945C4" w14:textId="77777777" w:rsidTr="6A8FE6C8">
        <w:tc>
          <w:tcPr>
            <w:tcW w:w="2497" w:type="dxa"/>
            <w:shd w:val="clear" w:color="auto" w:fill="auto"/>
          </w:tcPr>
          <w:p w14:paraId="12000BE8" w14:textId="4884ED7C" w:rsidR="00B5590B" w:rsidRDefault="00B5590B" w:rsidP="00D164D2">
            <w:pPr>
              <w:pStyle w:val="DefaultText"/>
              <w:widowControl/>
              <w:rPr>
                <w:rStyle w:val="InitialStyle"/>
                <w:rFonts w:ascii="Arial" w:hAnsi="Arial" w:cs="Arial"/>
                <w:b/>
                <w:bCs/>
              </w:rPr>
            </w:pPr>
            <w:r>
              <w:rPr>
                <w:rStyle w:val="InitialStyle"/>
                <w:rFonts w:ascii="Arial" w:hAnsi="Arial" w:cs="Arial"/>
                <w:b/>
                <w:bCs/>
              </w:rPr>
              <w:t>LSA</w:t>
            </w:r>
          </w:p>
        </w:tc>
        <w:tc>
          <w:tcPr>
            <w:tcW w:w="7645" w:type="dxa"/>
            <w:shd w:val="clear" w:color="auto" w:fill="auto"/>
          </w:tcPr>
          <w:p w14:paraId="26D574A9" w14:textId="46EB9970" w:rsidR="00B5590B" w:rsidRDefault="00B11E59" w:rsidP="00B5590B">
            <w:pPr>
              <w:pStyle w:val="Default"/>
              <w:rPr>
                <w:sz w:val="23"/>
                <w:szCs w:val="23"/>
              </w:rPr>
            </w:pPr>
            <w:r>
              <w:rPr>
                <w:sz w:val="23"/>
                <w:szCs w:val="23"/>
              </w:rPr>
              <w:t>Lifestyle Spending Account</w:t>
            </w:r>
          </w:p>
        </w:tc>
      </w:tr>
      <w:tr w:rsidR="00D164D2" w:rsidRPr="00C97934" w14:paraId="3367F3E2" w14:textId="77777777" w:rsidTr="6A8FE6C8">
        <w:tc>
          <w:tcPr>
            <w:tcW w:w="2497" w:type="dxa"/>
            <w:shd w:val="clear" w:color="auto" w:fill="auto"/>
          </w:tcPr>
          <w:p w14:paraId="40F1BCE5" w14:textId="59B22E36" w:rsidR="00D164D2" w:rsidRPr="00C97934" w:rsidRDefault="00D164D2" w:rsidP="00D164D2">
            <w:pPr>
              <w:pStyle w:val="DefaultText"/>
              <w:widowControl/>
              <w:rPr>
                <w:rStyle w:val="InitialStyle"/>
                <w:rFonts w:ascii="Arial" w:hAnsi="Arial" w:cs="Arial"/>
                <w:b/>
                <w:bCs/>
              </w:rPr>
            </w:pPr>
            <w:r>
              <w:rPr>
                <w:rStyle w:val="InitialStyle"/>
                <w:rFonts w:ascii="Arial" w:hAnsi="Arial" w:cs="Arial"/>
                <w:b/>
                <w:bCs/>
              </w:rPr>
              <w:t>NEDD</w:t>
            </w:r>
          </w:p>
        </w:tc>
        <w:tc>
          <w:tcPr>
            <w:tcW w:w="7645" w:type="dxa"/>
            <w:shd w:val="clear" w:color="auto" w:fill="auto"/>
          </w:tcPr>
          <w:p w14:paraId="14E86B45" w14:textId="23A3BD43" w:rsidR="00D164D2" w:rsidRPr="00C97934" w:rsidRDefault="00D164D2" w:rsidP="00D164D2">
            <w:pPr>
              <w:pStyle w:val="DefaultText"/>
              <w:widowControl/>
              <w:rPr>
                <w:rStyle w:val="InitialStyle"/>
                <w:rFonts w:ascii="Arial" w:hAnsi="Arial" w:cs="Arial"/>
                <w:bCs/>
              </w:rPr>
            </w:pPr>
            <w:r>
              <w:rPr>
                <w:rStyle w:val="InitialStyle"/>
                <w:rFonts w:ascii="Arial" w:hAnsi="Arial" w:cs="Arial"/>
                <w:bCs/>
              </w:rPr>
              <w:t>Northeast Delta Dental</w:t>
            </w:r>
          </w:p>
        </w:tc>
      </w:tr>
      <w:tr w:rsidR="0016112A" w:rsidRPr="00C97934" w14:paraId="5C4C02DB" w14:textId="77777777" w:rsidTr="6A8FE6C8">
        <w:trPr>
          <w:trHeight w:val="300"/>
        </w:trPr>
        <w:tc>
          <w:tcPr>
            <w:tcW w:w="2497" w:type="dxa"/>
            <w:shd w:val="clear" w:color="auto" w:fill="auto"/>
          </w:tcPr>
          <w:p w14:paraId="0F284983" w14:textId="3E886269" w:rsidR="0016112A" w:rsidRDefault="67F4C2AE" w:rsidP="00D164D2">
            <w:pPr>
              <w:pStyle w:val="DefaultText"/>
              <w:widowControl/>
              <w:rPr>
                <w:rStyle w:val="InitialStyle"/>
                <w:rFonts w:ascii="Arial" w:hAnsi="Arial" w:cs="Arial"/>
                <w:b/>
                <w:bCs/>
              </w:rPr>
            </w:pPr>
            <w:r w:rsidRPr="6ECA8251">
              <w:rPr>
                <w:rStyle w:val="InitialStyle"/>
                <w:rFonts w:ascii="Arial" w:hAnsi="Arial" w:cs="Arial"/>
                <w:b/>
                <w:bCs/>
              </w:rPr>
              <w:t>PBM</w:t>
            </w:r>
          </w:p>
        </w:tc>
        <w:tc>
          <w:tcPr>
            <w:tcW w:w="7645" w:type="dxa"/>
            <w:shd w:val="clear" w:color="auto" w:fill="auto"/>
          </w:tcPr>
          <w:p w14:paraId="1798CF0E" w14:textId="17A7D715" w:rsidR="0016112A" w:rsidRDefault="67F4C2AE" w:rsidP="6ECA8251">
            <w:pPr>
              <w:pStyle w:val="DefaultText"/>
              <w:widowControl/>
              <w:rPr>
                <w:rStyle w:val="InitialStyle"/>
                <w:rFonts w:ascii="Arial" w:hAnsi="Arial" w:cs="Arial"/>
              </w:rPr>
            </w:pPr>
            <w:r w:rsidRPr="6ECA8251">
              <w:rPr>
                <w:rFonts w:ascii="Arial" w:hAnsi="Arial" w:cs="Arial"/>
              </w:rPr>
              <w:t>Prescription Benefit Management</w:t>
            </w:r>
          </w:p>
        </w:tc>
      </w:tr>
      <w:tr w:rsidR="00D164D2" w:rsidRPr="00C97934" w14:paraId="19854179" w14:textId="77777777" w:rsidTr="6A8FE6C8">
        <w:tc>
          <w:tcPr>
            <w:tcW w:w="2497" w:type="dxa"/>
            <w:shd w:val="clear" w:color="auto" w:fill="auto"/>
          </w:tcPr>
          <w:p w14:paraId="728D359C" w14:textId="282D78F4" w:rsidR="00D164D2" w:rsidRDefault="00D164D2" w:rsidP="00D164D2">
            <w:pPr>
              <w:pStyle w:val="DefaultText"/>
              <w:widowControl/>
              <w:rPr>
                <w:rStyle w:val="InitialStyle"/>
                <w:rFonts w:ascii="Arial" w:hAnsi="Arial" w:cs="Arial"/>
                <w:b/>
                <w:bCs/>
              </w:rPr>
            </w:pPr>
            <w:r>
              <w:rPr>
                <w:rStyle w:val="InitialStyle"/>
                <w:rFonts w:ascii="Arial" w:hAnsi="Arial" w:cs="Arial"/>
                <w:b/>
                <w:bCs/>
              </w:rPr>
              <w:t xml:space="preserve">PPO </w:t>
            </w:r>
          </w:p>
        </w:tc>
        <w:tc>
          <w:tcPr>
            <w:tcW w:w="7645" w:type="dxa"/>
            <w:shd w:val="clear" w:color="auto" w:fill="auto"/>
          </w:tcPr>
          <w:p w14:paraId="2E4EA10D" w14:textId="7385F2BE" w:rsidR="00D164D2" w:rsidRDefault="00D164D2" w:rsidP="00D164D2">
            <w:pPr>
              <w:pStyle w:val="DefaultText"/>
              <w:widowControl/>
              <w:rPr>
                <w:rStyle w:val="InitialStyle"/>
                <w:rFonts w:ascii="Arial" w:hAnsi="Arial" w:cs="Arial"/>
                <w:bCs/>
              </w:rPr>
            </w:pPr>
            <w:r>
              <w:rPr>
                <w:rStyle w:val="InitialStyle"/>
                <w:rFonts w:ascii="Arial" w:hAnsi="Arial" w:cs="Arial"/>
                <w:bCs/>
              </w:rPr>
              <w:t xml:space="preserve">Preferred Provider Organization </w:t>
            </w:r>
          </w:p>
        </w:tc>
      </w:tr>
      <w:tr w:rsidR="0091080F" w:rsidRPr="00C97934" w14:paraId="6E19F76B" w14:textId="77777777" w:rsidTr="6A8FE6C8">
        <w:tc>
          <w:tcPr>
            <w:tcW w:w="2497" w:type="dxa"/>
            <w:shd w:val="clear" w:color="auto" w:fill="auto"/>
          </w:tcPr>
          <w:p w14:paraId="6615DF28" w14:textId="1E0BD559" w:rsidR="0091080F" w:rsidRDefault="0091080F" w:rsidP="00D164D2">
            <w:pPr>
              <w:pStyle w:val="DefaultText"/>
              <w:widowControl/>
              <w:rPr>
                <w:rStyle w:val="InitialStyle"/>
                <w:rFonts w:ascii="Arial" w:hAnsi="Arial" w:cs="Arial"/>
                <w:b/>
                <w:bCs/>
              </w:rPr>
            </w:pPr>
            <w:r>
              <w:rPr>
                <w:rStyle w:val="InitialStyle"/>
                <w:rFonts w:ascii="Arial" w:hAnsi="Arial" w:cs="Arial"/>
                <w:b/>
                <w:bCs/>
              </w:rPr>
              <w:t>Provider</w:t>
            </w:r>
          </w:p>
        </w:tc>
        <w:tc>
          <w:tcPr>
            <w:tcW w:w="7645" w:type="dxa"/>
            <w:shd w:val="clear" w:color="auto" w:fill="auto"/>
          </w:tcPr>
          <w:p w14:paraId="701EF13F" w14:textId="6D4586FD" w:rsidR="0091080F" w:rsidRPr="006B6799" w:rsidRDefault="00746479" w:rsidP="006B6799">
            <w:pPr>
              <w:pStyle w:val="Default"/>
              <w:rPr>
                <w:rStyle w:val="InitialStyle"/>
                <w:sz w:val="23"/>
                <w:szCs w:val="23"/>
              </w:rPr>
            </w:pPr>
            <w:r>
              <w:rPr>
                <w:sz w:val="23"/>
                <w:szCs w:val="23"/>
              </w:rPr>
              <w:t xml:space="preserve">Organization providing services under this Contract </w:t>
            </w:r>
          </w:p>
        </w:tc>
      </w:tr>
      <w:tr w:rsidR="00D164D2" w:rsidRPr="00C97934" w14:paraId="2F3C1C6A" w14:textId="77777777" w:rsidTr="6A8FE6C8">
        <w:tc>
          <w:tcPr>
            <w:tcW w:w="2497" w:type="dxa"/>
            <w:shd w:val="clear" w:color="auto" w:fill="auto"/>
          </w:tcPr>
          <w:p w14:paraId="6482957F" w14:textId="07B81F6B" w:rsidR="00D164D2" w:rsidRDefault="00D164D2" w:rsidP="00D164D2">
            <w:pPr>
              <w:pStyle w:val="DefaultText"/>
              <w:widowControl/>
              <w:rPr>
                <w:rStyle w:val="InitialStyle"/>
                <w:rFonts w:ascii="Arial" w:hAnsi="Arial" w:cs="Arial"/>
                <w:b/>
                <w:bCs/>
              </w:rPr>
            </w:pPr>
            <w:r w:rsidRPr="00424311">
              <w:rPr>
                <w:rStyle w:val="InitialStyle"/>
                <w:rFonts w:ascii="Arial" w:hAnsi="Arial" w:cs="Arial"/>
                <w:b/>
                <w:bCs/>
              </w:rPr>
              <w:t>RFP</w:t>
            </w:r>
          </w:p>
        </w:tc>
        <w:tc>
          <w:tcPr>
            <w:tcW w:w="7645" w:type="dxa"/>
            <w:shd w:val="clear" w:color="auto" w:fill="auto"/>
          </w:tcPr>
          <w:p w14:paraId="00AE0680" w14:textId="3D9A03EB" w:rsidR="00D164D2" w:rsidRDefault="00D164D2" w:rsidP="00D164D2">
            <w:pPr>
              <w:pStyle w:val="DefaultText"/>
              <w:widowControl/>
              <w:rPr>
                <w:rStyle w:val="InitialStyle"/>
                <w:rFonts w:ascii="Arial" w:hAnsi="Arial" w:cs="Arial"/>
                <w:bCs/>
              </w:rPr>
            </w:pPr>
            <w:r w:rsidRPr="00424311">
              <w:rPr>
                <w:rStyle w:val="InitialStyle"/>
                <w:rFonts w:ascii="Arial" w:hAnsi="Arial" w:cs="Arial"/>
                <w:bCs/>
              </w:rPr>
              <w:t>Request for Proposal</w:t>
            </w:r>
          </w:p>
        </w:tc>
      </w:tr>
      <w:tr w:rsidR="00D164D2" w:rsidRPr="00C97934" w14:paraId="362FD115" w14:textId="77777777" w:rsidTr="6A8FE6C8">
        <w:tc>
          <w:tcPr>
            <w:tcW w:w="2497" w:type="dxa"/>
            <w:shd w:val="clear" w:color="auto" w:fill="auto"/>
          </w:tcPr>
          <w:p w14:paraId="3718194B" w14:textId="5895231D" w:rsidR="00D164D2" w:rsidRDefault="00D164D2" w:rsidP="00D164D2">
            <w:pPr>
              <w:pStyle w:val="DefaultText"/>
              <w:widowControl/>
              <w:rPr>
                <w:rStyle w:val="InitialStyle"/>
                <w:rFonts w:ascii="Arial" w:hAnsi="Arial" w:cs="Arial"/>
                <w:b/>
                <w:bCs/>
              </w:rPr>
            </w:pPr>
            <w:r>
              <w:rPr>
                <w:rStyle w:val="InitialStyle"/>
                <w:rFonts w:ascii="Arial" w:hAnsi="Arial" w:cs="Arial"/>
                <w:b/>
                <w:bCs/>
              </w:rPr>
              <w:t xml:space="preserve">SEHC </w:t>
            </w:r>
          </w:p>
        </w:tc>
        <w:tc>
          <w:tcPr>
            <w:tcW w:w="7645" w:type="dxa"/>
            <w:shd w:val="clear" w:color="auto" w:fill="auto"/>
          </w:tcPr>
          <w:p w14:paraId="328F1545" w14:textId="6C70FA15" w:rsidR="00D164D2" w:rsidRDefault="00D164D2" w:rsidP="00D164D2">
            <w:pPr>
              <w:pStyle w:val="DefaultText"/>
              <w:widowControl/>
              <w:rPr>
                <w:rStyle w:val="InitialStyle"/>
                <w:rFonts w:ascii="Arial" w:hAnsi="Arial" w:cs="Arial"/>
                <w:bCs/>
              </w:rPr>
            </w:pPr>
            <w:r>
              <w:rPr>
                <w:rStyle w:val="InitialStyle"/>
                <w:rFonts w:ascii="Arial" w:hAnsi="Arial" w:cs="Arial"/>
                <w:bCs/>
              </w:rPr>
              <w:t>State Employee Health Commission</w:t>
            </w:r>
          </w:p>
        </w:tc>
      </w:tr>
      <w:tr w:rsidR="00D164D2" w:rsidRPr="00C97934" w14:paraId="40E71B38" w14:textId="77777777" w:rsidTr="6A8FE6C8">
        <w:tc>
          <w:tcPr>
            <w:tcW w:w="2497" w:type="dxa"/>
            <w:shd w:val="clear" w:color="auto" w:fill="auto"/>
          </w:tcPr>
          <w:p w14:paraId="64518790" w14:textId="7D0C0C6E" w:rsidR="00D164D2" w:rsidRDefault="00D164D2" w:rsidP="00D164D2">
            <w:pPr>
              <w:pStyle w:val="DefaultText"/>
              <w:widowControl/>
              <w:rPr>
                <w:rStyle w:val="InitialStyle"/>
                <w:rFonts w:ascii="Arial" w:hAnsi="Arial" w:cs="Arial"/>
                <w:b/>
                <w:bCs/>
              </w:rPr>
            </w:pPr>
            <w:r w:rsidRPr="00424311">
              <w:rPr>
                <w:rStyle w:val="InitialStyle"/>
                <w:rFonts w:ascii="Arial" w:hAnsi="Arial" w:cs="Arial"/>
                <w:b/>
                <w:bCs/>
              </w:rPr>
              <w:t>State</w:t>
            </w:r>
          </w:p>
        </w:tc>
        <w:tc>
          <w:tcPr>
            <w:tcW w:w="7645" w:type="dxa"/>
            <w:shd w:val="clear" w:color="auto" w:fill="auto"/>
          </w:tcPr>
          <w:p w14:paraId="26CA7B40" w14:textId="5245D70A" w:rsidR="00D164D2" w:rsidRDefault="00D164D2" w:rsidP="00D164D2">
            <w:pPr>
              <w:pStyle w:val="DefaultText"/>
              <w:widowControl/>
              <w:rPr>
                <w:rStyle w:val="InitialStyle"/>
                <w:rFonts w:ascii="Arial" w:hAnsi="Arial" w:cs="Arial"/>
                <w:bCs/>
              </w:rPr>
            </w:pPr>
            <w:r w:rsidRPr="00424311">
              <w:rPr>
                <w:rStyle w:val="InitialStyle"/>
                <w:rFonts w:ascii="Arial" w:hAnsi="Arial" w:cs="Arial"/>
                <w:bCs/>
              </w:rPr>
              <w:t>State of Maine</w:t>
            </w:r>
          </w:p>
        </w:tc>
      </w:tr>
      <w:tr w:rsidR="00E22C07" w:rsidRPr="00C97934" w14:paraId="1FB1DA0A" w14:textId="77777777" w:rsidTr="6A8FE6C8">
        <w:tc>
          <w:tcPr>
            <w:tcW w:w="2497" w:type="dxa"/>
            <w:shd w:val="clear" w:color="auto" w:fill="auto"/>
          </w:tcPr>
          <w:p w14:paraId="62C75976" w14:textId="2536A87A" w:rsidR="00E22C07" w:rsidRPr="00363C45" w:rsidRDefault="0035280D" w:rsidP="00D164D2">
            <w:pPr>
              <w:pStyle w:val="DefaultText"/>
              <w:widowControl/>
              <w:rPr>
                <w:rStyle w:val="InitialStyle"/>
                <w:rFonts w:ascii="Arial" w:hAnsi="Arial" w:cs="Arial"/>
                <w:b/>
                <w:bCs/>
              </w:rPr>
            </w:pPr>
            <w:r w:rsidRPr="00363C45">
              <w:rPr>
                <w:rStyle w:val="InitialStyle"/>
                <w:rFonts w:ascii="Arial" w:hAnsi="Arial" w:cs="Arial"/>
                <w:b/>
                <w:bCs/>
              </w:rPr>
              <w:t>T</w:t>
            </w:r>
            <w:r w:rsidRPr="006B6799">
              <w:rPr>
                <w:rStyle w:val="InitialStyle"/>
                <w:rFonts w:ascii="Arial" w:hAnsi="Arial" w:cs="Arial"/>
                <w:b/>
                <w:bCs/>
              </w:rPr>
              <w:t>PA</w:t>
            </w:r>
          </w:p>
        </w:tc>
        <w:tc>
          <w:tcPr>
            <w:tcW w:w="7645" w:type="dxa"/>
            <w:shd w:val="clear" w:color="auto" w:fill="auto"/>
          </w:tcPr>
          <w:p w14:paraId="14BFDDEF" w14:textId="2B6D5A48" w:rsidR="00E22C07" w:rsidRPr="00363C45" w:rsidRDefault="0035280D" w:rsidP="00D164D2">
            <w:pPr>
              <w:pStyle w:val="DefaultText"/>
              <w:widowControl/>
              <w:rPr>
                <w:rStyle w:val="InitialStyle"/>
                <w:rFonts w:ascii="Arial" w:hAnsi="Arial" w:cs="Arial"/>
                <w:bCs/>
              </w:rPr>
            </w:pPr>
            <w:r w:rsidRPr="00363C45">
              <w:rPr>
                <w:rStyle w:val="InitialStyle"/>
                <w:rFonts w:ascii="Arial" w:hAnsi="Arial" w:cs="Arial"/>
                <w:bCs/>
              </w:rPr>
              <w:t>T</w:t>
            </w:r>
            <w:r w:rsidRPr="006B6799">
              <w:rPr>
                <w:rStyle w:val="InitialStyle"/>
                <w:rFonts w:ascii="Arial" w:hAnsi="Arial" w:cs="Arial"/>
                <w:bCs/>
              </w:rPr>
              <w:t>hird Party A</w:t>
            </w:r>
            <w:r w:rsidR="00363C45" w:rsidRPr="006B6799">
              <w:rPr>
                <w:rStyle w:val="InitialStyle"/>
                <w:rFonts w:ascii="Arial" w:hAnsi="Arial" w:cs="Arial"/>
                <w:bCs/>
              </w:rPr>
              <w:t>dministrator</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67A37D86" w14:textId="77777777" w:rsidR="00E11074" w:rsidRPr="006B6799" w:rsidRDefault="00D82630" w:rsidP="00E11074">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E11074" w:rsidRPr="006B6799">
        <w:rPr>
          <w:rStyle w:val="InitialStyle"/>
          <w:rFonts w:ascii="Arial" w:hAnsi="Arial" w:cs="Arial"/>
          <w:b/>
          <w:bCs/>
          <w:sz w:val="28"/>
          <w:szCs w:val="28"/>
        </w:rPr>
        <w:lastRenderedPageBreak/>
        <w:t>State of Maine</w:t>
      </w:r>
    </w:p>
    <w:p w14:paraId="30BDA7B8" w14:textId="0045E525" w:rsidR="00E11074" w:rsidRPr="006B6799" w:rsidRDefault="00E11074" w:rsidP="00E11074">
      <w:pPr>
        <w:pStyle w:val="DefaultText"/>
        <w:widowControl/>
        <w:jc w:val="center"/>
        <w:rPr>
          <w:rStyle w:val="InitialStyle"/>
          <w:rFonts w:ascii="Arial" w:hAnsi="Arial" w:cs="Arial"/>
          <w:b/>
          <w:bCs/>
          <w:color w:val="FF0000"/>
          <w:sz w:val="28"/>
          <w:szCs w:val="28"/>
        </w:rPr>
      </w:pPr>
      <w:r w:rsidRPr="006B6799">
        <w:rPr>
          <w:rStyle w:val="InitialStyle"/>
          <w:rFonts w:ascii="Arial" w:hAnsi="Arial" w:cs="Arial"/>
          <w:b/>
          <w:bCs/>
          <w:sz w:val="28"/>
          <w:szCs w:val="28"/>
        </w:rPr>
        <w:t>Department of Administrative and Financial Services</w:t>
      </w:r>
    </w:p>
    <w:p w14:paraId="640AD245" w14:textId="165A275E" w:rsidR="00E11074" w:rsidRPr="006B6799" w:rsidRDefault="00B3711E" w:rsidP="00E11074">
      <w:pPr>
        <w:pStyle w:val="DefaultText"/>
        <w:widowControl/>
        <w:ind w:left="2880"/>
        <w:rPr>
          <w:rStyle w:val="InitialStyle"/>
          <w:rFonts w:ascii="Arial" w:hAnsi="Arial" w:cs="Arial"/>
          <w:bCs/>
          <w:i/>
          <w:sz w:val="28"/>
          <w:szCs w:val="28"/>
        </w:rPr>
      </w:pPr>
      <w:r w:rsidRPr="006B6799">
        <w:rPr>
          <w:rStyle w:val="InitialStyle"/>
          <w:rFonts w:ascii="Arial" w:hAnsi="Arial" w:cs="Arial"/>
          <w:bCs/>
          <w:i/>
          <w:sz w:val="28"/>
          <w:szCs w:val="28"/>
        </w:rPr>
        <w:t>Office</w:t>
      </w:r>
      <w:r w:rsidR="00E11074" w:rsidRPr="006B6799">
        <w:rPr>
          <w:rStyle w:val="InitialStyle"/>
          <w:rFonts w:ascii="Arial" w:hAnsi="Arial" w:cs="Arial"/>
          <w:bCs/>
          <w:i/>
          <w:sz w:val="28"/>
          <w:szCs w:val="28"/>
        </w:rPr>
        <w:t xml:space="preserve"> of Employee Health</w:t>
      </w:r>
      <w:r w:rsidR="00F60D77" w:rsidRPr="006B6799">
        <w:rPr>
          <w:rStyle w:val="InitialStyle"/>
          <w:rFonts w:ascii="Arial" w:hAnsi="Arial" w:cs="Arial"/>
          <w:bCs/>
          <w:i/>
          <w:sz w:val="28"/>
          <w:szCs w:val="28"/>
        </w:rPr>
        <w:t xml:space="preserve"> &amp;</w:t>
      </w:r>
      <w:r w:rsidR="00E11074" w:rsidRPr="006B6799">
        <w:rPr>
          <w:rStyle w:val="InitialStyle"/>
          <w:rFonts w:ascii="Arial" w:hAnsi="Arial" w:cs="Arial"/>
          <w:bCs/>
          <w:i/>
          <w:sz w:val="28"/>
          <w:szCs w:val="28"/>
        </w:rPr>
        <w:t xml:space="preserve"> Wellness</w:t>
      </w:r>
    </w:p>
    <w:p w14:paraId="14D216B5" w14:textId="636FA53C" w:rsidR="00E82FB4" w:rsidRPr="006B6799" w:rsidRDefault="00BD5044" w:rsidP="00D82630">
      <w:pPr>
        <w:pStyle w:val="DefaultText"/>
        <w:widowControl/>
        <w:jc w:val="center"/>
        <w:rPr>
          <w:rStyle w:val="InitialStyle"/>
          <w:rFonts w:ascii="Arial" w:hAnsi="Arial" w:cs="Arial"/>
          <w:b/>
          <w:bCs/>
          <w:sz w:val="28"/>
          <w:szCs w:val="28"/>
        </w:rPr>
      </w:pPr>
      <w:r w:rsidRPr="006B6799">
        <w:rPr>
          <w:rStyle w:val="InitialStyle"/>
          <w:rFonts w:ascii="Arial" w:hAnsi="Arial" w:cs="Arial"/>
          <w:b/>
          <w:bCs/>
          <w:sz w:val="28"/>
          <w:szCs w:val="28"/>
        </w:rPr>
        <w:t>RFP</w:t>
      </w:r>
      <w:r w:rsidR="00DB2372" w:rsidRPr="006B6799">
        <w:rPr>
          <w:rStyle w:val="InitialStyle"/>
          <w:rFonts w:ascii="Arial" w:hAnsi="Arial" w:cs="Arial"/>
          <w:b/>
          <w:bCs/>
          <w:sz w:val="28"/>
          <w:szCs w:val="28"/>
        </w:rPr>
        <w:t>#</w:t>
      </w:r>
      <w:r w:rsidRPr="006B6799">
        <w:rPr>
          <w:rStyle w:val="InitialStyle"/>
          <w:rFonts w:ascii="Arial" w:hAnsi="Arial" w:cs="Arial"/>
          <w:b/>
          <w:bCs/>
          <w:sz w:val="28"/>
          <w:szCs w:val="28"/>
        </w:rPr>
        <w:t xml:space="preserve"> </w:t>
      </w:r>
      <w:r w:rsidR="00EB4ACE" w:rsidRPr="006B6799">
        <w:rPr>
          <w:rStyle w:val="InitialStyle"/>
          <w:rFonts w:ascii="Arial" w:hAnsi="Arial" w:cs="Arial"/>
          <w:b/>
          <w:bCs/>
          <w:sz w:val="28"/>
          <w:szCs w:val="28"/>
        </w:rPr>
        <w:t>202412221</w:t>
      </w:r>
    </w:p>
    <w:p w14:paraId="4EFC9E51" w14:textId="49A36103" w:rsidR="00E11074" w:rsidRPr="006B6799" w:rsidRDefault="00E11074" w:rsidP="00E11074">
      <w:pPr>
        <w:pStyle w:val="DefaultText"/>
        <w:widowControl/>
        <w:jc w:val="center"/>
        <w:rPr>
          <w:rStyle w:val="InitialStyle"/>
          <w:rFonts w:ascii="Arial" w:hAnsi="Arial" w:cs="Arial"/>
          <w:b/>
          <w:bCs/>
          <w:sz w:val="28"/>
          <w:szCs w:val="28"/>
          <w:u w:val="single"/>
        </w:rPr>
      </w:pPr>
      <w:r w:rsidRPr="006B6799">
        <w:rPr>
          <w:rStyle w:val="InitialStyle"/>
          <w:rFonts w:ascii="Arial" w:hAnsi="Arial" w:cs="Arial"/>
          <w:b/>
          <w:bCs/>
          <w:sz w:val="28"/>
          <w:szCs w:val="28"/>
          <w:u w:val="single"/>
        </w:rPr>
        <w:t>Health &amp; Wel</w:t>
      </w:r>
      <w:r w:rsidR="00B3711E" w:rsidRPr="006B6799">
        <w:rPr>
          <w:rStyle w:val="InitialStyle"/>
          <w:rFonts w:ascii="Arial" w:hAnsi="Arial" w:cs="Arial"/>
          <w:b/>
          <w:bCs/>
          <w:sz w:val="28"/>
          <w:szCs w:val="28"/>
          <w:u w:val="single"/>
        </w:rPr>
        <w:t>fare</w:t>
      </w:r>
      <w:r w:rsidRPr="006B6799">
        <w:rPr>
          <w:rStyle w:val="InitialStyle"/>
          <w:rFonts w:ascii="Arial" w:hAnsi="Arial" w:cs="Arial"/>
          <w:b/>
          <w:bCs/>
          <w:sz w:val="28"/>
          <w:szCs w:val="28"/>
          <w:u w:val="single"/>
        </w:rPr>
        <w:t xml:space="preserve"> Benefits Consulting</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AE3B76">
      <w:pPr>
        <w:pStyle w:val="ListParagraph"/>
        <w:numPr>
          <w:ilvl w:val="0"/>
          <w:numId w:val="5"/>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72B3B95D" w:rsidR="00A8350B" w:rsidRDefault="00E82FB4" w:rsidP="00E33B75">
      <w:pPr>
        <w:rPr>
          <w:rFonts w:ascii="Arial" w:hAnsi="Arial" w:cs="Arial"/>
          <w:sz w:val="24"/>
          <w:szCs w:val="24"/>
        </w:rPr>
      </w:pPr>
      <w:r w:rsidRPr="6ECA8251">
        <w:rPr>
          <w:rFonts w:ascii="Arial" w:hAnsi="Arial" w:cs="Arial"/>
          <w:sz w:val="24"/>
          <w:szCs w:val="24"/>
        </w:rPr>
        <w:t>The</w:t>
      </w:r>
      <w:r w:rsidR="00E11074" w:rsidRPr="6ECA8251">
        <w:rPr>
          <w:rFonts w:ascii="Arial" w:hAnsi="Arial" w:cs="Arial"/>
          <w:sz w:val="24"/>
          <w:szCs w:val="24"/>
        </w:rPr>
        <w:t xml:space="preserve"> Department of Administrative &amp; Financial Services</w:t>
      </w:r>
      <w:r w:rsidR="76812CFB" w:rsidRPr="6ECA8251">
        <w:rPr>
          <w:rFonts w:ascii="Arial" w:hAnsi="Arial" w:cs="Arial"/>
          <w:sz w:val="24"/>
          <w:szCs w:val="24"/>
        </w:rPr>
        <w:t>,</w:t>
      </w:r>
      <w:r w:rsidR="00577E02" w:rsidRPr="6ECA8251">
        <w:rPr>
          <w:rFonts w:ascii="Arial" w:hAnsi="Arial" w:cs="Arial"/>
          <w:sz w:val="24"/>
          <w:szCs w:val="24"/>
        </w:rPr>
        <w:t xml:space="preserve"> Office of Employee Health</w:t>
      </w:r>
      <w:r w:rsidR="1C5BC46A" w:rsidRPr="6ECA8251">
        <w:rPr>
          <w:rFonts w:ascii="Arial" w:hAnsi="Arial" w:cs="Arial"/>
          <w:sz w:val="24"/>
          <w:szCs w:val="24"/>
        </w:rPr>
        <w:t xml:space="preserve"> &amp;</w:t>
      </w:r>
      <w:r w:rsidR="00577E02" w:rsidRPr="6ECA8251">
        <w:rPr>
          <w:rFonts w:ascii="Arial" w:hAnsi="Arial" w:cs="Arial"/>
          <w:sz w:val="24"/>
          <w:szCs w:val="24"/>
        </w:rPr>
        <w:t xml:space="preserve"> Wellness </w:t>
      </w:r>
      <w:r w:rsidR="00E11074" w:rsidRPr="6ECA8251">
        <w:rPr>
          <w:rFonts w:ascii="Arial" w:hAnsi="Arial" w:cs="Arial"/>
          <w:sz w:val="24"/>
          <w:szCs w:val="24"/>
        </w:rPr>
        <w:t xml:space="preserve"> </w:t>
      </w:r>
      <w:r w:rsidR="00AD7C80" w:rsidRPr="6ECA8251">
        <w:rPr>
          <w:rFonts w:ascii="Arial" w:hAnsi="Arial" w:cs="Arial"/>
          <w:sz w:val="24"/>
          <w:szCs w:val="24"/>
        </w:rPr>
        <w:t>(Department</w:t>
      </w:r>
      <w:r w:rsidR="00A21745" w:rsidRPr="6ECA8251">
        <w:rPr>
          <w:rFonts w:ascii="Arial" w:hAnsi="Arial" w:cs="Arial"/>
          <w:sz w:val="24"/>
          <w:szCs w:val="24"/>
        </w:rPr>
        <w:t xml:space="preserve">) </w:t>
      </w:r>
      <w:r w:rsidRPr="6ECA8251">
        <w:rPr>
          <w:rFonts w:ascii="Arial" w:hAnsi="Arial" w:cs="Arial"/>
          <w:sz w:val="24"/>
          <w:szCs w:val="24"/>
        </w:rPr>
        <w:t xml:space="preserve">is seeking </w:t>
      </w:r>
      <w:r w:rsidR="00E11074" w:rsidRPr="6ECA8251">
        <w:rPr>
          <w:rFonts w:ascii="Arial" w:hAnsi="Arial" w:cs="Arial"/>
          <w:sz w:val="24"/>
          <w:szCs w:val="24"/>
        </w:rPr>
        <w:t>health and wellness benefits consulting services</w:t>
      </w:r>
      <w:r w:rsidR="00BD7F4C" w:rsidRPr="6ECA8251">
        <w:rPr>
          <w:rFonts w:ascii="Arial" w:hAnsi="Arial" w:cs="Arial"/>
          <w:sz w:val="24"/>
          <w:szCs w:val="24"/>
        </w:rPr>
        <w:t xml:space="preserve"> as</w:t>
      </w:r>
      <w:r w:rsidRPr="6ECA8251">
        <w:rPr>
          <w:rFonts w:ascii="Arial" w:hAnsi="Arial" w:cs="Arial"/>
          <w:sz w:val="24"/>
          <w:szCs w:val="24"/>
        </w:rPr>
        <w:t xml:space="preserve"> </w:t>
      </w:r>
      <w:r w:rsidR="00095BA3" w:rsidRPr="6ECA8251">
        <w:rPr>
          <w:rFonts w:ascii="Arial" w:hAnsi="Arial" w:cs="Arial"/>
          <w:sz w:val="24"/>
          <w:szCs w:val="24"/>
        </w:rPr>
        <w:t>defined in this Request for Proposal</w:t>
      </w:r>
      <w:r w:rsidR="00D55D4A" w:rsidRPr="6ECA8251">
        <w:rPr>
          <w:rFonts w:ascii="Arial" w:hAnsi="Arial" w:cs="Arial"/>
          <w:sz w:val="24"/>
          <w:szCs w:val="24"/>
        </w:rPr>
        <w:t>s</w:t>
      </w:r>
      <w:r w:rsidR="00095BA3" w:rsidRPr="6ECA8251">
        <w:rPr>
          <w:rFonts w:ascii="Arial" w:hAnsi="Arial" w:cs="Arial"/>
          <w:sz w:val="24"/>
          <w:szCs w:val="24"/>
        </w:rPr>
        <w:t xml:space="preserve"> (RFP)</w:t>
      </w:r>
      <w:r w:rsidR="00DB2372" w:rsidRPr="6ECA8251">
        <w:rPr>
          <w:rFonts w:ascii="Arial" w:hAnsi="Arial" w:cs="Arial"/>
          <w:sz w:val="24"/>
          <w:szCs w:val="24"/>
        </w:rPr>
        <w:t xml:space="preserve"> document</w:t>
      </w:r>
      <w:r w:rsidR="00095BA3" w:rsidRPr="6ECA8251">
        <w:rPr>
          <w:rFonts w:ascii="Arial" w:hAnsi="Arial" w:cs="Arial"/>
          <w:sz w:val="24"/>
          <w:szCs w:val="24"/>
        </w:rPr>
        <w:t xml:space="preserve">. </w:t>
      </w:r>
      <w:r w:rsidR="00735C0A" w:rsidRPr="6ECA8251">
        <w:rPr>
          <w:rFonts w:ascii="Arial" w:hAnsi="Arial" w:cs="Arial"/>
          <w:sz w:val="24"/>
          <w:szCs w:val="24"/>
        </w:rPr>
        <w:t xml:space="preserve"> </w:t>
      </w:r>
      <w:r w:rsidRPr="6ECA8251">
        <w:rPr>
          <w:rFonts w:ascii="Arial" w:hAnsi="Arial" w:cs="Arial"/>
          <w:sz w:val="24"/>
          <w:szCs w:val="24"/>
        </w:rPr>
        <w:t xml:space="preserve">This document </w:t>
      </w:r>
      <w:r w:rsidR="00BD7F4C" w:rsidRPr="6ECA8251">
        <w:rPr>
          <w:rFonts w:ascii="Arial" w:hAnsi="Arial" w:cs="Arial"/>
          <w:sz w:val="24"/>
          <w:szCs w:val="24"/>
        </w:rPr>
        <w:t xml:space="preserve">provides </w:t>
      </w:r>
      <w:r w:rsidRPr="6ECA8251">
        <w:rPr>
          <w:rFonts w:ascii="Arial" w:hAnsi="Arial" w:cs="Arial"/>
          <w:sz w:val="24"/>
          <w:szCs w:val="24"/>
        </w:rPr>
        <w:t>instructions for subm</w:t>
      </w:r>
      <w:r w:rsidR="00BD7F4C" w:rsidRPr="6ECA8251">
        <w:rPr>
          <w:rFonts w:ascii="Arial" w:hAnsi="Arial" w:cs="Arial"/>
          <w:sz w:val="24"/>
          <w:szCs w:val="24"/>
        </w:rPr>
        <w:t xml:space="preserve">itting proposals, the procedure and criteria by which the </w:t>
      </w:r>
      <w:r w:rsidR="001435F6" w:rsidRPr="6ECA8251">
        <w:rPr>
          <w:rFonts w:ascii="Arial" w:hAnsi="Arial" w:cs="Arial"/>
          <w:sz w:val="24"/>
          <w:szCs w:val="24"/>
        </w:rPr>
        <w:t>awarded Bidder</w:t>
      </w:r>
      <w:r w:rsidR="00BD7F4C" w:rsidRPr="6ECA8251">
        <w:rPr>
          <w:rFonts w:ascii="Arial" w:hAnsi="Arial" w:cs="Arial"/>
          <w:sz w:val="24"/>
          <w:szCs w:val="24"/>
        </w:rPr>
        <w:t xml:space="preserve"> will be selected</w:t>
      </w:r>
      <w:r w:rsidR="002B4FD5" w:rsidRPr="6ECA8251">
        <w:rPr>
          <w:rFonts w:ascii="Arial" w:hAnsi="Arial" w:cs="Arial"/>
          <w:sz w:val="24"/>
          <w:szCs w:val="24"/>
        </w:rPr>
        <w:t>,</w:t>
      </w:r>
      <w:r w:rsidR="00BD7F4C" w:rsidRPr="6ECA8251">
        <w:rPr>
          <w:rFonts w:ascii="Arial" w:hAnsi="Arial" w:cs="Arial"/>
          <w:sz w:val="24"/>
          <w:szCs w:val="24"/>
        </w:rPr>
        <w:t xml:space="preserve"> and the contractual terms which will govern the relationship between the State of Maine</w:t>
      </w:r>
      <w:r w:rsidR="00AD7C80" w:rsidRPr="6ECA8251">
        <w:rPr>
          <w:rFonts w:ascii="Arial" w:hAnsi="Arial" w:cs="Arial"/>
          <w:sz w:val="24"/>
          <w:szCs w:val="24"/>
        </w:rPr>
        <w:t xml:space="preserve"> (</w:t>
      </w:r>
      <w:r w:rsidR="00CB7768" w:rsidRPr="6ECA8251">
        <w:rPr>
          <w:rFonts w:ascii="Arial" w:hAnsi="Arial" w:cs="Arial"/>
          <w:sz w:val="24"/>
          <w:szCs w:val="24"/>
        </w:rPr>
        <w:t>State)</w:t>
      </w:r>
      <w:r w:rsidR="00BD7F4C" w:rsidRPr="6ECA8251">
        <w:rPr>
          <w:rFonts w:ascii="Arial" w:hAnsi="Arial" w:cs="Arial"/>
          <w:sz w:val="24"/>
          <w:szCs w:val="24"/>
        </w:rPr>
        <w:t xml:space="preserve"> and the awarded </w:t>
      </w:r>
      <w:r w:rsidR="00CB7768" w:rsidRPr="6ECA8251">
        <w:rPr>
          <w:rFonts w:ascii="Arial" w:hAnsi="Arial" w:cs="Arial"/>
          <w:sz w:val="24"/>
          <w:szCs w:val="24"/>
        </w:rPr>
        <w:t>Bidder</w:t>
      </w:r>
      <w:r w:rsidR="00433A19" w:rsidRPr="6ECA8251">
        <w:rPr>
          <w:rFonts w:ascii="Arial" w:hAnsi="Arial" w:cs="Arial"/>
          <w:sz w:val="24"/>
          <w:szCs w:val="24"/>
        </w:rPr>
        <w:t>.</w:t>
      </w:r>
      <w:bookmarkStart w:id="6" w:name="_Hlk71031929"/>
    </w:p>
    <w:p w14:paraId="3A42F805" w14:textId="77777777" w:rsidR="008A2BFF" w:rsidRDefault="008A2BFF" w:rsidP="00E11074">
      <w:pPr>
        <w:widowControl/>
        <w:tabs>
          <w:tab w:val="left" w:pos="180"/>
        </w:tabs>
        <w:ind w:left="180"/>
        <w:rPr>
          <w:rFonts w:ascii="Arial" w:hAnsi="Arial" w:cs="Arial"/>
          <w:sz w:val="24"/>
          <w:szCs w:val="24"/>
        </w:rPr>
      </w:pPr>
    </w:p>
    <w:p w14:paraId="353A9C6D" w14:textId="4A554355" w:rsidR="00E11074" w:rsidRDefault="00E11074" w:rsidP="00E11074">
      <w:pPr>
        <w:widowControl/>
        <w:tabs>
          <w:tab w:val="left" w:pos="180"/>
        </w:tabs>
        <w:ind w:left="180"/>
        <w:rPr>
          <w:rFonts w:ascii="Arial" w:hAnsi="Arial" w:cs="Arial"/>
          <w:sz w:val="24"/>
          <w:szCs w:val="24"/>
        </w:rPr>
      </w:pPr>
      <w:r>
        <w:rPr>
          <w:rFonts w:ascii="Arial" w:hAnsi="Arial" w:cs="Arial"/>
          <w:sz w:val="24"/>
          <w:szCs w:val="24"/>
        </w:rPr>
        <w:t>Maine State government provides a comprehensive set of benefits programs for active and retired State, quasi-governmental agency (Ancillary)</w:t>
      </w:r>
      <w:r w:rsidR="008513E9">
        <w:rPr>
          <w:rFonts w:ascii="Arial" w:hAnsi="Arial" w:cs="Arial"/>
          <w:sz w:val="24"/>
          <w:szCs w:val="24"/>
        </w:rPr>
        <w:t xml:space="preserve"> </w:t>
      </w:r>
      <w:r>
        <w:rPr>
          <w:rFonts w:ascii="Arial" w:hAnsi="Arial" w:cs="Arial"/>
          <w:sz w:val="24"/>
          <w:szCs w:val="24"/>
        </w:rPr>
        <w:t>based on the following schedule:</w:t>
      </w:r>
    </w:p>
    <w:p w14:paraId="248FDCB6" w14:textId="77777777" w:rsidR="00E11074" w:rsidRDefault="00E11074" w:rsidP="00E11074">
      <w:pPr>
        <w:widowControl/>
        <w:tabs>
          <w:tab w:val="left" w:pos="180"/>
        </w:tabs>
        <w:ind w:left="180"/>
        <w:rPr>
          <w:rFonts w:ascii="Arial" w:hAnsi="Arial" w:cs="Arial"/>
          <w:sz w:val="24"/>
          <w:szCs w:val="24"/>
        </w:rPr>
      </w:pPr>
    </w:p>
    <w:tbl>
      <w:tblPr>
        <w:tblStyle w:val="TableGrid"/>
        <w:tblW w:w="0" w:type="auto"/>
        <w:tblInd w:w="175" w:type="dxa"/>
        <w:tblLook w:val="04A0" w:firstRow="1" w:lastRow="0" w:firstColumn="1" w:lastColumn="0" w:noHBand="0" w:noVBand="1"/>
      </w:tblPr>
      <w:tblGrid>
        <w:gridCol w:w="2947"/>
        <w:gridCol w:w="1193"/>
        <w:gridCol w:w="990"/>
        <w:gridCol w:w="937"/>
        <w:gridCol w:w="810"/>
        <w:gridCol w:w="1403"/>
      </w:tblGrid>
      <w:tr w:rsidR="00B838BA" w14:paraId="65CB897D" w14:textId="77777777" w:rsidTr="00561716">
        <w:trPr>
          <w:trHeight w:val="350"/>
        </w:trPr>
        <w:tc>
          <w:tcPr>
            <w:tcW w:w="2947" w:type="dxa"/>
          </w:tcPr>
          <w:p w14:paraId="3E130729" w14:textId="77777777" w:rsidR="00B838BA" w:rsidRPr="00976E4F" w:rsidRDefault="00B838BA" w:rsidP="000677A8">
            <w:pPr>
              <w:widowControl/>
              <w:tabs>
                <w:tab w:val="left" w:pos="180"/>
              </w:tabs>
              <w:jc w:val="center"/>
              <w:rPr>
                <w:rFonts w:ascii="Arial" w:hAnsi="Arial" w:cs="Arial"/>
                <w:b/>
                <w:sz w:val="24"/>
                <w:szCs w:val="24"/>
              </w:rPr>
            </w:pPr>
            <w:r w:rsidRPr="00976E4F">
              <w:rPr>
                <w:rFonts w:ascii="Arial" w:hAnsi="Arial" w:cs="Arial"/>
                <w:b/>
                <w:sz w:val="24"/>
                <w:szCs w:val="24"/>
              </w:rPr>
              <w:t>Participating Group</w:t>
            </w:r>
          </w:p>
        </w:tc>
        <w:tc>
          <w:tcPr>
            <w:tcW w:w="1193" w:type="dxa"/>
          </w:tcPr>
          <w:p w14:paraId="7B068FF3" w14:textId="77777777" w:rsidR="00B838BA" w:rsidRPr="00976E4F" w:rsidRDefault="00B838BA" w:rsidP="000677A8">
            <w:pPr>
              <w:widowControl/>
              <w:tabs>
                <w:tab w:val="left" w:pos="180"/>
              </w:tabs>
              <w:jc w:val="center"/>
              <w:rPr>
                <w:rFonts w:ascii="Arial" w:hAnsi="Arial" w:cs="Arial"/>
                <w:b/>
                <w:sz w:val="24"/>
                <w:szCs w:val="24"/>
              </w:rPr>
            </w:pPr>
            <w:r w:rsidRPr="00976E4F">
              <w:rPr>
                <w:rFonts w:ascii="Arial" w:hAnsi="Arial" w:cs="Arial"/>
                <w:b/>
                <w:sz w:val="24"/>
                <w:szCs w:val="24"/>
              </w:rPr>
              <w:t>Medical</w:t>
            </w:r>
          </w:p>
        </w:tc>
        <w:tc>
          <w:tcPr>
            <w:tcW w:w="990" w:type="dxa"/>
          </w:tcPr>
          <w:p w14:paraId="45CD583C" w14:textId="77777777" w:rsidR="00B838BA" w:rsidRPr="00976E4F" w:rsidRDefault="00B838BA" w:rsidP="000677A8">
            <w:pPr>
              <w:widowControl/>
              <w:tabs>
                <w:tab w:val="left" w:pos="180"/>
              </w:tabs>
              <w:jc w:val="center"/>
              <w:rPr>
                <w:rFonts w:ascii="Arial" w:hAnsi="Arial" w:cs="Arial"/>
                <w:b/>
                <w:sz w:val="24"/>
                <w:szCs w:val="24"/>
              </w:rPr>
            </w:pPr>
            <w:r w:rsidRPr="00976E4F">
              <w:rPr>
                <w:rFonts w:ascii="Arial" w:hAnsi="Arial" w:cs="Arial"/>
                <w:b/>
                <w:sz w:val="24"/>
                <w:szCs w:val="24"/>
              </w:rPr>
              <w:t>Dental</w:t>
            </w:r>
          </w:p>
        </w:tc>
        <w:tc>
          <w:tcPr>
            <w:tcW w:w="937" w:type="dxa"/>
          </w:tcPr>
          <w:p w14:paraId="71BED27B" w14:textId="77777777" w:rsidR="00B838BA" w:rsidRPr="00976E4F" w:rsidRDefault="00B838BA" w:rsidP="000677A8">
            <w:pPr>
              <w:widowControl/>
              <w:tabs>
                <w:tab w:val="left" w:pos="180"/>
              </w:tabs>
              <w:jc w:val="center"/>
              <w:rPr>
                <w:rFonts w:ascii="Arial" w:hAnsi="Arial" w:cs="Arial"/>
                <w:b/>
                <w:sz w:val="24"/>
                <w:szCs w:val="24"/>
              </w:rPr>
            </w:pPr>
            <w:r w:rsidRPr="00976E4F">
              <w:rPr>
                <w:rFonts w:ascii="Arial" w:hAnsi="Arial" w:cs="Arial"/>
                <w:b/>
                <w:sz w:val="24"/>
                <w:szCs w:val="24"/>
              </w:rPr>
              <w:t>Vision</w:t>
            </w:r>
          </w:p>
        </w:tc>
        <w:tc>
          <w:tcPr>
            <w:tcW w:w="810" w:type="dxa"/>
          </w:tcPr>
          <w:p w14:paraId="409DACF9" w14:textId="77777777" w:rsidR="00B838BA" w:rsidRPr="00976E4F" w:rsidRDefault="00B838BA" w:rsidP="000677A8">
            <w:pPr>
              <w:widowControl/>
              <w:tabs>
                <w:tab w:val="left" w:pos="180"/>
              </w:tabs>
              <w:jc w:val="center"/>
              <w:rPr>
                <w:rFonts w:ascii="Arial" w:hAnsi="Arial" w:cs="Arial"/>
                <w:b/>
                <w:sz w:val="24"/>
                <w:szCs w:val="24"/>
              </w:rPr>
            </w:pPr>
            <w:r w:rsidRPr="00976E4F">
              <w:rPr>
                <w:rFonts w:ascii="Arial" w:hAnsi="Arial" w:cs="Arial"/>
                <w:b/>
                <w:sz w:val="24"/>
                <w:szCs w:val="24"/>
              </w:rPr>
              <w:t>FSA</w:t>
            </w:r>
          </w:p>
        </w:tc>
        <w:tc>
          <w:tcPr>
            <w:tcW w:w="1403" w:type="dxa"/>
          </w:tcPr>
          <w:p w14:paraId="7C01A2B2" w14:textId="6657B040" w:rsidR="00B838BA" w:rsidRPr="00976E4F" w:rsidRDefault="00B838BA" w:rsidP="000677A8">
            <w:pPr>
              <w:widowControl/>
              <w:tabs>
                <w:tab w:val="left" w:pos="180"/>
              </w:tabs>
              <w:jc w:val="center"/>
              <w:rPr>
                <w:rFonts w:ascii="Arial" w:hAnsi="Arial" w:cs="Arial"/>
                <w:b/>
                <w:sz w:val="24"/>
                <w:szCs w:val="24"/>
              </w:rPr>
            </w:pPr>
            <w:r w:rsidRPr="00976E4F">
              <w:rPr>
                <w:rFonts w:ascii="Arial" w:hAnsi="Arial" w:cs="Arial"/>
                <w:b/>
                <w:sz w:val="24"/>
                <w:szCs w:val="24"/>
              </w:rPr>
              <w:t>EAP</w:t>
            </w:r>
          </w:p>
        </w:tc>
      </w:tr>
      <w:tr w:rsidR="00B838BA" w14:paraId="388EE43C" w14:textId="77777777" w:rsidTr="00561716">
        <w:trPr>
          <w:trHeight w:val="350"/>
        </w:trPr>
        <w:tc>
          <w:tcPr>
            <w:tcW w:w="2947" w:type="dxa"/>
          </w:tcPr>
          <w:p w14:paraId="4C665FF1" w14:textId="77777777" w:rsidR="00B838BA" w:rsidRPr="00744E56" w:rsidRDefault="00B838BA" w:rsidP="000677A8">
            <w:pPr>
              <w:widowControl/>
              <w:tabs>
                <w:tab w:val="left" w:pos="180"/>
              </w:tabs>
              <w:jc w:val="center"/>
              <w:rPr>
                <w:rFonts w:ascii="Arial" w:hAnsi="Arial" w:cs="Arial"/>
                <w:sz w:val="24"/>
                <w:szCs w:val="24"/>
              </w:rPr>
            </w:pPr>
            <w:r w:rsidRPr="00744E56">
              <w:rPr>
                <w:rFonts w:ascii="Arial" w:hAnsi="Arial" w:cs="Arial"/>
                <w:sz w:val="24"/>
                <w:szCs w:val="24"/>
              </w:rPr>
              <w:t>State Employees</w:t>
            </w:r>
          </w:p>
        </w:tc>
        <w:tc>
          <w:tcPr>
            <w:tcW w:w="1193" w:type="dxa"/>
          </w:tcPr>
          <w:p w14:paraId="0E7B9119" w14:textId="77777777"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Yes</w:t>
            </w:r>
          </w:p>
        </w:tc>
        <w:tc>
          <w:tcPr>
            <w:tcW w:w="990" w:type="dxa"/>
          </w:tcPr>
          <w:p w14:paraId="357A18D1" w14:textId="77777777"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Yes</w:t>
            </w:r>
          </w:p>
        </w:tc>
        <w:tc>
          <w:tcPr>
            <w:tcW w:w="937" w:type="dxa"/>
          </w:tcPr>
          <w:p w14:paraId="2816CE43" w14:textId="77777777"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Yes</w:t>
            </w:r>
          </w:p>
        </w:tc>
        <w:tc>
          <w:tcPr>
            <w:tcW w:w="810" w:type="dxa"/>
          </w:tcPr>
          <w:p w14:paraId="0DF3ACFF" w14:textId="77777777"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Yes</w:t>
            </w:r>
          </w:p>
        </w:tc>
        <w:tc>
          <w:tcPr>
            <w:tcW w:w="1403" w:type="dxa"/>
          </w:tcPr>
          <w:p w14:paraId="58405F25" w14:textId="48FECC2A"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Yes</w:t>
            </w:r>
          </w:p>
        </w:tc>
      </w:tr>
      <w:tr w:rsidR="00B838BA" w14:paraId="6E08F976" w14:textId="77777777" w:rsidTr="00561716">
        <w:trPr>
          <w:trHeight w:val="350"/>
        </w:trPr>
        <w:tc>
          <w:tcPr>
            <w:tcW w:w="2947" w:type="dxa"/>
          </w:tcPr>
          <w:p w14:paraId="5CD6AACF" w14:textId="77777777" w:rsidR="00B838BA" w:rsidRPr="00744E56" w:rsidRDefault="00B838BA" w:rsidP="000677A8">
            <w:pPr>
              <w:widowControl/>
              <w:tabs>
                <w:tab w:val="left" w:pos="180"/>
              </w:tabs>
              <w:jc w:val="center"/>
              <w:rPr>
                <w:rFonts w:ascii="Arial" w:hAnsi="Arial" w:cs="Arial"/>
                <w:sz w:val="24"/>
                <w:szCs w:val="24"/>
              </w:rPr>
            </w:pPr>
            <w:r w:rsidRPr="00744E56">
              <w:rPr>
                <w:rFonts w:ascii="Arial" w:hAnsi="Arial" w:cs="Arial"/>
                <w:sz w:val="24"/>
                <w:szCs w:val="24"/>
              </w:rPr>
              <w:t>State Retirees</w:t>
            </w:r>
          </w:p>
        </w:tc>
        <w:tc>
          <w:tcPr>
            <w:tcW w:w="1193" w:type="dxa"/>
          </w:tcPr>
          <w:p w14:paraId="3263BF4F" w14:textId="77777777"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Yes</w:t>
            </w:r>
          </w:p>
        </w:tc>
        <w:tc>
          <w:tcPr>
            <w:tcW w:w="990" w:type="dxa"/>
          </w:tcPr>
          <w:p w14:paraId="37AF1A0F" w14:textId="77777777" w:rsidR="00B838BA" w:rsidRPr="00744E56" w:rsidRDefault="00B838BA" w:rsidP="000677A8">
            <w:pPr>
              <w:widowControl/>
              <w:tabs>
                <w:tab w:val="left" w:pos="180"/>
              </w:tabs>
              <w:jc w:val="center"/>
              <w:rPr>
                <w:rFonts w:ascii="Arial" w:hAnsi="Arial" w:cs="Arial"/>
                <w:sz w:val="24"/>
                <w:szCs w:val="24"/>
              </w:rPr>
            </w:pPr>
          </w:p>
        </w:tc>
        <w:tc>
          <w:tcPr>
            <w:tcW w:w="937" w:type="dxa"/>
          </w:tcPr>
          <w:p w14:paraId="53877B8D" w14:textId="77777777"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Yes</w:t>
            </w:r>
          </w:p>
        </w:tc>
        <w:tc>
          <w:tcPr>
            <w:tcW w:w="810" w:type="dxa"/>
          </w:tcPr>
          <w:p w14:paraId="0F9BC2B7" w14:textId="77777777" w:rsidR="00B838BA" w:rsidRPr="00744E56" w:rsidRDefault="00B838BA" w:rsidP="000677A8">
            <w:pPr>
              <w:widowControl/>
              <w:tabs>
                <w:tab w:val="left" w:pos="180"/>
              </w:tabs>
              <w:jc w:val="center"/>
              <w:rPr>
                <w:rFonts w:ascii="Arial" w:hAnsi="Arial" w:cs="Arial"/>
                <w:sz w:val="24"/>
                <w:szCs w:val="24"/>
              </w:rPr>
            </w:pPr>
          </w:p>
        </w:tc>
        <w:tc>
          <w:tcPr>
            <w:tcW w:w="1403" w:type="dxa"/>
          </w:tcPr>
          <w:p w14:paraId="6589AEEF" w14:textId="511AB2B6"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Yes</w:t>
            </w:r>
          </w:p>
        </w:tc>
      </w:tr>
      <w:tr w:rsidR="00B838BA" w14:paraId="02A9E9CF" w14:textId="77777777" w:rsidTr="00561716">
        <w:trPr>
          <w:trHeight w:val="350"/>
        </w:trPr>
        <w:tc>
          <w:tcPr>
            <w:tcW w:w="2947" w:type="dxa"/>
          </w:tcPr>
          <w:p w14:paraId="6957209F" w14:textId="77777777" w:rsidR="00B838BA" w:rsidRPr="00744E56" w:rsidRDefault="00B838BA" w:rsidP="000677A8">
            <w:pPr>
              <w:widowControl/>
              <w:tabs>
                <w:tab w:val="left" w:pos="180"/>
              </w:tabs>
              <w:jc w:val="center"/>
              <w:rPr>
                <w:rFonts w:ascii="Arial" w:hAnsi="Arial" w:cs="Arial"/>
                <w:sz w:val="24"/>
                <w:szCs w:val="24"/>
              </w:rPr>
            </w:pPr>
            <w:r w:rsidRPr="00744E56">
              <w:rPr>
                <w:rFonts w:ascii="Arial" w:hAnsi="Arial" w:cs="Arial"/>
                <w:sz w:val="24"/>
                <w:szCs w:val="24"/>
              </w:rPr>
              <w:t>Ancillary Employees</w:t>
            </w:r>
          </w:p>
        </w:tc>
        <w:tc>
          <w:tcPr>
            <w:tcW w:w="1193" w:type="dxa"/>
          </w:tcPr>
          <w:p w14:paraId="4E8B5E3C" w14:textId="77777777"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Yes</w:t>
            </w:r>
          </w:p>
        </w:tc>
        <w:tc>
          <w:tcPr>
            <w:tcW w:w="990" w:type="dxa"/>
          </w:tcPr>
          <w:p w14:paraId="53AB01E8" w14:textId="77777777"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Yes</w:t>
            </w:r>
          </w:p>
        </w:tc>
        <w:tc>
          <w:tcPr>
            <w:tcW w:w="937" w:type="dxa"/>
          </w:tcPr>
          <w:p w14:paraId="62750083" w14:textId="77777777" w:rsidR="00B838BA" w:rsidRPr="00744E56" w:rsidRDefault="00B838BA" w:rsidP="000677A8">
            <w:pPr>
              <w:widowControl/>
              <w:tabs>
                <w:tab w:val="left" w:pos="180"/>
              </w:tabs>
              <w:jc w:val="center"/>
              <w:rPr>
                <w:rFonts w:ascii="Arial" w:hAnsi="Arial" w:cs="Arial"/>
                <w:sz w:val="24"/>
                <w:szCs w:val="24"/>
              </w:rPr>
            </w:pPr>
          </w:p>
        </w:tc>
        <w:tc>
          <w:tcPr>
            <w:tcW w:w="810" w:type="dxa"/>
          </w:tcPr>
          <w:p w14:paraId="3DA19C9F" w14:textId="77777777" w:rsidR="00B838BA" w:rsidRPr="00744E56" w:rsidRDefault="00B838BA" w:rsidP="000677A8">
            <w:pPr>
              <w:widowControl/>
              <w:tabs>
                <w:tab w:val="left" w:pos="180"/>
              </w:tabs>
              <w:jc w:val="center"/>
              <w:rPr>
                <w:rFonts w:ascii="Arial" w:hAnsi="Arial" w:cs="Arial"/>
                <w:sz w:val="24"/>
                <w:szCs w:val="24"/>
              </w:rPr>
            </w:pPr>
          </w:p>
        </w:tc>
        <w:tc>
          <w:tcPr>
            <w:tcW w:w="1403" w:type="dxa"/>
          </w:tcPr>
          <w:p w14:paraId="7C026357" w14:textId="5E004798"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Some</w:t>
            </w:r>
          </w:p>
        </w:tc>
      </w:tr>
      <w:tr w:rsidR="00B838BA" w14:paraId="05B80647" w14:textId="77777777" w:rsidTr="00561716">
        <w:trPr>
          <w:trHeight w:val="350"/>
        </w:trPr>
        <w:tc>
          <w:tcPr>
            <w:tcW w:w="2947" w:type="dxa"/>
          </w:tcPr>
          <w:p w14:paraId="4B7B5E93" w14:textId="77777777" w:rsidR="00B838BA" w:rsidRPr="00744E56" w:rsidRDefault="00B838BA" w:rsidP="000677A8">
            <w:pPr>
              <w:widowControl/>
              <w:tabs>
                <w:tab w:val="left" w:pos="180"/>
              </w:tabs>
              <w:jc w:val="center"/>
              <w:rPr>
                <w:rFonts w:ascii="Arial" w:hAnsi="Arial" w:cs="Arial"/>
                <w:sz w:val="24"/>
                <w:szCs w:val="24"/>
              </w:rPr>
            </w:pPr>
            <w:r w:rsidRPr="00744E56">
              <w:rPr>
                <w:rFonts w:ascii="Arial" w:hAnsi="Arial" w:cs="Arial"/>
                <w:sz w:val="24"/>
                <w:szCs w:val="24"/>
              </w:rPr>
              <w:t>Ancillary Retirees</w:t>
            </w:r>
          </w:p>
        </w:tc>
        <w:tc>
          <w:tcPr>
            <w:tcW w:w="1193" w:type="dxa"/>
          </w:tcPr>
          <w:p w14:paraId="56E805F8" w14:textId="77777777"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Yes</w:t>
            </w:r>
          </w:p>
        </w:tc>
        <w:tc>
          <w:tcPr>
            <w:tcW w:w="990" w:type="dxa"/>
          </w:tcPr>
          <w:p w14:paraId="1E39E066" w14:textId="77777777" w:rsidR="00B838BA" w:rsidRPr="00744E56" w:rsidRDefault="00B838BA" w:rsidP="000677A8">
            <w:pPr>
              <w:widowControl/>
              <w:tabs>
                <w:tab w:val="left" w:pos="180"/>
              </w:tabs>
              <w:jc w:val="center"/>
              <w:rPr>
                <w:rFonts w:ascii="Arial" w:hAnsi="Arial" w:cs="Arial"/>
                <w:sz w:val="24"/>
                <w:szCs w:val="24"/>
              </w:rPr>
            </w:pPr>
          </w:p>
        </w:tc>
        <w:tc>
          <w:tcPr>
            <w:tcW w:w="937" w:type="dxa"/>
          </w:tcPr>
          <w:p w14:paraId="2D6272B6" w14:textId="77777777" w:rsidR="00B838BA" w:rsidRPr="00744E56" w:rsidRDefault="00B838BA" w:rsidP="000677A8">
            <w:pPr>
              <w:widowControl/>
              <w:tabs>
                <w:tab w:val="left" w:pos="180"/>
              </w:tabs>
              <w:jc w:val="center"/>
              <w:rPr>
                <w:rFonts w:ascii="Arial" w:hAnsi="Arial" w:cs="Arial"/>
                <w:sz w:val="24"/>
                <w:szCs w:val="24"/>
              </w:rPr>
            </w:pPr>
          </w:p>
        </w:tc>
        <w:tc>
          <w:tcPr>
            <w:tcW w:w="810" w:type="dxa"/>
          </w:tcPr>
          <w:p w14:paraId="34D778CC" w14:textId="77777777" w:rsidR="00B838BA" w:rsidRPr="00744E56" w:rsidRDefault="00B838BA" w:rsidP="000677A8">
            <w:pPr>
              <w:widowControl/>
              <w:tabs>
                <w:tab w:val="left" w:pos="180"/>
              </w:tabs>
              <w:jc w:val="center"/>
              <w:rPr>
                <w:rFonts w:ascii="Arial" w:hAnsi="Arial" w:cs="Arial"/>
                <w:sz w:val="24"/>
                <w:szCs w:val="24"/>
              </w:rPr>
            </w:pPr>
          </w:p>
        </w:tc>
        <w:tc>
          <w:tcPr>
            <w:tcW w:w="1403" w:type="dxa"/>
          </w:tcPr>
          <w:p w14:paraId="49420B4B" w14:textId="27676ABC" w:rsidR="00B838BA" w:rsidRPr="00744E56" w:rsidRDefault="00B838BA" w:rsidP="000677A8">
            <w:pPr>
              <w:widowControl/>
              <w:tabs>
                <w:tab w:val="left" w:pos="180"/>
              </w:tabs>
              <w:jc w:val="center"/>
              <w:rPr>
                <w:rFonts w:ascii="Arial" w:hAnsi="Arial" w:cs="Arial"/>
                <w:sz w:val="24"/>
                <w:szCs w:val="24"/>
              </w:rPr>
            </w:pPr>
          </w:p>
        </w:tc>
      </w:tr>
    </w:tbl>
    <w:p w14:paraId="2D5456BC" w14:textId="77777777" w:rsidR="00E11074" w:rsidRDefault="00E11074" w:rsidP="00E11074">
      <w:pPr>
        <w:ind w:left="180"/>
        <w:rPr>
          <w:rFonts w:ascii="Arial" w:hAnsi="Arial" w:cs="Arial"/>
          <w:sz w:val="24"/>
          <w:szCs w:val="24"/>
        </w:rPr>
      </w:pPr>
    </w:p>
    <w:p w14:paraId="1790256B" w14:textId="78CE661A" w:rsidR="00E11074" w:rsidRDefault="00E11074" w:rsidP="00E11074">
      <w:pPr>
        <w:ind w:left="180"/>
        <w:rPr>
          <w:rFonts w:ascii="Arial" w:hAnsi="Arial" w:cs="Arial"/>
          <w:sz w:val="24"/>
          <w:szCs w:val="24"/>
        </w:rPr>
      </w:pPr>
      <w:r>
        <w:rPr>
          <w:rFonts w:ascii="Arial" w:hAnsi="Arial" w:cs="Arial"/>
          <w:sz w:val="24"/>
          <w:szCs w:val="24"/>
        </w:rPr>
        <w:t xml:space="preserve">As of </w:t>
      </w:r>
      <w:r w:rsidR="00E01157">
        <w:rPr>
          <w:rFonts w:ascii="Arial" w:hAnsi="Arial" w:cs="Arial"/>
          <w:sz w:val="24"/>
          <w:szCs w:val="24"/>
        </w:rPr>
        <w:t>October 15</w:t>
      </w:r>
      <w:r w:rsidR="00D1016F">
        <w:rPr>
          <w:rFonts w:ascii="Arial" w:hAnsi="Arial" w:cs="Arial"/>
          <w:sz w:val="24"/>
          <w:szCs w:val="24"/>
        </w:rPr>
        <w:t xml:space="preserve">, </w:t>
      </w:r>
      <w:proofErr w:type="gramStart"/>
      <w:r w:rsidR="00D1016F">
        <w:rPr>
          <w:rFonts w:ascii="Arial" w:hAnsi="Arial" w:cs="Arial"/>
          <w:sz w:val="24"/>
          <w:szCs w:val="24"/>
        </w:rPr>
        <w:t>2024</w:t>
      </w:r>
      <w:proofErr w:type="gramEnd"/>
      <w:r>
        <w:rPr>
          <w:rFonts w:ascii="Arial" w:hAnsi="Arial" w:cs="Arial"/>
          <w:sz w:val="24"/>
          <w:szCs w:val="24"/>
        </w:rPr>
        <w:t xml:space="preserve"> the subscriber contract census of the eligible groups is:</w:t>
      </w:r>
    </w:p>
    <w:p w14:paraId="0FF8396A" w14:textId="77777777" w:rsidR="00E11074" w:rsidRDefault="00E11074" w:rsidP="00E11074">
      <w:pPr>
        <w:ind w:left="180"/>
        <w:rPr>
          <w:rFonts w:ascii="Arial" w:hAnsi="Arial" w:cs="Arial"/>
          <w:sz w:val="24"/>
          <w:szCs w:val="24"/>
        </w:rPr>
      </w:pPr>
    </w:p>
    <w:tbl>
      <w:tblPr>
        <w:tblStyle w:val="TableGrid"/>
        <w:tblW w:w="8655" w:type="dxa"/>
        <w:tblInd w:w="175" w:type="dxa"/>
        <w:tblLayout w:type="fixed"/>
        <w:tblLook w:val="04A0" w:firstRow="1" w:lastRow="0" w:firstColumn="1" w:lastColumn="0" w:noHBand="0" w:noVBand="1"/>
      </w:tblPr>
      <w:tblGrid>
        <w:gridCol w:w="2970"/>
        <w:gridCol w:w="1170"/>
        <w:gridCol w:w="1065"/>
        <w:gridCol w:w="1110"/>
        <w:gridCol w:w="975"/>
        <w:gridCol w:w="1365"/>
      </w:tblGrid>
      <w:tr w:rsidR="00B838BA" w14:paraId="61A61D53" w14:textId="77777777" w:rsidTr="00B838BA">
        <w:trPr>
          <w:trHeight w:val="323"/>
        </w:trPr>
        <w:tc>
          <w:tcPr>
            <w:tcW w:w="2970" w:type="dxa"/>
          </w:tcPr>
          <w:p w14:paraId="40BF4C2F" w14:textId="77777777" w:rsidR="00B838BA" w:rsidRPr="00976E4F" w:rsidRDefault="00B838BA" w:rsidP="000677A8">
            <w:pPr>
              <w:widowControl/>
              <w:tabs>
                <w:tab w:val="left" w:pos="180"/>
              </w:tabs>
              <w:jc w:val="center"/>
              <w:rPr>
                <w:rFonts w:ascii="Arial" w:hAnsi="Arial" w:cs="Arial"/>
                <w:b/>
                <w:sz w:val="24"/>
                <w:szCs w:val="24"/>
              </w:rPr>
            </w:pPr>
            <w:r w:rsidRPr="00976E4F">
              <w:rPr>
                <w:rFonts w:ascii="Arial" w:hAnsi="Arial" w:cs="Arial"/>
                <w:b/>
                <w:sz w:val="24"/>
                <w:szCs w:val="24"/>
              </w:rPr>
              <w:t>Participating Group</w:t>
            </w:r>
          </w:p>
        </w:tc>
        <w:tc>
          <w:tcPr>
            <w:tcW w:w="1170" w:type="dxa"/>
          </w:tcPr>
          <w:p w14:paraId="05DA7527" w14:textId="77777777" w:rsidR="00B838BA" w:rsidRPr="00976E4F" w:rsidRDefault="00B838BA" w:rsidP="000677A8">
            <w:pPr>
              <w:widowControl/>
              <w:tabs>
                <w:tab w:val="left" w:pos="180"/>
              </w:tabs>
              <w:jc w:val="center"/>
              <w:rPr>
                <w:rFonts w:ascii="Arial" w:hAnsi="Arial" w:cs="Arial"/>
                <w:b/>
                <w:sz w:val="24"/>
                <w:szCs w:val="24"/>
              </w:rPr>
            </w:pPr>
            <w:r w:rsidRPr="00976E4F">
              <w:rPr>
                <w:rFonts w:ascii="Arial" w:hAnsi="Arial" w:cs="Arial"/>
                <w:b/>
                <w:sz w:val="24"/>
                <w:szCs w:val="24"/>
              </w:rPr>
              <w:t>Medical</w:t>
            </w:r>
          </w:p>
        </w:tc>
        <w:tc>
          <w:tcPr>
            <w:tcW w:w="1065" w:type="dxa"/>
          </w:tcPr>
          <w:p w14:paraId="28CD16FC" w14:textId="77777777" w:rsidR="00B838BA" w:rsidRPr="00976E4F" w:rsidRDefault="00B838BA" w:rsidP="000677A8">
            <w:pPr>
              <w:widowControl/>
              <w:tabs>
                <w:tab w:val="left" w:pos="180"/>
              </w:tabs>
              <w:jc w:val="center"/>
              <w:rPr>
                <w:rFonts w:ascii="Arial" w:hAnsi="Arial" w:cs="Arial"/>
                <w:b/>
                <w:sz w:val="24"/>
                <w:szCs w:val="24"/>
              </w:rPr>
            </w:pPr>
            <w:r w:rsidRPr="00976E4F">
              <w:rPr>
                <w:rFonts w:ascii="Arial" w:hAnsi="Arial" w:cs="Arial"/>
                <w:b/>
                <w:sz w:val="24"/>
                <w:szCs w:val="24"/>
              </w:rPr>
              <w:t>Dental</w:t>
            </w:r>
          </w:p>
        </w:tc>
        <w:tc>
          <w:tcPr>
            <w:tcW w:w="1110" w:type="dxa"/>
          </w:tcPr>
          <w:p w14:paraId="5EF795C4" w14:textId="77777777" w:rsidR="00B838BA" w:rsidRPr="00976E4F" w:rsidRDefault="00B838BA" w:rsidP="000677A8">
            <w:pPr>
              <w:widowControl/>
              <w:tabs>
                <w:tab w:val="left" w:pos="180"/>
              </w:tabs>
              <w:jc w:val="center"/>
              <w:rPr>
                <w:rFonts w:ascii="Arial" w:hAnsi="Arial" w:cs="Arial"/>
                <w:b/>
                <w:sz w:val="24"/>
                <w:szCs w:val="24"/>
              </w:rPr>
            </w:pPr>
            <w:r w:rsidRPr="00976E4F">
              <w:rPr>
                <w:rFonts w:ascii="Arial" w:hAnsi="Arial" w:cs="Arial"/>
                <w:b/>
                <w:sz w:val="24"/>
                <w:szCs w:val="24"/>
              </w:rPr>
              <w:t>Vision</w:t>
            </w:r>
          </w:p>
        </w:tc>
        <w:tc>
          <w:tcPr>
            <w:tcW w:w="975" w:type="dxa"/>
          </w:tcPr>
          <w:p w14:paraId="5B396056" w14:textId="77777777" w:rsidR="00B838BA" w:rsidRPr="00976E4F" w:rsidRDefault="00B838BA" w:rsidP="000677A8">
            <w:pPr>
              <w:widowControl/>
              <w:tabs>
                <w:tab w:val="left" w:pos="180"/>
              </w:tabs>
              <w:jc w:val="center"/>
              <w:rPr>
                <w:rFonts w:ascii="Arial" w:hAnsi="Arial" w:cs="Arial"/>
                <w:b/>
                <w:sz w:val="24"/>
                <w:szCs w:val="24"/>
              </w:rPr>
            </w:pPr>
            <w:r w:rsidRPr="00976E4F">
              <w:rPr>
                <w:rFonts w:ascii="Arial" w:hAnsi="Arial" w:cs="Arial"/>
                <w:b/>
                <w:sz w:val="24"/>
                <w:szCs w:val="24"/>
              </w:rPr>
              <w:t>FSA</w:t>
            </w:r>
          </w:p>
        </w:tc>
        <w:tc>
          <w:tcPr>
            <w:tcW w:w="1365" w:type="dxa"/>
          </w:tcPr>
          <w:p w14:paraId="43319ECE" w14:textId="2A74C4B5" w:rsidR="00B838BA" w:rsidRPr="00976E4F" w:rsidRDefault="00B838BA" w:rsidP="000677A8">
            <w:pPr>
              <w:widowControl/>
              <w:tabs>
                <w:tab w:val="left" w:pos="180"/>
              </w:tabs>
              <w:jc w:val="center"/>
              <w:rPr>
                <w:rFonts w:ascii="Arial" w:hAnsi="Arial" w:cs="Arial"/>
                <w:b/>
                <w:sz w:val="24"/>
                <w:szCs w:val="24"/>
              </w:rPr>
            </w:pPr>
            <w:r w:rsidRPr="00976E4F">
              <w:rPr>
                <w:rFonts w:ascii="Arial" w:hAnsi="Arial" w:cs="Arial"/>
                <w:b/>
                <w:sz w:val="24"/>
                <w:szCs w:val="24"/>
              </w:rPr>
              <w:t>EAP</w:t>
            </w:r>
          </w:p>
        </w:tc>
      </w:tr>
      <w:tr w:rsidR="00B838BA" w14:paraId="646DEC0E" w14:textId="77777777" w:rsidTr="00B838BA">
        <w:trPr>
          <w:trHeight w:val="530"/>
        </w:trPr>
        <w:tc>
          <w:tcPr>
            <w:tcW w:w="2970" w:type="dxa"/>
            <w:vAlign w:val="center"/>
          </w:tcPr>
          <w:p w14:paraId="3CBFE6D9" w14:textId="77777777"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Active</w:t>
            </w:r>
            <w:r w:rsidRPr="00744E56">
              <w:rPr>
                <w:rFonts w:ascii="Arial" w:hAnsi="Arial" w:cs="Arial"/>
                <w:sz w:val="24"/>
                <w:szCs w:val="24"/>
              </w:rPr>
              <w:t xml:space="preserve"> Employees</w:t>
            </w:r>
          </w:p>
        </w:tc>
        <w:tc>
          <w:tcPr>
            <w:tcW w:w="1170" w:type="dxa"/>
            <w:vAlign w:val="center"/>
          </w:tcPr>
          <w:p w14:paraId="2907E9AD" w14:textId="741B604D"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13,141</w:t>
            </w:r>
          </w:p>
        </w:tc>
        <w:tc>
          <w:tcPr>
            <w:tcW w:w="1065" w:type="dxa"/>
            <w:vAlign w:val="center"/>
          </w:tcPr>
          <w:p w14:paraId="2F9C5955" w14:textId="23F738F4" w:rsidR="00B838BA" w:rsidRPr="00744E56" w:rsidRDefault="00B838BA" w:rsidP="000677A8">
            <w:pPr>
              <w:widowControl/>
              <w:tabs>
                <w:tab w:val="left" w:pos="180"/>
              </w:tabs>
              <w:jc w:val="center"/>
              <w:rPr>
                <w:rFonts w:ascii="Arial" w:hAnsi="Arial" w:cs="Arial"/>
                <w:sz w:val="24"/>
                <w:szCs w:val="24"/>
              </w:rPr>
            </w:pPr>
            <w:r w:rsidRPr="2992688D">
              <w:rPr>
                <w:rFonts w:ascii="Arial" w:hAnsi="Arial" w:cs="Arial"/>
                <w:sz w:val="24"/>
                <w:szCs w:val="24"/>
              </w:rPr>
              <w:t>13,315</w:t>
            </w:r>
          </w:p>
        </w:tc>
        <w:tc>
          <w:tcPr>
            <w:tcW w:w="1110" w:type="dxa"/>
            <w:vAlign w:val="center"/>
          </w:tcPr>
          <w:p w14:paraId="1C1BD04C" w14:textId="3A994B83"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8,640</w:t>
            </w:r>
          </w:p>
        </w:tc>
        <w:tc>
          <w:tcPr>
            <w:tcW w:w="975" w:type="dxa"/>
            <w:vAlign w:val="center"/>
          </w:tcPr>
          <w:p w14:paraId="7212B2D9" w14:textId="73D89269"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2,324</w:t>
            </w:r>
          </w:p>
        </w:tc>
        <w:tc>
          <w:tcPr>
            <w:tcW w:w="1365" w:type="dxa"/>
            <w:vAlign w:val="center"/>
          </w:tcPr>
          <w:p w14:paraId="5264145C" w14:textId="1817F7DE" w:rsidR="00B838BA" w:rsidRPr="00744E56" w:rsidRDefault="00B838BA" w:rsidP="000677A8">
            <w:pPr>
              <w:widowControl/>
              <w:tabs>
                <w:tab w:val="left" w:pos="180"/>
              </w:tabs>
              <w:jc w:val="center"/>
              <w:rPr>
                <w:rFonts w:ascii="Arial" w:hAnsi="Arial" w:cs="Arial"/>
                <w:sz w:val="24"/>
                <w:szCs w:val="24"/>
              </w:rPr>
            </w:pPr>
            <w:r w:rsidRPr="00271473">
              <w:rPr>
                <w:rFonts w:ascii="Arial" w:hAnsi="Arial" w:cs="Arial"/>
                <w:sz w:val="24"/>
                <w:szCs w:val="24"/>
              </w:rPr>
              <w:t>13,877</w:t>
            </w:r>
          </w:p>
        </w:tc>
      </w:tr>
      <w:tr w:rsidR="00B838BA" w14:paraId="21BD0DFC" w14:textId="77777777" w:rsidTr="00B838BA">
        <w:trPr>
          <w:trHeight w:val="350"/>
        </w:trPr>
        <w:tc>
          <w:tcPr>
            <w:tcW w:w="2970" w:type="dxa"/>
            <w:vAlign w:val="center"/>
          </w:tcPr>
          <w:p w14:paraId="6805BEBC" w14:textId="77777777"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 xml:space="preserve">Non-Medicare </w:t>
            </w:r>
            <w:r w:rsidRPr="00744E56">
              <w:rPr>
                <w:rFonts w:ascii="Arial" w:hAnsi="Arial" w:cs="Arial"/>
                <w:sz w:val="24"/>
                <w:szCs w:val="24"/>
              </w:rPr>
              <w:t>Retirees</w:t>
            </w:r>
          </w:p>
        </w:tc>
        <w:tc>
          <w:tcPr>
            <w:tcW w:w="1170" w:type="dxa"/>
            <w:vAlign w:val="center"/>
          </w:tcPr>
          <w:p w14:paraId="3F73107B" w14:textId="762DF8D7"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1,523</w:t>
            </w:r>
          </w:p>
        </w:tc>
        <w:tc>
          <w:tcPr>
            <w:tcW w:w="1065" w:type="dxa"/>
            <w:vAlign w:val="center"/>
          </w:tcPr>
          <w:p w14:paraId="3C4C24E3" w14:textId="77777777" w:rsidR="00B838BA" w:rsidRPr="00744E56" w:rsidRDefault="00B838BA" w:rsidP="000677A8">
            <w:pPr>
              <w:widowControl/>
              <w:tabs>
                <w:tab w:val="left" w:pos="180"/>
              </w:tabs>
              <w:jc w:val="center"/>
              <w:rPr>
                <w:rFonts w:ascii="Arial" w:hAnsi="Arial" w:cs="Arial"/>
                <w:sz w:val="24"/>
                <w:szCs w:val="24"/>
              </w:rPr>
            </w:pPr>
          </w:p>
        </w:tc>
        <w:tc>
          <w:tcPr>
            <w:tcW w:w="1110" w:type="dxa"/>
            <w:vAlign w:val="center"/>
          </w:tcPr>
          <w:p w14:paraId="502FE903" w14:textId="775E4C3D" w:rsidR="00B838BA" w:rsidRPr="00744E56" w:rsidRDefault="00B838BA" w:rsidP="000677A8">
            <w:pPr>
              <w:widowControl/>
              <w:tabs>
                <w:tab w:val="left" w:pos="180"/>
              </w:tabs>
              <w:jc w:val="center"/>
              <w:rPr>
                <w:rFonts w:ascii="Arial" w:hAnsi="Arial" w:cs="Arial"/>
                <w:sz w:val="24"/>
                <w:szCs w:val="24"/>
              </w:rPr>
            </w:pPr>
          </w:p>
        </w:tc>
        <w:tc>
          <w:tcPr>
            <w:tcW w:w="975" w:type="dxa"/>
            <w:vAlign w:val="center"/>
          </w:tcPr>
          <w:p w14:paraId="590AFC0B" w14:textId="77777777" w:rsidR="00B838BA" w:rsidRPr="00744E56" w:rsidRDefault="00B838BA" w:rsidP="000677A8">
            <w:pPr>
              <w:widowControl/>
              <w:tabs>
                <w:tab w:val="left" w:pos="180"/>
              </w:tabs>
              <w:jc w:val="center"/>
              <w:rPr>
                <w:rFonts w:ascii="Arial" w:hAnsi="Arial" w:cs="Arial"/>
                <w:sz w:val="24"/>
                <w:szCs w:val="24"/>
              </w:rPr>
            </w:pPr>
          </w:p>
        </w:tc>
        <w:tc>
          <w:tcPr>
            <w:tcW w:w="1365" w:type="dxa"/>
            <w:vAlign w:val="center"/>
          </w:tcPr>
          <w:p w14:paraId="157417AD" w14:textId="46B927CC" w:rsidR="00B838BA" w:rsidRPr="00744E56" w:rsidRDefault="00B838BA" w:rsidP="000677A8">
            <w:pPr>
              <w:widowControl/>
              <w:tabs>
                <w:tab w:val="left" w:pos="180"/>
              </w:tabs>
              <w:jc w:val="center"/>
              <w:rPr>
                <w:rFonts w:ascii="Arial" w:hAnsi="Arial" w:cs="Arial"/>
                <w:sz w:val="24"/>
                <w:szCs w:val="24"/>
              </w:rPr>
            </w:pPr>
          </w:p>
        </w:tc>
      </w:tr>
      <w:tr w:rsidR="00B838BA" w14:paraId="74005FCE" w14:textId="77777777" w:rsidTr="00B838BA">
        <w:trPr>
          <w:trHeight w:val="323"/>
        </w:trPr>
        <w:tc>
          <w:tcPr>
            <w:tcW w:w="2970" w:type="dxa"/>
            <w:vAlign w:val="center"/>
          </w:tcPr>
          <w:p w14:paraId="6CCE309F" w14:textId="77777777" w:rsidR="00B838BA" w:rsidRPr="00744E56" w:rsidRDefault="00B838BA" w:rsidP="000677A8">
            <w:pPr>
              <w:widowControl/>
              <w:tabs>
                <w:tab w:val="left" w:pos="180"/>
              </w:tabs>
              <w:jc w:val="center"/>
              <w:rPr>
                <w:rFonts w:ascii="Arial" w:hAnsi="Arial" w:cs="Arial"/>
                <w:sz w:val="24"/>
                <w:szCs w:val="24"/>
              </w:rPr>
            </w:pPr>
            <w:r>
              <w:rPr>
                <w:rFonts w:ascii="Arial" w:hAnsi="Arial" w:cs="Arial"/>
                <w:sz w:val="24"/>
                <w:szCs w:val="24"/>
              </w:rPr>
              <w:t>Medicare Advantage Retirees</w:t>
            </w:r>
          </w:p>
        </w:tc>
        <w:tc>
          <w:tcPr>
            <w:tcW w:w="1170" w:type="dxa"/>
            <w:vAlign w:val="center"/>
          </w:tcPr>
          <w:p w14:paraId="3D2C26D1" w14:textId="3A7E277B" w:rsidR="00B838BA" w:rsidRPr="00744E56" w:rsidRDefault="00B838BA" w:rsidP="000677A8">
            <w:pPr>
              <w:widowControl/>
              <w:tabs>
                <w:tab w:val="left" w:pos="180"/>
              </w:tabs>
              <w:jc w:val="center"/>
              <w:rPr>
                <w:rFonts w:ascii="Arial" w:hAnsi="Arial" w:cs="Arial"/>
                <w:sz w:val="24"/>
                <w:szCs w:val="24"/>
              </w:rPr>
            </w:pPr>
            <w:r w:rsidRPr="00D61EFE">
              <w:rPr>
                <w:rFonts w:ascii="Arial" w:hAnsi="Arial" w:cs="Arial"/>
                <w:sz w:val="24"/>
                <w:szCs w:val="24"/>
              </w:rPr>
              <w:t>9,699</w:t>
            </w:r>
          </w:p>
        </w:tc>
        <w:tc>
          <w:tcPr>
            <w:tcW w:w="1065" w:type="dxa"/>
            <w:vAlign w:val="center"/>
          </w:tcPr>
          <w:p w14:paraId="61D9FEDC" w14:textId="77777777" w:rsidR="00B838BA" w:rsidRPr="00744E56" w:rsidRDefault="00B838BA" w:rsidP="000677A8">
            <w:pPr>
              <w:widowControl/>
              <w:tabs>
                <w:tab w:val="left" w:pos="180"/>
              </w:tabs>
              <w:jc w:val="center"/>
              <w:rPr>
                <w:rFonts w:ascii="Arial" w:hAnsi="Arial" w:cs="Arial"/>
                <w:sz w:val="24"/>
                <w:szCs w:val="24"/>
              </w:rPr>
            </w:pPr>
          </w:p>
        </w:tc>
        <w:tc>
          <w:tcPr>
            <w:tcW w:w="1110" w:type="dxa"/>
            <w:vAlign w:val="center"/>
          </w:tcPr>
          <w:p w14:paraId="03131D16" w14:textId="77777777" w:rsidR="00B838BA" w:rsidRPr="00744E56" w:rsidRDefault="00B838BA" w:rsidP="000677A8">
            <w:pPr>
              <w:widowControl/>
              <w:tabs>
                <w:tab w:val="left" w:pos="180"/>
              </w:tabs>
              <w:jc w:val="center"/>
              <w:rPr>
                <w:rFonts w:ascii="Arial" w:hAnsi="Arial" w:cs="Arial"/>
                <w:sz w:val="24"/>
                <w:szCs w:val="24"/>
              </w:rPr>
            </w:pPr>
          </w:p>
        </w:tc>
        <w:tc>
          <w:tcPr>
            <w:tcW w:w="975" w:type="dxa"/>
            <w:vAlign w:val="center"/>
          </w:tcPr>
          <w:p w14:paraId="0F4F7C55" w14:textId="77777777" w:rsidR="00B838BA" w:rsidRPr="00744E56" w:rsidRDefault="00B838BA" w:rsidP="000677A8">
            <w:pPr>
              <w:widowControl/>
              <w:tabs>
                <w:tab w:val="left" w:pos="180"/>
              </w:tabs>
              <w:jc w:val="center"/>
              <w:rPr>
                <w:rFonts w:ascii="Arial" w:hAnsi="Arial" w:cs="Arial"/>
                <w:sz w:val="24"/>
                <w:szCs w:val="24"/>
              </w:rPr>
            </w:pPr>
          </w:p>
        </w:tc>
        <w:tc>
          <w:tcPr>
            <w:tcW w:w="1365" w:type="dxa"/>
            <w:vAlign w:val="center"/>
          </w:tcPr>
          <w:p w14:paraId="77618A37" w14:textId="608DA043" w:rsidR="00B838BA" w:rsidRPr="00744E56" w:rsidRDefault="00B838BA" w:rsidP="000677A8">
            <w:pPr>
              <w:widowControl/>
              <w:tabs>
                <w:tab w:val="left" w:pos="180"/>
              </w:tabs>
              <w:jc w:val="center"/>
              <w:rPr>
                <w:rFonts w:ascii="Arial" w:hAnsi="Arial" w:cs="Arial"/>
                <w:sz w:val="24"/>
                <w:szCs w:val="24"/>
              </w:rPr>
            </w:pPr>
          </w:p>
        </w:tc>
      </w:tr>
    </w:tbl>
    <w:p w14:paraId="4D685D8B" w14:textId="77777777" w:rsidR="00E11074" w:rsidRDefault="00E11074" w:rsidP="00E11074">
      <w:pPr>
        <w:ind w:left="180"/>
        <w:rPr>
          <w:rFonts w:ascii="Arial" w:hAnsi="Arial" w:cs="Arial"/>
          <w:sz w:val="24"/>
          <w:szCs w:val="24"/>
        </w:rPr>
      </w:pPr>
    </w:p>
    <w:p w14:paraId="37D97324" w14:textId="77777777" w:rsidR="00E11074" w:rsidRPr="00260436" w:rsidRDefault="00E11074" w:rsidP="00E11074">
      <w:pPr>
        <w:rPr>
          <w:rFonts w:ascii="Arial" w:hAnsi="Arial" w:cs="Arial"/>
        </w:rPr>
      </w:pPr>
    </w:p>
    <w:p w14:paraId="2C22F728" w14:textId="77777777" w:rsidR="00E11074" w:rsidRDefault="00E11074" w:rsidP="00E11074">
      <w:pPr>
        <w:ind w:left="180"/>
        <w:rPr>
          <w:rFonts w:ascii="Arial" w:hAnsi="Arial" w:cs="Arial"/>
          <w:sz w:val="24"/>
          <w:szCs w:val="24"/>
        </w:rPr>
      </w:pPr>
      <w:r>
        <w:rPr>
          <w:rFonts w:ascii="Arial" w:hAnsi="Arial" w:cs="Arial"/>
          <w:sz w:val="24"/>
          <w:szCs w:val="24"/>
        </w:rPr>
        <w:t>The following entities comprise eligible Ancillary groups:</w:t>
      </w:r>
    </w:p>
    <w:p w14:paraId="7DD834EC" w14:textId="2041342E" w:rsidR="00E11074" w:rsidRDefault="00E11074" w:rsidP="00AE3B76">
      <w:pPr>
        <w:widowControl/>
        <w:numPr>
          <w:ilvl w:val="0"/>
          <w:numId w:val="20"/>
        </w:numPr>
        <w:autoSpaceDE/>
        <w:autoSpaceDN/>
        <w:ind w:left="1440" w:hanging="900"/>
        <w:rPr>
          <w:rFonts w:ascii="Arial" w:hAnsi="Arial" w:cs="Arial"/>
          <w:sz w:val="24"/>
          <w:szCs w:val="24"/>
        </w:rPr>
      </w:pPr>
      <w:r>
        <w:rPr>
          <w:rFonts w:ascii="Arial" w:hAnsi="Arial" w:cs="Arial"/>
          <w:sz w:val="24"/>
          <w:szCs w:val="24"/>
        </w:rPr>
        <w:t>Maine Educational Center for the Deaf &amp; Hard of Hearing</w:t>
      </w:r>
    </w:p>
    <w:p w14:paraId="572C2F8E" w14:textId="52F41077" w:rsidR="00C64622" w:rsidRDefault="00C64622" w:rsidP="00AE3B76">
      <w:pPr>
        <w:widowControl/>
        <w:numPr>
          <w:ilvl w:val="0"/>
          <w:numId w:val="20"/>
        </w:numPr>
        <w:autoSpaceDE/>
        <w:autoSpaceDN/>
        <w:ind w:left="1440" w:hanging="900"/>
        <w:rPr>
          <w:rFonts w:ascii="Arial" w:hAnsi="Arial" w:cs="Arial"/>
          <w:sz w:val="24"/>
          <w:szCs w:val="24"/>
        </w:rPr>
      </w:pPr>
      <w:r>
        <w:rPr>
          <w:rFonts w:ascii="Arial" w:hAnsi="Arial" w:cs="Arial"/>
          <w:sz w:val="24"/>
          <w:szCs w:val="24"/>
        </w:rPr>
        <w:t xml:space="preserve">Lee Academy </w:t>
      </w:r>
    </w:p>
    <w:p w14:paraId="2C22FE72" w14:textId="152212EB" w:rsidR="00384BD3" w:rsidRDefault="00A81210" w:rsidP="00AE3B76">
      <w:pPr>
        <w:widowControl/>
        <w:numPr>
          <w:ilvl w:val="0"/>
          <w:numId w:val="20"/>
        </w:numPr>
        <w:autoSpaceDE/>
        <w:autoSpaceDN/>
        <w:ind w:left="1440" w:hanging="900"/>
        <w:rPr>
          <w:rFonts w:ascii="Arial" w:hAnsi="Arial" w:cs="Arial"/>
          <w:sz w:val="24"/>
          <w:szCs w:val="24"/>
        </w:rPr>
      </w:pPr>
      <w:r>
        <w:rPr>
          <w:rFonts w:ascii="Arial" w:hAnsi="Arial" w:cs="Arial"/>
          <w:sz w:val="24"/>
          <w:szCs w:val="24"/>
        </w:rPr>
        <w:t>Finance Authority of Maine</w:t>
      </w:r>
    </w:p>
    <w:p w14:paraId="46F967E1" w14:textId="01E8824F" w:rsidR="002F11B8" w:rsidRPr="00B520F9" w:rsidRDefault="002F11B8" w:rsidP="00AE3B76">
      <w:pPr>
        <w:widowControl/>
        <w:numPr>
          <w:ilvl w:val="0"/>
          <w:numId w:val="20"/>
        </w:numPr>
        <w:autoSpaceDE/>
        <w:autoSpaceDN/>
        <w:ind w:left="1440" w:hanging="900"/>
        <w:rPr>
          <w:rFonts w:ascii="Arial" w:hAnsi="Arial" w:cs="Arial"/>
          <w:sz w:val="24"/>
          <w:szCs w:val="24"/>
        </w:rPr>
      </w:pPr>
      <w:r>
        <w:rPr>
          <w:rFonts w:ascii="Arial" w:hAnsi="Arial" w:cs="Arial"/>
          <w:sz w:val="24"/>
          <w:szCs w:val="24"/>
        </w:rPr>
        <w:t>Maine Service Employees Association</w:t>
      </w:r>
    </w:p>
    <w:p w14:paraId="6A73393E" w14:textId="77777777" w:rsidR="00E11074" w:rsidRDefault="00E11074" w:rsidP="00AE3B76">
      <w:pPr>
        <w:widowControl/>
        <w:numPr>
          <w:ilvl w:val="0"/>
          <w:numId w:val="20"/>
        </w:numPr>
        <w:autoSpaceDE/>
        <w:autoSpaceDN/>
        <w:ind w:left="1440" w:hanging="900"/>
        <w:rPr>
          <w:rFonts w:ascii="Arial" w:hAnsi="Arial" w:cs="Arial"/>
          <w:sz w:val="24"/>
          <w:szCs w:val="24"/>
        </w:rPr>
      </w:pPr>
      <w:r w:rsidRPr="00F50E1F">
        <w:rPr>
          <w:rFonts w:ascii="Arial" w:hAnsi="Arial" w:cs="Arial"/>
          <w:sz w:val="24"/>
          <w:szCs w:val="24"/>
        </w:rPr>
        <w:t>Maine Community College System</w:t>
      </w:r>
    </w:p>
    <w:p w14:paraId="6167F4EF" w14:textId="77777777" w:rsidR="00E11074" w:rsidRDefault="00E11074" w:rsidP="00AE3B76">
      <w:pPr>
        <w:widowControl/>
        <w:numPr>
          <w:ilvl w:val="0"/>
          <w:numId w:val="20"/>
        </w:numPr>
        <w:autoSpaceDE/>
        <w:autoSpaceDN/>
        <w:ind w:left="1440" w:hanging="900"/>
        <w:rPr>
          <w:rFonts w:ascii="Arial" w:hAnsi="Arial" w:cs="Arial"/>
          <w:sz w:val="24"/>
          <w:szCs w:val="24"/>
        </w:rPr>
      </w:pPr>
      <w:r>
        <w:rPr>
          <w:rFonts w:ascii="Arial" w:hAnsi="Arial" w:cs="Arial"/>
          <w:sz w:val="24"/>
          <w:szCs w:val="24"/>
        </w:rPr>
        <w:t>Maine State Employee Association</w:t>
      </w:r>
    </w:p>
    <w:p w14:paraId="35DD4208" w14:textId="39F9BE84" w:rsidR="002F11B8" w:rsidRDefault="002F11B8" w:rsidP="00AE3B76">
      <w:pPr>
        <w:widowControl/>
        <w:numPr>
          <w:ilvl w:val="0"/>
          <w:numId w:val="20"/>
        </w:numPr>
        <w:autoSpaceDE/>
        <w:autoSpaceDN/>
        <w:ind w:left="1440" w:hanging="900"/>
        <w:rPr>
          <w:rFonts w:ascii="Arial" w:hAnsi="Arial" w:cs="Arial"/>
          <w:sz w:val="24"/>
          <w:szCs w:val="24"/>
        </w:rPr>
      </w:pPr>
      <w:r>
        <w:rPr>
          <w:rFonts w:ascii="Arial" w:hAnsi="Arial" w:cs="Arial"/>
          <w:sz w:val="24"/>
          <w:szCs w:val="24"/>
        </w:rPr>
        <w:t xml:space="preserve">Maine Agriculture in the </w:t>
      </w:r>
      <w:r w:rsidR="00BF1C08">
        <w:rPr>
          <w:rFonts w:ascii="Arial" w:hAnsi="Arial" w:cs="Arial"/>
          <w:sz w:val="24"/>
          <w:szCs w:val="24"/>
        </w:rPr>
        <w:t>C</w:t>
      </w:r>
      <w:r>
        <w:rPr>
          <w:rFonts w:ascii="Arial" w:hAnsi="Arial" w:cs="Arial"/>
          <w:sz w:val="24"/>
          <w:szCs w:val="24"/>
        </w:rPr>
        <w:t>lassroom</w:t>
      </w:r>
    </w:p>
    <w:p w14:paraId="11778748" w14:textId="22390768" w:rsidR="00633EB9" w:rsidRDefault="00633EB9" w:rsidP="00AE3B76">
      <w:pPr>
        <w:widowControl/>
        <w:numPr>
          <w:ilvl w:val="0"/>
          <w:numId w:val="20"/>
        </w:numPr>
        <w:autoSpaceDE/>
        <w:autoSpaceDN/>
        <w:ind w:left="1440" w:hanging="900"/>
        <w:rPr>
          <w:rFonts w:ascii="Arial" w:hAnsi="Arial" w:cs="Arial"/>
          <w:sz w:val="24"/>
          <w:szCs w:val="24"/>
        </w:rPr>
      </w:pPr>
      <w:r>
        <w:rPr>
          <w:rFonts w:ascii="Arial" w:hAnsi="Arial" w:cs="Arial"/>
          <w:sz w:val="24"/>
          <w:szCs w:val="24"/>
        </w:rPr>
        <w:t>Maine Potato Board</w:t>
      </w:r>
    </w:p>
    <w:p w14:paraId="2000C572" w14:textId="6551F706" w:rsidR="002B45C1" w:rsidRDefault="002B45C1" w:rsidP="00AE3B76">
      <w:pPr>
        <w:widowControl/>
        <w:numPr>
          <w:ilvl w:val="0"/>
          <w:numId w:val="20"/>
        </w:numPr>
        <w:autoSpaceDE/>
        <w:autoSpaceDN/>
        <w:ind w:left="1440" w:hanging="900"/>
        <w:rPr>
          <w:rFonts w:ascii="Arial" w:hAnsi="Arial" w:cs="Arial"/>
          <w:sz w:val="24"/>
          <w:szCs w:val="24"/>
        </w:rPr>
      </w:pPr>
      <w:r>
        <w:rPr>
          <w:rFonts w:ascii="Arial" w:hAnsi="Arial" w:cs="Arial"/>
          <w:sz w:val="24"/>
          <w:szCs w:val="24"/>
        </w:rPr>
        <w:t>Maine Dairy and Nutrition Council</w:t>
      </w:r>
    </w:p>
    <w:p w14:paraId="4C2C874B" w14:textId="43F1A092" w:rsidR="008C7A05" w:rsidRPr="00633EB9" w:rsidRDefault="008C7A05" w:rsidP="00AE3B76">
      <w:pPr>
        <w:widowControl/>
        <w:numPr>
          <w:ilvl w:val="0"/>
          <w:numId w:val="20"/>
        </w:numPr>
        <w:autoSpaceDE/>
        <w:autoSpaceDN/>
        <w:ind w:left="1440" w:hanging="900"/>
        <w:rPr>
          <w:rFonts w:ascii="Arial" w:hAnsi="Arial" w:cs="Arial"/>
          <w:sz w:val="24"/>
          <w:szCs w:val="24"/>
        </w:rPr>
      </w:pPr>
      <w:r>
        <w:rPr>
          <w:rFonts w:ascii="Arial" w:hAnsi="Arial" w:cs="Arial"/>
          <w:sz w:val="24"/>
          <w:szCs w:val="24"/>
        </w:rPr>
        <w:lastRenderedPageBreak/>
        <w:t xml:space="preserve">Maine Retirement Savings </w:t>
      </w:r>
      <w:r w:rsidR="00BF1C08">
        <w:rPr>
          <w:rFonts w:ascii="Arial" w:hAnsi="Arial" w:cs="Arial"/>
          <w:sz w:val="24"/>
          <w:szCs w:val="24"/>
        </w:rPr>
        <w:t>B</w:t>
      </w:r>
      <w:r>
        <w:rPr>
          <w:rFonts w:ascii="Arial" w:hAnsi="Arial" w:cs="Arial"/>
          <w:sz w:val="24"/>
          <w:szCs w:val="24"/>
        </w:rPr>
        <w:t>oard</w:t>
      </w:r>
    </w:p>
    <w:p w14:paraId="6C2C66DD" w14:textId="77777777" w:rsidR="00E11074" w:rsidRPr="00F50E1F" w:rsidRDefault="00E11074" w:rsidP="00AE3B76">
      <w:pPr>
        <w:widowControl/>
        <w:numPr>
          <w:ilvl w:val="0"/>
          <w:numId w:val="20"/>
        </w:numPr>
        <w:autoSpaceDE/>
        <w:autoSpaceDN/>
        <w:ind w:left="900"/>
        <w:rPr>
          <w:rFonts w:ascii="Arial" w:hAnsi="Arial" w:cs="Arial"/>
          <w:sz w:val="24"/>
          <w:szCs w:val="24"/>
        </w:rPr>
      </w:pPr>
      <w:r w:rsidRPr="00F50E1F">
        <w:rPr>
          <w:rFonts w:ascii="Arial" w:hAnsi="Arial" w:cs="Arial"/>
          <w:sz w:val="24"/>
          <w:szCs w:val="24"/>
        </w:rPr>
        <w:t xml:space="preserve"> </w:t>
      </w:r>
      <w:r w:rsidRPr="00F50E1F">
        <w:rPr>
          <w:rFonts w:ascii="Arial" w:hAnsi="Arial" w:cs="Arial"/>
          <w:sz w:val="24"/>
          <w:szCs w:val="24"/>
        </w:rPr>
        <w:tab/>
        <w:t>Maine Turnpike Authority</w:t>
      </w:r>
    </w:p>
    <w:p w14:paraId="7E7317A7" w14:textId="77777777" w:rsidR="00E11074" w:rsidRPr="00F50E1F" w:rsidRDefault="00E11074" w:rsidP="00AE3B76">
      <w:pPr>
        <w:widowControl/>
        <w:numPr>
          <w:ilvl w:val="0"/>
          <w:numId w:val="20"/>
        </w:numPr>
        <w:autoSpaceDE/>
        <w:autoSpaceDN/>
        <w:ind w:left="900"/>
        <w:rPr>
          <w:rFonts w:ascii="Arial" w:hAnsi="Arial" w:cs="Arial"/>
          <w:sz w:val="24"/>
          <w:szCs w:val="24"/>
        </w:rPr>
      </w:pPr>
      <w:r w:rsidRPr="00F50E1F">
        <w:rPr>
          <w:rFonts w:ascii="Arial" w:hAnsi="Arial" w:cs="Arial"/>
          <w:sz w:val="24"/>
          <w:szCs w:val="24"/>
        </w:rPr>
        <w:t xml:space="preserve"> </w:t>
      </w:r>
      <w:r w:rsidRPr="00F50E1F">
        <w:rPr>
          <w:rFonts w:ascii="Arial" w:hAnsi="Arial" w:cs="Arial"/>
          <w:sz w:val="24"/>
          <w:szCs w:val="24"/>
        </w:rPr>
        <w:tab/>
        <w:t>Maine Maritime Academy</w:t>
      </w:r>
    </w:p>
    <w:p w14:paraId="01E2D527" w14:textId="398334CC" w:rsidR="002B45C1" w:rsidRPr="002B45C1" w:rsidRDefault="00E11074" w:rsidP="00AE3B76">
      <w:pPr>
        <w:widowControl/>
        <w:numPr>
          <w:ilvl w:val="0"/>
          <w:numId w:val="20"/>
        </w:numPr>
        <w:autoSpaceDE/>
        <w:autoSpaceDN/>
        <w:ind w:left="900"/>
        <w:rPr>
          <w:rFonts w:ascii="Arial" w:hAnsi="Arial" w:cs="Arial"/>
          <w:sz w:val="24"/>
          <w:szCs w:val="24"/>
        </w:rPr>
      </w:pPr>
      <w:r w:rsidRPr="2992688D">
        <w:rPr>
          <w:rFonts w:ascii="Arial" w:hAnsi="Arial" w:cs="Arial"/>
          <w:sz w:val="24"/>
          <w:szCs w:val="24"/>
        </w:rPr>
        <w:t xml:space="preserve"> </w:t>
      </w:r>
      <w:r>
        <w:tab/>
      </w:r>
      <w:r w:rsidRPr="2992688D">
        <w:rPr>
          <w:rFonts w:ascii="Arial" w:hAnsi="Arial" w:cs="Arial"/>
          <w:sz w:val="24"/>
          <w:szCs w:val="24"/>
        </w:rPr>
        <w:t>Maine Public Employees Retirement System</w:t>
      </w:r>
    </w:p>
    <w:p w14:paraId="0681444C" w14:textId="133151FF" w:rsidR="002B45C1" w:rsidRPr="002B45C1" w:rsidRDefault="6576EA6E" w:rsidP="00AE3B76">
      <w:pPr>
        <w:widowControl/>
        <w:numPr>
          <w:ilvl w:val="0"/>
          <w:numId w:val="20"/>
        </w:numPr>
        <w:autoSpaceDE/>
        <w:autoSpaceDN/>
        <w:ind w:left="900"/>
        <w:rPr>
          <w:rFonts w:ascii="Arial" w:hAnsi="Arial" w:cs="Arial"/>
          <w:sz w:val="24"/>
          <w:szCs w:val="24"/>
        </w:rPr>
      </w:pPr>
      <w:r w:rsidRPr="00F50E1F">
        <w:rPr>
          <w:rFonts w:ascii="Arial" w:hAnsi="Arial" w:cs="Arial"/>
          <w:sz w:val="24"/>
          <w:szCs w:val="24"/>
        </w:rPr>
        <w:t xml:space="preserve">        </w:t>
      </w:r>
      <w:r w:rsidR="00E11074" w:rsidRPr="00F50E1F">
        <w:rPr>
          <w:rFonts w:ascii="Arial" w:hAnsi="Arial" w:cs="Arial"/>
          <w:sz w:val="24"/>
          <w:szCs w:val="24"/>
        </w:rPr>
        <w:t>Northern New England Passenger Rail</w:t>
      </w:r>
    </w:p>
    <w:p w14:paraId="784AC542" w14:textId="77777777" w:rsidR="00E11074" w:rsidRPr="00F50E1F" w:rsidRDefault="00E11074" w:rsidP="00AE3B76">
      <w:pPr>
        <w:widowControl/>
        <w:numPr>
          <w:ilvl w:val="0"/>
          <w:numId w:val="20"/>
        </w:numPr>
        <w:autoSpaceDE/>
        <w:autoSpaceDN/>
        <w:ind w:left="1440" w:hanging="900"/>
        <w:rPr>
          <w:rFonts w:ascii="Arial" w:hAnsi="Arial" w:cs="Arial"/>
          <w:sz w:val="24"/>
          <w:szCs w:val="24"/>
        </w:rPr>
      </w:pPr>
      <w:r>
        <w:rPr>
          <w:rFonts w:ascii="Arial" w:hAnsi="Arial" w:cs="Arial"/>
          <w:sz w:val="24"/>
          <w:szCs w:val="24"/>
        </w:rPr>
        <w:t>Maine Port Authority</w:t>
      </w:r>
    </w:p>
    <w:p w14:paraId="677E704E" w14:textId="77777777" w:rsidR="00E11074" w:rsidRPr="00F50E1F" w:rsidRDefault="00E11074" w:rsidP="00AE3B76">
      <w:pPr>
        <w:widowControl/>
        <w:numPr>
          <w:ilvl w:val="0"/>
          <w:numId w:val="20"/>
        </w:numPr>
        <w:autoSpaceDE/>
        <w:autoSpaceDN/>
        <w:ind w:left="900"/>
        <w:rPr>
          <w:rFonts w:ascii="Arial" w:hAnsi="Arial" w:cs="Arial"/>
          <w:sz w:val="24"/>
          <w:szCs w:val="24"/>
        </w:rPr>
      </w:pPr>
      <w:r w:rsidRPr="00F50E1F">
        <w:rPr>
          <w:rFonts w:ascii="Arial" w:hAnsi="Arial" w:cs="Arial"/>
          <w:sz w:val="24"/>
          <w:szCs w:val="24"/>
        </w:rPr>
        <w:t xml:space="preserve"> </w:t>
      </w:r>
      <w:r w:rsidRPr="00F50E1F">
        <w:rPr>
          <w:rFonts w:ascii="Arial" w:hAnsi="Arial" w:cs="Arial"/>
          <w:sz w:val="24"/>
          <w:szCs w:val="24"/>
        </w:rPr>
        <w:tab/>
        <w:t>Maine Developmental Disability</w:t>
      </w:r>
    </w:p>
    <w:p w14:paraId="4E1E9693" w14:textId="6E121C47" w:rsidR="00832AA9" w:rsidRPr="008513E9" w:rsidRDefault="00E11074" w:rsidP="00AE3B76">
      <w:pPr>
        <w:widowControl/>
        <w:numPr>
          <w:ilvl w:val="0"/>
          <w:numId w:val="20"/>
        </w:numPr>
        <w:autoSpaceDE/>
        <w:autoSpaceDN/>
        <w:ind w:left="900"/>
        <w:rPr>
          <w:rFonts w:ascii="Arial" w:hAnsi="Arial" w:cs="Arial"/>
          <w:sz w:val="24"/>
          <w:szCs w:val="24"/>
        </w:rPr>
      </w:pPr>
      <w:r w:rsidRPr="00F50E1F">
        <w:rPr>
          <w:rFonts w:ascii="Arial" w:hAnsi="Arial" w:cs="Arial"/>
          <w:sz w:val="24"/>
          <w:szCs w:val="24"/>
        </w:rPr>
        <w:t xml:space="preserve"> </w:t>
      </w:r>
      <w:r w:rsidRPr="00F50E1F">
        <w:rPr>
          <w:rFonts w:ascii="Arial" w:hAnsi="Arial" w:cs="Arial"/>
          <w:sz w:val="24"/>
          <w:szCs w:val="24"/>
        </w:rPr>
        <w:tab/>
        <w:t xml:space="preserve">Maine School of Science &amp; </w:t>
      </w:r>
      <w:r w:rsidR="00832AA9">
        <w:rPr>
          <w:rFonts w:ascii="Arial" w:hAnsi="Arial" w:cs="Arial"/>
          <w:sz w:val="24"/>
          <w:szCs w:val="24"/>
        </w:rPr>
        <w:t xml:space="preserve">Mathematics </w:t>
      </w:r>
    </w:p>
    <w:p w14:paraId="481860D7" w14:textId="77777777" w:rsidR="00E11074" w:rsidRDefault="00E11074" w:rsidP="00AE3B76">
      <w:pPr>
        <w:widowControl/>
        <w:numPr>
          <w:ilvl w:val="0"/>
          <w:numId w:val="20"/>
        </w:numPr>
        <w:autoSpaceDE/>
        <w:autoSpaceDN/>
        <w:ind w:left="900"/>
        <w:rPr>
          <w:rFonts w:ascii="Arial" w:hAnsi="Arial" w:cs="Arial"/>
          <w:sz w:val="24"/>
          <w:szCs w:val="24"/>
        </w:rPr>
      </w:pPr>
      <w:r w:rsidRPr="00F50E1F">
        <w:rPr>
          <w:rFonts w:ascii="Arial" w:hAnsi="Arial" w:cs="Arial"/>
          <w:sz w:val="24"/>
          <w:szCs w:val="24"/>
        </w:rPr>
        <w:t xml:space="preserve"> </w:t>
      </w:r>
      <w:r w:rsidRPr="00F50E1F">
        <w:rPr>
          <w:rFonts w:ascii="Arial" w:hAnsi="Arial" w:cs="Arial"/>
          <w:sz w:val="24"/>
          <w:szCs w:val="24"/>
        </w:rPr>
        <w:tab/>
        <w:t>City of Portland Retired Firefighters &amp; Law Enforcement Officers</w:t>
      </w:r>
    </w:p>
    <w:p w14:paraId="6697BE30" w14:textId="77777777" w:rsidR="00E11074" w:rsidRDefault="00E11074" w:rsidP="00AE3B76">
      <w:pPr>
        <w:numPr>
          <w:ilvl w:val="0"/>
          <w:numId w:val="20"/>
        </w:numPr>
        <w:ind w:left="1440" w:hanging="900"/>
        <w:rPr>
          <w:rFonts w:ascii="Arial" w:hAnsi="Arial" w:cs="Arial"/>
          <w:sz w:val="24"/>
          <w:szCs w:val="24"/>
        </w:rPr>
      </w:pPr>
      <w:r>
        <w:rPr>
          <w:rFonts w:ascii="Arial" w:hAnsi="Arial" w:cs="Arial"/>
          <w:sz w:val="24"/>
          <w:szCs w:val="24"/>
        </w:rPr>
        <w:t xml:space="preserve">Child Development Service </w:t>
      </w:r>
    </w:p>
    <w:p w14:paraId="666835EA" w14:textId="77777777" w:rsidR="00E11074" w:rsidRPr="00F14E20" w:rsidRDefault="00E11074" w:rsidP="00AE3B76">
      <w:pPr>
        <w:numPr>
          <w:ilvl w:val="0"/>
          <w:numId w:val="20"/>
        </w:numPr>
        <w:ind w:left="1440" w:hanging="900"/>
        <w:rPr>
          <w:rFonts w:ascii="Arial" w:hAnsi="Arial" w:cs="Arial"/>
          <w:sz w:val="24"/>
          <w:szCs w:val="24"/>
        </w:rPr>
      </w:pPr>
      <w:r>
        <w:rPr>
          <w:rFonts w:ascii="Arial" w:hAnsi="Arial" w:cs="Arial"/>
          <w:sz w:val="24"/>
          <w:szCs w:val="24"/>
        </w:rPr>
        <w:t>Several Small Boards and Commissions</w:t>
      </w:r>
    </w:p>
    <w:p w14:paraId="46E94339" w14:textId="77777777" w:rsidR="00E11074" w:rsidRDefault="00E11074" w:rsidP="00E11074">
      <w:pPr>
        <w:ind w:left="180"/>
        <w:rPr>
          <w:rFonts w:ascii="Arial" w:hAnsi="Arial" w:cs="Arial"/>
          <w:sz w:val="24"/>
          <w:szCs w:val="24"/>
        </w:rPr>
      </w:pPr>
    </w:p>
    <w:p w14:paraId="7DC4CD27" w14:textId="77777777" w:rsidR="00E11074" w:rsidRDefault="00E11074" w:rsidP="00E11074">
      <w:pPr>
        <w:ind w:left="180"/>
        <w:rPr>
          <w:rFonts w:ascii="Arial" w:hAnsi="Arial" w:cs="Arial"/>
          <w:sz w:val="24"/>
          <w:szCs w:val="24"/>
        </w:rPr>
      </w:pPr>
      <w:r w:rsidRPr="00F50E1F">
        <w:rPr>
          <w:rFonts w:ascii="Arial" w:hAnsi="Arial" w:cs="Arial"/>
          <w:sz w:val="24"/>
          <w:szCs w:val="24"/>
        </w:rPr>
        <w:t xml:space="preserve">Maine State Government </w:t>
      </w:r>
      <w:r>
        <w:rPr>
          <w:rFonts w:ascii="Arial" w:hAnsi="Arial" w:cs="Arial"/>
          <w:sz w:val="24"/>
          <w:szCs w:val="24"/>
        </w:rPr>
        <w:t xml:space="preserve">group medical insurance plans are provided under </w:t>
      </w:r>
      <w:r w:rsidRPr="00F50E1F">
        <w:rPr>
          <w:rFonts w:ascii="Arial" w:hAnsi="Arial" w:cs="Arial"/>
          <w:sz w:val="24"/>
          <w:szCs w:val="24"/>
        </w:rPr>
        <w:t>two group insurance contracts</w:t>
      </w:r>
      <w:r>
        <w:rPr>
          <w:rFonts w:ascii="Arial" w:hAnsi="Arial" w:cs="Arial"/>
          <w:sz w:val="24"/>
          <w:szCs w:val="24"/>
        </w:rPr>
        <w:t>:</w:t>
      </w:r>
      <w:r w:rsidRPr="00F50E1F">
        <w:rPr>
          <w:rFonts w:ascii="Arial" w:hAnsi="Arial" w:cs="Arial"/>
          <w:sz w:val="24"/>
          <w:szCs w:val="24"/>
        </w:rPr>
        <w:t xml:space="preserve"> </w:t>
      </w:r>
    </w:p>
    <w:p w14:paraId="01FF3D25" w14:textId="77777777" w:rsidR="00E11074" w:rsidRDefault="00E11074" w:rsidP="00AE3B76">
      <w:pPr>
        <w:pStyle w:val="ListParagraph"/>
        <w:numPr>
          <w:ilvl w:val="0"/>
          <w:numId w:val="21"/>
        </w:numPr>
        <w:rPr>
          <w:rFonts w:ascii="Arial" w:hAnsi="Arial" w:cs="Arial"/>
          <w:sz w:val="24"/>
          <w:szCs w:val="24"/>
        </w:rPr>
      </w:pPr>
      <w:r w:rsidRPr="000C78A2">
        <w:rPr>
          <w:rFonts w:ascii="Arial" w:hAnsi="Arial" w:cs="Arial"/>
          <w:sz w:val="24"/>
          <w:szCs w:val="24"/>
        </w:rPr>
        <w:t>A third-party administration agreement with Anthem Maine for its self-insured PPO medical plan offered to actively employees and pre-65 retirees</w:t>
      </w:r>
    </w:p>
    <w:p w14:paraId="37D95E2D" w14:textId="77777777" w:rsidR="00E11074" w:rsidRDefault="00E11074" w:rsidP="00AE3B76">
      <w:pPr>
        <w:pStyle w:val="ListParagraph"/>
        <w:numPr>
          <w:ilvl w:val="0"/>
          <w:numId w:val="21"/>
        </w:numPr>
        <w:rPr>
          <w:rFonts w:ascii="Arial" w:hAnsi="Arial" w:cs="Arial"/>
          <w:sz w:val="24"/>
          <w:szCs w:val="24"/>
        </w:rPr>
      </w:pPr>
      <w:r>
        <w:rPr>
          <w:rFonts w:ascii="Arial" w:hAnsi="Arial" w:cs="Arial"/>
          <w:sz w:val="24"/>
          <w:szCs w:val="24"/>
        </w:rPr>
        <w:t>A</w:t>
      </w:r>
      <w:r w:rsidRPr="000C78A2">
        <w:rPr>
          <w:rFonts w:ascii="Arial" w:hAnsi="Arial" w:cs="Arial"/>
          <w:sz w:val="24"/>
          <w:szCs w:val="24"/>
        </w:rPr>
        <w:t xml:space="preserve"> fully insured Medicare Advantage program offered to its post-64 retirees. </w:t>
      </w:r>
    </w:p>
    <w:p w14:paraId="28FEC4DC" w14:textId="77777777" w:rsidR="00E11074" w:rsidRDefault="00E11074" w:rsidP="00E11074">
      <w:pPr>
        <w:rPr>
          <w:rFonts w:ascii="Arial" w:hAnsi="Arial" w:cs="Arial"/>
          <w:sz w:val="24"/>
          <w:szCs w:val="24"/>
        </w:rPr>
      </w:pPr>
    </w:p>
    <w:p w14:paraId="50D2F49A" w14:textId="056379B6" w:rsidR="00E11074" w:rsidRDefault="00E11074" w:rsidP="00E11074">
      <w:pPr>
        <w:rPr>
          <w:rFonts w:ascii="Arial" w:hAnsi="Arial" w:cs="Arial"/>
          <w:sz w:val="24"/>
          <w:szCs w:val="24"/>
        </w:rPr>
      </w:pPr>
      <w:r w:rsidRPr="000C78A2">
        <w:rPr>
          <w:rFonts w:ascii="Arial" w:hAnsi="Arial" w:cs="Arial"/>
          <w:sz w:val="24"/>
          <w:szCs w:val="24"/>
        </w:rPr>
        <w:t>P</w:t>
      </w:r>
      <w:r w:rsidR="00032E79">
        <w:rPr>
          <w:rFonts w:ascii="Arial" w:hAnsi="Arial" w:cs="Arial"/>
          <w:sz w:val="24"/>
          <w:szCs w:val="24"/>
        </w:rPr>
        <w:t>harmacy</w:t>
      </w:r>
      <w:r w:rsidRPr="000C78A2">
        <w:rPr>
          <w:rFonts w:ascii="Arial" w:hAnsi="Arial" w:cs="Arial"/>
          <w:sz w:val="24"/>
          <w:szCs w:val="24"/>
        </w:rPr>
        <w:t xml:space="preserve"> Benefit Management</w:t>
      </w:r>
      <w:r w:rsidR="00032E79">
        <w:rPr>
          <w:rFonts w:ascii="Arial" w:hAnsi="Arial" w:cs="Arial"/>
          <w:sz w:val="24"/>
          <w:szCs w:val="24"/>
        </w:rPr>
        <w:t xml:space="preserve"> (PBM)</w:t>
      </w:r>
      <w:r w:rsidRPr="000C78A2">
        <w:rPr>
          <w:rFonts w:ascii="Arial" w:hAnsi="Arial" w:cs="Arial"/>
          <w:sz w:val="24"/>
          <w:szCs w:val="24"/>
        </w:rPr>
        <w:t xml:space="preserve"> service for the PPO plan is provided by </w:t>
      </w:r>
      <w:r w:rsidR="00D36D42">
        <w:rPr>
          <w:rFonts w:ascii="Arial" w:hAnsi="Arial" w:cs="Arial"/>
          <w:sz w:val="24"/>
          <w:szCs w:val="24"/>
        </w:rPr>
        <w:t xml:space="preserve">Capital </w:t>
      </w:r>
      <w:r w:rsidR="00273BC4">
        <w:rPr>
          <w:rFonts w:ascii="Arial" w:hAnsi="Arial" w:cs="Arial"/>
          <w:sz w:val="24"/>
          <w:szCs w:val="24"/>
        </w:rPr>
        <w:t>RX</w:t>
      </w:r>
      <w:r w:rsidRPr="000C78A2">
        <w:rPr>
          <w:rFonts w:ascii="Arial" w:hAnsi="Arial" w:cs="Arial"/>
          <w:sz w:val="24"/>
          <w:szCs w:val="24"/>
        </w:rPr>
        <w:t xml:space="preserve"> on a carved-out basis. </w:t>
      </w:r>
    </w:p>
    <w:p w14:paraId="47FE9921" w14:textId="77777777" w:rsidR="00E11074" w:rsidRDefault="00E11074" w:rsidP="00E11074">
      <w:pPr>
        <w:rPr>
          <w:rFonts w:ascii="Arial" w:hAnsi="Arial" w:cs="Arial"/>
          <w:sz w:val="24"/>
          <w:szCs w:val="24"/>
        </w:rPr>
      </w:pPr>
    </w:p>
    <w:p w14:paraId="0D455105" w14:textId="77777777" w:rsidR="00E11074" w:rsidRDefault="00E11074" w:rsidP="00E11074">
      <w:pPr>
        <w:rPr>
          <w:rFonts w:ascii="Arial" w:hAnsi="Arial" w:cs="Arial"/>
          <w:sz w:val="24"/>
          <w:szCs w:val="24"/>
        </w:rPr>
      </w:pPr>
      <w:r w:rsidRPr="000C78A2">
        <w:rPr>
          <w:rFonts w:ascii="Arial" w:hAnsi="Arial" w:cs="Arial"/>
          <w:sz w:val="24"/>
          <w:szCs w:val="24"/>
        </w:rPr>
        <w:t xml:space="preserve">Two Medicare Advantage plans are offered to those retirees </w:t>
      </w:r>
      <w:proofErr w:type="gramStart"/>
      <w:r w:rsidRPr="000C78A2">
        <w:rPr>
          <w:rFonts w:ascii="Arial" w:hAnsi="Arial" w:cs="Arial"/>
          <w:sz w:val="24"/>
          <w:szCs w:val="24"/>
        </w:rPr>
        <w:t>age</w:t>
      </w:r>
      <w:proofErr w:type="gramEnd"/>
      <w:r w:rsidRPr="000C78A2">
        <w:rPr>
          <w:rFonts w:ascii="Arial" w:hAnsi="Arial" w:cs="Arial"/>
          <w:sz w:val="24"/>
          <w:szCs w:val="24"/>
        </w:rPr>
        <w:t xml:space="preserve"> 65 or older: </w:t>
      </w:r>
    </w:p>
    <w:p w14:paraId="3741F1FA" w14:textId="77777777" w:rsidR="00E11074" w:rsidRDefault="00E11074" w:rsidP="00AE3B76">
      <w:pPr>
        <w:pStyle w:val="ListParagraph"/>
        <w:numPr>
          <w:ilvl w:val="0"/>
          <w:numId w:val="22"/>
        </w:numPr>
        <w:ind w:left="900"/>
        <w:rPr>
          <w:rFonts w:ascii="Arial" w:hAnsi="Arial" w:cs="Arial"/>
          <w:sz w:val="24"/>
          <w:szCs w:val="24"/>
        </w:rPr>
      </w:pPr>
      <w:r w:rsidRPr="000C78A2">
        <w:rPr>
          <w:rFonts w:ascii="Arial" w:hAnsi="Arial" w:cs="Arial"/>
          <w:sz w:val="24"/>
          <w:szCs w:val="24"/>
        </w:rPr>
        <w:t>A plan covering those participants enrolled in Medicare Parts A and B</w:t>
      </w:r>
    </w:p>
    <w:p w14:paraId="77ECD065" w14:textId="77777777" w:rsidR="00E11074" w:rsidRPr="000C78A2" w:rsidRDefault="00E11074" w:rsidP="00AE3B76">
      <w:pPr>
        <w:pStyle w:val="ListParagraph"/>
        <w:numPr>
          <w:ilvl w:val="0"/>
          <w:numId w:val="22"/>
        </w:numPr>
        <w:ind w:left="900"/>
        <w:rPr>
          <w:rFonts w:ascii="Arial" w:hAnsi="Arial" w:cs="Arial"/>
          <w:sz w:val="24"/>
          <w:szCs w:val="24"/>
        </w:rPr>
      </w:pPr>
      <w:r>
        <w:rPr>
          <w:rFonts w:ascii="Arial" w:hAnsi="Arial" w:cs="Arial"/>
          <w:sz w:val="24"/>
          <w:szCs w:val="24"/>
        </w:rPr>
        <w:t>A</w:t>
      </w:r>
      <w:r w:rsidRPr="000C78A2">
        <w:rPr>
          <w:rFonts w:ascii="Arial" w:hAnsi="Arial" w:cs="Arial"/>
          <w:sz w:val="24"/>
          <w:szCs w:val="24"/>
        </w:rPr>
        <w:t>nother for those enrolled in only Medicare Part B.</w:t>
      </w:r>
    </w:p>
    <w:p w14:paraId="5303A4F5" w14:textId="77777777" w:rsidR="00E11074" w:rsidRDefault="00E11074" w:rsidP="00E11074">
      <w:pPr>
        <w:ind w:left="180"/>
        <w:rPr>
          <w:rFonts w:ascii="Arial" w:hAnsi="Arial" w:cs="Arial"/>
          <w:sz w:val="24"/>
          <w:szCs w:val="24"/>
        </w:rPr>
      </w:pPr>
    </w:p>
    <w:p w14:paraId="4DDC24FE" w14:textId="77777777" w:rsidR="00E11074" w:rsidRPr="00F50E1F" w:rsidRDefault="00E11074" w:rsidP="00E11074">
      <w:pPr>
        <w:ind w:left="180"/>
        <w:rPr>
          <w:rFonts w:ascii="Arial" w:hAnsi="Arial" w:cs="Arial"/>
          <w:sz w:val="24"/>
          <w:szCs w:val="24"/>
        </w:rPr>
      </w:pPr>
      <w:r w:rsidRPr="00F50E1F">
        <w:rPr>
          <w:rFonts w:ascii="Arial" w:hAnsi="Arial" w:cs="Arial"/>
          <w:sz w:val="24"/>
          <w:szCs w:val="24"/>
        </w:rPr>
        <w:t xml:space="preserve">In addition to medical plan offerings, the State also extends </w:t>
      </w:r>
      <w:r>
        <w:rPr>
          <w:rFonts w:ascii="Arial" w:hAnsi="Arial" w:cs="Arial"/>
          <w:sz w:val="24"/>
          <w:szCs w:val="24"/>
        </w:rPr>
        <w:t>one</w:t>
      </w:r>
      <w:r w:rsidRPr="00F50E1F">
        <w:rPr>
          <w:rFonts w:ascii="Arial" w:hAnsi="Arial" w:cs="Arial"/>
          <w:sz w:val="24"/>
          <w:szCs w:val="24"/>
        </w:rPr>
        <w:t xml:space="preserve"> </w:t>
      </w:r>
      <w:r>
        <w:rPr>
          <w:rFonts w:ascii="Arial" w:hAnsi="Arial" w:cs="Arial"/>
          <w:sz w:val="24"/>
          <w:szCs w:val="24"/>
        </w:rPr>
        <w:t>hybrid</w:t>
      </w:r>
      <w:r w:rsidRPr="00F50E1F">
        <w:rPr>
          <w:rFonts w:ascii="Arial" w:hAnsi="Arial" w:cs="Arial"/>
          <w:sz w:val="24"/>
          <w:szCs w:val="24"/>
        </w:rPr>
        <w:t xml:space="preserve"> </w:t>
      </w:r>
      <w:r>
        <w:rPr>
          <w:rFonts w:ascii="Arial" w:hAnsi="Arial" w:cs="Arial"/>
          <w:sz w:val="24"/>
          <w:szCs w:val="24"/>
        </w:rPr>
        <w:t xml:space="preserve">(‘retention’) </w:t>
      </w:r>
      <w:r w:rsidRPr="00F50E1F">
        <w:rPr>
          <w:rFonts w:ascii="Arial" w:hAnsi="Arial" w:cs="Arial"/>
          <w:sz w:val="24"/>
          <w:szCs w:val="24"/>
        </w:rPr>
        <w:t>dental PPO plan to all eligible employees</w:t>
      </w:r>
      <w:r>
        <w:rPr>
          <w:rFonts w:ascii="Arial" w:hAnsi="Arial" w:cs="Arial"/>
          <w:sz w:val="24"/>
          <w:szCs w:val="24"/>
        </w:rPr>
        <w:t xml:space="preserve"> through Northeast Delta Dental and a Vision Insurance plan through Anthem.</w:t>
      </w:r>
    </w:p>
    <w:p w14:paraId="118403E3" w14:textId="77777777" w:rsidR="00E11074" w:rsidRPr="00F50E1F" w:rsidRDefault="00E11074" w:rsidP="00E11074">
      <w:pPr>
        <w:ind w:left="900"/>
        <w:rPr>
          <w:rFonts w:ascii="Arial" w:hAnsi="Arial" w:cs="Arial"/>
          <w:sz w:val="24"/>
          <w:szCs w:val="24"/>
        </w:rPr>
      </w:pPr>
    </w:p>
    <w:p w14:paraId="1095C641" w14:textId="77777777" w:rsidR="00E11074" w:rsidRPr="00F50E1F" w:rsidRDefault="00E11074" w:rsidP="00E11074">
      <w:pPr>
        <w:ind w:left="180"/>
        <w:rPr>
          <w:rFonts w:ascii="Arial" w:hAnsi="Arial" w:cs="Arial"/>
          <w:sz w:val="24"/>
          <w:szCs w:val="24"/>
        </w:rPr>
      </w:pPr>
      <w:r w:rsidRPr="00F50E1F">
        <w:rPr>
          <w:rFonts w:ascii="Arial" w:hAnsi="Arial" w:cs="Arial"/>
          <w:sz w:val="24"/>
          <w:szCs w:val="24"/>
        </w:rPr>
        <w:t>A description of the benefits available under these plans may be viewed at the following URL:</w:t>
      </w:r>
    </w:p>
    <w:p w14:paraId="5CE35439" w14:textId="77777777" w:rsidR="00E11074" w:rsidRPr="00F50E1F" w:rsidRDefault="00E11074" w:rsidP="00E11074">
      <w:pPr>
        <w:rPr>
          <w:rFonts w:ascii="Arial" w:hAnsi="Arial" w:cs="Arial"/>
          <w:sz w:val="24"/>
          <w:szCs w:val="24"/>
        </w:rPr>
      </w:pPr>
    </w:p>
    <w:p w14:paraId="73695C97" w14:textId="4AF18FF6" w:rsidR="008A2BFF" w:rsidRPr="008A2BFF" w:rsidRDefault="008A2BFF" w:rsidP="008A2BFF">
      <w:pPr>
        <w:pStyle w:val="Footer"/>
        <w:rPr>
          <w:rFonts w:ascii="Arial" w:hAnsi="Arial" w:cs="Arial"/>
          <w:b/>
        </w:rPr>
      </w:pPr>
      <w:r>
        <w:rPr>
          <w:rFonts w:ascii="Arial" w:hAnsi="Arial" w:cs="Arial"/>
        </w:rPr>
        <w:t xml:space="preserve">   </w:t>
      </w:r>
      <w:hyperlink r:id="rId16" w:history="1">
        <w:r w:rsidRPr="002342A7">
          <w:rPr>
            <w:rStyle w:val="Hyperlink"/>
            <w:rFonts w:ascii="Arial" w:hAnsi="Arial" w:cs="Arial"/>
          </w:rPr>
          <w:t>www.maine.gov/bhr/oeh</w:t>
        </w:r>
      </w:hyperlink>
      <w:r w:rsidRPr="008A2BFF">
        <w:rPr>
          <w:rFonts w:ascii="Arial" w:hAnsi="Arial" w:cs="Arial"/>
          <w:b/>
        </w:rPr>
        <w:t xml:space="preserve"> </w:t>
      </w:r>
    </w:p>
    <w:p w14:paraId="1822F9C8" w14:textId="248A9456" w:rsidR="00E11074" w:rsidRPr="00F50E1F" w:rsidRDefault="00E11074" w:rsidP="00E11074">
      <w:pPr>
        <w:ind w:left="180"/>
        <w:rPr>
          <w:rFonts w:ascii="Arial" w:hAnsi="Arial" w:cs="Arial"/>
          <w:sz w:val="24"/>
          <w:szCs w:val="24"/>
        </w:rPr>
      </w:pPr>
      <w:r w:rsidRPr="00F50E1F">
        <w:rPr>
          <w:rFonts w:ascii="Arial" w:hAnsi="Arial" w:cs="Arial"/>
          <w:sz w:val="24"/>
          <w:szCs w:val="24"/>
        </w:rPr>
        <w:t xml:space="preserve"> </w:t>
      </w:r>
    </w:p>
    <w:p w14:paraId="10D536CA" w14:textId="77777777" w:rsidR="00E11074" w:rsidRPr="00F50E1F" w:rsidRDefault="00E11074" w:rsidP="00E11074">
      <w:pPr>
        <w:widowControl/>
        <w:tabs>
          <w:tab w:val="left" w:pos="180"/>
        </w:tabs>
        <w:ind w:left="180"/>
        <w:rPr>
          <w:rFonts w:ascii="Arial" w:hAnsi="Arial" w:cs="Arial"/>
          <w:sz w:val="24"/>
          <w:szCs w:val="24"/>
        </w:rPr>
      </w:pPr>
    </w:p>
    <w:p w14:paraId="5EA3A1A6" w14:textId="4A6A9151" w:rsidR="00E11074" w:rsidRPr="00F50E1F" w:rsidRDefault="00E11074" w:rsidP="00E11074">
      <w:pPr>
        <w:tabs>
          <w:tab w:val="left" w:pos="180"/>
        </w:tabs>
        <w:ind w:left="180"/>
        <w:rPr>
          <w:rFonts w:ascii="Arial" w:hAnsi="Arial" w:cs="Arial"/>
          <w:sz w:val="24"/>
          <w:szCs w:val="24"/>
        </w:rPr>
      </w:pPr>
      <w:r>
        <w:rPr>
          <w:rFonts w:ascii="Arial" w:hAnsi="Arial" w:cs="Arial"/>
          <w:sz w:val="24"/>
          <w:szCs w:val="24"/>
        </w:rPr>
        <w:t>M</w:t>
      </w:r>
      <w:r w:rsidRPr="00F50E1F">
        <w:rPr>
          <w:rFonts w:ascii="Arial" w:hAnsi="Arial" w:cs="Arial"/>
          <w:sz w:val="24"/>
          <w:szCs w:val="24"/>
        </w:rPr>
        <w:t xml:space="preserve">edical, </w:t>
      </w:r>
      <w:r>
        <w:rPr>
          <w:rFonts w:ascii="Arial" w:hAnsi="Arial" w:cs="Arial"/>
          <w:sz w:val="24"/>
          <w:szCs w:val="24"/>
        </w:rPr>
        <w:t>Wellness, D</w:t>
      </w:r>
      <w:r w:rsidRPr="00F50E1F">
        <w:rPr>
          <w:rFonts w:ascii="Arial" w:hAnsi="Arial" w:cs="Arial"/>
          <w:sz w:val="24"/>
          <w:szCs w:val="24"/>
        </w:rPr>
        <w:t xml:space="preserve">ental </w:t>
      </w:r>
      <w:r>
        <w:rPr>
          <w:rFonts w:ascii="Arial" w:hAnsi="Arial" w:cs="Arial"/>
          <w:sz w:val="24"/>
          <w:szCs w:val="24"/>
        </w:rPr>
        <w:t xml:space="preserve">and </w:t>
      </w:r>
      <w:r w:rsidRPr="00F50E1F">
        <w:rPr>
          <w:rFonts w:ascii="Arial" w:hAnsi="Arial" w:cs="Arial"/>
          <w:sz w:val="24"/>
          <w:szCs w:val="24"/>
        </w:rPr>
        <w:t xml:space="preserve">Employee Assistance Plans are administered under the </w:t>
      </w:r>
      <w:r w:rsidR="00EE5262">
        <w:rPr>
          <w:rFonts w:ascii="Arial" w:hAnsi="Arial" w:cs="Arial"/>
          <w:sz w:val="24"/>
          <w:szCs w:val="24"/>
        </w:rPr>
        <w:t>guidance</w:t>
      </w:r>
      <w:r w:rsidRPr="00F50E1F">
        <w:rPr>
          <w:rFonts w:ascii="Arial" w:hAnsi="Arial" w:cs="Arial"/>
          <w:sz w:val="24"/>
          <w:szCs w:val="24"/>
        </w:rPr>
        <w:t xml:space="preserve"> of the State Employee Health Commission (SEHC). The SEHC is a twenty-four</w:t>
      </w:r>
      <w:r>
        <w:rPr>
          <w:rFonts w:ascii="Arial" w:hAnsi="Arial" w:cs="Arial"/>
          <w:sz w:val="24"/>
          <w:szCs w:val="24"/>
        </w:rPr>
        <w:t>-member</w:t>
      </w:r>
      <w:r w:rsidRPr="00F50E1F">
        <w:rPr>
          <w:rFonts w:ascii="Arial" w:hAnsi="Arial" w:cs="Arial"/>
          <w:sz w:val="24"/>
          <w:szCs w:val="24"/>
        </w:rPr>
        <w:t xml:space="preserve"> labor/management organization serving as trustees for the group health and dental plans.  The SEHC’s membership is comprised of individuals representing employees of</w:t>
      </w:r>
      <w:r>
        <w:rPr>
          <w:rFonts w:ascii="Arial" w:hAnsi="Arial" w:cs="Arial"/>
          <w:sz w:val="24"/>
          <w:szCs w:val="24"/>
        </w:rPr>
        <w:t xml:space="preserve"> </w:t>
      </w:r>
      <w:r w:rsidRPr="00F50E1F">
        <w:rPr>
          <w:rFonts w:ascii="Arial" w:hAnsi="Arial" w:cs="Arial"/>
          <w:sz w:val="24"/>
          <w:szCs w:val="24"/>
        </w:rPr>
        <w:t xml:space="preserve">the </w:t>
      </w:r>
      <w:r>
        <w:rPr>
          <w:rFonts w:ascii="Arial" w:hAnsi="Arial" w:cs="Arial"/>
          <w:sz w:val="24"/>
          <w:szCs w:val="24"/>
        </w:rPr>
        <w:t xml:space="preserve">State of Maine </w:t>
      </w:r>
      <w:r w:rsidRPr="00F50E1F">
        <w:rPr>
          <w:rFonts w:ascii="Arial" w:hAnsi="Arial" w:cs="Arial"/>
          <w:sz w:val="24"/>
          <w:szCs w:val="24"/>
        </w:rPr>
        <w:t>Executive</w:t>
      </w:r>
      <w:r>
        <w:rPr>
          <w:rFonts w:ascii="Arial" w:hAnsi="Arial" w:cs="Arial"/>
          <w:sz w:val="24"/>
          <w:szCs w:val="24"/>
        </w:rPr>
        <w:t xml:space="preserve"> Branch</w:t>
      </w:r>
      <w:r w:rsidRPr="00F50E1F">
        <w:rPr>
          <w:rFonts w:ascii="Arial" w:hAnsi="Arial" w:cs="Arial"/>
          <w:sz w:val="24"/>
          <w:szCs w:val="24"/>
        </w:rPr>
        <w:t xml:space="preserve">, </w:t>
      </w:r>
      <w:r w:rsidRPr="00791BC3">
        <w:rPr>
          <w:rFonts w:ascii="Arial" w:hAnsi="Arial" w:cs="Arial"/>
          <w:sz w:val="24"/>
          <w:szCs w:val="24"/>
        </w:rPr>
        <w:t>State of Maine</w:t>
      </w:r>
      <w:r>
        <w:rPr>
          <w:rFonts w:ascii="Arial" w:hAnsi="Arial" w:cs="Arial"/>
          <w:sz w:val="24"/>
          <w:szCs w:val="24"/>
        </w:rPr>
        <w:t xml:space="preserve"> </w:t>
      </w:r>
      <w:r w:rsidRPr="00F50E1F">
        <w:rPr>
          <w:rFonts w:ascii="Arial" w:hAnsi="Arial" w:cs="Arial"/>
          <w:sz w:val="24"/>
          <w:szCs w:val="24"/>
        </w:rPr>
        <w:t>Judicial</w:t>
      </w:r>
      <w:r>
        <w:rPr>
          <w:rFonts w:ascii="Arial" w:hAnsi="Arial" w:cs="Arial"/>
          <w:sz w:val="24"/>
          <w:szCs w:val="24"/>
        </w:rPr>
        <w:t xml:space="preserve"> Branch</w:t>
      </w:r>
      <w:r w:rsidRPr="00F50E1F">
        <w:rPr>
          <w:rFonts w:ascii="Arial" w:hAnsi="Arial" w:cs="Arial"/>
          <w:sz w:val="24"/>
          <w:szCs w:val="24"/>
        </w:rPr>
        <w:t>, Maine Community College System, and Maine Turnpike Authority, Maine Public Employees Retirement System and the Maine Maritime Academy.  Additionally, two members are appointed by the Maine State Employees Association and the Maine Association of Retirees to represent retirees eligible to participate in the group health plan.  While dependent premium contributions are a subject of collective bargaining, the benefit design of the medical and dental plans is the purview of the SEHC.</w:t>
      </w:r>
    </w:p>
    <w:p w14:paraId="467D34F9" w14:textId="77777777" w:rsidR="00E11074" w:rsidRPr="00F50E1F" w:rsidRDefault="00E11074" w:rsidP="00E11074">
      <w:pPr>
        <w:widowControl/>
        <w:tabs>
          <w:tab w:val="left" w:pos="180"/>
        </w:tabs>
        <w:ind w:left="180"/>
        <w:rPr>
          <w:rFonts w:ascii="Arial" w:hAnsi="Arial" w:cs="Arial"/>
          <w:sz w:val="24"/>
          <w:szCs w:val="24"/>
        </w:rPr>
      </w:pPr>
    </w:p>
    <w:p w14:paraId="4C65FBDD" w14:textId="1B508B36" w:rsidR="00E11074" w:rsidRPr="00F50E1F" w:rsidRDefault="00E11074" w:rsidP="00E11074">
      <w:pPr>
        <w:tabs>
          <w:tab w:val="left" w:pos="180"/>
        </w:tabs>
        <w:ind w:left="180"/>
        <w:rPr>
          <w:rFonts w:ascii="Arial" w:hAnsi="Arial" w:cs="Arial"/>
          <w:sz w:val="24"/>
          <w:szCs w:val="24"/>
        </w:rPr>
      </w:pPr>
      <w:r w:rsidRPr="00F50E1F">
        <w:rPr>
          <w:rFonts w:ascii="Arial" w:hAnsi="Arial" w:cs="Arial"/>
          <w:sz w:val="24"/>
          <w:szCs w:val="24"/>
        </w:rPr>
        <w:t xml:space="preserve">The State </w:t>
      </w:r>
      <w:r w:rsidR="00D04880">
        <w:rPr>
          <w:rFonts w:ascii="Arial" w:hAnsi="Arial" w:cs="Arial"/>
          <w:sz w:val="24"/>
          <w:szCs w:val="24"/>
        </w:rPr>
        <w:t>e</w:t>
      </w:r>
      <w:r w:rsidRPr="00F50E1F">
        <w:rPr>
          <w:rFonts w:ascii="Arial" w:hAnsi="Arial" w:cs="Arial"/>
          <w:sz w:val="24"/>
          <w:szCs w:val="24"/>
        </w:rPr>
        <w:t xml:space="preserve">mployee </w:t>
      </w:r>
      <w:r w:rsidR="00D04880">
        <w:rPr>
          <w:rFonts w:ascii="Arial" w:hAnsi="Arial" w:cs="Arial"/>
          <w:sz w:val="24"/>
          <w:szCs w:val="24"/>
        </w:rPr>
        <w:t>h</w:t>
      </w:r>
      <w:r w:rsidRPr="00F50E1F">
        <w:rPr>
          <w:rFonts w:ascii="Arial" w:hAnsi="Arial" w:cs="Arial"/>
          <w:sz w:val="24"/>
          <w:szCs w:val="24"/>
        </w:rPr>
        <w:t xml:space="preserve">ealth </w:t>
      </w:r>
      <w:r w:rsidR="00D04880">
        <w:rPr>
          <w:rFonts w:ascii="Arial" w:hAnsi="Arial" w:cs="Arial"/>
          <w:sz w:val="24"/>
          <w:szCs w:val="24"/>
        </w:rPr>
        <w:t>and</w:t>
      </w:r>
      <w:r w:rsidRPr="00F50E1F">
        <w:rPr>
          <w:rFonts w:ascii="Arial" w:hAnsi="Arial" w:cs="Arial"/>
          <w:sz w:val="24"/>
          <w:szCs w:val="24"/>
        </w:rPr>
        <w:t xml:space="preserve"> </w:t>
      </w:r>
      <w:r w:rsidR="00D04880">
        <w:rPr>
          <w:rFonts w:ascii="Arial" w:hAnsi="Arial" w:cs="Arial"/>
          <w:sz w:val="24"/>
          <w:szCs w:val="24"/>
        </w:rPr>
        <w:t>w</w:t>
      </w:r>
      <w:r w:rsidR="008A2BFF">
        <w:rPr>
          <w:rFonts w:ascii="Arial" w:hAnsi="Arial" w:cs="Arial"/>
          <w:sz w:val="24"/>
          <w:szCs w:val="24"/>
        </w:rPr>
        <w:t>ellness</w:t>
      </w:r>
      <w:r w:rsidRPr="00F50E1F">
        <w:rPr>
          <w:rFonts w:ascii="Arial" w:hAnsi="Arial" w:cs="Arial"/>
          <w:sz w:val="24"/>
          <w:szCs w:val="24"/>
        </w:rPr>
        <w:t xml:space="preserve"> benefit plans and other related benefit programs are administered by the</w:t>
      </w:r>
      <w:r>
        <w:rPr>
          <w:rFonts w:ascii="Arial" w:hAnsi="Arial" w:cs="Arial"/>
          <w:sz w:val="24"/>
          <w:szCs w:val="24"/>
        </w:rPr>
        <w:t xml:space="preserve"> </w:t>
      </w:r>
      <w:r w:rsidR="00302D3C">
        <w:rPr>
          <w:rFonts w:ascii="Arial" w:hAnsi="Arial" w:cs="Arial"/>
          <w:sz w:val="24"/>
          <w:szCs w:val="24"/>
        </w:rPr>
        <w:t>Department</w:t>
      </w:r>
      <w:r w:rsidRPr="00F50E1F">
        <w:rPr>
          <w:rFonts w:ascii="Arial" w:hAnsi="Arial" w:cs="Arial"/>
          <w:sz w:val="24"/>
          <w:szCs w:val="24"/>
        </w:rPr>
        <w:t xml:space="preserve">.  Principal coordination for plan implementation and ongoing administration between the State and the selected bidder will be managed by the </w:t>
      </w:r>
      <w:r w:rsidR="000E2E79">
        <w:rPr>
          <w:rFonts w:ascii="Arial" w:hAnsi="Arial" w:cs="Arial"/>
          <w:sz w:val="24"/>
          <w:szCs w:val="24"/>
        </w:rPr>
        <w:t>EHW</w:t>
      </w:r>
      <w:r w:rsidRPr="00F50E1F">
        <w:rPr>
          <w:rFonts w:ascii="Arial" w:hAnsi="Arial" w:cs="Arial"/>
          <w:sz w:val="24"/>
          <w:szCs w:val="24"/>
        </w:rPr>
        <w:t>.</w:t>
      </w:r>
    </w:p>
    <w:p w14:paraId="7F7C2B18" w14:textId="77777777" w:rsidR="00E11074" w:rsidRPr="00F50E1F" w:rsidRDefault="00E11074" w:rsidP="00E11074">
      <w:pPr>
        <w:widowControl/>
        <w:ind w:left="180"/>
        <w:rPr>
          <w:rFonts w:ascii="Arial" w:hAnsi="Arial" w:cs="Arial"/>
          <w:sz w:val="24"/>
          <w:szCs w:val="24"/>
        </w:rPr>
      </w:pPr>
    </w:p>
    <w:p w14:paraId="598E2171" w14:textId="378CDB08" w:rsidR="00E11074" w:rsidRDefault="00E11074" w:rsidP="00E11074">
      <w:pPr>
        <w:ind w:left="180"/>
        <w:rPr>
          <w:rFonts w:ascii="Arial" w:hAnsi="Arial" w:cs="Arial"/>
          <w:sz w:val="24"/>
          <w:szCs w:val="24"/>
        </w:rPr>
      </w:pPr>
      <w:r w:rsidRPr="6A8FE6C8">
        <w:rPr>
          <w:rFonts w:ascii="Arial" w:hAnsi="Arial" w:cs="Arial"/>
          <w:sz w:val="24"/>
          <w:szCs w:val="24"/>
        </w:rPr>
        <w:t>Consulting services associated with this RFP are generally limited to medical, dental</w:t>
      </w:r>
      <w:r w:rsidR="00DC1BDE" w:rsidRPr="6A8FE6C8">
        <w:rPr>
          <w:rFonts w:ascii="Arial" w:hAnsi="Arial" w:cs="Arial"/>
          <w:sz w:val="24"/>
          <w:szCs w:val="24"/>
        </w:rPr>
        <w:t>, pharmacy</w:t>
      </w:r>
      <w:r w:rsidRPr="6A8FE6C8">
        <w:rPr>
          <w:rFonts w:ascii="Arial" w:hAnsi="Arial" w:cs="Arial"/>
          <w:sz w:val="24"/>
          <w:szCs w:val="24"/>
        </w:rPr>
        <w:t xml:space="preserve"> and vision programs, although ad hoc advice may be requested on a very limited basis regarding FSA,</w:t>
      </w:r>
      <w:r w:rsidR="00A72B5F" w:rsidRPr="6A8FE6C8">
        <w:rPr>
          <w:rFonts w:ascii="Arial" w:hAnsi="Arial" w:cs="Arial"/>
          <w:sz w:val="24"/>
          <w:szCs w:val="24"/>
        </w:rPr>
        <w:t xml:space="preserve"> LSA</w:t>
      </w:r>
      <w:r w:rsidR="007F46B8" w:rsidRPr="6A8FE6C8">
        <w:rPr>
          <w:rFonts w:ascii="Arial" w:hAnsi="Arial" w:cs="Arial"/>
          <w:sz w:val="24"/>
          <w:szCs w:val="24"/>
        </w:rPr>
        <w:t>,</w:t>
      </w:r>
      <w:r w:rsidRPr="6A8FE6C8">
        <w:rPr>
          <w:rFonts w:ascii="Arial" w:hAnsi="Arial" w:cs="Arial"/>
          <w:sz w:val="24"/>
          <w:szCs w:val="24"/>
        </w:rPr>
        <w:t xml:space="preserve"> EAP</w:t>
      </w:r>
      <w:r w:rsidR="007F46B8" w:rsidRPr="6A8FE6C8">
        <w:rPr>
          <w:rFonts w:ascii="Arial" w:hAnsi="Arial" w:cs="Arial"/>
          <w:sz w:val="24"/>
          <w:szCs w:val="24"/>
        </w:rPr>
        <w:t xml:space="preserve">, </w:t>
      </w:r>
      <w:r w:rsidR="00334111" w:rsidRPr="6A8FE6C8">
        <w:rPr>
          <w:rFonts w:ascii="Arial" w:hAnsi="Arial" w:cs="Arial"/>
          <w:sz w:val="24"/>
          <w:szCs w:val="24"/>
        </w:rPr>
        <w:t xml:space="preserve"> </w:t>
      </w:r>
      <w:r w:rsidRPr="6A8FE6C8">
        <w:rPr>
          <w:rFonts w:ascii="Arial" w:hAnsi="Arial" w:cs="Arial"/>
          <w:sz w:val="24"/>
          <w:szCs w:val="24"/>
        </w:rPr>
        <w:t xml:space="preserve">Wellness program administration and design. </w:t>
      </w:r>
    </w:p>
    <w:p w14:paraId="1F4109A3" w14:textId="77777777" w:rsidR="00E11074" w:rsidRPr="00331B44" w:rsidRDefault="00E11074" w:rsidP="00E33B75">
      <w:pPr>
        <w:rPr>
          <w:rFonts w:ascii="Arial" w:hAnsi="Arial" w:cs="Arial"/>
          <w:sz w:val="24"/>
          <w:szCs w:val="24"/>
        </w:rPr>
      </w:pP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AE3B76">
      <w:pPr>
        <w:pStyle w:val="ListParagraph"/>
        <w:numPr>
          <w:ilvl w:val="0"/>
          <w:numId w:val="5"/>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AE3B76">
      <w:pPr>
        <w:pStyle w:val="ListParagraph"/>
        <w:numPr>
          <w:ilvl w:val="1"/>
          <w:numId w:val="5"/>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AE3B76">
      <w:pPr>
        <w:pStyle w:val="ListParagraph"/>
        <w:numPr>
          <w:ilvl w:val="1"/>
          <w:numId w:val="5"/>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AE3B76">
      <w:pPr>
        <w:pStyle w:val="ListParagraph"/>
        <w:numPr>
          <w:ilvl w:val="1"/>
          <w:numId w:val="5"/>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AE3B76">
      <w:pPr>
        <w:pStyle w:val="ListParagraph"/>
        <w:numPr>
          <w:ilvl w:val="1"/>
          <w:numId w:val="5"/>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AE3B76">
      <w:pPr>
        <w:pStyle w:val="ListParagraph"/>
        <w:numPr>
          <w:ilvl w:val="1"/>
          <w:numId w:val="5"/>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AE3B76">
      <w:pPr>
        <w:pStyle w:val="ListParagraph"/>
        <w:numPr>
          <w:ilvl w:val="1"/>
          <w:numId w:val="5"/>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AE3B76">
      <w:pPr>
        <w:pStyle w:val="ListParagraph"/>
        <w:numPr>
          <w:ilvl w:val="1"/>
          <w:numId w:val="5"/>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38F1E239" w:rsidR="00E95D0F" w:rsidRPr="003B1648" w:rsidRDefault="003B1648" w:rsidP="00AE3B76">
      <w:pPr>
        <w:pStyle w:val="ListParagraph"/>
        <w:numPr>
          <w:ilvl w:val="1"/>
          <w:numId w:val="5"/>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r w:rsidR="006560C5">
        <w:rPr>
          <w:rStyle w:val="InitialStyle"/>
          <w:rFonts w:ascii="Arial" w:hAnsi="Arial" w:cs="Arial"/>
          <w:sz w:val="24"/>
          <w:szCs w:val="24"/>
        </w:rPr>
        <w:t>accordingly and</w:t>
      </w:r>
      <w:r>
        <w:rPr>
          <w:rStyle w:val="InitialStyle"/>
          <w:rFonts w:ascii="Arial" w:hAnsi="Arial" w:cs="Arial"/>
          <w:sz w:val="24"/>
          <w:szCs w:val="24"/>
        </w:rPr>
        <w:t xml:space="preserve">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AE3B76">
      <w:pPr>
        <w:pStyle w:val="ListParagraph"/>
        <w:numPr>
          <w:ilvl w:val="1"/>
          <w:numId w:val="5"/>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AE3B76">
      <w:pPr>
        <w:pStyle w:val="ListParagraph"/>
        <w:numPr>
          <w:ilvl w:val="1"/>
          <w:numId w:val="5"/>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AE3B76">
      <w:pPr>
        <w:pStyle w:val="ListParagraph"/>
        <w:numPr>
          <w:ilvl w:val="0"/>
          <w:numId w:val="5"/>
        </w:numPr>
        <w:rPr>
          <w:rFonts w:ascii="Arial" w:hAnsi="Arial" w:cs="Arial"/>
          <w:sz w:val="24"/>
          <w:szCs w:val="24"/>
        </w:rPr>
      </w:pPr>
      <w:bookmarkStart w:id="11" w:name="_Toc367174726"/>
      <w:bookmarkStart w:id="12" w:name="_Toc397069194"/>
      <w:r w:rsidRPr="00C97934">
        <w:rPr>
          <w:rFonts w:ascii="Arial" w:hAnsi="Arial" w:cs="Arial"/>
          <w:b/>
          <w:sz w:val="24"/>
          <w:szCs w:val="24"/>
        </w:rPr>
        <w:lastRenderedPageBreak/>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4514319F"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8A2BFF" w:rsidRPr="008A2BFF">
        <w:rPr>
          <w:rFonts w:ascii="Arial" w:hAnsi="Arial" w:cs="Arial"/>
          <w:sz w:val="24"/>
          <w:szCs w:val="24"/>
        </w:rPr>
        <w:t>two</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6A8FE6C8">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6A8FE6C8">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6A8FE6C8">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39410B49" w:rsidR="00F53B75" w:rsidRPr="00CF7804" w:rsidRDefault="00B80053" w:rsidP="000F753F">
            <w:pPr>
              <w:jc w:val="center"/>
              <w:rPr>
                <w:rFonts w:ascii="Arial" w:hAnsi="Arial" w:cs="Arial"/>
                <w:sz w:val="24"/>
                <w:szCs w:val="24"/>
              </w:rPr>
            </w:pPr>
            <w:r w:rsidRPr="00CF7804">
              <w:rPr>
                <w:rFonts w:ascii="Arial" w:hAnsi="Arial" w:cs="Arial"/>
                <w:sz w:val="24"/>
                <w:szCs w:val="24"/>
              </w:rPr>
              <w:t>06/01/2025</w:t>
            </w:r>
          </w:p>
        </w:tc>
        <w:tc>
          <w:tcPr>
            <w:tcW w:w="2520" w:type="dxa"/>
            <w:tcBorders>
              <w:top w:val="double" w:sz="4" w:space="0" w:color="auto"/>
            </w:tcBorders>
            <w:shd w:val="clear" w:color="auto" w:fill="auto"/>
            <w:vAlign w:val="center"/>
          </w:tcPr>
          <w:p w14:paraId="6B06294F" w14:textId="1EC778BA" w:rsidR="00F53B75" w:rsidRPr="00CF7804" w:rsidRDefault="00CF7804" w:rsidP="000F753F">
            <w:pPr>
              <w:jc w:val="center"/>
              <w:rPr>
                <w:rFonts w:ascii="Arial" w:hAnsi="Arial" w:cs="Arial"/>
                <w:sz w:val="24"/>
                <w:szCs w:val="24"/>
              </w:rPr>
            </w:pPr>
            <w:r w:rsidRPr="00CF7804">
              <w:rPr>
                <w:rFonts w:ascii="Arial" w:hAnsi="Arial" w:cs="Arial"/>
                <w:sz w:val="24"/>
                <w:szCs w:val="24"/>
              </w:rPr>
              <w:t>05/31/2028</w:t>
            </w:r>
          </w:p>
        </w:tc>
      </w:tr>
      <w:tr w:rsidR="00F53B75" w:rsidRPr="00C97934" w14:paraId="1BBAD6AB" w14:textId="77777777" w:rsidTr="6A8FE6C8">
        <w:trPr>
          <w:trHeight w:val="276"/>
        </w:trPr>
        <w:tc>
          <w:tcPr>
            <w:tcW w:w="5385" w:type="dxa"/>
            <w:shd w:val="clear" w:color="auto" w:fill="auto"/>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6418B678" w:rsidR="00F53B75" w:rsidRPr="00CF7804" w:rsidRDefault="00CF7804" w:rsidP="000F753F">
            <w:pPr>
              <w:jc w:val="center"/>
              <w:rPr>
                <w:rFonts w:ascii="Arial" w:hAnsi="Arial" w:cs="Arial"/>
                <w:sz w:val="24"/>
                <w:szCs w:val="24"/>
              </w:rPr>
            </w:pPr>
            <w:r w:rsidRPr="00CF7804">
              <w:rPr>
                <w:rFonts w:ascii="Arial" w:hAnsi="Arial" w:cs="Arial"/>
                <w:sz w:val="24"/>
                <w:szCs w:val="24"/>
              </w:rPr>
              <w:t>06/01/2028</w:t>
            </w:r>
          </w:p>
        </w:tc>
        <w:tc>
          <w:tcPr>
            <w:tcW w:w="2520" w:type="dxa"/>
            <w:shd w:val="clear" w:color="auto" w:fill="auto"/>
            <w:vAlign w:val="center"/>
          </w:tcPr>
          <w:p w14:paraId="58F074BA" w14:textId="298CD85E" w:rsidR="00F53B75" w:rsidRPr="00CF7804" w:rsidRDefault="00CF7804" w:rsidP="000F753F">
            <w:pPr>
              <w:jc w:val="center"/>
              <w:rPr>
                <w:rFonts w:ascii="Arial" w:hAnsi="Arial" w:cs="Arial"/>
                <w:sz w:val="24"/>
                <w:szCs w:val="24"/>
              </w:rPr>
            </w:pPr>
            <w:r w:rsidRPr="00CF7804">
              <w:rPr>
                <w:rFonts w:ascii="Arial" w:hAnsi="Arial" w:cs="Arial"/>
                <w:sz w:val="24"/>
                <w:szCs w:val="24"/>
              </w:rPr>
              <w:t>05/31/2029</w:t>
            </w:r>
          </w:p>
        </w:tc>
      </w:tr>
      <w:tr w:rsidR="00F53B75" w:rsidRPr="00C97934" w14:paraId="580C9936" w14:textId="77777777" w:rsidTr="6A8FE6C8">
        <w:trPr>
          <w:trHeight w:val="276"/>
        </w:trPr>
        <w:tc>
          <w:tcPr>
            <w:tcW w:w="5385" w:type="dxa"/>
            <w:shd w:val="clear" w:color="auto" w:fill="auto"/>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0A98AF29" w14:textId="52F944EF" w:rsidR="00F53B75" w:rsidRPr="00CF7804" w:rsidRDefault="00CF7804" w:rsidP="000F753F">
            <w:pPr>
              <w:jc w:val="center"/>
              <w:rPr>
                <w:rFonts w:ascii="Arial" w:hAnsi="Arial" w:cs="Arial"/>
                <w:sz w:val="24"/>
                <w:szCs w:val="24"/>
              </w:rPr>
            </w:pPr>
            <w:r w:rsidRPr="00CF7804">
              <w:rPr>
                <w:rFonts w:ascii="Arial" w:hAnsi="Arial" w:cs="Arial"/>
                <w:sz w:val="24"/>
                <w:szCs w:val="24"/>
              </w:rPr>
              <w:t>06/01/2029</w:t>
            </w:r>
          </w:p>
        </w:tc>
        <w:tc>
          <w:tcPr>
            <w:tcW w:w="2520" w:type="dxa"/>
            <w:shd w:val="clear" w:color="auto" w:fill="auto"/>
            <w:vAlign w:val="center"/>
          </w:tcPr>
          <w:p w14:paraId="1E846468" w14:textId="7437B063" w:rsidR="00F53B75" w:rsidRPr="00CF7804" w:rsidRDefault="00CF7804" w:rsidP="000F753F">
            <w:pPr>
              <w:jc w:val="center"/>
              <w:rPr>
                <w:rFonts w:ascii="Arial" w:hAnsi="Arial" w:cs="Arial"/>
                <w:sz w:val="24"/>
                <w:szCs w:val="24"/>
              </w:rPr>
            </w:pPr>
            <w:r w:rsidRPr="00CF7804">
              <w:rPr>
                <w:rFonts w:ascii="Arial" w:hAnsi="Arial" w:cs="Arial"/>
                <w:sz w:val="24"/>
                <w:szCs w:val="24"/>
              </w:rPr>
              <w:t>05/31/2030</w:t>
            </w:r>
          </w:p>
        </w:tc>
      </w:tr>
    </w:tbl>
    <w:p w14:paraId="401878EE" w14:textId="355ED756"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AE3B76">
      <w:pPr>
        <w:pStyle w:val="ListParagraph"/>
        <w:numPr>
          <w:ilvl w:val="0"/>
          <w:numId w:val="5"/>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46B05DF4" w:rsidR="008F6D65" w:rsidRPr="00C97934" w:rsidRDefault="008F6D65" w:rsidP="004F0520">
      <w:pPr>
        <w:rPr>
          <w:rFonts w:ascii="Arial" w:hAnsi="Arial" w:cs="Arial"/>
          <w:sz w:val="24"/>
          <w:szCs w:val="24"/>
        </w:rPr>
      </w:pPr>
      <w:r w:rsidRPr="6ECA8251">
        <w:rPr>
          <w:rFonts w:ascii="Arial" w:hAnsi="Arial" w:cs="Arial"/>
          <w:sz w:val="24"/>
          <w:szCs w:val="24"/>
        </w:rPr>
        <w:t>The Department anticipates making</w:t>
      </w:r>
      <w:r w:rsidR="7AC0A322" w:rsidRPr="6ECA8251">
        <w:rPr>
          <w:rFonts w:ascii="Arial" w:hAnsi="Arial" w:cs="Arial"/>
          <w:sz w:val="24"/>
          <w:szCs w:val="24"/>
        </w:rPr>
        <w:t xml:space="preserve"> up to</w:t>
      </w:r>
      <w:r w:rsidR="00BB3DA4" w:rsidRPr="6ECA8251">
        <w:rPr>
          <w:rFonts w:ascii="Arial" w:hAnsi="Arial" w:cs="Arial"/>
          <w:sz w:val="24"/>
          <w:szCs w:val="24"/>
        </w:rPr>
        <w:t xml:space="preserve"> one (1) </w:t>
      </w:r>
      <w:r w:rsidRPr="6ECA8251">
        <w:rPr>
          <w:rFonts w:ascii="Arial" w:hAnsi="Arial" w:cs="Arial"/>
          <w:sz w:val="24"/>
          <w:szCs w:val="24"/>
        </w:rPr>
        <w:t>award</w:t>
      </w:r>
      <w:r w:rsidRPr="6ECA8251">
        <w:rPr>
          <w:rFonts w:ascii="Arial" w:hAnsi="Arial" w:cs="Arial"/>
          <w:color w:val="FF0000"/>
          <w:sz w:val="24"/>
          <w:szCs w:val="24"/>
        </w:rPr>
        <w:t xml:space="preserve"> </w:t>
      </w:r>
      <w:r w:rsidR="1325A098" w:rsidRPr="6ECA8251">
        <w:rPr>
          <w:rFonts w:ascii="Arial" w:hAnsi="Arial" w:cs="Arial"/>
          <w:sz w:val="24"/>
          <w:szCs w:val="24"/>
        </w:rPr>
        <w:t>for each category of Service:</w:t>
      </w:r>
    </w:p>
    <w:p w14:paraId="0D0462CB" w14:textId="2C7B7924" w:rsidR="5969D5F4" w:rsidRDefault="5969D5F4" w:rsidP="6ECA8251">
      <w:pPr>
        <w:pStyle w:val="ListParagraph"/>
        <w:numPr>
          <w:ilvl w:val="0"/>
          <w:numId w:val="1"/>
        </w:numPr>
        <w:spacing w:line="259" w:lineRule="auto"/>
        <w:rPr>
          <w:rFonts w:ascii="Arial" w:hAnsi="Arial" w:cs="Arial"/>
          <w:sz w:val="24"/>
          <w:szCs w:val="24"/>
        </w:rPr>
      </w:pPr>
      <w:r w:rsidRPr="6ECA8251">
        <w:rPr>
          <w:rFonts w:ascii="Arial" w:hAnsi="Arial" w:cs="Arial"/>
          <w:sz w:val="24"/>
          <w:szCs w:val="24"/>
        </w:rPr>
        <w:t>Consultant Services</w:t>
      </w:r>
    </w:p>
    <w:p w14:paraId="6008626D" w14:textId="67CD4566" w:rsidR="5969D5F4" w:rsidRDefault="5969D5F4" w:rsidP="6ECA8251">
      <w:pPr>
        <w:pStyle w:val="ListParagraph"/>
        <w:numPr>
          <w:ilvl w:val="0"/>
          <w:numId w:val="1"/>
        </w:numPr>
        <w:spacing w:line="259" w:lineRule="auto"/>
        <w:rPr>
          <w:rFonts w:ascii="Arial" w:hAnsi="Arial" w:cs="Arial"/>
          <w:sz w:val="24"/>
          <w:szCs w:val="24"/>
        </w:rPr>
      </w:pPr>
      <w:r w:rsidRPr="6ECA8251">
        <w:rPr>
          <w:rFonts w:ascii="Arial" w:hAnsi="Arial" w:cs="Arial"/>
          <w:sz w:val="24"/>
          <w:szCs w:val="24"/>
        </w:rPr>
        <w:t>Legal Services</w:t>
      </w:r>
    </w:p>
    <w:p w14:paraId="48467FED" w14:textId="79000D8B" w:rsidR="1325A098" w:rsidRDefault="440498BB" w:rsidP="5E984091">
      <w:pPr>
        <w:pStyle w:val="ListParagraph"/>
        <w:numPr>
          <w:ilvl w:val="0"/>
          <w:numId w:val="1"/>
        </w:numPr>
        <w:rPr>
          <w:rFonts w:ascii="Arial" w:hAnsi="Arial" w:cs="Arial"/>
          <w:sz w:val="24"/>
          <w:szCs w:val="24"/>
        </w:rPr>
      </w:pPr>
      <w:r w:rsidRPr="6ECA8251">
        <w:rPr>
          <w:rFonts w:ascii="Arial" w:hAnsi="Arial" w:cs="Arial"/>
          <w:sz w:val="24"/>
          <w:szCs w:val="24"/>
        </w:rPr>
        <w:t>Workers Compensation Services</w:t>
      </w:r>
      <w:r w:rsidR="1325A098">
        <w:tab/>
      </w:r>
      <w:r w:rsidR="1325A098" w:rsidRPr="6ECA8251">
        <w:rPr>
          <w:rFonts w:ascii="Arial" w:hAnsi="Arial" w:cs="Arial"/>
          <w:sz w:val="24"/>
          <w:szCs w:val="24"/>
        </w:rPr>
        <w:t xml:space="preserve">  </w:t>
      </w:r>
    </w:p>
    <w:p w14:paraId="5E533EA7" w14:textId="7D752D73" w:rsidR="5E984091" w:rsidRDefault="5E984091" w:rsidP="5E984091"/>
    <w:p w14:paraId="4E666470" w14:textId="2E017396" w:rsidR="1325A098" w:rsidRDefault="1325A098" w:rsidP="5E984091">
      <w:pPr>
        <w:rPr>
          <w:rFonts w:ascii="Arial" w:eastAsia="Arial" w:hAnsi="Arial" w:cs="Arial"/>
          <w:sz w:val="24"/>
          <w:szCs w:val="24"/>
        </w:rPr>
      </w:pPr>
      <w:r w:rsidRPr="6ECA8251">
        <w:rPr>
          <w:rFonts w:ascii="Arial" w:eastAsia="Arial" w:hAnsi="Arial" w:cs="Arial"/>
          <w:sz w:val="24"/>
          <w:szCs w:val="24"/>
        </w:rPr>
        <w:t>Bidders may propose to provide services for one or multiple categories. Bidders proposing to provide more than one category of service must submit a single proposal with all categories addressed within.</w:t>
      </w:r>
    </w:p>
    <w:p w14:paraId="1DCA9C3A" w14:textId="2593BC6F" w:rsidR="5E984091" w:rsidRDefault="5E984091" w:rsidP="5E984091"/>
    <w:p w14:paraId="3C13AE98" w14:textId="54C26EDB" w:rsidR="5E984091" w:rsidRDefault="5E984091" w:rsidP="5E984091">
      <w:pPr>
        <w:rPr>
          <w:rFonts w:ascii="Arial" w:hAnsi="Arial" w:cs="Arial"/>
          <w:sz w:val="24"/>
          <w:szCs w:val="24"/>
        </w:rPr>
      </w:pPr>
    </w:p>
    <w:p w14:paraId="1FDE2A5C" w14:textId="77777777" w:rsidR="008D3818" w:rsidRDefault="008D3818" w:rsidP="5E984091">
      <w:pPr>
        <w:rPr>
          <w:rFonts w:ascii="Arial" w:hAnsi="Arial" w:cs="Arial"/>
          <w:sz w:val="24"/>
          <w:szCs w:val="24"/>
        </w:rPr>
      </w:pPr>
    </w:p>
    <w:p w14:paraId="21358161" w14:textId="77777777" w:rsidR="008D3818" w:rsidRDefault="008D3818" w:rsidP="5E984091">
      <w:pPr>
        <w:rPr>
          <w:rFonts w:ascii="Arial" w:hAnsi="Arial" w:cs="Arial"/>
          <w:sz w:val="24"/>
          <w:szCs w:val="24"/>
        </w:rPr>
      </w:pPr>
    </w:p>
    <w:p w14:paraId="140B6EFE" w14:textId="77777777" w:rsidR="008D3818" w:rsidRDefault="008D3818" w:rsidP="5E984091">
      <w:pPr>
        <w:rPr>
          <w:rFonts w:ascii="Arial" w:hAnsi="Arial" w:cs="Arial"/>
          <w:sz w:val="24"/>
          <w:szCs w:val="24"/>
        </w:rPr>
      </w:pPr>
    </w:p>
    <w:p w14:paraId="1B5CC336" w14:textId="77777777" w:rsidR="008D3818" w:rsidRDefault="008D3818" w:rsidP="5E984091">
      <w:pPr>
        <w:rPr>
          <w:rFonts w:ascii="Arial" w:hAnsi="Arial" w:cs="Arial"/>
          <w:sz w:val="24"/>
          <w:szCs w:val="24"/>
        </w:rPr>
      </w:pPr>
    </w:p>
    <w:p w14:paraId="3E35A3B1" w14:textId="77777777" w:rsidR="008D3818" w:rsidRDefault="008D3818" w:rsidP="5E984091">
      <w:pPr>
        <w:rPr>
          <w:rFonts w:ascii="Arial" w:hAnsi="Arial" w:cs="Arial"/>
          <w:sz w:val="24"/>
          <w:szCs w:val="24"/>
        </w:rPr>
      </w:pPr>
    </w:p>
    <w:p w14:paraId="58A82D48" w14:textId="77777777" w:rsidR="008D3818" w:rsidRDefault="008D3818" w:rsidP="5E984091">
      <w:pPr>
        <w:rPr>
          <w:rFonts w:ascii="Arial" w:hAnsi="Arial" w:cs="Arial"/>
          <w:sz w:val="24"/>
          <w:szCs w:val="24"/>
        </w:rPr>
      </w:pPr>
    </w:p>
    <w:p w14:paraId="3AF9AAFE" w14:textId="77777777" w:rsidR="008D3818" w:rsidRDefault="008D3818" w:rsidP="5E984091">
      <w:pPr>
        <w:rPr>
          <w:rFonts w:ascii="Arial" w:hAnsi="Arial" w:cs="Arial"/>
          <w:sz w:val="24"/>
          <w:szCs w:val="24"/>
        </w:rPr>
      </w:pPr>
    </w:p>
    <w:p w14:paraId="46198C1C" w14:textId="77777777" w:rsidR="008D3818" w:rsidRDefault="008D3818" w:rsidP="5E984091">
      <w:pPr>
        <w:rPr>
          <w:rFonts w:ascii="Arial" w:hAnsi="Arial" w:cs="Arial"/>
          <w:sz w:val="24"/>
          <w:szCs w:val="24"/>
        </w:rPr>
      </w:pPr>
    </w:p>
    <w:p w14:paraId="656926A9" w14:textId="77777777" w:rsidR="008D3818" w:rsidRDefault="008D3818" w:rsidP="5E984091">
      <w:pPr>
        <w:rPr>
          <w:rFonts w:ascii="Arial" w:hAnsi="Arial" w:cs="Arial"/>
          <w:sz w:val="24"/>
          <w:szCs w:val="24"/>
        </w:rPr>
      </w:pPr>
    </w:p>
    <w:p w14:paraId="23B5F1D7" w14:textId="77777777" w:rsidR="008D3818" w:rsidRDefault="008D3818" w:rsidP="5E984091">
      <w:pPr>
        <w:rPr>
          <w:rFonts w:ascii="Arial" w:hAnsi="Arial" w:cs="Arial"/>
          <w:sz w:val="24"/>
          <w:szCs w:val="24"/>
        </w:rPr>
      </w:pPr>
    </w:p>
    <w:p w14:paraId="1E863870" w14:textId="77777777" w:rsidR="008D3818" w:rsidRDefault="008D3818" w:rsidP="5E984091">
      <w:pPr>
        <w:rPr>
          <w:rFonts w:ascii="Arial" w:hAnsi="Arial" w:cs="Arial"/>
          <w:sz w:val="24"/>
          <w:szCs w:val="24"/>
        </w:rPr>
      </w:pPr>
    </w:p>
    <w:p w14:paraId="1C758616" w14:textId="77777777" w:rsidR="008D3818" w:rsidRDefault="008D3818" w:rsidP="5E984091">
      <w:pPr>
        <w:rPr>
          <w:rFonts w:ascii="Arial" w:hAnsi="Arial" w:cs="Arial"/>
          <w:sz w:val="24"/>
          <w:szCs w:val="24"/>
        </w:rPr>
      </w:pPr>
    </w:p>
    <w:p w14:paraId="2E1B93C6" w14:textId="77777777" w:rsidR="008D3818" w:rsidRDefault="008D3818" w:rsidP="5E984091">
      <w:pPr>
        <w:rPr>
          <w:rFonts w:ascii="Arial" w:hAnsi="Arial" w:cs="Arial"/>
          <w:sz w:val="24"/>
          <w:szCs w:val="24"/>
        </w:rPr>
      </w:pPr>
    </w:p>
    <w:p w14:paraId="41FCA2CB" w14:textId="77777777" w:rsidR="008D3818" w:rsidRDefault="008D3818" w:rsidP="5E984091">
      <w:pPr>
        <w:rPr>
          <w:rFonts w:ascii="Arial" w:hAnsi="Arial" w:cs="Arial"/>
          <w:sz w:val="24"/>
          <w:szCs w:val="24"/>
        </w:rPr>
      </w:pPr>
    </w:p>
    <w:p w14:paraId="36163488" w14:textId="77777777" w:rsidR="008D3818" w:rsidRDefault="008D3818" w:rsidP="5E984091">
      <w:pPr>
        <w:rPr>
          <w:rFonts w:ascii="Arial" w:hAnsi="Arial" w:cs="Arial"/>
          <w:sz w:val="24"/>
          <w:szCs w:val="24"/>
        </w:rPr>
      </w:pPr>
    </w:p>
    <w:p w14:paraId="1AFAD35F" w14:textId="77777777" w:rsidR="008D3818" w:rsidRDefault="008D3818" w:rsidP="5E984091">
      <w:pPr>
        <w:rPr>
          <w:rFonts w:ascii="Arial" w:hAnsi="Arial" w:cs="Arial"/>
          <w:sz w:val="24"/>
          <w:szCs w:val="24"/>
        </w:rPr>
      </w:pPr>
    </w:p>
    <w:p w14:paraId="27192C7D" w14:textId="77777777" w:rsidR="008D3818" w:rsidRDefault="008D3818" w:rsidP="5E984091">
      <w:pPr>
        <w:rPr>
          <w:rFonts w:ascii="Arial" w:hAnsi="Arial" w:cs="Arial"/>
          <w:sz w:val="24"/>
          <w:szCs w:val="24"/>
        </w:rPr>
      </w:pPr>
    </w:p>
    <w:p w14:paraId="18A19089" w14:textId="77777777" w:rsidR="008D3818" w:rsidRDefault="008D3818" w:rsidP="5E984091">
      <w:pPr>
        <w:rPr>
          <w:rFonts w:ascii="Arial" w:hAnsi="Arial" w:cs="Arial"/>
          <w:sz w:val="24"/>
          <w:szCs w:val="24"/>
        </w:rPr>
      </w:pP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08866167" w14:textId="65919EC8" w:rsidR="000E7ABB" w:rsidRDefault="000E7ABB" w:rsidP="000E7A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17" w:name="_Toc367174729"/>
      <w:bookmarkStart w:id="18" w:name="_Toc397069197"/>
      <w:r w:rsidRPr="00E9187D">
        <w:rPr>
          <w:rFonts w:ascii="Arial" w:hAnsi="Arial" w:cs="Arial"/>
          <w:bCs/>
        </w:rPr>
        <w:t>The Department</w:t>
      </w:r>
      <w:r w:rsidRPr="00E9187D">
        <w:rPr>
          <w:rFonts w:ascii="Arial" w:hAnsi="Arial" w:cs="Arial"/>
        </w:rPr>
        <w:t xml:space="preserve"> is seeking a</w:t>
      </w:r>
      <w:r>
        <w:rPr>
          <w:rFonts w:ascii="Arial" w:hAnsi="Arial" w:cs="Arial"/>
        </w:rPr>
        <w:t>n</w:t>
      </w:r>
      <w:r w:rsidRPr="00E9187D">
        <w:rPr>
          <w:rFonts w:ascii="Arial" w:hAnsi="Arial" w:cs="Arial"/>
        </w:rPr>
        <w:t xml:space="preserve"> </w:t>
      </w:r>
      <w:r w:rsidRPr="002B0182">
        <w:rPr>
          <w:rFonts w:ascii="Arial" w:hAnsi="Arial" w:cs="Arial"/>
        </w:rPr>
        <w:t>advisor to provide qualified, licensed employee benefit consulting services for medical, dental, vision</w:t>
      </w:r>
      <w:r>
        <w:rPr>
          <w:rFonts w:ascii="Arial" w:hAnsi="Arial" w:cs="Arial"/>
        </w:rPr>
        <w:t>, pharmacy</w:t>
      </w:r>
      <w:r w:rsidRPr="002B0182">
        <w:rPr>
          <w:rFonts w:ascii="Arial" w:hAnsi="Arial" w:cs="Arial"/>
        </w:rPr>
        <w:t xml:space="preserve"> and wellness programs. This advisor shall perform a full range of consulting services related to the design, maintenance, communication, and improvement of the aforementioned benefit programs. In particular, the advisor must be able to demonstrate experience in the strategic development, oversight, and direct contracting negotiations with health provider organizations. It is also expected that the advisor</w:t>
      </w:r>
      <w:r>
        <w:rPr>
          <w:rFonts w:ascii="Arial" w:hAnsi="Arial" w:cs="Arial"/>
        </w:rPr>
        <w:t xml:space="preserve"> has experience</w:t>
      </w:r>
      <w:r w:rsidRPr="00E9187D">
        <w:rPr>
          <w:rFonts w:ascii="Arial" w:hAnsi="Arial" w:cs="Arial"/>
        </w:rPr>
        <w:t xml:space="preserve"> with risk sharing arrangements within </w:t>
      </w:r>
      <w:r w:rsidR="00326E7E">
        <w:rPr>
          <w:rFonts w:ascii="Arial" w:hAnsi="Arial" w:cs="Arial"/>
        </w:rPr>
        <w:t>ACO</w:t>
      </w:r>
      <w:r w:rsidRPr="00E9187D">
        <w:rPr>
          <w:rFonts w:ascii="Arial" w:hAnsi="Arial" w:cs="Arial"/>
        </w:rPr>
        <w:t xml:space="preserve"> contracting. </w:t>
      </w:r>
      <w:r>
        <w:rPr>
          <w:rFonts w:ascii="Arial" w:hAnsi="Arial" w:cs="Arial"/>
        </w:rPr>
        <w:t>The consultant</w:t>
      </w:r>
      <w:r w:rsidRPr="00E9187D">
        <w:rPr>
          <w:rFonts w:ascii="Arial" w:hAnsi="Arial" w:cs="Arial"/>
        </w:rPr>
        <w:t xml:space="preserve"> </w:t>
      </w:r>
      <w:r>
        <w:rPr>
          <w:rFonts w:ascii="Arial" w:hAnsi="Arial" w:cs="Arial"/>
        </w:rPr>
        <w:t xml:space="preserve">must be able to provide or have access to, as part of their services, </w:t>
      </w:r>
      <w:r w:rsidRPr="00E9187D">
        <w:rPr>
          <w:rFonts w:ascii="Arial" w:hAnsi="Arial" w:cs="Arial"/>
        </w:rPr>
        <w:t>actuarial</w:t>
      </w:r>
      <w:r>
        <w:rPr>
          <w:rFonts w:ascii="Arial" w:hAnsi="Arial" w:cs="Arial"/>
        </w:rPr>
        <w:t>, underwriting and data analytic service resources.</w:t>
      </w:r>
      <w:r w:rsidRPr="00E9187D">
        <w:rPr>
          <w:rFonts w:ascii="Arial" w:hAnsi="Arial" w:cs="Arial"/>
        </w:rPr>
        <w:t xml:space="preserve"> </w:t>
      </w:r>
    </w:p>
    <w:p w14:paraId="26535C99" w14:textId="77777777" w:rsidR="000E7ABB" w:rsidRDefault="000E7ABB" w:rsidP="000E7A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67142B8D" w14:textId="77777777" w:rsidR="000E7ABB" w:rsidRDefault="000E7ABB" w:rsidP="000E7A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It is expected that the advisor </w:t>
      </w:r>
      <w:proofErr w:type="gramStart"/>
      <w:r w:rsidRPr="0039182B">
        <w:rPr>
          <w:rFonts w:ascii="Arial" w:hAnsi="Arial" w:cs="Arial"/>
        </w:rPr>
        <w:t>take</w:t>
      </w:r>
      <w:proofErr w:type="gramEnd"/>
      <w:r w:rsidRPr="0039182B">
        <w:rPr>
          <w:rFonts w:ascii="Arial" w:hAnsi="Arial" w:cs="Arial"/>
        </w:rPr>
        <w:t xml:space="preserve"> a proactive, strategic approach in working with </w:t>
      </w:r>
      <w:r>
        <w:rPr>
          <w:rFonts w:ascii="Arial" w:hAnsi="Arial" w:cs="Arial"/>
        </w:rPr>
        <w:t>the State of Maine</w:t>
      </w:r>
      <w:r w:rsidRPr="0039182B">
        <w:rPr>
          <w:rFonts w:ascii="Arial" w:hAnsi="Arial" w:cs="Arial"/>
        </w:rPr>
        <w:t xml:space="preserve"> to identify trends, both industry-wide and within our individual programs, and provide </w:t>
      </w:r>
      <w:r>
        <w:rPr>
          <w:rFonts w:ascii="Arial" w:hAnsi="Arial" w:cs="Arial"/>
        </w:rPr>
        <w:t>us</w:t>
      </w:r>
      <w:r w:rsidRPr="0039182B">
        <w:rPr>
          <w:rFonts w:ascii="Arial" w:hAnsi="Arial" w:cs="Arial"/>
        </w:rPr>
        <w:t xml:space="preserve"> with the tools to successfully </w:t>
      </w:r>
      <w:r>
        <w:rPr>
          <w:rFonts w:ascii="Arial" w:hAnsi="Arial" w:cs="Arial"/>
        </w:rPr>
        <w:t>effect positive, value-based change in the States’ health programs as well as be a leader in driving change with the Maine health care market.</w:t>
      </w:r>
    </w:p>
    <w:p w14:paraId="0BD7B57D" w14:textId="77777777" w:rsidR="000E7ABB" w:rsidRDefault="000E7ABB" w:rsidP="000E7ABB">
      <w:pPr>
        <w:widowControl/>
        <w:adjustRightInd w:val="0"/>
        <w:rPr>
          <w:rFonts w:ascii="Arial" w:hAnsi="Arial" w:cs="Arial"/>
          <w:sz w:val="24"/>
          <w:szCs w:val="24"/>
        </w:rPr>
      </w:pPr>
    </w:p>
    <w:p w14:paraId="6D5A3A26" w14:textId="77777777" w:rsidR="000E7ABB" w:rsidRPr="00D100FF" w:rsidRDefault="000E7ABB" w:rsidP="00AE3B76">
      <w:pPr>
        <w:pStyle w:val="ListParagraph"/>
        <w:widowControl/>
        <w:numPr>
          <w:ilvl w:val="0"/>
          <w:numId w:val="26"/>
        </w:numPr>
        <w:adjustRightInd w:val="0"/>
        <w:ind w:left="540"/>
        <w:rPr>
          <w:rFonts w:ascii="Arial" w:hAnsi="Arial" w:cs="Arial"/>
          <w:b/>
          <w:sz w:val="24"/>
          <w:szCs w:val="24"/>
        </w:rPr>
      </w:pPr>
      <w:bookmarkStart w:id="19" w:name="_Hlk184371842"/>
      <w:r>
        <w:rPr>
          <w:rFonts w:ascii="Arial" w:hAnsi="Arial" w:cs="Arial"/>
          <w:b/>
          <w:sz w:val="24"/>
          <w:szCs w:val="24"/>
        </w:rPr>
        <w:t xml:space="preserve">General </w:t>
      </w:r>
      <w:r w:rsidRPr="00D100FF">
        <w:rPr>
          <w:rFonts w:ascii="Arial" w:hAnsi="Arial" w:cs="Arial"/>
          <w:b/>
          <w:sz w:val="24"/>
          <w:szCs w:val="24"/>
        </w:rPr>
        <w:t>Requirements</w:t>
      </w:r>
    </w:p>
    <w:bookmarkEnd w:id="19"/>
    <w:p w14:paraId="3975B76B" w14:textId="77777777" w:rsidR="000E7ABB" w:rsidRPr="00D100FF" w:rsidRDefault="000E7ABB" w:rsidP="000E7ABB">
      <w:pPr>
        <w:pStyle w:val="ListParagraph"/>
        <w:widowControl/>
        <w:adjustRightInd w:val="0"/>
        <w:rPr>
          <w:rFonts w:ascii="Arial" w:hAnsi="Arial" w:cs="Arial"/>
          <w:sz w:val="24"/>
          <w:szCs w:val="24"/>
        </w:rPr>
      </w:pPr>
    </w:p>
    <w:p w14:paraId="740A6832" w14:textId="07C766FA" w:rsidR="000E7ABB" w:rsidRPr="00D100FF" w:rsidRDefault="000E7ABB" w:rsidP="000E7ABB">
      <w:pPr>
        <w:widowControl/>
        <w:adjustRightInd w:val="0"/>
        <w:ind w:left="180"/>
        <w:rPr>
          <w:rFonts w:ascii="Arial" w:hAnsi="Arial" w:cs="Arial"/>
          <w:sz w:val="24"/>
          <w:szCs w:val="24"/>
        </w:rPr>
      </w:pPr>
      <w:r w:rsidRPr="00D100FF">
        <w:rPr>
          <w:rFonts w:ascii="Arial" w:hAnsi="Arial" w:cs="Arial"/>
          <w:sz w:val="24"/>
          <w:szCs w:val="24"/>
        </w:rPr>
        <w:t xml:space="preserve">The </w:t>
      </w:r>
      <w:r>
        <w:rPr>
          <w:rFonts w:ascii="Arial" w:hAnsi="Arial" w:cs="Arial"/>
          <w:sz w:val="24"/>
          <w:szCs w:val="24"/>
        </w:rPr>
        <w:t>successful Bidder</w:t>
      </w:r>
      <w:r w:rsidR="00823362">
        <w:rPr>
          <w:rFonts w:ascii="Arial" w:hAnsi="Arial" w:cs="Arial"/>
          <w:sz w:val="24"/>
          <w:szCs w:val="24"/>
        </w:rPr>
        <w:t>(s)</w:t>
      </w:r>
      <w:r>
        <w:rPr>
          <w:rFonts w:ascii="Arial" w:hAnsi="Arial" w:cs="Arial"/>
          <w:sz w:val="24"/>
          <w:szCs w:val="24"/>
        </w:rPr>
        <w:t xml:space="preserve"> </w:t>
      </w:r>
      <w:r w:rsidRPr="00D100FF">
        <w:rPr>
          <w:rFonts w:ascii="Arial" w:hAnsi="Arial" w:cs="Arial"/>
          <w:sz w:val="24"/>
          <w:szCs w:val="24"/>
        </w:rPr>
        <w:t>must provide support and high-level results in the following areas</w:t>
      </w:r>
      <w:r>
        <w:rPr>
          <w:rFonts w:ascii="Arial" w:hAnsi="Arial" w:cs="Arial"/>
          <w:sz w:val="24"/>
          <w:szCs w:val="24"/>
        </w:rPr>
        <w:t>:</w:t>
      </w:r>
    </w:p>
    <w:p w14:paraId="4E4C4EAF" w14:textId="77777777" w:rsidR="000E7ABB" w:rsidRPr="00387589" w:rsidRDefault="000E7ABB" w:rsidP="00AE3B76">
      <w:pPr>
        <w:widowControl/>
        <w:numPr>
          <w:ilvl w:val="0"/>
          <w:numId w:val="24"/>
        </w:numPr>
        <w:adjustRightInd w:val="0"/>
        <w:rPr>
          <w:rFonts w:ascii="Arial" w:hAnsi="Arial" w:cs="Arial"/>
          <w:sz w:val="24"/>
          <w:szCs w:val="24"/>
        </w:rPr>
      </w:pPr>
      <w:r w:rsidRPr="00387589">
        <w:rPr>
          <w:rFonts w:ascii="Arial" w:hAnsi="Arial" w:cs="Arial"/>
          <w:sz w:val="24"/>
          <w:szCs w:val="24"/>
        </w:rPr>
        <w:t>Provid</w:t>
      </w:r>
      <w:r>
        <w:rPr>
          <w:rFonts w:ascii="Arial" w:hAnsi="Arial" w:cs="Arial"/>
          <w:sz w:val="24"/>
          <w:szCs w:val="24"/>
        </w:rPr>
        <w:t>ing</w:t>
      </w:r>
      <w:r w:rsidRPr="00387589">
        <w:rPr>
          <w:rFonts w:ascii="Arial" w:hAnsi="Arial" w:cs="Arial"/>
          <w:sz w:val="24"/>
          <w:szCs w:val="24"/>
        </w:rPr>
        <w:t xml:space="preserve"> attendance at regular meetings and negotiations throughout </w:t>
      </w:r>
      <w:proofErr w:type="gramStart"/>
      <w:r w:rsidRPr="00387589">
        <w:rPr>
          <w:rFonts w:ascii="Arial" w:hAnsi="Arial" w:cs="Arial"/>
          <w:sz w:val="24"/>
          <w:szCs w:val="24"/>
        </w:rPr>
        <w:t>Maine;</w:t>
      </w:r>
      <w:proofErr w:type="gramEnd"/>
    </w:p>
    <w:p w14:paraId="6073679D" w14:textId="77777777" w:rsidR="000E7ABB" w:rsidRPr="00387589" w:rsidRDefault="000E7ABB" w:rsidP="00AE3B76">
      <w:pPr>
        <w:widowControl/>
        <w:numPr>
          <w:ilvl w:val="0"/>
          <w:numId w:val="24"/>
        </w:numPr>
        <w:adjustRightInd w:val="0"/>
        <w:rPr>
          <w:rFonts w:ascii="Arial" w:hAnsi="Arial" w:cs="Arial"/>
          <w:sz w:val="24"/>
          <w:szCs w:val="24"/>
        </w:rPr>
      </w:pPr>
      <w:r w:rsidRPr="00387589">
        <w:rPr>
          <w:rFonts w:ascii="Arial" w:hAnsi="Arial" w:cs="Arial"/>
          <w:sz w:val="24"/>
          <w:szCs w:val="24"/>
        </w:rPr>
        <w:t>Maintain</w:t>
      </w:r>
      <w:r>
        <w:rPr>
          <w:rFonts w:ascii="Arial" w:hAnsi="Arial" w:cs="Arial"/>
          <w:sz w:val="24"/>
          <w:szCs w:val="24"/>
        </w:rPr>
        <w:t>ing</w:t>
      </w:r>
      <w:r w:rsidRPr="00387589">
        <w:rPr>
          <w:rFonts w:ascii="Arial" w:hAnsi="Arial" w:cs="Arial"/>
          <w:sz w:val="24"/>
          <w:szCs w:val="24"/>
        </w:rPr>
        <w:t xml:space="preserve"> established relationships with Maine</w:t>
      </w:r>
      <w:r>
        <w:rPr>
          <w:rFonts w:ascii="Arial" w:hAnsi="Arial" w:cs="Arial"/>
          <w:sz w:val="24"/>
          <w:szCs w:val="24"/>
        </w:rPr>
        <w:t>-</w:t>
      </w:r>
      <w:r w:rsidRPr="00387589">
        <w:rPr>
          <w:rFonts w:ascii="Arial" w:hAnsi="Arial" w:cs="Arial"/>
          <w:sz w:val="24"/>
          <w:szCs w:val="24"/>
        </w:rPr>
        <w:t xml:space="preserve">based healthcare networks and associated health data management </w:t>
      </w:r>
      <w:proofErr w:type="gramStart"/>
      <w:r w:rsidRPr="00387589">
        <w:rPr>
          <w:rFonts w:ascii="Arial" w:hAnsi="Arial" w:cs="Arial"/>
          <w:sz w:val="24"/>
          <w:szCs w:val="24"/>
        </w:rPr>
        <w:t>organizations</w:t>
      </w:r>
      <w:r>
        <w:rPr>
          <w:rFonts w:ascii="Arial" w:hAnsi="Arial" w:cs="Arial"/>
          <w:sz w:val="24"/>
          <w:szCs w:val="24"/>
        </w:rPr>
        <w:t>;</w:t>
      </w:r>
      <w:proofErr w:type="gramEnd"/>
    </w:p>
    <w:p w14:paraId="465ADC49" w14:textId="77777777" w:rsidR="000E7ABB" w:rsidRPr="00387589" w:rsidRDefault="000E7ABB" w:rsidP="00AE3B76">
      <w:pPr>
        <w:widowControl/>
        <w:numPr>
          <w:ilvl w:val="0"/>
          <w:numId w:val="24"/>
        </w:numPr>
        <w:adjustRightInd w:val="0"/>
        <w:rPr>
          <w:rFonts w:ascii="Arial" w:hAnsi="Arial" w:cs="Arial"/>
          <w:sz w:val="24"/>
          <w:szCs w:val="24"/>
        </w:rPr>
      </w:pPr>
      <w:r w:rsidRPr="00387589">
        <w:rPr>
          <w:rFonts w:ascii="Arial" w:hAnsi="Arial" w:cs="Arial"/>
          <w:sz w:val="24"/>
          <w:szCs w:val="24"/>
        </w:rPr>
        <w:t>Compl</w:t>
      </w:r>
      <w:r>
        <w:rPr>
          <w:rFonts w:ascii="Arial" w:hAnsi="Arial" w:cs="Arial"/>
          <w:sz w:val="24"/>
          <w:szCs w:val="24"/>
        </w:rPr>
        <w:t>ying</w:t>
      </w:r>
      <w:r w:rsidRPr="00387589">
        <w:rPr>
          <w:rFonts w:ascii="Arial" w:hAnsi="Arial" w:cs="Arial"/>
          <w:sz w:val="24"/>
          <w:szCs w:val="24"/>
        </w:rPr>
        <w:t xml:space="preserve"> with state and federal laws/</w:t>
      </w:r>
      <w:proofErr w:type="gramStart"/>
      <w:r w:rsidRPr="00387589">
        <w:rPr>
          <w:rFonts w:ascii="Arial" w:hAnsi="Arial" w:cs="Arial"/>
          <w:sz w:val="24"/>
          <w:szCs w:val="24"/>
        </w:rPr>
        <w:t>legislation</w:t>
      </w:r>
      <w:r>
        <w:rPr>
          <w:rFonts w:ascii="Arial" w:hAnsi="Arial" w:cs="Arial"/>
          <w:sz w:val="24"/>
          <w:szCs w:val="24"/>
        </w:rPr>
        <w:t>;</w:t>
      </w:r>
      <w:proofErr w:type="gramEnd"/>
      <w:r w:rsidRPr="00387589">
        <w:rPr>
          <w:rFonts w:ascii="Arial" w:hAnsi="Arial" w:cs="Arial"/>
          <w:sz w:val="24"/>
          <w:szCs w:val="24"/>
        </w:rPr>
        <w:t xml:space="preserve"> </w:t>
      </w:r>
    </w:p>
    <w:p w14:paraId="26C1A5BA" w14:textId="4C133FF3" w:rsidR="000E7ABB" w:rsidRPr="00387589" w:rsidRDefault="000E7ABB" w:rsidP="00AE3B76">
      <w:pPr>
        <w:widowControl/>
        <w:numPr>
          <w:ilvl w:val="0"/>
          <w:numId w:val="24"/>
        </w:numPr>
        <w:adjustRightInd w:val="0"/>
        <w:rPr>
          <w:rFonts w:ascii="Arial" w:hAnsi="Arial" w:cs="Arial"/>
          <w:sz w:val="24"/>
          <w:szCs w:val="24"/>
        </w:rPr>
      </w:pPr>
      <w:r w:rsidRPr="00387589">
        <w:rPr>
          <w:rFonts w:ascii="Arial" w:hAnsi="Arial" w:cs="Arial"/>
          <w:sz w:val="24"/>
          <w:szCs w:val="24"/>
        </w:rPr>
        <w:t>Provid</w:t>
      </w:r>
      <w:r>
        <w:rPr>
          <w:rFonts w:ascii="Arial" w:hAnsi="Arial" w:cs="Arial"/>
          <w:sz w:val="24"/>
          <w:szCs w:val="24"/>
        </w:rPr>
        <w:t>ing</w:t>
      </w:r>
      <w:r w:rsidRPr="00387589">
        <w:rPr>
          <w:rFonts w:ascii="Arial" w:hAnsi="Arial" w:cs="Arial"/>
          <w:sz w:val="24"/>
          <w:szCs w:val="24"/>
        </w:rPr>
        <w:t xml:space="preserve"> expertise, advice and support for development and support of health and wellness initiatives,</w:t>
      </w:r>
      <w:r w:rsidR="009C606B">
        <w:rPr>
          <w:rFonts w:ascii="Arial" w:hAnsi="Arial" w:cs="Arial"/>
          <w:sz w:val="24"/>
          <w:szCs w:val="24"/>
        </w:rPr>
        <w:t xml:space="preserve"> population health management and </w:t>
      </w:r>
      <w:proofErr w:type="gramStart"/>
      <w:r w:rsidR="009C606B">
        <w:rPr>
          <w:rFonts w:ascii="Arial" w:hAnsi="Arial" w:cs="Arial"/>
          <w:sz w:val="24"/>
          <w:szCs w:val="24"/>
        </w:rPr>
        <w:t>v</w:t>
      </w:r>
      <w:r w:rsidRPr="00387589">
        <w:rPr>
          <w:rFonts w:ascii="Arial" w:hAnsi="Arial" w:cs="Arial"/>
          <w:sz w:val="24"/>
          <w:szCs w:val="24"/>
        </w:rPr>
        <w:t xml:space="preserve">alue </w:t>
      </w:r>
      <w:r w:rsidR="009C606B">
        <w:rPr>
          <w:rFonts w:ascii="Arial" w:hAnsi="Arial" w:cs="Arial"/>
          <w:sz w:val="24"/>
          <w:szCs w:val="24"/>
        </w:rPr>
        <w:t>b</w:t>
      </w:r>
      <w:r w:rsidRPr="00387589">
        <w:rPr>
          <w:rFonts w:ascii="Arial" w:hAnsi="Arial" w:cs="Arial"/>
          <w:sz w:val="24"/>
          <w:szCs w:val="24"/>
        </w:rPr>
        <w:t>ased</w:t>
      </w:r>
      <w:proofErr w:type="gramEnd"/>
      <w:r w:rsidRPr="00387589">
        <w:rPr>
          <w:rFonts w:ascii="Arial" w:hAnsi="Arial" w:cs="Arial"/>
          <w:sz w:val="24"/>
          <w:szCs w:val="24"/>
        </w:rPr>
        <w:t xml:space="preserve"> </w:t>
      </w:r>
      <w:r w:rsidR="009C606B">
        <w:rPr>
          <w:rFonts w:ascii="Arial" w:hAnsi="Arial" w:cs="Arial"/>
          <w:sz w:val="24"/>
          <w:szCs w:val="24"/>
        </w:rPr>
        <w:t>i</w:t>
      </w:r>
      <w:r w:rsidRPr="00387589">
        <w:rPr>
          <w:rFonts w:ascii="Arial" w:hAnsi="Arial" w:cs="Arial"/>
          <w:sz w:val="24"/>
          <w:szCs w:val="24"/>
        </w:rPr>
        <w:t xml:space="preserve">nsurance </w:t>
      </w:r>
      <w:r w:rsidR="009C606B">
        <w:rPr>
          <w:rFonts w:ascii="Arial" w:hAnsi="Arial" w:cs="Arial"/>
          <w:sz w:val="24"/>
          <w:szCs w:val="24"/>
        </w:rPr>
        <w:t>d</w:t>
      </w:r>
      <w:r w:rsidRPr="00387589">
        <w:rPr>
          <w:rFonts w:ascii="Arial" w:hAnsi="Arial" w:cs="Arial"/>
          <w:sz w:val="24"/>
          <w:szCs w:val="24"/>
        </w:rPr>
        <w:t xml:space="preserve">esign </w:t>
      </w:r>
    </w:p>
    <w:p w14:paraId="6DFF95CD" w14:textId="77777777" w:rsidR="000E7ABB" w:rsidRPr="00387589" w:rsidRDefault="000E7ABB" w:rsidP="00AE3B76">
      <w:pPr>
        <w:widowControl/>
        <w:numPr>
          <w:ilvl w:val="0"/>
          <w:numId w:val="24"/>
        </w:numPr>
        <w:adjustRightInd w:val="0"/>
        <w:rPr>
          <w:rFonts w:ascii="Arial" w:hAnsi="Arial" w:cs="Arial"/>
          <w:sz w:val="24"/>
          <w:szCs w:val="24"/>
        </w:rPr>
      </w:pPr>
      <w:r w:rsidRPr="00387589">
        <w:rPr>
          <w:rFonts w:ascii="Arial" w:hAnsi="Arial" w:cs="Arial"/>
          <w:sz w:val="24"/>
          <w:szCs w:val="24"/>
        </w:rPr>
        <w:t>Advis</w:t>
      </w:r>
      <w:r>
        <w:rPr>
          <w:rFonts w:ascii="Arial" w:hAnsi="Arial" w:cs="Arial"/>
          <w:sz w:val="24"/>
          <w:szCs w:val="24"/>
        </w:rPr>
        <w:t>ing</w:t>
      </w:r>
      <w:r w:rsidRPr="00387589">
        <w:rPr>
          <w:rFonts w:ascii="Arial" w:hAnsi="Arial" w:cs="Arial"/>
          <w:sz w:val="24"/>
          <w:szCs w:val="24"/>
        </w:rPr>
        <w:t xml:space="preserve"> and participat</w:t>
      </w:r>
      <w:r>
        <w:rPr>
          <w:rFonts w:ascii="Arial" w:hAnsi="Arial" w:cs="Arial"/>
          <w:sz w:val="24"/>
          <w:szCs w:val="24"/>
        </w:rPr>
        <w:t>ing</w:t>
      </w:r>
      <w:r w:rsidRPr="00387589">
        <w:rPr>
          <w:rFonts w:ascii="Arial" w:hAnsi="Arial" w:cs="Arial"/>
          <w:sz w:val="24"/>
          <w:szCs w:val="24"/>
        </w:rPr>
        <w:t xml:space="preserve"> in the design of cutting-edge contracting solutions with Maine primary and acute care healthcare systems. This will involve participation in on-site and telephonic meetings with the Department, health systems, and their consultants to </w:t>
      </w:r>
      <w:proofErr w:type="gramStart"/>
      <w:r w:rsidRPr="00387589">
        <w:rPr>
          <w:rFonts w:ascii="Arial" w:hAnsi="Arial" w:cs="Arial"/>
          <w:sz w:val="24"/>
          <w:szCs w:val="24"/>
        </w:rPr>
        <w:t>redesign;</w:t>
      </w:r>
      <w:proofErr w:type="gramEnd"/>
    </w:p>
    <w:p w14:paraId="0122D363" w14:textId="77777777" w:rsidR="000E7ABB" w:rsidRPr="00387589" w:rsidRDefault="000E7ABB" w:rsidP="00AE3B76">
      <w:pPr>
        <w:widowControl/>
        <w:numPr>
          <w:ilvl w:val="0"/>
          <w:numId w:val="24"/>
        </w:numPr>
        <w:adjustRightInd w:val="0"/>
        <w:rPr>
          <w:rFonts w:ascii="Arial" w:hAnsi="Arial" w:cs="Arial"/>
          <w:sz w:val="24"/>
          <w:szCs w:val="24"/>
        </w:rPr>
      </w:pPr>
      <w:r w:rsidRPr="00387589">
        <w:rPr>
          <w:rFonts w:ascii="Arial" w:hAnsi="Arial" w:cs="Arial"/>
          <w:sz w:val="24"/>
          <w:szCs w:val="24"/>
        </w:rPr>
        <w:t>Advi</w:t>
      </w:r>
      <w:r>
        <w:rPr>
          <w:rFonts w:ascii="Arial" w:hAnsi="Arial" w:cs="Arial"/>
          <w:sz w:val="24"/>
          <w:szCs w:val="24"/>
        </w:rPr>
        <w:t>sing on</w:t>
      </w:r>
      <w:r w:rsidRPr="00387589">
        <w:rPr>
          <w:rFonts w:ascii="Arial" w:hAnsi="Arial" w:cs="Arial"/>
          <w:sz w:val="24"/>
          <w:szCs w:val="24"/>
        </w:rPr>
        <w:t xml:space="preserve"> and </w:t>
      </w:r>
      <w:r>
        <w:rPr>
          <w:rFonts w:ascii="Arial" w:hAnsi="Arial" w:cs="Arial"/>
          <w:sz w:val="24"/>
          <w:szCs w:val="24"/>
        </w:rPr>
        <w:t xml:space="preserve">providing </w:t>
      </w:r>
      <w:r w:rsidRPr="00387589">
        <w:rPr>
          <w:rFonts w:ascii="Arial" w:hAnsi="Arial" w:cs="Arial"/>
          <w:sz w:val="24"/>
          <w:szCs w:val="24"/>
        </w:rPr>
        <w:t xml:space="preserve">assistance with negotiations on ACO/Risk Sharing agreements and other creative contracting </w:t>
      </w:r>
      <w:proofErr w:type="gramStart"/>
      <w:r w:rsidRPr="00387589">
        <w:rPr>
          <w:rFonts w:ascii="Arial" w:hAnsi="Arial" w:cs="Arial"/>
          <w:sz w:val="24"/>
          <w:szCs w:val="24"/>
        </w:rPr>
        <w:t>solutions;</w:t>
      </w:r>
      <w:proofErr w:type="gramEnd"/>
    </w:p>
    <w:p w14:paraId="30141E76" w14:textId="6E58D79C" w:rsidR="000E7ABB" w:rsidRPr="00387589" w:rsidRDefault="000E7ABB" w:rsidP="00AE3B76">
      <w:pPr>
        <w:widowControl/>
        <w:numPr>
          <w:ilvl w:val="0"/>
          <w:numId w:val="24"/>
        </w:numPr>
        <w:adjustRightInd w:val="0"/>
        <w:rPr>
          <w:rFonts w:ascii="Arial" w:hAnsi="Arial" w:cs="Arial"/>
          <w:sz w:val="24"/>
          <w:szCs w:val="24"/>
        </w:rPr>
      </w:pPr>
      <w:r w:rsidRPr="00387589">
        <w:rPr>
          <w:rFonts w:ascii="Arial" w:hAnsi="Arial" w:cs="Arial"/>
          <w:sz w:val="24"/>
          <w:szCs w:val="24"/>
        </w:rPr>
        <w:t>Assist</w:t>
      </w:r>
      <w:r>
        <w:rPr>
          <w:rFonts w:ascii="Arial" w:hAnsi="Arial" w:cs="Arial"/>
          <w:sz w:val="24"/>
          <w:szCs w:val="24"/>
        </w:rPr>
        <w:t>ing</w:t>
      </w:r>
      <w:r w:rsidRPr="00387589">
        <w:rPr>
          <w:rFonts w:ascii="Arial" w:hAnsi="Arial" w:cs="Arial"/>
          <w:sz w:val="24"/>
          <w:szCs w:val="24"/>
        </w:rPr>
        <w:t xml:space="preserve"> the Department and SEHC in matters pertaining to competitive bidding and/or negotiation</w:t>
      </w:r>
      <w:r>
        <w:rPr>
          <w:rFonts w:ascii="Arial" w:hAnsi="Arial" w:cs="Arial"/>
          <w:sz w:val="24"/>
          <w:szCs w:val="24"/>
        </w:rPr>
        <w:t>s</w:t>
      </w:r>
      <w:r w:rsidRPr="00387589">
        <w:rPr>
          <w:rFonts w:ascii="Arial" w:hAnsi="Arial" w:cs="Arial"/>
          <w:sz w:val="24"/>
          <w:szCs w:val="24"/>
        </w:rPr>
        <w:t xml:space="preserve"> with vendors including health and dental insurances, managed care and prescription drug </w:t>
      </w:r>
      <w:proofErr w:type="gramStart"/>
      <w:r w:rsidRPr="00387589">
        <w:rPr>
          <w:rFonts w:ascii="Arial" w:hAnsi="Arial" w:cs="Arial"/>
          <w:sz w:val="24"/>
          <w:szCs w:val="24"/>
        </w:rPr>
        <w:t>vendors;</w:t>
      </w:r>
      <w:proofErr w:type="gramEnd"/>
    </w:p>
    <w:p w14:paraId="0EE14FC4" w14:textId="77777777" w:rsidR="000E7ABB" w:rsidRPr="00387589" w:rsidRDefault="000E7ABB" w:rsidP="00AE3B76">
      <w:pPr>
        <w:widowControl/>
        <w:numPr>
          <w:ilvl w:val="0"/>
          <w:numId w:val="24"/>
        </w:numPr>
        <w:adjustRightInd w:val="0"/>
        <w:rPr>
          <w:rFonts w:ascii="Arial" w:hAnsi="Arial" w:cs="Arial"/>
          <w:sz w:val="24"/>
          <w:szCs w:val="24"/>
        </w:rPr>
      </w:pPr>
      <w:r w:rsidRPr="00387589">
        <w:rPr>
          <w:rFonts w:ascii="Arial" w:hAnsi="Arial" w:cs="Arial"/>
          <w:sz w:val="24"/>
          <w:szCs w:val="24"/>
        </w:rPr>
        <w:t xml:space="preserve">Benchmarking of health &amp; welfare plan with other state government and industry </w:t>
      </w:r>
      <w:proofErr w:type="gramStart"/>
      <w:r w:rsidRPr="00387589">
        <w:rPr>
          <w:rFonts w:ascii="Arial" w:hAnsi="Arial" w:cs="Arial"/>
          <w:sz w:val="24"/>
          <w:szCs w:val="24"/>
        </w:rPr>
        <w:t>standards;</w:t>
      </w:r>
      <w:proofErr w:type="gramEnd"/>
    </w:p>
    <w:p w14:paraId="74BDC856" w14:textId="35C81754" w:rsidR="000E7ABB" w:rsidRPr="00387589" w:rsidRDefault="000E7ABB" w:rsidP="00AE3B76">
      <w:pPr>
        <w:widowControl/>
        <w:numPr>
          <w:ilvl w:val="0"/>
          <w:numId w:val="24"/>
        </w:numPr>
        <w:adjustRightInd w:val="0"/>
        <w:rPr>
          <w:rFonts w:ascii="Arial" w:hAnsi="Arial" w:cs="Arial"/>
          <w:sz w:val="24"/>
          <w:szCs w:val="24"/>
        </w:rPr>
      </w:pPr>
      <w:r>
        <w:rPr>
          <w:rFonts w:ascii="Arial" w:hAnsi="Arial" w:cs="Arial"/>
          <w:sz w:val="24"/>
          <w:szCs w:val="24"/>
        </w:rPr>
        <w:t>Advising in the n</w:t>
      </w:r>
      <w:r w:rsidRPr="00387589">
        <w:rPr>
          <w:rFonts w:ascii="Arial" w:hAnsi="Arial" w:cs="Arial"/>
          <w:sz w:val="24"/>
          <w:szCs w:val="24"/>
        </w:rPr>
        <w:t>egotiation of third</w:t>
      </w:r>
      <w:r>
        <w:rPr>
          <w:rFonts w:ascii="Arial" w:hAnsi="Arial" w:cs="Arial"/>
          <w:sz w:val="24"/>
          <w:szCs w:val="24"/>
        </w:rPr>
        <w:t>-</w:t>
      </w:r>
      <w:r w:rsidRPr="00387589">
        <w:rPr>
          <w:rFonts w:ascii="Arial" w:hAnsi="Arial" w:cs="Arial"/>
          <w:sz w:val="24"/>
          <w:szCs w:val="24"/>
        </w:rPr>
        <w:t xml:space="preserve">party administration contracts and associated performance </w:t>
      </w:r>
      <w:proofErr w:type="gramStart"/>
      <w:r w:rsidRPr="00387589">
        <w:rPr>
          <w:rFonts w:ascii="Arial" w:hAnsi="Arial" w:cs="Arial"/>
          <w:sz w:val="24"/>
          <w:szCs w:val="24"/>
        </w:rPr>
        <w:t>guarantees;</w:t>
      </w:r>
      <w:proofErr w:type="gramEnd"/>
    </w:p>
    <w:p w14:paraId="2FBB814B" w14:textId="63E06340" w:rsidR="000E7ABB" w:rsidRPr="00387589" w:rsidRDefault="000E7ABB" w:rsidP="00AE3B76">
      <w:pPr>
        <w:widowControl/>
        <w:numPr>
          <w:ilvl w:val="0"/>
          <w:numId w:val="24"/>
        </w:numPr>
        <w:adjustRightInd w:val="0"/>
        <w:rPr>
          <w:rFonts w:ascii="Arial" w:hAnsi="Arial" w:cs="Arial"/>
          <w:sz w:val="24"/>
          <w:szCs w:val="24"/>
        </w:rPr>
      </w:pPr>
      <w:r w:rsidRPr="00387589">
        <w:rPr>
          <w:rFonts w:ascii="Arial" w:hAnsi="Arial" w:cs="Arial"/>
          <w:sz w:val="24"/>
          <w:szCs w:val="24"/>
        </w:rPr>
        <w:t>Underwriting analysis for self/fully insured health, dental</w:t>
      </w:r>
      <w:r w:rsidR="0018526D">
        <w:rPr>
          <w:rFonts w:ascii="Arial" w:hAnsi="Arial" w:cs="Arial"/>
          <w:sz w:val="24"/>
          <w:szCs w:val="24"/>
        </w:rPr>
        <w:t xml:space="preserve">, pharmacy </w:t>
      </w:r>
      <w:r w:rsidRPr="00387589">
        <w:rPr>
          <w:rFonts w:ascii="Arial" w:hAnsi="Arial" w:cs="Arial"/>
          <w:sz w:val="24"/>
          <w:szCs w:val="24"/>
        </w:rPr>
        <w:t xml:space="preserve">and vision plans (employee and retiree group plans) including premium/COBRA rate </w:t>
      </w:r>
      <w:proofErr w:type="gramStart"/>
      <w:r w:rsidRPr="00387589">
        <w:rPr>
          <w:rFonts w:ascii="Arial" w:hAnsi="Arial" w:cs="Arial"/>
          <w:sz w:val="24"/>
          <w:szCs w:val="24"/>
        </w:rPr>
        <w:t>development;</w:t>
      </w:r>
      <w:proofErr w:type="gramEnd"/>
    </w:p>
    <w:p w14:paraId="475BE7A6" w14:textId="77777777" w:rsidR="000E7ABB" w:rsidRPr="00387589" w:rsidRDefault="000E7ABB" w:rsidP="00AE3B76">
      <w:pPr>
        <w:widowControl/>
        <w:numPr>
          <w:ilvl w:val="0"/>
          <w:numId w:val="24"/>
        </w:numPr>
        <w:adjustRightInd w:val="0"/>
        <w:rPr>
          <w:rFonts w:ascii="Arial" w:hAnsi="Arial" w:cs="Arial"/>
          <w:sz w:val="24"/>
          <w:szCs w:val="24"/>
        </w:rPr>
      </w:pPr>
      <w:r>
        <w:rPr>
          <w:rFonts w:ascii="Arial" w:hAnsi="Arial" w:cs="Arial"/>
          <w:sz w:val="24"/>
          <w:szCs w:val="24"/>
        </w:rPr>
        <w:t>Providing p</w:t>
      </w:r>
      <w:r w:rsidRPr="00387589">
        <w:rPr>
          <w:rFonts w:ascii="Arial" w:hAnsi="Arial" w:cs="Arial"/>
          <w:sz w:val="24"/>
          <w:szCs w:val="24"/>
        </w:rPr>
        <w:t>lan design and evaluation/</w:t>
      </w:r>
      <w:proofErr w:type="gramStart"/>
      <w:r w:rsidRPr="00387589">
        <w:rPr>
          <w:rFonts w:ascii="Arial" w:hAnsi="Arial" w:cs="Arial"/>
          <w:sz w:val="24"/>
          <w:szCs w:val="24"/>
        </w:rPr>
        <w:t>modeling;</w:t>
      </w:r>
      <w:proofErr w:type="gramEnd"/>
    </w:p>
    <w:p w14:paraId="2BD29722" w14:textId="42B741C0" w:rsidR="000E7ABB" w:rsidRPr="00387589" w:rsidRDefault="000E7ABB" w:rsidP="00AE3B76">
      <w:pPr>
        <w:widowControl/>
        <w:numPr>
          <w:ilvl w:val="0"/>
          <w:numId w:val="24"/>
        </w:numPr>
        <w:adjustRightInd w:val="0"/>
        <w:rPr>
          <w:rFonts w:ascii="Arial" w:hAnsi="Arial" w:cs="Arial"/>
          <w:sz w:val="24"/>
          <w:szCs w:val="24"/>
        </w:rPr>
      </w:pPr>
      <w:r w:rsidRPr="5E984091">
        <w:rPr>
          <w:rFonts w:ascii="Arial" w:hAnsi="Arial" w:cs="Arial"/>
          <w:sz w:val="24"/>
          <w:szCs w:val="24"/>
        </w:rPr>
        <w:t xml:space="preserve">Assisting in the development of </w:t>
      </w:r>
      <w:r w:rsidR="00B838BA" w:rsidRPr="00387589">
        <w:rPr>
          <w:rFonts w:ascii="Arial" w:hAnsi="Arial" w:cs="Arial"/>
          <w:sz w:val="24"/>
          <w:szCs w:val="24"/>
        </w:rPr>
        <w:t>competitive bidding</w:t>
      </w:r>
      <w:r w:rsidR="007816CF" w:rsidRPr="5E984091">
        <w:rPr>
          <w:rFonts w:ascii="Arial" w:hAnsi="Arial" w:cs="Arial"/>
          <w:sz w:val="24"/>
          <w:szCs w:val="24"/>
        </w:rPr>
        <w:t>,</w:t>
      </w:r>
      <w:r w:rsidRPr="5E984091">
        <w:rPr>
          <w:rFonts w:ascii="Arial" w:hAnsi="Arial" w:cs="Arial"/>
          <w:sz w:val="24"/>
          <w:szCs w:val="24"/>
        </w:rPr>
        <w:t xml:space="preserve"> associated with employee benefits administration and in the analysis of bidders’ </w:t>
      </w:r>
      <w:proofErr w:type="gramStart"/>
      <w:r w:rsidRPr="5E984091">
        <w:rPr>
          <w:rFonts w:ascii="Arial" w:hAnsi="Arial" w:cs="Arial"/>
          <w:sz w:val="24"/>
          <w:szCs w:val="24"/>
        </w:rPr>
        <w:t>responses;</w:t>
      </w:r>
      <w:proofErr w:type="gramEnd"/>
    </w:p>
    <w:p w14:paraId="48FCC64C" w14:textId="1277C6C7" w:rsidR="000E7ABB" w:rsidRPr="00387589" w:rsidRDefault="000E7ABB" w:rsidP="00AE3B76">
      <w:pPr>
        <w:widowControl/>
        <w:numPr>
          <w:ilvl w:val="0"/>
          <w:numId w:val="24"/>
        </w:numPr>
        <w:adjustRightInd w:val="0"/>
        <w:rPr>
          <w:rFonts w:ascii="Arial" w:hAnsi="Arial" w:cs="Arial"/>
          <w:sz w:val="24"/>
          <w:szCs w:val="24"/>
        </w:rPr>
      </w:pPr>
      <w:r w:rsidRPr="00387589">
        <w:rPr>
          <w:rFonts w:ascii="Arial" w:hAnsi="Arial" w:cs="Arial"/>
          <w:sz w:val="24"/>
          <w:szCs w:val="24"/>
        </w:rPr>
        <w:t>Reporting on cost, utilization and other key plan drivers</w:t>
      </w:r>
      <w:r>
        <w:rPr>
          <w:rFonts w:ascii="Arial" w:hAnsi="Arial" w:cs="Arial"/>
          <w:sz w:val="24"/>
          <w:szCs w:val="24"/>
        </w:rPr>
        <w:t xml:space="preserve"> for the health, dental and vision </w:t>
      </w:r>
      <w:proofErr w:type="gramStart"/>
      <w:r>
        <w:rPr>
          <w:rFonts w:ascii="Arial" w:hAnsi="Arial" w:cs="Arial"/>
          <w:sz w:val="24"/>
          <w:szCs w:val="24"/>
        </w:rPr>
        <w:t>programs</w:t>
      </w:r>
      <w:r w:rsidRPr="00387589">
        <w:rPr>
          <w:rFonts w:ascii="Arial" w:hAnsi="Arial" w:cs="Arial"/>
          <w:sz w:val="24"/>
          <w:szCs w:val="24"/>
        </w:rPr>
        <w:t>;</w:t>
      </w:r>
      <w:proofErr w:type="gramEnd"/>
    </w:p>
    <w:p w14:paraId="24502E5F" w14:textId="77777777" w:rsidR="000E7ABB" w:rsidRPr="00387589" w:rsidRDefault="000E7ABB" w:rsidP="00AE3B76">
      <w:pPr>
        <w:widowControl/>
        <w:numPr>
          <w:ilvl w:val="0"/>
          <w:numId w:val="24"/>
        </w:numPr>
        <w:adjustRightInd w:val="0"/>
        <w:rPr>
          <w:rFonts w:ascii="Arial" w:hAnsi="Arial" w:cs="Arial"/>
          <w:sz w:val="24"/>
          <w:szCs w:val="24"/>
        </w:rPr>
      </w:pPr>
      <w:r w:rsidRPr="00387589">
        <w:rPr>
          <w:rFonts w:ascii="Arial" w:hAnsi="Arial" w:cs="Arial"/>
          <w:sz w:val="24"/>
          <w:szCs w:val="24"/>
        </w:rPr>
        <w:t>Consult</w:t>
      </w:r>
      <w:r>
        <w:rPr>
          <w:rFonts w:ascii="Arial" w:hAnsi="Arial" w:cs="Arial"/>
          <w:sz w:val="24"/>
          <w:szCs w:val="24"/>
        </w:rPr>
        <w:t>ing</w:t>
      </w:r>
      <w:r w:rsidRPr="00387589">
        <w:rPr>
          <w:rFonts w:ascii="Arial" w:hAnsi="Arial" w:cs="Arial"/>
          <w:sz w:val="24"/>
          <w:szCs w:val="24"/>
        </w:rPr>
        <w:t xml:space="preserve"> on other ongoing vendor management issues such as eligibility administration, claims processing, appeals with insurers and </w:t>
      </w:r>
      <w:proofErr w:type="gramStart"/>
      <w:r w:rsidRPr="00387589">
        <w:rPr>
          <w:rFonts w:ascii="Arial" w:hAnsi="Arial" w:cs="Arial"/>
          <w:sz w:val="24"/>
          <w:szCs w:val="24"/>
        </w:rPr>
        <w:t>TPAs;</w:t>
      </w:r>
      <w:proofErr w:type="gramEnd"/>
    </w:p>
    <w:p w14:paraId="330FC768" w14:textId="77777777" w:rsidR="000E7ABB" w:rsidRPr="00387589" w:rsidRDefault="000E7ABB" w:rsidP="00AE3B76">
      <w:pPr>
        <w:widowControl/>
        <w:numPr>
          <w:ilvl w:val="0"/>
          <w:numId w:val="24"/>
        </w:numPr>
        <w:adjustRightInd w:val="0"/>
        <w:rPr>
          <w:rFonts w:ascii="Arial" w:hAnsi="Arial" w:cs="Arial"/>
          <w:sz w:val="24"/>
          <w:szCs w:val="24"/>
        </w:rPr>
      </w:pPr>
      <w:r w:rsidRPr="00387589">
        <w:rPr>
          <w:rFonts w:ascii="Arial" w:hAnsi="Arial" w:cs="Arial"/>
          <w:sz w:val="24"/>
          <w:szCs w:val="24"/>
        </w:rPr>
        <w:t>Assist</w:t>
      </w:r>
      <w:r>
        <w:rPr>
          <w:rFonts w:ascii="Arial" w:hAnsi="Arial" w:cs="Arial"/>
          <w:sz w:val="24"/>
          <w:szCs w:val="24"/>
        </w:rPr>
        <w:t>ing</w:t>
      </w:r>
      <w:r w:rsidRPr="00387589">
        <w:rPr>
          <w:rFonts w:ascii="Arial" w:hAnsi="Arial" w:cs="Arial"/>
          <w:sz w:val="24"/>
          <w:szCs w:val="24"/>
        </w:rPr>
        <w:t xml:space="preserve"> with </w:t>
      </w:r>
      <w:r>
        <w:rPr>
          <w:rFonts w:ascii="Arial" w:hAnsi="Arial" w:cs="Arial"/>
          <w:sz w:val="24"/>
          <w:szCs w:val="24"/>
        </w:rPr>
        <w:t xml:space="preserve">the content and development of </w:t>
      </w:r>
      <w:r w:rsidRPr="00387589">
        <w:rPr>
          <w:rFonts w:ascii="Arial" w:hAnsi="Arial" w:cs="Arial"/>
          <w:sz w:val="24"/>
          <w:szCs w:val="24"/>
        </w:rPr>
        <w:t xml:space="preserve">communication/education </w:t>
      </w:r>
      <w:proofErr w:type="gramStart"/>
      <w:r w:rsidRPr="00387589">
        <w:rPr>
          <w:rFonts w:ascii="Arial" w:hAnsi="Arial" w:cs="Arial"/>
          <w:sz w:val="24"/>
          <w:szCs w:val="24"/>
        </w:rPr>
        <w:t>materials</w:t>
      </w:r>
      <w:r>
        <w:rPr>
          <w:rFonts w:ascii="Arial" w:hAnsi="Arial" w:cs="Arial"/>
          <w:sz w:val="24"/>
          <w:szCs w:val="24"/>
        </w:rPr>
        <w:t>;</w:t>
      </w:r>
      <w:proofErr w:type="gramEnd"/>
    </w:p>
    <w:p w14:paraId="7F61B2E6" w14:textId="77777777" w:rsidR="000E7ABB" w:rsidRPr="00387589" w:rsidRDefault="000E7ABB" w:rsidP="00AE3B76">
      <w:pPr>
        <w:widowControl/>
        <w:numPr>
          <w:ilvl w:val="0"/>
          <w:numId w:val="24"/>
        </w:numPr>
        <w:adjustRightInd w:val="0"/>
        <w:rPr>
          <w:rFonts w:ascii="Arial" w:hAnsi="Arial" w:cs="Arial"/>
          <w:sz w:val="24"/>
          <w:szCs w:val="24"/>
        </w:rPr>
      </w:pPr>
      <w:r>
        <w:rPr>
          <w:rFonts w:ascii="Arial" w:hAnsi="Arial" w:cs="Arial"/>
          <w:sz w:val="24"/>
          <w:szCs w:val="24"/>
        </w:rPr>
        <w:lastRenderedPageBreak/>
        <w:t>R</w:t>
      </w:r>
      <w:r w:rsidRPr="00387589">
        <w:rPr>
          <w:rFonts w:ascii="Arial" w:hAnsi="Arial" w:cs="Arial"/>
          <w:sz w:val="24"/>
          <w:szCs w:val="24"/>
        </w:rPr>
        <w:t>eview</w:t>
      </w:r>
      <w:r>
        <w:rPr>
          <w:rFonts w:ascii="Arial" w:hAnsi="Arial" w:cs="Arial"/>
          <w:sz w:val="24"/>
          <w:szCs w:val="24"/>
        </w:rPr>
        <w:t>ing plan documentation</w:t>
      </w:r>
      <w:r w:rsidRPr="00387589">
        <w:rPr>
          <w:rFonts w:ascii="Arial" w:hAnsi="Arial" w:cs="Arial"/>
          <w:sz w:val="24"/>
          <w:szCs w:val="24"/>
        </w:rPr>
        <w:t xml:space="preserve"> including SPDs, Plan documents, </w:t>
      </w:r>
      <w:r>
        <w:rPr>
          <w:rFonts w:ascii="Arial" w:hAnsi="Arial" w:cs="Arial"/>
          <w:sz w:val="24"/>
          <w:szCs w:val="24"/>
        </w:rPr>
        <w:t>and benefit administrator contracts</w:t>
      </w:r>
      <w:r w:rsidRPr="00387589">
        <w:rPr>
          <w:rFonts w:ascii="Arial" w:hAnsi="Arial" w:cs="Arial"/>
          <w:sz w:val="24"/>
          <w:szCs w:val="24"/>
        </w:rPr>
        <w:t>;</w:t>
      </w:r>
      <w:r>
        <w:rPr>
          <w:rFonts w:ascii="Arial" w:hAnsi="Arial" w:cs="Arial"/>
          <w:sz w:val="24"/>
          <w:szCs w:val="24"/>
        </w:rPr>
        <w:t xml:space="preserve"> and</w:t>
      </w:r>
    </w:p>
    <w:p w14:paraId="621924C1" w14:textId="77777777" w:rsidR="000E7ABB" w:rsidRDefault="000E7ABB" w:rsidP="00AE3B76">
      <w:pPr>
        <w:widowControl/>
        <w:numPr>
          <w:ilvl w:val="0"/>
          <w:numId w:val="24"/>
        </w:numPr>
        <w:adjustRightInd w:val="0"/>
        <w:rPr>
          <w:rFonts w:ascii="Arial" w:hAnsi="Arial" w:cs="Arial"/>
          <w:sz w:val="24"/>
          <w:szCs w:val="24"/>
        </w:rPr>
      </w:pPr>
      <w:r>
        <w:rPr>
          <w:rFonts w:ascii="Arial" w:hAnsi="Arial" w:cs="Arial"/>
          <w:sz w:val="24"/>
          <w:szCs w:val="24"/>
        </w:rPr>
        <w:t>Performing o</w:t>
      </w:r>
      <w:r w:rsidRPr="00387589">
        <w:rPr>
          <w:rFonts w:ascii="Arial" w:hAnsi="Arial" w:cs="Arial"/>
          <w:sz w:val="24"/>
          <w:szCs w:val="24"/>
        </w:rPr>
        <w:t>ther benefit consulting duties as initiated by the Department or SEHC.</w:t>
      </w:r>
    </w:p>
    <w:p w14:paraId="79A3DC0C" w14:textId="77777777" w:rsidR="000E7ABB" w:rsidRPr="00387589" w:rsidRDefault="000E7ABB" w:rsidP="000E7ABB">
      <w:pPr>
        <w:widowControl/>
        <w:adjustRightInd w:val="0"/>
        <w:ind w:left="720"/>
        <w:rPr>
          <w:rFonts w:ascii="Arial" w:hAnsi="Arial" w:cs="Arial"/>
          <w:sz w:val="24"/>
          <w:szCs w:val="24"/>
        </w:rPr>
      </w:pPr>
    </w:p>
    <w:p w14:paraId="1E3DB3B2" w14:textId="77777777" w:rsidR="000E7ABB" w:rsidRDefault="000E7ABB" w:rsidP="00AE3B76">
      <w:pPr>
        <w:pStyle w:val="DefaultText"/>
        <w:widowControl/>
        <w:numPr>
          <w:ilvl w:val="0"/>
          <w:numId w:val="26"/>
        </w:numPr>
        <w:tabs>
          <w:tab w:val="left" w:pos="36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b/>
        </w:rPr>
      </w:pPr>
      <w:bookmarkStart w:id="20" w:name="_Hlk184371849"/>
      <w:r>
        <w:rPr>
          <w:rStyle w:val="InitialStyle"/>
          <w:rFonts w:ascii="Arial" w:hAnsi="Arial" w:cs="Arial"/>
          <w:b/>
        </w:rPr>
        <w:t>Specific Responsibilities</w:t>
      </w:r>
    </w:p>
    <w:bookmarkEnd w:id="20"/>
    <w:p w14:paraId="4023668A" w14:textId="77777777" w:rsidR="000E7ABB" w:rsidRPr="00387589" w:rsidRDefault="000E7ABB" w:rsidP="000E7ABB">
      <w:pPr>
        <w:pStyle w:val="DefaultText"/>
        <w:widowControl/>
        <w:tabs>
          <w:tab w:val="left" w:pos="36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b/>
        </w:rPr>
      </w:pPr>
    </w:p>
    <w:p w14:paraId="2921A2C9" w14:textId="77777777" w:rsidR="000E7ABB" w:rsidRPr="00387589" w:rsidRDefault="000E7ABB" w:rsidP="000E7A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rPr>
      </w:pPr>
      <w:r w:rsidRPr="00387589">
        <w:rPr>
          <w:rStyle w:val="InitialStyle"/>
          <w:rFonts w:ascii="Arial" w:hAnsi="Arial" w:cs="Arial"/>
        </w:rPr>
        <w:t>Specific responsibilities may include, but are not limited to:</w:t>
      </w:r>
    </w:p>
    <w:p w14:paraId="0A6ECD05" w14:textId="7E44E69B" w:rsidR="000E7ABB" w:rsidRPr="00387589" w:rsidRDefault="000E7ABB" w:rsidP="009950EE">
      <w:pPr>
        <w:widowControl/>
        <w:numPr>
          <w:ilvl w:val="0"/>
          <w:numId w:val="25"/>
        </w:numPr>
        <w:adjustRightInd w:val="0"/>
        <w:spacing w:after="11"/>
        <w:ind w:left="900" w:hanging="270"/>
        <w:rPr>
          <w:rFonts w:ascii="Arial" w:hAnsi="Arial" w:cs="Arial"/>
          <w:color w:val="000000"/>
          <w:sz w:val="24"/>
          <w:szCs w:val="24"/>
        </w:rPr>
      </w:pPr>
      <w:r>
        <w:rPr>
          <w:rFonts w:ascii="Arial" w:hAnsi="Arial" w:cs="Arial"/>
          <w:color w:val="000000"/>
          <w:sz w:val="24"/>
          <w:szCs w:val="24"/>
        </w:rPr>
        <w:t>A</w:t>
      </w:r>
      <w:r w:rsidRPr="00387589">
        <w:rPr>
          <w:rFonts w:ascii="Arial" w:hAnsi="Arial" w:cs="Arial"/>
          <w:color w:val="000000"/>
          <w:sz w:val="24"/>
          <w:szCs w:val="24"/>
        </w:rPr>
        <w:t>ttend</w:t>
      </w:r>
      <w:r>
        <w:rPr>
          <w:rFonts w:ascii="Arial" w:hAnsi="Arial" w:cs="Arial"/>
          <w:color w:val="000000"/>
          <w:sz w:val="24"/>
          <w:szCs w:val="24"/>
        </w:rPr>
        <w:t>ing</w:t>
      </w:r>
      <w:r w:rsidRPr="00387589">
        <w:rPr>
          <w:rFonts w:ascii="Arial" w:hAnsi="Arial" w:cs="Arial"/>
          <w:color w:val="000000"/>
          <w:sz w:val="24"/>
          <w:szCs w:val="24"/>
        </w:rPr>
        <w:t xml:space="preserve"> </w:t>
      </w:r>
      <w:r>
        <w:rPr>
          <w:rFonts w:ascii="Arial" w:hAnsi="Arial" w:cs="Arial"/>
          <w:color w:val="000000"/>
          <w:sz w:val="24"/>
          <w:szCs w:val="24"/>
        </w:rPr>
        <w:t>any</w:t>
      </w:r>
      <w:r w:rsidRPr="00387589">
        <w:rPr>
          <w:rFonts w:ascii="Arial" w:hAnsi="Arial" w:cs="Arial"/>
          <w:color w:val="000000"/>
          <w:sz w:val="24"/>
          <w:szCs w:val="24"/>
        </w:rPr>
        <w:t xml:space="preserve"> operational meetings and contract </w:t>
      </w:r>
      <w:proofErr w:type="gramStart"/>
      <w:r w:rsidRPr="00387589">
        <w:rPr>
          <w:rFonts w:ascii="Arial" w:hAnsi="Arial" w:cs="Arial"/>
          <w:color w:val="000000"/>
          <w:sz w:val="24"/>
          <w:szCs w:val="24"/>
        </w:rPr>
        <w:t>negotiations</w:t>
      </w:r>
      <w:r>
        <w:rPr>
          <w:rFonts w:ascii="Arial" w:hAnsi="Arial" w:cs="Arial"/>
          <w:color w:val="000000"/>
          <w:sz w:val="24"/>
          <w:szCs w:val="24"/>
        </w:rPr>
        <w:t>;</w:t>
      </w:r>
      <w:proofErr w:type="gramEnd"/>
    </w:p>
    <w:p w14:paraId="57BBDDAE" w14:textId="77777777" w:rsidR="000E7ABB" w:rsidRPr="00387589" w:rsidRDefault="000E7ABB" w:rsidP="009950EE">
      <w:pPr>
        <w:widowControl/>
        <w:numPr>
          <w:ilvl w:val="0"/>
          <w:numId w:val="25"/>
        </w:numPr>
        <w:adjustRightInd w:val="0"/>
        <w:spacing w:after="11"/>
        <w:ind w:left="900" w:hanging="270"/>
        <w:rPr>
          <w:rFonts w:ascii="Arial" w:hAnsi="Arial" w:cs="Arial"/>
          <w:color w:val="000000"/>
          <w:sz w:val="24"/>
          <w:szCs w:val="24"/>
        </w:rPr>
      </w:pPr>
      <w:r w:rsidRPr="00387589">
        <w:rPr>
          <w:rFonts w:ascii="Arial" w:hAnsi="Arial" w:cs="Arial"/>
          <w:color w:val="000000"/>
          <w:sz w:val="24"/>
          <w:szCs w:val="24"/>
        </w:rPr>
        <w:t xml:space="preserve">Assisting the Department in compliance with laws and regulations related to employee </w:t>
      </w:r>
      <w:proofErr w:type="gramStart"/>
      <w:r w:rsidRPr="00387589">
        <w:rPr>
          <w:rFonts w:ascii="Arial" w:hAnsi="Arial" w:cs="Arial"/>
          <w:color w:val="000000"/>
          <w:sz w:val="24"/>
          <w:szCs w:val="24"/>
        </w:rPr>
        <w:t>benefits</w:t>
      </w:r>
      <w:r>
        <w:rPr>
          <w:rFonts w:ascii="Arial" w:hAnsi="Arial" w:cs="Arial"/>
          <w:color w:val="000000"/>
          <w:sz w:val="24"/>
          <w:szCs w:val="24"/>
        </w:rPr>
        <w:t>;</w:t>
      </w:r>
      <w:proofErr w:type="gramEnd"/>
    </w:p>
    <w:p w14:paraId="5D344423" w14:textId="77777777" w:rsidR="000E7ABB" w:rsidRPr="00387589" w:rsidRDefault="000E7ABB" w:rsidP="009950EE">
      <w:pPr>
        <w:widowControl/>
        <w:numPr>
          <w:ilvl w:val="0"/>
          <w:numId w:val="25"/>
        </w:numPr>
        <w:adjustRightInd w:val="0"/>
        <w:spacing w:after="11"/>
        <w:ind w:left="900" w:hanging="270"/>
        <w:rPr>
          <w:rFonts w:ascii="Arial" w:hAnsi="Arial" w:cs="Arial"/>
          <w:color w:val="000000"/>
          <w:sz w:val="24"/>
          <w:szCs w:val="24"/>
        </w:rPr>
      </w:pPr>
      <w:r w:rsidRPr="00387589">
        <w:rPr>
          <w:rFonts w:ascii="Arial" w:hAnsi="Arial" w:cs="Arial"/>
          <w:color w:val="000000"/>
          <w:sz w:val="24"/>
          <w:szCs w:val="24"/>
        </w:rPr>
        <w:t xml:space="preserve">Researching, alerting and advising of any new developments in state and federal law and employee benefit programs on an ongoing </w:t>
      </w:r>
      <w:proofErr w:type="gramStart"/>
      <w:r w:rsidRPr="00387589">
        <w:rPr>
          <w:rFonts w:ascii="Arial" w:hAnsi="Arial" w:cs="Arial"/>
          <w:color w:val="000000"/>
          <w:sz w:val="24"/>
          <w:szCs w:val="24"/>
        </w:rPr>
        <w:t>basis</w:t>
      </w:r>
      <w:r>
        <w:rPr>
          <w:rFonts w:ascii="Arial" w:hAnsi="Arial" w:cs="Arial"/>
          <w:color w:val="000000"/>
          <w:sz w:val="24"/>
          <w:szCs w:val="24"/>
        </w:rPr>
        <w:t>;</w:t>
      </w:r>
      <w:proofErr w:type="gramEnd"/>
    </w:p>
    <w:p w14:paraId="3926CA15" w14:textId="77777777" w:rsidR="000E7ABB" w:rsidRPr="00387589" w:rsidRDefault="000E7ABB" w:rsidP="009950EE">
      <w:pPr>
        <w:widowControl/>
        <w:numPr>
          <w:ilvl w:val="0"/>
          <w:numId w:val="25"/>
        </w:numPr>
        <w:adjustRightInd w:val="0"/>
        <w:spacing w:after="11"/>
        <w:ind w:left="900" w:hanging="270"/>
        <w:rPr>
          <w:rFonts w:ascii="Arial" w:hAnsi="Arial" w:cs="Arial"/>
          <w:color w:val="000000"/>
          <w:sz w:val="24"/>
          <w:szCs w:val="24"/>
        </w:rPr>
      </w:pPr>
      <w:r w:rsidRPr="00387589">
        <w:rPr>
          <w:rFonts w:ascii="Arial" w:hAnsi="Arial" w:cs="Arial"/>
          <w:color w:val="000000"/>
          <w:sz w:val="24"/>
          <w:szCs w:val="24"/>
        </w:rPr>
        <w:t xml:space="preserve">Working with the Department on strategic planning with regard to all health and welfare </w:t>
      </w:r>
      <w:proofErr w:type="gramStart"/>
      <w:r w:rsidRPr="00387589">
        <w:rPr>
          <w:rFonts w:ascii="Arial" w:hAnsi="Arial" w:cs="Arial"/>
          <w:color w:val="000000"/>
          <w:sz w:val="24"/>
          <w:szCs w:val="24"/>
        </w:rPr>
        <w:t>coverage</w:t>
      </w:r>
      <w:r>
        <w:rPr>
          <w:rFonts w:ascii="Arial" w:hAnsi="Arial" w:cs="Arial"/>
          <w:color w:val="000000"/>
          <w:sz w:val="24"/>
          <w:szCs w:val="24"/>
        </w:rPr>
        <w:t>;</w:t>
      </w:r>
      <w:proofErr w:type="gramEnd"/>
    </w:p>
    <w:p w14:paraId="20235987" w14:textId="77777777" w:rsidR="000E7ABB" w:rsidRDefault="000E7ABB" w:rsidP="009950EE">
      <w:pPr>
        <w:widowControl/>
        <w:numPr>
          <w:ilvl w:val="0"/>
          <w:numId w:val="25"/>
        </w:numPr>
        <w:adjustRightInd w:val="0"/>
        <w:spacing w:after="11"/>
        <w:ind w:left="900" w:hanging="270"/>
        <w:rPr>
          <w:rFonts w:ascii="Arial" w:hAnsi="Arial" w:cs="Arial"/>
          <w:color w:val="000000"/>
          <w:sz w:val="24"/>
          <w:szCs w:val="24"/>
        </w:rPr>
      </w:pPr>
      <w:r w:rsidRPr="00387589">
        <w:rPr>
          <w:rFonts w:ascii="Arial" w:hAnsi="Arial" w:cs="Arial"/>
          <w:color w:val="000000"/>
          <w:sz w:val="24"/>
          <w:szCs w:val="24"/>
        </w:rPr>
        <w:t xml:space="preserve">Advise and assist in controlling and reducing plan costs and developing strategic initiatives based on subscriber </w:t>
      </w:r>
      <w:proofErr w:type="gramStart"/>
      <w:r w:rsidRPr="00387589">
        <w:rPr>
          <w:rFonts w:ascii="Arial" w:hAnsi="Arial" w:cs="Arial"/>
          <w:color w:val="000000"/>
          <w:sz w:val="24"/>
          <w:szCs w:val="24"/>
        </w:rPr>
        <w:t>outcomes</w:t>
      </w:r>
      <w:r>
        <w:rPr>
          <w:rFonts w:ascii="Arial" w:hAnsi="Arial" w:cs="Arial"/>
          <w:color w:val="000000"/>
          <w:sz w:val="24"/>
          <w:szCs w:val="24"/>
        </w:rPr>
        <w:t>;</w:t>
      </w:r>
      <w:proofErr w:type="gramEnd"/>
    </w:p>
    <w:p w14:paraId="072E57FA" w14:textId="14862ABA" w:rsidR="000E7ABB" w:rsidRPr="00F115BE" w:rsidRDefault="000E7ABB" w:rsidP="009950EE">
      <w:pPr>
        <w:widowControl/>
        <w:numPr>
          <w:ilvl w:val="0"/>
          <w:numId w:val="25"/>
        </w:numPr>
        <w:adjustRightInd w:val="0"/>
        <w:spacing w:after="11"/>
        <w:ind w:left="900" w:hanging="270"/>
        <w:rPr>
          <w:rFonts w:ascii="Arial" w:hAnsi="Arial" w:cs="Arial"/>
          <w:color w:val="000000"/>
          <w:sz w:val="24"/>
          <w:szCs w:val="24"/>
        </w:rPr>
      </w:pPr>
      <w:r w:rsidRPr="5E984091">
        <w:rPr>
          <w:rFonts w:ascii="Arial" w:hAnsi="Arial" w:cs="Arial"/>
          <w:sz w:val="24"/>
          <w:szCs w:val="24"/>
        </w:rPr>
        <w:t xml:space="preserve">Supporting the Department’s vendors in developing unique contracting solutions with Maine healthcare </w:t>
      </w:r>
      <w:proofErr w:type="gramStart"/>
      <w:r w:rsidRPr="5E984091">
        <w:rPr>
          <w:rFonts w:ascii="Arial" w:hAnsi="Arial" w:cs="Arial"/>
          <w:sz w:val="24"/>
          <w:szCs w:val="24"/>
        </w:rPr>
        <w:t>system;</w:t>
      </w:r>
      <w:proofErr w:type="gramEnd"/>
      <w:r w:rsidRPr="5E984091">
        <w:rPr>
          <w:rFonts w:ascii="Arial" w:hAnsi="Arial" w:cs="Arial"/>
          <w:sz w:val="24"/>
          <w:szCs w:val="24"/>
        </w:rPr>
        <w:t xml:space="preserve"> </w:t>
      </w:r>
    </w:p>
    <w:p w14:paraId="17F1D3AF" w14:textId="087CEBBF" w:rsidR="000E7ABB" w:rsidRPr="00F115BE" w:rsidRDefault="000E7ABB" w:rsidP="009950EE">
      <w:pPr>
        <w:widowControl/>
        <w:numPr>
          <w:ilvl w:val="0"/>
          <w:numId w:val="25"/>
        </w:numPr>
        <w:adjustRightInd w:val="0"/>
        <w:spacing w:after="11"/>
        <w:ind w:left="990"/>
        <w:rPr>
          <w:rFonts w:ascii="Arial" w:hAnsi="Arial" w:cs="Arial"/>
          <w:color w:val="000000"/>
          <w:sz w:val="24"/>
          <w:szCs w:val="24"/>
        </w:rPr>
      </w:pPr>
      <w:r w:rsidRPr="5E984091">
        <w:rPr>
          <w:rFonts w:ascii="Arial" w:hAnsi="Arial" w:cs="Arial"/>
          <w:color w:val="000000" w:themeColor="text1"/>
          <w:sz w:val="24"/>
          <w:szCs w:val="24"/>
        </w:rPr>
        <w:t xml:space="preserve">Assisting in the development of </w:t>
      </w:r>
      <w:r w:rsidR="009C606B">
        <w:rPr>
          <w:rFonts w:ascii="Arial" w:hAnsi="Arial" w:cs="Arial"/>
          <w:color w:val="000000" w:themeColor="text1"/>
          <w:sz w:val="24"/>
          <w:szCs w:val="24"/>
        </w:rPr>
        <w:t>s</w:t>
      </w:r>
      <w:r w:rsidR="00C136A0" w:rsidRPr="5E984091">
        <w:rPr>
          <w:rFonts w:ascii="Arial" w:hAnsi="Arial" w:cs="Arial"/>
          <w:color w:val="000000" w:themeColor="text1"/>
          <w:sz w:val="24"/>
          <w:szCs w:val="24"/>
        </w:rPr>
        <w:t>ummar</w:t>
      </w:r>
      <w:r w:rsidR="00B3467E" w:rsidRPr="5E984091">
        <w:rPr>
          <w:rFonts w:ascii="Arial" w:hAnsi="Arial" w:cs="Arial"/>
          <w:color w:val="000000" w:themeColor="text1"/>
          <w:sz w:val="24"/>
          <w:szCs w:val="24"/>
        </w:rPr>
        <w:t>ies</w:t>
      </w:r>
      <w:r w:rsidRPr="5E984091">
        <w:rPr>
          <w:rFonts w:ascii="Arial" w:hAnsi="Arial" w:cs="Arial"/>
          <w:color w:val="000000" w:themeColor="text1"/>
          <w:sz w:val="24"/>
          <w:szCs w:val="24"/>
        </w:rPr>
        <w:t xml:space="preserve"> used in competitive bidding for health and dental plans in accordance with State</w:t>
      </w:r>
      <w:r w:rsidR="00C136A0" w:rsidRPr="5E984091">
        <w:rPr>
          <w:rFonts w:ascii="Arial" w:hAnsi="Arial" w:cs="Arial"/>
          <w:color w:val="000000" w:themeColor="text1"/>
          <w:sz w:val="24"/>
          <w:szCs w:val="24"/>
        </w:rPr>
        <w:t xml:space="preserve"> </w:t>
      </w:r>
      <w:r w:rsidRPr="5E984091">
        <w:rPr>
          <w:rFonts w:ascii="Arial" w:hAnsi="Arial" w:cs="Arial"/>
          <w:color w:val="000000" w:themeColor="text1"/>
          <w:sz w:val="24"/>
          <w:szCs w:val="24"/>
        </w:rPr>
        <w:t xml:space="preserve">practices. Support for competitive bidding may include drafting specification and scope of work, as well as assisting with the evaluation process in varying capacities. </w:t>
      </w:r>
    </w:p>
    <w:p w14:paraId="3352AD74" w14:textId="77777777" w:rsidR="000E7ABB" w:rsidRPr="00F115BE" w:rsidRDefault="000E7ABB" w:rsidP="009950EE">
      <w:pPr>
        <w:widowControl/>
        <w:numPr>
          <w:ilvl w:val="0"/>
          <w:numId w:val="25"/>
        </w:numPr>
        <w:adjustRightInd w:val="0"/>
        <w:spacing w:after="11"/>
        <w:ind w:left="990"/>
        <w:rPr>
          <w:rFonts w:ascii="Arial" w:hAnsi="Arial" w:cs="Arial"/>
          <w:color w:val="000000"/>
          <w:sz w:val="24"/>
          <w:szCs w:val="24"/>
        </w:rPr>
      </w:pPr>
      <w:r w:rsidRPr="00F115BE">
        <w:rPr>
          <w:rFonts w:ascii="Arial" w:hAnsi="Arial" w:cs="Arial"/>
          <w:sz w:val="24"/>
          <w:szCs w:val="24"/>
        </w:rPr>
        <w:t>Assisting the Department with provider negotiations on all contractual issues including premiums rates, benefit levels, and plan design.</w:t>
      </w:r>
    </w:p>
    <w:p w14:paraId="05D4FC8F" w14:textId="46FAEFE9" w:rsidR="000E7ABB" w:rsidRPr="00F115BE" w:rsidRDefault="000E7ABB" w:rsidP="009950EE">
      <w:pPr>
        <w:widowControl/>
        <w:numPr>
          <w:ilvl w:val="0"/>
          <w:numId w:val="25"/>
        </w:numPr>
        <w:adjustRightInd w:val="0"/>
        <w:spacing w:after="11"/>
        <w:ind w:left="990"/>
        <w:rPr>
          <w:rFonts w:ascii="Arial" w:hAnsi="Arial" w:cs="Arial"/>
          <w:color w:val="000000"/>
          <w:sz w:val="24"/>
          <w:szCs w:val="24"/>
        </w:rPr>
      </w:pPr>
      <w:r w:rsidRPr="00F115BE">
        <w:rPr>
          <w:rFonts w:ascii="Arial" w:hAnsi="Arial" w:cs="Arial"/>
          <w:sz w:val="24"/>
          <w:szCs w:val="24"/>
        </w:rPr>
        <w:t>Providing expertise and advice in support of the wellness program</w:t>
      </w:r>
      <w:r w:rsidR="009456E6">
        <w:rPr>
          <w:rFonts w:ascii="Arial" w:hAnsi="Arial" w:cs="Arial"/>
          <w:sz w:val="24"/>
          <w:szCs w:val="24"/>
        </w:rPr>
        <w:t>ing</w:t>
      </w:r>
      <w:r w:rsidR="00B72255">
        <w:rPr>
          <w:rFonts w:ascii="Arial" w:hAnsi="Arial" w:cs="Arial"/>
          <w:sz w:val="24"/>
          <w:szCs w:val="24"/>
        </w:rPr>
        <w:t>, serv</w:t>
      </w:r>
      <w:r w:rsidR="00071E52">
        <w:rPr>
          <w:rFonts w:ascii="Arial" w:hAnsi="Arial" w:cs="Arial"/>
          <w:sz w:val="24"/>
          <w:szCs w:val="24"/>
        </w:rPr>
        <w:t>ices,</w:t>
      </w:r>
      <w:r w:rsidR="00B72255">
        <w:rPr>
          <w:rFonts w:ascii="Arial" w:hAnsi="Arial" w:cs="Arial"/>
          <w:sz w:val="24"/>
          <w:szCs w:val="24"/>
        </w:rPr>
        <w:t xml:space="preserve"> and PHM strategies</w:t>
      </w:r>
      <w:r w:rsidRPr="00F115BE">
        <w:rPr>
          <w:rFonts w:ascii="Arial" w:hAnsi="Arial" w:cs="Arial"/>
          <w:sz w:val="24"/>
          <w:szCs w:val="24"/>
        </w:rPr>
        <w:t>.</w:t>
      </w:r>
    </w:p>
    <w:p w14:paraId="56E99D04" w14:textId="77777777" w:rsidR="000E7ABB" w:rsidRPr="00F115BE" w:rsidRDefault="000E7ABB" w:rsidP="009950EE">
      <w:pPr>
        <w:widowControl/>
        <w:numPr>
          <w:ilvl w:val="0"/>
          <w:numId w:val="25"/>
        </w:numPr>
        <w:adjustRightInd w:val="0"/>
        <w:spacing w:after="11"/>
        <w:ind w:left="990"/>
        <w:rPr>
          <w:rFonts w:ascii="Arial" w:hAnsi="Arial" w:cs="Arial"/>
          <w:color w:val="000000"/>
          <w:sz w:val="24"/>
          <w:szCs w:val="24"/>
        </w:rPr>
      </w:pPr>
      <w:r w:rsidRPr="00F115BE">
        <w:rPr>
          <w:rFonts w:ascii="Arial" w:hAnsi="Arial" w:cs="Arial"/>
          <w:sz w:val="24"/>
          <w:szCs w:val="24"/>
        </w:rPr>
        <w:t xml:space="preserve">Assisting with benefits communications strategy including the drafting and review of documents and recommendation of non-traditional communication </w:t>
      </w:r>
      <w:proofErr w:type="gramStart"/>
      <w:r w:rsidRPr="00F115BE">
        <w:rPr>
          <w:rFonts w:ascii="Arial" w:hAnsi="Arial" w:cs="Arial"/>
          <w:sz w:val="24"/>
          <w:szCs w:val="24"/>
        </w:rPr>
        <w:t>methods</w:t>
      </w:r>
      <w:r>
        <w:rPr>
          <w:rFonts w:ascii="Arial" w:hAnsi="Arial" w:cs="Arial"/>
          <w:sz w:val="24"/>
          <w:szCs w:val="24"/>
        </w:rPr>
        <w:t>;</w:t>
      </w:r>
      <w:proofErr w:type="gramEnd"/>
    </w:p>
    <w:p w14:paraId="5B397C97" w14:textId="77777777" w:rsidR="000E7ABB" w:rsidRPr="00F115BE" w:rsidRDefault="000E7ABB" w:rsidP="009950EE">
      <w:pPr>
        <w:widowControl/>
        <w:numPr>
          <w:ilvl w:val="0"/>
          <w:numId w:val="25"/>
        </w:numPr>
        <w:adjustRightInd w:val="0"/>
        <w:spacing w:after="11"/>
        <w:ind w:left="990"/>
        <w:rPr>
          <w:rFonts w:ascii="Arial" w:hAnsi="Arial" w:cs="Arial"/>
          <w:sz w:val="24"/>
          <w:szCs w:val="24"/>
          <w:u w:val="single"/>
        </w:rPr>
      </w:pPr>
      <w:r w:rsidRPr="00F115BE">
        <w:rPr>
          <w:rFonts w:ascii="Arial" w:hAnsi="Arial" w:cs="Arial"/>
          <w:sz w:val="24"/>
          <w:szCs w:val="24"/>
        </w:rPr>
        <w:t>Providing useful data, data analysis and reporting for use in subsequent benefit solution strategies, and the use of eligibility and claims data warehouse in generating these reports:</w:t>
      </w:r>
    </w:p>
    <w:p w14:paraId="476D9A67" w14:textId="77777777" w:rsidR="000E7ABB" w:rsidRPr="00F115BE" w:rsidRDefault="000E7ABB" w:rsidP="009950EE">
      <w:pPr>
        <w:widowControl/>
        <w:numPr>
          <w:ilvl w:val="1"/>
          <w:numId w:val="25"/>
        </w:numPr>
        <w:adjustRightInd w:val="0"/>
        <w:spacing w:after="11"/>
        <w:ind w:left="990" w:firstLine="900"/>
        <w:rPr>
          <w:rFonts w:ascii="Arial" w:hAnsi="Arial" w:cs="Arial"/>
          <w:sz w:val="24"/>
          <w:szCs w:val="24"/>
        </w:rPr>
      </w:pPr>
      <w:r>
        <w:rPr>
          <w:rFonts w:ascii="Arial" w:hAnsi="Arial" w:cs="Arial"/>
          <w:sz w:val="24"/>
          <w:szCs w:val="24"/>
        </w:rPr>
        <w:t>U</w:t>
      </w:r>
      <w:r w:rsidRPr="00F115BE">
        <w:rPr>
          <w:rFonts w:ascii="Arial" w:hAnsi="Arial" w:cs="Arial"/>
          <w:sz w:val="24"/>
          <w:szCs w:val="24"/>
        </w:rPr>
        <w:t>tilization and cost trends</w:t>
      </w:r>
    </w:p>
    <w:p w14:paraId="52C92A53" w14:textId="77777777" w:rsidR="000E7ABB" w:rsidRPr="00F115BE" w:rsidRDefault="000E7ABB" w:rsidP="009950EE">
      <w:pPr>
        <w:widowControl/>
        <w:numPr>
          <w:ilvl w:val="1"/>
          <w:numId w:val="25"/>
        </w:numPr>
        <w:adjustRightInd w:val="0"/>
        <w:spacing w:after="11"/>
        <w:ind w:left="990" w:firstLine="900"/>
        <w:rPr>
          <w:rFonts w:ascii="Arial" w:hAnsi="Arial" w:cs="Arial"/>
          <w:sz w:val="24"/>
          <w:szCs w:val="24"/>
        </w:rPr>
      </w:pPr>
      <w:r>
        <w:rPr>
          <w:rFonts w:ascii="Arial" w:hAnsi="Arial" w:cs="Arial"/>
          <w:sz w:val="24"/>
          <w:szCs w:val="24"/>
        </w:rPr>
        <w:t>C</w:t>
      </w:r>
      <w:r w:rsidRPr="00F115BE">
        <w:rPr>
          <w:rFonts w:ascii="Arial" w:hAnsi="Arial" w:cs="Arial"/>
          <w:sz w:val="24"/>
          <w:szCs w:val="24"/>
        </w:rPr>
        <w:t>laims experience, and claim administration metrics</w:t>
      </w:r>
    </w:p>
    <w:p w14:paraId="0A6981E1" w14:textId="77777777" w:rsidR="000E7ABB" w:rsidRPr="00F115BE" w:rsidRDefault="000E7ABB" w:rsidP="009950EE">
      <w:pPr>
        <w:widowControl/>
        <w:numPr>
          <w:ilvl w:val="1"/>
          <w:numId w:val="25"/>
        </w:numPr>
        <w:adjustRightInd w:val="0"/>
        <w:spacing w:after="11"/>
        <w:ind w:left="990" w:firstLine="900"/>
        <w:rPr>
          <w:rFonts w:ascii="Arial" w:hAnsi="Arial" w:cs="Arial"/>
          <w:sz w:val="24"/>
          <w:szCs w:val="24"/>
        </w:rPr>
      </w:pPr>
      <w:r>
        <w:rPr>
          <w:rFonts w:ascii="Arial" w:hAnsi="Arial" w:cs="Arial"/>
          <w:sz w:val="24"/>
          <w:szCs w:val="24"/>
        </w:rPr>
        <w:t>P</w:t>
      </w:r>
      <w:r w:rsidRPr="00F115BE">
        <w:rPr>
          <w:rFonts w:ascii="Arial" w:hAnsi="Arial" w:cs="Arial"/>
          <w:sz w:val="24"/>
          <w:szCs w:val="24"/>
        </w:rPr>
        <w:t xml:space="preserve">erformance measurement and service guarantees </w:t>
      </w:r>
    </w:p>
    <w:p w14:paraId="0CA85268" w14:textId="7A79D4CC" w:rsidR="000E7ABB" w:rsidRPr="006540DB" w:rsidRDefault="000E7ABB" w:rsidP="009950EE">
      <w:pPr>
        <w:widowControl/>
        <w:numPr>
          <w:ilvl w:val="0"/>
          <w:numId w:val="25"/>
        </w:numPr>
        <w:adjustRightInd w:val="0"/>
        <w:spacing w:after="11"/>
        <w:ind w:left="990"/>
        <w:rPr>
          <w:rFonts w:ascii="Arial" w:hAnsi="Arial" w:cs="Arial"/>
          <w:sz w:val="24"/>
          <w:szCs w:val="24"/>
        </w:rPr>
      </w:pPr>
      <w:r w:rsidRPr="00F115BE">
        <w:rPr>
          <w:rFonts w:ascii="Arial" w:hAnsi="Arial" w:cs="Arial"/>
          <w:sz w:val="24"/>
          <w:szCs w:val="24"/>
        </w:rPr>
        <w:t xml:space="preserve"> Attending SEHC</w:t>
      </w:r>
      <w:r w:rsidR="009A2859">
        <w:rPr>
          <w:rFonts w:ascii="Arial" w:hAnsi="Arial" w:cs="Arial"/>
          <w:sz w:val="24"/>
          <w:szCs w:val="24"/>
        </w:rPr>
        <w:t>,</w:t>
      </w:r>
      <w:r w:rsidRPr="00F115BE">
        <w:rPr>
          <w:rFonts w:ascii="Arial" w:hAnsi="Arial" w:cs="Arial"/>
          <w:sz w:val="24"/>
          <w:szCs w:val="24"/>
        </w:rPr>
        <w:t xml:space="preserve"> Department meetings</w:t>
      </w:r>
      <w:r w:rsidR="009A2859">
        <w:rPr>
          <w:rFonts w:ascii="Arial" w:hAnsi="Arial" w:cs="Arial"/>
          <w:sz w:val="24"/>
          <w:szCs w:val="24"/>
        </w:rPr>
        <w:t xml:space="preserve">, </w:t>
      </w:r>
      <w:r w:rsidR="001848F0">
        <w:rPr>
          <w:rFonts w:ascii="Arial" w:hAnsi="Arial" w:cs="Arial"/>
          <w:sz w:val="24"/>
          <w:szCs w:val="24"/>
        </w:rPr>
        <w:t>and periodic vendor meetings</w:t>
      </w:r>
      <w:r w:rsidR="008D3ACD">
        <w:rPr>
          <w:rFonts w:ascii="Arial" w:hAnsi="Arial" w:cs="Arial"/>
          <w:sz w:val="24"/>
          <w:szCs w:val="24"/>
        </w:rPr>
        <w:t>.</w:t>
      </w:r>
    </w:p>
    <w:p w14:paraId="306E2611" w14:textId="77777777" w:rsidR="000E7ABB" w:rsidRPr="00387589" w:rsidRDefault="000E7ABB" w:rsidP="000E7A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0CB71C31" w14:textId="77777777" w:rsidR="000E7ABB" w:rsidRPr="00763F53" w:rsidRDefault="000E7ABB" w:rsidP="00AE3B76">
      <w:pPr>
        <w:pStyle w:val="DefaultText"/>
        <w:widowControl/>
        <w:numPr>
          <w:ilvl w:val="0"/>
          <w:numId w:val="26"/>
        </w:numPr>
        <w:tabs>
          <w:tab w:val="left" w:pos="36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Fonts w:ascii="Arial" w:hAnsi="Arial" w:cs="Arial"/>
          <w:b/>
        </w:rPr>
      </w:pPr>
      <w:bookmarkStart w:id="21" w:name="_Hlk184371855"/>
      <w:r w:rsidRPr="00763F53">
        <w:rPr>
          <w:rFonts w:ascii="Arial" w:hAnsi="Arial" w:cs="Arial"/>
          <w:b/>
        </w:rPr>
        <w:t xml:space="preserve">Core </w:t>
      </w:r>
      <w:r>
        <w:rPr>
          <w:rFonts w:ascii="Arial" w:hAnsi="Arial" w:cs="Arial"/>
          <w:b/>
        </w:rPr>
        <w:t>Services</w:t>
      </w:r>
    </w:p>
    <w:bookmarkEnd w:id="21"/>
    <w:p w14:paraId="67C13840" w14:textId="77777777" w:rsidR="000E7ABB" w:rsidRDefault="000E7ABB" w:rsidP="000E7ABB">
      <w:pPr>
        <w:pStyle w:val="DefaultText"/>
        <w:widowControl/>
        <w:tabs>
          <w:tab w:val="left" w:pos="36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Fonts w:ascii="Arial" w:hAnsi="Arial" w:cs="Arial"/>
        </w:rPr>
      </w:pPr>
    </w:p>
    <w:p w14:paraId="7A97CEC8" w14:textId="77777777" w:rsidR="000E7ABB" w:rsidRDefault="000E7ABB" w:rsidP="000E7A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Core services are activities that expand upon the aforementioned General Requirements and Specific responsibilities and are consistently and routinely performed over the course of a contract period.</w:t>
      </w:r>
    </w:p>
    <w:p w14:paraId="2CE4BF33" w14:textId="77777777" w:rsidR="000E7ABB" w:rsidRDefault="000E7ABB" w:rsidP="000E7A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E87DAC5" w14:textId="77777777" w:rsidR="000E7ABB" w:rsidRDefault="000E7ABB" w:rsidP="00AE3B76">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Maintenance of a single claims, administrative fee and other expense database capturing all related benefit program (medical, pharmacy and dental) expenses for monthly </w:t>
      </w:r>
      <w:proofErr w:type="gramStart"/>
      <w:r>
        <w:rPr>
          <w:rFonts w:ascii="Arial" w:hAnsi="Arial" w:cs="Arial"/>
        </w:rPr>
        <w:t>reporting;</w:t>
      </w:r>
      <w:proofErr w:type="gramEnd"/>
    </w:p>
    <w:p w14:paraId="1CE0B034" w14:textId="77777777" w:rsidR="000E7ABB" w:rsidRDefault="000E7ABB" w:rsidP="00AE3B76">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A8FE6C8">
        <w:rPr>
          <w:rFonts w:ascii="Arial" w:hAnsi="Arial" w:cs="Arial"/>
        </w:rPr>
        <w:t xml:space="preserve">Maintenance of a claims database specific to incurred and paid claims and tracked by individual procedures for medical, pharmacy and dental </w:t>
      </w:r>
      <w:proofErr w:type="gramStart"/>
      <w:r w:rsidRPr="6A8FE6C8">
        <w:rPr>
          <w:rFonts w:ascii="Arial" w:hAnsi="Arial" w:cs="Arial"/>
        </w:rPr>
        <w:t>claims;</w:t>
      </w:r>
      <w:proofErr w:type="gramEnd"/>
    </w:p>
    <w:p w14:paraId="72D47F4C" w14:textId="1048F749" w:rsidR="000E7ABB" w:rsidRDefault="000E7ABB" w:rsidP="00AE3B76">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Production of an annual Incurred </w:t>
      </w:r>
      <w:proofErr w:type="gramStart"/>
      <w:r>
        <w:rPr>
          <w:rFonts w:ascii="Arial" w:hAnsi="Arial" w:cs="Arial"/>
        </w:rPr>
        <w:t>But</w:t>
      </w:r>
      <w:proofErr w:type="gramEnd"/>
      <w:r>
        <w:rPr>
          <w:rFonts w:ascii="Arial" w:hAnsi="Arial" w:cs="Arial"/>
        </w:rPr>
        <w:t xml:space="preserve"> Not Paid actuarial report by </w:t>
      </w:r>
      <w:r w:rsidR="008C79CB">
        <w:rPr>
          <w:rFonts w:ascii="Arial" w:hAnsi="Arial" w:cs="Arial"/>
        </w:rPr>
        <w:t>September 7</w:t>
      </w:r>
      <w:r w:rsidRPr="00D12C0B">
        <w:rPr>
          <w:rFonts w:ascii="Arial" w:hAnsi="Arial" w:cs="Arial"/>
          <w:vertAlign w:val="superscript"/>
        </w:rPr>
        <w:t>th</w:t>
      </w:r>
      <w:r>
        <w:rPr>
          <w:rFonts w:ascii="Arial" w:hAnsi="Arial" w:cs="Arial"/>
        </w:rPr>
        <w:t xml:space="preserve"> each year as required by the State for claim reserve and reporting requirements;</w:t>
      </w:r>
    </w:p>
    <w:p w14:paraId="5D248097" w14:textId="34632F50" w:rsidR="000E7ABB" w:rsidRDefault="00380491" w:rsidP="00AE3B76">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A</w:t>
      </w:r>
      <w:r w:rsidR="000E7ABB">
        <w:rPr>
          <w:rFonts w:ascii="Arial" w:hAnsi="Arial" w:cs="Arial"/>
        </w:rPr>
        <w:t>ttendance at all monthly State Employee Health Commission</w:t>
      </w:r>
      <w:r w:rsidR="0095110B">
        <w:rPr>
          <w:rFonts w:ascii="Arial" w:hAnsi="Arial" w:cs="Arial"/>
        </w:rPr>
        <w:t xml:space="preserve"> and Committee</w:t>
      </w:r>
      <w:r w:rsidR="000E7ABB">
        <w:rPr>
          <w:rFonts w:ascii="Arial" w:hAnsi="Arial" w:cs="Arial"/>
        </w:rPr>
        <w:t xml:space="preserve"> meetings in Augusta, Maine;</w:t>
      </w:r>
      <w:r>
        <w:rPr>
          <w:rFonts w:ascii="Arial" w:hAnsi="Arial" w:cs="Arial"/>
        </w:rPr>
        <w:t xml:space="preserve"> remotely or </w:t>
      </w:r>
      <w:r w:rsidR="00CA6167">
        <w:rPr>
          <w:rFonts w:ascii="Arial" w:hAnsi="Arial" w:cs="Arial"/>
        </w:rPr>
        <w:t>in person when applicable.</w:t>
      </w:r>
    </w:p>
    <w:p w14:paraId="5C6615F8" w14:textId="59D4D69A" w:rsidR="000E7ABB" w:rsidRDefault="00CA6167" w:rsidP="00AE3B76">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w:t>
      </w:r>
      <w:r w:rsidR="000E7ABB">
        <w:rPr>
          <w:rFonts w:ascii="Arial" w:hAnsi="Arial" w:cs="Arial"/>
        </w:rPr>
        <w:t xml:space="preserve">resentation of four (4) claims and expense summary reports per year, on a quarterly (every 3 months) basis to the SEHC each Plan </w:t>
      </w:r>
      <w:proofErr w:type="gramStart"/>
      <w:r w:rsidR="000E7ABB">
        <w:rPr>
          <w:rFonts w:ascii="Arial" w:hAnsi="Arial" w:cs="Arial"/>
        </w:rPr>
        <w:t>year;</w:t>
      </w:r>
      <w:proofErr w:type="gramEnd"/>
    </w:p>
    <w:p w14:paraId="5365A143" w14:textId="77777777" w:rsidR="000E7ABB" w:rsidRDefault="000E7ABB" w:rsidP="00AE3B76">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 semi-annual analysis and presentation to the SEHC specific to federal legislative events which may impact benefits program design and/or </w:t>
      </w:r>
      <w:proofErr w:type="gramStart"/>
      <w:r>
        <w:rPr>
          <w:rFonts w:ascii="Arial" w:hAnsi="Arial" w:cs="Arial"/>
        </w:rPr>
        <w:t>administration;</w:t>
      </w:r>
      <w:proofErr w:type="gramEnd"/>
    </w:p>
    <w:p w14:paraId="7CE85CD4" w14:textId="77777777" w:rsidR="000E7ABB" w:rsidRDefault="000E7ABB" w:rsidP="00AE3B76">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Generation of preliminary and final underwriting reports which estimate the subsequent plan year’s claim and expense levels for medical and pharmacy </w:t>
      </w:r>
      <w:proofErr w:type="gramStart"/>
      <w:r>
        <w:rPr>
          <w:rFonts w:ascii="Arial" w:hAnsi="Arial" w:cs="Arial"/>
        </w:rPr>
        <w:t>programs;</w:t>
      </w:r>
      <w:proofErr w:type="gramEnd"/>
    </w:p>
    <w:p w14:paraId="793E3AE1" w14:textId="7F414899" w:rsidR="000E7ABB" w:rsidRDefault="00CA6167" w:rsidP="00AE3B76">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w:t>
      </w:r>
      <w:r w:rsidR="000E7ABB">
        <w:rPr>
          <w:rFonts w:ascii="Arial" w:hAnsi="Arial" w:cs="Arial"/>
        </w:rPr>
        <w:t>ttendance at</w:t>
      </w:r>
      <w:r w:rsidR="009C606B">
        <w:rPr>
          <w:rFonts w:ascii="Arial" w:hAnsi="Arial" w:cs="Arial"/>
        </w:rPr>
        <w:t xml:space="preserve"> </w:t>
      </w:r>
      <w:r w:rsidR="000E7ABB">
        <w:rPr>
          <w:rFonts w:ascii="Arial" w:hAnsi="Arial" w:cs="Arial"/>
        </w:rPr>
        <w:t xml:space="preserve">SEHC Plan Design Committee to examine plan design alternatives to the </w:t>
      </w:r>
      <w:r w:rsidR="009C606B">
        <w:rPr>
          <w:rFonts w:ascii="Arial" w:hAnsi="Arial" w:cs="Arial"/>
        </w:rPr>
        <w:t xml:space="preserve">active </w:t>
      </w:r>
      <w:r w:rsidR="000E7ABB">
        <w:rPr>
          <w:rFonts w:ascii="Arial" w:hAnsi="Arial" w:cs="Arial"/>
        </w:rPr>
        <w:t>medical</w:t>
      </w:r>
      <w:r w:rsidR="009C606B">
        <w:rPr>
          <w:rFonts w:ascii="Arial" w:hAnsi="Arial" w:cs="Arial"/>
        </w:rPr>
        <w:t xml:space="preserve"> plan, Medicare Advantage plan,</w:t>
      </w:r>
      <w:r w:rsidR="000E7ABB">
        <w:rPr>
          <w:rFonts w:ascii="Arial" w:hAnsi="Arial" w:cs="Arial"/>
        </w:rPr>
        <w:t xml:space="preserve"> </w:t>
      </w:r>
      <w:r w:rsidR="009C606B">
        <w:rPr>
          <w:rFonts w:ascii="Arial" w:hAnsi="Arial" w:cs="Arial"/>
        </w:rPr>
        <w:t xml:space="preserve">Dental, </w:t>
      </w:r>
      <w:r w:rsidR="000E7ABB">
        <w:rPr>
          <w:rFonts w:ascii="Arial" w:hAnsi="Arial" w:cs="Arial"/>
        </w:rPr>
        <w:t xml:space="preserve">and pharmacy benefit </w:t>
      </w:r>
      <w:proofErr w:type="gramStart"/>
      <w:r w:rsidR="000E7ABB">
        <w:rPr>
          <w:rFonts w:ascii="Arial" w:hAnsi="Arial" w:cs="Arial"/>
        </w:rPr>
        <w:t>programs;</w:t>
      </w:r>
      <w:proofErr w:type="gramEnd"/>
    </w:p>
    <w:p w14:paraId="5442E5D0" w14:textId="77777777" w:rsidR="000E7ABB" w:rsidRDefault="000E7ABB" w:rsidP="00AE3B76">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Performing the primary liaison role between Employee Health &amp; Benefits and the medical ASO provider, pharmacy benefit manager and dental plan insurer for annual contract renewal </w:t>
      </w:r>
      <w:proofErr w:type="gramStart"/>
      <w:r>
        <w:rPr>
          <w:rFonts w:ascii="Arial" w:hAnsi="Arial" w:cs="Arial"/>
        </w:rPr>
        <w:t>negotiations;</w:t>
      </w:r>
      <w:proofErr w:type="gramEnd"/>
    </w:p>
    <w:p w14:paraId="25773BB9" w14:textId="50F1FAE7" w:rsidR="000E7ABB" w:rsidRDefault="000E7ABB" w:rsidP="00AE3B76">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Renegotiation of annual stop loss renewal over plan </w:t>
      </w:r>
      <w:proofErr w:type="gramStart"/>
      <w:r>
        <w:rPr>
          <w:rFonts w:ascii="Arial" w:hAnsi="Arial" w:cs="Arial"/>
        </w:rPr>
        <w:t>years;</w:t>
      </w:r>
      <w:proofErr w:type="gramEnd"/>
      <w:r>
        <w:rPr>
          <w:rFonts w:ascii="Arial" w:hAnsi="Arial" w:cs="Arial"/>
        </w:rPr>
        <w:t xml:space="preserve"> </w:t>
      </w:r>
    </w:p>
    <w:p w14:paraId="6A3AF5E8" w14:textId="38E7EA8C" w:rsidR="000E7ABB" w:rsidRDefault="000E7ABB" w:rsidP="00AE3B76">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Assisting EH</w:t>
      </w:r>
      <w:r w:rsidR="004047D7">
        <w:rPr>
          <w:rFonts w:ascii="Arial" w:hAnsi="Arial" w:cs="Arial"/>
        </w:rPr>
        <w:t>W</w:t>
      </w:r>
      <w:r>
        <w:rPr>
          <w:rFonts w:ascii="Arial" w:hAnsi="Arial" w:cs="Arial"/>
        </w:rPr>
        <w:t xml:space="preserve"> in development of Stop Loss </w:t>
      </w:r>
      <w:r w:rsidR="009C606B">
        <w:rPr>
          <w:rFonts w:ascii="Arial" w:hAnsi="Arial" w:cs="Arial"/>
        </w:rPr>
        <w:t>competitive bidding</w:t>
      </w:r>
      <w:r w:rsidR="00CC5E1A">
        <w:rPr>
          <w:rFonts w:ascii="Arial" w:hAnsi="Arial" w:cs="Arial"/>
        </w:rPr>
        <w:t xml:space="preserve"> </w:t>
      </w:r>
      <w:r>
        <w:rPr>
          <w:rFonts w:ascii="Arial" w:hAnsi="Arial" w:cs="Arial"/>
        </w:rPr>
        <w:t xml:space="preserve">in </w:t>
      </w:r>
      <w:r w:rsidR="009C606B">
        <w:rPr>
          <w:rFonts w:ascii="Arial" w:hAnsi="Arial" w:cs="Arial"/>
        </w:rPr>
        <w:t>per</w:t>
      </w:r>
      <w:r>
        <w:rPr>
          <w:rFonts w:ascii="Arial" w:hAnsi="Arial" w:cs="Arial"/>
        </w:rPr>
        <w:t xml:space="preserve"> year of</w:t>
      </w:r>
      <w:r w:rsidR="009C606B">
        <w:rPr>
          <w:rFonts w:ascii="Arial" w:hAnsi="Arial" w:cs="Arial"/>
        </w:rPr>
        <w:t xml:space="preserve"> the</w:t>
      </w:r>
      <w:r>
        <w:rPr>
          <w:rFonts w:ascii="Arial" w:hAnsi="Arial" w:cs="Arial"/>
        </w:rPr>
        <w:t xml:space="preserve"> </w:t>
      </w:r>
      <w:proofErr w:type="gramStart"/>
      <w:r>
        <w:rPr>
          <w:rFonts w:ascii="Arial" w:hAnsi="Arial" w:cs="Arial"/>
        </w:rPr>
        <w:t>contract;</w:t>
      </w:r>
      <w:proofErr w:type="gramEnd"/>
    </w:p>
    <w:p w14:paraId="72F8ACFB" w14:textId="6CB92ADD" w:rsidR="000E7ABB" w:rsidRDefault="000E7ABB" w:rsidP="00AE3B76">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Make available to the </w:t>
      </w:r>
      <w:r w:rsidR="00213A57">
        <w:rPr>
          <w:rFonts w:ascii="Arial" w:hAnsi="Arial" w:cs="Arial"/>
        </w:rPr>
        <w:t>Department</w:t>
      </w:r>
      <w:r w:rsidR="00AD0D06">
        <w:rPr>
          <w:rFonts w:ascii="Arial" w:hAnsi="Arial" w:cs="Arial"/>
        </w:rPr>
        <w:t xml:space="preserve"> a PBM</w:t>
      </w:r>
      <w:r>
        <w:rPr>
          <w:rFonts w:ascii="Arial" w:hAnsi="Arial" w:cs="Arial"/>
        </w:rPr>
        <w:t xml:space="preserve"> audit</w:t>
      </w:r>
      <w:r w:rsidR="00AD0D06">
        <w:rPr>
          <w:rFonts w:ascii="Arial" w:hAnsi="Arial" w:cs="Arial"/>
        </w:rPr>
        <w:t>ing</w:t>
      </w:r>
      <w:r>
        <w:rPr>
          <w:rFonts w:ascii="Arial" w:hAnsi="Arial" w:cs="Arial"/>
        </w:rPr>
        <w:t xml:space="preserve"> program to ensure PBM contract terms are conformed to and provide audit outcome reporting to </w:t>
      </w:r>
      <w:r w:rsidR="00AD0D06">
        <w:rPr>
          <w:rFonts w:ascii="Arial" w:hAnsi="Arial" w:cs="Arial"/>
        </w:rPr>
        <w:t>the Department</w:t>
      </w:r>
      <w:r>
        <w:rPr>
          <w:rFonts w:ascii="Arial" w:hAnsi="Arial" w:cs="Arial"/>
        </w:rPr>
        <w:t>; audit program results must be delivered to</w:t>
      </w:r>
      <w:r w:rsidR="006560C5">
        <w:rPr>
          <w:rFonts w:ascii="Arial" w:hAnsi="Arial" w:cs="Arial"/>
        </w:rPr>
        <w:t xml:space="preserve"> the</w:t>
      </w:r>
      <w:r>
        <w:rPr>
          <w:rFonts w:ascii="Arial" w:hAnsi="Arial" w:cs="Arial"/>
        </w:rPr>
        <w:t xml:space="preserve"> </w:t>
      </w:r>
      <w:r w:rsidR="0083368D">
        <w:rPr>
          <w:rFonts w:ascii="Arial" w:hAnsi="Arial" w:cs="Arial"/>
        </w:rPr>
        <w:t>Department</w:t>
      </w:r>
      <w:r>
        <w:rPr>
          <w:rFonts w:ascii="Arial" w:hAnsi="Arial" w:cs="Arial"/>
        </w:rPr>
        <w:t xml:space="preserve"> </w:t>
      </w:r>
      <w:proofErr w:type="gramStart"/>
      <w:r>
        <w:rPr>
          <w:rFonts w:ascii="Arial" w:hAnsi="Arial" w:cs="Arial"/>
        </w:rPr>
        <w:t>semi-annually;</w:t>
      </w:r>
      <w:proofErr w:type="gramEnd"/>
    </w:p>
    <w:p w14:paraId="49110202" w14:textId="359F6764" w:rsidR="000E7ABB" w:rsidRDefault="000E7ABB" w:rsidP="00AE3B76">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Have biweekly (every other week)</w:t>
      </w:r>
      <w:r w:rsidR="00144C8F">
        <w:rPr>
          <w:rFonts w:ascii="Arial" w:hAnsi="Arial" w:cs="Arial"/>
        </w:rPr>
        <w:t xml:space="preserve"> 1</w:t>
      </w:r>
      <w:r>
        <w:rPr>
          <w:rFonts w:ascii="Arial" w:hAnsi="Arial" w:cs="Arial"/>
        </w:rPr>
        <w:t xml:space="preserve"> hour “issue review” conference calls with </w:t>
      </w:r>
      <w:r w:rsidR="006560C5">
        <w:rPr>
          <w:rFonts w:ascii="Arial" w:hAnsi="Arial" w:cs="Arial"/>
        </w:rPr>
        <w:t xml:space="preserve">the </w:t>
      </w:r>
      <w:r w:rsidR="00B24CCC">
        <w:rPr>
          <w:rFonts w:ascii="Arial" w:hAnsi="Arial" w:cs="Arial"/>
        </w:rPr>
        <w:t>Department</w:t>
      </w:r>
      <w:r>
        <w:rPr>
          <w:rFonts w:ascii="Arial" w:hAnsi="Arial" w:cs="Arial"/>
        </w:rPr>
        <w:t xml:space="preserve">. </w:t>
      </w:r>
    </w:p>
    <w:p w14:paraId="2C86E510" w14:textId="77777777" w:rsidR="000E7ABB" w:rsidRDefault="000E7ABB" w:rsidP="000E7A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Fonts w:ascii="Arial" w:hAnsi="Arial" w:cs="Arial"/>
        </w:rPr>
      </w:pPr>
    </w:p>
    <w:p w14:paraId="4E0E6496" w14:textId="77777777" w:rsidR="000E7ABB" w:rsidRPr="007A2247" w:rsidRDefault="000E7ABB" w:rsidP="00AE3B76">
      <w:pPr>
        <w:pStyle w:val="DefaultText"/>
        <w:widowControl/>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Fonts w:ascii="Arial" w:hAnsi="Arial" w:cs="Arial"/>
          <w:b/>
        </w:rPr>
      </w:pPr>
      <w:bookmarkStart w:id="22" w:name="_Hlk184371863"/>
      <w:r w:rsidRPr="007A2247">
        <w:rPr>
          <w:rFonts w:ascii="Arial" w:hAnsi="Arial" w:cs="Arial"/>
          <w:b/>
        </w:rPr>
        <w:t xml:space="preserve">Ad Hoc </w:t>
      </w:r>
      <w:r>
        <w:rPr>
          <w:rFonts w:ascii="Arial" w:hAnsi="Arial" w:cs="Arial"/>
          <w:b/>
        </w:rPr>
        <w:t>Services</w:t>
      </w:r>
    </w:p>
    <w:bookmarkEnd w:id="22"/>
    <w:p w14:paraId="1935BD2A" w14:textId="77777777" w:rsidR="000E7ABB" w:rsidRDefault="000E7ABB" w:rsidP="000E7A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A6B299" w14:textId="77777777" w:rsidR="000E7ABB" w:rsidRDefault="000E7ABB" w:rsidP="000E7A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Ad Hoc Activities are activities that expand upon the aforementioned General Requirements and Specific responsibilities, and are generally projects that are performed inconsistently or as the result of an unexpected event in a benefit programs life cycle</w:t>
      </w:r>
    </w:p>
    <w:p w14:paraId="3F1E7638" w14:textId="77777777" w:rsidR="000E7ABB" w:rsidRDefault="000E7ABB" w:rsidP="000E7A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0EAA05A2" w14:textId="000BB6A0" w:rsidR="000E7ABB" w:rsidRPr="006011B9" w:rsidRDefault="000E7ABB" w:rsidP="00AE3B76">
      <w:pPr>
        <w:pStyle w:val="DefaultText"/>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011B9">
        <w:rPr>
          <w:rFonts w:ascii="Arial" w:hAnsi="Arial" w:cs="Arial"/>
        </w:rPr>
        <w:t>Provide</w:t>
      </w:r>
      <w:r w:rsidR="006011B9">
        <w:rPr>
          <w:rFonts w:ascii="Arial" w:hAnsi="Arial" w:cs="Arial"/>
        </w:rPr>
        <w:t xml:space="preserve"> a</w:t>
      </w:r>
      <w:r w:rsidRPr="006011B9">
        <w:rPr>
          <w:rFonts w:ascii="Arial" w:hAnsi="Arial" w:cs="Arial"/>
        </w:rPr>
        <w:t xml:space="preserve"> lead consulting role in</w:t>
      </w:r>
      <w:r w:rsidR="006011B9">
        <w:rPr>
          <w:rFonts w:ascii="Arial" w:hAnsi="Arial" w:cs="Arial"/>
        </w:rPr>
        <w:t xml:space="preserve"> the</w:t>
      </w:r>
      <w:r w:rsidRPr="006011B9">
        <w:rPr>
          <w:rFonts w:ascii="Arial" w:hAnsi="Arial" w:cs="Arial"/>
        </w:rPr>
        <w:t xml:space="preserve"> </w:t>
      </w:r>
      <w:r w:rsidR="006011B9" w:rsidRPr="006011B9">
        <w:rPr>
          <w:rFonts w:ascii="Arial" w:hAnsi="Arial" w:cs="Arial"/>
        </w:rPr>
        <w:t>medical ASO</w:t>
      </w:r>
      <w:r w:rsidR="009C606B" w:rsidRPr="006011B9">
        <w:rPr>
          <w:rFonts w:ascii="Arial" w:hAnsi="Arial" w:cs="Arial"/>
        </w:rPr>
        <w:t xml:space="preserve"> </w:t>
      </w:r>
      <w:r w:rsidRPr="006011B9">
        <w:rPr>
          <w:rFonts w:ascii="Arial" w:hAnsi="Arial" w:cs="Arial"/>
        </w:rPr>
        <w:t>pla</w:t>
      </w:r>
      <w:r w:rsidR="006011B9">
        <w:rPr>
          <w:rFonts w:ascii="Arial" w:hAnsi="Arial" w:cs="Arial"/>
        </w:rPr>
        <w:t xml:space="preserve">n </w:t>
      </w:r>
      <w:r w:rsidRPr="006011B9">
        <w:rPr>
          <w:rFonts w:ascii="Arial" w:hAnsi="Arial" w:cs="Arial"/>
        </w:rPr>
        <w:t>development and review</w:t>
      </w:r>
      <w:r w:rsidR="006011B9">
        <w:rPr>
          <w:rFonts w:ascii="Arial" w:hAnsi="Arial" w:cs="Arial"/>
        </w:rPr>
        <w:t xml:space="preserve"> </w:t>
      </w:r>
      <w:r w:rsidRPr="006011B9">
        <w:rPr>
          <w:rFonts w:ascii="Arial" w:hAnsi="Arial" w:cs="Arial"/>
        </w:rPr>
        <w:t xml:space="preserve">analysis </w:t>
      </w:r>
      <w:r w:rsidR="006011B9">
        <w:rPr>
          <w:rFonts w:ascii="Arial" w:hAnsi="Arial" w:cs="Arial"/>
        </w:rPr>
        <w:t>per</w:t>
      </w:r>
      <w:r w:rsidRPr="006011B9">
        <w:rPr>
          <w:rFonts w:ascii="Arial" w:hAnsi="Arial" w:cs="Arial"/>
        </w:rPr>
        <w:t xml:space="preserve"> plan </w:t>
      </w:r>
      <w:proofErr w:type="gramStart"/>
      <w:r w:rsidRPr="006011B9">
        <w:rPr>
          <w:rFonts w:ascii="Arial" w:hAnsi="Arial" w:cs="Arial"/>
        </w:rPr>
        <w:t>year;</w:t>
      </w:r>
      <w:proofErr w:type="gramEnd"/>
    </w:p>
    <w:p w14:paraId="2BA6CFAD" w14:textId="3C3275D5" w:rsidR="000E7ABB" w:rsidRDefault="000E7ABB" w:rsidP="00AE3B76">
      <w:pPr>
        <w:pStyle w:val="DefaultText"/>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Provide lead consulting role in the potential conversion of ‘retention’ dental plan to a self-insured dental plan for plan year including the development of an associated </w:t>
      </w:r>
      <w:r w:rsidR="006011B9">
        <w:rPr>
          <w:rFonts w:ascii="Arial" w:hAnsi="Arial" w:cs="Arial"/>
        </w:rPr>
        <w:t>competitive bidding</w:t>
      </w:r>
      <w:r>
        <w:rPr>
          <w:rFonts w:ascii="Arial" w:hAnsi="Arial" w:cs="Arial"/>
        </w:rPr>
        <w:t xml:space="preserve"> to potential ASO </w:t>
      </w:r>
      <w:proofErr w:type="gramStart"/>
      <w:r>
        <w:rPr>
          <w:rFonts w:ascii="Arial" w:hAnsi="Arial" w:cs="Arial"/>
        </w:rPr>
        <w:t>vendors;</w:t>
      </w:r>
      <w:proofErr w:type="gramEnd"/>
    </w:p>
    <w:p w14:paraId="3979DFB0" w14:textId="77777777" w:rsidR="000E7ABB" w:rsidRDefault="000E7ABB" w:rsidP="00AE3B76">
      <w:pPr>
        <w:pStyle w:val="DefaultText"/>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Prove strategic consulting services for medical plan quality and pricing initiatives including the analysis of data related to the potential development high-quality primary care and specialist </w:t>
      </w:r>
      <w:proofErr w:type="gramStart"/>
      <w:r>
        <w:rPr>
          <w:rFonts w:ascii="Arial" w:hAnsi="Arial" w:cs="Arial"/>
        </w:rPr>
        <w:t>networks;</w:t>
      </w:r>
      <w:proofErr w:type="gramEnd"/>
    </w:p>
    <w:p w14:paraId="1387337D" w14:textId="5E56AEB4" w:rsidR="000E7ABB" w:rsidRDefault="000E7ABB" w:rsidP="00AE3B76">
      <w:pPr>
        <w:pStyle w:val="DefaultText"/>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Provide fiscal estimates for legislatively proposed bills which impact the cost structure of the medical</w:t>
      </w:r>
      <w:r w:rsidR="004F624F">
        <w:rPr>
          <w:rFonts w:ascii="Arial" w:hAnsi="Arial" w:cs="Arial"/>
        </w:rPr>
        <w:t xml:space="preserve"> (including Medicare Advantage)</w:t>
      </w:r>
      <w:r>
        <w:rPr>
          <w:rFonts w:ascii="Arial" w:hAnsi="Arial" w:cs="Arial"/>
        </w:rPr>
        <w:t xml:space="preserve">, pharmacy or dental </w:t>
      </w:r>
      <w:proofErr w:type="gramStart"/>
      <w:r>
        <w:rPr>
          <w:rFonts w:ascii="Arial" w:hAnsi="Arial" w:cs="Arial"/>
        </w:rPr>
        <w:t>plan;</w:t>
      </w:r>
      <w:proofErr w:type="gramEnd"/>
    </w:p>
    <w:p w14:paraId="44CF0000" w14:textId="77777777" w:rsidR="000E7ABB" w:rsidRDefault="000E7ABB" w:rsidP="00AE3B76">
      <w:pPr>
        <w:pStyle w:val="DefaultText"/>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Provide consulting services for wellness program design updates on an annual </w:t>
      </w:r>
      <w:proofErr w:type="gramStart"/>
      <w:r>
        <w:rPr>
          <w:rFonts w:ascii="Arial" w:hAnsi="Arial" w:cs="Arial"/>
        </w:rPr>
        <w:t>basis;</w:t>
      </w:r>
      <w:proofErr w:type="gramEnd"/>
    </w:p>
    <w:p w14:paraId="543FE5AD" w14:textId="2DD20742" w:rsidR="000E7ABB" w:rsidRDefault="00CB7688" w:rsidP="00AE3B76">
      <w:pPr>
        <w:pStyle w:val="DefaultText"/>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w:t>
      </w:r>
      <w:r w:rsidR="000E7ABB">
        <w:rPr>
          <w:rFonts w:ascii="Arial" w:hAnsi="Arial" w:cs="Arial"/>
        </w:rPr>
        <w:t xml:space="preserve">ttendance at meetings </w:t>
      </w:r>
      <w:r>
        <w:rPr>
          <w:rFonts w:ascii="Arial" w:hAnsi="Arial" w:cs="Arial"/>
        </w:rPr>
        <w:t>with EHW</w:t>
      </w:r>
      <w:r w:rsidR="000E7ABB">
        <w:rPr>
          <w:rFonts w:ascii="Arial" w:hAnsi="Arial" w:cs="Arial"/>
        </w:rPr>
        <w:t xml:space="preserve"> related to Ad Hoc services.</w:t>
      </w:r>
    </w:p>
    <w:p w14:paraId="325B0A58" w14:textId="2CEBED0D" w:rsidR="000E7ABB" w:rsidRDefault="000E7ABB" w:rsidP="000E7A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hAnsi="Arial" w:cs="Arial"/>
        </w:rPr>
      </w:pPr>
    </w:p>
    <w:p w14:paraId="066643AF" w14:textId="3251A874" w:rsidR="1ABF50F0" w:rsidRDefault="1ABF50F0" w:rsidP="004F624F">
      <w:pPr>
        <w:pStyle w:val="DefaultText"/>
        <w:widowControl/>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b/>
          <w:bCs/>
        </w:rPr>
      </w:pPr>
      <w:bookmarkStart w:id="23" w:name="_Hlk184371870"/>
      <w:r w:rsidRPr="6ECA8251">
        <w:rPr>
          <w:rFonts w:ascii="Arial" w:eastAsia="Arial" w:hAnsi="Arial" w:cs="Arial"/>
          <w:b/>
          <w:bCs/>
        </w:rPr>
        <w:t xml:space="preserve">Workers Compensation Services </w:t>
      </w:r>
    </w:p>
    <w:bookmarkEnd w:id="23"/>
    <w:p w14:paraId="465DD758" w14:textId="77777777" w:rsidR="004F624F" w:rsidRDefault="004F624F" w:rsidP="004F62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eastAsia="Arial" w:hAnsi="Arial" w:cs="Arial"/>
        </w:rPr>
      </w:pPr>
    </w:p>
    <w:p w14:paraId="44353AC9" w14:textId="7DF637C5" w:rsidR="1ABF50F0" w:rsidRDefault="1ABF50F0" w:rsidP="004F62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6ECA8251">
        <w:rPr>
          <w:rFonts w:ascii="Arial" w:eastAsia="Arial" w:hAnsi="Arial" w:cs="Arial"/>
        </w:rPr>
        <w:t>Workers Compensation Pharmacy Benefits Administration. Identification of</w:t>
      </w:r>
      <w:r w:rsidR="33FA32C3" w:rsidRPr="6ECA8251">
        <w:rPr>
          <w:rFonts w:ascii="Arial" w:eastAsia="Arial" w:hAnsi="Arial" w:cs="Arial"/>
        </w:rPr>
        <w:t xml:space="preserve"> </w:t>
      </w:r>
      <w:r w:rsidRPr="6ECA8251">
        <w:rPr>
          <w:rFonts w:ascii="Arial" w:eastAsia="Arial" w:hAnsi="Arial" w:cs="Arial"/>
        </w:rPr>
        <w:t>qualified vendors who could provide effective pharmacy solution for Client. Evaluate accepted RFP</w:t>
      </w:r>
      <w:r w:rsidR="00E4CE7C" w:rsidRPr="6ECA8251">
        <w:rPr>
          <w:rFonts w:ascii="Arial" w:eastAsia="Arial" w:hAnsi="Arial" w:cs="Arial"/>
        </w:rPr>
        <w:t xml:space="preserve"> </w:t>
      </w:r>
      <w:r w:rsidRPr="6ECA8251">
        <w:rPr>
          <w:rFonts w:ascii="Arial" w:eastAsia="Arial" w:hAnsi="Arial" w:cs="Arial"/>
        </w:rPr>
        <w:t xml:space="preserve">responses and assist Department with </w:t>
      </w:r>
    </w:p>
    <w:p w14:paraId="41D8A571" w14:textId="170FABEE" w:rsidR="004F624F" w:rsidRDefault="004F624F" w:rsidP="004F62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24"/>
        <w:rPr>
          <w:rFonts w:ascii="Arial" w:eastAsia="Arial" w:hAnsi="Arial" w:cs="Arial"/>
        </w:rPr>
      </w:pPr>
    </w:p>
    <w:p w14:paraId="613C953E" w14:textId="0B57076B" w:rsidR="74735720" w:rsidRDefault="1ABF50F0" w:rsidP="004F624F">
      <w:pPr>
        <w:pStyle w:val="DefaultText"/>
        <w:widowControl/>
        <w:numPr>
          <w:ilvl w:val="0"/>
          <w:numId w:val="33"/>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eastAsia="Arial" w:hAnsi="Arial" w:cs="Arial"/>
        </w:rPr>
      </w:pPr>
      <w:r w:rsidRPr="6ECA8251">
        <w:rPr>
          <w:rFonts w:ascii="Arial" w:eastAsia="Arial" w:hAnsi="Arial" w:cs="Arial"/>
        </w:rPr>
        <w:t>Financial Review – ensure costs identified within vendor’s</w:t>
      </w:r>
      <w:r w:rsidR="78EC27D1" w:rsidRPr="6ECA8251">
        <w:rPr>
          <w:rFonts w:ascii="Arial" w:eastAsia="Arial" w:hAnsi="Arial" w:cs="Arial"/>
        </w:rPr>
        <w:t xml:space="preserve"> </w:t>
      </w:r>
      <w:r w:rsidRPr="6ECA8251">
        <w:rPr>
          <w:rFonts w:ascii="Arial" w:eastAsia="Arial" w:hAnsi="Arial" w:cs="Arial"/>
        </w:rPr>
        <w:t xml:space="preserve">response have been offered in line with criteria identified within the RFP. </w:t>
      </w:r>
    </w:p>
    <w:p w14:paraId="6EE081D3" w14:textId="6C09B48C" w:rsidR="08C673C1" w:rsidRDefault="1ABF50F0" w:rsidP="004F624F">
      <w:pPr>
        <w:pStyle w:val="DefaultText"/>
        <w:widowControl/>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eastAsia="Arial" w:hAnsi="Arial" w:cs="Arial"/>
        </w:rPr>
      </w:pPr>
      <w:r w:rsidRPr="6ECA8251">
        <w:rPr>
          <w:rFonts w:ascii="Arial" w:eastAsia="Arial" w:hAnsi="Arial" w:cs="Arial"/>
        </w:rPr>
        <w:lastRenderedPageBreak/>
        <w:t>Competency Review –</w:t>
      </w:r>
      <w:r w:rsidR="79CB8E3A" w:rsidRPr="6ECA8251">
        <w:rPr>
          <w:rFonts w:ascii="Arial" w:eastAsia="Arial" w:hAnsi="Arial" w:cs="Arial"/>
        </w:rPr>
        <w:t xml:space="preserve"> </w:t>
      </w:r>
      <w:r w:rsidRPr="6ECA8251">
        <w:rPr>
          <w:rFonts w:ascii="Arial" w:eastAsia="Arial" w:hAnsi="Arial" w:cs="Arial"/>
        </w:rPr>
        <w:t>evaluate responses to ensure vendor has the resources, staff and infrastructure required in order to</w:t>
      </w:r>
      <w:r w:rsidR="1E97C8C5" w:rsidRPr="6ECA8251">
        <w:rPr>
          <w:rFonts w:ascii="Arial" w:eastAsia="Arial" w:hAnsi="Arial" w:cs="Arial"/>
        </w:rPr>
        <w:t xml:space="preserve"> </w:t>
      </w:r>
      <w:r w:rsidRPr="6ECA8251">
        <w:rPr>
          <w:rFonts w:ascii="Arial" w:eastAsia="Arial" w:hAnsi="Arial" w:cs="Arial"/>
        </w:rPr>
        <w:t xml:space="preserve">perform to the terms of their response. </w:t>
      </w:r>
    </w:p>
    <w:p w14:paraId="58E17694" w14:textId="463253C7" w:rsidR="1ABF50F0" w:rsidRDefault="1ABF50F0" w:rsidP="004F624F">
      <w:pPr>
        <w:pStyle w:val="DefaultText"/>
        <w:widowControl/>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eastAsia="Arial" w:hAnsi="Arial" w:cs="Arial"/>
        </w:rPr>
      </w:pPr>
      <w:r w:rsidRPr="6ECA8251">
        <w:rPr>
          <w:rFonts w:ascii="Arial" w:eastAsia="Arial" w:hAnsi="Arial" w:cs="Arial"/>
        </w:rPr>
        <w:t>Compliance Review – ensure response has addressed all</w:t>
      </w:r>
      <w:r w:rsidR="1EBEE5B2" w:rsidRPr="6ECA8251">
        <w:rPr>
          <w:rFonts w:ascii="Arial" w:eastAsia="Arial" w:hAnsi="Arial" w:cs="Arial"/>
        </w:rPr>
        <w:t xml:space="preserve"> </w:t>
      </w:r>
      <w:r w:rsidRPr="6ECA8251">
        <w:rPr>
          <w:rFonts w:ascii="Arial" w:eastAsia="Arial" w:hAnsi="Arial" w:cs="Arial"/>
        </w:rPr>
        <w:t xml:space="preserve">questions and inquiries presented in the RFP document. </w:t>
      </w:r>
    </w:p>
    <w:p w14:paraId="73863288" w14:textId="13C4C2E0" w:rsidR="1ABF50F0" w:rsidRDefault="1ABF50F0" w:rsidP="004F624F">
      <w:pPr>
        <w:pStyle w:val="DefaultText"/>
        <w:widowControl/>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eastAsia="Arial" w:hAnsi="Arial" w:cs="Arial"/>
        </w:rPr>
      </w:pPr>
      <w:r w:rsidRPr="6ECA8251">
        <w:rPr>
          <w:rFonts w:ascii="Arial" w:eastAsia="Arial" w:hAnsi="Arial" w:cs="Arial"/>
        </w:rPr>
        <w:t>Assist Department with identification and</w:t>
      </w:r>
      <w:r w:rsidR="0A4BC51E" w:rsidRPr="6ECA8251">
        <w:rPr>
          <w:rFonts w:ascii="Arial" w:eastAsia="Arial" w:hAnsi="Arial" w:cs="Arial"/>
        </w:rPr>
        <w:t xml:space="preserve"> </w:t>
      </w:r>
      <w:r w:rsidRPr="6ECA8251">
        <w:rPr>
          <w:rFonts w:ascii="Arial" w:eastAsia="Arial" w:hAnsi="Arial" w:cs="Arial"/>
        </w:rPr>
        <w:t>selection of most suitable provider based on submitted RFP responses. Bidder can provide scorecard</w:t>
      </w:r>
      <w:r w:rsidR="47B74706" w:rsidRPr="6ECA8251">
        <w:rPr>
          <w:rFonts w:ascii="Arial" w:eastAsia="Arial" w:hAnsi="Arial" w:cs="Arial"/>
        </w:rPr>
        <w:t xml:space="preserve"> </w:t>
      </w:r>
      <w:r w:rsidRPr="6ECA8251">
        <w:rPr>
          <w:rFonts w:ascii="Arial" w:eastAsia="Arial" w:hAnsi="Arial" w:cs="Arial"/>
        </w:rPr>
        <w:t>for evaluation.</w:t>
      </w:r>
      <w:r w:rsidR="4AD0044C" w:rsidRPr="6ECA8251">
        <w:rPr>
          <w:rFonts w:ascii="Arial" w:eastAsia="Arial" w:hAnsi="Arial" w:cs="Arial"/>
        </w:rPr>
        <w:t xml:space="preserve"> </w:t>
      </w:r>
    </w:p>
    <w:p w14:paraId="4ABC2A0C" w14:textId="61ECAA4B" w:rsidR="1ABF50F0" w:rsidRDefault="1ABF50F0" w:rsidP="004F624F">
      <w:pPr>
        <w:pStyle w:val="DefaultText"/>
        <w:widowControl/>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eastAsia="Arial" w:hAnsi="Arial" w:cs="Arial"/>
        </w:rPr>
      </w:pPr>
      <w:r w:rsidRPr="6ECA8251">
        <w:rPr>
          <w:rFonts w:ascii="Arial" w:eastAsia="Arial" w:hAnsi="Arial" w:cs="Arial"/>
        </w:rPr>
        <w:t>Outline performance guarantee language request. Language shared with Client by</w:t>
      </w:r>
      <w:r w:rsidR="5DA7023E" w:rsidRPr="6ECA8251">
        <w:rPr>
          <w:rFonts w:ascii="Arial" w:eastAsia="Arial" w:hAnsi="Arial" w:cs="Arial"/>
        </w:rPr>
        <w:t xml:space="preserve"> </w:t>
      </w:r>
      <w:r w:rsidRPr="6ECA8251">
        <w:rPr>
          <w:rFonts w:ascii="Arial" w:eastAsia="Arial" w:hAnsi="Arial" w:cs="Arial"/>
        </w:rPr>
        <w:t>request or built with Department per specific scope. Monies owed is vendor dependent.</w:t>
      </w:r>
      <w:r w:rsidR="751F677B" w:rsidRPr="6ECA8251">
        <w:rPr>
          <w:rFonts w:ascii="Arial" w:eastAsia="Arial" w:hAnsi="Arial" w:cs="Arial"/>
        </w:rPr>
        <w:t xml:space="preserve"> </w:t>
      </w:r>
      <w:r w:rsidRPr="6ECA8251">
        <w:rPr>
          <w:rFonts w:ascii="Arial" w:eastAsia="Arial" w:hAnsi="Arial" w:cs="Arial"/>
        </w:rPr>
        <w:t>Optional</w:t>
      </w:r>
      <w:r w:rsidR="0D67B49E" w:rsidRPr="6ECA8251">
        <w:rPr>
          <w:rFonts w:ascii="Arial" w:eastAsia="Arial" w:hAnsi="Arial" w:cs="Arial"/>
        </w:rPr>
        <w:t xml:space="preserve"> </w:t>
      </w:r>
      <w:r w:rsidRPr="6ECA8251">
        <w:rPr>
          <w:rFonts w:ascii="Arial" w:eastAsia="Arial" w:hAnsi="Arial" w:cs="Arial"/>
        </w:rPr>
        <w:t>Service: Bidder’s will annually audit the performance of the PBM against services in contract as agreed</w:t>
      </w:r>
      <w:r w:rsidR="036F30B5" w:rsidRPr="6ECA8251">
        <w:rPr>
          <w:rFonts w:ascii="Arial" w:eastAsia="Arial" w:hAnsi="Arial" w:cs="Arial"/>
        </w:rPr>
        <w:t xml:space="preserve"> </w:t>
      </w:r>
      <w:r w:rsidRPr="6ECA8251">
        <w:rPr>
          <w:rFonts w:ascii="Arial" w:eastAsia="Arial" w:hAnsi="Arial" w:cs="Arial"/>
        </w:rPr>
        <w:t>to between Client and awarded vendor</w:t>
      </w:r>
      <w:r w:rsidR="33030101" w:rsidRPr="6ECA8251">
        <w:rPr>
          <w:rFonts w:ascii="Arial" w:eastAsia="Arial" w:hAnsi="Arial" w:cs="Arial"/>
        </w:rPr>
        <w:t>.</w:t>
      </w:r>
    </w:p>
    <w:p w14:paraId="522C1B29" w14:textId="77777777" w:rsidR="00BA407E" w:rsidRDefault="00BA407E" w:rsidP="00BA40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Fonts w:ascii="Arial" w:eastAsia="Arial" w:hAnsi="Arial" w:cs="Arial"/>
        </w:rPr>
      </w:pPr>
    </w:p>
    <w:p w14:paraId="0D95F7DC" w14:textId="097F6C06" w:rsidR="73448525" w:rsidRDefault="73448525" w:rsidP="6ECA8251">
      <w:pPr>
        <w:pStyle w:val="DefaultText"/>
        <w:widowControl/>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bookmarkStart w:id="24" w:name="_Hlk184371889"/>
      <w:r w:rsidRPr="6ECA8251">
        <w:rPr>
          <w:rFonts w:ascii="Arial" w:hAnsi="Arial" w:cs="Arial"/>
          <w:b/>
          <w:bCs/>
        </w:rPr>
        <w:t>Legal Services</w:t>
      </w:r>
    </w:p>
    <w:bookmarkEnd w:id="24"/>
    <w:p w14:paraId="65CE724A" w14:textId="77777777" w:rsidR="004F624F" w:rsidRDefault="004F624F" w:rsidP="004F62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2D37769" w14:textId="01433BE4" w:rsidR="004F624F" w:rsidRDefault="4FF30E91" w:rsidP="004F62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rPr>
      </w:pPr>
      <w:r w:rsidRPr="6ECA8251">
        <w:rPr>
          <w:rFonts w:ascii="Arial" w:hAnsi="Arial" w:cs="Arial"/>
        </w:rPr>
        <w:t xml:space="preserve">Legal Benefits Administration Support including development review and </w:t>
      </w:r>
      <w:r w:rsidR="367C3AA4" w:rsidRPr="6ECA8251">
        <w:rPr>
          <w:rFonts w:ascii="Arial" w:hAnsi="Arial" w:cs="Arial"/>
        </w:rPr>
        <w:t>negation</w:t>
      </w:r>
      <w:r w:rsidRPr="6ECA8251">
        <w:rPr>
          <w:rFonts w:ascii="Arial" w:hAnsi="Arial" w:cs="Arial"/>
        </w:rPr>
        <w:t xml:space="preserve"> of medical and </w:t>
      </w:r>
      <w:r w:rsidR="6268CEB5" w:rsidRPr="6ECA8251">
        <w:rPr>
          <w:rFonts w:ascii="Arial" w:hAnsi="Arial" w:cs="Arial"/>
        </w:rPr>
        <w:t>pharmacy</w:t>
      </w:r>
      <w:r w:rsidRPr="6ECA8251">
        <w:rPr>
          <w:rFonts w:ascii="Arial" w:hAnsi="Arial" w:cs="Arial"/>
        </w:rPr>
        <w:t xml:space="preserve"> </w:t>
      </w:r>
      <w:r w:rsidR="00D3615A" w:rsidRPr="6ECA8251">
        <w:rPr>
          <w:rFonts w:ascii="Arial" w:hAnsi="Arial" w:cs="Arial"/>
        </w:rPr>
        <w:t>RFP’s,</w:t>
      </w:r>
      <w:r w:rsidRPr="6ECA8251">
        <w:rPr>
          <w:rFonts w:ascii="Arial" w:hAnsi="Arial" w:cs="Arial"/>
        </w:rPr>
        <w:t xml:space="preserve"> guidance on fiduciary </w:t>
      </w:r>
      <w:r w:rsidR="3864D3D9" w:rsidRPr="6ECA8251">
        <w:rPr>
          <w:rFonts w:ascii="Arial" w:hAnsi="Arial" w:cs="Arial"/>
        </w:rPr>
        <w:t xml:space="preserve">compliance and compliant with state </w:t>
      </w:r>
      <w:r w:rsidR="3864D3D9" w:rsidRPr="6ECA8251">
        <w:rPr>
          <w:rFonts w:ascii="Arial" w:eastAsia="Arial" w:hAnsi="Arial" w:cs="Arial"/>
        </w:rPr>
        <w:t xml:space="preserve">and federal laws and </w:t>
      </w:r>
      <w:r w:rsidR="5C2A6F1F" w:rsidRPr="6ECA8251">
        <w:rPr>
          <w:rFonts w:ascii="Arial" w:eastAsia="Arial" w:hAnsi="Arial" w:cs="Arial"/>
        </w:rPr>
        <w:t>regulation's</w:t>
      </w:r>
      <w:r w:rsidR="3864D3D9" w:rsidRPr="6ECA8251">
        <w:rPr>
          <w:rFonts w:ascii="Arial" w:eastAsia="Arial" w:hAnsi="Arial" w:cs="Arial"/>
        </w:rPr>
        <w:t xml:space="preserve"> </w:t>
      </w:r>
    </w:p>
    <w:p w14:paraId="1AF65A7B" w14:textId="77777777" w:rsidR="004F624F" w:rsidRDefault="004F624F" w:rsidP="004F62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eastAsia="Arial" w:hAnsi="Arial" w:cs="Arial"/>
        </w:rPr>
      </w:pPr>
    </w:p>
    <w:p w14:paraId="1674E757" w14:textId="4857C965" w:rsidR="009009A0" w:rsidRPr="009009A0" w:rsidRDefault="74995016" w:rsidP="00C11CD2">
      <w:pPr>
        <w:pStyle w:val="DefaultText"/>
        <w:widowControl/>
        <w:numPr>
          <w:ilvl w:val="0"/>
          <w:numId w:val="35"/>
        </w:numPr>
        <w:tabs>
          <w:tab w:val="left" w:pos="36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hanging="450"/>
        <w:rPr>
          <w:rFonts w:ascii="Arial" w:eastAsia="Arial" w:hAnsi="Arial" w:cs="Arial"/>
        </w:rPr>
      </w:pPr>
      <w:r w:rsidRPr="009009A0">
        <w:rPr>
          <w:rFonts w:ascii="Arial" w:eastAsia="Arial" w:hAnsi="Arial" w:cs="Arial"/>
        </w:rPr>
        <w:t xml:space="preserve">The </w:t>
      </w:r>
      <w:r w:rsidR="52DBFC15" w:rsidRPr="009009A0">
        <w:rPr>
          <w:rFonts w:ascii="Arial" w:eastAsia="Arial" w:hAnsi="Arial" w:cs="Arial"/>
        </w:rPr>
        <w:t>S</w:t>
      </w:r>
      <w:r w:rsidRPr="009009A0">
        <w:rPr>
          <w:rFonts w:ascii="Arial" w:eastAsia="Arial" w:hAnsi="Arial" w:cs="Arial"/>
        </w:rPr>
        <w:t xml:space="preserve">tate of </w:t>
      </w:r>
      <w:r w:rsidR="234C2B97" w:rsidRPr="009009A0">
        <w:rPr>
          <w:rFonts w:ascii="Arial" w:eastAsia="Arial" w:hAnsi="Arial" w:cs="Arial"/>
        </w:rPr>
        <w:t>M</w:t>
      </w:r>
      <w:r w:rsidRPr="009009A0">
        <w:rPr>
          <w:rFonts w:ascii="Arial" w:eastAsia="Arial" w:hAnsi="Arial" w:cs="Arial"/>
        </w:rPr>
        <w:t>aine is self</w:t>
      </w:r>
      <w:r w:rsidR="41621321" w:rsidRPr="009009A0">
        <w:rPr>
          <w:rFonts w:ascii="Arial" w:eastAsia="Arial" w:hAnsi="Arial" w:cs="Arial"/>
        </w:rPr>
        <w:t>-</w:t>
      </w:r>
      <w:r w:rsidRPr="009009A0">
        <w:rPr>
          <w:rFonts w:ascii="Arial" w:eastAsia="Arial" w:hAnsi="Arial" w:cs="Arial"/>
        </w:rPr>
        <w:t xml:space="preserve">funded but in some instances is also subject to laws that govern </w:t>
      </w:r>
      <w:r w:rsidR="709FCAE6" w:rsidRPr="009009A0">
        <w:rPr>
          <w:rFonts w:ascii="Arial" w:eastAsia="Arial" w:hAnsi="Arial" w:cs="Arial"/>
        </w:rPr>
        <w:t>employment-based</w:t>
      </w:r>
      <w:r w:rsidRPr="009009A0">
        <w:rPr>
          <w:rFonts w:ascii="Arial" w:eastAsia="Arial" w:hAnsi="Arial" w:cs="Arial"/>
        </w:rPr>
        <w:t xml:space="preserve"> healt</w:t>
      </w:r>
      <w:r w:rsidR="74C895F3" w:rsidRPr="009009A0">
        <w:rPr>
          <w:rFonts w:ascii="Arial" w:eastAsia="Arial" w:hAnsi="Arial" w:cs="Arial"/>
        </w:rPr>
        <w:t>h,</w:t>
      </w:r>
      <w:r w:rsidRPr="009009A0">
        <w:rPr>
          <w:rFonts w:ascii="Arial" w:eastAsia="Arial" w:hAnsi="Arial" w:cs="Arial"/>
        </w:rPr>
        <w:t xml:space="preserve"> benefits</w:t>
      </w:r>
      <w:r w:rsidR="0E4D26A9" w:rsidRPr="009009A0">
        <w:rPr>
          <w:rFonts w:ascii="Arial" w:eastAsia="Arial" w:hAnsi="Arial" w:cs="Arial"/>
        </w:rPr>
        <w:t xml:space="preserve">, knowledge and </w:t>
      </w:r>
      <w:r w:rsidR="65B93E1A" w:rsidRPr="009009A0">
        <w:rPr>
          <w:rFonts w:ascii="Arial" w:eastAsia="Arial" w:hAnsi="Arial" w:cs="Arial"/>
        </w:rPr>
        <w:t>experience</w:t>
      </w:r>
      <w:r w:rsidR="0E4D26A9" w:rsidRPr="009009A0">
        <w:rPr>
          <w:rFonts w:ascii="Arial" w:eastAsia="Arial" w:hAnsi="Arial" w:cs="Arial"/>
        </w:rPr>
        <w:t xml:space="preserve"> </w:t>
      </w:r>
      <w:r w:rsidR="4D9B5483" w:rsidRPr="009009A0">
        <w:rPr>
          <w:rFonts w:ascii="Arial" w:eastAsia="Arial" w:hAnsi="Arial" w:cs="Arial"/>
        </w:rPr>
        <w:t>regarding</w:t>
      </w:r>
      <w:r w:rsidR="0E4D26A9" w:rsidRPr="009009A0">
        <w:rPr>
          <w:rFonts w:ascii="Arial" w:eastAsia="Arial" w:hAnsi="Arial" w:cs="Arial"/>
        </w:rPr>
        <w:t xml:space="preserve"> </w:t>
      </w:r>
      <w:r w:rsidR="004D1B24" w:rsidRPr="009009A0">
        <w:rPr>
          <w:rFonts w:ascii="Arial" w:eastAsia="Arial" w:hAnsi="Arial" w:cs="Arial"/>
        </w:rPr>
        <w:t>self-funded</w:t>
      </w:r>
      <w:r w:rsidR="0E4D26A9" w:rsidRPr="009009A0">
        <w:rPr>
          <w:rFonts w:ascii="Arial" w:eastAsia="Arial" w:hAnsi="Arial" w:cs="Arial"/>
        </w:rPr>
        <w:t xml:space="preserve"> </w:t>
      </w:r>
      <w:r w:rsidR="5F6E405D" w:rsidRPr="009009A0">
        <w:rPr>
          <w:rFonts w:ascii="Arial" w:eastAsia="Arial" w:hAnsi="Arial" w:cs="Arial"/>
        </w:rPr>
        <w:t xml:space="preserve">govern </w:t>
      </w:r>
      <w:r w:rsidR="004D1B24" w:rsidRPr="009009A0">
        <w:rPr>
          <w:rFonts w:ascii="Arial" w:eastAsia="Arial" w:hAnsi="Arial" w:cs="Arial"/>
        </w:rPr>
        <w:t>employment-</w:t>
      </w:r>
      <w:r w:rsidR="5F6E405D" w:rsidRPr="009009A0">
        <w:rPr>
          <w:rFonts w:ascii="Arial" w:eastAsia="Arial" w:hAnsi="Arial" w:cs="Arial"/>
        </w:rPr>
        <w:t>based health benefits</w:t>
      </w:r>
      <w:r w:rsidR="01262AC4" w:rsidRPr="009009A0">
        <w:rPr>
          <w:rFonts w:ascii="Arial" w:eastAsia="Arial" w:hAnsi="Arial" w:cs="Arial"/>
        </w:rPr>
        <w:t xml:space="preserve">. </w:t>
      </w:r>
      <w:r w:rsidR="009009A0" w:rsidRPr="009009A0">
        <w:rPr>
          <w:rFonts w:ascii="Arial" w:eastAsia="Arial" w:hAnsi="Arial" w:cs="Arial"/>
        </w:rPr>
        <w:t>Bidders must include the number of clients they have in the areas of self-funded plans and employment-based health benefits, the number of covered lives associated with these clients (either in total or by size bands), and the number of years they have worked with clients in these two areas.</w:t>
      </w:r>
    </w:p>
    <w:p w14:paraId="3F3C5427" w14:textId="16B077D6" w:rsidR="009009A0" w:rsidRDefault="009009A0" w:rsidP="009950EE">
      <w:pPr>
        <w:pStyle w:val="DefaultText"/>
        <w:widowControl/>
        <w:numPr>
          <w:ilvl w:val="0"/>
          <w:numId w:val="35"/>
        </w:numPr>
        <w:tabs>
          <w:tab w:val="left" w:pos="36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hanging="450"/>
        <w:rPr>
          <w:rFonts w:ascii="Arial" w:eastAsia="Arial" w:hAnsi="Arial" w:cs="Arial"/>
        </w:rPr>
      </w:pPr>
      <w:r w:rsidRPr="009009A0">
        <w:rPr>
          <w:rFonts w:ascii="Arial" w:eastAsia="Arial" w:hAnsi="Arial" w:cs="Arial"/>
        </w:rPr>
        <w:t>Bidders must describe the support, guidance, and services proposed to assist with decisions around plan design and management, explaining how their guidance and services would consider that the State</w:t>
      </w:r>
      <w:r>
        <w:rPr>
          <w:rFonts w:ascii="Arial" w:eastAsia="Arial" w:hAnsi="Arial" w:cs="Arial"/>
        </w:rPr>
        <w:t xml:space="preserve"> of Maine</w:t>
      </w:r>
      <w:r w:rsidRPr="009009A0">
        <w:rPr>
          <w:rFonts w:ascii="Arial" w:eastAsia="Arial" w:hAnsi="Arial" w:cs="Arial"/>
        </w:rPr>
        <w:t xml:space="preserve"> plan is subject to </w:t>
      </w:r>
      <w:r>
        <w:rPr>
          <w:rFonts w:ascii="Arial" w:eastAsia="Arial" w:hAnsi="Arial" w:cs="Arial"/>
        </w:rPr>
        <w:t>Maine</w:t>
      </w:r>
      <w:r w:rsidRPr="009009A0">
        <w:rPr>
          <w:rFonts w:ascii="Arial" w:eastAsia="Arial" w:hAnsi="Arial" w:cs="Arial"/>
        </w:rPr>
        <w:t xml:space="preserve"> laws governing employment-based health benefits.</w:t>
      </w:r>
    </w:p>
    <w:p w14:paraId="28536314" w14:textId="1B2D9866" w:rsidR="01262AC4" w:rsidRDefault="009009A0" w:rsidP="009950EE">
      <w:pPr>
        <w:pStyle w:val="DefaultText"/>
        <w:widowControl/>
        <w:numPr>
          <w:ilvl w:val="0"/>
          <w:numId w:val="35"/>
        </w:numPr>
        <w:tabs>
          <w:tab w:val="left" w:pos="360"/>
          <w:tab w:val="left" w:pos="72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hanging="450"/>
        <w:rPr>
          <w:rFonts w:ascii="Arial" w:eastAsia="Arial" w:hAnsi="Arial" w:cs="Arial"/>
        </w:rPr>
      </w:pPr>
      <w:r w:rsidRPr="009009A0">
        <w:rPr>
          <w:rFonts w:ascii="Arial" w:eastAsia="Arial" w:hAnsi="Arial" w:cs="Arial"/>
        </w:rPr>
        <w:t>You are required to describe the priority opportunities, challenges, and other issues currently facing self-insured health plans, as well as how your firm assists plan sponsors in addressing these areas.</w:t>
      </w:r>
    </w:p>
    <w:p w14:paraId="4F1DA000" w14:textId="60C97E8D" w:rsidR="00F273D7" w:rsidRPr="00F75CBC" w:rsidRDefault="00F273D7" w:rsidP="000E7ABB">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AE3B76">
      <w:pPr>
        <w:pStyle w:val="ListParagraph"/>
        <w:numPr>
          <w:ilvl w:val="0"/>
          <w:numId w:val="7"/>
        </w:numPr>
        <w:rPr>
          <w:rFonts w:ascii="Arial" w:hAnsi="Arial" w:cs="Arial"/>
          <w:b/>
          <w:sz w:val="24"/>
          <w:szCs w:val="24"/>
        </w:rPr>
      </w:pPr>
      <w:bookmarkStart w:id="25" w:name="_Toc367174732"/>
      <w:bookmarkStart w:id="26" w:name="_Toc397069200"/>
      <w:r w:rsidRPr="00C97934">
        <w:rPr>
          <w:rFonts w:ascii="Arial" w:hAnsi="Arial" w:cs="Arial"/>
          <w:b/>
          <w:sz w:val="24"/>
          <w:szCs w:val="24"/>
        </w:rPr>
        <w:t>Questions</w:t>
      </w:r>
      <w:bookmarkEnd w:id="25"/>
      <w:bookmarkEnd w:id="26"/>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9950EE" w:rsidRDefault="00067916" w:rsidP="00AE3B76">
      <w:pPr>
        <w:pStyle w:val="ListParagraph"/>
        <w:numPr>
          <w:ilvl w:val="1"/>
          <w:numId w:val="7"/>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67A2A12E" w14:textId="77777777" w:rsidR="009950EE" w:rsidRPr="00C97934" w:rsidRDefault="009950EE" w:rsidP="009950EE">
      <w:pPr>
        <w:pStyle w:val="ListParagraph"/>
        <w:rPr>
          <w:rFonts w:ascii="Arial" w:hAnsi="Arial" w:cs="Arial"/>
          <w:b/>
          <w:sz w:val="24"/>
          <w:szCs w:val="24"/>
        </w:rPr>
      </w:pPr>
    </w:p>
    <w:p w14:paraId="2CC58035" w14:textId="5A2D9142" w:rsidR="007557FA" w:rsidRPr="00C97934" w:rsidRDefault="00D061BE" w:rsidP="00AE3B76">
      <w:pPr>
        <w:pStyle w:val="ListParagraph"/>
        <w:numPr>
          <w:ilvl w:val="2"/>
          <w:numId w:val="7"/>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4F529F">
        <w:rPr>
          <w:rFonts w:ascii="Arial" w:hAnsi="Arial" w:cs="Arial"/>
          <w:b/>
          <w:sz w:val="24"/>
          <w:szCs w:val="24"/>
        </w:rPr>
        <w:t>F</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AE3B76">
      <w:pPr>
        <w:pStyle w:val="ListParagraph"/>
        <w:numPr>
          <w:ilvl w:val="2"/>
          <w:numId w:val="7"/>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AE3B76">
      <w:pPr>
        <w:pStyle w:val="ListParagraph"/>
        <w:numPr>
          <w:ilvl w:val="2"/>
          <w:numId w:val="7"/>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AE3B76">
      <w:pPr>
        <w:pStyle w:val="ListParagraph"/>
        <w:numPr>
          <w:ilvl w:val="1"/>
          <w:numId w:val="7"/>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7" w:name="_Toc367174733"/>
      <w:bookmarkStart w:id="28"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AE3B76">
      <w:pPr>
        <w:pStyle w:val="ListParagraph"/>
        <w:numPr>
          <w:ilvl w:val="0"/>
          <w:numId w:val="7"/>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9"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7"/>
    <w:bookmarkEnd w:id="28"/>
    <w:p w14:paraId="3D642A1C" w14:textId="1DAC8338" w:rsidR="007557FA" w:rsidRPr="00C97934" w:rsidRDefault="00920EB7" w:rsidP="00AE3B76">
      <w:pPr>
        <w:pStyle w:val="ListParagraph"/>
        <w:numPr>
          <w:ilvl w:val="0"/>
          <w:numId w:val="7"/>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AE3B76">
      <w:pPr>
        <w:pStyle w:val="ListParagraph"/>
        <w:numPr>
          <w:ilvl w:val="1"/>
          <w:numId w:val="7"/>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AE3B76">
      <w:pPr>
        <w:pStyle w:val="ListParagraph"/>
        <w:numPr>
          <w:ilvl w:val="2"/>
          <w:numId w:val="7"/>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AE3B76">
      <w:pPr>
        <w:pStyle w:val="ListParagraph"/>
        <w:numPr>
          <w:ilvl w:val="1"/>
          <w:numId w:val="7"/>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AE3B76">
      <w:pPr>
        <w:pStyle w:val="ListParagraph"/>
        <w:numPr>
          <w:ilvl w:val="2"/>
          <w:numId w:val="7"/>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AE3B76">
      <w:pPr>
        <w:pStyle w:val="ListParagraph"/>
        <w:numPr>
          <w:ilvl w:val="3"/>
          <w:numId w:val="7"/>
        </w:numPr>
        <w:rPr>
          <w:rFonts w:ascii="Arial" w:hAnsi="Arial" w:cs="Arial"/>
          <w:sz w:val="24"/>
          <w:szCs w:val="24"/>
        </w:rPr>
      </w:pPr>
      <w:bookmarkStart w:id="29"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9"/>
      <w:r>
        <w:rPr>
          <w:rFonts w:ascii="Arial" w:hAnsi="Arial" w:cs="Arial"/>
          <w:sz w:val="24"/>
          <w:szCs w:val="24"/>
        </w:rPr>
        <w:t xml:space="preserve">. </w:t>
      </w:r>
    </w:p>
    <w:p w14:paraId="43D7DD89" w14:textId="7E862334" w:rsidR="000E1A07" w:rsidRPr="00C97934" w:rsidRDefault="000E1A07" w:rsidP="00AE3B76">
      <w:pPr>
        <w:pStyle w:val="ListParagraph"/>
        <w:numPr>
          <w:ilvl w:val="2"/>
          <w:numId w:val="7"/>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AE3B76">
      <w:pPr>
        <w:pStyle w:val="ListParagraph"/>
        <w:numPr>
          <w:ilvl w:val="2"/>
          <w:numId w:val="7"/>
        </w:numPr>
        <w:rPr>
          <w:rFonts w:ascii="Arial" w:hAnsi="Arial" w:cs="Arial"/>
          <w:sz w:val="24"/>
          <w:szCs w:val="24"/>
        </w:rPr>
      </w:pPr>
      <w:bookmarkStart w:id="30" w:name="_Hlk62561509"/>
      <w:r w:rsidRPr="006F6F69">
        <w:rPr>
          <w:rFonts w:ascii="Arial" w:hAnsi="Arial" w:cs="Arial"/>
          <w:sz w:val="24"/>
          <w:szCs w:val="24"/>
          <w:u w:val="single"/>
        </w:rPr>
        <w:t xml:space="preserve">Encrypted e-mails received which require opening attachments and logging into a </w:t>
      </w:r>
      <w:r w:rsidRPr="006F6F69">
        <w:rPr>
          <w:rFonts w:ascii="Arial" w:hAnsi="Arial" w:cs="Arial"/>
          <w:sz w:val="24"/>
          <w:szCs w:val="24"/>
          <w:u w:val="single"/>
        </w:rPr>
        <w:lastRenderedPageBreak/>
        <w:t>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30"/>
    <w:p w14:paraId="659C842A" w14:textId="5F6D27DA" w:rsidR="00CA6A04" w:rsidRDefault="00CA6A04" w:rsidP="00AE3B76">
      <w:pPr>
        <w:pStyle w:val="ListParagraph"/>
        <w:numPr>
          <w:ilvl w:val="2"/>
          <w:numId w:val="7"/>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AE3B76">
      <w:pPr>
        <w:pStyle w:val="ListParagraph"/>
        <w:numPr>
          <w:ilvl w:val="1"/>
          <w:numId w:val="7"/>
        </w:numPr>
        <w:rPr>
          <w:rFonts w:ascii="Arial" w:hAnsi="Arial" w:cs="Arial"/>
          <w:b/>
          <w:bCs/>
          <w:sz w:val="24"/>
          <w:szCs w:val="24"/>
        </w:rPr>
      </w:pPr>
      <w:r w:rsidRPr="00623B25">
        <w:rPr>
          <w:rFonts w:ascii="Arial" w:hAnsi="Arial" w:cs="Arial"/>
          <w:b/>
          <w:bCs/>
          <w:sz w:val="24"/>
          <w:szCs w:val="24"/>
        </w:rPr>
        <w:t>Submission Format:</w:t>
      </w:r>
    </w:p>
    <w:p w14:paraId="171FD116" w14:textId="361E74C6" w:rsidR="000A6AFC" w:rsidRPr="00C97934" w:rsidRDefault="00112042" w:rsidP="00AE3B76">
      <w:pPr>
        <w:pStyle w:val="ListParagraph"/>
        <w:numPr>
          <w:ilvl w:val="2"/>
          <w:numId w:val="7"/>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EB4ACE" w:rsidRPr="00EB4ACE">
        <w:rPr>
          <w:rFonts w:ascii="Arial" w:hAnsi="Arial" w:cs="Arial"/>
          <w:b/>
          <w:sz w:val="24"/>
          <w:szCs w:val="24"/>
        </w:rPr>
        <w:t>202412221</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AE3B76">
      <w:pPr>
        <w:pStyle w:val="ListParagraph"/>
        <w:numPr>
          <w:ilvl w:val="2"/>
          <w:numId w:val="7"/>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AE3B76">
      <w:pPr>
        <w:pStyle w:val="ListParagraph"/>
        <w:numPr>
          <w:ilvl w:val="0"/>
          <w:numId w:val="8"/>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4CA4A17D" w:rsidR="00963F3B" w:rsidRPr="00C97934" w:rsidRDefault="00963F3B" w:rsidP="001013A2">
      <w:pPr>
        <w:ind w:left="1440"/>
        <w:rPr>
          <w:rFonts w:ascii="Arial" w:hAnsi="Arial" w:cs="Arial"/>
          <w:sz w:val="24"/>
          <w:szCs w:val="24"/>
        </w:rPr>
      </w:pP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AE3B76">
      <w:pPr>
        <w:pStyle w:val="ListParagraph"/>
        <w:numPr>
          <w:ilvl w:val="0"/>
          <w:numId w:val="8"/>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AE3B76">
      <w:pPr>
        <w:pStyle w:val="ListParagraph"/>
        <w:numPr>
          <w:ilvl w:val="0"/>
          <w:numId w:val="8"/>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Default="00AC25CE" w:rsidP="00D15916">
      <w:pPr>
        <w:pStyle w:val="ListParagraph"/>
        <w:ind w:left="1440"/>
        <w:rPr>
          <w:rFonts w:ascii="Arial" w:hAnsi="Arial" w:cs="Arial"/>
          <w:i/>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AE3B76">
      <w:pPr>
        <w:pStyle w:val="ListParagraph"/>
        <w:numPr>
          <w:ilvl w:val="0"/>
          <w:numId w:val="8"/>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BBA2880" w:rsidR="00AC25CE" w:rsidRPr="00C97934" w:rsidRDefault="00B51518" w:rsidP="00D15916">
      <w:pPr>
        <w:pStyle w:val="ListParagraph"/>
        <w:ind w:left="1440"/>
        <w:rPr>
          <w:rFonts w:ascii="Arial" w:hAnsi="Arial" w:cs="Arial"/>
          <w:sz w:val="24"/>
          <w:szCs w:val="24"/>
        </w:rPr>
      </w:pPr>
      <w:r w:rsidRPr="003C3304">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1" w:name="_Toc367174734"/>
      <w:bookmarkStart w:id="32"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31"/>
      <w:bookmarkEnd w:id="32"/>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3"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4" w:name="_Toc367174736"/>
      <w:bookmarkStart w:id="35" w:name="_Toc397069205"/>
      <w:bookmarkEnd w:id="33"/>
    </w:p>
    <w:p w14:paraId="34FE300F" w14:textId="2E5B3E04" w:rsidR="00273D85" w:rsidRPr="00C97934" w:rsidRDefault="000904D2" w:rsidP="00B90357">
      <w:pPr>
        <w:rPr>
          <w:rFonts w:ascii="Arial" w:hAnsi="Arial" w:cs="Arial"/>
          <w:b/>
          <w:sz w:val="24"/>
          <w:szCs w:val="24"/>
        </w:rPr>
      </w:pPr>
      <w:r>
        <w:rPr>
          <w:rFonts w:ascii="Arial" w:hAnsi="Arial" w:cs="Arial"/>
          <w:b/>
          <w:sz w:val="24"/>
          <w:szCs w:val="24"/>
        </w:rPr>
        <w:t xml:space="preserve">A. </w:t>
      </w:r>
      <w:r w:rsidR="00C56860"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00C56860" w:rsidRPr="00C97934">
        <w:rPr>
          <w:rFonts w:ascii="Arial" w:hAnsi="Arial" w:cs="Arial"/>
          <w:b/>
          <w:sz w:val="24"/>
          <w:szCs w:val="24"/>
        </w:rPr>
        <w:t>Contents</w:t>
      </w:r>
      <w:bookmarkEnd w:id="34"/>
      <w:bookmarkEnd w:id="35"/>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AE3B76">
      <w:pPr>
        <w:pStyle w:val="ListParagraph"/>
        <w:numPr>
          <w:ilvl w:val="1"/>
          <w:numId w:val="9"/>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AE3B76">
      <w:pPr>
        <w:pStyle w:val="ListParagraph"/>
        <w:numPr>
          <w:ilvl w:val="1"/>
          <w:numId w:val="9"/>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07235AD0" w14:textId="77777777" w:rsidR="00362031" w:rsidRPr="00770797" w:rsidRDefault="00362031" w:rsidP="00770797">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AE3B76">
      <w:pPr>
        <w:pStyle w:val="ListParagraph"/>
        <w:numPr>
          <w:ilvl w:val="1"/>
          <w:numId w:val="18"/>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AE3B76">
      <w:pPr>
        <w:pStyle w:val="ListParagraph"/>
        <w:numPr>
          <w:ilvl w:val="1"/>
          <w:numId w:val="18"/>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AE3B76">
      <w:pPr>
        <w:pStyle w:val="ListParagraph"/>
        <w:numPr>
          <w:ilvl w:val="1"/>
          <w:numId w:val="18"/>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AE3B76">
      <w:pPr>
        <w:pStyle w:val="ListParagraph"/>
        <w:numPr>
          <w:ilvl w:val="1"/>
          <w:numId w:val="18"/>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AE3B76">
      <w:pPr>
        <w:pStyle w:val="ListParagraph"/>
        <w:numPr>
          <w:ilvl w:val="1"/>
          <w:numId w:val="18"/>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58A4CB09" w:rsidR="00EA18AB" w:rsidRPr="00C97934" w:rsidRDefault="00227BF5" w:rsidP="00AE3B76">
      <w:pPr>
        <w:pStyle w:val="ListParagraph"/>
        <w:numPr>
          <w:ilvl w:val="2"/>
          <w:numId w:val="18"/>
        </w:numPr>
        <w:rPr>
          <w:rFonts w:ascii="Arial" w:hAnsi="Arial" w:cs="Arial"/>
          <w:sz w:val="24"/>
          <w:szCs w:val="24"/>
        </w:rPr>
      </w:pPr>
      <w:r w:rsidRPr="00C97934">
        <w:rPr>
          <w:rFonts w:ascii="Arial" w:hAnsi="Arial" w:cs="Arial"/>
          <w:sz w:val="24"/>
          <w:szCs w:val="24"/>
        </w:rPr>
        <w:t>Balance Sheets</w:t>
      </w:r>
      <w:r w:rsidR="006E4D5D">
        <w:rPr>
          <w:rFonts w:ascii="Arial" w:hAnsi="Arial" w:cs="Arial"/>
          <w:sz w:val="24"/>
          <w:szCs w:val="24"/>
        </w:rPr>
        <w:t xml:space="preserve"> or equivalent</w:t>
      </w:r>
    </w:p>
    <w:p w14:paraId="5BF0B8E9" w14:textId="5B3DDB35" w:rsidR="00227BF5" w:rsidRPr="00C97934" w:rsidRDefault="00227BF5" w:rsidP="00AE3B76">
      <w:pPr>
        <w:pStyle w:val="ListParagraph"/>
        <w:numPr>
          <w:ilvl w:val="2"/>
          <w:numId w:val="18"/>
        </w:numPr>
        <w:rPr>
          <w:rFonts w:ascii="Arial" w:hAnsi="Arial" w:cs="Arial"/>
          <w:sz w:val="24"/>
          <w:szCs w:val="24"/>
        </w:rPr>
      </w:pPr>
      <w:r w:rsidRPr="00C97934">
        <w:rPr>
          <w:rFonts w:ascii="Arial" w:hAnsi="Arial" w:cs="Arial"/>
          <w:sz w:val="24"/>
          <w:szCs w:val="24"/>
        </w:rPr>
        <w:t>Income (Profit/Loss) Statements</w:t>
      </w:r>
      <w:r w:rsidR="006E4D5D">
        <w:rPr>
          <w:rFonts w:ascii="Arial" w:hAnsi="Arial" w:cs="Arial"/>
          <w:sz w:val="24"/>
          <w:szCs w:val="24"/>
        </w:rPr>
        <w:t xml:space="preserve"> or equivalent </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AE3B76">
      <w:pPr>
        <w:pStyle w:val="ListParagraph"/>
        <w:numPr>
          <w:ilvl w:val="1"/>
          <w:numId w:val="18"/>
        </w:numPr>
        <w:rPr>
          <w:rFonts w:ascii="Arial" w:hAnsi="Arial" w:cs="Arial"/>
          <w:b/>
          <w:sz w:val="24"/>
          <w:szCs w:val="24"/>
        </w:rPr>
      </w:pPr>
      <w:r w:rsidRPr="00C97934">
        <w:rPr>
          <w:rFonts w:ascii="Arial" w:hAnsi="Arial" w:cs="Arial"/>
          <w:b/>
          <w:sz w:val="24"/>
          <w:szCs w:val="24"/>
        </w:rPr>
        <w:t>Licensure/Certification</w:t>
      </w:r>
    </w:p>
    <w:p w14:paraId="34AC4333" w14:textId="719662AA" w:rsidR="00362031" w:rsidRPr="00C97934" w:rsidRDefault="007D3784" w:rsidP="006B6799">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AE3B76">
      <w:pPr>
        <w:pStyle w:val="ListParagraph"/>
        <w:numPr>
          <w:ilvl w:val="1"/>
          <w:numId w:val="18"/>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AE3B76">
      <w:pPr>
        <w:pStyle w:val="ListParagraph"/>
        <w:numPr>
          <w:ilvl w:val="1"/>
          <w:numId w:val="10"/>
        </w:numPr>
        <w:rPr>
          <w:rFonts w:ascii="Arial" w:hAnsi="Arial" w:cs="Arial"/>
          <w:b/>
          <w:sz w:val="24"/>
          <w:szCs w:val="24"/>
        </w:rPr>
      </w:pPr>
      <w:r w:rsidRPr="00C97934">
        <w:rPr>
          <w:rFonts w:ascii="Arial" w:hAnsi="Arial" w:cs="Arial"/>
          <w:b/>
          <w:sz w:val="24"/>
          <w:szCs w:val="24"/>
        </w:rPr>
        <w:t>Services to be Provided</w:t>
      </w:r>
    </w:p>
    <w:p w14:paraId="5B5A121A" w14:textId="53E37EF8" w:rsidR="00ED29F8" w:rsidRDefault="00D97487" w:rsidP="00ED29F8">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r w:rsidR="00ED29F8">
        <w:rPr>
          <w:rFonts w:ascii="Arial" w:hAnsi="Arial" w:cs="Arial"/>
          <w:sz w:val="24"/>
          <w:szCs w:val="24"/>
        </w:rPr>
        <w:t xml:space="preserve"> Succinctly answer all questions presented in </w:t>
      </w:r>
      <w:r w:rsidR="00ED29F8" w:rsidRPr="00AF0E40">
        <w:rPr>
          <w:rFonts w:ascii="Arial" w:hAnsi="Arial" w:cs="Arial"/>
          <w:b/>
          <w:bCs/>
          <w:sz w:val="24"/>
          <w:szCs w:val="24"/>
        </w:rPr>
        <w:t xml:space="preserve">Appendix </w:t>
      </w:r>
      <w:r w:rsidR="00ED29F8">
        <w:rPr>
          <w:rFonts w:ascii="Arial" w:hAnsi="Arial" w:cs="Arial"/>
          <w:b/>
          <w:bCs/>
          <w:sz w:val="24"/>
          <w:szCs w:val="24"/>
        </w:rPr>
        <w:t>E</w:t>
      </w:r>
      <w:r w:rsidR="00ED29F8" w:rsidRPr="00AF0E40">
        <w:rPr>
          <w:rFonts w:ascii="Arial" w:hAnsi="Arial" w:cs="Arial"/>
          <w:b/>
          <w:bCs/>
          <w:sz w:val="24"/>
          <w:szCs w:val="24"/>
        </w:rPr>
        <w:t>, Service Questionnaire.</w:t>
      </w:r>
    </w:p>
    <w:p w14:paraId="71C1F3B7" w14:textId="77777777" w:rsidR="00C73537" w:rsidRPr="00C97934" w:rsidRDefault="00C73537" w:rsidP="00EA18AB">
      <w:pPr>
        <w:ind w:left="720"/>
        <w:rPr>
          <w:rFonts w:ascii="Arial" w:hAnsi="Arial" w:cs="Arial"/>
          <w:sz w:val="24"/>
          <w:szCs w:val="24"/>
        </w:rPr>
      </w:pPr>
    </w:p>
    <w:p w14:paraId="0E21A61B" w14:textId="77777777" w:rsidR="00C73537" w:rsidRPr="004B54FC" w:rsidRDefault="00C73537" w:rsidP="00C73537">
      <w:pPr>
        <w:jc w:val="both"/>
        <w:rPr>
          <w:rFonts w:ascii="Arial" w:hAnsi="Arial" w:cs="Arial"/>
          <w:b/>
          <w:sz w:val="24"/>
          <w:szCs w:val="24"/>
          <w:u w:val="single"/>
        </w:rPr>
      </w:pPr>
      <w:r w:rsidRPr="004B54FC">
        <w:rPr>
          <w:rFonts w:ascii="Arial" w:hAnsi="Arial" w:cs="Arial"/>
          <w:b/>
          <w:sz w:val="24"/>
          <w:szCs w:val="24"/>
          <w:u w:val="single"/>
        </w:rPr>
        <w:t>Section A. General Services</w:t>
      </w:r>
    </w:p>
    <w:p w14:paraId="3BEE0472" w14:textId="77777777" w:rsidR="00C73537" w:rsidRPr="004B54FC" w:rsidRDefault="00C73537" w:rsidP="00C73537">
      <w:pPr>
        <w:widowControl/>
        <w:adjustRightInd w:val="0"/>
        <w:spacing w:after="11"/>
        <w:rPr>
          <w:rFonts w:ascii="Arial" w:hAnsi="Arial" w:cs="Arial"/>
          <w:color w:val="000000"/>
          <w:sz w:val="24"/>
          <w:szCs w:val="24"/>
        </w:rPr>
      </w:pPr>
    </w:p>
    <w:p w14:paraId="352D4A74" w14:textId="77777777" w:rsidR="00C73537" w:rsidRPr="004B54FC" w:rsidRDefault="00C73537" w:rsidP="00AE3B76">
      <w:pPr>
        <w:widowControl/>
        <w:numPr>
          <w:ilvl w:val="0"/>
          <w:numId w:val="31"/>
        </w:numPr>
        <w:adjustRightInd w:val="0"/>
        <w:spacing w:after="11"/>
        <w:rPr>
          <w:rFonts w:ascii="Arial" w:hAnsi="Arial" w:cs="Arial"/>
          <w:color w:val="000000"/>
          <w:sz w:val="24"/>
          <w:szCs w:val="24"/>
        </w:rPr>
      </w:pPr>
      <w:r w:rsidRPr="004B54FC">
        <w:rPr>
          <w:rFonts w:ascii="Arial" w:hAnsi="Arial" w:cs="Arial"/>
          <w:color w:val="000000"/>
          <w:sz w:val="24"/>
          <w:szCs w:val="24"/>
        </w:rPr>
        <w:t xml:space="preserve">Describe </w:t>
      </w:r>
      <w:r>
        <w:rPr>
          <w:rFonts w:ascii="Arial" w:hAnsi="Arial" w:cs="Arial"/>
          <w:color w:val="000000"/>
          <w:sz w:val="24"/>
          <w:szCs w:val="24"/>
        </w:rPr>
        <w:t xml:space="preserve">how </w:t>
      </w:r>
      <w:r w:rsidRPr="004B54FC">
        <w:rPr>
          <w:rFonts w:ascii="Arial" w:hAnsi="Arial" w:cs="Arial"/>
          <w:color w:val="000000"/>
          <w:sz w:val="24"/>
          <w:szCs w:val="24"/>
        </w:rPr>
        <w:t xml:space="preserve">the firm </w:t>
      </w:r>
      <w:r>
        <w:rPr>
          <w:rFonts w:ascii="Arial" w:hAnsi="Arial" w:cs="Arial"/>
          <w:color w:val="000000"/>
          <w:sz w:val="24"/>
          <w:szCs w:val="24"/>
        </w:rPr>
        <w:t>will</w:t>
      </w:r>
      <w:r w:rsidRPr="004B54FC">
        <w:rPr>
          <w:rFonts w:ascii="Arial" w:hAnsi="Arial" w:cs="Arial"/>
          <w:color w:val="000000"/>
          <w:sz w:val="24"/>
          <w:szCs w:val="24"/>
        </w:rPr>
        <w:t xml:space="preserve"> servic</w:t>
      </w:r>
      <w:r>
        <w:rPr>
          <w:rFonts w:ascii="Arial" w:hAnsi="Arial" w:cs="Arial"/>
          <w:color w:val="000000"/>
          <w:sz w:val="24"/>
          <w:szCs w:val="24"/>
        </w:rPr>
        <w:t>e</w:t>
      </w:r>
      <w:r w:rsidRPr="004B54FC">
        <w:rPr>
          <w:rFonts w:ascii="Arial" w:hAnsi="Arial" w:cs="Arial"/>
          <w:color w:val="000000"/>
          <w:sz w:val="24"/>
          <w:szCs w:val="24"/>
        </w:rPr>
        <w:t xml:space="preserve"> </w:t>
      </w:r>
      <w:r>
        <w:rPr>
          <w:rFonts w:ascii="Arial" w:hAnsi="Arial" w:cs="Arial"/>
          <w:color w:val="000000"/>
          <w:sz w:val="24"/>
          <w:szCs w:val="24"/>
        </w:rPr>
        <w:t>this</w:t>
      </w:r>
      <w:r w:rsidRPr="004B54FC">
        <w:rPr>
          <w:rFonts w:ascii="Arial" w:hAnsi="Arial" w:cs="Arial"/>
          <w:color w:val="000000"/>
          <w:sz w:val="24"/>
          <w:szCs w:val="24"/>
        </w:rPr>
        <w:t xml:space="preserve"> account and </w:t>
      </w:r>
      <w:r>
        <w:rPr>
          <w:rFonts w:ascii="Arial" w:hAnsi="Arial" w:cs="Arial"/>
          <w:color w:val="000000"/>
          <w:sz w:val="24"/>
          <w:szCs w:val="24"/>
        </w:rPr>
        <w:t>provide</w:t>
      </w:r>
      <w:r w:rsidRPr="004B54FC">
        <w:rPr>
          <w:rFonts w:ascii="Arial" w:hAnsi="Arial" w:cs="Arial"/>
          <w:color w:val="000000"/>
          <w:sz w:val="24"/>
          <w:szCs w:val="24"/>
        </w:rPr>
        <w:t xml:space="preserve"> customer service and quality assurance. </w:t>
      </w:r>
    </w:p>
    <w:p w14:paraId="258E1118" w14:textId="77777777" w:rsidR="00C73537" w:rsidRPr="004B54FC" w:rsidRDefault="00C73537" w:rsidP="00AE3B76">
      <w:pPr>
        <w:widowControl/>
        <w:numPr>
          <w:ilvl w:val="0"/>
          <w:numId w:val="31"/>
        </w:numPr>
        <w:adjustRightInd w:val="0"/>
        <w:spacing w:after="11"/>
        <w:rPr>
          <w:rFonts w:ascii="Arial" w:hAnsi="Arial" w:cs="Arial"/>
          <w:color w:val="000000"/>
          <w:sz w:val="24"/>
          <w:szCs w:val="24"/>
        </w:rPr>
      </w:pPr>
      <w:r w:rsidRPr="004B54FC">
        <w:rPr>
          <w:rFonts w:ascii="Arial" w:hAnsi="Arial" w:cs="Arial"/>
          <w:color w:val="000000"/>
          <w:sz w:val="24"/>
          <w:szCs w:val="24"/>
        </w:rPr>
        <w:t xml:space="preserve">Describe </w:t>
      </w:r>
      <w:r>
        <w:rPr>
          <w:rFonts w:ascii="Arial" w:hAnsi="Arial" w:cs="Arial"/>
          <w:color w:val="000000"/>
          <w:sz w:val="24"/>
          <w:szCs w:val="24"/>
        </w:rPr>
        <w:t>how you will</w:t>
      </w:r>
      <w:r w:rsidRPr="004B54FC">
        <w:rPr>
          <w:rFonts w:ascii="Arial" w:hAnsi="Arial" w:cs="Arial"/>
          <w:color w:val="000000"/>
          <w:sz w:val="24"/>
          <w:szCs w:val="24"/>
        </w:rPr>
        <w:t xml:space="preserve"> work collaboratively with </w:t>
      </w:r>
      <w:r>
        <w:rPr>
          <w:rFonts w:ascii="Arial" w:hAnsi="Arial" w:cs="Arial"/>
          <w:color w:val="000000"/>
          <w:sz w:val="24"/>
          <w:szCs w:val="24"/>
        </w:rPr>
        <w:t>this Department</w:t>
      </w:r>
      <w:r w:rsidRPr="004B54FC">
        <w:rPr>
          <w:rFonts w:ascii="Arial" w:hAnsi="Arial" w:cs="Arial"/>
          <w:color w:val="000000"/>
          <w:sz w:val="24"/>
          <w:szCs w:val="24"/>
        </w:rPr>
        <w:t xml:space="preserve"> and </w:t>
      </w:r>
      <w:r>
        <w:rPr>
          <w:rFonts w:ascii="Arial" w:hAnsi="Arial" w:cs="Arial"/>
          <w:color w:val="000000"/>
          <w:sz w:val="24"/>
          <w:szCs w:val="24"/>
        </w:rPr>
        <w:t>its</w:t>
      </w:r>
      <w:r w:rsidRPr="004B54FC">
        <w:rPr>
          <w:rFonts w:ascii="Arial" w:hAnsi="Arial" w:cs="Arial"/>
          <w:color w:val="000000"/>
          <w:sz w:val="24"/>
          <w:szCs w:val="24"/>
        </w:rPr>
        <w:t xml:space="preserve"> third</w:t>
      </w:r>
      <w:r>
        <w:rPr>
          <w:rFonts w:ascii="Arial" w:hAnsi="Arial" w:cs="Arial"/>
          <w:color w:val="000000"/>
          <w:sz w:val="24"/>
          <w:szCs w:val="24"/>
        </w:rPr>
        <w:t>-</w:t>
      </w:r>
      <w:r w:rsidRPr="004B54FC">
        <w:rPr>
          <w:rFonts w:ascii="Arial" w:hAnsi="Arial" w:cs="Arial"/>
          <w:color w:val="000000"/>
          <w:sz w:val="24"/>
          <w:szCs w:val="24"/>
        </w:rPr>
        <w:t>party vendors</w:t>
      </w:r>
      <w:r>
        <w:rPr>
          <w:rFonts w:ascii="Arial" w:hAnsi="Arial" w:cs="Arial"/>
          <w:color w:val="000000"/>
          <w:sz w:val="24"/>
          <w:szCs w:val="24"/>
        </w:rPr>
        <w:t>,</w:t>
      </w:r>
      <w:r w:rsidRPr="004B54FC">
        <w:rPr>
          <w:rFonts w:ascii="Arial" w:hAnsi="Arial" w:cs="Arial"/>
          <w:color w:val="000000"/>
          <w:sz w:val="24"/>
          <w:szCs w:val="24"/>
        </w:rPr>
        <w:t xml:space="preserve"> </w:t>
      </w:r>
      <w:r>
        <w:rPr>
          <w:rFonts w:ascii="Arial" w:hAnsi="Arial" w:cs="Arial"/>
          <w:color w:val="000000"/>
          <w:sz w:val="24"/>
          <w:szCs w:val="24"/>
        </w:rPr>
        <w:t>specifically speaking to</w:t>
      </w:r>
      <w:r w:rsidRPr="004B54FC">
        <w:rPr>
          <w:rFonts w:ascii="Arial" w:hAnsi="Arial" w:cs="Arial"/>
          <w:color w:val="000000"/>
          <w:sz w:val="24"/>
          <w:szCs w:val="24"/>
        </w:rPr>
        <w:t xml:space="preserve"> your </w:t>
      </w:r>
      <w:r>
        <w:rPr>
          <w:rFonts w:ascii="Arial" w:hAnsi="Arial" w:cs="Arial"/>
          <w:color w:val="000000"/>
          <w:sz w:val="24"/>
          <w:szCs w:val="24"/>
        </w:rPr>
        <w:t>expected</w:t>
      </w:r>
      <w:r w:rsidRPr="004B54FC">
        <w:rPr>
          <w:rFonts w:ascii="Arial" w:hAnsi="Arial" w:cs="Arial"/>
          <w:color w:val="000000"/>
          <w:sz w:val="24"/>
          <w:szCs w:val="24"/>
        </w:rPr>
        <w:t xml:space="preserve"> level of involvement. </w:t>
      </w:r>
    </w:p>
    <w:p w14:paraId="56328E19" w14:textId="77777777" w:rsidR="00C73537" w:rsidRPr="004B54FC" w:rsidRDefault="00C73537" w:rsidP="00AE3B76">
      <w:pPr>
        <w:widowControl/>
        <w:numPr>
          <w:ilvl w:val="0"/>
          <w:numId w:val="31"/>
        </w:numPr>
        <w:adjustRightInd w:val="0"/>
        <w:spacing w:after="11"/>
        <w:rPr>
          <w:rFonts w:ascii="Arial" w:hAnsi="Arial" w:cs="Arial"/>
          <w:color w:val="000000"/>
          <w:sz w:val="24"/>
          <w:szCs w:val="24"/>
        </w:rPr>
      </w:pPr>
      <w:r w:rsidRPr="004B54FC">
        <w:rPr>
          <w:rFonts w:ascii="Arial" w:hAnsi="Arial" w:cs="Arial"/>
          <w:color w:val="000000"/>
          <w:sz w:val="24"/>
          <w:szCs w:val="24"/>
        </w:rPr>
        <w:t xml:space="preserve">Specify </w:t>
      </w:r>
      <w:r>
        <w:rPr>
          <w:rFonts w:ascii="Arial" w:hAnsi="Arial" w:cs="Arial"/>
          <w:color w:val="000000"/>
          <w:sz w:val="24"/>
          <w:szCs w:val="24"/>
        </w:rPr>
        <w:t>your</w:t>
      </w:r>
      <w:r w:rsidRPr="004B54FC">
        <w:rPr>
          <w:rFonts w:ascii="Arial" w:hAnsi="Arial" w:cs="Arial"/>
          <w:color w:val="000000"/>
          <w:sz w:val="24"/>
          <w:szCs w:val="24"/>
        </w:rPr>
        <w:t xml:space="preserve"> particular expertise or involvement in the employee benefits industry with: </w:t>
      </w:r>
    </w:p>
    <w:p w14:paraId="6C8240C0" w14:textId="77777777" w:rsidR="00C73537" w:rsidRPr="004B54FC" w:rsidRDefault="00C73537" w:rsidP="00AE3B76">
      <w:pPr>
        <w:widowControl/>
        <w:numPr>
          <w:ilvl w:val="1"/>
          <w:numId w:val="31"/>
        </w:numPr>
        <w:adjustRightInd w:val="0"/>
        <w:spacing w:after="11"/>
        <w:rPr>
          <w:rFonts w:ascii="Arial" w:hAnsi="Arial" w:cs="Arial"/>
          <w:color w:val="000000"/>
          <w:sz w:val="24"/>
          <w:szCs w:val="24"/>
        </w:rPr>
      </w:pPr>
      <w:r w:rsidRPr="004B54FC">
        <w:rPr>
          <w:rFonts w:ascii="Arial" w:hAnsi="Arial" w:cs="Arial"/>
          <w:color w:val="000000"/>
          <w:sz w:val="24"/>
          <w:szCs w:val="24"/>
        </w:rPr>
        <w:t xml:space="preserve">Benefit plan marketing, negotiation, contracting &amp; implementation </w:t>
      </w:r>
    </w:p>
    <w:p w14:paraId="5BFB06A0" w14:textId="77777777" w:rsidR="00C73537" w:rsidRPr="004B54FC" w:rsidRDefault="00C73537" w:rsidP="00AE3B76">
      <w:pPr>
        <w:widowControl/>
        <w:numPr>
          <w:ilvl w:val="1"/>
          <w:numId w:val="31"/>
        </w:numPr>
        <w:adjustRightInd w:val="0"/>
        <w:spacing w:after="11"/>
        <w:rPr>
          <w:rFonts w:ascii="Arial" w:hAnsi="Arial" w:cs="Arial"/>
          <w:color w:val="000000"/>
          <w:sz w:val="24"/>
          <w:szCs w:val="24"/>
        </w:rPr>
      </w:pPr>
      <w:r w:rsidRPr="004B54FC">
        <w:rPr>
          <w:rFonts w:ascii="Arial" w:hAnsi="Arial" w:cs="Arial"/>
          <w:color w:val="000000"/>
          <w:sz w:val="24"/>
          <w:szCs w:val="24"/>
        </w:rPr>
        <w:t xml:space="preserve">Strategic Planning </w:t>
      </w:r>
    </w:p>
    <w:p w14:paraId="483A1226" w14:textId="77777777" w:rsidR="00C73537" w:rsidRPr="004B54FC" w:rsidRDefault="00C73537" w:rsidP="00AE3B76">
      <w:pPr>
        <w:widowControl/>
        <w:numPr>
          <w:ilvl w:val="1"/>
          <w:numId w:val="31"/>
        </w:numPr>
        <w:adjustRightInd w:val="0"/>
        <w:spacing w:after="11"/>
        <w:rPr>
          <w:rFonts w:ascii="Arial" w:hAnsi="Arial" w:cs="Arial"/>
          <w:color w:val="000000"/>
          <w:sz w:val="24"/>
          <w:szCs w:val="24"/>
        </w:rPr>
      </w:pPr>
      <w:r w:rsidRPr="004B54FC">
        <w:rPr>
          <w:rFonts w:ascii="Arial" w:hAnsi="Arial" w:cs="Arial"/>
          <w:color w:val="000000"/>
          <w:sz w:val="24"/>
          <w:szCs w:val="24"/>
        </w:rPr>
        <w:t xml:space="preserve">Health Care Cost Control </w:t>
      </w:r>
    </w:p>
    <w:p w14:paraId="76D71677" w14:textId="77777777" w:rsidR="00C73537" w:rsidRPr="004B54FC" w:rsidRDefault="00C73537" w:rsidP="00AE3B76">
      <w:pPr>
        <w:widowControl/>
        <w:numPr>
          <w:ilvl w:val="1"/>
          <w:numId w:val="31"/>
        </w:numPr>
        <w:adjustRightInd w:val="0"/>
        <w:spacing w:after="11"/>
        <w:rPr>
          <w:rFonts w:ascii="Arial" w:hAnsi="Arial" w:cs="Arial"/>
          <w:color w:val="000000"/>
          <w:sz w:val="24"/>
          <w:szCs w:val="24"/>
        </w:rPr>
      </w:pPr>
      <w:r w:rsidRPr="004B54FC">
        <w:rPr>
          <w:rFonts w:ascii="Arial" w:hAnsi="Arial" w:cs="Arial"/>
          <w:color w:val="000000"/>
          <w:sz w:val="24"/>
          <w:szCs w:val="24"/>
        </w:rPr>
        <w:t xml:space="preserve">Health Care Quality Initiatives </w:t>
      </w:r>
    </w:p>
    <w:p w14:paraId="3485CB31" w14:textId="77777777" w:rsidR="00C73537" w:rsidRPr="004B54FC" w:rsidRDefault="00C73537" w:rsidP="00AE3B76">
      <w:pPr>
        <w:widowControl/>
        <w:numPr>
          <w:ilvl w:val="1"/>
          <w:numId w:val="31"/>
        </w:numPr>
        <w:adjustRightInd w:val="0"/>
        <w:spacing w:after="11"/>
        <w:rPr>
          <w:rFonts w:ascii="Arial" w:hAnsi="Arial" w:cs="Arial"/>
          <w:color w:val="000000"/>
          <w:sz w:val="24"/>
          <w:szCs w:val="24"/>
        </w:rPr>
      </w:pPr>
      <w:r w:rsidRPr="004B54FC">
        <w:rPr>
          <w:rFonts w:ascii="Arial" w:hAnsi="Arial" w:cs="Arial"/>
          <w:color w:val="000000"/>
          <w:sz w:val="24"/>
          <w:szCs w:val="24"/>
        </w:rPr>
        <w:t>Value Based Insurance Design</w:t>
      </w:r>
    </w:p>
    <w:p w14:paraId="0BD0E94D" w14:textId="77777777" w:rsidR="00C73537" w:rsidRPr="004B54FC" w:rsidRDefault="00C73537" w:rsidP="00AE3B76">
      <w:pPr>
        <w:widowControl/>
        <w:numPr>
          <w:ilvl w:val="1"/>
          <w:numId w:val="31"/>
        </w:numPr>
        <w:adjustRightInd w:val="0"/>
        <w:spacing w:after="11"/>
        <w:rPr>
          <w:rFonts w:ascii="Arial" w:hAnsi="Arial" w:cs="Arial"/>
          <w:color w:val="000000"/>
          <w:sz w:val="24"/>
          <w:szCs w:val="24"/>
        </w:rPr>
      </w:pPr>
      <w:r w:rsidRPr="004B54FC">
        <w:rPr>
          <w:rFonts w:ascii="Arial" w:hAnsi="Arial" w:cs="Arial"/>
          <w:color w:val="000000"/>
          <w:sz w:val="24"/>
          <w:szCs w:val="24"/>
        </w:rPr>
        <w:t>ACO Risk Sharing Arrangements</w:t>
      </w:r>
    </w:p>
    <w:p w14:paraId="6892E1EC" w14:textId="77777777" w:rsidR="00C73537" w:rsidRPr="004B54FC" w:rsidRDefault="00C73537" w:rsidP="00AE3B76">
      <w:pPr>
        <w:widowControl/>
        <w:numPr>
          <w:ilvl w:val="1"/>
          <w:numId w:val="31"/>
        </w:numPr>
        <w:adjustRightInd w:val="0"/>
        <w:spacing w:after="11"/>
        <w:rPr>
          <w:rFonts w:ascii="Arial" w:hAnsi="Arial" w:cs="Arial"/>
          <w:color w:val="000000"/>
          <w:sz w:val="24"/>
          <w:szCs w:val="24"/>
        </w:rPr>
      </w:pPr>
      <w:r w:rsidRPr="004B54FC">
        <w:rPr>
          <w:rFonts w:ascii="Arial" w:hAnsi="Arial" w:cs="Arial"/>
          <w:color w:val="000000"/>
          <w:sz w:val="24"/>
          <w:szCs w:val="24"/>
        </w:rPr>
        <w:lastRenderedPageBreak/>
        <w:t xml:space="preserve">Narrow –network plan design </w:t>
      </w:r>
    </w:p>
    <w:p w14:paraId="65F2085A" w14:textId="77777777" w:rsidR="00C73537" w:rsidRPr="004B54FC" w:rsidRDefault="00C73537" w:rsidP="00AE3B76">
      <w:pPr>
        <w:widowControl/>
        <w:numPr>
          <w:ilvl w:val="1"/>
          <w:numId w:val="31"/>
        </w:numPr>
        <w:adjustRightInd w:val="0"/>
        <w:spacing w:after="11"/>
        <w:rPr>
          <w:rFonts w:ascii="Arial" w:hAnsi="Arial" w:cs="Arial"/>
          <w:color w:val="000000"/>
          <w:sz w:val="24"/>
          <w:szCs w:val="24"/>
        </w:rPr>
      </w:pPr>
      <w:r w:rsidRPr="004B54FC">
        <w:rPr>
          <w:rFonts w:ascii="Arial" w:hAnsi="Arial" w:cs="Arial"/>
          <w:color w:val="000000"/>
          <w:sz w:val="24"/>
          <w:szCs w:val="24"/>
        </w:rPr>
        <w:t xml:space="preserve">Wellness &amp; Disease Management </w:t>
      </w:r>
    </w:p>
    <w:p w14:paraId="11375AEF" w14:textId="77777777" w:rsidR="00C73537" w:rsidRPr="004B54FC" w:rsidRDefault="00C73537" w:rsidP="00AE3B76">
      <w:pPr>
        <w:widowControl/>
        <w:numPr>
          <w:ilvl w:val="1"/>
          <w:numId w:val="31"/>
        </w:numPr>
        <w:adjustRightInd w:val="0"/>
        <w:spacing w:after="11"/>
        <w:rPr>
          <w:rFonts w:ascii="Arial" w:hAnsi="Arial" w:cs="Arial"/>
          <w:color w:val="000000"/>
          <w:sz w:val="24"/>
          <w:szCs w:val="24"/>
        </w:rPr>
      </w:pPr>
      <w:r w:rsidRPr="004B54FC">
        <w:rPr>
          <w:rFonts w:ascii="Arial" w:hAnsi="Arial" w:cs="Arial"/>
          <w:color w:val="000000"/>
          <w:sz w:val="24"/>
          <w:szCs w:val="24"/>
        </w:rPr>
        <w:t xml:space="preserve">Legal Compliance </w:t>
      </w:r>
    </w:p>
    <w:p w14:paraId="13A84E6E" w14:textId="77777777" w:rsidR="00C73537" w:rsidRPr="004B54FC" w:rsidRDefault="00C73537" w:rsidP="00AE3B76">
      <w:pPr>
        <w:widowControl/>
        <w:numPr>
          <w:ilvl w:val="1"/>
          <w:numId w:val="31"/>
        </w:numPr>
        <w:adjustRightInd w:val="0"/>
        <w:spacing w:after="11"/>
        <w:rPr>
          <w:rFonts w:ascii="Arial" w:hAnsi="Arial" w:cs="Arial"/>
          <w:color w:val="000000"/>
          <w:sz w:val="24"/>
          <w:szCs w:val="24"/>
        </w:rPr>
      </w:pPr>
      <w:r w:rsidRPr="004B54FC">
        <w:rPr>
          <w:rFonts w:ascii="Arial" w:hAnsi="Arial" w:cs="Arial"/>
          <w:color w:val="000000"/>
          <w:sz w:val="24"/>
          <w:szCs w:val="24"/>
        </w:rPr>
        <w:t xml:space="preserve">Financial Reporting </w:t>
      </w:r>
    </w:p>
    <w:p w14:paraId="3AD59001" w14:textId="77777777" w:rsidR="00C73537" w:rsidRPr="004B54FC" w:rsidRDefault="00C73537" w:rsidP="00AE3B76">
      <w:pPr>
        <w:widowControl/>
        <w:numPr>
          <w:ilvl w:val="1"/>
          <w:numId w:val="31"/>
        </w:numPr>
        <w:adjustRightInd w:val="0"/>
        <w:spacing w:after="11"/>
        <w:rPr>
          <w:rFonts w:ascii="Arial" w:hAnsi="Arial" w:cs="Arial"/>
          <w:color w:val="000000"/>
          <w:sz w:val="24"/>
          <w:szCs w:val="24"/>
        </w:rPr>
      </w:pPr>
      <w:r w:rsidRPr="004B54FC">
        <w:rPr>
          <w:rFonts w:ascii="Arial" w:hAnsi="Arial" w:cs="Arial"/>
          <w:color w:val="000000"/>
          <w:sz w:val="24"/>
          <w:szCs w:val="24"/>
        </w:rPr>
        <w:t>Employee Benefit Communications</w:t>
      </w:r>
    </w:p>
    <w:p w14:paraId="2E023920" w14:textId="77777777" w:rsidR="00C73537" w:rsidRPr="0034061F" w:rsidRDefault="00C73537" w:rsidP="00AE3B76">
      <w:pPr>
        <w:widowControl/>
        <w:numPr>
          <w:ilvl w:val="1"/>
          <w:numId w:val="31"/>
        </w:numPr>
        <w:adjustRightInd w:val="0"/>
        <w:spacing w:after="11"/>
        <w:rPr>
          <w:rFonts w:ascii="Arial" w:hAnsi="Arial" w:cs="Arial"/>
          <w:color w:val="000000"/>
          <w:sz w:val="24"/>
          <w:szCs w:val="24"/>
        </w:rPr>
      </w:pPr>
      <w:r w:rsidRPr="004B54FC">
        <w:rPr>
          <w:rFonts w:ascii="Arial" w:hAnsi="Arial" w:cs="Arial"/>
          <w:color w:val="000000"/>
          <w:sz w:val="24"/>
          <w:szCs w:val="24"/>
        </w:rPr>
        <w:t>Benefit enrollment and administration software</w:t>
      </w:r>
    </w:p>
    <w:p w14:paraId="26565466" w14:textId="77777777" w:rsidR="00C73537" w:rsidRPr="00D63112" w:rsidRDefault="00C73537" w:rsidP="00AE3B76">
      <w:pPr>
        <w:numPr>
          <w:ilvl w:val="0"/>
          <w:numId w:val="31"/>
        </w:numPr>
        <w:adjustRightInd w:val="0"/>
        <w:rPr>
          <w:rFonts w:ascii="Arial" w:hAnsi="Arial" w:cs="Arial"/>
          <w:sz w:val="24"/>
          <w:szCs w:val="24"/>
        </w:rPr>
      </w:pPr>
      <w:r w:rsidRPr="004B54FC">
        <w:rPr>
          <w:rFonts w:ascii="Arial" w:hAnsi="Arial" w:cs="Arial"/>
          <w:sz w:val="24"/>
          <w:szCs w:val="24"/>
        </w:rPr>
        <w:t xml:space="preserve">What </w:t>
      </w:r>
      <w:r>
        <w:rPr>
          <w:rFonts w:ascii="Arial" w:hAnsi="Arial" w:cs="Arial"/>
          <w:sz w:val="24"/>
          <w:szCs w:val="24"/>
        </w:rPr>
        <w:t>would you consider your strongest assets that you would be bringing to this engagement?</w:t>
      </w:r>
    </w:p>
    <w:p w14:paraId="58F08360" w14:textId="77777777" w:rsidR="00C73537" w:rsidRPr="004B54FC" w:rsidRDefault="00C73537" w:rsidP="00C73537">
      <w:pPr>
        <w:widowControl/>
        <w:adjustRightInd w:val="0"/>
        <w:spacing w:after="11"/>
        <w:rPr>
          <w:rFonts w:ascii="Arial" w:hAnsi="Arial" w:cs="Arial"/>
          <w:color w:val="000000"/>
          <w:sz w:val="24"/>
          <w:szCs w:val="24"/>
        </w:rPr>
      </w:pPr>
    </w:p>
    <w:p w14:paraId="1DECEE2B" w14:textId="77777777" w:rsidR="00C73537" w:rsidRPr="004B54FC" w:rsidRDefault="00C73537" w:rsidP="00C73537">
      <w:pPr>
        <w:widowControl/>
        <w:adjustRightInd w:val="0"/>
        <w:spacing w:after="11"/>
        <w:rPr>
          <w:rFonts w:ascii="Arial" w:hAnsi="Arial" w:cs="Arial"/>
          <w:b/>
          <w:color w:val="000000"/>
          <w:sz w:val="24"/>
          <w:szCs w:val="24"/>
          <w:u w:val="single"/>
        </w:rPr>
      </w:pPr>
      <w:r w:rsidRPr="004B54FC">
        <w:rPr>
          <w:rFonts w:ascii="Arial" w:hAnsi="Arial" w:cs="Arial"/>
          <w:b/>
          <w:color w:val="000000"/>
          <w:sz w:val="24"/>
          <w:szCs w:val="24"/>
          <w:u w:val="single"/>
        </w:rPr>
        <w:t>Section B. Health Plan Strategy</w:t>
      </w:r>
    </w:p>
    <w:p w14:paraId="25799781" w14:textId="77777777" w:rsidR="00C73537" w:rsidRPr="004B54FC" w:rsidRDefault="00C73537" w:rsidP="00C73537">
      <w:pPr>
        <w:widowControl/>
        <w:adjustRightInd w:val="0"/>
        <w:rPr>
          <w:rFonts w:ascii="Arial" w:hAnsi="Arial" w:cs="Arial"/>
          <w:color w:val="000000"/>
          <w:sz w:val="24"/>
          <w:szCs w:val="24"/>
        </w:rPr>
      </w:pPr>
    </w:p>
    <w:p w14:paraId="44B5E5F6" w14:textId="77777777" w:rsidR="00C73537" w:rsidRDefault="00C73537" w:rsidP="00AE3B76">
      <w:pPr>
        <w:widowControl/>
        <w:numPr>
          <w:ilvl w:val="0"/>
          <w:numId w:val="29"/>
        </w:numPr>
        <w:adjustRightInd w:val="0"/>
        <w:rPr>
          <w:rFonts w:ascii="Arial" w:hAnsi="Arial" w:cs="Arial"/>
          <w:color w:val="000000"/>
          <w:sz w:val="24"/>
          <w:szCs w:val="24"/>
        </w:rPr>
      </w:pPr>
      <w:r>
        <w:rPr>
          <w:rFonts w:ascii="Arial" w:hAnsi="Arial" w:cs="Arial"/>
          <w:color w:val="000000"/>
          <w:sz w:val="24"/>
          <w:szCs w:val="24"/>
        </w:rPr>
        <w:t>Please state your developmental</w:t>
      </w:r>
      <w:r w:rsidRPr="002B24BC">
        <w:rPr>
          <w:rFonts w:ascii="Arial" w:hAnsi="Arial" w:cs="Arial"/>
          <w:color w:val="000000"/>
          <w:sz w:val="24"/>
          <w:szCs w:val="24"/>
        </w:rPr>
        <w:t xml:space="preserve"> plan for the effective management of the State's Benefits-related policies</w:t>
      </w:r>
      <w:r>
        <w:rPr>
          <w:rFonts w:ascii="Arial" w:hAnsi="Arial" w:cs="Arial"/>
          <w:color w:val="000000"/>
          <w:sz w:val="24"/>
          <w:szCs w:val="24"/>
        </w:rPr>
        <w:t>.</w:t>
      </w:r>
    </w:p>
    <w:p w14:paraId="1143EDC1" w14:textId="77777777" w:rsidR="00C73537" w:rsidRDefault="00C73537" w:rsidP="00AE3B76">
      <w:pPr>
        <w:widowControl/>
        <w:numPr>
          <w:ilvl w:val="0"/>
          <w:numId w:val="29"/>
        </w:numPr>
        <w:adjustRightInd w:val="0"/>
        <w:rPr>
          <w:rFonts w:ascii="Arial" w:hAnsi="Arial" w:cs="Arial"/>
          <w:color w:val="000000"/>
          <w:sz w:val="24"/>
          <w:szCs w:val="24"/>
        </w:rPr>
      </w:pPr>
      <w:r>
        <w:rPr>
          <w:rFonts w:ascii="Arial" w:hAnsi="Arial" w:cs="Arial"/>
          <w:color w:val="000000"/>
          <w:sz w:val="24"/>
          <w:szCs w:val="24"/>
        </w:rPr>
        <w:t xml:space="preserve">Please provide a description of how you will </w:t>
      </w:r>
      <w:r w:rsidRPr="004A660A">
        <w:rPr>
          <w:rFonts w:ascii="Arial" w:hAnsi="Arial" w:cs="Arial"/>
          <w:color w:val="000000"/>
          <w:sz w:val="24"/>
          <w:szCs w:val="24"/>
        </w:rPr>
        <w:t>analy</w:t>
      </w:r>
      <w:r>
        <w:rPr>
          <w:rFonts w:ascii="Arial" w:hAnsi="Arial" w:cs="Arial"/>
          <w:color w:val="000000"/>
          <w:sz w:val="24"/>
          <w:szCs w:val="24"/>
        </w:rPr>
        <w:t>ze current plan design to develop</w:t>
      </w:r>
      <w:r w:rsidRPr="004A660A">
        <w:rPr>
          <w:rFonts w:ascii="Arial" w:hAnsi="Arial" w:cs="Arial"/>
          <w:color w:val="000000"/>
          <w:sz w:val="24"/>
          <w:szCs w:val="24"/>
        </w:rPr>
        <w:t xml:space="preserve"> cost-control strategies</w:t>
      </w:r>
      <w:r>
        <w:rPr>
          <w:rFonts w:ascii="Arial" w:hAnsi="Arial" w:cs="Arial"/>
          <w:color w:val="000000"/>
          <w:sz w:val="24"/>
          <w:szCs w:val="24"/>
        </w:rPr>
        <w:t xml:space="preserve">, </w:t>
      </w:r>
      <w:r w:rsidRPr="004A660A">
        <w:rPr>
          <w:rFonts w:ascii="Arial" w:hAnsi="Arial" w:cs="Arial"/>
          <w:color w:val="000000"/>
          <w:sz w:val="24"/>
          <w:szCs w:val="24"/>
        </w:rPr>
        <w:t>funding and purchasing options</w:t>
      </w:r>
      <w:r>
        <w:rPr>
          <w:rFonts w:ascii="Arial" w:hAnsi="Arial" w:cs="Arial"/>
          <w:color w:val="000000"/>
          <w:sz w:val="24"/>
          <w:szCs w:val="24"/>
        </w:rPr>
        <w:t>.</w:t>
      </w:r>
    </w:p>
    <w:p w14:paraId="7604C15A" w14:textId="77777777" w:rsidR="00C73537" w:rsidRDefault="00C73537" w:rsidP="00AE3B76">
      <w:pPr>
        <w:widowControl/>
        <w:numPr>
          <w:ilvl w:val="0"/>
          <w:numId w:val="29"/>
        </w:numPr>
        <w:adjustRightInd w:val="0"/>
        <w:rPr>
          <w:rFonts w:ascii="Arial" w:hAnsi="Arial" w:cs="Arial"/>
          <w:color w:val="000000"/>
          <w:sz w:val="24"/>
          <w:szCs w:val="24"/>
        </w:rPr>
      </w:pPr>
      <w:r>
        <w:rPr>
          <w:rFonts w:ascii="Arial" w:hAnsi="Arial" w:cs="Arial"/>
          <w:color w:val="000000"/>
          <w:sz w:val="24"/>
          <w:szCs w:val="24"/>
        </w:rPr>
        <w:t>Describe how you e</w:t>
      </w:r>
      <w:r w:rsidRPr="0074489B">
        <w:rPr>
          <w:rFonts w:ascii="Arial" w:hAnsi="Arial" w:cs="Arial"/>
          <w:color w:val="000000"/>
          <w:sz w:val="24"/>
          <w:szCs w:val="24"/>
        </w:rPr>
        <w:t>valuate all insurers or alternative markets for financial security, market niche, cost competitiveness and service reputation and capability</w:t>
      </w:r>
      <w:r>
        <w:rPr>
          <w:rFonts w:ascii="Arial" w:hAnsi="Arial" w:cs="Arial"/>
          <w:color w:val="000000"/>
          <w:sz w:val="24"/>
          <w:szCs w:val="24"/>
        </w:rPr>
        <w:t>.</w:t>
      </w:r>
    </w:p>
    <w:p w14:paraId="2F7A9B66" w14:textId="77777777" w:rsidR="00C73537" w:rsidRPr="004B54FC" w:rsidRDefault="00C73537" w:rsidP="00AE3B76">
      <w:pPr>
        <w:widowControl/>
        <w:numPr>
          <w:ilvl w:val="0"/>
          <w:numId w:val="29"/>
        </w:numPr>
        <w:adjustRightInd w:val="0"/>
        <w:spacing w:after="11"/>
        <w:rPr>
          <w:rFonts w:ascii="Arial" w:hAnsi="Arial" w:cs="Arial"/>
          <w:color w:val="000000"/>
          <w:sz w:val="24"/>
          <w:szCs w:val="24"/>
        </w:rPr>
      </w:pPr>
      <w:r w:rsidRPr="004B54FC">
        <w:rPr>
          <w:rFonts w:ascii="Arial" w:hAnsi="Arial" w:cs="Arial"/>
          <w:color w:val="000000"/>
          <w:sz w:val="24"/>
          <w:szCs w:val="24"/>
        </w:rPr>
        <w:t xml:space="preserve">Describe the issues and challenges, as you view them, facing </w:t>
      </w:r>
      <w:r>
        <w:rPr>
          <w:rFonts w:ascii="Arial" w:hAnsi="Arial" w:cs="Arial"/>
          <w:color w:val="000000"/>
          <w:sz w:val="24"/>
          <w:szCs w:val="24"/>
        </w:rPr>
        <w:t xml:space="preserve">the State of Maine as a benefit plan sponsor </w:t>
      </w:r>
      <w:r w:rsidRPr="004B54FC">
        <w:rPr>
          <w:rFonts w:ascii="Arial" w:hAnsi="Arial" w:cs="Arial"/>
          <w:color w:val="000000"/>
          <w:sz w:val="24"/>
          <w:szCs w:val="24"/>
        </w:rPr>
        <w:t xml:space="preserve">in the next three years related to employee benefits. </w:t>
      </w:r>
    </w:p>
    <w:p w14:paraId="0DA85BB8" w14:textId="77777777" w:rsidR="00C73537" w:rsidRPr="004B54FC" w:rsidRDefault="00C73537" w:rsidP="00C73537">
      <w:pPr>
        <w:jc w:val="both"/>
        <w:rPr>
          <w:rFonts w:ascii="Arial" w:hAnsi="Arial" w:cs="Arial"/>
          <w:sz w:val="24"/>
          <w:szCs w:val="24"/>
        </w:rPr>
      </w:pPr>
    </w:p>
    <w:p w14:paraId="0ED35626" w14:textId="77777777" w:rsidR="00C73537" w:rsidRPr="004B54FC" w:rsidRDefault="00C73537" w:rsidP="00C73537">
      <w:pPr>
        <w:widowControl/>
        <w:adjustRightInd w:val="0"/>
        <w:rPr>
          <w:rFonts w:ascii="Arial" w:hAnsi="Arial" w:cs="Arial"/>
          <w:b/>
          <w:color w:val="000000"/>
          <w:sz w:val="24"/>
          <w:szCs w:val="24"/>
          <w:u w:val="single"/>
        </w:rPr>
      </w:pPr>
      <w:r w:rsidRPr="004B54FC">
        <w:rPr>
          <w:rFonts w:ascii="Arial" w:hAnsi="Arial" w:cs="Arial"/>
          <w:b/>
          <w:color w:val="000000"/>
          <w:sz w:val="24"/>
          <w:szCs w:val="24"/>
          <w:u w:val="single"/>
        </w:rPr>
        <w:t xml:space="preserve">Section </w:t>
      </w:r>
      <w:r>
        <w:rPr>
          <w:rFonts w:ascii="Arial" w:hAnsi="Arial" w:cs="Arial"/>
          <w:b/>
          <w:color w:val="000000"/>
          <w:sz w:val="24"/>
          <w:szCs w:val="24"/>
          <w:u w:val="single"/>
        </w:rPr>
        <w:t>C</w:t>
      </w:r>
      <w:r w:rsidRPr="004B54FC">
        <w:rPr>
          <w:rFonts w:ascii="Arial" w:hAnsi="Arial" w:cs="Arial"/>
          <w:b/>
          <w:color w:val="000000"/>
          <w:sz w:val="24"/>
          <w:szCs w:val="24"/>
          <w:u w:val="single"/>
        </w:rPr>
        <w:t>. Legal and Compliance</w:t>
      </w:r>
    </w:p>
    <w:p w14:paraId="5C9C9B09" w14:textId="77777777" w:rsidR="00C73537" w:rsidRPr="004B54FC" w:rsidRDefault="00C73537" w:rsidP="00C73537">
      <w:pPr>
        <w:widowControl/>
        <w:adjustRightInd w:val="0"/>
        <w:rPr>
          <w:rFonts w:ascii="Arial" w:hAnsi="Arial" w:cs="Arial"/>
          <w:color w:val="000000"/>
          <w:sz w:val="24"/>
          <w:szCs w:val="24"/>
        </w:rPr>
      </w:pPr>
    </w:p>
    <w:p w14:paraId="7EF4A10D" w14:textId="77777777" w:rsidR="00C73537" w:rsidRPr="00D63112" w:rsidRDefault="00C73537" w:rsidP="00AE3B76">
      <w:pPr>
        <w:widowControl/>
        <w:numPr>
          <w:ilvl w:val="0"/>
          <w:numId w:val="32"/>
        </w:numPr>
        <w:adjustRightInd w:val="0"/>
        <w:spacing w:after="11"/>
        <w:rPr>
          <w:rFonts w:ascii="Arial" w:hAnsi="Arial" w:cs="Arial"/>
          <w:color w:val="000000"/>
          <w:sz w:val="24"/>
          <w:szCs w:val="24"/>
        </w:rPr>
      </w:pPr>
      <w:r w:rsidRPr="004B54FC">
        <w:rPr>
          <w:rFonts w:ascii="Arial" w:hAnsi="Arial" w:cs="Arial"/>
          <w:color w:val="000000"/>
          <w:sz w:val="24"/>
          <w:szCs w:val="24"/>
        </w:rPr>
        <w:t xml:space="preserve">State the three most challenging compliance issues </w:t>
      </w:r>
      <w:r>
        <w:rPr>
          <w:rFonts w:ascii="Arial" w:hAnsi="Arial" w:cs="Arial"/>
          <w:color w:val="000000"/>
          <w:sz w:val="24"/>
          <w:szCs w:val="24"/>
        </w:rPr>
        <w:t xml:space="preserve">that could </w:t>
      </w:r>
      <w:r w:rsidRPr="004B54FC">
        <w:rPr>
          <w:rFonts w:ascii="Arial" w:hAnsi="Arial" w:cs="Arial"/>
          <w:color w:val="000000"/>
          <w:sz w:val="24"/>
          <w:szCs w:val="24"/>
        </w:rPr>
        <w:t>fac</w:t>
      </w:r>
      <w:r>
        <w:rPr>
          <w:rFonts w:ascii="Arial" w:hAnsi="Arial" w:cs="Arial"/>
          <w:color w:val="000000"/>
          <w:sz w:val="24"/>
          <w:szCs w:val="24"/>
        </w:rPr>
        <w:t>e</w:t>
      </w:r>
      <w:r w:rsidRPr="004B54FC">
        <w:rPr>
          <w:rFonts w:ascii="Arial" w:hAnsi="Arial" w:cs="Arial"/>
          <w:color w:val="000000"/>
          <w:sz w:val="24"/>
          <w:szCs w:val="24"/>
        </w:rPr>
        <w:t xml:space="preserve"> </w:t>
      </w:r>
      <w:r>
        <w:rPr>
          <w:rFonts w:ascii="Arial" w:hAnsi="Arial" w:cs="Arial"/>
          <w:color w:val="000000"/>
          <w:sz w:val="24"/>
          <w:szCs w:val="24"/>
        </w:rPr>
        <w:t xml:space="preserve">the State of Maine in administering its group health plan </w:t>
      </w:r>
      <w:r w:rsidRPr="004B54FC">
        <w:rPr>
          <w:rFonts w:ascii="Arial" w:hAnsi="Arial" w:cs="Arial"/>
          <w:color w:val="000000"/>
          <w:sz w:val="24"/>
          <w:szCs w:val="24"/>
        </w:rPr>
        <w:t>in the next 5 years.</w:t>
      </w:r>
    </w:p>
    <w:p w14:paraId="35CDE9C3" w14:textId="77777777" w:rsidR="00C73537" w:rsidRPr="004B54FC" w:rsidRDefault="00C73537" w:rsidP="00C73537">
      <w:pPr>
        <w:widowControl/>
        <w:adjustRightInd w:val="0"/>
        <w:spacing w:after="11"/>
        <w:ind w:left="720"/>
        <w:rPr>
          <w:rFonts w:ascii="Arial" w:hAnsi="Arial" w:cs="Arial"/>
          <w:color w:val="000000"/>
          <w:sz w:val="24"/>
          <w:szCs w:val="24"/>
        </w:rPr>
      </w:pPr>
    </w:p>
    <w:p w14:paraId="378DA8D8" w14:textId="77777777" w:rsidR="00C73537" w:rsidRPr="004B54FC" w:rsidRDefault="00C73537" w:rsidP="00C735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u w:val="single"/>
        </w:rPr>
      </w:pPr>
      <w:r w:rsidRPr="004B54FC">
        <w:rPr>
          <w:rStyle w:val="InitialStyle"/>
          <w:rFonts w:ascii="Arial" w:hAnsi="Arial" w:cs="Arial"/>
          <w:b/>
          <w:u w:val="single"/>
        </w:rPr>
        <w:t xml:space="preserve">Section </w:t>
      </w:r>
      <w:r>
        <w:rPr>
          <w:rStyle w:val="InitialStyle"/>
          <w:rFonts w:ascii="Arial" w:hAnsi="Arial" w:cs="Arial"/>
          <w:b/>
          <w:u w:val="single"/>
        </w:rPr>
        <w:t>D</w:t>
      </w:r>
      <w:r w:rsidRPr="004B54FC">
        <w:rPr>
          <w:rStyle w:val="InitialStyle"/>
          <w:rFonts w:ascii="Arial" w:hAnsi="Arial" w:cs="Arial"/>
          <w:b/>
          <w:u w:val="single"/>
        </w:rPr>
        <w:t>. Reporting</w:t>
      </w:r>
    </w:p>
    <w:p w14:paraId="5093397D" w14:textId="77777777" w:rsidR="00C73537" w:rsidRPr="004B54FC" w:rsidRDefault="00C73537" w:rsidP="00C735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3B115424" w14:textId="77777777" w:rsidR="00C73537" w:rsidRPr="004B54FC" w:rsidRDefault="00C73537" w:rsidP="00AE3B76">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B54FC">
        <w:rPr>
          <w:rStyle w:val="InitialStyle"/>
          <w:rFonts w:ascii="Arial" w:hAnsi="Arial" w:cs="Arial"/>
        </w:rPr>
        <w:t>What standard health</w:t>
      </w:r>
      <w:r>
        <w:rPr>
          <w:rStyle w:val="InitialStyle"/>
          <w:rFonts w:ascii="Arial" w:hAnsi="Arial" w:cs="Arial"/>
        </w:rPr>
        <w:t xml:space="preserve"> and dental </w:t>
      </w:r>
      <w:r w:rsidRPr="004B54FC">
        <w:rPr>
          <w:rStyle w:val="InitialStyle"/>
          <w:rFonts w:ascii="Arial" w:hAnsi="Arial" w:cs="Arial"/>
        </w:rPr>
        <w:t>plan</w:t>
      </w:r>
      <w:r>
        <w:rPr>
          <w:rStyle w:val="InitialStyle"/>
          <w:rFonts w:ascii="Arial" w:hAnsi="Arial" w:cs="Arial"/>
        </w:rPr>
        <w:t>-</w:t>
      </w:r>
      <w:r w:rsidRPr="004B54FC">
        <w:rPr>
          <w:rStyle w:val="InitialStyle"/>
          <w:rFonts w:ascii="Arial" w:hAnsi="Arial" w:cs="Arial"/>
        </w:rPr>
        <w:t>relate</w:t>
      </w:r>
      <w:r>
        <w:rPr>
          <w:rStyle w:val="InitialStyle"/>
          <w:rFonts w:ascii="Arial" w:hAnsi="Arial" w:cs="Arial"/>
        </w:rPr>
        <w:t>d</w:t>
      </w:r>
      <w:r w:rsidRPr="004B54FC">
        <w:rPr>
          <w:rStyle w:val="InitialStyle"/>
          <w:rFonts w:ascii="Arial" w:hAnsi="Arial" w:cs="Arial"/>
        </w:rPr>
        <w:t xml:space="preserve"> reports do you offer to your clients? Are these reports imbedded within your standard fees are they charged on fee-for-service basis?</w:t>
      </w:r>
    </w:p>
    <w:p w14:paraId="22D5B9DA" w14:textId="77777777" w:rsidR="00C73537" w:rsidRPr="004B54FC" w:rsidRDefault="00C73537" w:rsidP="00AE3B76">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B54FC">
        <w:rPr>
          <w:rStyle w:val="InitialStyle"/>
          <w:rFonts w:ascii="Arial" w:hAnsi="Arial" w:cs="Arial"/>
        </w:rPr>
        <w:t>What is the process and fees for ad-hoc reporting?</w:t>
      </w:r>
    </w:p>
    <w:p w14:paraId="7C47B2B0" w14:textId="77777777" w:rsidR="00C73537" w:rsidRPr="004B54FC" w:rsidRDefault="00C73537" w:rsidP="00AE3B76">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B54FC">
        <w:rPr>
          <w:rStyle w:val="InitialStyle"/>
          <w:rFonts w:ascii="Arial" w:hAnsi="Arial" w:cs="Arial"/>
        </w:rPr>
        <w:t xml:space="preserve">Please provide a sample “dashboard” report </w:t>
      </w:r>
      <w:r>
        <w:rPr>
          <w:rStyle w:val="InitialStyle"/>
          <w:rFonts w:ascii="Arial" w:hAnsi="Arial" w:cs="Arial"/>
        </w:rPr>
        <w:t>which</w:t>
      </w:r>
      <w:r w:rsidRPr="004B54FC">
        <w:rPr>
          <w:rStyle w:val="InitialStyle"/>
          <w:rFonts w:ascii="Arial" w:hAnsi="Arial" w:cs="Arial"/>
        </w:rPr>
        <w:t xml:space="preserve"> might be provided to the SEHC on a monthly basis.</w:t>
      </w:r>
    </w:p>
    <w:p w14:paraId="72D529F7" w14:textId="77777777" w:rsidR="0025279E" w:rsidRDefault="0025279E" w:rsidP="004F0520">
      <w:pPr>
        <w:rPr>
          <w:rFonts w:ascii="Arial" w:hAnsi="Arial" w:cs="Arial"/>
          <w:sz w:val="24"/>
          <w:szCs w:val="24"/>
        </w:rPr>
      </w:pPr>
    </w:p>
    <w:p w14:paraId="5FE73F03" w14:textId="77777777" w:rsidR="00C73537" w:rsidRPr="00C97934" w:rsidRDefault="00C73537"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6"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6"/>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AE3B76">
      <w:pPr>
        <w:pStyle w:val="ListParagraph"/>
        <w:numPr>
          <w:ilvl w:val="1"/>
          <w:numId w:val="11"/>
        </w:numPr>
        <w:rPr>
          <w:rFonts w:ascii="Arial" w:hAnsi="Arial" w:cs="Arial"/>
          <w:b/>
          <w:sz w:val="24"/>
          <w:szCs w:val="24"/>
        </w:rPr>
      </w:pPr>
      <w:r w:rsidRPr="00C97934">
        <w:rPr>
          <w:rFonts w:ascii="Arial" w:hAnsi="Arial" w:cs="Arial"/>
          <w:b/>
          <w:sz w:val="24"/>
          <w:szCs w:val="24"/>
        </w:rPr>
        <w:t>General Instructions</w:t>
      </w:r>
    </w:p>
    <w:p w14:paraId="05ACA29C" w14:textId="635812EF" w:rsidR="00EF1024" w:rsidRPr="00323946" w:rsidRDefault="00EE7EE0" w:rsidP="00AE3B76">
      <w:pPr>
        <w:pStyle w:val="ListParagraph"/>
        <w:numPr>
          <w:ilvl w:val="2"/>
          <w:numId w:val="11"/>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w:t>
      </w:r>
      <w:r w:rsidR="00323946">
        <w:rPr>
          <w:rFonts w:ascii="Arial" w:hAnsi="Arial" w:cs="Arial"/>
          <w:sz w:val="24"/>
          <w:szCs w:val="24"/>
        </w:rPr>
        <w:t xml:space="preserve"> </w:t>
      </w:r>
      <w:r w:rsidR="00323946" w:rsidRPr="00323946">
        <w:rPr>
          <w:rFonts w:ascii="Arial" w:hAnsi="Arial" w:cs="Arial"/>
          <w:sz w:val="24"/>
          <w:szCs w:val="24"/>
        </w:rPr>
        <w:t xml:space="preserve">entire period of the initial contract. Please use the expected “Initial Period of Performance” dates stated in PART I, </w:t>
      </w:r>
      <w:r w:rsidR="008574A8">
        <w:rPr>
          <w:rFonts w:ascii="Arial" w:hAnsi="Arial" w:cs="Arial"/>
          <w:sz w:val="24"/>
          <w:szCs w:val="24"/>
        </w:rPr>
        <w:t>C</w:t>
      </w:r>
      <w:r w:rsidR="00323946" w:rsidRPr="00323946">
        <w:rPr>
          <w:rFonts w:ascii="Arial" w:hAnsi="Arial" w:cs="Arial"/>
          <w:sz w:val="24"/>
          <w:szCs w:val="24"/>
        </w:rPr>
        <w:t>.</w:t>
      </w:r>
    </w:p>
    <w:p w14:paraId="39AD31EE" w14:textId="5007378F" w:rsidR="00B315FA" w:rsidRDefault="00E82FB4" w:rsidP="00AE3B76">
      <w:pPr>
        <w:pStyle w:val="ListParagraph"/>
        <w:numPr>
          <w:ilvl w:val="2"/>
          <w:numId w:val="11"/>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w:t>
      </w:r>
      <w:r w:rsidR="00A96316">
        <w:rPr>
          <w:rFonts w:ascii="Arial" w:hAnsi="Arial" w:cs="Arial"/>
          <w:sz w:val="24"/>
          <w:szCs w:val="24"/>
        </w:rPr>
        <w:t>’s</w:t>
      </w:r>
      <w:r w:rsidRPr="00C97934">
        <w:rPr>
          <w:rFonts w:ascii="Arial" w:hAnsi="Arial" w:cs="Arial"/>
          <w:sz w:val="24"/>
          <w:szCs w:val="24"/>
        </w:rPr>
        <w:t xml:space="preserve">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4047CDF9" w14:textId="2C43241B" w:rsidR="003F1C18" w:rsidRPr="003F1C18" w:rsidRDefault="003F1C18" w:rsidP="00AE3B76">
      <w:pPr>
        <w:pStyle w:val="ListParagraph"/>
        <w:numPr>
          <w:ilvl w:val="2"/>
          <w:numId w:val="11"/>
        </w:numPr>
        <w:rPr>
          <w:rFonts w:ascii="Arial" w:hAnsi="Arial" w:cs="Arial"/>
          <w:sz w:val="24"/>
          <w:szCs w:val="24"/>
        </w:rPr>
      </w:pPr>
      <w:r w:rsidRPr="003F1C18">
        <w:rPr>
          <w:rFonts w:ascii="Arial" w:hAnsi="Arial" w:cs="Arial"/>
          <w:sz w:val="24"/>
          <w:szCs w:val="24"/>
        </w:rPr>
        <w:t xml:space="preserve">The cost proposal must also include all costs related to any travel that may be incurred during the course of Core Services in Part II </w:t>
      </w:r>
      <w:r w:rsidR="008574A8">
        <w:rPr>
          <w:rFonts w:ascii="Arial" w:hAnsi="Arial" w:cs="Arial"/>
          <w:sz w:val="24"/>
          <w:szCs w:val="24"/>
        </w:rPr>
        <w:t>C</w:t>
      </w:r>
      <w:r w:rsidRPr="003F1C18">
        <w:rPr>
          <w:rFonts w:ascii="Arial" w:hAnsi="Arial" w:cs="Arial"/>
          <w:sz w:val="24"/>
          <w:szCs w:val="24"/>
        </w:rPr>
        <w:t xml:space="preserve"> within this RFP.</w:t>
      </w:r>
    </w:p>
    <w:p w14:paraId="6CFA95FF" w14:textId="04BCDC65" w:rsidR="00D82206" w:rsidRPr="006A4CF6" w:rsidRDefault="003F1C18" w:rsidP="00C32CC8">
      <w:pPr>
        <w:ind w:left="1080"/>
        <w:rPr>
          <w:rFonts w:ascii="Arial" w:hAnsi="Arial" w:cs="Arial"/>
          <w:sz w:val="24"/>
          <w:szCs w:val="24"/>
        </w:rPr>
      </w:pPr>
      <w:r w:rsidRPr="006A4CF6">
        <w:rPr>
          <w:rFonts w:ascii="Arial" w:hAnsi="Arial" w:cs="Arial"/>
          <w:sz w:val="24"/>
          <w:szCs w:val="24"/>
        </w:rPr>
        <w:t>Any Ad Hoc Services rendered will be expected to include travel expenses in their individual invoices.</w:t>
      </w:r>
    </w:p>
    <w:p w14:paraId="5F805105" w14:textId="03D7AB04" w:rsidR="00B315FA" w:rsidRPr="00C97934" w:rsidRDefault="00E82FB4" w:rsidP="00AE3B76">
      <w:pPr>
        <w:pStyle w:val="ListParagraph"/>
        <w:numPr>
          <w:ilvl w:val="2"/>
          <w:numId w:val="11"/>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w:t>
      </w:r>
      <w:r w:rsidRPr="00C97934">
        <w:rPr>
          <w:rFonts w:ascii="Arial" w:hAnsi="Arial" w:cs="Arial"/>
          <w:sz w:val="24"/>
          <w:szCs w:val="24"/>
        </w:rPr>
        <w:lastRenderedPageBreak/>
        <w:t>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AE3B76">
      <w:pPr>
        <w:pStyle w:val="ListParagraph"/>
        <w:numPr>
          <w:ilvl w:val="1"/>
          <w:numId w:val="11"/>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7" w:name="_Toc367174742"/>
      <w:bookmarkStart w:id="38"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7"/>
      <w:bookmarkEnd w:id="38"/>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AE3B76">
      <w:pPr>
        <w:pStyle w:val="ListParagraph"/>
        <w:numPr>
          <w:ilvl w:val="0"/>
          <w:numId w:val="12"/>
        </w:numPr>
        <w:rPr>
          <w:rFonts w:ascii="Arial" w:hAnsi="Arial" w:cs="Arial"/>
          <w:b/>
          <w:sz w:val="24"/>
          <w:szCs w:val="24"/>
        </w:rPr>
      </w:pPr>
      <w:bookmarkStart w:id="39" w:name="_Toc367174743"/>
      <w:bookmarkStart w:id="40"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9"/>
      <w:bookmarkEnd w:id="40"/>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AE3B76">
      <w:pPr>
        <w:pStyle w:val="ListParagraph"/>
        <w:numPr>
          <w:ilvl w:val="1"/>
          <w:numId w:val="12"/>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AE3B76">
      <w:pPr>
        <w:pStyle w:val="ListParagraph"/>
        <w:numPr>
          <w:ilvl w:val="1"/>
          <w:numId w:val="12"/>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AE3B76">
      <w:pPr>
        <w:pStyle w:val="ListParagraph"/>
        <w:numPr>
          <w:ilvl w:val="1"/>
          <w:numId w:val="12"/>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AE3B76">
      <w:pPr>
        <w:pStyle w:val="ListParagraph"/>
        <w:numPr>
          <w:ilvl w:val="1"/>
          <w:numId w:val="12"/>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41" w:name="_Toc367174744"/>
      <w:bookmarkStart w:id="42"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2992688D">
      <w:pPr>
        <w:pStyle w:val="ListParagraph"/>
        <w:numPr>
          <w:ilvl w:val="0"/>
          <w:numId w:val="12"/>
        </w:numPr>
        <w:rPr>
          <w:rFonts w:ascii="Arial" w:hAnsi="Arial" w:cs="Arial"/>
          <w:b/>
          <w:bCs/>
          <w:sz w:val="24"/>
          <w:szCs w:val="24"/>
        </w:rPr>
      </w:pPr>
      <w:r w:rsidRPr="2992688D">
        <w:rPr>
          <w:rFonts w:ascii="Arial" w:hAnsi="Arial" w:cs="Arial"/>
          <w:b/>
          <w:bCs/>
          <w:sz w:val="24"/>
          <w:szCs w:val="24"/>
        </w:rPr>
        <w:t>Scoring Weights and Process</w:t>
      </w:r>
      <w:bookmarkEnd w:id="41"/>
      <w:bookmarkEnd w:id="42"/>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AE3B76">
      <w:pPr>
        <w:pStyle w:val="ListParagraph"/>
        <w:numPr>
          <w:ilvl w:val="1"/>
          <w:numId w:val="12"/>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445" w:type="dxa"/>
        <w:tblLook w:val="04A0" w:firstRow="1" w:lastRow="0" w:firstColumn="1" w:lastColumn="0" w:noHBand="0" w:noVBand="1"/>
      </w:tblPr>
      <w:tblGrid>
        <w:gridCol w:w="1890"/>
        <w:gridCol w:w="5536"/>
        <w:gridCol w:w="2379"/>
      </w:tblGrid>
      <w:tr w:rsidR="00600F4C" w:rsidRPr="00322A82" w14:paraId="23E8E247" w14:textId="37554C51" w:rsidTr="002F0B02">
        <w:tc>
          <w:tcPr>
            <w:tcW w:w="1890"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536" w:type="dxa"/>
          </w:tcPr>
          <w:p w14:paraId="68089CA2" w14:textId="77777777" w:rsidR="00E95DD0" w:rsidRDefault="00600F4C" w:rsidP="000677A8">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0677A8">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3F815056"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w:t>
            </w:r>
            <w:r w:rsidR="009B7CEB">
              <w:rPr>
                <w:rFonts w:ascii="Arial" w:hAnsi="Arial" w:cs="Arial"/>
                <w:b/>
                <w:sz w:val="24"/>
                <w:szCs w:val="24"/>
              </w:rPr>
              <w:t>N/A</w:t>
            </w:r>
            <w:r w:rsidR="00EC529A">
              <w:rPr>
                <w:rFonts w:ascii="Arial" w:hAnsi="Arial" w:cs="Arial"/>
                <w:b/>
                <w:sz w:val="24"/>
                <w:szCs w:val="24"/>
              </w:rPr>
              <w:t>)</w:t>
            </w:r>
          </w:p>
        </w:tc>
      </w:tr>
      <w:tr w:rsidR="00600F4C" w:rsidRPr="00322A82" w14:paraId="648D7D39" w14:textId="103FBE5B" w:rsidTr="002F0B02">
        <w:tc>
          <w:tcPr>
            <w:tcW w:w="1890"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536" w:type="dxa"/>
          </w:tcPr>
          <w:p w14:paraId="2D81B870" w14:textId="0FC54779" w:rsidR="00600F4C" w:rsidRPr="00322A82" w:rsidRDefault="00600F4C" w:rsidP="000677A8">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3D35ECF1"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EE6DD9">
              <w:rPr>
                <w:rFonts w:ascii="Arial" w:hAnsi="Arial" w:cs="Arial"/>
                <w:b/>
                <w:sz w:val="24"/>
                <w:szCs w:val="24"/>
              </w:rPr>
              <w:t>40</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2F0B02">
        <w:tc>
          <w:tcPr>
            <w:tcW w:w="1890"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536" w:type="dxa"/>
          </w:tcPr>
          <w:p w14:paraId="0937E1F8" w14:textId="0B66E719" w:rsidR="00E95DD0" w:rsidRDefault="00E95DD0" w:rsidP="000677A8">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0677A8">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4172F26F"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EE6DD9">
              <w:rPr>
                <w:rFonts w:ascii="Arial" w:hAnsi="Arial" w:cs="Arial"/>
                <w:b/>
                <w:sz w:val="24"/>
                <w:szCs w:val="24"/>
              </w:rPr>
              <w:t>30</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2F0B02">
        <w:tc>
          <w:tcPr>
            <w:tcW w:w="1890" w:type="dxa"/>
          </w:tcPr>
          <w:p w14:paraId="330F34B6" w14:textId="5D4204D9"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r w:rsidR="00370105">
              <w:rPr>
                <w:rFonts w:ascii="Arial" w:hAnsi="Arial" w:cs="Arial"/>
                <w:b/>
                <w:sz w:val="24"/>
                <w:szCs w:val="24"/>
              </w:rPr>
              <w:t>.</w:t>
            </w:r>
            <w:r w:rsidR="002F0B02">
              <w:rPr>
                <w:rFonts w:ascii="Arial" w:hAnsi="Arial" w:cs="Arial"/>
                <w:b/>
                <w:sz w:val="24"/>
                <w:szCs w:val="24"/>
              </w:rPr>
              <w:t xml:space="preserve"> </w:t>
            </w:r>
            <w:r w:rsidR="00C32CC8">
              <w:rPr>
                <w:rFonts w:ascii="Arial" w:hAnsi="Arial" w:cs="Arial"/>
                <w:b/>
                <w:sz w:val="24"/>
                <w:szCs w:val="24"/>
              </w:rPr>
              <w:t>I</w:t>
            </w:r>
          </w:p>
        </w:tc>
        <w:tc>
          <w:tcPr>
            <w:tcW w:w="5536" w:type="dxa"/>
          </w:tcPr>
          <w:p w14:paraId="457F35A3" w14:textId="7A98DCDB" w:rsidR="00E95DD0" w:rsidRDefault="00600F4C" w:rsidP="000677A8">
            <w:pPr>
              <w:rPr>
                <w:rFonts w:ascii="Arial" w:hAnsi="Arial" w:cs="Arial"/>
                <w:b/>
                <w:sz w:val="24"/>
                <w:szCs w:val="24"/>
              </w:rPr>
            </w:pPr>
            <w:r w:rsidRPr="00322A82">
              <w:rPr>
                <w:rFonts w:ascii="Arial" w:hAnsi="Arial" w:cs="Arial"/>
                <w:b/>
                <w:sz w:val="24"/>
                <w:szCs w:val="24"/>
              </w:rPr>
              <w:t>Cost Proposal</w:t>
            </w:r>
            <w:r w:rsidR="007259E3">
              <w:rPr>
                <w:rFonts w:ascii="Arial" w:hAnsi="Arial" w:cs="Arial"/>
                <w:b/>
                <w:sz w:val="24"/>
                <w:szCs w:val="24"/>
              </w:rPr>
              <w:t>- Core Services</w:t>
            </w:r>
            <w:r w:rsidR="00D3615A">
              <w:rPr>
                <w:rFonts w:ascii="Arial" w:hAnsi="Arial" w:cs="Arial"/>
                <w:b/>
                <w:sz w:val="24"/>
                <w:szCs w:val="24"/>
              </w:rPr>
              <w:t>/ Legal/ Workers Compensation</w:t>
            </w:r>
          </w:p>
          <w:p w14:paraId="69660C0C" w14:textId="7C87EE25" w:rsidR="00600F4C" w:rsidRPr="00322A82" w:rsidRDefault="00E95DD0" w:rsidP="000677A8">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657F99DF" w:rsidR="00600F4C" w:rsidRPr="00322A82" w:rsidRDefault="003B23B7" w:rsidP="00623B25">
            <w:pPr>
              <w:jc w:val="center"/>
              <w:rPr>
                <w:rFonts w:ascii="Arial" w:hAnsi="Arial" w:cs="Arial"/>
                <w:b/>
                <w:sz w:val="24"/>
                <w:szCs w:val="24"/>
              </w:rPr>
            </w:pPr>
            <w:r>
              <w:rPr>
                <w:rFonts w:ascii="Arial" w:hAnsi="Arial" w:cs="Arial"/>
                <w:b/>
                <w:color w:val="FF0000"/>
                <w:sz w:val="24"/>
                <w:szCs w:val="24"/>
              </w:rPr>
              <w:t xml:space="preserve"> </w:t>
            </w:r>
            <w:r w:rsidRPr="00AE0F29">
              <w:rPr>
                <w:rFonts w:ascii="Arial" w:hAnsi="Arial" w:cs="Arial"/>
                <w:b/>
                <w:sz w:val="24"/>
                <w:szCs w:val="24"/>
              </w:rPr>
              <w:t>(</w:t>
            </w:r>
            <w:r w:rsidR="00370105">
              <w:rPr>
                <w:rFonts w:ascii="Arial" w:hAnsi="Arial" w:cs="Arial"/>
                <w:b/>
                <w:sz w:val="24"/>
                <w:szCs w:val="24"/>
              </w:rPr>
              <w:t>25</w:t>
            </w:r>
            <w:r w:rsidR="00E95DD0" w:rsidRPr="00322A82">
              <w:rPr>
                <w:rFonts w:ascii="Arial" w:hAnsi="Arial" w:cs="Arial"/>
                <w:b/>
                <w:color w:val="FF0000"/>
                <w:sz w:val="24"/>
                <w:szCs w:val="24"/>
              </w:rPr>
              <w:t xml:space="preserve"> </w:t>
            </w:r>
            <w:r w:rsidR="00E95DD0" w:rsidRPr="00322A82">
              <w:rPr>
                <w:rFonts w:ascii="Arial" w:hAnsi="Arial" w:cs="Arial"/>
                <w:b/>
                <w:sz w:val="24"/>
                <w:szCs w:val="24"/>
              </w:rPr>
              <w:t xml:space="preserve">points) </w:t>
            </w:r>
          </w:p>
        </w:tc>
      </w:tr>
      <w:tr w:rsidR="002F0B02" w:rsidRPr="00322A82" w14:paraId="392B56EC" w14:textId="77777777" w:rsidTr="002F0B02">
        <w:tc>
          <w:tcPr>
            <w:tcW w:w="1890" w:type="dxa"/>
          </w:tcPr>
          <w:p w14:paraId="3AFA631B" w14:textId="16E5676D" w:rsidR="002F0B02" w:rsidRPr="00322A82" w:rsidRDefault="002F0B02" w:rsidP="00623B25">
            <w:pPr>
              <w:jc w:val="center"/>
              <w:rPr>
                <w:rFonts w:ascii="Arial" w:hAnsi="Arial" w:cs="Arial"/>
                <w:b/>
                <w:sz w:val="24"/>
                <w:szCs w:val="24"/>
              </w:rPr>
            </w:pPr>
            <w:r>
              <w:rPr>
                <w:rFonts w:ascii="Arial" w:hAnsi="Arial" w:cs="Arial"/>
                <w:b/>
                <w:sz w:val="24"/>
                <w:szCs w:val="24"/>
              </w:rPr>
              <w:t>Section IV</w:t>
            </w:r>
            <w:r w:rsidR="00370105">
              <w:rPr>
                <w:rFonts w:ascii="Arial" w:hAnsi="Arial" w:cs="Arial"/>
                <w:b/>
                <w:sz w:val="24"/>
                <w:szCs w:val="24"/>
              </w:rPr>
              <w:t>.</w:t>
            </w:r>
            <w:r>
              <w:rPr>
                <w:rFonts w:ascii="Arial" w:hAnsi="Arial" w:cs="Arial"/>
                <w:b/>
                <w:sz w:val="24"/>
                <w:szCs w:val="24"/>
              </w:rPr>
              <w:t xml:space="preserve"> </w:t>
            </w:r>
            <w:r w:rsidR="009B7CEB">
              <w:rPr>
                <w:rFonts w:ascii="Arial" w:hAnsi="Arial" w:cs="Arial"/>
                <w:b/>
                <w:sz w:val="24"/>
                <w:szCs w:val="24"/>
              </w:rPr>
              <w:t>I</w:t>
            </w:r>
          </w:p>
        </w:tc>
        <w:tc>
          <w:tcPr>
            <w:tcW w:w="5536" w:type="dxa"/>
          </w:tcPr>
          <w:p w14:paraId="01B3E51A" w14:textId="5FE3E5BF" w:rsidR="00370105" w:rsidRPr="00370105" w:rsidRDefault="00370105" w:rsidP="00370105">
            <w:pPr>
              <w:rPr>
                <w:rFonts w:ascii="Arial" w:hAnsi="Arial" w:cs="Arial"/>
                <w:b/>
                <w:sz w:val="24"/>
                <w:szCs w:val="24"/>
              </w:rPr>
            </w:pPr>
            <w:r w:rsidRPr="00370105">
              <w:rPr>
                <w:rFonts w:ascii="Arial" w:hAnsi="Arial" w:cs="Arial"/>
                <w:b/>
                <w:bCs/>
                <w:sz w:val="24"/>
                <w:szCs w:val="24"/>
              </w:rPr>
              <w:t xml:space="preserve">Cost Proposal – Ad Hoc Services </w:t>
            </w:r>
          </w:p>
          <w:p w14:paraId="6D68C4D3" w14:textId="467C56AD" w:rsidR="00370105" w:rsidRPr="00370105" w:rsidRDefault="00370105" w:rsidP="00370105">
            <w:pPr>
              <w:rPr>
                <w:rFonts w:ascii="Arial" w:hAnsi="Arial" w:cs="Arial"/>
                <w:bCs/>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70105">
              <w:rPr>
                <w:rFonts w:ascii="Arial" w:hAnsi="Arial" w:cs="Arial"/>
                <w:bCs/>
                <w:sz w:val="24"/>
                <w:szCs w:val="24"/>
              </w:rPr>
              <w:t xml:space="preserve">Includes all elements addressed above in Part IV, </w:t>
            </w:r>
            <w:r w:rsidR="00E727C8">
              <w:rPr>
                <w:rFonts w:ascii="Arial" w:hAnsi="Arial" w:cs="Arial"/>
                <w:bCs/>
                <w:sz w:val="24"/>
                <w:szCs w:val="24"/>
              </w:rPr>
              <w:t>Section IV</w:t>
            </w:r>
            <w:r w:rsidR="006A4CF6">
              <w:rPr>
                <w:rFonts w:ascii="Arial" w:hAnsi="Arial" w:cs="Arial"/>
                <w:bCs/>
                <w:sz w:val="24"/>
                <w:szCs w:val="24"/>
              </w:rPr>
              <w:t xml:space="preserve"> of the RFP</w:t>
            </w:r>
          </w:p>
          <w:p w14:paraId="32B8D083" w14:textId="77777777" w:rsidR="002F0B02" w:rsidRPr="00322A82" w:rsidRDefault="002F0B02" w:rsidP="000677A8">
            <w:pPr>
              <w:rPr>
                <w:rFonts w:ascii="Arial" w:hAnsi="Arial" w:cs="Arial"/>
                <w:b/>
                <w:sz w:val="24"/>
                <w:szCs w:val="24"/>
              </w:rPr>
            </w:pPr>
          </w:p>
        </w:tc>
        <w:tc>
          <w:tcPr>
            <w:tcW w:w="2379" w:type="dxa"/>
            <w:vAlign w:val="center"/>
          </w:tcPr>
          <w:p w14:paraId="7723F2ED" w14:textId="3102B25C" w:rsidR="002F0B02" w:rsidRDefault="00370105" w:rsidP="00623B25">
            <w:pPr>
              <w:jc w:val="center"/>
              <w:rPr>
                <w:rFonts w:ascii="Arial" w:hAnsi="Arial" w:cs="Arial"/>
                <w:b/>
                <w:color w:val="FF0000"/>
                <w:sz w:val="24"/>
                <w:szCs w:val="24"/>
              </w:rPr>
            </w:pPr>
            <w:r w:rsidRPr="00AE0F29">
              <w:rPr>
                <w:rFonts w:ascii="Arial" w:hAnsi="Arial" w:cs="Arial"/>
                <w:b/>
                <w:sz w:val="24"/>
                <w:szCs w:val="24"/>
              </w:rPr>
              <w:t>(</w:t>
            </w:r>
            <w:r>
              <w:rPr>
                <w:rFonts w:ascii="Arial" w:hAnsi="Arial" w:cs="Arial"/>
                <w:b/>
                <w:sz w:val="24"/>
                <w:szCs w:val="24"/>
              </w:rPr>
              <w:t>5</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33727C0F" w14:textId="4BD3A693" w:rsidR="009E6AF1" w:rsidRPr="00C97934" w:rsidRDefault="009E6AF1" w:rsidP="2992688D">
      <w:pPr>
        <w:rPr>
          <w:rFonts w:ascii="Arial" w:hAnsi="Arial" w:cs="Arial"/>
          <w:sz w:val="24"/>
          <w:szCs w:val="24"/>
        </w:rPr>
      </w:pPr>
    </w:p>
    <w:p w14:paraId="117063A9" w14:textId="16ACB398" w:rsidR="00B315FA" w:rsidRPr="00C97934" w:rsidRDefault="00351845" w:rsidP="00AE3B76">
      <w:pPr>
        <w:pStyle w:val="ListParagraph"/>
        <w:numPr>
          <w:ilvl w:val="1"/>
          <w:numId w:val="12"/>
        </w:numPr>
        <w:rPr>
          <w:rFonts w:ascii="Arial" w:hAnsi="Arial" w:cs="Arial"/>
          <w:sz w:val="24"/>
          <w:szCs w:val="24"/>
        </w:rPr>
      </w:pPr>
      <w:r w:rsidRPr="00C97934">
        <w:rPr>
          <w:rFonts w:ascii="Arial" w:hAnsi="Arial" w:cs="Arial"/>
          <w:b/>
          <w:sz w:val="24"/>
          <w:szCs w:val="24"/>
        </w:rPr>
        <w:lastRenderedPageBreak/>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4FE4857F" w:rsidR="004B43A8" w:rsidRPr="00E95DD0" w:rsidRDefault="00351845" w:rsidP="00AE3B76">
      <w:pPr>
        <w:pStyle w:val="ListParagraph"/>
        <w:numPr>
          <w:ilvl w:val="1"/>
          <w:numId w:val="12"/>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492C8F">
        <w:rPr>
          <w:rFonts w:ascii="Arial" w:hAnsi="Arial" w:cs="Arial"/>
          <w:sz w:val="24"/>
          <w:szCs w:val="24"/>
          <w:u w:val="single"/>
        </w:rPr>
        <w:t>f</w:t>
      </w:r>
      <w:r w:rsidR="00492C8F" w:rsidRPr="00492C8F">
        <w:rPr>
          <w:rFonts w:ascii="Arial" w:hAnsi="Arial" w:cs="Arial"/>
          <w:sz w:val="24"/>
          <w:szCs w:val="24"/>
          <w:u w:val="single"/>
        </w:rPr>
        <w:t>ull</w:t>
      </w:r>
      <w:r w:rsidRPr="00492C8F">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39337C39" w:rsidR="00351845" w:rsidRDefault="00351845" w:rsidP="00B315FA">
      <w:pPr>
        <w:ind w:firstLine="720"/>
        <w:rPr>
          <w:rFonts w:ascii="Arial" w:hAnsi="Arial" w:cs="Arial"/>
          <w:sz w:val="24"/>
          <w:szCs w:val="24"/>
        </w:rPr>
      </w:pPr>
      <w:r w:rsidRPr="00C97934">
        <w:rPr>
          <w:rFonts w:ascii="Arial" w:hAnsi="Arial" w:cs="Arial"/>
          <w:sz w:val="24"/>
          <w:szCs w:val="24"/>
        </w:rPr>
        <w:t>The scoring formula is</w:t>
      </w:r>
      <w:r w:rsidR="001C1CAD">
        <w:rPr>
          <w:rFonts w:ascii="Arial" w:hAnsi="Arial" w:cs="Arial"/>
          <w:sz w:val="24"/>
          <w:szCs w:val="24"/>
        </w:rPr>
        <w:t xml:space="preserve"> for each category</w:t>
      </w:r>
      <w:r w:rsidRPr="00C97934">
        <w:rPr>
          <w:rFonts w:ascii="Arial" w:hAnsi="Arial" w:cs="Arial"/>
          <w:sz w:val="24"/>
          <w:szCs w:val="24"/>
        </w:rPr>
        <w:t>:</w:t>
      </w:r>
    </w:p>
    <w:p w14:paraId="7054DF26" w14:textId="77777777" w:rsidR="001C1CAD" w:rsidRDefault="001C1CAD" w:rsidP="00B315FA">
      <w:pPr>
        <w:ind w:firstLine="720"/>
        <w:rPr>
          <w:rFonts w:ascii="Arial" w:hAnsi="Arial" w:cs="Arial"/>
          <w:sz w:val="24"/>
          <w:szCs w:val="24"/>
        </w:rPr>
      </w:pPr>
    </w:p>
    <w:p w14:paraId="6A9C80D5" w14:textId="3160BE81" w:rsidR="001C1CAD" w:rsidRPr="005353DF" w:rsidRDefault="001C1CAD" w:rsidP="001C1CAD">
      <w:pPr>
        <w:ind w:firstLine="720"/>
        <w:rPr>
          <w:rFonts w:ascii="Arial" w:hAnsi="Arial" w:cs="Arial"/>
          <w:b/>
          <w:bCs/>
          <w:sz w:val="24"/>
          <w:szCs w:val="24"/>
        </w:rPr>
      </w:pPr>
      <w:r>
        <w:rPr>
          <w:rFonts w:ascii="Arial" w:hAnsi="Arial" w:cs="Arial"/>
          <w:b/>
          <w:bCs/>
          <w:sz w:val="24"/>
          <w:szCs w:val="24"/>
        </w:rPr>
        <w:t>Consultant Services</w:t>
      </w:r>
    </w:p>
    <w:p w14:paraId="110759C0" w14:textId="2FCC7851" w:rsidR="001C1CAD" w:rsidRPr="00C97934" w:rsidRDefault="001C1CAD" w:rsidP="001C1CAD">
      <w:pPr>
        <w:ind w:left="720"/>
        <w:rPr>
          <w:rFonts w:ascii="Arial" w:hAnsi="Arial" w:cs="Arial"/>
          <w:sz w:val="24"/>
          <w:szCs w:val="24"/>
        </w:rPr>
      </w:pPr>
      <w:r w:rsidRPr="00C97934">
        <w:rPr>
          <w:rFonts w:ascii="Arial" w:hAnsi="Arial" w:cs="Arial"/>
          <w:sz w:val="24"/>
          <w:szCs w:val="24"/>
        </w:rPr>
        <w:t>(Lowest submitted</w:t>
      </w:r>
      <w:r>
        <w:rPr>
          <w:rFonts w:ascii="Arial" w:hAnsi="Arial" w:cs="Arial"/>
          <w:sz w:val="24"/>
          <w:szCs w:val="24"/>
        </w:rPr>
        <w:t xml:space="preserve"> Total Proposed Cost for Consultant services</w:t>
      </w:r>
      <w:r w:rsidRPr="00C97934">
        <w:rPr>
          <w:rFonts w:ascii="Arial" w:hAnsi="Arial" w:cs="Arial"/>
          <w:sz w:val="24"/>
          <w:szCs w:val="24"/>
        </w:rPr>
        <w:t xml:space="preserve"> / </w:t>
      </w:r>
      <w:r>
        <w:rPr>
          <w:rFonts w:ascii="Arial" w:hAnsi="Arial" w:cs="Arial"/>
          <w:sz w:val="24"/>
          <w:szCs w:val="24"/>
        </w:rPr>
        <w:t>Total Proposed Cost for consultant services</w:t>
      </w:r>
      <w:r w:rsidRPr="00C97934">
        <w:rPr>
          <w:rFonts w:ascii="Arial" w:hAnsi="Arial" w:cs="Arial"/>
          <w:sz w:val="24"/>
          <w:szCs w:val="24"/>
        </w:rPr>
        <w:t xml:space="preserve"> being scored) </w:t>
      </w:r>
      <w:r w:rsidRPr="000C7BF7">
        <w:rPr>
          <w:rFonts w:ascii="Arial" w:hAnsi="Arial" w:cs="Arial"/>
          <w:sz w:val="24"/>
          <w:szCs w:val="24"/>
        </w:rPr>
        <w:t>x (</w:t>
      </w:r>
      <w:r>
        <w:rPr>
          <w:rFonts w:ascii="Arial" w:hAnsi="Arial" w:cs="Arial"/>
          <w:sz w:val="24"/>
          <w:szCs w:val="24"/>
        </w:rPr>
        <w:t>25</w:t>
      </w:r>
      <w:r w:rsidRPr="000C7BF7">
        <w:rPr>
          <w:rFonts w:ascii="Arial" w:hAnsi="Arial" w:cs="Arial"/>
          <w:sz w:val="24"/>
          <w:szCs w:val="24"/>
        </w:rPr>
        <w:t xml:space="preserve">) </w:t>
      </w:r>
      <w:r w:rsidRPr="00C97934">
        <w:rPr>
          <w:rFonts w:ascii="Arial" w:hAnsi="Arial" w:cs="Arial"/>
          <w:sz w:val="24"/>
          <w:szCs w:val="24"/>
        </w:rPr>
        <w:t>= pro-rated score</w:t>
      </w:r>
    </w:p>
    <w:p w14:paraId="620AE394" w14:textId="77777777" w:rsidR="001C1CAD" w:rsidRDefault="001C1CAD" w:rsidP="001C1CAD">
      <w:pPr>
        <w:rPr>
          <w:rFonts w:ascii="Arial" w:hAnsi="Arial" w:cs="Arial"/>
          <w:sz w:val="24"/>
          <w:szCs w:val="24"/>
        </w:rPr>
      </w:pPr>
    </w:p>
    <w:p w14:paraId="56C993E2" w14:textId="66000482" w:rsidR="001C1CAD" w:rsidRPr="005353DF" w:rsidRDefault="001C1CAD" w:rsidP="001C1CAD">
      <w:pPr>
        <w:ind w:firstLine="720"/>
        <w:rPr>
          <w:rFonts w:ascii="Arial" w:hAnsi="Arial" w:cs="Arial"/>
          <w:b/>
          <w:bCs/>
          <w:sz w:val="24"/>
          <w:szCs w:val="24"/>
        </w:rPr>
      </w:pPr>
      <w:r>
        <w:rPr>
          <w:rFonts w:ascii="Arial" w:hAnsi="Arial" w:cs="Arial"/>
          <w:b/>
          <w:bCs/>
          <w:sz w:val="24"/>
          <w:szCs w:val="24"/>
        </w:rPr>
        <w:t>Legal Services</w:t>
      </w:r>
    </w:p>
    <w:p w14:paraId="0E3B2D41" w14:textId="7B23F324" w:rsidR="001C1CAD" w:rsidRPr="00C97934" w:rsidRDefault="001C1CAD" w:rsidP="001C1CAD">
      <w:pPr>
        <w:ind w:left="720"/>
        <w:rPr>
          <w:rFonts w:ascii="Arial" w:hAnsi="Arial" w:cs="Arial"/>
          <w:sz w:val="24"/>
          <w:szCs w:val="24"/>
        </w:rPr>
      </w:pPr>
      <w:r w:rsidRPr="00C97934">
        <w:rPr>
          <w:rFonts w:ascii="Arial" w:hAnsi="Arial" w:cs="Arial"/>
          <w:sz w:val="24"/>
          <w:szCs w:val="24"/>
        </w:rPr>
        <w:t>(Lowest submitted</w:t>
      </w:r>
      <w:r>
        <w:rPr>
          <w:rFonts w:ascii="Arial" w:hAnsi="Arial" w:cs="Arial"/>
          <w:sz w:val="24"/>
          <w:szCs w:val="24"/>
        </w:rPr>
        <w:t xml:space="preserve"> Total Proposed Cost for Legal Services</w:t>
      </w:r>
      <w:r w:rsidRPr="00C97934">
        <w:rPr>
          <w:rFonts w:ascii="Arial" w:hAnsi="Arial" w:cs="Arial"/>
          <w:sz w:val="24"/>
          <w:szCs w:val="24"/>
        </w:rPr>
        <w:t xml:space="preserve"> / </w:t>
      </w:r>
      <w:r>
        <w:rPr>
          <w:rFonts w:ascii="Arial" w:hAnsi="Arial" w:cs="Arial"/>
          <w:sz w:val="24"/>
          <w:szCs w:val="24"/>
        </w:rPr>
        <w:t>Total Proposed Cost for Legal Services</w:t>
      </w:r>
      <w:r w:rsidRPr="00C97934">
        <w:rPr>
          <w:rFonts w:ascii="Arial" w:hAnsi="Arial" w:cs="Arial"/>
          <w:sz w:val="24"/>
          <w:szCs w:val="24"/>
        </w:rPr>
        <w:t xml:space="preserve"> being scored) </w:t>
      </w:r>
      <w:r w:rsidRPr="000C7BF7">
        <w:rPr>
          <w:rFonts w:ascii="Arial" w:hAnsi="Arial" w:cs="Arial"/>
          <w:sz w:val="24"/>
          <w:szCs w:val="24"/>
        </w:rPr>
        <w:t>x (</w:t>
      </w:r>
      <w:r>
        <w:rPr>
          <w:rFonts w:ascii="Arial" w:hAnsi="Arial" w:cs="Arial"/>
          <w:sz w:val="24"/>
          <w:szCs w:val="24"/>
        </w:rPr>
        <w:t>25</w:t>
      </w:r>
      <w:r w:rsidRPr="000C7BF7">
        <w:rPr>
          <w:rFonts w:ascii="Arial" w:hAnsi="Arial" w:cs="Arial"/>
          <w:sz w:val="24"/>
          <w:szCs w:val="24"/>
        </w:rPr>
        <w:t xml:space="preserve">) </w:t>
      </w:r>
      <w:r w:rsidRPr="00C97934">
        <w:rPr>
          <w:rFonts w:ascii="Arial" w:hAnsi="Arial" w:cs="Arial"/>
          <w:sz w:val="24"/>
          <w:szCs w:val="24"/>
        </w:rPr>
        <w:t>= pro-rated score</w:t>
      </w:r>
    </w:p>
    <w:p w14:paraId="0F43DC86" w14:textId="77777777" w:rsidR="001C1CAD" w:rsidRDefault="001C1CAD" w:rsidP="001C1CAD">
      <w:pPr>
        <w:rPr>
          <w:rFonts w:ascii="Arial" w:hAnsi="Arial" w:cs="Arial"/>
          <w:sz w:val="24"/>
          <w:szCs w:val="24"/>
        </w:rPr>
      </w:pPr>
    </w:p>
    <w:p w14:paraId="396FC637" w14:textId="7267389A" w:rsidR="001C1CAD" w:rsidRPr="005353DF" w:rsidRDefault="001C1CAD" w:rsidP="001C1CAD">
      <w:pPr>
        <w:ind w:firstLine="720"/>
        <w:rPr>
          <w:rFonts w:ascii="Arial" w:hAnsi="Arial" w:cs="Arial"/>
          <w:b/>
          <w:bCs/>
          <w:sz w:val="24"/>
          <w:szCs w:val="24"/>
        </w:rPr>
      </w:pPr>
      <w:r>
        <w:rPr>
          <w:rFonts w:ascii="Arial" w:hAnsi="Arial" w:cs="Arial"/>
          <w:b/>
          <w:bCs/>
          <w:sz w:val="24"/>
          <w:szCs w:val="24"/>
        </w:rPr>
        <w:t>Workers Compensation Services</w:t>
      </w:r>
    </w:p>
    <w:p w14:paraId="1013F50A" w14:textId="6F0F60B2" w:rsidR="001C1CAD" w:rsidRPr="00C97934" w:rsidRDefault="001C1CAD" w:rsidP="001C1CAD">
      <w:pPr>
        <w:ind w:left="720"/>
        <w:rPr>
          <w:rFonts w:ascii="Arial" w:hAnsi="Arial" w:cs="Arial"/>
          <w:sz w:val="24"/>
          <w:szCs w:val="24"/>
        </w:rPr>
      </w:pPr>
      <w:r w:rsidRPr="00C97934">
        <w:rPr>
          <w:rFonts w:ascii="Arial" w:hAnsi="Arial" w:cs="Arial"/>
          <w:sz w:val="24"/>
          <w:szCs w:val="24"/>
        </w:rPr>
        <w:t>(Lowest submitted</w:t>
      </w:r>
      <w:r>
        <w:rPr>
          <w:rFonts w:ascii="Arial" w:hAnsi="Arial" w:cs="Arial"/>
          <w:sz w:val="24"/>
          <w:szCs w:val="24"/>
        </w:rPr>
        <w:t xml:space="preserve"> Total Proposed Cost for Workers Compensation Services </w:t>
      </w:r>
      <w:r w:rsidRPr="00C97934">
        <w:rPr>
          <w:rFonts w:ascii="Arial" w:hAnsi="Arial" w:cs="Arial"/>
          <w:sz w:val="24"/>
          <w:szCs w:val="24"/>
        </w:rPr>
        <w:t xml:space="preserve">/ </w:t>
      </w:r>
      <w:r>
        <w:rPr>
          <w:rFonts w:ascii="Arial" w:hAnsi="Arial" w:cs="Arial"/>
          <w:sz w:val="24"/>
          <w:szCs w:val="24"/>
        </w:rPr>
        <w:t>Total Proposed Cost for Workers Compensation Services</w:t>
      </w:r>
      <w:r w:rsidRPr="00C97934">
        <w:rPr>
          <w:rFonts w:ascii="Arial" w:hAnsi="Arial" w:cs="Arial"/>
          <w:sz w:val="24"/>
          <w:szCs w:val="24"/>
        </w:rPr>
        <w:t xml:space="preserve"> being scored) </w:t>
      </w:r>
      <w:r w:rsidRPr="000C7BF7">
        <w:rPr>
          <w:rFonts w:ascii="Arial" w:hAnsi="Arial" w:cs="Arial"/>
          <w:sz w:val="24"/>
          <w:szCs w:val="24"/>
        </w:rPr>
        <w:t>x (</w:t>
      </w:r>
      <w:r>
        <w:rPr>
          <w:rFonts w:ascii="Arial" w:hAnsi="Arial" w:cs="Arial"/>
          <w:sz w:val="24"/>
          <w:szCs w:val="24"/>
        </w:rPr>
        <w:t>25</w:t>
      </w:r>
      <w:r w:rsidRPr="000C7BF7">
        <w:rPr>
          <w:rFonts w:ascii="Arial" w:hAnsi="Arial" w:cs="Arial"/>
          <w:sz w:val="24"/>
          <w:szCs w:val="24"/>
        </w:rPr>
        <w:t xml:space="preserve">) </w:t>
      </w:r>
      <w:r w:rsidRPr="00C97934">
        <w:rPr>
          <w:rFonts w:ascii="Arial" w:hAnsi="Arial" w:cs="Arial"/>
          <w:sz w:val="24"/>
          <w:szCs w:val="24"/>
        </w:rPr>
        <w:t>= pro-rated score</w:t>
      </w:r>
    </w:p>
    <w:p w14:paraId="4B281EEB" w14:textId="77777777" w:rsidR="00214F9E" w:rsidRPr="00C97934" w:rsidRDefault="00214F9E" w:rsidP="004F0520">
      <w:pPr>
        <w:rPr>
          <w:rFonts w:ascii="Arial" w:hAnsi="Arial" w:cs="Arial"/>
          <w:sz w:val="24"/>
          <w:szCs w:val="24"/>
        </w:rPr>
      </w:pPr>
    </w:p>
    <w:p w14:paraId="2C642171" w14:textId="505E7916" w:rsidR="004214EC" w:rsidRPr="00C97934" w:rsidRDefault="003E462A" w:rsidP="00B315FA">
      <w:pPr>
        <w:ind w:left="720"/>
        <w:rPr>
          <w:rFonts w:ascii="Arial" w:hAnsi="Arial" w:cs="Arial"/>
          <w:sz w:val="24"/>
          <w:szCs w:val="24"/>
        </w:rPr>
      </w:pPr>
      <w:r w:rsidRPr="003E462A">
        <w:rPr>
          <w:rFonts w:ascii="Arial" w:hAnsi="Arial" w:cs="Arial"/>
          <w:sz w:val="24"/>
          <w:szCs w:val="24"/>
        </w:rPr>
        <w:t>(Lowest submitted Ad Hoc Services cost proposal / Ad Hoc Services Cost of proposal being scored) x (5)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AE3B76">
      <w:pPr>
        <w:pStyle w:val="ListParagraph"/>
        <w:numPr>
          <w:ilvl w:val="1"/>
          <w:numId w:val="12"/>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AE3B76">
      <w:pPr>
        <w:pStyle w:val="ListParagraph"/>
        <w:numPr>
          <w:ilvl w:val="0"/>
          <w:numId w:val="12"/>
        </w:numPr>
        <w:rPr>
          <w:rFonts w:ascii="Arial" w:hAnsi="Arial" w:cs="Arial"/>
          <w:b/>
          <w:sz w:val="24"/>
          <w:szCs w:val="24"/>
        </w:rPr>
      </w:pPr>
      <w:bookmarkStart w:id="43" w:name="_Toc367174745"/>
      <w:bookmarkStart w:id="44" w:name="_Toc397069209"/>
      <w:r w:rsidRPr="00C97934">
        <w:rPr>
          <w:rFonts w:ascii="Arial" w:hAnsi="Arial" w:cs="Arial"/>
          <w:b/>
          <w:sz w:val="24"/>
          <w:szCs w:val="24"/>
        </w:rPr>
        <w:t>Selection and Award</w:t>
      </w:r>
      <w:bookmarkEnd w:id="43"/>
      <w:bookmarkEnd w:id="44"/>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AE3B76">
      <w:pPr>
        <w:pStyle w:val="ListParagraph"/>
        <w:numPr>
          <w:ilvl w:val="1"/>
          <w:numId w:val="12"/>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AE3B76">
      <w:pPr>
        <w:pStyle w:val="ListParagraph"/>
        <w:numPr>
          <w:ilvl w:val="1"/>
          <w:numId w:val="12"/>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AE3B76">
      <w:pPr>
        <w:pStyle w:val="ListParagraph"/>
        <w:numPr>
          <w:ilvl w:val="1"/>
          <w:numId w:val="12"/>
        </w:numPr>
        <w:rPr>
          <w:rFonts w:ascii="Arial" w:hAnsi="Arial" w:cs="Arial"/>
          <w:sz w:val="24"/>
          <w:szCs w:val="24"/>
        </w:rPr>
      </w:pPr>
      <w:r w:rsidRPr="00C97934">
        <w:rPr>
          <w:rFonts w:ascii="Arial" w:hAnsi="Arial" w:cs="Arial"/>
          <w:sz w:val="24"/>
          <w:szCs w:val="24"/>
        </w:rPr>
        <w:lastRenderedPageBreak/>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AE3B76">
      <w:pPr>
        <w:pStyle w:val="ListParagraph"/>
        <w:numPr>
          <w:ilvl w:val="1"/>
          <w:numId w:val="12"/>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5" w:name="_Toc367174746"/>
      <w:bookmarkStart w:id="46"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AE3B76">
      <w:pPr>
        <w:pStyle w:val="ListParagraph"/>
        <w:numPr>
          <w:ilvl w:val="0"/>
          <w:numId w:val="12"/>
        </w:numPr>
        <w:rPr>
          <w:rFonts w:ascii="Arial" w:hAnsi="Arial" w:cs="Arial"/>
          <w:b/>
          <w:sz w:val="24"/>
          <w:szCs w:val="24"/>
        </w:rPr>
      </w:pPr>
      <w:r w:rsidRPr="00C97934">
        <w:rPr>
          <w:rFonts w:ascii="Arial" w:hAnsi="Arial" w:cs="Arial"/>
          <w:b/>
          <w:sz w:val="24"/>
          <w:szCs w:val="24"/>
        </w:rPr>
        <w:t>Appeal of Contract Awards</w:t>
      </w:r>
      <w:bookmarkEnd w:id="45"/>
      <w:bookmarkEnd w:id="46"/>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47" w:name="_Hlk48902756"/>
        <w:r w:rsidR="00E53695" w:rsidRPr="00C97934">
          <w:rPr>
            <w:rStyle w:val="Hyperlink"/>
            <w:rFonts w:ascii="Arial" w:hAnsi="Arial" w:cs="Arial"/>
            <w:sz w:val="24"/>
            <w:szCs w:val="24"/>
          </w:rPr>
          <w:t>18-554 Code of Maine Rules</w:t>
        </w:r>
        <w:bookmarkEnd w:id="47"/>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8" w:name="_Toc367174747"/>
      <w:bookmarkStart w:id="49"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8"/>
      <w:bookmarkEnd w:id="49"/>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AE3B76">
      <w:pPr>
        <w:pStyle w:val="ListParagraph"/>
        <w:numPr>
          <w:ilvl w:val="0"/>
          <w:numId w:val="13"/>
        </w:numPr>
        <w:rPr>
          <w:rFonts w:ascii="Arial" w:hAnsi="Arial" w:cs="Arial"/>
          <w:b/>
          <w:sz w:val="24"/>
          <w:szCs w:val="24"/>
        </w:rPr>
      </w:pPr>
      <w:bookmarkStart w:id="50" w:name="_Toc367174748"/>
      <w:bookmarkStart w:id="51"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50"/>
      <w:bookmarkEnd w:id="51"/>
    </w:p>
    <w:p w14:paraId="0DFBCA62" w14:textId="77777777" w:rsidR="00B315FA" w:rsidRPr="00C97934" w:rsidRDefault="00B315FA" w:rsidP="00B315FA">
      <w:pPr>
        <w:pStyle w:val="ListParagraph"/>
        <w:ind w:left="360"/>
        <w:rPr>
          <w:rFonts w:ascii="Arial" w:hAnsi="Arial" w:cs="Arial"/>
          <w:sz w:val="24"/>
          <w:szCs w:val="24"/>
        </w:rPr>
      </w:pPr>
    </w:p>
    <w:p w14:paraId="516DD860" w14:textId="6842C002" w:rsidR="00B51518" w:rsidRPr="00C97934" w:rsidRDefault="00B51518" w:rsidP="00AE3B76">
      <w:pPr>
        <w:pStyle w:val="ListParagraph"/>
        <w:numPr>
          <w:ilvl w:val="1"/>
          <w:numId w:val="13"/>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D52E7A">
        <w:rPr>
          <w:rFonts w:ascii="Arial" w:hAnsi="Arial" w:cs="Arial"/>
          <w:sz w:val="24"/>
          <w:szCs w:val="24"/>
        </w:rPr>
        <w:t>Service Contract</w:t>
      </w:r>
      <w:r w:rsidR="00D52E7A" w:rsidRPr="00D52E7A">
        <w:rPr>
          <w:rFonts w:ascii="Arial" w:hAnsi="Arial" w:cs="Arial"/>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4"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AE3B76">
      <w:pPr>
        <w:pStyle w:val="ListParagraph"/>
        <w:numPr>
          <w:ilvl w:val="1"/>
          <w:numId w:val="13"/>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AE3B76">
      <w:pPr>
        <w:pStyle w:val="ListParagraph"/>
        <w:numPr>
          <w:ilvl w:val="1"/>
          <w:numId w:val="13"/>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AE3B76">
      <w:pPr>
        <w:pStyle w:val="ListParagraph"/>
        <w:numPr>
          <w:ilvl w:val="1"/>
          <w:numId w:val="13"/>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AE3B76">
      <w:pPr>
        <w:pStyle w:val="ListParagraph"/>
        <w:numPr>
          <w:ilvl w:val="0"/>
          <w:numId w:val="13"/>
        </w:numPr>
        <w:rPr>
          <w:rFonts w:ascii="Arial" w:hAnsi="Arial" w:cs="Arial"/>
          <w:b/>
          <w:sz w:val="24"/>
          <w:szCs w:val="24"/>
        </w:rPr>
      </w:pPr>
      <w:bookmarkStart w:id="52" w:name="_Toc367174749"/>
      <w:bookmarkStart w:id="53"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52"/>
      <w:bookmarkEnd w:id="53"/>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AE3B76">
      <w:pPr>
        <w:pStyle w:val="ListParagraph"/>
        <w:numPr>
          <w:ilvl w:val="1"/>
          <w:numId w:val="13"/>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AE3B76">
      <w:pPr>
        <w:pStyle w:val="ListParagraph"/>
        <w:numPr>
          <w:ilvl w:val="1"/>
          <w:numId w:val="13"/>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4" w:name="_Toc367174750"/>
      <w:bookmarkStart w:id="55"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4"/>
      <w:bookmarkEnd w:id="55"/>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D93C056" w14:textId="77777777" w:rsidR="00770797" w:rsidRPr="00C97934" w:rsidRDefault="00770797" w:rsidP="00770797">
      <w:pPr>
        <w:tabs>
          <w:tab w:val="left" w:pos="1080"/>
        </w:tabs>
        <w:ind w:left="180"/>
        <w:rPr>
          <w:rFonts w:ascii="Arial" w:hAnsi="Arial" w:cs="Arial"/>
          <w:u w:val="single"/>
        </w:rPr>
      </w:pPr>
      <w:r w:rsidRPr="00C97934">
        <w:rPr>
          <w:rFonts w:ascii="Arial" w:hAnsi="Arial" w:cs="Arial"/>
          <w:b/>
          <w:sz w:val="24"/>
          <w:szCs w:val="24"/>
        </w:rPr>
        <w:t>Appendix A</w:t>
      </w:r>
      <w:r w:rsidRPr="00C97934">
        <w:rPr>
          <w:rFonts w:ascii="Arial" w:hAnsi="Arial" w:cs="Arial"/>
          <w:sz w:val="24"/>
          <w:szCs w:val="24"/>
        </w:rPr>
        <w:t xml:space="preserve"> – Proposal Cover Page</w:t>
      </w:r>
    </w:p>
    <w:p w14:paraId="38467FA1" w14:textId="77777777" w:rsidR="00770797" w:rsidRPr="00C97934" w:rsidRDefault="00770797" w:rsidP="00770797">
      <w:pPr>
        <w:tabs>
          <w:tab w:val="left" w:pos="1080"/>
        </w:tabs>
        <w:ind w:left="180"/>
        <w:rPr>
          <w:rFonts w:ascii="Arial" w:hAnsi="Arial" w:cs="Arial"/>
          <w:u w:val="single"/>
        </w:rPr>
      </w:pPr>
    </w:p>
    <w:p w14:paraId="039B1BE8" w14:textId="77777777" w:rsidR="00770797" w:rsidRPr="00C97934" w:rsidRDefault="00770797" w:rsidP="00770797">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Pr>
          <w:rFonts w:ascii="Arial" w:hAnsi="Arial" w:cs="Arial"/>
          <w:sz w:val="24"/>
          <w:szCs w:val="24"/>
        </w:rPr>
        <w:t>Responsible Bidder Certification</w:t>
      </w:r>
    </w:p>
    <w:p w14:paraId="708A53A4" w14:textId="77777777" w:rsidR="00770797" w:rsidRPr="00C97934" w:rsidRDefault="00770797" w:rsidP="00770797">
      <w:pPr>
        <w:pStyle w:val="ListParagraph"/>
        <w:ind w:left="180"/>
        <w:rPr>
          <w:rFonts w:ascii="Arial" w:hAnsi="Arial" w:cs="Arial"/>
          <w:u w:val="single"/>
        </w:rPr>
      </w:pPr>
    </w:p>
    <w:p w14:paraId="05B7BBE9" w14:textId="77777777" w:rsidR="00770797" w:rsidRPr="00C97934" w:rsidRDefault="00770797" w:rsidP="00770797">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74B07A89" w14:textId="77777777" w:rsidR="00770797" w:rsidRPr="00C97934" w:rsidRDefault="00770797" w:rsidP="00770797">
      <w:pPr>
        <w:tabs>
          <w:tab w:val="left" w:pos="1080"/>
        </w:tabs>
        <w:ind w:left="180" w:hanging="720"/>
        <w:rPr>
          <w:rFonts w:ascii="Arial" w:hAnsi="Arial" w:cs="Arial"/>
          <w:sz w:val="24"/>
          <w:szCs w:val="24"/>
        </w:rPr>
      </w:pPr>
    </w:p>
    <w:p w14:paraId="3159D002" w14:textId="77777777" w:rsidR="00770797" w:rsidRDefault="00770797" w:rsidP="00770797">
      <w:pPr>
        <w:tabs>
          <w:tab w:val="left" w:pos="1080"/>
        </w:tabs>
        <w:ind w:left="18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 Cost Proposal Form</w:t>
      </w:r>
    </w:p>
    <w:p w14:paraId="7A68BC50" w14:textId="77777777" w:rsidR="004F529F" w:rsidRDefault="004F529F" w:rsidP="00770797">
      <w:pPr>
        <w:tabs>
          <w:tab w:val="left" w:pos="1080"/>
        </w:tabs>
        <w:ind w:left="180"/>
        <w:rPr>
          <w:rFonts w:ascii="Arial" w:hAnsi="Arial" w:cs="Arial"/>
          <w:sz w:val="24"/>
          <w:szCs w:val="24"/>
          <w:u w:val="single"/>
        </w:rPr>
      </w:pPr>
    </w:p>
    <w:p w14:paraId="5A4C4A8C" w14:textId="1A1A3C69" w:rsidR="004F529F" w:rsidRDefault="004F529F" w:rsidP="004F529F">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E</w:t>
      </w:r>
      <w:r w:rsidRPr="00C97934">
        <w:rPr>
          <w:rFonts w:ascii="Arial" w:hAnsi="Arial" w:cs="Arial"/>
          <w:sz w:val="24"/>
          <w:szCs w:val="24"/>
        </w:rPr>
        <w:t xml:space="preserve"> – </w:t>
      </w:r>
      <w:r>
        <w:rPr>
          <w:rFonts w:ascii="Arial" w:hAnsi="Arial" w:cs="Arial"/>
          <w:sz w:val="24"/>
          <w:szCs w:val="24"/>
        </w:rPr>
        <w:t>Service Questionnaire</w:t>
      </w:r>
    </w:p>
    <w:p w14:paraId="5D8DA87A" w14:textId="77777777" w:rsidR="00770797" w:rsidRPr="00C97934" w:rsidRDefault="00770797" w:rsidP="00770797">
      <w:pPr>
        <w:pStyle w:val="ListParagraph"/>
        <w:ind w:left="180"/>
        <w:rPr>
          <w:rFonts w:ascii="Arial" w:hAnsi="Arial" w:cs="Arial"/>
          <w:sz w:val="24"/>
          <w:szCs w:val="24"/>
          <w:u w:val="single"/>
        </w:rPr>
      </w:pPr>
    </w:p>
    <w:p w14:paraId="1E8542AA" w14:textId="45C05AD2" w:rsidR="00770797" w:rsidRDefault="00770797" w:rsidP="00770797">
      <w:pPr>
        <w:tabs>
          <w:tab w:val="left" w:pos="1080"/>
        </w:tabs>
        <w:ind w:left="180"/>
        <w:rPr>
          <w:rFonts w:ascii="Arial" w:hAnsi="Arial" w:cs="Arial"/>
          <w:sz w:val="24"/>
          <w:szCs w:val="24"/>
        </w:rPr>
      </w:pPr>
      <w:r w:rsidRPr="00C97934">
        <w:rPr>
          <w:rFonts w:ascii="Arial" w:hAnsi="Arial" w:cs="Arial"/>
          <w:b/>
          <w:sz w:val="24"/>
          <w:szCs w:val="24"/>
        </w:rPr>
        <w:t xml:space="preserve">Appendix </w:t>
      </w:r>
      <w:r w:rsidR="004F529F">
        <w:rPr>
          <w:rFonts w:ascii="Arial" w:hAnsi="Arial" w:cs="Arial"/>
          <w:b/>
          <w:sz w:val="24"/>
          <w:szCs w:val="24"/>
        </w:rPr>
        <w:t>F</w:t>
      </w:r>
      <w:r w:rsidRPr="00C97934">
        <w:rPr>
          <w:rFonts w:ascii="Arial" w:hAnsi="Arial" w:cs="Arial"/>
          <w:sz w:val="24"/>
          <w:szCs w:val="24"/>
        </w:rPr>
        <w:t xml:space="preserve"> – Submitted Question Form</w:t>
      </w:r>
    </w:p>
    <w:p w14:paraId="795B2E46" w14:textId="77777777" w:rsidR="00770797" w:rsidRDefault="00770797" w:rsidP="00770797">
      <w:pPr>
        <w:tabs>
          <w:tab w:val="left" w:pos="1080"/>
        </w:tabs>
        <w:ind w:left="180"/>
        <w:rPr>
          <w:rFonts w:ascii="Arial" w:hAnsi="Arial" w:cs="Arial"/>
          <w:sz w:val="24"/>
          <w:szCs w:val="24"/>
        </w:rPr>
      </w:pPr>
    </w:p>
    <w:p w14:paraId="7BE85864" w14:textId="77777777" w:rsidR="00FC72C5" w:rsidRDefault="00FC72C5" w:rsidP="003C448F">
      <w:pPr>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349B7D0A" w14:textId="31A4B349" w:rsidR="00221A14" w:rsidRPr="0099598F" w:rsidRDefault="00F921B3" w:rsidP="0099598F">
      <w:pPr>
        <w:pStyle w:val="DefaultText"/>
        <w:rPr>
          <w:rFonts w:ascii="Arial" w:hAnsi="Arial" w:cs="Arial"/>
          <w:b/>
          <w:bCs/>
        </w:rPr>
      </w:pPr>
      <w:bookmarkStart w:id="56" w:name="QuickMark"/>
      <w:bookmarkEnd w:id="56"/>
      <w:r w:rsidRPr="00C97934">
        <w:rPr>
          <w:rFonts w:ascii="Arial" w:hAnsi="Arial" w:cs="Arial"/>
          <w:b/>
          <w:bCs/>
        </w:rPr>
        <w:br w:type="page"/>
      </w:r>
      <w:r w:rsidR="00221A14" w:rsidRPr="00C97934">
        <w:rPr>
          <w:rFonts w:ascii="Arial" w:hAnsi="Arial" w:cs="Arial"/>
          <w:b/>
          <w:bCs/>
        </w:rPr>
        <w:lastRenderedPageBreak/>
        <w:t>APPENDIX A</w:t>
      </w:r>
    </w:p>
    <w:p w14:paraId="38144FF5" w14:textId="77777777" w:rsidR="0099598F" w:rsidRPr="0099598F" w:rsidRDefault="0099598F" w:rsidP="0099598F">
      <w:pPr>
        <w:pStyle w:val="DefaultText"/>
        <w:widowControl/>
        <w:jc w:val="center"/>
        <w:rPr>
          <w:rStyle w:val="InitialStyle"/>
          <w:rFonts w:ascii="Arial" w:hAnsi="Arial" w:cs="Arial"/>
          <w:b/>
          <w:bCs/>
          <w:sz w:val="28"/>
          <w:szCs w:val="28"/>
        </w:rPr>
      </w:pPr>
      <w:r w:rsidRPr="0099598F">
        <w:rPr>
          <w:rStyle w:val="InitialStyle"/>
          <w:rFonts w:ascii="Arial" w:hAnsi="Arial" w:cs="Arial"/>
          <w:b/>
          <w:bCs/>
          <w:sz w:val="28"/>
          <w:szCs w:val="28"/>
        </w:rPr>
        <w:t>State of Maine</w:t>
      </w:r>
    </w:p>
    <w:p w14:paraId="7E4C3108" w14:textId="77777777" w:rsidR="0099598F" w:rsidRPr="0099598F" w:rsidRDefault="0099598F" w:rsidP="0099598F">
      <w:pPr>
        <w:pStyle w:val="DefaultText"/>
        <w:widowControl/>
        <w:jc w:val="center"/>
        <w:rPr>
          <w:rStyle w:val="InitialStyle"/>
          <w:rFonts w:ascii="Arial" w:hAnsi="Arial" w:cs="Arial"/>
          <w:b/>
          <w:bCs/>
          <w:color w:val="FF0000"/>
          <w:sz w:val="28"/>
          <w:szCs w:val="28"/>
        </w:rPr>
      </w:pPr>
      <w:r w:rsidRPr="0099598F">
        <w:rPr>
          <w:rStyle w:val="InitialStyle"/>
          <w:rFonts w:ascii="Arial" w:hAnsi="Arial" w:cs="Arial"/>
          <w:b/>
          <w:bCs/>
          <w:sz w:val="28"/>
          <w:szCs w:val="28"/>
        </w:rPr>
        <w:t>Department of Administrative and Financial Services</w:t>
      </w:r>
    </w:p>
    <w:p w14:paraId="4C02079A" w14:textId="0CF5E0BC" w:rsidR="0099598F" w:rsidRPr="0099598F" w:rsidRDefault="0099598F" w:rsidP="0099598F">
      <w:pPr>
        <w:pStyle w:val="DefaultText"/>
        <w:widowControl/>
        <w:jc w:val="center"/>
        <w:rPr>
          <w:rStyle w:val="InitialStyle"/>
          <w:rFonts w:ascii="Arial" w:hAnsi="Arial" w:cs="Arial"/>
          <w:b/>
          <w:bCs/>
          <w:sz w:val="28"/>
          <w:szCs w:val="28"/>
        </w:rPr>
      </w:pPr>
      <w:r w:rsidRPr="0099598F">
        <w:rPr>
          <w:rStyle w:val="InitialStyle"/>
          <w:rFonts w:ascii="Arial" w:hAnsi="Arial" w:cs="Arial"/>
          <w:b/>
          <w:bCs/>
          <w:sz w:val="28"/>
          <w:szCs w:val="28"/>
        </w:rPr>
        <w:t xml:space="preserve">RFP# </w:t>
      </w:r>
      <w:r w:rsidR="00EB4ACE" w:rsidRPr="00EB4ACE">
        <w:rPr>
          <w:rStyle w:val="InitialStyle"/>
          <w:rFonts w:ascii="Arial" w:hAnsi="Arial" w:cs="Arial"/>
          <w:b/>
          <w:bCs/>
          <w:sz w:val="28"/>
          <w:szCs w:val="28"/>
        </w:rPr>
        <w:t>202412221</w:t>
      </w:r>
    </w:p>
    <w:p w14:paraId="04EA76FD" w14:textId="3644039D" w:rsidR="0099598F" w:rsidRPr="00D36D42" w:rsidRDefault="0099598F" w:rsidP="0099598F">
      <w:pPr>
        <w:pStyle w:val="DefaultText"/>
        <w:widowControl/>
        <w:jc w:val="center"/>
        <w:rPr>
          <w:rStyle w:val="InitialStyle"/>
          <w:rFonts w:ascii="Arial" w:hAnsi="Arial" w:cs="Arial"/>
          <w:b/>
          <w:bCs/>
          <w:sz w:val="28"/>
          <w:szCs w:val="28"/>
          <w:u w:val="single"/>
        </w:rPr>
      </w:pPr>
      <w:r w:rsidRPr="00D36D42">
        <w:rPr>
          <w:rStyle w:val="InitialStyle"/>
          <w:rFonts w:ascii="Arial" w:hAnsi="Arial" w:cs="Arial"/>
          <w:b/>
          <w:bCs/>
          <w:sz w:val="28"/>
          <w:szCs w:val="28"/>
          <w:u w:val="single"/>
        </w:rPr>
        <w:t>Health &amp; Wel</w:t>
      </w:r>
      <w:r w:rsidR="00F60D77" w:rsidRPr="00D36D42">
        <w:rPr>
          <w:rStyle w:val="InitialStyle"/>
          <w:rFonts w:ascii="Arial" w:hAnsi="Arial" w:cs="Arial"/>
          <w:b/>
          <w:bCs/>
          <w:sz w:val="28"/>
          <w:szCs w:val="28"/>
          <w:u w:val="single"/>
        </w:rPr>
        <w:t>fare</w:t>
      </w:r>
      <w:r w:rsidRPr="00D36D42">
        <w:rPr>
          <w:rStyle w:val="InitialStyle"/>
          <w:rFonts w:ascii="Arial" w:hAnsi="Arial" w:cs="Arial"/>
          <w:b/>
          <w:bCs/>
          <w:sz w:val="28"/>
          <w:szCs w:val="28"/>
          <w:u w:val="single"/>
        </w:rPr>
        <w:t xml:space="preserve"> Benefits Consulting</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4"/>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2"/>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2"/>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2"/>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2"/>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5975A7FF" w14:textId="5403972C" w:rsidR="00221A14" w:rsidRPr="00C97934" w:rsidRDefault="00221A14" w:rsidP="2992688D">
      <w:pPr>
        <w:ind w:left="180"/>
        <w:rPr>
          <w:rFonts w:ascii="Arial" w:hAnsi="Arial" w:cs="Arial"/>
          <w:i/>
          <w:iCs/>
          <w:sz w:val="24"/>
          <w:szCs w:val="24"/>
        </w:rPr>
      </w:pPr>
      <w:r w:rsidRPr="2992688D">
        <w:rPr>
          <w:rFonts w:ascii="Arial" w:hAnsi="Arial" w:cs="Arial"/>
          <w:i/>
          <w:iCs/>
          <w:sz w:val="24"/>
          <w:szCs w:val="24"/>
        </w:rPr>
        <w:t>To the best of my knowledge, all information provided in the enclosed proposal, both programmatic and financial, is complete and accurate at the time of submission.</w:t>
      </w: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2992688D">
        <w:trPr>
          <w:cantSplit/>
          <w:trHeight w:val="720"/>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6B694727" w14:textId="1F233431" w:rsidR="00221A14" w:rsidRPr="00C97934" w:rsidRDefault="00221A14" w:rsidP="2992688D">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2992688D">
        <w:trPr>
          <w:cantSplit/>
          <w:trHeight w:val="795"/>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7EA78400" w14:textId="6CF0171E" w:rsidR="00221A14" w:rsidRPr="00C97934" w:rsidRDefault="00221A14" w:rsidP="2992688D">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1487B63" w14:textId="77777777" w:rsidR="0099598F" w:rsidRPr="0099598F" w:rsidRDefault="0099598F" w:rsidP="0099598F">
      <w:pPr>
        <w:pStyle w:val="DefaultText"/>
        <w:widowControl/>
        <w:jc w:val="center"/>
        <w:rPr>
          <w:rStyle w:val="InitialStyle"/>
          <w:rFonts w:ascii="Arial" w:hAnsi="Arial" w:cs="Arial"/>
          <w:b/>
          <w:bCs/>
          <w:sz w:val="28"/>
          <w:szCs w:val="28"/>
        </w:rPr>
      </w:pPr>
      <w:r w:rsidRPr="0099598F">
        <w:rPr>
          <w:rStyle w:val="InitialStyle"/>
          <w:rFonts w:ascii="Arial" w:hAnsi="Arial" w:cs="Arial"/>
          <w:b/>
          <w:bCs/>
          <w:sz w:val="28"/>
          <w:szCs w:val="28"/>
        </w:rPr>
        <w:t>State of Maine</w:t>
      </w:r>
    </w:p>
    <w:p w14:paraId="54B2403B" w14:textId="77777777" w:rsidR="0099598F" w:rsidRPr="0099598F" w:rsidRDefault="0099598F" w:rsidP="0099598F">
      <w:pPr>
        <w:pStyle w:val="DefaultText"/>
        <w:widowControl/>
        <w:jc w:val="center"/>
        <w:rPr>
          <w:rStyle w:val="InitialStyle"/>
          <w:rFonts w:ascii="Arial" w:hAnsi="Arial" w:cs="Arial"/>
          <w:b/>
          <w:bCs/>
          <w:color w:val="FF0000"/>
          <w:sz w:val="28"/>
          <w:szCs w:val="28"/>
        </w:rPr>
      </w:pPr>
      <w:r w:rsidRPr="0099598F">
        <w:rPr>
          <w:rStyle w:val="InitialStyle"/>
          <w:rFonts w:ascii="Arial" w:hAnsi="Arial" w:cs="Arial"/>
          <w:b/>
          <w:bCs/>
          <w:sz w:val="28"/>
          <w:szCs w:val="28"/>
        </w:rPr>
        <w:t>Department of Administrative and Financial Services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5B8D977E"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B4ACE" w:rsidRPr="00EB4ACE">
        <w:rPr>
          <w:rStyle w:val="InitialStyle"/>
          <w:rFonts w:ascii="Arial" w:hAnsi="Arial" w:cs="Arial"/>
          <w:b/>
          <w:bCs/>
          <w:sz w:val="28"/>
          <w:szCs w:val="28"/>
        </w:rPr>
        <w:t>202412221</w:t>
      </w:r>
    </w:p>
    <w:p w14:paraId="7296A199" w14:textId="00926FFC" w:rsidR="0099598F" w:rsidRPr="00D36D42" w:rsidRDefault="0099598F" w:rsidP="0099598F">
      <w:pPr>
        <w:pStyle w:val="DefaultText"/>
        <w:widowControl/>
        <w:jc w:val="center"/>
        <w:rPr>
          <w:rStyle w:val="InitialStyle"/>
          <w:rFonts w:ascii="Arial" w:hAnsi="Arial" w:cs="Arial"/>
          <w:b/>
          <w:bCs/>
          <w:sz w:val="28"/>
          <w:szCs w:val="28"/>
          <w:u w:val="single"/>
        </w:rPr>
      </w:pPr>
      <w:r w:rsidRPr="00D36D42">
        <w:rPr>
          <w:rStyle w:val="InitialStyle"/>
          <w:rFonts w:ascii="Arial" w:hAnsi="Arial" w:cs="Arial"/>
          <w:b/>
          <w:bCs/>
          <w:sz w:val="28"/>
          <w:szCs w:val="28"/>
          <w:u w:val="single"/>
        </w:rPr>
        <w:t>Health &amp; Wel</w:t>
      </w:r>
      <w:r w:rsidR="00F60D77" w:rsidRPr="00D36D42">
        <w:rPr>
          <w:rStyle w:val="InitialStyle"/>
          <w:rFonts w:ascii="Arial" w:hAnsi="Arial" w:cs="Arial"/>
          <w:b/>
          <w:bCs/>
          <w:sz w:val="28"/>
          <w:szCs w:val="28"/>
          <w:u w:val="single"/>
        </w:rPr>
        <w:t>fare</w:t>
      </w:r>
      <w:r w:rsidRPr="00D36D42">
        <w:rPr>
          <w:rStyle w:val="InitialStyle"/>
          <w:rFonts w:ascii="Arial" w:hAnsi="Arial" w:cs="Arial"/>
          <w:b/>
          <w:bCs/>
          <w:sz w:val="28"/>
          <w:szCs w:val="28"/>
          <w:u w:val="single"/>
        </w:rPr>
        <w:t xml:space="preserve"> Benefits Consulting</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3122EA"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0677A8">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445F775C" w14:textId="77777777" w:rsidR="00F63647" w:rsidRPr="00C97934" w:rsidRDefault="00F63647" w:rsidP="00AE3B76">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AE3B76">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AE3B76">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AE3B76">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AE3B76">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AE3B76">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AE3B76">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AE3B76">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8"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AE3B76">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0"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3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7"/>
        <w:gridCol w:w="4546"/>
      </w:tblGrid>
      <w:tr w:rsidR="008E4FC0" w:rsidRPr="00C97934" w14:paraId="1A781CD5" w14:textId="77777777" w:rsidTr="2992688D">
        <w:trPr>
          <w:cantSplit/>
          <w:trHeight w:val="712"/>
          <w:jc w:val="center"/>
        </w:trPr>
        <w:tc>
          <w:tcPr>
            <w:tcW w:w="5817"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546"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2992688D">
        <w:trPr>
          <w:cantSplit/>
          <w:trHeight w:val="630"/>
          <w:jc w:val="center"/>
        </w:trPr>
        <w:tc>
          <w:tcPr>
            <w:tcW w:w="5817"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546"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4A01B50B" w14:textId="77777777" w:rsidR="003A2560" w:rsidRPr="0099598F" w:rsidRDefault="003A2560" w:rsidP="003A2560">
      <w:pPr>
        <w:pStyle w:val="DefaultText"/>
        <w:widowControl/>
        <w:jc w:val="center"/>
        <w:rPr>
          <w:rStyle w:val="InitialStyle"/>
          <w:rFonts w:ascii="Arial" w:hAnsi="Arial" w:cs="Arial"/>
          <w:b/>
          <w:bCs/>
          <w:color w:val="FF0000"/>
          <w:sz w:val="28"/>
          <w:szCs w:val="28"/>
        </w:rPr>
      </w:pPr>
      <w:r w:rsidRPr="0099598F">
        <w:rPr>
          <w:rStyle w:val="InitialStyle"/>
          <w:rFonts w:ascii="Arial" w:hAnsi="Arial" w:cs="Arial"/>
          <w:b/>
          <w:bCs/>
          <w:sz w:val="28"/>
          <w:szCs w:val="28"/>
        </w:rPr>
        <w:t>Department of Administrative and Financial Services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3F16B694"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B4ACE" w:rsidRPr="00EB4ACE">
        <w:rPr>
          <w:rStyle w:val="InitialStyle"/>
          <w:rFonts w:ascii="Arial" w:hAnsi="Arial" w:cs="Arial"/>
          <w:b/>
          <w:bCs/>
          <w:sz w:val="28"/>
          <w:szCs w:val="28"/>
        </w:rPr>
        <w:t>202412221</w:t>
      </w:r>
    </w:p>
    <w:p w14:paraId="37689F90" w14:textId="237B8426" w:rsidR="003A2560" w:rsidRPr="00D36D42" w:rsidRDefault="003A2560" w:rsidP="003A2560">
      <w:pPr>
        <w:pStyle w:val="DefaultText"/>
        <w:widowControl/>
        <w:jc w:val="center"/>
        <w:rPr>
          <w:rStyle w:val="InitialStyle"/>
          <w:rFonts w:ascii="Arial" w:hAnsi="Arial" w:cs="Arial"/>
          <w:b/>
          <w:bCs/>
          <w:sz w:val="28"/>
          <w:szCs w:val="28"/>
          <w:u w:val="single"/>
        </w:rPr>
      </w:pPr>
      <w:r w:rsidRPr="00D36D42">
        <w:rPr>
          <w:rStyle w:val="InitialStyle"/>
          <w:rFonts w:ascii="Arial" w:hAnsi="Arial" w:cs="Arial"/>
          <w:b/>
          <w:bCs/>
          <w:sz w:val="28"/>
          <w:szCs w:val="28"/>
          <w:u w:val="single"/>
        </w:rPr>
        <w:t>Health &amp; Wel</w:t>
      </w:r>
      <w:r w:rsidR="007E4FEB" w:rsidRPr="00D36D42">
        <w:rPr>
          <w:rStyle w:val="InitialStyle"/>
          <w:rFonts w:ascii="Arial" w:hAnsi="Arial" w:cs="Arial"/>
          <w:b/>
          <w:bCs/>
          <w:sz w:val="28"/>
          <w:szCs w:val="28"/>
          <w:u w:val="single"/>
        </w:rPr>
        <w:t>fare</w:t>
      </w:r>
      <w:r w:rsidRPr="00D36D42">
        <w:rPr>
          <w:rStyle w:val="InitialStyle"/>
          <w:rFonts w:ascii="Arial" w:hAnsi="Arial" w:cs="Arial"/>
          <w:b/>
          <w:bCs/>
          <w:sz w:val="28"/>
          <w:szCs w:val="28"/>
          <w:u w:val="single"/>
        </w:rPr>
        <w:t xml:space="preserve"> Benefits Consulting</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0F753F">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2992688D">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2992688D">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2992688D">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2992688D">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2992688D">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2992688D">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2992688D">
        <w:trPr>
          <w:trHeight w:val="2715"/>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lastRenderedPageBreak/>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A77DE3">
        <w:trPr>
          <w:trHeight w:val="2634"/>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2992688D">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2992688D">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2992688D">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2992688D">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2992688D">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2992688D">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2992688D">
        <w:trPr>
          <w:trHeight w:val="2565"/>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7CF1A4EC" w14:textId="584F21B6" w:rsidR="2992688D" w:rsidRDefault="2992688D"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4E21D2AF" w14:textId="5460C697" w:rsidR="2992688D" w:rsidRDefault="2992688D"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395D9A87" w14:textId="57EA7297" w:rsidR="2992688D" w:rsidRDefault="2992688D"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20F87A30" w14:textId="5ADA76A6" w:rsidR="2992688D" w:rsidRDefault="2992688D"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7729B464" w14:textId="5FD9D5A8" w:rsidR="2992688D" w:rsidRDefault="2992688D"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3F3A62D9" w14:textId="4D32C885" w:rsidR="2992688D" w:rsidRDefault="2992688D"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6AD9D1FF" w14:textId="2FAADB77" w:rsidR="2992688D" w:rsidRDefault="2992688D"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3DF220C2" w14:textId="32DBC268" w:rsidR="2992688D" w:rsidRDefault="2992688D"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7CE79710" w14:textId="51BDC522" w:rsidR="2992688D" w:rsidRDefault="2992688D"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0D5ABF0C" w14:textId="77777777" w:rsidR="005057DF" w:rsidRDefault="005057DF"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14376A47" w14:textId="77777777" w:rsidR="005057DF" w:rsidRDefault="005057DF"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48C9F788" w14:textId="77777777" w:rsidR="005057DF" w:rsidRDefault="005057DF"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6EE16BAE" w14:textId="77777777" w:rsidR="005057DF" w:rsidRDefault="005057DF"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10AA5179" w14:textId="77777777" w:rsidR="005057DF" w:rsidRDefault="005057DF"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49C92144" w14:textId="77777777" w:rsidR="005057DF" w:rsidRDefault="005057DF"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693E716D" w14:textId="77777777" w:rsidR="005057DF" w:rsidRDefault="005057DF"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555058E9" w14:textId="77777777" w:rsidR="005057DF" w:rsidRDefault="005057DF"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62AB489D" w14:textId="6C8DD388" w:rsidR="2992688D" w:rsidRDefault="2992688D"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75A765B7" w14:textId="2C0A1E7C" w:rsidR="2992688D" w:rsidRDefault="2992688D"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2BD17152" w14:textId="44898E1B" w:rsidR="00221A14" w:rsidRPr="00C97934" w:rsidRDefault="00221A14" w:rsidP="299268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2992688D">
        <w:rPr>
          <w:rFonts w:ascii="Arial" w:hAnsi="Arial" w:cs="Arial"/>
          <w:b/>
          <w:bCs/>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3CE06B3C" w14:textId="77777777" w:rsidR="003A2560" w:rsidRPr="0099598F" w:rsidRDefault="003A2560" w:rsidP="003A2560">
      <w:pPr>
        <w:pStyle w:val="DefaultText"/>
        <w:widowControl/>
        <w:jc w:val="center"/>
        <w:rPr>
          <w:rStyle w:val="InitialStyle"/>
          <w:rFonts w:ascii="Arial" w:hAnsi="Arial" w:cs="Arial"/>
          <w:b/>
          <w:bCs/>
          <w:color w:val="FF0000"/>
          <w:sz w:val="28"/>
          <w:szCs w:val="28"/>
        </w:rPr>
      </w:pPr>
      <w:r w:rsidRPr="0099598F">
        <w:rPr>
          <w:rStyle w:val="InitialStyle"/>
          <w:rFonts w:ascii="Arial" w:hAnsi="Arial" w:cs="Arial"/>
          <w:b/>
          <w:bCs/>
          <w:sz w:val="28"/>
          <w:szCs w:val="28"/>
        </w:rPr>
        <w:t>Department of Administrative and Financial Services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406B24DF"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EB4ACE" w:rsidRPr="00EB4ACE">
        <w:rPr>
          <w:rStyle w:val="InitialStyle"/>
          <w:rFonts w:ascii="Arial" w:hAnsi="Arial" w:cs="Arial"/>
          <w:b/>
          <w:bCs/>
          <w:sz w:val="28"/>
          <w:szCs w:val="28"/>
        </w:rPr>
        <w:t>202412221</w:t>
      </w:r>
    </w:p>
    <w:p w14:paraId="6983B669" w14:textId="17596AE0" w:rsidR="003A2560" w:rsidRPr="00D36D42" w:rsidRDefault="003A2560" w:rsidP="003A2560">
      <w:pPr>
        <w:pStyle w:val="DefaultText"/>
        <w:widowControl/>
        <w:jc w:val="center"/>
        <w:rPr>
          <w:rStyle w:val="InitialStyle"/>
          <w:rFonts w:ascii="Arial" w:hAnsi="Arial" w:cs="Arial"/>
          <w:b/>
          <w:bCs/>
          <w:sz w:val="28"/>
          <w:szCs w:val="28"/>
          <w:u w:val="single"/>
        </w:rPr>
      </w:pPr>
      <w:r w:rsidRPr="00D36D42">
        <w:rPr>
          <w:rStyle w:val="InitialStyle"/>
          <w:rFonts w:ascii="Arial" w:hAnsi="Arial" w:cs="Arial"/>
          <w:b/>
          <w:bCs/>
          <w:sz w:val="28"/>
          <w:szCs w:val="28"/>
          <w:u w:val="single"/>
        </w:rPr>
        <w:t>Health &amp; Wel</w:t>
      </w:r>
      <w:r w:rsidR="007E4FEB" w:rsidRPr="00D36D42">
        <w:rPr>
          <w:rStyle w:val="InitialStyle"/>
          <w:rFonts w:ascii="Arial" w:hAnsi="Arial" w:cs="Arial"/>
          <w:b/>
          <w:bCs/>
          <w:sz w:val="28"/>
          <w:szCs w:val="28"/>
          <w:u w:val="single"/>
        </w:rPr>
        <w:t>fare</w:t>
      </w:r>
      <w:r w:rsidRPr="00D36D42">
        <w:rPr>
          <w:rStyle w:val="InitialStyle"/>
          <w:rFonts w:ascii="Arial" w:hAnsi="Arial" w:cs="Arial"/>
          <w:b/>
          <w:bCs/>
          <w:sz w:val="28"/>
          <w:szCs w:val="28"/>
          <w:u w:val="single"/>
        </w:rPr>
        <w:t xml:space="preserve"> Benefits Consulting</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6F08AFA" w14:textId="77777777" w:rsidR="00020CD5" w:rsidRDefault="00020CD5"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5B1300A" w14:textId="77777777" w:rsidR="00D460B9" w:rsidRPr="0032543A" w:rsidRDefault="00D460B9" w:rsidP="00D460B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Pr>
          <w:rFonts w:ascii="Arial" w:hAnsi="Arial" w:cs="Arial"/>
          <w:b/>
          <w:sz w:val="24"/>
          <w:szCs w:val="24"/>
        </w:rPr>
        <w:t>ENTIRE</w:t>
      </w:r>
      <w:r w:rsidRPr="0032543A">
        <w:rPr>
          <w:rFonts w:ascii="Arial" w:hAnsi="Arial" w:cs="Arial"/>
          <w:b/>
          <w:sz w:val="24"/>
          <w:szCs w:val="24"/>
        </w:rPr>
        <w:t xml:space="preserve"> PERIOD OF PERFORMANCE</w:t>
      </w:r>
      <w:r>
        <w:rPr>
          <w:rFonts w:ascii="Arial" w:hAnsi="Arial" w:cs="Arial"/>
          <w:b/>
          <w:sz w:val="24"/>
          <w:szCs w:val="24"/>
        </w:rPr>
        <w:t xml:space="preserve"> – CORE SERVICES</w:t>
      </w:r>
    </w:p>
    <w:tbl>
      <w:tblPr>
        <w:tblStyle w:val="TableGrid"/>
        <w:tblW w:w="10435" w:type="dxa"/>
        <w:tblLook w:val="04A0" w:firstRow="1" w:lastRow="0" w:firstColumn="1" w:lastColumn="0" w:noHBand="0" w:noVBand="1"/>
      </w:tblPr>
      <w:tblGrid>
        <w:gridCol w:w="4765"/>
        <w:gridCol w:w="1890"/>
        <w:gridCol w:w="3780"/>
      </w:tblGrid>
      <w:tr w:rsidR="00D460B9" w:rsidRPr="00C2379A" w14:paraId="33CA5F71" w14:textId="77777777" w:rsidTr="000677A8">
        <w:tc>
          <w:tcPr>
            <w:tcW w:w="4765" w:type="dxa"/>
            <w:shd w:val="clear" w:color="auto" w:fill="D9D9D9" w:themeFill="background1" w:themeFillShade="D9"/>
            <w:vAlign w:val="center"/>
          </w:tcPr>
          <w:p w14:paraId="498CB085" w14:textId="77777777"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Contract Period Segments</w:t>
            </w:r>
          </w:p>
        </w:tc>
        <w:tc>
          <w:tcPr>
            <w:tcW w:w="1890" w:type="dxa"/>
            <w:shd w:val="clear" w:color="auto" w:fill="D9D9D9" w:themeFill="background1" w:themeFillShade="D9"/>
            <w:vAlign w:val="center"/>
          </w:tcPr>
          <w:p w14:paraId="355CC3B2" w14:textId="77777777"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No. of Months</w:t>
            </w:r>
          </w:p>
        </w:tc>
        <w:tc>
          <w:tcPr>
            <w:tcW w:w="3780" w:type="dxa"/>
            <w:shd w:val="clear" w:color="auto" w:fill="D9D9D9" w:themeFill="background1" w:themeFillShade="D9"/>
            <w:vAlign w:val="center"/>
          </w:tcPr>
          <w:p w14:paraId="42CC5449" w14:textId="77777777"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 xml:space="preserve">Total Charge </w:t>
            </w:r>
            <w:r>
              <w:rPr>
                <w:rFonts w:ascii="Arial" w:hAnsi="Arial" w:cs="Arial"/>
              </w:rPr>
              <w:t>over Entire Contract Period</w:t>
            </w:r>
          </w:p>
        </w:tc>
      </w:tr>
      <w:tr w:rsidR="00D460B9" w:rsidRPr="00C2379A" w14:paraId="4EC7FBCF" w14:textId="77777777" w:rsidTr="000677A8">
        <w:tc>
          <w:tcPr>
            <w:tcW w:w="4765" w:type="dxa"/>
          </w:tcPr>
          <w:p w14:paraId="75BC539B" w14:textId="150E082C"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0</w:t>
            </w:r>
            <w:r w:rsidR="00C81BF7">
              <w:rPr>
                <w:rFonts w:ascii="Arial" w:hAnsi="Arial" w:cs="Arial"/>
              </w:rPr>
              <w:t>6</w:t>
            </w:r>
            <w:r w:rsidRPr="0032543A">
              <w:rPr>
                <w:rFonts w:ascii="Arial" w:hAnsi="Arial" w:cs="Arial"/>
              </w:rPr>
              <w:t>/01/20</w:t>
            </w:r>
            <w:r>
              <w:rPr>
                <w:rFonts w:ascii="Arial" w:hAnsi="Arial" w:cs="Arial"/>
              </w:rPr>
              <w:t>25</w:t>
            </w:r>
            <w:r w:rsidRPr="0032543A">
              <w:rPr>
                <w:rFonts w:ascii="Arial" w:hAnsi="Arial" w:cs="Arial"/>
              </w:rPr>
              <w:t>-</w:t>
            </w:r>
            <w:r w:rsidR="00C81BF7">
              <w:rPr>
                <w:rFonts w:ascii="Arial" w:hAnsi="Arial" w:cs="Arial"/>
              </w:rPr>
              <w:t>5</w:t>
            </w:r>
            <w:r w:rsidRPr="0032543A">
              <w:rPr>
                <w:rFonts w:ascii="Arial" w:hAnsi="Arial" w:cs="Arial"/>
              </w:rPr>
              <w:t>/31/20</w:t>
            </w:r>
            <w:r>
              <w:rPr>
                <w:rFonts w:ascii="Arial" w:hAnsi="Arial" w:cs="Arial"/>
              </w:rPr>
              <w:t>2</w:t>
            </w:r>
            <w:r w:rsidR="00CC79FB">
              <w:rPr>
                <w:rFonts w:ascii="Arial" w:hAnsi="Arial" w:cs="Arial"/>
              </w:rPr>
              <w:t>8</w:t>
            </w:r>
          </w:p>
        </w:tc>
        <w:tc>
          <w:tcPr>
            <w:tcW w:w="1890" w:type="dxa"/>
            <w:vAlign w:val="center"/>
          </w:tcPr>
          <w:p w14:paraId="54E04E2E" w14:textId="1084AF69" w:rsidR="00D460B9" w:rsidRPr="0032543A" w:rsidRDefault="00CC79FB"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t>36</w:t>
            </w:r>
          </w:p>
        </w:tc>
        <w:tc>
          <w:tcPr>
            <w:tcW w:w="3780" w:type="dxa"/>
          </w:tcPr>
          <w:p w14:paraId="3C2411B4" w14:textId="77777777"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w:t>
            </w:r>
          </w:p>
        </w:tc>
      </w:tr>
      <w:tr w:rsidR="00D460B9" w:rsidRPr="00C2379A" w14:paraId="39AD27F6" w14:textId="77777777" w:rsidTr="000677A8">
        <w:tc>
          <w:tcPr>
            <w:tcW w:w="4765" w:type="dxa"/>
          </w:tcPr>
          <w:p w14:paraId="740A596F" w14:textId="17466EED"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0</w:t>
            </w:r>
            <w:r w:rsidR="001907D3">
              <w:rPr>
                <w:rFonts w:ascii="Arial" w:hAnsi="Arial" w:cs="Arial"/>
              </w:rPr>
              <w:t>6</w:t>
            </w:r>
            <w:r w:rsidRPr="0032543A">
              <w:rPr>
                <w:rFonts w:ascii="Arial" w:hAnsi="Arial" w:cs="Arial"/>
              </w:rPr>
              <w:t>/01/20</w:t>
            </w:r>
            <w:r w:rsidR="003D7350">
              <w:rPr>
                <w:rFonts w:ascii="Arial" w:hAnsi="Arial" w:cs="Arial"/>
              </w:rPr>
              <w:t>28</w:t>
            </w:r>
            <w:r w:rsidRPr="0032543A">
              <w:rPr>
                <w:rFonts w:ascii="Arial" w:hAnsi="Arial" w:cs="Arial"/>
              </w:rPr>
              <w:t>-</w:t>
            </w:r>
            <w:r w:rsidR="008D1AC0">
              <w:rPr>
                <w:rFonts w:ascii="Arial" w:hAnsi="Arial" w:cs="Arial"/>
              </w:rPr>
              <w:t>5</w:t>
            </w:r>
            <w:r w:rsidRPr="0032543A">
              <w:rPr>
                <w:rFonts w:ascii="Arial" w:hAnsi="Arial" w:cs="Arial"/>
              </w:rPr>
              <w:t>/31/20</w:t>
            </w:r>
            <w:r w:rsidR="003D7350">
              <w:rPr>
                <w:rFonts w:ascii="Arial" w:hAnsi="Arial" w:cs="Arial"/>
              </w:rPr>
              <w:t>29</w:t>
            </w:r>
          </w:p>
        </w:tc>
        <w:tc>
          <w:tcPr>
            <w:tcW w:w="1890" w:type="dxa"/>
            <w:vAlign w:val="center"/>
          </w:tcPr>
          <w:p w14:paraId="4C15E0AC" w14:textId="77777777"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12</w:t>
            </w:r>
          </w:p>
        </w:tc>
        <w:tc>
          <w:tcPr>
            <w:tcW w:w="3780" w:type="dxa"/>
          </w:tcPr>
          <w:p w14:paraId="7E590F4E" w14:textId="77777777"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w:t>
            </w:r>
          </w:p>
        </w:tc>
      </w:tr>
      <w:tr w:rsidR="00D460B9" w:rsidRPr="00C2379A" w14:paraId="13E51B8B" w14:textId="77777777" w:rsidTr="000677A8">
        <w:tc>
          <w:tcPr>
            <w:tcW w:w="4765" w:type="dxa"/>
          </w:tcPr>
          <w:p w14:paraId="42E2CF53" w14:textId="7A3F3E7C"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0</w:t>
            </w:r>
            <w:r w:rsidR="001907D3">
              <w:rPr>
                <w:rFonts w:ascii="Arial" w:hAnsi="Arial" w:cs="Arial"/>
              </w:rPr>
              <w:t>6</w:t>
            </w:r>
            <w:r w:rsidRPr="0032543A">
              <w:rPr>
                <w:rFonts w:ascii="Arial" w:hAnsi="Arial" w:cs="Arial"/>
              </w:rPr>
              <w:t>/01/20</w:t>
            </w:r>
            <w:r w:rsidR="003D7350">
              <w:rPr>
                <w:rFonts w:ascii="Arial" w:hAnsi="Arial" w:cs="Arial"/>
              </w:rPr>
              <w:t>29</w:t>
            </w:r>
            <w:r w:rsidRPr="0032543A">
              <w:rPr>
                <w:rFonts w:ascii="Arial" w:hAnsi="Arial" w:cs="Arial"/>
              </w:rPr>
              <w:t>-</w:t>
            </w:r>
            <w:r w:rsidR="008D1AC0">
              <w:rPr>
                <w:rFonts w:ascii="Arial" w:hAnsi="Arial" w:cs="Arial"/>
              </w:rPr>
              <w:t>5</w:t>
            </w:r>
            <w:r w:rsidRPr="0032543A">
              <w:rPr>
                <w:rFonts w:ascii="Arial" w:hAnsi="Arial" w:cs="Arial"/>
              </w:rPr>
              <w:t>/31/20</w:t>
            </w:r>
            <w:r w:rsidR="003D7350">
              <w:rPr>
                <w:rFonts w:ascii="Arial" w:hAnsi="Arial" w:cs="Arial"/>
              </w:rPr>
              <w:t>30</w:t>
            </w:r>
          </w:p>
        </w:tc>
        <w:tc>
          <w:tcPr>
            <w:tcW w:w="1890" w:type="dxa"/>
            <w:vAlign w:val="center"/>
          </w:tcPr>
          <w:p w14:paraId="12387D85" w14:textId="77777777"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12</w:t>
            </w:r>
          </w:p>
        </w:tc>
        <w:tc>
          <w:tcPr>
            <w:tcW w:w="3780" w:type="dxa"/>
          </w:tcPr>
          <w:p w14:paraId="1C340D0B" w14:textId="77777777"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p>
        </w:tc>
      </w:tr>
      <w:tr w:rsidR="00D460B9" w:rsidRPr="00C2379A" w14:paraId="0E6CDE23" w14:textId="77777777" w:rsidTr="000677A8">
        <w:tc>
          <w:tcPr>
            <w:tcW w:w="4765" w:type="dxa"/>
            <w:shd w:val="clear" w:color="auto" w:fill="D9E2F3" w:themeFill="accent1" w:themeFillTint="33"/>
          </w:tcPr>
          <w:p w14:paraId="575E4DFB" w14:textId="77777777"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Proposed Core Activities Cost</w:t>
            </w:r>
          </w:p>
        </w:tc>
        <w:tc>
          <w:tcPr>
            <w:tcW w:w="1890" w:type="dxa"/>
            <w:shd w:val="clear" w:color="auto" w:fill="D9E2F3" w:themeFill="accent1" w:themeFillTint="33"/>
            <w:vAlign w:val="center"/>
          </w:tcPr>
          <w:p w14:paraId="57E26FA6" w14:textId="241197B9" w:rsidR="00D460B9" w:rsidRPr="0032543A" w:rsidRDefault="008D1AC0"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t>60</w:t>
            </w:r>
          </w:p>
        </w:tc>
        <w:tc>
          <w:tcPr>
            <w:tcW w:w="3780" w:type="dxa"/>
            <w:shd w:val="clear" w:color="auto" w:fill="D9E2F3" w:themeFill="accent1" w:themeFillTint="33"/>
          </w:tcPr>
          <w:p w14:paraId="24E20880" w14:textId="77777777"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w:t>
            </w:r>
          </w:p>
        </w:tc>
      </w:tr>
    </w:tbl>
    <w:p w14:paraId="01928AB5" w14:textId="77777777" w:rsidR="00D460B9" w:rsidRDefault="00D460B9" w:rsidP="00D460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61AF1C9" w14:textId="6883DA58" w:rsidR="00020CD5" w:rsidRDefault="00020CD5" w:rsidP="00D460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Workers Compensation Services</w:t>
      </w:r>
    </w:p>
    <w:tbl>
      <w:tblPr>
        <w:tblStyle w:val="TableGrid"/>
        <w:tblW w:w="10435" w:type="dxa"/>
        <w:tblLook w:val="04A0" w:firstRow="1" w:lastRow="0" w:firstColumn="1" w:lastColumn="0" w:noHBand="0" w:noVBand="1"/>
      </w:tblPr>
      <w:tblGrid>
        <w:gridCol w:w="4765"/>
        <w:gridCol w:w="1890"/>
        <w:gridCol w:w="3780"/>
      </w:tblGrid>
      <w:tr w:rsidR="00020CD5" w:rsidRPr="00C2379A" w14:paraId="0EC73EBF" w14:textId="77777777" w:rsidTr="005B01EC">
        <w:tc>
          <w:tcPr>
            <w:tcW w:w="4765" w:type="dxa"/>
            <w:shd w:val="clear" w:color="auto" w:fill="D9D9D9" w:themeFill="background1" w:themeFillShade="D9"/>
            <w:vAlign w:val="center"/>
          </w:tcPr>
          <w:p w14:paraId="61099E70" w14:textId="77777777" w:rsidR="00020CD5" w:rsidRPr="0032543A" w:rsidRDefault="00020CD5"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Contract Period Segments</w:t>
            </w:r>
          </w:p>
        </w:tc>
        <w:tc>
          <w:tcPr>
            <w:tcW w:w="1890" w:type="dxa"/>
            <w:shd w:val="clear" w:color="auto" w:fill="D9D9D9" w:themeFill="background1" w:themeFillShade="D9"/>
            <w:vAlign w:val="center"/>
          </w:tcPr>
          <w:p w14:paraId="49101F3B" w14:textId="77777777" w:rsidR="00020CD5" w:rsidRPr="0032543A" w:rsidRDefault="00020CD5"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No. of Months</w:t>
            </w:r>
          </w:p>
        </w:tc>
        <w:tc>
          <w:tcPr>
            <w:tcW w:w="3780" w:type="dxa"/>
            <w:shd w:val="clear" w:color="auto" w:fill="D9D9D9" w:themeFill="background1" w:themeFillShade="D9"/>
            <w:vAlign w:val="center"/>
          </w:tcPr>
          <w:p w14:paraId="0A8AED88" w14:textId="77777777" w:rsidR="00020CD5" w:rsidRPr="0032543A" w:rsidRDefault="00020CD5"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 xml:space="preserve">Total Charge over </w:t>
            </w:r>
            <w:r>
              <w:rPr>
                <w:rFonts w:ascii="Arial" w:hAnsi="Arial" w:cs="Arial"/>
              </w:rPr>
              <w:t>Initial</w:t>
            </w:r>
            <w:r w:rsidRPr="0032543A">
              <w:rPr>
                <w:rFonts w:ascii="Arial" w:hAnsi="Arial" w:cs="Arial"/>
              </w:rPr>
              <w:t xml:space="preserve"> Contract Period</w:t>
            </w:r>
          </w:p>
        </w:tc>
      </w:tr>
      <w:tr w:rsidR="00020CD5" w:rsidRPr="00C2379A" w14:paraId="0503FC3C" w14:textId="77777777" w:rsidTr="005B01EC">
        <w:tc>
          <w:tcPr>
            <w:tcW w:w="4765" w:type="dxa"/>
          </w:tcPr>
          <w:p w14:paraId="0CBECBAE" w14:textId="06083D5B" w:rsidR="00020CD5" w:rsidRPr="0032543A" w:rsidRDefault="00020CD5"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06/01/20</w:t>
            </w:r>
            <w:r>
              <w:rPr>
                <w:rFonts w:ascii="Arial" w:hAnsi="Arial" w:cs="Arial"/>
              </w:rPr>
              <w:t>25</w:t>
            </w:r>
            <w:r w:rsidRPr="0032543A">
              <w:rPr>
                <w:rFonts w:ascii="Arial" w:hAnsi="Arial" w:cs="Arial"/>
              </w:rPr>
              <w:t>-</w:t>
            </w:r>
            <w:r>
              <w:rPr>
                <w:rFonts w:ascii="Arial" w:hAnsi="Arial" w:cs="Arial"/>
              </w:rPr>
              <w:t>5</w:t>
            </w:r>
            <w:r w:rsidRPr="0032543A">
              <w:rPr>
                <w:rFonts w:ascii="Arial" w:hAnsi="Arial" w:cs="Arial"/>
              </w:rPr>
              <w:t>/31/20</w:t>
            </w:r>
            <w:r>
              <w:rPr>
                <w:rFonts w:ascii="Arial" w:hAnsi="Arial" w:cs="Arial"/>
              </w:rPr>
              <w:t>2</w:t>
            </w:r>
            <w:r w:rsidR="00D3615A">
              <w:rPr>
                <w:rFonts w:ascii="Arial" w:hAnsi="Arial" w:cs="Arial"/>
              </w:rPr>
              <w:t>8</w:t>
            </w:r>
          </w:p>
        </w:tc>
        <w:tc>
          <w:tcPr>
            <w:tcW w:w="1890" w:type="dxa"/>
            <w:vAlign w:val="center"/>
          </w:tcPr>
          <w:p w14:paraId="0E987EB9" w14:textId="026401E3" w:rsidR="00020CD5" w:rsidRPr="0032543A" w:rsidRDefault="00D3615A"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t>36</w:t>
            </w:r>
          </w:p>
        </w:tc>
        <w:tc>
          <w:tcPr>
            <w:tcW w:w="3780" w:type="dxa"/>
          </w:tcPr>
          <w:p w14:paraId="0B422EA4" w14:textId="77777777" w:rsidR="00020CD5" w:rsidRPr="0032543A" w:rsidRDefault="00020CD5"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w:t>
            </w:r>
          </w:p>
        </w:tc>
      </w:tr>
      <w:tr w:rsidR="00D3615A" w:rsidRPr="00C2379A" w14:paraId="033D4813" w14:textId="77777777" w:rsidTr="005B01EC">
        <w:tc>
          <w:tcPr>
            <w:tcW w:w="4765" w:type="dxa"/>
          </w:tcPr>
          <w:p w14:paraId="04F0352F" w14:textId="7D02FAAA"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0</w:t>
            </w:r>
            <w:r>
              <w:rPr>
                <w:rFonts w:ascii="Arial" w:hAnsi="Arial" w:cs="Arial"/>
              </w:rPr>
              <w:t>6</w:t>
            </w:r>
            <w:r w:rsidRPr="0032543A">
              <w:rPr>
                <w:rFonts w:ascii="Arial" w:hAnsi="Arial" w:cs="Arial"/>
              </w:rPr>
              <w:t>/01/20</w:t>
            </w:r>
            <w:r>
              <w:rPr>
                <w:rFonts w:ascii="Arial" w:hAnsi="Arial" w:cs="Arial"/>
              </w:rPr>
              <w:t>28</w:t>
            </w:r>
            <w:r w:rsidRPr="0032543A">
              <w:rPr>
                <w:rFonts w:ascii="Arial" w:hAnsi="Arial" w:cs="Arial"/>
              </w:rPr>
              <w:t>-</w:t>
            </w:r>
            <w:r>
              <w:rPr>
                <w:rFonts w:ascii="Arial" w:hAnsi="Arial" w:cs="Arial"/>
              </w:rPr>
              <w:t>5</w:t>
            </w:r>
            <w:r w:rsidRPr="0032543A">
              <w:rPr>
                <w:rFonts w:ascii="Arial" w:hAnsi="Arial" w:cs="Arial"/>
              </w:rPr>
              <w:t>/31/20</w:t>
            </w:r>
            <w:r>
              <w:rPr>
                <w:rFonts w:ascii="Arial" w:hAnsi="Arial" w:cs="Arial"/>
              </w:rPr>
              <w:t>29</w:t>
            </w:r>
          </w:p>
        </w:tc>
        <w:tc>
          <w:tcPr>
            <w:tcW w:w="1890" w:type="dxa"/>
            <w:vAlign w:val="center"/>
          </w:tcPr>
          <w:p w14:paraId="0E350612" w14:textId="77777777"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12</w:t>
            </w:r>
          </w:p>
        </w:tc>
        <w:tc>
          <w:tcPr>
            <w:tcW w:w="3780" w:type="dxa"/>
          </w:tcPr>
          <w:p w14:paraId="2336AAA5" w14:textId="77777777"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p>
        </w:tc>
      </w:tr>
      <w:tr w:rsidR="00D3615A" w:rsidRPr="00C2379A" w14:paraId="166352C1" w14:textId="77777777" w:rsidTr="005B01EC">
        <w:tc>
          <w:tcPr>
            <w:tcW w:w="4765" w:type="dxa"/>
          </w:tcPr>
          <w:p w14:paraId="6102A2FE" w14:textId="0C048565"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0</w:t>
            </w:r>
            <w:r>
              <w:rPr>
                <w:rFonts w:ascii="Arial" w:hAnsi="Arial" w:cs="Arial"/>
              </w:rPr>
              <w:t>6</w:t>
            </w:r>
            <w:r w:rsidRPr="0032543A">
              <w:rPr>
                <w:rFonts w:ascii="Arial" w:hAnsi="Arial" w:cs="Arial"/>
              </w:rPr>
              <w:t>/01/20</w:t>
            </w:r>
            <w:r>
              <w:rPr>
                <w:rFonts w:ascii="Arial" w:hAnsi="Arial" w:cs="Arial"/>
              </w:rPr>
              <w:t>29</w:t>
            </w:r>
            <w:r w:rsidRPr="0032543A">
              <w:rPr>
                <w:rFonts w:ascii="Arial" w:hAnsi="Arial" w:cs="Arial"/>
              </w:rPr>
              <w:t>-</w:t>
            </w:r>
            <w:r>
              <w:rPr>
                <w:rFonts w:ascii="Arial" w:hAnsi="Arial" w:cs="Arial"/>
              </w:rPr>
              <w:t>5</w:t>
            </w:r>
            <w:r w:rsidRPr="0032543A">
              <w:rPr>
                <w:rFonts w:ascii="Arial" w:hAnsi="Arial" w:cs="Arial"/>
              </w:rPr>
              <w:t>/31/20</w:t>
            </w:r>
            <w:r>
              <w:rPr>
                <w:rFonts w:ascii="Arial" w:hAnsi="Arial" w:cs="Arial"/>
              </w:rPr>
              <w:t>30</w:t>
            </w:r>
          </w:p>
        </w:tc>
        <w:tc>
          <w:tcPr>
            <w:tcW w:w="1890" w:type="dxa"/>
            <w:vAlign w:val="center"/>
          </w:tcPr>
          <w:p w14:paraId="3D33DCEB" w14:textId="77777777"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12</w:t>
            </w:r>
          </w:p>
        </w:tc>
        <w:tc>
          <w:tcPr>
            <w:tcW w:w="3780" w:type="dxa"/>
          </w:tcPr>
          <w:p w14:paraId="09AEEA68" w14:textId="77777777"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p>
        </w:tc>
      </w:tr>
      <w:tr w:rsidR="00020CD5" w:rsidRPr="00C2379A" w14:paraId="2AC34E5A" w14:textId="77777777" w:rsidTr="005B01EC">
        <w:tc>
          <w:tcPr>
            <w:tcW w:w="4765" w:type="dxa"/>
            <w:shd w:val="clear" w:color="auto" w:fill="D9E2F3" w:themeFill="accent1" w:themeFillTint="33"/>
          </w:tcPr>
          <w:p w14:paraId="7B6A67B6" w14:textId="5CFC48C0" w:rsidR="00020CD5" w:rsidRPr="0032543A" w:rsidRDefault="00020CD5"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Proposed Workers Compensation Activities Cost</w:t>
            </w:r>
          </w:p>
        </w:tc>
        <w:tc>
          <w:tcPr>
            <w:tcW w:w="1890" w:type="dxa"/>
            <w:shd w:val="clear" w:color="auto" w:fill="D9E2F3" w:themeFill="accent1" w:themeFillTint="33"/>
            <w:vAlign w:val="center"/>
          </w:tcPr>
          <w:p w14:paraId="3C19BAC3" w14:textId="4956CB19" w:rsidR="00020CD5" w:rsidRPr="0032543A" w:rsidRDefault="00D3615A"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t>60</w:t>
            </w:r>
          </w:p>
        </w:tc>
        <w:tc>
          <w:tcPr>
            <w:tcW w:w="3780" w:type="dxa"/>
            <w:shd w:val="clear" w:color="auto" w:fill="D9E2F3" w:themeFill="accent1" w:themeFillTint="33"/>
          </w:tcPr>
          <w:p w14:paraId="421E983E" w14:textId="77777777" w:rsidR="00020CD5" w:rsidRPr="0032543A" w:rsidRDefault="00020CD5"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w:t>
            </w:r>
          </w:p>
        </w:tc>
      </w:tr>
    </w:tbl>
    <w:p w14:paraId="4AEA2102" w14:textId="77777777" w:rsidR="00020CD5" w:rsidRDefault="00020CD5" w:rsidP="00D460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15C6157" w14:textId="21205705" w:rsidR="00020CD5" w:rsidRDefault="00020CD5" w:rsidP="00D460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t>Legal Services</w:t>
      </w:r>
    </w:p>
    <w:tbl>
      <w:tblPr>
        <w:tblStyle w:val="TableGrid"/>
        <w:tblW w:w="10435" w:type="dxa"/>
        <w:tblLook w:val="04A0" w:firstRow="1" w:lastRow="0" w:firstColumn="1" w:lastColumn="0" w:noHBand="0" w:noVBand="1"/>
      </w:tblPr>
      <w:tblGrid>
        <w:gridCol w:w="4765"/>
        <w:gridCol w:w="1890"/>
        <w:gridCol w:w="3780"/>
      </w:tblGrid>
      <w:tr w:rsidR="00020CD5" w:rsidRPr="00C2379A" w14:paraId="3C553676" w14:textId="77777777" w:rsidTr="005B01EC">
        <w:tc>
          <w:tcPr>
            <w:tcW w:w="4765" w:type="dxa"/>
            <w:shd w:val="clear" w:color="auto" w:fill="D9D9D9" w:themeFill="background1" w:themeFillShade="D9"/>
            <w:vAlign w:val="center"/>
          </w:tcPr>
          <w:p w14:paraId="6D8FE398" w14:textId="77777777" w:rsidR="00020CD5" w:rsidRPr="0032543A" w:rsidRDefault="00020CD5"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Contract Period Segments</w:t>
            </w:r>
          </w:p>
        </w:tc>
        <w:tc>
          <w:tcPr>
            <w:tcW w:w="1890" w:type="dxa"/>
            <w:shd w:val="clear" w:color="auto" w:fill="D9D9D9" w:themeFill="background1" w:themeFillShade="D9"/>
            <w:vAlign w:val="center"/>
          </w:tcPr>
          <w:p w14:paraId="441B4072" w14:textId="77777777" w:rsidR="00020CD5" w:rsidRPr="0032543A" w:rsidRDefault="00020CD5"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No. of Months</w:t>
            </w:r>
          </w:p>
        </w:tc>
        <w:tc>
          <w:tcPr>
            <w:tcW w:w="3780" w:type="dxa"/>
            <w:shd w:val="clear" w:color="auto" w:fill="D9D9D9" w:themeFill="background1" w:themeFillShade="D9"/>
            <w:vAlign w:val="center"/>
          </w:tcPr>
          <w:p w14:paraId="64842390" w14:textId="77777777" w:rsidR="00020CD5" w:rsidRPr="0032543A" w:rsidRDefault="00020CD5"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 xml:space="preserve">Total Charge over </w:t>
            </w:r>
            <w:r>
              <w:rPr>
                <w:rFonts w:ascii="Arial" w:hAnsi="Arial" w:cs="Arial"/>
              </w:rPr>
              <w:t>Initial</w:t>
            </w:r>
            <w:r w:rsidRPr="0032543A">
              <w:rPr>
                <w:rFonts w:ascii="Arial" w:hAnsi="Arial" w:cs="Arial"/>
              </w:rPr>
              <w:t xml:space="preserve"> Contract Period</w:t>
            </w:r>
          </w:p>
        </w:tc>
      </w:tr>
      <w:tr w:rsidR="00020CD5" w:rsidRPr="00C2379A" w14:paraId="7F4CAAC6" w14:textId="77777777" w:rsidTr="005B01EC">
        <w:tc>
          <w:tcPr>
            <w:tcW w:w="4765" w:type="dxa"/>
          </w:tcPr>
          <w:p w14:paraId="2C171CF8" w14:textId="44F3F6CD" w:rsidR="00020CD5" w:rsidRPr="0032543A" w:rsidRDefault="00020CD5"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06/01/20</w:t>
            </w:r>
            <w:r>
              <w:rPr>
                <w:rFonts w:ascii="Arial" w:hAnsi="Arial" w:cs="Arial"/>
              </w:rPr>
              <w:t>25</w:t>
            </w:r>
            <w:r w:rsidRPr="0032543A">
              <w:rPr>
                <w:rFonts w:ascii="Arial" w:hAnsi="Arial" w:cs="Arial"/>
              </w:rPr>
              <w:t>-</w:t>
            </w:r>
            <w:r>
              <w:rPr>
                <w:rFonts w:ascii="Arial" w:hAnsi="Arial" w:cs="Arial"/>
              </w:rPr>
              <w:t>5</w:t>
            </w:r>
            <w:r w:rsidRPr="0032543A">
              <w:rPr>
                <w:rFonts w:ascii="Arial" w:hAnsi="Arial" w:cs="Arial"/>
              </w:rPr>
              <w:t>/31/20</w:t>
            </w:r>
            <w:r>
              <w:rPr>
                <w:rFonts w:ascii="Arial" w:hAnsi="Arial" w:cs="Arial"/>
              </w:rPr>
              <w:t>2</w:t>
            </w:r>
            <w:r w:rsidR="00D3615A">
              <w:rPr>
                <w:rFonts w:ascii="Arial" w:hAnsi="Arial" w:cs="Arial"/>
              </w:rPr>
              <w:t>8</w:t>
            </w:r>
          </w:p>
        </w:tc>
        <w:tc>
          <w:tcPr>
            <w:tcW w:w="1890" w:type="dxa"/>
            <w:vAlign w:val="center"/>
          </w:tcPr>
          <w:p w14:paraId="0DBF103E" w14:textId="25EC7095" w:rsidR="00020CD5" w:rsidRPr="0032543A" w:rsidRDefault="00D3615A"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t>36</w:t>
            </w:r>
          </w:p>
        </w:tc>
        <w:tc>
          <w:tcPr>
            <w:tcW w:w="3780" w:type="dxa"/>
          </w:tcPr>
          <w:p w14:paraId="75DECC33" w14:textId="77777777" w:rsidR="00020CD5" w:rsidRPr="0032543A" w:rsidRDefault="00020CD5"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w:t>
            </w:r>
          </w:p>
        </w:tc>
      </w:tr>
      <w:tr w:rsidR="00D3615A" w:rsidRPr="00C2379A" w14:paraId="4B316F8C" w14:textId="77777777" w:rsidTr="005B01EC">
        <w:tc>
          <w:tcPr>
            <w:tcW w:w="4765" w:type="dxa"/>
          </w:tcPr>
          <w:p w14:paraId="3B405DA6" w14:textId="790B217D"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0</w:t>
            </w:r>
            <w:r>
              <w:rPr>
                <w:rFonts w:ascii="Arial" w:hAnsi="Arial" w:cs="Arial"/>
              </w:rPr>
              <w:t>6</w:t>
            </w:r>
            <w:r w:rsidRPr="0032543A">
              <w:rPr>
                <w:rFonts w:ascii="Arial" w:hAnsi="Arial" w:cs="Arial"/>
              </w:rPr>
              <w:t>/01/20</w:t>
            </w:r>
            <w:r>
              <w:rPr>
                <w:rFonts w:ascii="Arial" w:hAnsi="Arial" w:cs="Arial"/>
              </w:rPr>
              <w:t>28</w:t>
            </w:r>
            <w:r w:rsidRPr="0032543A">
              <w:rPr>
                <w:rFonts w:ascii="Arial" w:hAnsi="Arial" w:cs="Arial"/>
              </w:rPr>
              <w:t>-</w:t>
            </w:r>
            <w:r>
              <w:rPr>
                <w:rFonts w:ascii="Arial" w:hAnsi="Arial" w:cs="Arial"/>
              </w:rPr>
              <w:t>5</w:t>
            </w:r>
            <w:r w:rsidRPr="0032543A">
              <w:rPr>
                <w:rFonts w:ascii="Arial" w:hAnsi="Arial" w:cs="Arial"/>
              </w:rPr>
              <w:t>/31/20</w:t>
            </w:r>
            <w:r>
              <w:rPr>
                <w:rFonts w:ascii="Arial" w:hAnsi="Arial" w:cs="Arial"/>
              </w:rPr>
              <w:t>29</w:t>
            </w:r>
          </w:p>
        </w:tc>
        <w:tc>
          <w:tcPr>
            <w:tcW w:w="1890" w:type="dxa"/>
            <w:vAlign w:val="center"/>
          </w:tcPr>
          <w:p w14:paraId="2F557C8D" w14:textId="77777777"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12</w:t>
            </w:r>
          </w:p>
        </w:tc>
        <w:tc>
          <w:tcPr>
            <w:tcW w:w="3780" w:type="dxa"/>
          </w:tcPr>
          <w:p w14:paraId="7D97FF7E" w14:textId="77777777"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p>
        </w:tc>
      </w:tr>
      <w:tr w:rsidR="00D3615A" w:rsidRPr="00C2379A" w14:paraId="181E2979" w14:textId="77777777" w:rsidTr="005B01EC">
        <w:tc>
          <w:tcPr>
            <w:tcW w:w="4765" w:type="dxa"/>
          </w:tcPr>
          <w:p w14:paraId="4291218E" w14:textId="0B78D182"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0</w:t>
            </w:r>
            <w:r>
              <w:rPr>
                <w:rFonts w:ascii="Arial" w:hAnsi="Arial" w:cs="Arial"/>
              </w:rPr>
              <w:t>6</w:t>
            </w:r>
            <w:r w:rsidRPr="0032543A">
              <w:rPr>
                <w:rFonts w:ascii="Arial" w:hAnsi="Arial" w:cs="Arial"/>
              </w:rPr>
              <w:t>/01/20</w:t>
            </w:r>
            <w:r>
              <w:rPr>
                <w:rFonts w:ascii="Arial" w:hAnsi="Arial" w:cs="Arial"/>
              </w:rPr>
              <w:t>29</w:t>
            </w:r>
            <w:r w:rsidRPr="0032543A">
              <w:rPr>
                <w:rFonts w:ascii="Arial" w:hAnsi="Arial" w:cs="Arial"/>
              </w:rPr>
              <w:t>-</w:t>
            </w:r>
            <w:r>
              <w:rPr>
                <w:rFonts w:ascii="Arial" w:hAnsi="Arial" w:cs="Arial"/>
              </w:rPr>
              <w:t>5</w:t>
            </w:r>
            <w:r w:rsidRPr="0032543A">
              <w:rPr>
                <w:rFonts w:ascii="Arial" w:hAnsi="Arial" w:cs="Arial"/>
              </w:rPr>
              <w:t>/31/20</w:t>
            </w:r>
            <w:r>
              <w:rPr>
                <w:rFonts w:ascii="Arial" w:hAnsi="Arial" w:cs="Arial"/>
              </w:rPr>
              <w:t>30</w:t>
            </w:r>
          </w:p>
        </w:tc>
        <w:tc>
          <w:tcPr>
            <w:tcW w:w="1890" w:type="dxa"/>
            <w:vAlign w:val="center"/>
          </w:tcPr>
          <w:p w14:paraId="54C11A4E" w14:textId="77777777"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12</w:t>
            </w:r>
          </w:p>
        </w:tc>
        <w:tc>
          <w:tcPr>
            <w:tcW w:w="3780" w:type="dxa"/>
          </w:tcPr>
          <w:p w14:paraId="0F1AF463" w14:textId="77777777"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p>
        </w:tc>
      </w:tr>
      <w:tr w:rsidR="00020CD5" w:rsidRPr="00C2379A" w14:paraId="14934866" w14:textId="77777777" w:rsidTr="005B01EC">
        <w:tc>
          <w:tcPr>
            <w:tcW w:w="4765" w:type="dxa"/>
            <w:shd w:val="clear" w:color="auto" w:fill="D9E2F3" w:themeFill="accent1" w:themeFillTint="33"/>
          </w:tcPr>
          <w:p w14:paraId="5829C093" w14:textId="0D05B575" w:rsidR="00020CD5" w:rsidRPr="0032543A" w:rsidRDefault="00020CD5"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Proposed Legal Activities Cost</w:t>
            </w:r>
          </w:p>
        </w:tc>
        <w:tc>
          <w:tcPr>
            <w:tcW w:w="1890" w:type="dxa"/>
            <w:shd w:val="clear" w:color="auto" w:fill="D9E2F3" w:themeFill="accent1" w:themeFillTint="33"/>
            <w:vAlign w:val="center"/>
          </w:tcPr>
          <w:p w14:paraId="54CDBB64" w14:textId="28D4661C" w:rsidR="00020CD5" w:rsidRPr="0032543A" w:rsidRDefault="00D3615A"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t>60</w:t>
            </w:r>
          </w:p>
        </w:tc>
        <w:tc>
          <w:tcPr>
            <w:tcW w:w="3780" w:type="dxa"/>
            <w:shd w:val="clear" w:color="auto" w:fill="D9E2F3" w:themeFill="accent1" w:themeFillTint="33"/>
          </w:tcPr>
          <w:p w14:paraId="739ACC0F" w14:textId="77777777" w:rsidR="00020CD5" w:rsidRPr="0032543A" w:rsidRDefault="00020CD5" w:rsidP="005B0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w:t>
            </w:r>
          </w:p>
        </w:tc>
      </w:tr>
    </w:tbl>
    <w:p w14:paraId="3E9ECF9F" w14:textId="77777777" w:rsidR="00020CD5" w:rsidRDefault="00020CD5" w:rsidP="00D460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D98FC09" w14:textId="77777777" w:rsidR="00020CD5" w:rsidRDefault="00020CD5" w:rsidP="00D460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DDFF8C0" w14:textId="5C99B792" w:rsidR="00D460B9" w:rsidRPr="0032543A" w:rsidRDefault="00D460B9" w:rsidP="00D460B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32543A">
        <w:rPr>
          <w:rFonts w:ascii="Arial" w:hAnsi="Arial" w:cs="Arial"/>
          <w:b/>
          <w:sz w:val="24"/>
          <w:szCs w:val="24"/>
        </w:rPr>
        <w:t>INITIAL PERIOD OF PERFORMANCE</w:t>
      </w:r>
      <w:r>
        <w:rPr>
          <w:rFonts w:ascii="Arial" w:hAnsi="Arial" w:cs="Arial"/>
          <w:b/>
          <w:sz w:val="24"/>
          <w:szCs w:val="24"/>
        </w:rPr>
        <w:t xml:space="preserve"> – AD HOC SERVICES</w:t>
      </w:r>
    </w:p>
    <w:tbl>
      <w:tblPr>
        <w:tblStyle w:val="TableGrid"/>
        <w:tblW w:w="10435" w:type="dxa"/>
        <w:tblLook w:val="04A0" w:firstRow="1" w:lastRow="0" w:firstColumn="1" w:lastColumn="0" w:noHBand="0" w:noVBand="1"/>
      </w:tblPr>
      <w:tblGrid>
        <w:gridCol w:w="4765"/>
        <w:gridCol w:w="1890"/>
        <w:gridCol w:w="3780"/>
      </w:tblGrid>
      <w:tr w:rsidR="00D460B9" w:rsidRPr="00C2379A" w14:paraId="38DFE843" w14:textId="77777777" w:rsidTr="000677A8">
        <w:tc>
          <w:tcPr>
            <w:tcW w:w="4765" w:type="dxa"/>
            <w:shd w:val="clear" w:color="auto" w:fill="D9D9D9" w:themeFill="background1" w:themeFillShade="D9"/>
            <w:vAlign w:val="center"/>
          </w:tcPr>
          <w:p w14:paraId="4456C407" w14:textId="77777777"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Contract Period Segments</w:t>
            </w:r>
          </w:p>
        </w:tc>
        <w:tc>
          <w:tcPr>
            <w:tcW w:w="1890" w:type="dxa"/>
            <w:shd w:val="clear" w:color="auto" w:fill="D9D9D9" w:themeFill="background1" w:themeFillShade="D9"/>
            <w:vAlign w:val="center"/>
          </w:tcPr>
          <w:p w14:paraId="4FAB23AC" w14:textId="77777777"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No. of Months</w:t>
            </w:r>
          </w:p>
        </w:tc>
        <w:tc>
          <w:tcPr>
            <w:tcW w:w="3780" w:type="dxa"/>
            <w:shd w:val="clear" w:color="auto" w:fill="D9D9D9" w:themeFill="background1" w:themeFillShade="D9"/>
            <w:vAlign w:val="center"/>
          </w:tcPr>
          <w:p w14:paraId="7384633C" w14:textId="77777777"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 xml:space="preserve">Total Charge over </w:t>
            </w:r>
            <w:r>
              <w:rPr>
                <w:rFonts w:ascii="Arial" w:hAnsi="Arial" w:cs="Arial"/>
              </w:rPr>
              <w:t>Initial</w:t>
            </w:r>
            <w:r w:rsidRPr="0032543A">
              <w:rPr>
                <w:rFonts w:ascii="Arial" w:hAnsi="Arial" w:cs="Arial"/>
              </w:rPr>
              <w:t xml:space="preserve"> Contract Period</w:t>
            </w:r>
          </w:p>
        </w:tc>
      </w:tr>
      <w:tr w:rsidR="00D460B9" w:rsidRPr="00C2379A" w14:paraId="673BAAA2" w14:textId="77777777" w:rsidTr="000677A8">
        <w:tc>
          <w:tcPr>
            <w:tcW w:w="4765" w:type="dxa"/>
          </w:tcPr>
          <w:p w14:paraId="00DE28BD" w14:textId="4D96032C"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06/01/20</w:t>
            </w:r>
            <w:r w:rsidR="003D7350">
              <w:rPr>
                <w:rFonts w:ascii="Arial" w:hAnsi="Arial" w:cs="Arial"/>
              </w:rPr>
              <w:t>25</w:t>
            </w:r>
            <w:r w:rsidRPr="0032543A">
              <w:rPr>
                <w:rFonts w:ascii="Arial" w:hAnsi="Arial" w:cs="Arial"/>
              </w:rPr>
              <w:t>-</w:t>
            </w:r>
            <w:r w:rsidR="008D1AC0">
              <w:rPr>
                <w:rFonts w:ascii="Arial" w:hAnsi="Arial" w:cs="Arial"/>
              </w:rPr>
              <w:t>5</w:t>
            </w:r>
            <w:r w:rsidRPr="0032543A">
              <w:rPr>
                <w:rFonts w:ascii="Arial" w:hAnsi="Arial" w:cs="Arial"/>
              </w:rPr>
              <w:t>/31/20</w:t>
            </w:r>
            <w:r w:rsidR="003D7350">
              <w:rPr>
                <w:rFonts w:ascii="Arial" w:hAnsi="Arial" w:cs="Arial"/>
              </w:rPr>
              <w:t>2</w:t>
            </w:r>
            <w:r w:rsidR="00D3615A">
              <w:rPr>
                <w:rFonts w:ascii="Arial" w:hAnsi="Arial" w:cs="Arial"/>
              </w:rPr>
              <w:t>8</w:t>
            </w:r>
          </w:p>
        </w:tc>
        <w:tc>
          <w:tcPr>
            <w:tcW w:w="1890" w:type="dxa"/>
            <w:vAlign w:val="center"/>
          </w:tcPr>
          <w:p w14:paraId="65CD7854" w14:textId="046AE7CC" w:rsidR="00D460B9" w:rsidRPr="0032543A" w:rsidRDefault="00D3615A"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t>36</w:t>
            </w:r>
          </w:p>
        </w:tc>
        <w:tc>
          <w:tcPr>
            <w:tcW w:w="3780" w:type="dxa"/>
          </w:tcPr>
          <w:p w14:paraId="168E2C06" w14:textId="77777777"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w:t>
            </w:r>
          </w:p>
        </w:tc>
      </w:tr>
      <w:tr w:rsidR="00D3615A" w:rsidRPr="00C2379A" w14:paraId="6A1E841E" w14:textId="77777777" w:rsidTr="000677A8">
        <w:tc>
          <w:tcPr>
            <w:tcW w:w="4765" w:type="dxa"/>
          </w:tcPr>
          <w:p w14:paraId="770DFB7D" w14:textId="76C5CBA7"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0</w:t>
            </w:r>
            <w:r>
              <w:rPr>
                <w:rFonts w:ascii="Arial" w:hAnsi="Arial" w:cs="Arial"/>
              </w:rPr>
              <w:t>6</w:t>
            </w:r>
            <w:r w:rsidRPr="0032543A">
              <w:rPr>
                <w:rFonts w:ascii="Arial" w:hAnsi="Arial" w:cs="Arial"/>
              </w:rPr>
              <w:t>/01/20</w:t>
            </w:r>
            <w:r>
              <w:rPr>
                <w:rFonts w:ascii="Arial" w:hAnsi="Arial" w:cs="Arial"/>
              </w:rPr>
              <w:t>28</w:t>
            </w:r>
            <w:r w:rsidRPr="0032543A">
              <w:rPr>
                <w:rFonts w:ascii="Arial" w:hAnsi="Arial" w:cs="Arial"/>
              </w:rPr>
              <w:t>-</w:t>
            </w:r>
            <w:r>
              <w:rPr>
                <w:rFonts w:ascii="Arial" w:hAnsi="Arial" w:cs="Arial"/>
              </w:rPr>
              <w:t>5</w:t>
            </w:r>
            <w:r w:rsidRPr="0032543A">
              <w:rPr>
                <w:rFonts w:ascii="Arial" w:hAnsi="Arial" w:cs="Arial"/>
              </w:rPr>
              <w:t>/31/20</w:t>
            </w:r>
            <w:r>
              <w:rPr>
                <w:rFonts w:ascii="Arial" w:hAnsi="Arial" w:cs="Arial"/>
              </w:rPr>
              <w:t>29</w:t>
            </w:r>
          </w:p>
        </w:tc>
        <w:tc>
          <w:tcPr>
            <w:tcW w:w="1890" w:type="dxa"/>
            <w:vAlign w:val="center"/>
          </w:tcPr>
          <w:p w14:paraId="6E75E72A" w14:textId="77777777"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12</w:t>
            </w:r>
          </w:p>
        </w:tc>
        <w:tc>
          <w:tcPr>
            <w:tcW w:w="3780" w:type="dxa"/>
          </w:tcPr>
          <w:p w14:paraId="3C3220BB" w14:textId="77777777"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p>
        </w:tc>
      </w:tr>
      <w:tr w:rsidR="00D3615A" w:rsidRPr="00C2379A" w14:paraId="74D414BF" w14:textId="77777777" w:rsidTr="000677A8">
        <w:tc>
          <w:tcPr>
            <w:tcW w:w="4765" w:type="dxa"/>
          </w:tcPr>
          <w:p w14:paraId="2FBF591A" w14:textId="56DD727C"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0</w:t>
            </w:r>
            <w:r>
              <w:rPr>
                <w:rFonts w:ascii="Arial" w:hAnsi="Arial" w:cs="Arial"/>
              </w:rPr>
              <w:t>6</w:t>
            </w:r>
            <w:r w:rsidRPr="0032543A">
              <w:rPr>
                <w:rFonts w:ascii="Arial" w:hAnsi="Arial" w:cs="Arial"/>
              </w:rPr>
              <w:t>/01/20</w:t>
            </w:r>
            <w:r>
              <w:rPr>
                <w:rFonts w:ascii="Arial" w:hAnsi="Arial" w:cs="Arial"/>
              </w:rPr>
              <w:t>29</w:t>
            </w:r>
            <w:r w:rsidRPr="0032543A">
              <w:rPr>
                <w:rFonts w:ascii="Arial" w:hAnsi="Arial" w:cs="Arial"/>
              </w:rPr>
              <w:t>-</w:t>
            </w:r>
            <w:r>
              <w:rPr>
                <w:rFonts w:ascii="Arial" w:hAnsi="Arial" w:cs="Arial"/>
              </w:rPr>
              <w:t>5</w:t>
            </w:r>
            <w:r w:rsidRPr="0032543A">
              <w:rPr>
                <w:rFonts w:ascii="Arial" w:hAnsi="Arial" w:cs="Arial"/>
              </w:rPr>
              <w:t>/31/20</w:t>
            </w:r>
            <w:r>
              <w:rPr>
                <w:rFonts w:ascii="Arial" w:hAnsi="Arial" w:cs="Arial"/>
              </w:rPr>
              <w:t>30</w:t>
            </w:r>
          </w:p>
        </w:tc>
        <w:tc>
          <w:tcPr>
            <w:tcW w:w="1890" w:type="dxa"/>
            <w:vAlign w:val="center"/>
          </w:tcPr>
          <w:p w14:paraId="5ACA0AFE" w14:textId="77777777"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32543A">
              <w:rPr>
                <w:rFonts w:ascii="Arial" w:hAnsi="Arial" w:cs="Arial"/>
              </w:rPr>
              <w:t>12</w:t>
            </w:r>
          </w:p>
        </w:tc>
        <w:tc>
          <w:tcPr>
            <w:tcW w:w="3780" w:type="dxa"/>
          </w:tcPr>
          <w:p w14:paraId="1414963B" w14:textId="77777777" w:rsidR="00D3615A" w:rsidRPr="0032543A" w:rsidRDefault="00D3615A" w:rsidP="00D36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p>
        </w:tc>
      </w:tr>
      <w:tr w:rsidR="00D460B9" w:rsidRPr="00C2379A" w14:paraId="51EA4039" w14:textId="77777777" w:rsidTr="000677A8">
        <w:tc>
          <w:tcPr>
            <w:tcW w:w="4765" w:type="dxa"/>
            <w:shd w:val="clear" w:color="auto" w:fill="D9E2F3" w:themeFill="accent1" w:themeFillTint="33"/>
          </w:tcPr>
          <w:p w14:paraId="072CCFE3" w14:textId="77777777"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Proposed Ad Hoc Activities Cost</w:t>
            </w:r>
          </w:p>
        </w:tc>
        <w:tc>
          <w:tcPr>
            <w:tcW w:w="1890" w:type="dxa"/>
            <w:shd w:val="clear" w:color="auto" w:fill="D9E2F3" w:themeFill="accent1" w:themeFillTint="33"/>
            <w:vAlign w:val="center"/>
          </w:tcPr>
          <w:p w14:paraId="5D2FEB8A" w14:textId="6FED98B3" w:rsidR="00D460B9" w:rsidRPr="0032543A" w:rsidRDefault="00D3615A"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t>60</w:t>
            </w:r>
          </w:p>
        </w:tc>
        <w:tc>
          <w:tcPr>
            <w:tcW w:w="3780" w:type="dxa"/>
            <w:shd w:val="clear" w:color="auto" w:fill="D9E2F3" w:themeFill="accent1" w:themeFillTint="33"/>
          </w:tcPr>
          <w:p w14:paraId="126BF031" w14:textId="77777777" w:rsidR="00D460B9" w:rsidRPr="0032543A" w:rsidRDefault="00D460B9" w:rsidP="000677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43A">
              <w:rPr>
                <w:rFonts w:ascii="Arial" w:hAnsi="Arial" w:cs="Arial"/>
              </w:rPr>
              <w:t>$</w:t>
            </w:r>
          </w:p>
        </w:tc>
      </w:tr>
    </w:tbl>
    <w:p w14:paraId="2CA90CCC" w14:textId="47990D8A" w:rsidR="004F529F" w:rsidRPr="00C97934" w:rsidRDefault="00C01C76" w:rsidP="004F529F">
      <w:pPr>
        <w:pStyle w:val="DefaultText"/>
        <w:rPr>
          <w:rFonts w:ascii="Arial" w:hAnsi="Arial" w:cs="Arial"/>
          <w:b/>
        </w:rPr>
      </w:pPr>
      <w:r w:rsidRPr="00F63647">
        <w:br w:type="page"/>
      </w:r>
      <w:r w:rsidR="007D618A" w:rsidRPr="00C97934">
        <w:rPr>
          <w:rFonts w:ascii="Arial" w:hAnsi="Arial" w:cs="Arial"/>
          <w:b/>
        </w:rPr>
        <w:lastRenderedPageBreak/>
        <w:t xml:space="preserve"> </w:t>
      </w:r>
      <w:r w:rsidR="004F529F" w:rsidRPr="00C97934">
        <w:rPr>
          <w:rFonts w:ascii="Arial" w:hAnsi="Arial" w:cs="Arial"/>
          <w:b/>
        </w:rPr>
        <w:t xml:space="preserve">APPENDIX </w:t>
      </w:r>
      <w:r w:rsidR="004F529F">
        <w:rPr>
          <w:rFonts w:ascii="Arial" w:hAnsi="Arial" w:cs="Arial"/>
          <w:b/>
        </w:rPr>
        <w:t>E</w:t>
      </w:r>
    </w:p>
    <w:p w14:paraId="377E25B1" w14:textId="6C5CC3AD" w:rsidR="004F529F" w:rsidRDefault="004F529F" w:rsidP="007D618A">
      <w:pPr>
        <w:pStyle w:val="DefaultText"/>
        <w:rPr>
          <w:rFonts w:ascii="Arial" w:hAnsi="Arial" w:cs="Arial"/>
          <w:b/>
        </w:rPr>
      </w:pPr>
    </w:p>
    <w:p w14:paraId="1B27FB51" w14:textId="77777777" w:rsidR="004F529F" w:rsidRDefault="004F529F" w:rsidP="007D618A">
      <w:pPr>
        <w:pStyle w:val="DefaultText"/>
        <w:rPr>
          <w:rFonts w:ascii="Arial" w:hAnsi="Arial" w:cs="Arial"/>
          <w:b/>
        </w:rPr>
      </w:pPr>
    </w:p>
    <w:p w14:paraId="44790B3A" w14:textId="77777777" w:rsidR="004F529F" w:rsidRPr="00852474" w:rsidRDefault="004F529F" w:rsidP="004F529F">
      <w:pPr>
        <w:jc w:val="center"/>
        <w:rPr>
          <w:rFonts w:ascii="Arial" w:hAnsi="Arial" w:cs="Arial"/>
          <w:b/>
          <w:sz w:val="24"/>
          <w:szCs w:val="24"/>
        </w:rPr>
      </w:pPr>
      <w:r w:rsidRPr="00852474">
        <w:rPr>
          <w:rFonts w:ascii="Arial" w:hAnsi="Arial" w:cs="Arial"/>
          <w:b/>
          <w:sz w:val="28"/>
          <w:szCs w:val="28"/>
        </w:rPr>
        <w:t xml:space="preserve">State of Maine </w:t>
      </w:r>
    </w:p>
    <w:p w14:paraId="72B09705" w14:textId="77777777" w:rsidR="004F529F" w:rsidRPr="00852474" w:rsidRDefault="004F529F" w:rsidP="004F529F">
      <w:pPr>
        <w:widowControl/>
        <w:jc w:val="center"/>
        <w:rPr>
          <w:rStyle w:val="InitialStyle"/>
          <w:rFonts w:ascii="Arial" w:hAnsi="Arial" w:cs="Arial"/>
          <w:b/>
          <w:sz w:val="28"/>
          <w:szCs w:val="28"/>
        </w:rPr>
      </w:pPr>
      <w:r w:rsidRPr="00852474">
        <w:rPr>
          <w:rFonts w:ascii="Arial" w:hAnsi="Arial" w:cs="Arial"/>
          <w:b/>
          <w:bCs/>
          <w:sz w:val="28"/>
          <w:szCs w:val="28"/>
        </w:rPr>
        <w:t xml:space="preserve">Department of </w:t>
      </w:r>
      <w:r w:rsidRPr="00852474">
        <w:rPr>
          <w:rStyle w:val="InitialStyle"/>
          <w:rFonts w:ascii="Arial" w:hAnsi="Arial" w:cs="Arial"/>
          <w:b/>
          <w:sz w:val="28"/>
          <w:szCs w:val="28"/>
        </w:rPr>
        <w:t>Administrative and Financial Services</w:t>
      </w:r>
    </w:p>
    <w:p w14:paraId="7B9E8AAE" w14:textId="77777777" w:rsidR="004F529F" w:rsidRPr="00C97934" w:rsidRDefault="004F529F" w:rsidP="004F529F">
      <w:pPr>
        <w:jc w:val="center"/>
        <w:outlineLvl w:val="1"/>
        <w:rPr>
          <w:rFonts w:ascii="Arial" w:hAnsi="Arial" w:cs="Arial"/>
          <w:b/>
          <w:bCs/>
          <w:sz w:val="28"/>
          <w:szCs w:val="28"/>
        </w:rPr>
      </w:pPr>
      <w:r>
        <w:rPr>
          <w:rFonts w:ascii="Arial" w:hAnsi="Arial" w:cs="Arial"/>
          <w:b/>
          <w:bCs/>
          <w:sz w:val="28"/>
          <w:szCs w:val="28"/>
        </w:rPr>
        <w:t>Service Questionnaire</w:t>
      </w:r>
    </w:p>
    <w:p w14:paraId="0C3B3CC2" w14:textId="3249B89B" w:rsidR="004F529F" w:rsidRDefault="004F529F" w:rsidP="004F529F">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Pr>
          <w:rStyle w:val="InitialStyle"/>
          <w:rFonts w:ascii="Arial" w:hAnsi="Arial" w:cs="Arial"/>
          <w:b/>
          <w:sz w:val="28"/>
          <w:szCs w:val="28"/>
        </w:rPr>
        <w:t xml:space="preserve"> </w:t>
      </w:r>
      <w:r w:rsidR="00EB4ACE" w:rsidRPr="00EB4ACE">
        <w:rPr>
          <w:rStyle w:val="InitialStyle"/>
          <w:rFonts w:ascii="Arial" w:hAnsi="Arial" w:cs="Arial"/>
          <w:b/>
          <w:bCs/>
          <w:sz w:val="28"/>
          <w:szCs w:val="28"/>
        </w:rPr>
        <w:t>202412221</w:t>
      </w:r>
    </w:p>
    <w:p w14:paraId="021CAFFB" w14:textId="5A2B25E5" w:rsidR="004F529F" w:rsidRPr="00D36D42" w:rsidRDefault="004F529F" w:rsidP="004F529F">
      <w:pPr>
        <w:pStyle w:val="DefaultText"/>
        <w:widowControl/>
        <w:jc w:val="center"/>
        <w:rPr>
          <w:rStyle w:val="InitialStyle"/>
          <w:rFonts w:ascii="Arial" w:hAnsi="Arial" w:cs="Arial"/>
          <w:b/>
          <w:bCs/>
          <w:sz w:val="28"/>
          <w:szCs w:val="28"/>
          <w:u w:val="single"/>
        </w:rPr>
      </w:pPr>
      <w:r w:rsidRPr="00D36D42">
        <w:rPr>
          <w:rStyle w:val="InitialStyle"/>
          <w:rFonts w:ascii="Arial" w:hAnsi="Arial" w:cs="Arial"/>
          <w:b/>
          <w:bCs/>
          <w:sz w:val="28"/>
          <w:szCs w:val="28"/>
          <w:u w:val="single"/>
        </w:rPr>
        <w:t>Health &amp; Welfare Benefits Consulting</w:t>
      </w:r>
    </w:p>
    <w:p w14:paraId="410DA52C" w14:textId="2197DDF8" w:rsidR="004F529F" w:rsidRDefault="004F529F" w:rsidP="004F529F">
      <w:pPr>
        <w:pStyle w:val="DefaultText"/>
        <w:rPr>
          <w:rFonts w:ascii="Arial" w:hAnsi="Arial" w:cs="Arial"/>
          <w:b/>
        </w:rPr>
      </w:pPr>
    </w:p>
    <w:p w14:paraId="16C63C1A" w14:textId="77777777" w:rsidR="004F529F" w:rsidRDefault="004F529F" w:rsidP="007D618A">
      <w:pPr>
        <w:pStyle w:val="DefaultText"/>
        <w:rPr>
          <w:rFonts w:ascii="Arial" w:hAnsi="Arial" w:cs="Arial"/>
          <w:b/>
        </w:rPr>
      </w:pPr>
    </w:p>
    <w:p w14:paraId="014423B7" w14:textId="77777777" w:rsidR="004F529F" w:rsidRDefault="004F529F" w:rsidP="004F529F">
      <w:pPr>
        <w:widowControl/>
        <w:adjustRightInd w:val="0"/>
        <w:rPr>
          <w:rFonts w:ascii="Arial" w:hAnsi="Arial" w:cs="Arial"/>
          <w:b/>
          <w:color w:val="000000"/>
          <w:sz w:val="24"/>
          <w:szCs w:val="24"/>
        </w:rPr>
      </w:pPr>
      <w:r w:rsidRPr="00F83C7E">
        <w:rPr>
          <w:rFonts w:ascii="Arial" w:hAnsi="Arial" w:cs="Arial"/>
          <w:b/>
          <w:color w:val="000000"/>
          <w:sz w:val="24"/>
          <w:szCs w:val="24"/>
        </w:rPr>
        <w:t>Th</w:t>
      </w:r>
      <w:r>
        <w:rPr>
          <w:rFonts w:ascii="Arial" w:hAnsi="Arial" w:cs="Arial"/>
          <w:b/>
          <w:color w:val="000000"/>
          <w:sz w:val="24"/>
          <w:szCs w:val="24"/>
        </w:rPr>
        <w:t>is</w:t>
      </w:r>
      <w:r w:rsidRPr="00F83C7E">
        <w:rPr>
          <w:rFonts w:ascii="Arial" w:hAnsi="Arial" w:cs="Arial"/>
          <w:b/>
          <w:color w:val="000000"/>
          <w:sz w:val="24"/>
          <w:szCs w:val="24"/>
        </w:rPr>
        <w:t xml:space="preserve"> </w:t>
      </w:r>
      <w:r>
        <w:rPr>
          <w:rFonts w:ascii="Arial" w:hAnsi="Arial" w:cs="Arial"/>
          <w:b/>
          <w:color w:val="000000"/>
          <w:sz w:val="24"/>
          <w:szCs w:val="24"/>
        </w:rPr>
        <w:t xml:space="preserve">Appendix </w:t>
      </w:r>
      <w:r w:rsidRPr="00F83C7E">
        <w:rPr>
          <w:rFonts w:ascii="Arial" w:hAnsi="Arial" w:cs="Arial"/>
          <w:b/>
          <w:color w:val="000000"/>
          <w:sz w:val="24"/>
          <w:szCs w:val="24"/>
        </w:rPr>
        <w:t xml:space="preserve">may be obtained in a </w:t>
      </w:r>
      <w:r>
        <w:rPr>
          <w:rFonts w:ascii="Arial" w:hAnsi="Arial" w:cs="Arial"/>
          <w:b/>
          <w:color w:val="000000"/>
          <w:sz w:val="24"/>
          <w:szCs w:val="24"/>
        </w:rPr>
        <w:t>Word</w:t>
      </w:r>
      <w:r w:rsidRPr="00F83C7E">
        <w:rPr>
          <w:rFonts w:ascii="Arial" w:hAnsi="Arial" w:cs="Arial"/>
          <w:b/>
          <w:color w:val="000000"/>
          <w:sz w:val="24"/>
          <w:szCs w:val="24"/>
        </w:rPr>
        <w:t xml:space="preserve"> (.</w:t>
      </w:r>
      <w:r>
        <w:rPr>
          <w:rFonts w:ascii="Arial" w:hAnsi="Arial" w:cs="Arial"/>
          <w:b/>
          <w:color w:val="000000"/>
          <w:sz w:val="24"/>
          <w:szCs w:val="24"/>
        </w:rPr>
        <w:t>doc</w:t>
      </w:r>
      <w:r w:rsidRPr="00F83C7E">
        <w:rPr>
          <w:rFonts w:ascii="Arial" w:hAnsi="Arial" w:cs="Arial"/>
          <w:b/>
          <w:color w:val="000000"/>
          <w:sz w:val="24"/>
          <w:szCs w:val="24"/>
        </w:rPr>
        <w:t>x) format by double clicking on the document icon below.</w:t>
      </w:r>
    </w:p>
    <w:p w14:paraId="207323E4" w14:textId="77777777" w:rsidR="004F529F" w:rsidRDefault="004F529F" w:rsidP="007D618A">
      <w:pPr>
        <w:pStyle w:val="DefaultText"/>
        <w:rPr>
          <w:rFonts w:ascii="Arial" w:hAnsi="Arial" w:cs="Arial"/>
          <w:b/>
        </w:rPr>
      </w:pPr>
    </w:p>
    <w:p w14:paraId="0B9ADD1E" w14:textId="77777777" w:rsidR="004F529F" w:rsidRDefault="004F529F" w:rsidP="007D618A">
      <w:pPr>
        <w:pStyle w:val="DefaultText"/>
        <w:rPr>
          <w:rFonts w:ascii="Arial" w:hAnsi="Arial" w:cs="Arial"/>
          <w:b/>
        </w:rPr>
      </w:pPr>
    </w:p>
    <w:bookmarkStart w:id="57" w:name="_MON_1795238302"/>
    <w:bookmarkEnd w:id="57"/>
    <w:p w14:paraId="557DC167" w14:textId="26753A0B" w:rsidR="004F529F" w:rsidRDefault="00741BBD" w:rsidP="00741BBD">
      <w:pPr>
        <w:pStyle w:val="DefaultText"/>
        <w:jc w:val="center"/>
        <w:rPr>
          <w:rFonts w:ascii="Arial" w:hAnsi="Arial" w:cs="Arial"/>
          <w:b/>
        </w:rPr>
      </w:pPr>
      <w:r>
        <w:rPr>
          <w:rFonts w:ascii="Arial" w:hAnsi="Arial" w:cs="Arial"/>
          <w:b/>
        </w:rPr>
        <w:object w:dxaOrig="1520" w:dyaOrig="987" w14:anchorId="7A408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31" o:title=""/>
          </v:shape>
          <o:OLEObject Type="Embed" ProgID="Word.Document.12" ShapeID="_x0000_i1025" DrawAspect="Icon" ObjectID="_1797410409" r:id="rId32">
            <o:FieldCodes>\s</o:FieldCodes>
          </o:OLEObject>
        </w:object>
      </w:r>
    </w:p>
    <w:p w14:paraId="24EC3FFB" w14:textId="77777777" w:rsidR="004F529F" w:rsidRDefault="004F529F" w:rsidP="007D618A">
      <w:pPr>
        <w:pStyle w:val="DefaultText"/>
        <w:rPr>
          <w:rFonts w:ascii="Arial" w:hAnsi="Arial" w:cs="Arial"/>
          <w:b/>
        </w:rPr>
      </w:pPr>
    </w:p>
    <w:p w14:paraId="2D6B02C7" w14:textId="77777777" w:rsidR="00741BBD" w:rsidRDefault="00741BBD" w:rsidP="007D618A">
      <w:pPr>
        <w:pStyle w:val="DefaultText"/>
        <w:rPr>
          <w:rFonts w:ascii="Arial" w:hAnsi="Arial" w:cs="Arial"/>
          <w:b/>
        </w:rPr>
      </w:pPr>
    </w:p>
    <w:p w14:paraId="72DEA2F5" w14:textId="77777777" w:rsidR="00741BBD" w:rsidRDefault="00741BBD" w:rsidP="007D618A">
      <w:pPr>
        <w:pStyle w:val="DefaultText"/>
        <w:rPr>
          <w:rFonts w:ascii="Arial" w:hAnsi="Arial" w:cs="Arial"/>
          <w:b/>
        </w:rPr>
      </w:pPr>
    </w:p>
    <w:p w14:paraId="6283700F" w14:textId="77777777" w:rsidR="004F529F" w:rsidRDefault="004F529F" w:rsidP="007D618A">
      <w:pPr>
        <w:pStyle w:val="DefaultText"/>
        <w:rPr>
          <w:rFonts w:ascii="Arial" w:hAnsi="Arial" w:cs="Arial"/>
          <w:b/>
        </w:rPr>
      </w:pPr>
    </w:p>
    <w:p w14:paraId="2101A3FD" w14:textId="77777777" w:rsidR="004F529F" w:rsidRDefault="004F529F" w:rsidP="007D618A">
      <w:pPr>
        <w:pStyle w:val="DefaultText"/>
        <w:rPr>
          <w:rFonts w:ascii="Arial" w:hAnsi="Arial" w:cs="Arial"/>
          <w:b/>
        </w:rPr>
      </w:pPr>
    </w:p>
    <w:p w14:paraId="3CA6290D" w14:textId="77777777" w:rsidR="004F529F" w:rsidRDefault="004F529F" w:rsidP="007D618A">
      <w:pPr>
        <w:pStyle w:val="DefaultText"/>
        <w:rPr>
          <w:rFonts w:ascii="Arial" w:hAnsi="Arial" w:cs="Arial"/>
          <w:b/>
        </w:rPr>
      </w:pPr>
    </w:p>
    <w:p w14:paraId="0299FD98" w14:textId="77777777" w:rsidR="004F529F" w:rsidRDefault="004F529F" w:rsidP="007D618A">
      <w:pPr>
        <w:pStyle w:val="DefaultText"/>
        <w:rPr>
          <w:rFonts w:ascii="Arial" w:hAnsi="Arial" w:cs="Arial"/>
          <w:b/>
        </w:rPr>
      </w:pPr>
    </w:p>
    <w:p w14:paraId="37AC82CA" w14:textId="77777777" w:rsidR="004F529F" w:rsidRDefault="004F529F" w:rsidP="007D618A">
      <w:pPr>
        <w:pStyle w:val="DefaultText"/>
        <w:rPr>
          <w:rFonts w:ascii="Arial" w:hAnsi="Arial" w:cs="Arial"/>
          <w:b/>
        </w:rPr>
      </w:pPr>
    </w:p>
    <w:p w14:paraId="6F642149" w14:textId="77777777" w:rsidR="004F529F" w:rsidRDefault="004F529F" w:rsidP="007D618A">
      <w:pPr>
        <w:pStyle w:val="DefaultText"/>
        <w:rPr>
          <w:rFonts w:ascii="Arial" w:hAnsi="Arial" w:cs="Arial"/>
          <w:b/>
        </w:rPr>
      </w:pPr>
    </w:p>
    <w:p w14:paraId="7CE0D8B7" w14:textId="77777777" w:rsidR="004F529F" w:rsidRDefault="004F529F" w:rsidP="007D618A">
      <w:pPr>
        <w:pStyle w:val="DefaultText"/>
        <w:rPr>
          <w:rFonts w:ascii="Arial" w:hAnsi="Arial" w:cs="Arial"/>
          <w:b/>
        </w:rPr>
      </w:pPr>
    </w:p>
    <w:p w14:paraId="2CDFDF53" w14:textId="77777777" w:rsidR="004F529F" w:rsidRDefault="004F529F" w:rsidP="007D618A">
      <w:pPr>
        <w:pStyle w:val="DefaultText"/>
        <w:rPr>
          <w:rFonts w:ascii="Arial" w:hAnsi="Arial" w:cs="Arial"/>
          <w:b/>
        </w:rPr>
      </w:pPr>
    </w:p>
    <w:p w14:paraId="13DBD4E9" w14:textId="77777777" w:rsidR="004F529F" w:rsidRDefault="004F529F" w:rsidP="007D618A">
      <w:pPr>
        <w:pStyle w:val="DefaultText"/>
        <w:rPr>
          <w:rFonts w:ascii="Arial" w:hAnsi="Arial" w:cs="Arial"/>
          <w:b/>
        </w:rPr>
      </w:pPr>
    </w:p>
    <w:p w14:paraId="1FA10663" w14:textId="77777777" w:rsidR="004F529F" w:rsidRDefault="004F529F" w:rsidP="007D618A">
      <w:pPr>
        <w:pStyle w:val="DefaultText"/>
        <w:rPr>
          <w:rFonts w:ascii="Arial" w:hAnsi="Arial" w:cs="Arial"/>
          <w:b/>
        </w:rPr>
      </w:pPr>
    </w:p>
    <w:p w14:paraId="3F0A90C9" w14:textId="77777777" w:rsidR="004F529F" w:rsidRDefault="004F529F" w:rsidP="007D618A">
      <w:pPr>
        <w:pStyle w:val="DefaultText"/>
        <w:rPr>
          <w:rFonts w:ascii="Arial" w:hAnsi="Arial" w:cs="Arial"/>
          <w:b/>
        </w:rPr>
      </w:pPr>
    </w:p>
    <w:p w14:paraId="1817DBDF" w14:textId="77777777" w:rsidR="004F529F" w:rsidRDefault="004F529F" w:rsidP="007D618A">
      <w:pPr>
        <w:pStyle w:val="DefaultText"/>
        <w:rPr>
          <w:rFonts w:ascii="Arial" w:hAnsi="Arial" w:cs="Arial"/>
          <w:b/>
        </w:rPr>
      </w:pPr>
    </w:p>
    <w:p w14:paraId="3F6829F6" w14:textId="77777777" w:rsidR="004F529F" w:rsidRDefault="004F529F" w:rsidP="007D618A">
      <w:pPr>
        <w:pStyle w:val="DefaultText"/>
        <w:rPr>
          <w:rFonts w:ascii="Arial" w:hAnsi="Arial" w:cs="Arial"/>
          <w:b/>
        </w:rPr>
      </w:pPr>
    </w:p>
    <w:p w14:paraId="2491E0F6" w14:textId="77777777" w:rsidR="004F529F" w:rsidRDefault="004F529F" w:rsidP="007D618A">
      <w:pPr>
        <w:pStyle w:val="DefaultText"/>
        <w:rPr>
          <w:rFonts w:ascii="Arial" w:hAnsi="Arial" w:cs="Arial"/>
          <w:b/>
        </w:rPr>
      </w:pPr>
    </w:p>
    <w:p w14:paraId="62B08688" w14:textId="77777777" w:rsidR="004F529F" w:rsidRDefault="004F529F" w:rsidP="007D618A">
      <w:pPr>
        <w:pStyle w:val="DefaultText"/>
        <w:rPr>
          <w:rFonts w:ascii="Arial" w:hAnsi="Arial" w:cs="Arial"/>
          <w:b/>
        </w:rPr>
      </w:pPr>
    </w:p>
    <w:p w14:paraId="3293B7F8" w14:textId="77777777" w:rsidR="004F529F" w:rsidRDefault="004F529F" w:rsidP="007D618A">
      <w:pPr>
        <w:pStyle w:val="DefaultText"/>
        <w:rPr>
          <w:rFonts w:ascii="Arial" w:hAnsi="Arial" w:cs="Arial"/>
          <w:b/>
        </w:rPr>
      </w:pPr>
    </w:p>
    <w:p w14:paraId="0A0F5448" w14:textId="77777777" w:rsidR="004F529F" w:rsidRDefault="004F529F" w:rsidP="007D618A">
      <w:pPr>
        <w:pStyle w:val="DefaultText"/>
        <w:rPr>
          <w:rFonts w:ascii="Arial" w:hAnsi="Arial" w:cs="Arial"/>
          <w:b/>
        </w:rPr>
      </w:pPr>
    </w:p>
    <w:p w14:paraId="50098F63" w14:textId="77777777" w:rsidR="004F529F" w:rsidRDefault="004F529F" w:rsidP="007D618A">
      <w:pPr>
        <w:pStyle w:val="DefaultText"/>
        <w:rPr>
          <w:rFonts w:ascii="Arial" w:hAnsi="Arial" w:cs="Arial"/>
          <w:b/>
        </w:rPr>
      </w:pPr>
    </w:p>
    <w:p w14:paraId="2A002B36" w14:textId="77777777" w:rsidR="004F529F" w:rsidRDefault="004F529F" w:rsidP="007D618A">
      <w:pPr>
        <w:pStyle w:val="DefaultText"/>
        <w:rPr>
          <w:rFonts w:ascii="Arial" w:hAnsi="Arial" w:cs="Arial"/>
          <w:b/>
        </w:rPr>
      </w:pPr>
    </w:p>
    <w:p w14:paraId="3C552AB2" w14:textId="77777777" w:rsidR="004F529F" w:rsidRDefault="004F529F" w:rsidP="007D618A">
      <w:pPr>
        <w:pStyle w:val="DefaultText"/>
        <w:rPr>
          <w:rFonts w:ascii="Arial" w:hAnsi="Arial" w:cs="Arial"/>
          <w:b/>
        </w:rPr>
      </w:pPr>
    </w:p>
    <w:p w14:paraId="67E73512" w14:textId="77777777" w:rsidR="004F529F" w:rsidRDefault="004F529F" w:rsidP="007D618A">
      <w:pPr>
        <w:pStyle w:val="DefaultText"/>
        <w:rPr>
          <w:rFonts w:ascii="Arial" w:hAnsi="Arial" w:cs="Arial"/>
          <w:b/>
        </w:rPr>
      </w:pPr>
    </w:p>
    <w:p w14:paraId="15F291B3" w14:textId="77777777" w:rsidR="004F529F" w:rsidRDefault="004F529F" w:rsidP="007D618A">
      <w:pPr>
        <w:pStyle w:val="DefaultText"/>
        <w:rPr>
          <w:rFonts w:ascii="Arial" w:hAnsi="Arial" w:cs="Arial"/>
          <w:b/>
        </w:rPr>
      </w:pPr>
    </w:p>
    <w:p w14:paraId="55CF6E4F" w14:textId="77777777" w:rsidR="004F529F" w:rsidRDefault="004F529F" w:rsidP="007D618A">
      <w:pPr>
        <w:pStyle w:val="DefaultText"/>
        <w:rPr>
          <w:rFonts w:ascii="Arial" w:hAnsi="Arial" w:cs="Arial"/>
          <w:b/>
        </w:rPr>
      </w:pPr>
    </w:p>
    <w:p w14:paraId="36F023E7" w14:textId="77777777" w:rsidR="004F529F" w:rsidRDefault="004F529F" w:rsidP="007D618A">
      <w:pPr>
        <w:pStyle w:val="DefaultText"/>
        <w:rPr>
          <w:rFonts w:ascii="Arial" w:hAnsi="Arial" w:cs="Arial"/>
          <w:b/>
        </w:rPr>
      </w:pPr>
    </w:p>
    <w:p w14:paraId="1182CDFF" w14:textId="77777777" w:rsidR="004F529F" w:rsidRDefault="004F529F" w:rsidP="007D618A">
      <w:pPr>
        <w:pStyle w:val="DefaultText"/>
        <w:rPr>
          <w:rFonts w:ascii="Arial" w:hAnsi="Arial" w:cs="Arial"/>
          <w:b/>
        </w:rPr>
      </w:pPr>
    </w:p>
    <w:p w14:paraId="4EB72873" w14:textId="77777777" w:rsidR="004F529F" w:rsidRDefault="004F529F" w:rsidP="007D618A">
      <w:pPr>
        <w:pStyle w:val="DefaultText"/>
        <w:rPr>
          <w:rFonts w:ascii="Arial" w:hAnsi="Arial" w:cs="Arial"/>
          <w:b/>
        </w:rPr>
      </w:pPr>
    </w:p>
    <w:p w14:paraId="4A8C47D0" w14:textId="77777777" w:rsidR="004F529F" w:rsidRDefault="004F529F" w:rsidP="007D618A">
      <w:pPr>
        <w:pStyle w:val="DefaultText"/>
        <w:rPr>
          <w:rFonts w:ascii="Arial" w:hAnsi="Arial" w:cs="Arial"/>
          <w:b/>
        </w:rPr>
      </w:pPr>
    </w:p>
    <w:p w14:paraId="13196018" w14:textId="77777777" w:rsidR="004F529F" w:rsidRDefault="004F529F" w:rsidP="007D618A">
      <w:pPr>
        <w:pStyle w:val="DefaultText"/>
        <w:rPr>
          <w:rFonts w:ascii="Arial" w:hAnsi="Arial" w:cs="Arial"/>
          <w:b/>
        </w:rPr>
      </w:pPr>
    </w:p>
    <w:p w14:paraId="746AFE64" w14:textId="77777777" w:rsidR="004F529F" w:rsidRDefault="004F529F" w:rsidP="007D618A">
      <w:pPr>
        <w:pStyle w:val="DefaultText"/>
        <w:rPr>
          <w:rFonts w:ascii="Arial" w:hAnsi="Arial" w:cs="Arial"/>
          <w:b/>
        </w:rPr>
      </w:pPr>
    </w:p>
    <w:p w14:paraId="6A5053DE" w14:textId="66A57449" w:rsidR="00FE4BEB" w:rsidRPr="00C97934" w:rsidRDefault="00FE4BEB" w:rsidP="007D618A">
      <w:pPr>
        <w:pStyle w:val="DefaultText"/>
        <w:rPr>
          <w:rFonts w:ascii="Arial" w:hAnsi="Arial" w:cs="Arial"/>
          <w:b/>
        </w:rPr>
      </w:pPr>
      <w:r w:rsidRPr="00C97934">
        <w:rPr>
          <w:rFonts w:ascii="Arial" w:hAnsi="Arial" w:cs="Arial"/>
          <w:b/>
        </w:rPr>
        <w:lastRenderedPageBreak/>
        <w:t>APPENDIX</w:t>
      </w:r>
      <w:r w:rsidR="00E65157" w:rsidRPr="00C97934">
        <w:rPr>
          <w:rFonts w:ascii="Arial" w:hAnsi="Arial" w:cs="Arial"/>
          <w:b/>
        </w:rPr>
        <w:t xml:space="preserve"> </w:t>
      </w:r>
      <w:r w:rsidR="004F529F">
        <w:rPr>
          <w:rFonts w:ascii="Arial" w:hAnsi="Arial" w:cs="Arial"/>
          <w:b/>
        </w:rPr>
        <w:t>F</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39349D21" w14:textId="77777777" w:rsidR="00B6092D" w:rsidRPr="0099598F" w:rsidRDefault="00B6092D" w:rsidP="00B6092D">
      <w:pPr>
        <w:pStyle w:val="DefaultText"/>
        <w:widowControl/>
        <w:jc w:val="center"/>
        <w:rPr>
          <w:rStyle w:val="InitialStyle"/>
          <w:rFonts w:ascii="Arial" w:hAnsi="Arial" w:cs="Arial"/>
          <w:b/>
          <w:bCs/>
          <w:color w:val="FF0000"/>
          <w:sz w:val="28"/>
          <w:szCs w:val="28"/>
        </w:rPr>
      </w:pPr>
      <w:r w:rsidRPr="0099598F">
        <w:rPr>
          <w:rStyle w:val="InitialStyle"/>
          <w:rFonts w:ascii="Arial" w:hAnsi="Arial" w:cs="Arial"/>
          <w:b/>
          <w:bCs/>
          <w:sz w:val="28"/>
          <w:szCs w:val="28"/>
        </w:rPr>
        <w:t>Department of Administrative and Financial Services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1168432D"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B4ACE" w:rsidRPr="00EB4ACE">
        <w:rPr>
          <w:rStyle w:val="InitialStyle"/>
          <w:rFonts w:ascii="Arial" w:hAnsi="Arial" w:cs="Arial"/>
          <w:b/>
          <w:bCs/>
          <w:sz w:val="28"/>
          <w:szCs w:val="28"/>
        </w:rPr>
        <w:t>202412221</w:t>
      </w:r>
    </w:p>
    <w:p w14:paraId="03EDE0E6" w14:textId="2EBE1025" w:rsidR="00B6092D" w:rsidRPr="002636A9" w:rsidRDefault="00B6092D" w:rsidP="00B6092D">
      <w:pPr>
        <w:pStyle w:val="DefaultText"/>
        <w:widowControl/>
        <w:jc w:val="center"/>
        <w:rPr>
          <w:rStyle w:val="InitialStyle"/>
          <w:rFonts w:ascii="Arial" w:hAnsi="Arial" w:cs="Arial"/>
          <w:b/>
          <w:bCs/>
          <w:sz w:val="28"/>
          <w:szCs w:val="28"/>
          <w:u w:val="single"/>
        </w:rPr>
      </w:pPr>
      <w:r w:rsidRPr="002636A9">
        <w:rPr>
          <w:rStyle w:val="InitialStyle"/>
          <w:rFonts w:ascii="Arial" w:hAnsi="Arial" w:cs="Arial"/>
          <w:b/>
          <w:bCs/>
          <w:sz w:val="28"/>
          <w:szCs w:val="28"/>
          <w:u w:val="single"/>
        </w:rPr>
        <w:t>Health &amp; Wel</w:t>
      </w:r>
      <w:r w:rsidR="007E4FEB" w:rsidRPr="002636A9">
        <w:rPr>
          <w:rStyle w:val="InitialStyle"/>
          <w:rFonts w:ascii="Arial" w:hAnsi="Arial" w:cs="Arial"/>
          <w:b/>
          <w:bCs/>
          <w:sz w:val="28"/>
          <w:szCs w:val="28"/>
          <w:u w:val="single"/>
        </w:rPr>
        <w:t>fare</w:t>
      </w:r>
      <w:r w:rsidRPr="002636A9">
        <w:rPr>
          <w:rStyle w:val="InitialStyle"/>
          <w:rFonts w:ascii="Arial" w:hAnsi="Arial" w:cs="Arial"/>
          <w:b/>
          <w:bCs/>
          <w:sz w:val="28"/>
          <w:szCs w:val="28"/>
          <w:u w:val="single"/>
        </w:rPr>
        <w:t xml:space="preserve"> Benefits Consulting</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8"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9" w:name="_Hlk48893261"/>
            <w:bookmarkEnd w:id="58"/>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9"/>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Default="00EF68D8" w:rsidP="00C01C76">
      <w:pPr>
        <w:pStyle w:val="DefaultText"/>
        <w:rPr>
          <w:rFonts w:ascii="Arial" w:hAnsi="Arial" w:cs="Arial"/>
          <w:color w:val="000000"/>
        </w:rPr>
      </w:pPr>
    </w:p>
    <w:p w14:paraId="230C0887" w14:textId="77777777" w:rsidR="00AE1642" w:rsidRDefault="00AE1642" w:rsidP="00C01C76">
      <w:pPr>
        <w:pStyle w:val="DefaultText"/>
        <w:rPr>
          <w:rFonts w:ascii="Arial" w:hAnsi="Arial" w:cs="Arial"/>
          <w:color w:val="000000"/>
        </w:rPr>
      </w:pPr>
    </w:p>
    <w:p w14:paraId="38A2D408" w14:textId="77777777" w:rsidR="00AE1642" w:rsidRDefault="00AE1642" w:rsidP="00C01C76">
      <w:pPr>
        <w:pStyle w:val="DefaultText"/>
        <w:rPr>
          <w:rFonts w:ascii="Arial" w:hAnsi="Arial" w:cs="Arial"/>
          <w:color w:val="000000"/>
        </w:rPr>
      </w:pPr>
    </w:p>
    <w:p w14:paraId="5DC773CF" w14:textId="77777777" w:rsidR="00AE1642" w:rsidRDefault="00AE1642" w:rsidP="00C01C76">
      <w:pPr>
        <w:pStyle w:val="DefaultText"/>
        <w:rPr>
          <w:rFonts w:ascii="Arial" w:hAnsi="Arial" w:cs="Arial"/>
          <w:color w:val="000000"/>
        </w:rPr>
      </w:pPr>
    </w:p>
    <w:p w14:paraId="2ED759EE" w14:textId="77777777" w:rsidR="00AE1642" w:rsidRDefault="00AE1642" w:rsidP="00C01C76">
      <w:pPr>
        <w:pStyle w:val="DefaultText"/>
        <w:rPr>
          <w:rFonts w:ascii="Arial" w:hAnsi="Arial" w:cs="Arial"/>
          <w:color w:val="000000"/>
        </w:rPr>
      </w:pPr>
    </w:p>
    <w:p w14:paraId="59C6D465" w14:textId="77777777" w:rsidR="00AE1642" w:rsidRDefault="00AE1642" w:rsidP="00C01C76">
      <w:pPr>
        <w:pStyle w:val="DefaultText"/>
        <w:rPr>
          <w:rFonts w:ascii="Arial" w:hAnsi="Arial" w:cs="Arial"/>
          <w:color w:val="000000"/>
        </w:rPr>
      </w:pPr>
    </w:p>
    <w:p w14:paraId="0FEC8C3A" w14:textId="77777777" w:rsidR="00AE1642" w:rsidRDefault="00AE1642" w:rsidP="00C01C76">
      <w:pPr>
        <w:pStyle w:val="DefaultText"/>
        <w:rPr>
          <w:rFonts w:ascii="Arial" w:hAnsi="Arial" w:cs="Arial"/>
          <w:color w:val="000000"/>
        </w:rPr>
      </w:pPr>
    </w:p>
    <w:p w14:paraId="38871901" w14:textId="77777777" w:rsidR="00AE1642" w:rsidRDefault="00AE1642" w:rsidP="00C01C76">
      <w:pPr>
        <w:pStyle w:val="DefaultText"/>
        <w:rPr>
          <w:rFonts w:ascii="Arial" w:hAnsi="Arial" w:cs="Arial"/>
          <w:color w:val="000000"/>
        </w:rPr>
      </w:pPr>
    </w:p>
    <w:p w14:paraId="21FF386B" w14:textId="77777777" w:rsidR="00AE1642" w:rsidRDefault="00AE1642" w:rsidP="00C01C76">
      <w:pPr>
        <w:pStyle w:val="DefaultText"/>
        <w:rPr>
          <w:rFonts w:ascii="Arial" w:hAnsi="Arial" w:cs="Arial"/>
          <w:color w:val="000000"/>
        </w:rPr>
      </w:pPr>
    </w:p>
    <w:p w14:paraId="216946C3" w14:textId="77777777" w:rsidR="00AE1642" w:rsidRDefault="00AE1642" w:rsidP="00C01C76">
      <w:pPr>
        <w:pStyle w:val="DefaultText"/>
        <w:rPr>
          <w:rFonts w:ascii="Arial" w:hAnsi="Arial" w:cs="Arial"/>
          <w:color w:val="000000"/>
        </w:rPr>
      </w:pPr>
    </w:p>
    <w:p w14:paraId="4AFA2FDE" w14:textId="77777777" w:rsidR="00AE1642" w:rsidRDefault="00AE1642" w:rsidP="00C01C76">
      <w:pPr>
        <w:pStyle w:val="DefaultText"/>
        <w:rPr>
          <w:rFonts w:ascii="Arial" w:hAnsi="Arial" w:cs="Arial"/>
          <w:color w:val="000000"/>
        </w:rPr>
      </w:pPr>
    </w:p>
    <w:p w14:paraId="75629201" w14:textId="77777777" w:rsidR="00AE1642" w:rsidRDefault="00AE1642" w:rsidP="00C01C76">
      <w:pPr>
        <w:pStyle w:val="DefaultText"/>
        <w:rPr>
          <w:rFonts w:ascii="Arial" w:hAnsi="Arial" w:cs="Arial"/>
          <w:color w:val="000000"/>
        </w:rPr>
      </w:pPr>
    </w:p>
    <w:sectPr w:rsidR="00AE1642" w:rsidSect="007D50B8">
      <w:headerReference w:type="default" r:id="rId3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22413" w14:textId="77777777" w:rsidR="00543569" w:rsidRDefault="00543569">
      <w:r>
        <w:separator/>
      </w:r>
    </w:p>
  </w:endnote>
  <w:endnote w:type="continuationSeparator" w:id="0">
    <w:p w14:paraId="650F0B2C" w14:textId="77777777" w:rsidR="00543569" w:rsidRDefault="00543569">
      <w:r>
        <w:continuationSeparator/>
      </w:r>
    </w:p>
  </w:endnote>
  <w:endnote w:type="continuationNotice" w:id="1">
    <w:p w14:paraId="7DF9946C" w14:textId="77777777" w:rsidR="00543569" w:rsidRDefault="00543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0A844B9"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EB4ACE" w:rsidRPr="00EB4ACE">
      <w:rPr>
        <w:rFonts w:ascii="Arial" w:hAnsi="Arial" w:cs="Arial"/>
      </w:rPr>
      <w:t>202412221</w:t>
    </w:r>
  </w:p>
  <w:p w14:paraId="76487500" w14:textId="3D15A866"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10/3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28EE2" w14:textId="77777777" w:rsidR="00543569" w:rsidRDefault="00543569">
      <w:r>
        <w:separator/>
      </w:r>
    </w:p>
  </w:footnote>
  <w:footnote w:type="continuationSeparator" w:id="0">
    <w:p w14:paraId="51C113CA" w14:textId="77777777" w:rsidR="00543569" w:rsidRDefault="00543569">
      <w:r>
        <w:continuationSeparator/>
      </w:r>
    </w:p>
  </w:footnote>
  <w:footnote w:type="continuationNotice" w:id="1">
    <w:p w14:paraId="490F8958" w14:textId="77777777" w:rsidR="00543569" w:rsidRDefault="00543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4C225A1"/>
    <w:multiLevelType w:val="hybridMultilevel"/>
    <w:tmpl w:val="9B2463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9A0F86"/>
    <w:multiLevelType w:val="hybridMultilevel"/>
    <w:tmpl w:val="601ED2E4"/>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E7A78"/>
    <w:multiLevelType w:val="hybridMultilevel"/>
    <w:tmpl w:val="A3BCD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4771196"/>
    <w:multiLevelType w:val="hybridMultilevel"/>
    <w:tmpl w:val="A8E4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F666B6"/>
    <w:multiLevelType w:val="hybridMultilevel"/>
    <w:tmpl w:val="F404FD0C"/>
    <w:lvl w:ilvl="0" w:tplc="721C18B0">
      <w:start w:val="1"/>
      <w:numFmt w:val="decimal"/>
      <w:lvlText w:val="%1."/>
      <w:lvlJc w:val="left"/>
      <w:pPr>
        <w:ind w:left="90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A1AD2"/>
    <w:multiLevelType w:val="hybridMultilevel"/>
    <w:tmpl w:val="3EC0D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5750A"/>
    <w:multiLevelType w:val="hybridMultilevel"/>
    <w:tmpl w:val="8514BFF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69F7B09"/>
    <w:multiLevelType w:val="hybridMultilevel"/>
    <w:tmpl w:val="2CF2C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35A8D"/>
    <w:multiLevelType w:val="hybridMultilevel"/>
    <w:tmpl w:val="5CD0E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667325"/>
    <w:multiLevelType w:val="hybridMultilevel"/>
    <w:tmpl w:val="3DF8B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BB1A34"/>
    <w:multiLevelType w:val="hybridMultilevel"/>
    <w:tmpl w:val="BEC63AF6"/>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5D44479F"/>
    <w:multiLevelType w:val="hybridMultilevel"/>
    <w:tmpl w:val="28B03920"/>
    <w:lvl w:ilvl="0" w:tplc="0C4074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5FC1389E"/>
    <w:multiLevelType w:val="hybridMultilevel"/>
    <w:tmpl w:val="8DEE8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B92968"/>
    <w:multiLevelType w:val="hybridMultilevel"/>
    <w:tmpl w:val="CAC6B920"/>
    <w:lvl w:ilvl="0" w:tplc="81786BCC">
      <w:start w:val="1"/>
      <w:numFmt w:val="bullet"/>
      <w:lvlText w:val=""/>
      <w:lvlJc w:val="left"/>
      <w:pPr>
        <w:ind w:left="720" w:hanging="360"/>
      </w:pPr>
      <w:rPr>
        <w:rFonts w:ascii="Symbol" w:hAnsi="Symbol" w:hint="default"/>
      </w:rPr>
    </w:lvl>
    <w:lvl w:ilvl="1" w:tplc="F77855E2">
      <w:start w:val="1"/>
      <w:numFmt w:val="bullet"/>
      <w:lvlText w:val="o"/>
      <w:lvlJc w:val="left"/>
      <w:pPr>
        <w:ind w:left="1440" w:hanging="360"/>
      </w:pPr>
      <w:rPr>
        <w:rFonts w:ascii="Courier New" w:hAnsi="Courier New" w:hint="default"/>
      </w:rPr>
    </w:lvl>
    <w:lvl w:ilvl="2" w:tplc="3FBEE938">
      <w:start w:val="1"/>
      <w:numFmt w:val="bullet"/>
      <w:lvlText w:val=""/>
      <w:lvlJc w:val="left"/>
      <w:pPr>
        <w:ind w:left="2160" w:hanging="360"/>
      </w:pPr>
      <w:rPr>
        <w:rFonts w:ascii="Wingdings" w:hAnsi="Wingdings" w:hint="default"/>
      </w:rPr>
    </w:lvl>
    <w:lvl w:ilvl="3" w:tplc="AD529BA8">
      <w:start w:val="1"/>
      <w:numFmt w:val="bullet"/>
      <w:lvlText w:val=""/>
      <w:lvlJc w:val="left"/>
      <w:pPr>
        <w:ind w:left="2880" w:hanging="360"/>
      </w:pPr>
      <w:rPr>
        <w:rFonts w:ascii="Symbol" w:hAnsi="Symbol" w:hint="default"/>
      </w:rPr>
    </w:lvl>
    <w:lvl w:ilvl="4" w:tplc="FC027602">
      <w:start w:val="1"/>
      <w:numFmt w:val="bullet"/>
      <w:lvlText w:val="o"/>
      <w:lvlJc w:val="left"/>
      <w:pPr>
        <w:ind w:left="3600" w:hanging="360"/>
      </w:pPr>
      <w:rPr>
        <w:rFonts w:ascii="Courier New" w:hAnsi="Courier New" w:hint="default"/>
      </w:rPr>
    </w:lvl>
    <w:lvl w:ilvl="5" w:tplc="9314D6DC">
      <w:start w:val="1"/>
      <w:numFmt w:val="bullet"/>
      <w:lvlText w:val=""/>
      <w:lvlJc w:val="left"/>
      <w:pPr>
        <w:ind w:left="4320" w:hanging="360"/>
      </w:pPr>
      <w:rPr>
        <w:rFonts w:ascii="Wingdings" w:hAnsi="Wingdings" w:hint="default"/>
      </w:rPr>
    </w:lvl>
    <w:lvl w:ilvl="6" w:tplc="6E10CE2E">
      <w:start w:val="1"/>
      <w:numFmt w:val="bullet"/>
      <w:lvlText w:val=""/>
      <w:lvlJc w:val="left"/>
      <w:pPr>
        <w:ind w:left="5040" w:hanging="360"/>
      </w:pPr>
      <w:rPr>
        <w:rFonts w:ascii="Symbol" w:hAnsi="Symbol" w:hint="default"/>
      </w:rPr>
    </w:lvl>
    <w:lvl w:ilvl="7" w:tplc="2F5C690C">
      <w:start w:val="1"/>
      <w:numFmt w:val="bullet"/>
      <w:lvlText w:val="o"/>
      <w:lvlJc w:val="left"/>
      <w:pPr>
        <w:ind w:left="5760" w:hanging="360"/>
      </w:pPr>
      <w:rPr>
        <w:rFonts w:ascii="Courier New" w:hAnsi="Courier New" w:hint="default"/>
      </w:rPr>
    </w:lvl>
    <w:lvl w:ilvl="8" w:tplc="85465940">
      <w:start w:val="1"/>
      <w:numFmt w:val="bullet"/>
      <w:lvlText w:val=""/>
      <w:lvlJc w:val="left"/>
      <w:pPr>
        <w:ind w:left="6480" w:hanging="360"/>
      </w:pPr>
      <w:rPr>
        <w:rFonts w:ascii="Wingdings" w:hAnsi="Wingdings" w:hint="default"/>
      </w:rPr>
    </w:lvl>
  </w:abstractNum>
  <w:abstractNum w:abstractNumId="3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BA15BEF"/>
    <w:multiLevelType w:val="hybridMultilevel"/>
    <w:tmpl w:val="2BA6FC7E"/>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FC05BD7"/>
    <w:multiLevelType w:val="hybridMultilevel"/>
    <w:tmpl w:val="3D44A7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78EE0902"/>
    <w:multiLevelType w:val="hybridMultilevel"/>
    <w:tmpl w:val="8BF47516"/>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77426494">
    <w:abstractNumId w:val="29"/>
  </w:num>
  <w:num w:numId="2" w16cid:durableId="1284845386">
    <w:abstractNumId w:val="7"/>
  </w:num>
  <w:num w:numId="3" w16cid:durableId="240062789">
    <w:abstractNumId w:val="0"/>
  </w:num>
  <w:num w:numId="4" w16cid:durableId="1284725791">
    <w:abstractNumId w:val="15"/>
  </w:num>
  <w:num w:numId="5" w16cid:durableId="1953323980">
    <w:abstractNumId w:val="33"/>
  </w:num>
  <w:num w:numId="6" w16cid:durableId="251621423">
    <w:abstractNumId w:val="1"/>
  </w:num>
  <w:num w:numId="7"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8" w16cid:durableId="135924409">
    <w:abstractNumId w:val="12"/>
  </w:num>
  <w:num w:numId="9" w16cid:durableId="1942758772">
    <w:abstractNumId w:val="10"/>
  </w:num>
  <w:num w:numId="10" w16cid:durableId="920868359">
    <w:abstractNumId w:val="8"/>
  </w:num>
  <w:num w:numId="11" w16cid:durableId="485367836">
    <w:abstractNumId w:val="35"/>
  </w:num>
  <w:num w:numId="12" w16cid:durableId="1115952729">
    <w:abstractNumId w:val="30"/>
  </w:num>
  <w:num w:numId="13" w16cid:durableId="1422681596">
    <w:abstractNumId w:val="4"/>
  </w:num>
  <w:num w:numId="14" w16cid:durableId="1554391346">
    <w:abstractNumId w:val="9"/>
  </w:num>
  <w:num w:numId="15" w16cid:durableId="1226650455">
    <w:abstractNumId w:val="16"/>
  </w:num>
  <w:num w:numId="16" w16cid:durableId="1613396779">
    <w:abstractNumId w:val="17"/>
  </w:num>
  <w:num w:numId="17" w16cid:durableId="1048720105">
    <w:abstractNumId w:val="24"/>
  </w:num>
  <w:num w:numId="18" w16cid:durableId="368527472">
    <w:abstractNumId w:val="27"/>
  </w:num>
  <w:num w:numId="19" w16cid:durableId="1836189097">
    <w:abstractNumId w:val="22"/>
  </w:num>
  <w:num w:numId="20" w16cid:durableId="1953242773">
    <w:abstractNumId w:val="34"/>
  </w:num>
  <w:num w:numId="21" w16cid:durableId="1749039042">
    <w:abstractNumId w:val="19"/>
  </w:num>
  <w:num w:numId="22" w16cid:durableId="1833528171">
    <w:abstractNumId w:val="11"/>
  </w:num>
  <w:num w:numId="23" w16cid:durableId="2123307069">
    <w:abstractNumId w:val="5"/>
  </w:num>
  <w:num w:numId="24" w16cid:durableId="786974040">
    <w:abstractNumId w:val="14"/>
  </w:num>
  <w:num w:numId="25" w16cid:durableId="1016805196">
    <w:abstractNumId w:val="6"/>
  </w:num>
  <w:num w:numId="26" w16cid:durableId="1559899689">
    <w:abstractNumId w:val="26"/>
  </w:num>
  <w:num w:numId="27" w16cid:durableId="991713319">
    <w:abstractNumId w:val="25"/>
  </w:num>
  <w:num w:numId="28" w16cid:durableId="1479876430">
    <w:abstractNumId w:val="31"/>
  </w:num>
  <w:num w:numId="29" w16cid:durableId="1377317901">
    <w:abstractNumId w:val="21"/>
  </w:num>
  <w:num w:numId="30" w16cid:durableId="196160957">
    <w:abstractNumId w:val="18"/>
  </w:num>
  <w:num w:numId="31" w16cid:durableId="964701178">
    <w:abstractNumId w:val="20"/>
  </w:num>
  <w:num w:numId="32" w16cid:durableId="651373396">
    <w:abstractNumId w:val="28"/>
  </w:num>
  <w:num w:numId="33" w16cid:durableId="1448431550">
    <w:abstractNumId w:val="3"/>
  </w:num>
  <w:num w:numId="34" w16cid:durableId="1246764932">
    <w:abstractNumId w:val="23"/>
  </w:num>
  <w:num w:numId="35" w16cid:durableId="517427478">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2AA9"/>
    <w:rsid w:val="0000347A"/>
    <w:rsid w:val="000071AC"/>
    <w:rsid w:val="00007296"/>
    <w:rsid w:val="00011650"/>
    <w:rsid w:val="00011898"/>
    <w:rsid w:val="000129C3"/>
    <w:rsid w:val="000130E6"/>
    <w:rsid w:val="000139DE"/>
    <w:rsid w:val="00015741"/>
    <w:rsid w:val="0001618E"/>
    <w:rsid w:val="00017100"/>
    <w:rsid w:val="00017606"/>
    <w:rsid w:val="000177B5"/>
    <w:rsid w:val="00017EB5"/>
    <w:rsid w:val="00020510"/>
    <w:rsid w:val="000208EF"/>
    <w:rsid w:val="00020C3E"/>
    <w:rsid w:val="00020CD5"/>
    <w:rsid w:val="0002282C"/>
    <w:rsid w:val="00024C6F"/>
    <w:rsid w:val="0002598F"/>
    <w:rsid w:val="00025ECB"/>
    <w:rsid w:val="00030F1A"/>
    <w:rsid w:val="000317D6"/>
    <w:rsid w:val="00031D55"/>
    <w:rsid w:val="00031D77"/>
    <w:rsid w:val="00032176"/>
    <w:rsid w:val="000322EF"/>
    <w:rsid w:val="0003261C"/>
    <w:rsid w:val="00032ABA"/>
    <w:rsid w:val="00032E79"/>
    <w:rsid w:val="0003345C"/>
    <w:rsid w:val="00033EB8"/>
    <w:rsid w:val="0003447B"/>
    <w:rsid w:val="000348CF"/>
    <w:rsid w:val="00034970"/>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2BC0"/>
    <w:rsid w:val="00053FF3"/>
    <w:rsid w:val="00054236"/>
    <w:rsid w:val="00055328"/>
    <w:rsid w:val="00055510"/>
    <w:rsid w:val="00055C78"/>
    <w:rsid w:val="0005670B"/>
    <w:rsid w:val="00057CCF"/>
    <w:rsid w:val="00060D94"/>
    <w:rsid w:val="00061805"/>
    <w:rsid w:val="00061FB8"/>
    <w:rsid w:val="00062E9C"/>
    <w:rsid w:val="000636A9"/>
    <w:rsid w:val="0006400F"/>
    <w:rsid w:val="00066082"/>
    <w:rsid w:val="000677A8"/>
    <w:rsid w:val="00067916"/>
    <w:rsid w:val="0007012A"/>
    <w:rsid w:val="00070FB6"/>
    <w:rsid w:val="00071E10"/>
    <w:rsid w:val="00071E52"/>
    <w:rsid w:val="0007374C"/>
    <w:rsid w:val="00073CE4"/>
    <w:rsid w:val="00074816"/>
    <w:rsid w:val="000763D2"/>
    <w:rsid w:val="000764B2"/>
    <w:rsid w:val="0008064A"/>
    <w:rsid w:val="00082E53"/>
    <w:rsid w:val="00082FED"/>
    <w:rsid w:val="000837DB"/>
    <w:rsid w:val="0008506A"/>
    <w:rsid w:val="00086301"/>
    <w:rsid w:val="000864EC"/>
    <w:rsid w:val="00086DCE"/>
    <w:rsid w:val="00087924"/>
    <w:rsid w:val="00087DA0"/>
    <w:rsid w:val="00087E5E"/>
    <w:rsid w:val="000904D2"/>
    <w:rsid w:val="00090AB0"/>
    <w:rsid w:val="00092FB9"/>
    <w:rsid w:val="0009354E"/>
    <w:rsid w:val="00093C56"/>
    <w:rsid w:val="00095BA3"/>
    <w:rsid w:val="00097D53"/>
    <w:rsid w:val="00097F1A"/>
    <w:rsid w:val="000A06F3"/>
    <w:rsid w:val="000A1AA8"/>
    <w:rsid w:val="000A27B7"/>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465F"/>
    <w:rsid w:val="000D50AE"/>
    <w:rsid w:val="000D56AE"/>
    <w:rsid w:val="000D7F17"/>
    <w:rsid w:val="000E15E3"/>
    <w:rsid w:val="000E1678"/>
    <w:rsid w:val="000E1682"/>
    <w:rsid w:val="000E1A07"/>
    <w:rsid w:val="000E27AA"/>
    <w:rsid w:val="000E2D9B"/>
    <w:rsid w:val="000E2E79"/>
    <w:rsid w:val="000E4DD4"/>
    <w:rsid w:val="000E5513"/>
    <w:rsid w:val="000E6403"/>
    <w:rsid w:val="000E73C6"/>
    <w:rsid w:val="000E7ABB"/>
    <w:rsid w:val="000F10BC"/>
    <w:rsid w:val="000F3A64"/>
    <w:rsid w:val="000F5DCB"/>
    <w:rsid w:val="000F753F"/>
    <w:rsid w:val="001009E5"/>
    <w:rsid w:val="001013A2"/>
    <w:rsid w:val="00101636"/>
    <w:rsid w:val="00102301"/>
    <w:rsid w:val="001027F0"/>
    <w:rsid w:val="00102984"/>
    <w:rsid w:val="0010368E"/>
    <w:rsid w:val="00104AFD"/>
    <w:rsid w:val="001072AF"/>
    <w:rsid w:val="00110638"/>
    <w:rsid w:val="001110FC"/>
    <w:rsid w:val="001118AF"/>
    <w:rsid w:val="00111E65"/>
    <w:rsid w:val="00112042"/>
    <w:rsid w:val="00112D89"/>
    <w:rsid w:val="001137DA"/>
    <w:rsid w:val="00113BC6"/>
    <w:rsid w:val="00114E76"/>
    <w:rsid w:val="00115C2D"/>
    <w:rsid w:val="00116EB6"/>
    <w:rsid w:val="001176C5"/>
    <w:rsid w:val="00117E93"/>
    <w:rsid w:val="00120A86"/>
    <w:rsid w:val="0012166E"/>
    <w:rsid w:val="00123762"/>
    <w:rsid w:val="00124440"/>
    <w:rsid w:val="00124485"/>
    <w:rsid w:val="00124ADF"/>
    <w:rsid w:val="001270AA"/>
    <w:rsid w:val="00130743"/>
    <w:rsid w:val="001309E2"/>
    <w:rsid w:val="00132652"/>
    <w:rsid w:val="00133274"/>
    <w:rsid w:val="00133B26"/>
    <w:rsid w:val="00133D52"/>
    <w:rsid w:val="001346B9"/>
    <w:rsid w:val="001348CB"/>
    <w:rsid w:val="001349F8"/>
    <w:rsid w:val="00134E2C"/>
    <w:rsid w:val="00137D38"/>
    <w:rsid w:val="00140139"/>
    <w:rsid w:val="001406CC"/>
    <w:rsid w:val="00140923"/>
    <w:rsid w:val="001410AC"/>
    <w:rsid w:val="0014301A"/>
    <w:rsid w:val="001435F6"/>
    <w:rsid w:val="00144C8F"/>
    <w:rsid w:val="0014549F"/>
    <w:rsid w:val="00145755"/>
    <w:rsid w:val="0014611A"/>
    <w:rsid w:val="00146277"/>
    <w:rsid w:val="0015002C"/>
    <w:rsid w:val="00150D88"/>
    <w:rsid w:val="001510C6"/>
    <w:rsid w:val="00151C66"/>
    <w:rsid w:val="00151E56"/>
    <w:rsid w:val="00152047"/>
    <w:rsid w:val="00152CCA"/>
    <w:rsid w:val="0015445D"/>
    <w:rsid w:val="00154F87"/>
    <w:rsid w:val="00155269"/>
    <w:rsid w:val="00156469"/>
    <w:rsid w:val="00157242"/>
    <w:rsid w:val="0015D336"/>
    <w:rsid w:val="0016016B"/>
    <w:rsid w:val="0016112A"/>
    <w:rsid w:val="001627BB"/>
    <w:rsid w:val="0016478A"/>
    <w:rsid w:val="001653F4"/>
    <w:rsid w:val="00165813"/>
    <w:rsid w:val="00166E0F"/>
    <w:rsid w:val="00166E53"/>
    <w:rsid w:val="001679CD"/>
    <w:rsid w:val="00170026"/>
    <w:rsid w:val="00170E7F"/>
    <w:rsid w:val="00171928"/>
    <w:rsid w:val="0017447A"/>
    <w:rsid w:val="001748D0"/>
    <w:rsid w:val="001750C2"/>
    <w:rsid w:val="00176733"/>
    <w:rsid w:val="0018020C"/>
    <w:rsid w:val="0018073B"/>
    <w:rsid w:val="00180940"/>
    <w:rsid w:val="001812A2"/>
    <w:rsid w:val="00181CAB"/>
    <w:rsid w:val="0018241E"/>
    <w:rsid w:val="00183521"/>
    <w:rsid w:val="0018396D"/>
    <w:rsid w:val="00183F1D"/>
    <w:rsid w:val="001848F0"/>
    <w:rsid w:val="0018526D"/>
    <w:rsid w:val="001863AD"/>
    <w:rsid w:val="00186A94"/>
    <w:rsid w:val="00190216"/>
    <w:rsid w:val="00190492"/>
    <w:rsid w:val="001904CD"/>
    <w:rsid w:val="0019070A"/>
    <w:rsid w:val="001907D3"/>
    <w:rsid w:val="001911A7"/>
    <w:rsid w:val="00192132"/>
    <w:rsid w:val="00195020"/>
    <w:rsid w:val="001958B4"/>
    <w:rsid w:val="00196985"/>
    <w:rsid w:val="001969BA"/>
    <w:rsid w:val="00197669"/>
    <w:rsid w:val="001978E0"/>
    <w:rsid w:val="001A0DEA"/>
    <w:rsid w:val="001A1037"/>
    <w:rsid w:val="001A1D61"/>
    <w:rsid w:val="001A350D"/>
    <w:rsid w:val="001A644E"/>
    <w:rsid w:val="001A77C8"/>
    <w:rsid w:val="001B139C"/>
    <w:rsid w:val="001B1B8B"/>
    <w:rsid w:val="001B3063"/>
    <w:rsid w:val="001B6FDA"/>
    <w:rsid w:val="001B7703"/>
    <w:rsid w:val="001C0279"/>
    <w:rsid w:val="001C0F54"/>
    <w:rsid w:val="001C1C12"/>
    <w:rsid w:val="001C1CAD"/>
    <w:rsid w:val="001C2A70"/>
    <w:rsid w:val="001C2E0F"/>
    <w:rsid w:val="001C3FD4"/>
    <w:rsid w:val="001C563A"/>
    <w:rsid w:val="001C638F"/>
    <w:rsid w:val="001D0E24"/>
    <w:rsid w:val="001D36F2"/>
    <w:rsid w:val="001D39B5"/>
    <w:rsid w:val="001D4ABD"/>
    <w:rsid w:val="001D514A"/>
    <w:rsid w:val="001D5CEB"/>
    <w:rsid w:val="001D5E1A"/>
    <w:rsid w:val="001D7A79"/>
    <w:rsid w:val="001E028B"/>
    <w:rsid w:val="001E0868"/>
    <w:rsid w:val="001E0CA0"/>
    <w:rsid w:val="001E1A36"/>
    <w:rsid w:val="001E2361"/>
    <w:rsid w:val="001E6112"/>
    <w:rsid w:val="001E6756"/>
    <w:rsid w:val="001E73D6"/>
    <w:rsid w:val="001F01B8"/>
    <w:rsid w:val="001F040E"/>
    <w:rsid w:val="001F07D2"/>
    <w:rsid w:val="001F16EA"/>
    <w:rsid w:val="001F26C4"/>
    <w:rsid w:val="001F2C6B"/>
    <w:rsid w:val="001F31CE"/>
    <w:rsid w:val="001F3805"/>
    <w:rsid w:val="001F407C"/>
    <w:rsid w:val="001F44D6"/>
    <w:rsid w:val="001F59C9"/>
    <w:rsid w:val="001F75A5"/>
    <w:rsid w:val="001F761E"/>
    <w:rsid w:val="002001BB"/>
    <w:rsid w:val="00201F2F"/>
    <w:rsid w:val="0020201A"/>
    <w:rsid w:val="00203786"/>
    <w:rsid w:val="00203AEE"/>
    <w:rsid w:val="00204C14"/>
    <w:rsid w:val="00205539"/>
    <w:rsid w:val="0020582C"/>
    <w:rsid w:val="00205D6C"/>
    <w:rsid w:val="00206B04"/>
    <w:rsid w:val="00207711"/>
    <w:rsid w:val="00211E05"/>
    <w:rsid w:val="002123AC"/>
    <w:rsid w:val="00212618"/>
    <w:rsid w:val="00212FED"/>
    <w:rsid w:val="00213A57"/>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8C1"/>
    <w:rsid w:val="00225957"/>
    <w:rsid w:val="00227BF5"/>
    <w:rsid w:val="00231B16"/>
    <w:rsid w:val="00232908"/>
    <w:rsid w:val="0023438E"/>
    <w:rsid w:val="00234C2C"/>
    <w:rsid w:val="00235985"/>
    <w:rsid w:val="00236623"/>
    <w:rsid w:val="0024079D"/>
    <w:rsid w:val="00240A3D"/>
    <w:rsid w:val="002411F7"/>
    <w:rsid w:val="00241BCF"/>
    <w:rsid w:val="0024245B"/>
    <w:rsid w:val="00245554"/>
    <w:rsid w:val="00246AD0"/>
    <w:rsid w:val="00250319"/>
    <w:rsid w:val="002510E0"/>
    <w:rsid w:val="00251EA8"/>
    <w:rsid w:val="0025219A"/>
    <w:rsid w:val="0025279E"/>
    <w:rsid w:val="00252FFC"/>
    <w:rsid w:val="0025317C"/>
    <w:rsid w:val="00253D55"/>
    <w:rsid w:val="00254FD3"/>
    <w:rsid w:val="00260702"/>
    <w:rsid w:val="00260803"/>
    <w:rsid w:val="00261A00"/>
    <w:rsid w:val="002636A9"/>
    <w:rsid w:val="00263D1A"/>
    <w:rsid w:val="00264731"/>
    <w:rsid w:val="0026540D"/>
    <w:rsid w:val="00266057"/>
    <w:rsid w:val="00266420"/>
    <w:rsid w:val="00270104"/>
    <w:rsid w:val="00271387"/>
    <w:rsid w:val="00271473"/>
    <w:rsid w:val="0027211A"/>
    <w:rsid w:val="00272494"/>
    <w:rsid w:val="0027290D"/>
    <w:rsid w:val="00273769"/>
    <w:rsid w:val="00273BC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174"/>
    <w:rsid w:val="002A5AD2"/>
    <w:rsid w:val="002A6459"/>
    <w:rsid w:val="002A75B5"/>
    <w:rsid w:val="002B08F5"/>
    <w:rsid w:val="002B1D8C"/>
    <w:rsid w:val="002B2090"/>
    <w:rsid w:val="002B21C6"/>
    <w:rsid w:val="002B2C0E"/>
    <w:rsid w:val="002B2C76"/>
    <w:rsid w:val="002B3D7D"/>
    <w:rsid w:val="002B45C1"/>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261F"/>
    <w:rsid w:val="002E313E"/>
    <w:rsid w:val="002E5018"/>
    <w:rsid w:val="002E6FFF"/>
    <w:rsid w:val="002F0869"/>
    <w:rsid w:val="002F0A66"/>
    <w:rsid w:val="002F0B02"/>
    <w:rsid w:val="002F0D03"/>
    <w:rsid w:val="002F11B8"/>
    <w:rsid w:val="002F1824"/>
    <w:rsid w:val="002F32D5"/>
    <w:rsid w:val="002F4182"/>
    <w:rsid w:val="002F5835"/>
    <w:rsid w:val="002F6869"/>
    <w:rsid w:val="002F6E86"/>
    <w:rsid w:val="00300A6E"/>
    <w:rsid w:val="003019E2"/>
    <w:rsid w:val="00302D3C"/>
    <w:rsid w:val="00303F0E"/>
    <w:rsid w:val="00304A09"/>
    <w:rsid w:val="0030536C"/>
    <w:rsid w:val="00305C7A"/>
    <w:rsid w:val="00305FFA"/>
    <w:rsid w:val="00306527"/>
    <w:rsid w:val="00306F32"/>
    <w:rsid w:val="00307865"/>
    <w:rsid w:val="00307F7A"/>
    <w:rsid w:val="003107A5"/>
    <w:rsid w:val="00311301"/>
    <w:rsid w:val="00311A43"/>
    <w:rsid w:val="003122EA"/>
    <w:rsid w:val="003125E0"/>
    <w:rsid w:val="003131EE"/>
    <w:rsid w:val="0031350B"/>
    <w:rsid w:val="00313C9B"/>
    <w:rsid w:val="00313EB5"/>
    <w:rsid w:val="003150A3"/>
    <w:rsid w:val="003150F7"/>
    <w:rsid w:val="00316D6F"/>
    <w:rsid w:val="00317854"/>
    <w:rsid w:val="00320FB2"/>
    <w:rsid w:val="003214A4"/>
    <w:rsid w:val="00322B22"/>
    <w:rsid w:val="00323946"/>
    <w:rsid w:val="00325278"/>
    <w:rsid w:val="00325F2A"/>
    <w:rsid w:val="00326E7E"/>
    <w:rsid w:val="00330E2E"/>
    <w:rsid w:val="00331AB4"/>
    <w:rsid w:val="00331B44"/>
    <w:rsid w:val="0033296D"/>
    <w:rsid w:val="00334111"/>
    <w:rsid w:val="003346B0"/>
    <w:rsid w:val="0033502A"/>
    <w:rsid w:val="00335DF1"/>
    <w:rsid w:val="00336191"/>
    <w:rsid w:val="0034030C"/>
    <w:rsid w:val="00343063"/>
    <w:rsid w:val="00343B30"/>
    <w:rsid w:val="00344CC3"/>
    <w:rsid w:val="0034602B"/>
    <w:rsid w:val="0034665C"/>
    <w:rsid w:val="00346DBE"/>
    <w:rsid w:val="003471C0"/>
    <w:rsid w:val="0034728B"/>
    <w:rsid w:val="0035046A"/>
    <w:rsid w:val="00351845"/>
    <w:rsid w:val="0035280D"/>
    <w:rsid w:val="00354B01"/>
    <w:rsid w:val="00356D97"/>
    <w:rsid w:val="00357912"/>
    <w:rsid w:val="0035794A"/>
    <w:rsid w:val="00357B21"/>
    <w:rsid w:val="00362031"/>
    <w:rsid w:val="00363972"/>
    <w:rsid w:val="00363C45"/>
    <w:rsid w:val="003651C8"/>
    <w:rsid w:val="003652A0"/>
    <w:rsid w:val="0036727D"/>
    <w:rsid w:val="00367E5D"/>
    <w:rsid w:val="00370105"/>
    <w:rsid w:val="00372001"/>
    <w:rsid w:val="00372942"/>
    <w:rsid w:val="00372C33"/>
    <w:rsid w:val="00372CFA"/>
    <w:rsid w:val="00372D1F"/>
    <w:rsid w:val="00375FE5"/>
    <w:rsid w:val="003760DE"/>
    <w:rsid w:val="0037656D"/>
    <w:rsid w:val="0037658D"/>
    <w:rsid w:val="00380491"/>
    <w:rsid w:val="003807B4"/>
    <w:rsid w:val="00380CD8"/>
    <w:rsid w:val="00380FBD"/>
    <w:rsid w:val="00381258"/>
    <w:rsid w:val="003812D6"/>
    <w:rsid w:val="003812F4"/>
    <w:rsid w:val="00381CAB"/>
    <w:rsid w:val="00382715"/>
    <w:rsid w:val="003835A0"/>
    <w:rsid w:val="0038473D"/>
    <w:rsid w:val="00384BD3"/>
    <w:rsid w:val="0038507E"/>
    <w:rsid w:val="003869DC"/>
    <w:rsid w:val="0038707C"/>
    <w:rsid w:val="00387E48"/>
    <w:rsid w:val="00390F77"/>
    <w:rsid w:val="00391A0C"/>
    <w:rsid w:val="00391B57"/>
    <w:rsid w:val="00392042"/>
    <w:rsid w:val="00393D8B"/>
    <w:rsid w:val="00394926"/>
    <w:rsid w:val="00394C9C"/>
    <w:rsid w:val="003956AE"/>
    <w:rsid w:val="00397086"/>
    <w:rsid w:val="00397CA1"/>
    <w:rsid w:val="003A027B"/>
    <w:rsid w:val="003A1D95"/>
    <w:rsid w:val="003A2560"/>
    <w:rsid w:val="003A2DDB"/>
    <w:rsid w:val="003A337E"/>
    <w:rsid w:val="003A5372"/>
    <w:rsid w:val="003A5BC5"/>
    <w:rsid w:val="003A60A6"/>
    <w:rsid w:val="003A67C7"/>
    <w:rsid w:val="003A741B"/>
    <w:rsid w:val="003B0556"/>
    <w:rsid w:val="003B0E9B"/>
    <w:rsid w:val="003B1648"/>
    <w:rsid w:val="003B1BD2"/>
    <w:rsid w:val="003B23B7"/>
    <w:rsid w:val="003B43AD"/>
    <w:rsid w:val="003B4451"/>
    <w:rsid w:val="003B50A4"/>
    <w:rsid w:val="003B750A"/>
    <w:rsid w:val="003B7A69"/>
    <w:rsid w:val="003C05E0"/>
    <w:rsid w:val="003C0CD3"/>
    <w:rsid w:val="003C2D6D"/>
    <w:rsid w:val="003C3304"/>
    <w:rsid w:val="003C3D76"/>
    <w:rsid w:val="003C448F"/>
    <w:rsid w:val="003C6841"/>
    <w:rsid w:val="003C6EE5"/>
    <w:rsid w:val="003D14AD"/>
    <w:rsid w:val="003D2EC2"/>
    <w:rsid w:val="003D41E8"/>
    <w:rsid w:val="003D49FD"/>
    <w:rsid w:val="003D4C86"/>
    <w:rsid w:val="003D505D"/>
    <w:rsid w:val="003D5453"/>
    <w:rsid w:val="003D5C04"/>
    <w:rsid w:val="003D7350"/>
    <w:rsid w:val="003E1183"/>
    <w:rsid w:val="003E11A3"/>
    <w:rsid w:val="003E121D"/>
    <w:rsid w:val="003E1D91"/>
    <w:rsid w:val="003E26FD"/>
    <w:rsid w:val="003E42F2"/>
    <w:rsid w:val="003E462A"/>
    <w:rsid w:val="003E4F1A"/>
    <w:rsid w:val="003E53DA"/>
    <w:rsid w:val="003E5BA0"/>
    <w:rsid w:val="003E5E39"/>
    <w:rsid w:val="003E5E78"/>
    <w:rsid w:val="003E7A67"/>
    <w:rsid w:val="003F05FA"/>
    <w:rsid w:val="003F0636"/>
    <w:rsid w:val="003F1C18"/>
    <w:rsid w:val="003F27F0"/>
    <w:rsid w:val="003F338F"/>
    <w:rsid w:val="003F358F"/>
    <w:rsid w:val="003F5B51"/>
    <w:rsid w:val="003F6618"/>
    <w:rsid w:val="003F6B3A"/>
    <w:rsid w:val="00401220"/>
    <w:rsid w:val="0040169C"/>
    <w:rsid w:val="00401EC4"/>
    <w:rsid w:val="00402ABD"/>
    <w:rsid w:val="00402D27"/>
    <w:rsid w:val="00403425"/>
    <w:rsid w:val="004047D7"/>
    <w:rsid w:val="00404918"/>
    <w:rsid w:val="004050EF"/>
    <w:rsid w:val="00406FB1"/>
    <w:rsid w:val="004075AE"/>
    <w:rsid w:val="00407D6D"/>
    <w:rsid w:val="00410303"/>
    <w:rsid w:val="00410AA0"/>
    <w:rsid w:val="00412DB0"/>
    <w:rsid w:val="00412EEC"/>
    <w:rsid w:val="004135AF"/>
    <w:rsid w:val="00413ED0"/>
    <w:rsid w:val="00413F93"/>
    <w:rsid w:val="0041496A"/>
    <w:rsid w:val="00414C42"/>
    <w:rsid w:val="00416830"/>
    <w:rsid w:val="00416B62"/>
    <w:rsid w:val="00416BBA"/>
    <w:rsid w:val="00420536"/>
    <w:rsid w:val="00420D9F"/>
    <w:rsid w:val="004214EC"/>
    <w:rsid w:val="004228B2"/>
    <w:rsid w:val="00422AFD"/>
    <w:rsid w:val="00423000"/>
    <w:rsid w:val="00424CFD"/>
    <w:rsid w:val="00425D18"/>
    <w:rsid w:val="004274C9"/>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3BF"/>
    <w:rsid w:val="00442669"/>
    <w:rsid w:val="00443D5B"/>
    <w:rsid w:val="00444A2F"/>
    <w:rsid w:val="004456EA"/>
    <w:rsid w:val="004463A7"/>
    <w:rsid w:val="004505F7"/>
    <w:rsid w:val="00450B50"/>
    <w:rsid w:val="0045118B"/>
    <w:rsid w:val="004523A6"/>
    <w:rsid w:val="00452A2E"/>
    <w:rsid w:val="00452E38"/>
    <w:rsid w:val="00452EFD"/>
    <w:rsid w:val="0045518F"/>
    <w:rsid w:val="004552A5"/>
    <w:rsid w:val="00456896"/>
    <w:rsid w:val="00456EB8"/>
    <w:rsid w:val="00456FD0"/>
    <w:rsid w:val="004571D2"/>
    <w:rsid w:val="00457CD9"/>
    <w:rsid w:val="004610F6"/>
    <w:rsid w:val="0046186F"/>
    <w:rsid w:val="00462A93"/>
    <w:rsid w:val="00463864"/>
    <w:rsid w:val="00464E51"/>
    <w:rsid w:val="00465DCC"/>
    <w:rsid w:val="00466EC7"/>
    <w:rsid w:val="00466F99"/>
    <w:rsid w:val="0046700A"/>
    <w:rsid w:val="004711A8"/>
    <w:rsid w:val="00474311"/>
    <w:rsid w:val="0047442B"/>
    <w:rsid w:val="0047728A"/>
    <w:rsid w:val="00477943"/>
    <w:rsid w:val="0048186C"/>
    <w:rsid w:val="00484391"/>
    <w:rsid w:val="00484B07"/>
    <w:rsid w:val="00486F1E"/>
    <w:rsid w:val="004872A1"/>
    <w:rsid w:val="0048737D"/>
    <w:rsid w:val="00487B2C"/>
    <w:rsid w:val="0049030D"/>
    <w:rsid w:val="00490D8A"/>
    <w:rsid w:val="00491007"/>
    <w:rsid w:val="00491A38"/>
    <w:rsid w:val="004923C2"/>
    <w:rsid w:val="00492521"/>
    <w:rsid w:val="00492C8F"/>
    <w:rsid w:val="00493EDD"/>
    <w:rsid w:val="00494277"/>
    <w:rsid w:val="00495A7C"/>
    <w:rsid w:val="00496D08"/>
    <w:rsid w:val="004979B3"/>
    <w:rsid w:val="004A1430"/>
    <w:rsid w:val="004A1902"/>
    <w:rsid w:val="004A1F37"/>
    <w:rsid w:val="004A2D97"/>
    <w:rsid w:val="004A334F"/>
    <w:rsid w:val="004A3553"/>
    <w:rsid w:val="004A470C"/>
    <w:rsid w:val="004A5153"/>
    <w:rsid w:val="004A6825"/>
    <w:rsid w:val="004A7B1C"/>
    <w:rsid w:val="004A7EF5"/>
    <w:rsid w:val="004B1745"/>
    <w:rsid w:val="004B1E57"/>
    <w:rsid w:val="004B1FEF"/>
    <w:rsid w:val="004B2B34"/>
    <w:rsid w:val="004B2CDA"/>
    <w:rsid w:val="004B2E65"/>
    <w:rsid w:val="004B2F4A"/>
    <w:rsid w:val="004B3866"/>
    <w:rsid w:val="004B3FCA"/>
    <w:rsid w:val="004B4144"/>
    <w:rsid w:val="004B43A8"/>
    <w:rsid w:val="004B4AB4"/>
    <w:rsid w:val="004B69CF"/>
    <w:rsid w:val="004B6E47"/>
    <w:rsid w:val="004B7A3A"/>
    <w:rsid w:val="004B7E7E"/>
    <w:rsid w:val="004C19B2"/>
    <w:rsid w:val="004C1DCB"/>
    <w:rsid w:val="004C2FA6"/>
    <w:rsid w:val="004C3D91"/>
    <w:rsid w:val="004C4677"/>
    <w:rsid w:val="004C5088"/>
    <w:rsid w:val="004C5EE7"/>
    <w:rsid w:val="004C6CF9"/>
    <w:rsid w:val="004C6E89"/>
    <w:rsid w:val="004D10BA"/>
    <w:rsid w:val="004D18CC"/>
    <w:rsid w:val="004D1B24"/>
    <w:rsid w:val="004D2BF3"/>
    <w:rsid w:val="004D3038"/>
    <w:rsid w:val="004D39AF"/>
    <w:rsid w:val="004D429C"/>
    <w:rsid w:val="004D51EC"/>
    <w:rsid w:val="004D5C6C"/>
    <w:rsid w:val="004E03DD"/>
    <w:rsid w:val="004E1567"/>
    <w:rsid w:val="004E233E"/>
    <w:rsid w:val="004E23C3"/>
    <w:rsid w:val="004E4AC3"/>
    <w:rsid w:val="004E630F"/>
    <w:rsid w:val="004F0520"/>
    <w:rsid w:val="004F0DF5"/>
    <w:rsid w:val="004F332F"/>
    <w:rsid w:val="004F3D57"/>
    <w:rsid w:val="004F4524"/>
    <w:rsid w:val="004F529F"/>
    <w:rsid w:val="004F58E1"/>
    <w:rsid w:val="004F5B74"/>
    <w:rsid w:val="004F60FC"/>
    <w:rsid w:val="004F624F"/>
    <w:rsid w:val="004F7413"/>
    <w:rsid w:val="004F7DC2"/>
    <w:rsid w:val="005003EE"/>
    <w:rsid w:val="00500783"/>
    <w:rsid w:val="005012FF"/>
    <w:rsid w:val="00501DFF"/>
    <w:rsid w:val="005033EC"/>
    <w:rsid w:val="005039F6"/>
    <w:rsid w:val="00503F51"/>
    <w:rsid w:val="00504933"/>
    <w:rsid w:val="005057DF"/>
    <w:rsid w:val="00505FF8"/>
    <w:rsid w:val="0050675C"/>
    <w:rsid w:val="00511540"/>
    <w:rsid w:val="005116C5"/>
    <w:rsid w:val="0051198B"/>
    <w:rsid w:val="00512642"/>
    <w:rsid w:val="00512859"/>
    <w:rsid w:val="00512D19"/>
    <w:rsid w:val="00512F95"/>
    <w:rsid w:val="005143F9"/>
    <w:rsid w:val="005172F8"/>
    <w:rsid w:val="00517968"/>
    <w:rsid w:val="0052134F"/>
    <w:rsid w:val="00521E6A"/>
    <w:rsid w:val="0052219F"/>
    <w:rsid w:val="00522203"/>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37E98"/>
    <w:rsid w:val="00541739"/>
    <w:rsid w:val="00541F43"/>
    <w:rsid w:val="00541FAE"/>
    <w:rsid w:val="0054249F"/>
    <w:rsid w:val="00542DDB"/>
    <w:rsid w:val="00543058"/>
    <w:rsid w:val="00543569"/>
    <w:rsid w:val="005446B4"/>
    <w:rsid w:val="00544B87"/>
    <w:rsid w:val="00545E47"/>
    <w:rsid w:val="00547F56"/>
    <w:rsid w:val="00550743"/>
    <w:rsid w:val="00550E65"/>
    <w:rsid w:val="00550F13"/>
    <w:rsid w:val="005524B9"/>
    <w:rsid w:val="00552669"/>
    <w:rsid w:val="005526C7"/>
    <w:rsid w:val="00552AF8"/>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09CA"/>
    <w:rsid w:val="005731D7"/>
    <w:rsid w:val="005734DA"/>
    <w:rsid w:val="00573F09"/>
    <w:rsid w:val="00575794"/>
    <w:rsid w:val="005769AE"/>
    <w:rsid w:val="00577E02"/>
    <w:rsid w:val="0058045B"/>
    <w:rsid w:val="00580A16"/>
    <w:rsid w:val="0058115D"/>
    <w:rsid w:val="00581E6B"/>
    <w:rsid w:val="00583A7B"/>
    <w:rsid w:val="00584E13"/>
    <w:rsid w:val="00584F19"/>
    <w:rsid w:val="00584FAA"/>
    <w:rsid w:val="00585A88"/>
    <w:rsid w:val="00585F88"/>
    <w:rsid w:val="005861FC"/>
    <w:rsid w:val="00586953"/>
    <w:rsid w:val="0058757E"/>
    <w:rsid w:val="00590521"/>
    <w:rsid w:val="00592450"/>
    <w:rsid w:val="0059350A"/>
    <w:rsid w:val="00597160"/>
    <w:rsid w:val="00597659"/>
    <w:rsid w:val="00597DD2"/>
    <w:rsid w:val="00597EE2"/>
    <w:rsid w:val="005A3AEE"/>
    <w:rsid w:val="005A51D2"/>
    <w:rsid w:val="005A7F1E"/>
    <w:rsid w:val="005B03A6"/>
    <w:rsid w:val="005B2BB8"/>
    <w:rsid w:val="005B2EA7"/>
    <w:rsid w:val="005B3D89"/>
    <w:rsid w:val="005B41D4"/>
    <w:rsid w:val="005B4C93"/>
    <w:rsid w:val="005B6890"/>
    <w:rsid w:val="005B70E1"/>
    <w:rsid w:val="005C0E18"/>
    <w:rsid w:val="005C1F63"/>
    <w:rsid w:val="005C217A"/>
    <w:rsid w:val="005C3EA1"/>
    <w:rsid w:val="005C4D4B"/>
    <w:rsid w:val="005C65D8"/>
    <w:rsid w:val="005D0672"/>
    <w:rsid w:val="005D1688"/>
    <w:rsid w:val="005D17C0"/>
    <w:rsid w:val="005D356F"/>
    <w:rsid w:val="005D419D"/>
    <w:rsid w:val="005D4303"/>
    <w:rsid w:val="005D49AC"/>
    <w:rsid w:val="005D64BF"/>
    <w:rsid w:val="005D662A"/>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DD9"/>
    <w:rsid w:val="00600F4C"/>
    <w:rsid w:val="006011B9"/>
    <w:rsid w:val="00601D16"/>
    <w:rsid w:val="00602090"/>
    <w:rsid w:val="00604173"/>
    <w:rsid w:val="00604FE6"/>
    <w:rsid w:val="00606D6B"/>
    <w:rsid w:val="00611901"/>
    <w:rsid w:val="00611E8B"/>
    <w:rsid w:val="00613954"/>
    <w:rsid w:val="00615389"/>
    <w:rsid w:val="00616DCB"/>
    <w:rsid w:val="00617DB5"/>
    <w:rsid w:val="00617FCC"/>
    <w:rsid w:val="00623B25"/>
    <w:rsid w:val="00623DBE"/>
    <w:rsid w:val="006247F2"/>
    <w:rsid w:val="0062519E"/>
    <w:rsid w:val="0062711D"/>
    <w:rsid w:val="00627485"/>
    <w:rsid w:val="00627E81"/>
    <w:rsid w:val="00630625"/>
    <w:rsid w:val="00631246"/>
    <w:rsid w:val="00631A66"/>
    <w:rsid w:val="00633EB9"/>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60C5"/>
    <w:rsid w:val="006569F5"/>
    <w:rsid w:val="00656D00"/>
    <w:rsid w:val="00657AE5"/>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087A"/>
    <w:rsid w:val="00681DF2"/>
    <w:rsid w:val="0068279E"/>
    <w:rsid w:val="00682A6A"/>
    <w:rsid w:val="00684AB2"/>
    <w:rsid w:val="00684D1B"/>
    <w:rsid w:val="00687B27"/>
    <w:rsid w:val="00690CC4"/>
    <w:rsid w:val="00693B94"/>
    <w:rsid w:val="006946AD"/>
    <w:rsid w:val="00694D83"/>
    <w:rsid w:val="00695345"/>
    <w:rsid w:val="00695484"/>
    <w:rsid w:val="00697EC4"/>
    <w:rsid w:val="006A1666"/>
    <w:rsid w:val="006A2461"/>
    <w:rsid w:val="006A4CF6"/>
    <w:rsid w:val="006A5937"/>
    <w:rsid w:val="006A5A90"/>
    <w:rsid w:val="006A621B"/>
    <w:rsid w:val="006A68B8"/>
    <w:rsid w:val="006A77C1"/>
    <w:rsid w:val="006A7A2C"/>
    <w:rsid w:val="006B177C"/>
    <w:rsid w:val="006B37F5"/>
    <w:rsid w:val="006B428A"/>
    <w:rsid w:val="006B5A62"/>
    <w:rsid w:val="006B6799"/>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D7A88"/>
    <w:rsid w:val="006E0A5D"/>
    <w:rsid w:val="006E183A"/>
    <w:rsid w:val="006E256B"/>
    <w:rsid w:val="006E312F"/>
    <w:rsid w:val="006E3172"/>
    <w:rsid w:val="006E31EB"/>
    <w:rsid w:val="006E38E1"/>
    <w:rsid w:val="006E4938"/>
    <w:rsid w:val="006E4D5D"/>
    <w:rsid w:val="006E55FE"/>
    <w:rsid w:val="006F04C2"/>
    <w:rsid w:val="006F0A90"/>
    <w:rsid w:val="006F12C1"/>
    <w:rsid w:val="006F1444"/>
    <w:rsid w:val="006F18E4"/>
    <w:rsid w:val="006F64DB"/>
    <w:rsid w:val="006F6F69"/>
    <w:rsid w:val="006F73B3"/>
    <w:rsid w:val="006F7B67"/>
    <w:rsid w:val="00700270"/>
    <w:rsid w:val="007004EA"/>
    <w:rsid w:val="007007CA"/>
    <w:rsid w:val="007025BC"/>
    <w:rsid w:val="00702AA8"/>
    <w:rsid w:val="00704E89"/>
    <w:rsid w:val="007063C1"/>
    <w:rsid w:val="007066EC"/>
    <w:rsid w:val="00706760"/>
    <w:rsid w:val="007100E2"/>
    <w:rsid w:val="00710156"/>
    <w:rsid w:val="00710948"/>
    <w:rsid w:val="0071254F"/>
    <w:rsid w:val="0071312E"/>
    <w:rsid w:val="0071484C"/>
    <w:rsid w:val="007156BD"/>
    <w:rsid w:val="0071632C"/>
    <w:rsid w:val="00716F23"/>
    <w:rsid w:val="0072095F"/>
    <w:rsid w:val="007227E4"/>
    <w:rsid w:val="007232C6"/>
    <w:rsid w:val="00723A5F"/>
    <w:rsid w:val="00724810"/>
    <w:rsid w:val="00724F5F"/>
    <w:rsid w:val="007259E3"/>
    <w:rsid w:val="0072627B"/>
    <w:rsid w:val="0072782B"/>
    <w:rsid w:val="00727C8B"/>
    <w:rsid w:val="007314AC"/>
    <w:rsid w:val="00731D77"/>
    <w:rsid w:val="007321F5"/>
    <w:rsid w:val="0073489D"/>
    <w:rsid w:val="00735C0A"/>
    <w:rsid w:val="00736411"/>
    <w:rsid w:val="00736632"/>
    <w:rsid w:val="0073752F"/>
    <w:rsid w:val="00740BAD"/>
    <w:rsid w:val="00741BBD"/>
    <w:rsid w:val="00742E63"/>
    <w:rsid w:val="00744658"/>
    <w:rsid w:val="00744EBF"/>
    <w:rsid w:val="0074568E"/>
    <w:rsid w:val="00746479"/>
    <w:rsid w:val="00746C42"/>
    <w:rsid w:val="00746EA3"/>
    <w:rsid w:val="00754AF6"/>
    <w:rsid w:val="007557FA"/>
    <w:rsid w:val="00756780"/>
    <w:rsid w:val="0076081A"/>
    <w:rsid w:val="0076082D"/>
    <w:rsid w:val="007614DA"/>
    <w:rsid w:val="00762AA5"/>
    <w:rsid w:val="00764460"/>
    <w:rsid w:val="007652D3"/>
    <w:rsid w:val="00766E7B"/>
    <w:rsid w:val="0076700B"/>
    <w:rsid w:val="0076779A"/>
    <w:rsid w:val="00770797"/>
    <w:rsid w:val="00770D24"/>
    <w:rsid w:val="00770F09"/>
    <w:rsid w:val="00771782"/>
    <w:rsid w:val="00773250"/>
    <w:rsid w:val="007732CE"/>
    <w:rsid w:val="00773495"/>
    <w:rsid w:val="0077368A"/>
    <w:rsid w:val="00775D51"/>
    <w:rsid w:val="0077761C"/>
    <w:rsid w:val="00777AC7"/>
    <w:rsid w:val="0078024D"/>
    <w:rsid w:val="0078087C"/>
    <w:rsid w:val="007808E8"/>
    <w:rsid w:val="007815C4"/>
    <w:rsid w:val="007816CF"/>
    <w:rsid w:val="00782343"/>
    <w:rsid w:val="0078252F"/>
    <w:rsid w:val="0078423E"/>
    <w:rsid w:val="007903CE"/>
    <w:rsid w:val="00791DF1"/>
    <w:rsid w:val="00792777"/>
    <w:rsid w:val="00794E3C"/>
    <w:rsid w:val="007951A3"/>
    <w:rsid w:val="007955F7"/>
    <w:rsid w:val="00795DD3"/>
    <w:rsid w:val="00797A9D"/>
    <w:rsid w:val="00797F8E"/>
    <w:rsid w:val="007A1E9E"/>
    <w:rsid w:val="007A344B"/>
    <w:rsid w:val="007A3858"/>
    <w:rsid w:val="007A4613"/>
    <w:rsid w:val="007A4D43"/>
    <w:rsid w:val="007A5FFD"/>
    <w:rsid w:val="007A6733"/>
    <w:rsid w:val="007A70FF"/>
    <w:rsid w:val="007A74FA"/>
    <w:rsid w:val="007A7678"/>
    <w:rsid w:val="007B047D"/>
    <w:rsid w:val="007B20EC"/>
    <w:rsid w:val="007B228B"/>
    <w:rsid w:val="007B37E0"/>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3B56"/>
    <w:rsid w:val="007E4883"/>
    <w:rsid w:val="007E4FEB"/>
    <w:rsid w:val="007E553F"/>
    <w:rsid w:val="007E6A64"/>
    <w:rsid w:val="007E705C"/>
    <w:rsid w:val="007F052D"/>
    <w:rsid w:val="007F164F"/>
    <w:rsid w:val="007F1794"/>
    <w:rsid w:val="007F1B94"/>
    <w:rsid w:val="007F2357"/>
    <w:rsid w:val="007F2673"/>
    <w:rsid w:val="007F2972"/>
    <w:rsid w:val="007F29FA"/>
    <w:rsid w:val="007F3BB3"/>
    <w:rsid w:val="007F46B8"/>
    <w:rsid w:val="007F48A1"/>
    <w:rsid w:val="007F5FC0"/>
    <w:rsid w:val="007F77E0"/>
    <w:rsid w:val="00800165"/>
    <w:rsid w:val="00800BD4"/>
    <w:rsid w:val="00800D30"/>
    <w:rsid w:val="00800ED8"/>
    <w:rsid w:val="00802F93"/>
    <w:rsid w:val="008031E9"/>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7E"/>
    <w:rsid w:val="008207BD"/>
    <w:rsid w:val="00820B1C"/>
    <w:rsid w:val="00821625"/>
    <w:rsid w:val="00822AA1"/>
    <w:rsid w:val="00823362"/>
    <w:rsid w:val="00823788"/>
    <w:rsid w:val="00825307"/>
    <w:rsid w:val="00825904"/>
    <w:rsid w:val="00825AD4"/>
    <w:rsid w:val="008262F6"/>
    <w:rsid w:val="008264D3"/>
    <w:rsid w:val="00831D41"/>
    <w:rsid w:val="00832AA9"/>
    <w:rsid w:val="0083368D"/>
    <w:rsid w:val="00834B15"/>
    <w:rsid w:val="00835732"/>
    <w:rsid w:val="0083647B"/>
    <w:rsid w:val="008365C3"/>
    <w:rsid w:val="00837152"/>
    <w:rsid w:val="008408B2"/>
    <w:rsid w:val="00844E2E"/>
    <w:rsid w:val="008477B9"/>
    <w:rsid w:val="00847C6E"/>
    <w:rsid w:val="00850A21"/>
    <w:rsid w:val="00850E11"/>
    <w:rsid w:val="008513E9"/>
    <w:rsid w:val="00851A85"/>
    <w:rsid w:val="00851BF9"/>
    <w:rsid w:val="0085223F"/>
    <w:rsid w:val="0085389B"/>
    <w:rsid w:val="00854602"/>
    <w:rsid w:val="008548BD"/>
    <w:rsid w:val="008554B6"/>
    <w:rsid w:val="008574A8"/>
    <w:rsid w:val="00857D88"/>
    <w:rsid w:val="0086009F"/>
    <w:rsid w:val="0086159D"/>
    <w:rsid w:val="00863623"/>
    <w:rsid w:val="0086367C"/>
    <w:rsid w:val="008640CE"/>
    <w:rsid w:val="0086464D"/>
    <w:rsid w:val="008648F7"/>
    <w:rsid w:val="00867470"/>
    <w:rsid w:val="00867F24"/>
    <w:rsid w:val="00867F9A"/>
    <w:rsid w:val="0087041F"/>
    <w:rsid w:val="00872363"/>
    <w:rsid w:val="008723C3"/>
    <w:rsid w:val="00873A6B"/>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2BFF"/>
    <w:rsid w:val="008A5E16"/>
    <w:rsid w:val="008A642E"/>
    <w:rsid w:val="008A753C"/>
    <w:rsid w:val="008A7B35"/>
    <w:rsid w:val="008A7C6B"/>
    <w:rsid w:val="008B00D8"/>
    <w:rsid w:val="008B02DC"/>
    <w:rsid w:val="008B1414"/>
    <w:rsid w:val="008B143A"/>
    <w:rsid w:val="008B1834"/>
    <w:rsid w:val="008B33B5"/>
    <w:rsid w:val="008B4E4F"/>
    <w:rsid w:val="008B7843"/>
    <w:rsid w:val="008B7BCE"/>
    <w:rsid w:val="008B7E61"/>
    <w:rsid w:val="008C257A"/>
    <w:rsid w:val="008C346A"/>
    <w:rsid w:val="008C4342"/>
    <w:rsid w:val="008C623C"/>
    <w:rsid w:val="008C79CB"/>
    <w:rsid w:val="008C7A05"/>
    <w:rsid w:val="008D122A"/>
    <w:rsid w:val="008D1AC0"/>
    <w:rsid w:val="008D1C42"/>
    <w:rsid w:val="008D25D8"/>
    <w:rsid w:val="008D2671"/>
    <w:rsid w:val="008D3818"/>
    <w:rsid w:val="008D3ACD"/>
    <w:rsid w:val="008D4BDF"/>
    <w:rsid w:val="008D4D2C"/>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4C42"/>
    <w:rsid w:val="008F57CC"/>
    <w:rsid w:val="008F5C0D"/>
    <w:rsid w:val="008F5E03"/>
    <w:rsid w:val="008F6D65"/>
    <w:rsid w:val="008F7B43"/>
    <w:rsid w:val="009009A0"/>
    <w:rsid w:val="00900AA8"/>
    <w:rsid w:val="00903C98"/>
    <w:rsid w:val="00904485"/>
    <w:rsid w:val="00904B83"/>
    <w:rsid w:val="009058A4"/>
    <w:rsid w:val="0090698E"/>
    <w:rsid w:val="00906E20"/>
    <w:rsid w:val="00907164"/>
    <w:rsid w:val="00907441"/>
    <w:rsid w:val="00907DD6"/>
    <w:rsid w:val="0091080F"/>
    <w:rsid w:val="00911F19"/>
    <w:rsid w:val="00913345"/>
    <w:rsid w:val="00913E56"/>
    <w:rsid w:val="009143DB"/>
    <w:rsid w:val="00914809"/>
    <w:rsid w:val="009162A8"/>
    <w:rsid w:val="00916465"/>
    <w:rsid w:val="00920EB7"/>
    <w:rsid w:val="00926475"/>
    <w:rsid w:val="00927A8B"/>
    <w:rsid w:val="00927C41"/>
    <w:rsid w:val="00931E1B"/>
    <w:rsid w:val="00931E76"/>
    <w:rsid w:val="00933C93"/>
    <w:rsid w:val="00933F50"/>
    <w:rsid w:val="009344B9"/>
    <w:rsid w:val="00937068"/>
    <w:rsid w:val="00942CF6"/>
    <w:rsid w:val="0094354B"/>
    <w:rsid w:val="00943684"/>
    <w:rsid w:val="00944CD5"/>
    <w:rsid w:val="00945331"/>
    <w:rsid w:val="009456E6"/>
    <w:rsid w:val="0094576E"/>
    <w:rsid w:val="009460A3"/>
    <w:rsid w:val="00946CC4"/>
    <w:rsid w:val="00950392"/>
    <w:rsid w:val="0095110B"/>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0A6D"/>
    <w:rsid w:val="00971684"/>
    <w:rsid w:val="00971820"/>
    <w:rsid w:val="00973D38"/>
    <w:rsid w:val="00974779"/>
    <w:rsid w:val="00977010"/>
    <w:rsid w:val="00980785"/>
    <w:rsid w:val="009807E6"/>
    <w:rsid w:val="00980AAD"/>
    <w:rsid w:val="00980EDE"/>
    <w:rsid w:val="009817BD"/>
    <w:rsid w:val="00982325"/>
    <w:rsid w:val="0098281A"/>
    <w:rsid w:val="0098285E"/>
    <w:rsid w:val="00984423"/>
    <w:rsid w:val="00984961"/>
    <w:rsid w:val="009858A0"/>
    <w:rsid w:val="009862DE"/>
    <w:rsid w:val="009870DB"/>
    <w:rsid w:val="009878CC"/>
    <w:rsid w:val="00990911"/>
    <w:rsid w:val="00990C18"/>
    <w:rsid w:val="009918F1"/>
    <w:rsid w:val="009926CC"/>
    <w:rsid w:val="00995090"/>
    <w:rsid w:val="009950EE"/>
    <w:rsid w:val="00995444"/>
    <w:rsid w:val="0099577A"/>
    <w:rsid w:val="0099598F"/>
    <w:rsid w:val="009967C0"/>
    <w:rsid w:val="00997F19"/>
    <w:rsid w:val="009A0975"/>
    <w:rsid w:val="009A2859"/>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CEB"/>
    <w:rsid w:val="009B7EEB"/>
    <w:rsid w:val="009C066A"/>
    <w:rsid w:val="009C082C"/>
    <w:rsid w:val="009C102F"/>
    <w:rsid w:val="009C323B"/>
    <w:rsid w:val="009C3380"/>
    <w:rsid w:val="009C606B"/>
    <w:rsid w:val="009C6DA0"/>
    <w:rsid w:val="009D084C"/>
    <w:rsid w:val="009D1F7A"/>
    <w:rsid w:val="009D278A"/>
    <w:rsid w:val="009D3C5E"/>
    <w:rsid w:val="009D5D40"/>
    <w:rsid w:val="009D5D74"/>
    <w:rsid w:val="009D6826"/>
    <w:rsid w:val="009D7652"/>
    <w:rsid w:val="009D7B97"/>
    <w:rsid w:val="009E07D1"/>
    <w:rsid w:val="009E0849"/>
    <w:rsid w:val="009E1652"/>
    <w:rsid w:val="009E28FE"/>
    <w:rsid w:val="009E2C0E"/>
    <w:rsid w:val="009E346E"/>
    <w:rsid w:val="009E489B"/>
    <w:rsid w:val="009E4F11"/>
    <w:rsid w:val="009E5B01"/>
    <w:rsid w:val="009E6AF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27D67"/>
    <w:rsid w:val="00A32638"/>
    <w:rsid w:val="00A341A2"/>
    <w:rsid w:val="00A366E8"/>
    <w:rsid w:val="00A41ABA"/>
    <w:rsid w:val="00A42426"/>
    <w:rsid w:val="00A4353B"/>
    <w:rsid w:val="00A44001"/>
    <w:rsid w:val="00A4403F"/>
    <w:rsid w:val="00A46A52"/>
    <w:rsid w:val="00A470A8"/>
    <w:rsid w:val="00A47707"/>
    <w:rsid w:val="00A50F2B"/>
    <w:rsid w:val="00A5398B"/>
    <w:rsid w:val="00A53A1F"/>
    <w:rsid w:val="00A55C89"/>
    <w:rsid w:val="00A57142"/>
    <w:rsid w:val="00A57282"/>
    <w:rsid w:val="00A576B1"/>
    <w:rsid w:val="00A57C9F"/>
    <w:rsid w:val="00A60BD2"/>
    <w:rsid w:val="00A618A4"/>
    <w:rsid w:val="00A61FFB"/>
    <w:rsid w:val="00A62E28"/>
    <w:rsid w:val="00A62F45"/>
    <w:rsid w:val="00A636FF"/>
    <w:rsid w:val="00A63826"/>
    <w:rsid w:val="00A63BF4"/>
    <w:rsid w:val="00A6522F"/>
    <w:rsid w:val="00A665C2"/>
    <w:rsid w:val="00A66F93"/>
    <w:rsid w:val="00A70CD4"/>
    <w:rsid w:val="00A72B5F"/>
    <w:rsid w:val="00A73DDD"/>
    <w:rsid w:val="00A7426A"/>
    <w:rsid w:val="00A748B2"/>
    <w:rsid w:val="00A7651E"/>
    <w:rsid w:val="00A77DE3"/>
    <w:rsid w:val="00A803DF"/>
    <w:rsid w:val="00A805C5"/>
    <w:rsid w:val="00A81210"/>
    <w:rsid w:val="00A81E9B"/>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6316"/>
    <w:rsid w:val="00A97BD0"/>
    <w:rsid w:val="00AA0BA8"/>
    <w:rsid w:val="00AA18B6"/>
    <w:rsid w:val="00AA1B61"/>
    <w:rsid w:val="00AA3518"/>
    <w:rsid w:val="00AA3915"/>
    <w:rsid w:val="00AA460A"/>
    <w:rsid w:val="00AA531C"/>
    <w:rsid w:val="00AA54FA"/>
    <w:rsid w:val="00AA75AC"/>
    <w:rsid w:val="00AA761E"/>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5C95"/>
    <w:rsid w:val="00AC6FD1"/>
    <w:rsid w:val="00AD0342"/>
    <w:rsid w:val="00AD0D06"/>
    <w:rsid w:val="00AD1400"/>
    <w:rsid w:val="00AD18AA"/>
    <w:rsid w:val="00AD30E0"/>
    <w:rsid w:val="00AD3664"/>
    <w:rsid w:val="00AD3920"/>
    <w:rsid w:val="00AD3957"/>
    <w:rsid w:val="00AD3FC7"/>
    <w:rsid w:val="00AD4877"/>
    <w:rsid w:val="00AD4F30"/>
    <w:rsid w:val="00AD62EF"/>
    <w:rsid w:val="00AD76E9"/>
    <w:rsid w:val="00AD79CC"/>
    <w:rsid w:val="00AD7C80"/>
    <w:rsid w:val="00AE0F29"/>
    <w:rsid w:val="00AE1251"/>
    <w:rsid w:val="00AE1642"/>
    <w:rsid w:val="00AE3B76"/>
    <w:rsid w:val="00AE3D11"/>
    <w:rsid w:val="00AE554B"/>
    <w:rsid w:val="00AE5602"/>
    <w:rsid w:val="00AE59B5"/>
    <w:rsid w:val="00AE6900"/>
    <w:rsid w:val="00AE73CF"/>
    <w:rsid w:val="00AE7C28"/>
    <w:rsid w:val="00AF04ED"/>
    <w:rsid w:val="00AF2C7B"/>
    <w:rsid w:val="00AF39EF"/>
    <w:rsid w:val="00AF3D93"/>
    <w:rsid w:val="00AF441B"/>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1E59"/>
    <w:rsid w:val="00B12678"/>
    <w:rsid w:val="00B12DF7"/>
    <w:rsid w:val="00B13F51"/>
    <w:rsid w:val="00B14C1B"/>
    <w:rsid w:val="00B14DB7"/>
    <w:rsid w:val="00B152A2"/>
    <w:rsid w:val="00B209B2"/>
    <w:rsid w:val="00B20D43"/>
    <w:rsid w:val="00B21034"/>
    <w:rsid w:val="00B2131D"/>
    <w:rsid w:val="00B21C46"/>
    <w:rsid w:val="00B23C8D"/>
    <w:rsid w:val="00B24A65"/>
    <w:rsid w:val="00B24CCC"/>
    <w:rsid w:val="00B24CE4"/>
    <w:rsid w:val="00B24FB8"/>
    <w:rsid w:val="00B24FC4"/>
    <w:rsid w:val="00B251E2"/>
    <w:rsid w:val="00B2617B"/>
    <w:rsid w:val="00B26316"/>
    <w:rsid w:val="00B27961"/>
    <w:rsid w:val="00B315FA"/>
    <w:rsid w:val="00B32501"/>
    <w:rsid w:val="00B3467E"/>
    <w:rsid w:val="00B3492E"/>
    <w:rsid w:val="00B34B07"/>
    <w:rsid w:val="00B3711E"/>
    <w:rsid w:val="00B37BEA"/>
    <w:rsid w:val="00B37D3C"/>
    <w:rsid w:val="00B4029F"/>
    <w:rsid w:val="00B40E7C"/>
    <w:rsid w:val="00B43416"/>
    <w:rsid w:val="00B4358D"/>
    <w:rsid w:val="00B442F5"/>
    <w:rsid w:val="00B44469"/>
    <w:rsid w:val="00B44E20"/>
    <w:rsid w:val="00B45203"/>
    <w:rsid w:val="00B462A6"/>
    <w:rsid w:val="00B50D9C"/>
    <w:rsid w:val="00B51397"/>
    <w:rsid w:val="00B51518"/>
    <w:rsid w:val="00B51AF6"/>
    <w:rsid w:val="00B51D09"/>
    <w:rsid w:val="00B520F9"/>
    <w:rsid w:val="00B52627"/>
    <w:rsid w:val="00B52958"/>
    <w:rsid w:val="00B529FC"/>
    <w:rsid w:val="00B54A41"/>
    <w:rsid w:val="00B5590B"/>
    <w:rsid w:val="00B57141"/>
    <w:rsid w:val="00B57F3E"/>
    <w:rsid w:val="00B6092D"/>
    <w:rsid w:val="00B61D19"/>
    <w:rsid w:val="00B64C68"/>
    <w:rsid w:val="00B64FDE"/>
    <w:rsid w:val="00B65655"/>
    <w:rsid w:val="00B66D88"/>
    <w:rsid w:val="00B67274"/>
    <w:rsid w:val="00B715AA"/>
    <w:rsid w:val="00B71BC0"/>
    <w:rsid w:val="00B71C10"/>
    <w:rsid w:val="00B72255"/>
    <w:rsid w:val="00B727E2"/>
    <w:rsid w:val="00B7358B"/>
    <w:rsid w:val="00B73F08"/>
    <w:rsid w:val="00B75249"/>
    <w:rsid w:val="00B768C2"/>
    <w:rsid w:val="00B76B69"/>
    <w:rsid w:val="00B76E23"/>
    <w:rsid w:val="00B76F74"/>
    <w:rsid w:val="00B77765"/>
    <w:rsid w:val="00B80053"/>
    <w:rsid w:val="00B80BA7"/>
    <w:rsid w:val="00B83478"/>
    <w:rsid w:val="00B838BA"/>
    <w:rsid w:val="00B85900"/>
    <w:rsid w:val="00B874D2"/>
    <w:rsid w:val="00B87525"/>
    <w:rsid w:val="00B87C4F"/>
    <w:rsid w:val="00B90357"/>
    <w:rsid w:val="00B90533"/>
    <w:rsid w:val="00B92085"/>
    <w:rsid w:val="00B92EC1"/>
    <w:rsid w:val="00B93A0A"/>
    <w:rsid w:val="00B93C4C"/>
    <w:rsid w:val="00B9558E"/>
    <w:rsid w:val="00B95B47"/>
    <w:rsid w:val="00B95B5B"/>
    <w:rsid w:val="00B969F6"/>
    <w:rsid w:val="00B976F9"/>
    <w:rsid w:val="00B97A79"/>
    <w:rsid w:val="00B97F3B"/>
    <w:rsid w:val="00BA1F81"/>
    <w:rsid w:val="00BA407E"/>
    <w:rsid w:val="00BA4F52"/>
    <w:rsid w:val="00BA6836"/>
    <w:rsid w:val="00BA7A4E"/>
    <w:rsid w:val="00BB034E"/>
    <w:rsid w:val="00BB1F98"/>
    <w:rsid w:val="00BB2746"/>
    <w:rsid w:val="00BB3577"/>
    <w:rsid w:val="00BB3DA4"/>
    <w:rsid w:val="00BB4664"/>
    <w:rsid w:val="00BB4D57"/>
    <w:rsid w:val="00BB4EC7"/>
    <w:rsid w:val="00BB5857"/>
    <w:rsid w:val="00BB62F7"/>
    <w:rsid w:val="00BB772C"/>
    <w:rsid w:val="00BC0F89"/>
    <w:rsid w:val="00BC16EA"/>
    <w:rsid w:val="00BC1E97"/>
    <w:rsid w:val="00BC3396"/>
    <w:rsid w:val="00BC33F2"/>
    <w:rsid w:val="00BC37D4"/>
    <w:rsid w:val="00BC41B7"/>
    <w:rsid w:val="00BC4A84"/>
    <w:rsid w:val="00BC74AC"/>
    <w:rsid w:val="00BC78A6"/>
    <w:rsid w:val="00BC7E6E"/>
    <w:rsid w:val="00BD11D8"/>
    <w:rsid w:val="00BD5044"/>
    <w:rsid w:val="00BD527C"/>
    <w:rsid w:val="00BD71B8"/>
    <w:rsid w:val="00BD7F4C"/>
    <w:rsid w:val="00BE36C0"/>
    <w:rsid w:val="00BE5A71"/>
    <w:rsid w:val="00BE7FA1"/>
    <w:rsid w:val="00BE7FC1"/>
    <w:rsid w:val="00BF1747"/>
    <w:rsid w:val="00BF1C08"/>
    <w:rsid w:val="00BF3A30"/>
    <w:rsid w:val="00BF40CD"/>
    <w:rsid w:val="00C01C76"/>
    <w:rsid w:val="00C01E57"/>
    <w:rsid w:val="00C02C42"/>
    <w:rsid w:val="00C0316B"/>
    <w:rsid w:val="00C034E8"/>
    <w:rsid w:val="00C04C8E"/>
    <w:rsid w:val="00C05E87"/>
    <w:rsid w:val="00C11E87"/>
    <w:rsid w:val="00C136A0"/>
    <w:rsid w:val="00C13B3A"/>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2CC8"/>
    <w:rsid w:val="00C332B2"/>
    <w:rsid w:val="00C34064"/>
    <w:rsid w:val="00C34867"/>
    <w:rsid w:val="00C36B6B"/>
    <w:rsid w:val="00C379F0"/>
    <w:rsid w:val="00C4007B"/>
    <w:rsid w:val="00C41963"/>
    <w:rsid w:val="00C41F44"/>
    <w:rsid w:val="00C43151"/>
    <w:rsid w:val="00C43A42"/>
    <w:rsid w:val="00C442EF"/>
    <w:rsid w:val="00C445EA"/>
    <w:rsid w:val="00C44D00"/>
    <w:rsid w:val="00C451D6"/>
    <w:rsid w:val="00C45579"/>
    <w:rsid w:val="00C45861"/>
    <w:rsid w:val="00C47242"/>
    <w:rsid w:val="00C506BE"/>
    <w:rsid w:val="00C5139B"/>
    <w:rsid w:val="00C51526"/>
    <w:rsid w:val="00C51696"/>
    <w:rsid w:val="00C51FAE"/>
    <w:rsid w:val="00C52460"/>
    <w:rsid w:val="00C53AE0"/>
    <w:rsid w:val="00C53F88"/>
    <w:rsid w:val="00C540CD"/>
    <w:rsid w:val="00C547E7"/>
    <w:rsid w:val="00C54C69"/>
    <w:rsid w:val="00C55554"/>
    <w:rsid w:val="00C566B3"/>
    <w:rsid w:val="00C56860"/>
    <w:rsid w:val="00C5697F"/>
    <w:rsid w:val="00C574B5"/>
    <w:rsid w:val="00C63022"/>
    <w:rsid w:val="00C634EB"/>
    <w:rsid w:val="00C64273"/>
    <w:rsid w:val="00C645DC"/>
    <w:rsid w:val="00C64622"/>
    <w:rsid w:val="00C64760"/>
    <w:rsid w:val="00C660ED"/>
    <w:rsid w:val="00C66F1F"/>
    <w:rsid w:val="00C66FC9"/>
    <w:rsid w:val="00C710F1"/>
    <w:rsid w:val="00C72B6B"/>
    <w:rsid w:val="00C73537"/>
    <w:rsid w:val="00C73CE5"/>
    <w:rsid w:val="00C74729"/>
    <w:rsid w:val="00C74ABF"/>
    <w:rsid w:val="00C763A7"/>
    <w:rsid w:val="00C76D26"/>
    <w:rsid w:val="00C80BBD"/>
    <w:rsid w:val="00C814B4"/>
    <w:rsid w:val="00C81BF7"/>
    <w:rsid w:val="00C83DC9"/>
    <w:rsid w:val="00C85A9F"/>
    <w:rsid w:val="00C86525"/>
    <w:rsid w:val="00C8688F"/>
    <w:rsid w:val="00C919EB"/>
    <w:rsid w:val="00C91BAD"/>
    <w:rsid w:val="00C91C83"/>
    <w:rsid w:val="00C9321B"/>
    <w:rsid w:val="00C93269"/>
    <w:rsid w:val="00C96193"/>
    <w:rsid w:val="00C97934"/>
    <w:rsid w:val="00C97D1B"/>
    <w:rsid w:val="00CA2911"/>
    <w:rsid w:val="00CA3393"/>
    <w:rsid w:val="00CA4F65"/>
    <w:rsid w:val="00CA53FD"/>
    <w:rsid w:val="00CA54D3"/>
    <w:rsid w:val="00CA5D70"/>
    <w:rsid w:val="00CA6167"/>
    <w:rsid w:val="00CA6577"/>
    <w:rsid w:val="00CA6A04"/>
    <w:rsid w:val="00CB1BD2"/>
    <w:rsid w:val="00CB33D2"/>
    <w:rsid w:val="00CB3CD4"/>
    <w:rsid w:val="00CB59D3"/>
    <w:rsid w:val="00CB5B43"/>
    <w:rsid w:val="00CB684F"/>
    <w:rsid w:val="00CB7688"/>
    <w:rsid w:val="00CB7768"/>
    <w:rsid w:val="00CC1292"/>
    <w:rsid w:val="00CC1846"/>
    <w:rsid w:val="00CC18CF"/>
    <w:rsid w:val="00CC1A31"/>
    <w:rsid w:val="00CC2A37"/>
    <w:rsid w:val="00CC30C6"/>
    <w:rsid w:val="00CC3C9C"/>
    <w:rsid w:val="00CC3E9B"/>
    <w:rsid w:val="00CC421B"/>
    <w:rsid w:val="00CC4A54"/>
    <w:rsid w:val="00CC5E1A"/>
    <w:rsid w:val="00CC5EE6"/>
    <w:rsid w:val="00CC679B"/>
    <w:rsid w:val="00CC6DFF"/>
    <w:rsid w:val="00CC79FB"/>
    <w:rsid w:val="00CD0273"/>
    <w:rsid w:val="00CD0477"/>
    <w:rsid w:val="00CD158E"/>
    <w:rsid w:val="00CD1FFF"/>
    <w:rsid w:val="00CD29A2"/>
    <w:rsid w:val="00CD364E"/>
    <w:rsid w:val="00CD469A"/>
    <w:rsid w:val="00CD5593"/>
    <w:rsid w:val="00CD593F"/>
    <w:rsid w:val="00CD5DFA"/>
    <w:rsid w:val="00CD682E"/>
    <w:rsid w:val="00CE081A"/>
    <w:rsid w:val="00CE2181"/>
    <w:rsid w:val="00CE2AA1"/>
    <w:rsid w:val="00CE42E6"/>
    <w:rsid w:val="00CE50CF"/>
    <w:rsid w:val="00CF1074"/>
    <w:rsid w:val="00CF2C4F"/>
    <w:rsid w:val="00CF2D21"/>
    <w:rsid w:val="00CF38D4"/>
    <w:rsid w:val="00CF5713"/>
    <w:rsid w:val="00CF5795"/>
    <w:rsid w:val="00CF6CE4"/>
    <w:rsid w:val="00CF6E29"/>
    <w:rsid w:val="00CF71D0"/>
    <w:rsid w:val="00CF74E2"/>
    <w:rsid w:val="00CF7804"/>
    <w:rsid w:val="00CF7C23"/>
    <w:rsid w:val="00CF7F9C"/>
    <w:rsid w:val="00D006E3"/>
    <w:rsid w:val="00D00C40"/>
    <w:rsid w:val="00D03CB4"/>
    <w:rsid w:val="00D0472A"/>
    <w:rsid w:val="00D047D0"/>
    <w:rsid w:val="00D04880"/>
    <w:rsid w:val="00D04F25"/>
    <w:rsid w:val="00D06174"/>
    <w:rsid w:val="00D061BE"/>
    <w:rsid w:val="00D06479"/>
    <w:rsid w:val="00D1016F"/>
    <w:rsid w:val="00D102DE"/>
    <w:rsid w:val="00D1083A"/>
    <w:rsid w:val="00D10B3B"/>
    <w:rsid w:val="00D12266"/>
    <w:rsid w:val="00D12904"/>
    <w:rsid w:val="00D12A85"/>
    <w:rsid w:val="00D12B3F"/>
    <w:rsid w:val="00D12E5B"/>
    <w:rsid w:val="00D13645"/>
    <w:rsid w:val="00D13EF2"/>
    <w:rsid w:val="00D149EC"/>
    <w:rsid w:val="00D1581F"/>
    <w:rsid w:val="00D15875"/>
    <w:rsid w:val="00D15916"/>
    <w:rsid w:val="00D1597F"/>
    <w:rsid w:val="00D164D2"/>
    <w:rsid w:val="00D2091D"/>
    <w:rsid w:val="00D20B33"/>
    <w:rsid w:val="00D21A9E"/>
    <w:rsid w:val="00D220AE"/>
    <w:rsid w:val="00D226BD"/>
    <w:rsid w:val="00D2496D"/>
    <w:rsid w:val="00D26CA8"/>
    <w:rsid w:val="00D33C3E"/>
    <w:rsid w:val="00D33FF6"/>
    <w:rsid w:val="00D35627"/>
    <w:rsid w:val="00D3615A"/>
    <w:rsid w:val="00D362D2"/>
    <w:rsid w:val="00D36D42"/>
    <w:rsid w:val="00D3727E"/>
    <w:rsid w:val="00D378D3"/>
    <w:rsid w:val="00D40149"/>
    <w:rsid w:val="00D40853"/>
    <w:rsid w:val="00D4262A"/>
    <w:rsid w:val="00D43AA7"/>
    <w:rsid w:val="00D460B9"/>
    <w:rsid w:val="00D47866"/>
    <w:rsid w:val="00D500AE"/>
    <w:rsid w:val="00D5032A"/>
    <w:rsid w:val="00D514AB"/>
    <w:rsid w:val="00D51F04"/>
    <w:rsid w:val="00D52AD8"/>
    <w:rsid w:val="00D52E7A"/>
    <w:rsid w:val="00D536FE"/>
    <w:rsid w:val="00D54CAA"/>
    <w:rsid w:val="00D54F39"/>
    <w:rsid w:val="00D55718"/>
    <w:rsid w:val="00D5594F"/>
    <w:rsid w:val="00D55D4A"/>
    <w:rsid w:val="00D56882"/>
    <w:rsid w:val="00D60042"/>
    <w:rsid w:val="00D603F3"/>
    <w:rsid w:val="00D60C23"/>
    <w:rsid w:val="00D61EFE"/>
    <w:rsid w:val="00D644D6"/>
    <w:rsid w:val="00D656DC"/>
    <w:rsid w:val="00D66428"/>
    <w:rsid w:val="00D679F5"/>
    <w:rsid w:val="00D7052F"/>
    <w:rsid w:val="00D706B8"/>
    <w:rsid w:val="00D7074B"/>
    <w:rsid w:val="00D71A57"/>
    <w:rsid w:val="00D7386C"/>
    <w:rsid w:val="00D74087"/>
    <w:rsid w:val="00D74331"/>
    <w:rsid w:val="00D767D1"/>
    <w:rsid w:val="00D803B2"/>
    <w:rsid w:val="00D82206"/>
    <w:rsid w:val="00D82630"/>
    <w:rsid w:val="00D82E37"/>
    <w:rsid w:val="00D830FF"/>
    <w:rsid w:val="00D835A4"/>
    <w:rsid w:val="00D84ED5"/>
    <w:rsid w:val="00D87763"/>
    <w:rsid w:val="00D902BA"/>
    <w:rsid w:val="00D91DEB"/>
    <w:rsid w:val="00D92783"/>
    <w:rsid w:val="00D93B72"/>
    <w:rsid w:val="00D97347"/>
    <w:rsid w:val="00D97487"/>
    <w:rsid w:val="00D97823"/>
    <w:rsid w:val="00DA0053"/>
    <w:rsid w:val="00DA0406"/>
    <w:rsid w:val="00DA0BBD"/>
    <w:rsid w:val="00DA1667"/>
    <w:rsid w:val="00DA17B2"/>
    <w:rsid w:val="00DA1FC9"/>
    <w:rsid w:val="00DA21C6"/>
    <w:rsid w:val="00DA2784"/>
    <w:rsid w:val="00DA3F2F"/>
    <w:rsid w:val="00DA6F97"/>
    <w:rsid w:val="00DB04B9"/>
    <w:rsid w:val="00DB0AD9"/>
    <w:rsid w:val="00DB1D9D"/>
    <w:rsid w:val="00DB2372"/>
    <w:rsid w:val="00DB2BCA"/>
    <w:rsid w:val="00DB369A"/>
    <w:rsid w:val="00DB415A"/>
    <w:rsid w:val="00DB5093"/>
    <w:rsid w:val="00DB5147"/>
    <w:rsid w:val="00DC1BDE"/>
    <w:rsid w:val="00DC1D78"/>
    <w:rsid w:val="00DC255F"/>
    <w:rsid w:val="00DC48F8"/>
    <w:rsid w:val="00DC4C3A"/>
    <w:rsid w:val="00DC5384"/>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543F"/>
    <w:rsid w:val="00DF6ADB"/>
    <w:rsid w:val="00DF7A14"/>
    <w:rsid w:val="00E01157"/>
    <w:rsid w:val="00E0154A"/>
    <w:rsid w:val="00E028C2"/>
    <w:rsid w:val="00E04C7D"/>
    <w:rsid w:val="00E0544D"/>
    <w:rsid w:val="00E07015"/>
    <w:rsid w:val="00E1035F"/>
    <w:rsid w:val="00E104A1"/>
    <w:rsid w:val="00E10573"/>
    <w:rsid w:val="00E11074"/>
    <w:rsid w:val="00E1139E"/>
    <w:rsid w:val="00E117DB"/>
    <w:rsid w:val="00E1353F"/>
    <w:rsid w:val="00E148A4"/>
    <w:rsid w:val="00E15957"/>
    <w:rsid w:val="00E166B2"/>
    <w:rsid w:val="00E17455"/>
    <w:rsid w:val="00E179BA"/>
    <w:rsid w:val="00E208A1"/>
    <w:rsid w:val="00E22C07"/>
    <w:rsid w:val="00E2406B"/>
    <w:rsid w:val="00E24175"/>
    <w:rsid w:val="00E241CF"/>
    <w:rsid w:val="00E309E5"/>
    <w:rsid w:val="00E31657"/>
    <w:rsid w:val="00E316A0"/>
    <w:rsid w:val="00E3262E"/>
    <w:rsid w:val="00E33B75"/>
    <w:rsid w:val="00E34BDE"/>
    <w:rsid w:val="00E34E8D"/>
    <w:rsid w:val="00E3589A"/>
    <w:rsid w:val="00E35F70"/>
    <w:rsid w:val="00E36A4B"/>
    <w:rsid w:val="00E36B76"/>
    <w:rsid w:val="00E37ABB"/>
    <w:rsid w:val="00E41752"/>
    <w:rsid w:val="00E41879"/>
    <w:rsid w:val="00E41CD3"/>
    <w:rsid w:val="00E42504"/>
    <w:rsid w:val="00E42571"/>
    <w:rsid w:val="00E42622"/>
    <w:rsid w:val="00E42B8C"/>
    <w:rsid w:val="00E438BD"/>
    <w:rsid w:val="00E450DE"/>
    <w:rsid w:val="00E452A2"/>
    <w:rsid w:val="00E46596"/>
    <w:rsid w:val="00E46A51"/>
    <w:rsid w:val="00E47B15"/>
    <w:rsid w:val="00E4CE7C"/>
    <w:rsid w:val="00E50A5C"/>
    <w:rsid w:val="00E5149D"/>
    <w:rsid w:val="00E5202A"/>
    <w:rsid w:val="00E524E4"/>
    <w:rsid w:val="00E533CF"/>
    <w:rsid w:val="00E53695"/>
    <w:rsid w:val="00E542CD"/>
    <w:rsid w:val="00E54764"/>
    <w:rsid w:val="00E553B8"/>
    <w:rsid w:val="00E5628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27C8"/>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14E9"/>
    <w:rsid w:val="00EB2C51"/>
    <w:rsid w:val="00EB4ACE"/>
    <w:rsid w:val="00EB4B50"/>
    <w:rsid w:val="00EB615D"/>
    <w:rsid w:val="00EB7571"/>
    <w:rsid w:val="00EC1B8D"/>
    <w:rsid w:val="00EC2126"/>
    <w:rsid w:val="00EC4729"/>
    <w:rsid w:val="00EC529A"/>
    <w:rsid w:val="00EC5FDF"/>
    <w:rsid w:val="00EC702D"/>
    <w:rsid w:val="00EC73F9"/>
    <w:rsid w:val="00ED0523"/>
    <w:rsid w:val="00ED0B27"/>
    <w:rsid w:val="00ED0E08"/>
    <w:rsid w:val="00ED131F"/>
    <w:rsid w:val="00ED173F"/>
    <w:rsid w:val="00ED29F8"/>
    <w:rsid w:val="00ED2D44"/>
    <w:rsid w:val="00ED3D5B"/>
    <w:rsid w:val="00ED3EC1"/>
    <w:rsid w:val="00ED4C18"/>
    <w:rsid w:val="00ED4EE5"/>
    <w:rsid w:val="00ED6CFA"/>
    <w:rsid w:val="00ED700E"/>
    <w:rsid w:val="00ED70FD"/>
    <w:rsid w:val="00EE078C"/>
    <w:rsid w:val="00EE1A03"/>
    <w:rsid w:val="00EE3650"/>
    <w:rsid w:val="00EE3B84"/>
    <w:rsid w:val="00EE5262"/>
    <w:rsid w:val="00EE6DD9"/>
    <w:rsid w:val="00EE768F"/>
    <w:rsid w:val="00EE7D57"/>
    <w:rsid w:val="00EE7EE0"/>
    <w:rsid w:val="00EF1024"/>
    <w:rsid w:val="00EF13C3"/>
    <w:rsid w:val="00EF17B6"/>
    <w:rsid w:val="00EF68D8"/>
    <w:rsid w:val="00EF73FD"/>
    <w:rsid w:val="00EF78B8"/>
    <w:rsid w:val="00EF7D70"/>
    <w:rsid w:val="00F00DE5"/>
    <w:rsid w:val="00F03BDF"/>
    <w:rsid w:val="00F0449B"/>
    <w:rsid w:val="00F044F1"/>
    <w:rsid w:val="00F066DD"/>
    <w:rsid w:val="00F07745"/>
    <w:rsid w:val="00F114E8"/>
    <w:rsid w:val="00F123B5"/>
    <w:rsid w:val="00F12979"/>
    <w:rsid w:val="00F143B0"/>
    <w:rsid w:val="00F14B5C"/>
    <w:rsid w:val="00F15D56"/>
    <w:rsid w:val="00F16409"/>
    <w:rsid w:val="00F17C02"/>
    <w:rsid w:val="00F17D71"/>
    <w:rsid w:val="00F17F55"/>
    <w:rsid w:val="00F20873"/>
    <w:rsid w:val="00F2177B"/>
    <w:rsid w:val="00F21BDC"/>
    <w:rsid w:val="00F2493A"/>
    <w:rsid w:val="00F24D05"/>
    <w:rsid w:val="00F258C0"/>
    <w:rsid w:val="00F25985"/>
    <w:rsid w:val="00F26652"/>
    <w:rsid w:val="00F26F45"/>
    <w:rsid w:val="00F273D7"/>
    <w:rsid w:val="00F30001"/>
    <w:rsid w:val="00F31A27"/>
    <w:rsid w:val="00F3215F"/>
    <w:rsid w:val="00F3237E"/>
    <w:rsid w:val="00F32C2B"/>
    <w:rsid w:val="00F32C99"/>
    <w:rsid w:val="00F34F17"/>
    <w:rsid w:val="00F35D9A"/>
    <w:rsid w:val="00F360C7"/>
    <w:rsid w:val="00F36978"/>
    <w:rsid w:val="00F37CC8"/>
    <w:rsid w:val="00F404BA"/>
    <w:rsid w:val="00F40973"/>
    <w:rsid w:val="00F42AD6"/>
    <w:rsid w:val="00F433E8"/>
    <w:rsid w:val="00F44C7C"/>
    <w:rsid w:val="00F451BC"/>
    <w:rsid w:val="00F45229"/>
    <w:rsid w:val="00F453F9"/>
    <w:rsid w:val="00F45B04"/>
    <w:rsid w:val="00F45C95"/>
    <w:rsid w:val="00F47027"/>
    <w:rsid w:val="00F477ED"/>
    <w:rsid w:val="00F479FD"/>
    <w:rsid w:val="00F47CF5"/>
    <w:rsid w:val="00F50398"/>
    <w:rsid w:val="00F50675"/>
    <w:rsid w:val="00F507D3"/>
    <w:rsid w:val="00F50E78"/>
    <w:rsid w:val="00F52B79"/>
    <w:rsid w:val="00F53119"/>
    <w:rsid w:val="00F53B0E"/>
    <w:rsid w:val="00F53B75"/>
    <w:rsid w:val="00F560EB"/>
    <w:rsid w:val="00F56AA2"/>
    <w:rsid w:val="00F57608"/>
    <w:rsid w:val="00F60D77"/>
    <w:rsid w:val="00F60F1A"/>
    <w:rsid w:val="00F616D7"/>
    <w:rsid w:val="00F61B6D"/>
    <w:rsid w:val="00F61B7B"/>
    <w:rsid w:val="00F63647"/>
    <w:rsid w:val="00F6389A"/>
    <w:rsid w:val="00F63FA7"/>
    <w:rsid w:val="00F64522"/>
    <w:rsid w:val="00F64ADB"/>
    <w:rsid w:val="00F65C1F"/>
    <w:rsid w:val="00F6688D"/>
    <w:rsid w:val="00F67100"/>
    <w:rsid w:val="00F67F59"/>
    <w:rsid w:val="00F71953"/>
    <w:rsid w:val="00F72559"/>
    <w:rsid w:val="00F72885"/>
    <w:rsid w:val="00F7484F"/>
    <w:rsid w:val="00F74C38"/>
    <w:rsid w:val="00F75122"/>
    <w:rsid w:val="00F75623"/>
    <w:rsid w:val="00F75CBC"/>
    <w:rsid w:val="00F75D23"/>
    <w:rsid w:val="00F75F66"/>
    <w:rsid w:val="00F7627B"/>
    <w:rsid w:val="00F770AC"/>
    <w:rsid w:val="00F779FD"/>
    <w:rsid w:val="00F77BA4"/>
    <w:rsid w:val="00F77F9F"/>
    <w:rsid w:val="00F80613"/>
    <w:rsid w:val="00F809C8"/>
    <w:rsid w:val="00F80BEB"/>
    <w:rsid w:val="00F80DBE"/>
    <w:rsid w:val="00F8294C"/>
    <w:rsid w:val="00F84C6C"/>
    <w:rsid w:val="00F871CB"/>
    <w:rsid w:val="00F910F5"/>
    <w:rsid w:val="00F9214D"/>
    <w:rsid w:val="00F921B3"/>
    <w:rsid w:val="00F92E62"/>
    <w:rsid w:val="00F934A0"/>
    <w:rsid w:val="00F94C7F"/>
    <w:rsid w:val="00F95474"/>
    <w:rsid w:val="00F96C9F"/>
    <w:rsid w:val="00FA00D5"/>
    <w:rsid w:val="00FA05A8"/>
    <w:rsid w:val="00FA0FEB"/>
    <w:rsid w:val="00FA1568"/>
    <w:rsid w:val="00FA2A8E"/>
    <w:rsid w:val="00FA570A"/>
    <w:rsid w:val="00FA7B14"/>
    <w:rsid w:val="00FB0BA3"/>
    <w:rsid w:val="00FB0C26"/>
    <w:rsid w:val="00FB1397"/>
    <w:rsid w:val="00FB3DA2"/>
    <w:rsid w:val="00FB47C0"/>
    <w:rsid w:val="00FB5B77"/>
    <w:rsid w:val="00FB6121"/>
    <w:rsid w:val="00FB6976"/>
    <w:rsid w:val="00FB7533"/>
    <w:rsid w:val="00FC2E2F"/>
    <w:rsid w:val="00FC3AEA"/>
    <w:rsid w:val="00FC4373"/>
    <w:rsid w:val="00FC4764"/>
    <w:rsid w:val="00FC72C5"/>
    <w:rsid w:val="00FD0C4A"/>
    <w:rsid w:val="00FD35B3"/>
    <w:rsid w:val="00FD3F5F"/>
    <w:rsid w:val="00FD4050"/>
    <w:rsid w:val="00FD51BF"/>
    <w:rsid w:val="00FD53A0"/>
    <w:rsid w:val="00FD5CC9"/>
    <w:rsid w:val="00FD7E43"/>
    <w:rsid w:val="00FE05C8"/>
    <w:rsid w:val="00FE1B05"/>
    <w:rsid w:val="00FE23E6"/>
    <w:rsid w:val="00FE4831"/>
    <w:rsid w:val="00FE4BEB"/>
    <w:rsid w:val="00FE5FB2"/>
    <w:rsid w:val="00FE6474"/>
    <w:rsid w:val="00FE7E70"/>
    <w:rsid w:val="00FF188F"/>
    <w:rsid w:val="00FF2A48"/>
    <w:rsid w:val="00FF3753"/>
    <w:rsid w:val="00FF3DE5"/>
    <w:rsid w:val="00FF42DE"/>
    <w:rsid w:val="00FF4300"/>
    <w:rsid w:val="00FF544D"/>
    <w:rsid w:val="00FF6469"/>
    <w:rsid w:val="00FF72DE"/>
    <w:rsid w:val="01262AC4"/>
    <w:rsid w:val="036495D8"/>
    <w:rsid w:val="036F30B5"/>
    <w:rsid w:val="049A99EA"/>
    <w:rsid w:val="088022D3"/>
    <w:rsid w:val="08A5A90B"/>
    <w:rsid w:val="08C673C1"/>
    <w:rsid w:val="0A4BC51E"/>
    <w:rsid w:val="0A70AA3E"/>
    <w:rsid w:val="0D67B49E"/>
    <w:rsid w:val="0E4D26A9"/>
    <w:rsid w:val="10D7C376"/>
    <w:rsid w:val="10E3EB4F"/>
    <w:rsid w:val="1325A098"/>
    <w:rsid w:val="150A0571"/>
    <w:rsid w:val="1682C8C6"/>
    <w:rsid w:val="16F6061E"/>
    <w:rsid w:val="19450954"/>
    <w:rsid w:val="1A4C9C6A"/>
    <w:rsid w:val="1ABF50F0"/>
    <w:rsid w:val="1C34B66E"/>
    <w:rsid w:val="1C5BC46A"/>
    <w:rsid w:val="1E97C8C5"/>
    <w:rsid w:val="1EBEE5B2"/>
    <w:rsid w:val="1FA4B340"/>
    <w:rsid w:val="2222360A"/>
    <w:rsid w:val="234C2B97"/>
    <w:rsid w:val="24BA692C"/>
    <w:rsid w:val="257E79BD"/>
    <w:rsid w:val="25824987"/>
    <w:rsid w:val="282B6D17"/>
    <w:rsid w:val="2992688D"/>
    <w:rsid w:val="2B40F88A"/>
    <w:rsid w:val="2BDFB70C"/>
    <w:rsid w:val="2F2B57BB"/>
    <w:rsid w:val="2FB10793"/>
    <w:rsid w:val="317A449B"/>
    <w:rsid w:val="32C5051C"/>
    <w:rsid w:val="33030101"/>
    <w:rsid w:val="33FA32C3"/>
    <w:rsid w:val="367C3AA4"/>
    <w:rsid w:val="3864D3D9"/>
    <w:rsid w:val="38F1062D"/>
    <w:rsid w:val="3A2A71A5"/>
    <w:rsid w:val="3B661834"/>
    <w:rsid w:val="3D4C262B"/>
    <w:rsid w:val="3F65A20D"/>
    <w:rsid w:val="3FAE543F"/>
    <w:rsid w:val="41621321"/>
    <w:rsid w:val="432AE8E4"/>
    <w:rsid w:val="440498BB"/>
    <w:rsid w:val="44211012"/>
    <w:rsid w:val="47B74706"/>
    <w:rsid w:val="495C4F4D"/>
    <w:rsid w:val="4AC26FB8"/>
    <w:rsid w:val="4AD0044C"/>
    <w:rsid w:val="4B62E274"/>
    <w:rsid w:val="4D77EF49"/>
    <w:rsid w:val="4D9B5483"/>
    <w:rsid w:val="4E4743FF"/>
    <w:rsid w:val="4E56057A"/>
    <w:rsid w:val="4FF30E91"/>
    <w:rsid w:val="509759FA"/>
    <w:rsid w:val="51BEBC6E"/>
    <w:rsid w:val="52DBFC15"/>
    <w:rsid w:val="547932D5"/>
    <w:rsid w:val="559A45AD"/>
    <w:rsid w:val="57674C66"/>
    <w:rsid w:val="5771CCD0"/>
    <w:rsid w:val="57B91089"/>
    <w:rsid w:val="57E4A938"/>
    <w:rsid w:val="5969D5F4"/>
    <w:rsid w:val="5AB18256"/>
    <w:rsid w:val="5C2A6F1F"/>
    <w:rsid w:val="5DA7023E"/>
    <w:rsid w:val="5E665BF3"/>
    <w:rsid w:val="5E984091"/>
    <w:rsid w:val="5F6E405D"/>
    <w:rsid w:val="6268CEB5"/>
    <w:rsid w:val="629806BE"/>
    <w:rsid w:val="63FC5C6C"/>
    <w:rsid w:val="643174CE"/>
    <w:rsid w:val="64699C29"/>
    <w:rsid w:val="6576EA6E"/>
    <w:rsid w:val="65B93E1A"/>
    <w:rsid w:val="66D960CB"/>
    <w:rsid w:val="67F4C2AE"/>
    <w:rsid w:val="6A23BA61"/>
    <w:rsid w:val="6A8FE6C8"/>
    <w:rsid w:val="6E099E13"/>
    <w:rsid w:val="6E644F22"/>
    <w:rsid w:val="6E6BCC20"/>
    <w:rsid w:val="6ECA8251"/>
    <w:rsid w:val="7008076F"/>
    <w:rsid w:val="709FCAE6"/>
    <w:rsid w:val="73448525"/>
    <w:rsid w:val="74735720"/>
    <w:rsid w:val="74995016"/>
    <w:rsid w:val="74C895F3"/>
    <w:rsid w:val="751F677B"/>
    <w:rsid w:val="76812CFB"/>
    <w:rsid w:val="787E623D"/>
    <w:rsid w:val="78BF7322"/>
    <w:rsid w:val="78EC27D1"/>
    <w:rsid w:val="79CB8E3A"/>
    <w:rsid w:val="7AC0A322"/>
    <w:rsid w:val="7B96E0E7"/>
    <w:rsid w:val="7C8C1AE2"/>
    <w:rsid w:val="7F44F422"/>
    <w:rsid w:val="7F52D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C53230F2-4C03-4E04-A87C-8E686B67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3"/>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7400">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7224698">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43154868">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8530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berta.dupont@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policies-procedures/chapter-110"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maine.gov/bhr/oeh"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32" Type="http://schemas.openxmlformats.org/officeDocument/2006/relationships/package" Target="embeddings/Microsoft_Word_Document.docx"/><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hyperlink" Target="https://www.maine.gov/oit/prohibited-technologie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E47FB464-533F-4D0D-AB7F-5F6D1AF4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30</Pages>
  <Words>8008</Words>
  <Characters>45646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293</cp:revision>
  <cp:lastPrinted>2018-02-28T20:44:00Z</cp:lastPrinted>
  <dcterms:created xsi:type="dcterms:W3CDTF">2024-10-07T14:21:00Z</dcterms:created>
  <dcterms:modified xsi:type="dcterms:W3CDTF">2025-01-03T16:54:00Z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