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1CCF49D7"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 </w:t>
      </w:r>
      <w:r w:rsidR="006E371F" w:rsidRPr="006E371F">
        <w:rPr>
          <w:rFonts w:ascii="Arial" w:eastAsia="Times New Roman" w:hAnsi="Arial" w:cs="Arial"/>
          <w:b/>
          <w:snapToGrid w:val="0"/>
          <w:sz w:val="24"/>
          <w:szCs w:val="24"/>
          <w:u w:val="single"/>
        </w:rPr>
        <w:t>202411196</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29CAA445" w14:textId="1B240A75" w:rsidR="00B02C35" w:rsidRPr="00F05D32" w:rsidRDefault="00DC4FED" w:rsidP="00B02C35">
            <w:pPr>
              <w:rPr>
                <w:rFonts w:ascii="Arial" w:hAnsi="Arial" w:cs="Arial"/>
                <w:sz w:val="24"/>
                <w:szCs w:val="24"/>
              </w:rPr>
            </w:pPr>
            <w:r w:rsidRPr="00F05D32">
              <w:rPr>
                <w:rFonts w:ascii="Arial" w:hAnsi="Arial" w:cs="Arial"/>
                <w:sz w:val="24"/>
                <w:szCs w:val="24"/>
              </w:rPr>
              <w:t>RFP# 202411196</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6851A4BA" w:rsidR="00B531C0" w:rsidRPr="00F05D32" w:rsidRDefault="00326BDB" w:rsidP="00B531C0">
            <w:pPr>
              <w:rPr>
                <w:rFonts w:ascii="Arial" w:hAnsi="Arial" w:cs="Arial"/>
                <w:sz w:val="24"/>
                <w:szCs w:val="24"/>
              </w:rPr>
            </w:pPr>
            <w:r w:rsidRPr="00F05D32">
              <w:rPr>
                <w:rFonts w:ascii="Arial" w:hAnsi="Arial" w:cs="Arial"/>
                <w:sz w:val="24"/>
                <w:szCs w:val="24"/>
              </w:rPr>
              <w:t>Department of Economic &amp; Community Development</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72128B72" w:rsidR="00B02C35" w:rsidRPr="00C118CB" w:rsidRDefault="00F05D32" w:rsidP="00B02C35">
            <w:pPr>
              <w:rPr>
                <w:rFonts w:ascii="Arial" w:hAnsi="Arial" w:cs="Arial"/>
                <w:sz w:val="24"/>
                <w:szCs w:val="24"/>
              </w:rPr>
            </w:pPr>
            <w:r w:rsidRPr="00F05D32">
              <w:rPr>
                <w:rFonts w:ascii="Arial" w:hAnsi="Arial" w:cs="Arial"/>
                <w:sz w:val="24"/>
                <w:szCs w:val="24"/>
              </w:rPr>
              <w:t>February 18, 2025</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24A9DBD7" w:rsidR="00B02C35" w:rsidRPr="00C118CB" w:rsidRDefault="00181F5E" w:rsidP="00B02C35">
            <w:pPr>
              <w:rPr>
                <w:rFonts w:ascii="Arial" w:hAnsi="Arial" w:cs="Arial"/>
                <w:sz w:val="24"/>
                <w:szCs w:val="24"/>
              </w:rPr>
            </w:pPr>
            <w:r>
              <w:rPr>
                <w:rFonts w:ascii="Arial" w:hAnsi="Arial" w:cs="Arial"/>
                <w:sz w:val="24"/>
                <w:szCs w:val="24"/>
              </w:rPr>
              <w:t>February 27, 2025</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B531C0" w:rsidP="00B02C35">
            <w:pPr>
              <w:rPr>
                <w:rFonts w:ascii="Arial" w:hAnsi="Arial" w:cs="Arial"/>
                <w:sz w:val="24"/>
                <w:szCs w:val="24"/>
              </w:rPr>
            </w:pPr>
            <w:hyperlink r:id="rId11" w:history="1">
              <w:r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C118CB" w:rsidRDefault="00B02C35" w:rsidP="00B02C35">
            <w:pPr>
              <w:rPr>
                <w:rFonts w:ascii="Arial" w:hAnsi="Arial" w:cs="Arial"/>
                <w:b/>
                <w:sz w:val="24"/>
                <w:szCs w:val="24"/>
              </w:rPr>
            </w:pPr>
          </w:p>
          <w:p w14:paraId="4A355004" w14:textId="527E8D5F" w:rsidR="00B02C35" w:rsidRDefault="00B02C35" w:rsidP="00B02C35">
            <w:pPr>
              <w:rPr>
                <w:rFonts w:ascii="Arial" w:hAnsi="Arial" w:cs="Arial"/>
                <w:b/>
                <w:sz w:val="24"/>
                <w:szCs w:val="24"/>
              </w:rPr>
            </w:pPr>
            <w:r w:rsidRPr="00C118CB">
              <w:rPr>
                <w:rFonts w:ascii="Arial" w:hAnsi="Arial" w:cs="Arial"/>
                <w:b/>
                <w:sz w:val="24"/>
                <w:szCs w:val="24"/>
              </w:rPr>
              <w:t>DESCRIPTION OF CHANGES IN RFP (if any):</w:t>
            </w:r>
          </w:p>
          <w:p w14:paraId="613A8F64" w14:textId="77777777" w:rsidR="00CA2F98" w:rsidRPr="00CA2F98" w:rsidRDefault="00CA2F98" w:rsidP="00B02C35">
            <w:pPr>
              <w:rPr>
                <w:rFonts w:ascii="Arial" w:hAnsi="Arial" w:cs="Arial"/>
                <w:sz w:val="24"/>
                <w:szCs w:val="24"/>
              </w:rPr>
            </w:pPr>
          </w:p>
          <w:p w14:paraId="3C7BFF9E" w14:textId="3A7B27EE" w:rsidR="00985F50" w:rsidRPr="00CA2F98" w:rsidRDefault="00985F50" w:rsidP="00B02C35">
            <w:pPr>
              <w:rPr>
                <w:rFonts w:ascii="Arial" w:hAnsi="Arial" w:cs="Arial"/>
                <w:bCs/>
                <w:sz w:val="24"/>
                <w:szCs w:val="24"/>
              </w:rPr>
            </w:pPr>
            <w:r w:rsidRPr="00CA2F98">
              <w:rPr>
                <w:rFonts w:ascii="Arial" w:hAnsi="Arial" w:cs="Arial"/>
                <w:bCs/>
                <w:sz w:val="24"/>
                <w:szCs w:val="24"/>
              </w:rPr>
              <w:t>Part VI</w:t>
            </w:r>
            <w:r w:rsidR="001A6F68">
              <w:rPr>
                <w:rFonts w:ascii="Arial" w:hAnsi="Arial" w:cs="Arial"/>
                <w:bCs/>
                <w:sz w:val="24"/>
                <w:szCs w:val="24"/>
              </w:rPr>
              <w:t xml:space="preserve">, A, 1 </w:t>
            </w:r>
            <w:r w:rsidR="00D5019C" w:rsidRPr="00CA2F98">
              <w:rPr>
                <w:rFonts w:ascii="Arial" w:hAnsi="Arial" w:cs="Arial"/>
                <w:bCs/>
                <w:sz w:val="24"/>
                <w:szCs w:val="24"/>
              </w:rPr>
              <w:t xml:space="preserve">is amended to identify the correct </w:t>
            </w:r>
            <w:r w:rsidR="00624136" w:rsidRPr="00CA2F98">
              <w:rPr>
                <w:rFonts w:ascii="Arial" w:hAnsi="Arial" w:cs="Arial"/>
                <w:bCs/>
                <w:sz w:val="24"/>
                <w:szCs w:val="24"/>
              </w:rPr>
              <w:t xml:space="preserve">contract document. </w:t>
            </w:r>
          </w:p>
          <w:p w14:paraId="7A4B8191" w14:textId="77777777" w:rsidR="00B02C35" w:rsidRPr="00C118CB" w:rsidRDefault="00B02C35" w:rsidP="00B02C35">
            <w:pPr>
              <w:rPr>
                <w:rFonts w:ascii="Arial" w:hAnsi="Arial" w:cs="Arial"/>
                <w:sz w:val="24"/>
                <w:szCs w:val="24"/>
              </w:rPr>
            </w:pPr>
          </w:p>
          <w:p w14:paraId="131EB966" w14:textId="2F087D57" w:rsidR="00B02C35" w:rsidRPr="00C118CB" w:rsidRDefault="00B02C35" w:rsidP="00B02C35">
            <w:pPr>
              <w:rPr>
                <w:rFonts w:ascii="Arial" w:hAnsi="Arial" w:cs="Arial"/>
                <w:sz w:val="24"/>
                <w:szCs w:val="24"/>
              </w:rPr>
            </w:pP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471E7FF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10D388C0" w14:textId="77777777" w:rsidR="00653B3B" w:rsidRPr="00C97934" w:rsidRDefault="00653B3B" w:rsidP="00653B3B">
            <w:pPr>
              <w:rPr>
                <w:rFonts w:ascii="Arial" w:hAnsi="Arial" w:cs="Arial"/>
                <w:b/>
                <w:sz w:val="24"/>
                <w:szCs w:val="24"/>
              </w:rPr>
            </w:pPr>
            <w:bookmarkStart w:id="0" w:name="_Toc367174747"/>
            <w:bookmarkStart w:id="1" w:name="_Toc397069211"/>
            <w:r w:rsidRPr="00C97934">
              <w:rPr>
                <w:rFonts w:ascii="Arial" w:hAnsi="Arial" w:cs="Arial"/>
                <w:b/>
                <w:sz w:val="24"/>
                <w:szCs w:val="24"/>
              </w:rPr>
              <w:t>PART VI</w:t>
            </w:r>
            <w:r w:rsidRPr="00C97934">
              <w:rPr>
                <w:rFonts w:ascii="Arial" w:hAnsi="Arial" w:cs="Arial"/>
                <w:b/>
                <w:sz w:val="24"/>
                <w:szCs w:val="24"/>
              </w:rPr>
              <w:tab/>
              <w:t>CONTRACT ADMINISTRATION AND CONDITIONS</w:t>
            </w:r>
            <w:bookmarkEnd w:id="0"/>
            <w:bookmarkEnd w:id="1"/>
          </w:p>
          <w:p w14:paraId="1E31F862" w14:textId="77777777" w:rsidR="00653B3B" w:rsidRPr="00C97934" w:rsidRDefault="00653B3B" w:rsidP="00653B3B">
            <w:pPr>
              <w:rPr>
                <w:rFonts w:ascii="Arial" w:hAnsi="Arial" w:cs="Arial"/>
                <w:sz w:val="24"/>
                <w:szCs w:val="24"/>
              </w:rPr>
            </w:pPr>
          </w:p>
          <w:p w14:paraId="7E1277C7" w14:textId="77777777" w:rsidR="00653B3B" w:rsidRPr="00C97934" w:rsidRDefault="00653B3B" w:rsidP="00653B3B">
            <w:pPr>
              <w:pStyle w:val="ListParagraph"/>
              <w:numPr>
                <w:ilvl w:val="0"/>
                <w:numId w:val="1"/>
              </w:numPr>
              <w:rPr>
                <w:rFonts w:ascii="Arial" w:hAnsi="Arial" w:cs="Arial"/>
                <w:b/>
                <w:sz w:val="24"/>
                <w:szCs w:val="24"/>
              </w:rPr>
            </w:pPr>
            <w:bookmarkStart w:id="2" w:name="_Toc367174748"/>
            <w:bookmarkStart w:id="3" w:name="_Toc397069212"/>
            <w:r w:rsidRPr="00C97934">
              <w:rPr>
                <w:rFonts w:ascii="Arial" w:hAnsi="Arial" w:cs="Arial"/>
                <w:b/>
                <w:sz w:val="24"/>
                <w:szCs w:val="24"/>
              </w:rPr>
              <w:t>Contract Document</w:t>
            </w:r>
            <w:bookmarkEnd w:id="2"/>
            <w:bookmarkEnd w:id="3"/>
          </w:p>
          <w:p w14:paraId="258A05A1" w14:textId="77777777" w:rsidR="00653B3B" w:rsidRPr="00C97934" w:rsidRDefault="00653B3B" w:rsidP="00653B3B">
            <w:pPr>
              <w:pStyle w:val="ListParagraph"/>
              <w:ind w:left="360"/>
              <w:rPr>
                <w:rFonts w:ascii="Arial" w:hAnsi="Arial" w:cs="Arial"/>
                <w:sz w:val="24"/>
                <w:szCs w:val="24"/>
              </w:rPr>
            </w:pPr>
          </w:p>
          <w:p w14:paraId="3B06C08A" w14:textId="77777777" w:rsidR="00653B3B" w:rsidRDefault="00653B3B" w:rsidP="001A6F68">
            <w:pPr>
              <w:pStyle w:val="ListParagraph"/>
              <w:numPr>
                <w:ilvl w:val="1"/>
                <w:numId w:val="1"/>
              </w:numPr>
              <w:spacing w:after="240"/>
              <w:rPr>
                <w:rFonts w:ascii="Arial" w:hAnsi="Arial" w:cs="Arial"/>
                <w:strike/>
                <w:sz w:val="24"/>
                <w:szCs w:val="24"/>
              </w:rPr>
            </w:pPr>
            <w:r w:rsidRPr="00653B3B">
              <w:rPr>
                <w:rFonts w:ascii="Arial" w:hAnsi="Arial" w:cs="Arial"/>
                <w:strike/>
                <w:sz w:val="24"/>
                <w:szCs w:val="24"/>
              </w:rPr>
              <w:t xml:space="preserve">The awarded Bidder will be required to execute an IT Service Contract (IT-SC) with appropriate riders as determined by the issuing department. Bidders shall carefully review the IT-SC. The IT-SC includes Appendix E Confidentiality and Non-Disclosure Agreement. All exceptions will be negotiated between the awarded Bidder(s) and the State. The State will not accept any proposed exceptions as part of this RFP process. The State is not obligated to accept, negotiate, or compromise of any proposed exceptions.  </w:t>
            </w:r>
          </w:p>
          <w:p w14:paraId="2D06A5E3" w14:textId="6702B6E3" w:rsidR="00EA1498" w:rsidRPr="00EA1498" w:rsidRDefault="00EA1498" w:rsidP="00EA1498">
            <w:pPr>
              <w:pStyle w:val="ListParagraph"/>
              <w:numPr>
                <w:ilvl w:val="0"/>
                <w:numId w:val="2"/>
              </w:numPr>
              <w:rPr>
                <w:rFonts w:ascii="Arial" w:hAnsi="Arial" w:cs="Arial"/>
                <w:sz w:val="24"/>
                <w:szCs w:val="24"/>
                <w:u w:val="single"/>
              </w:rPr>
            </w:pPr>
            <w:r w:rsidRPr="00EA1498">
              <w:rPr>
                <w:rFonts w:ascii="Arial" w:hAnsi="Arial" w:cs="Arial"/>
                <w:sz w:val="24"/>
                <w:szCs w:val="24"/>
                <w:u w:val="single"/>
              </w:rPr>
              <w:t>The awarded Bidder will be required to execute a State of Maine Service Contract with appropriate riders as determined by the issuing department.</w:t>
            </w:r>
          </w:p>
          <w:p w14:paraId="0D1539D0" w14:textId="77777777" w:rsidR="00653B3B" w:rsidRPr="00C97934" w:rsidRDefault="00653B3B" w:rsidP="00653B3B">
            <w:pPr>
              <w:rPr>
                <w:rFonts w:ascii="Arial" w:hAnsi="Arial" w:cs="Arial"/>
                <w:sz w:val="24"/>
                <w:szCs w:val="24"/>
              </w:rPr>
            </w:pPr>
          </w:p>
          <w:p w14:paraId="0257A593" w14:textId="77777777" w:rsidR="00653B3B" w:rsidRPr="00C97934" w:rsidRDefault="00653B3B" w:rsidP="00653B3B">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12" w:history="1">
              <w:r>
                <w:rPr>
                  <w:rStyle w:val="Hyperlink"/>
                  <w:rFonts w:ascii="Arial" w:hAnsi="Arial" w:cs="Arial"/>
                  <w:sz w:val="24"/>
                  <w:szCs w:val="24"/>
                </w:rPr>
                <w:t>Office</w:t>
              </w:r>
              <w:r w:rsidRPr="00C97934">
                <w:rPr>
                  <w:rStyle w:val="Hyperlink"/>
                  <w:rFonts w:ascii="Arial" w:hAnsi="Arial" w:cs="Arial"/>
                  <w:sz w:val="24"/>
                  <w:szCs w:val="24"/>
                </w:rPr>
                <w:t xml:space="preserve"> of</w:t>
              </w:r>
              <w:r>
                <w:rPr>
                  <w:rStyle w:val="Hyperlink"/>
                  <w:rFonts w:ascii="Arial" w:hAnsi="Arial" w:cs="Arial"/>
                  <w:sz w:val="24"/>
                  <w:szCs w:val="24"/>
                </w:rPr>
                <w:t xml:space="preserve"> State</w:t>
              </w:r>
              <w:r w:rsidRPr="00C97934">
                <w:rPr>
                  <w:rStyle w:val="Hyperlink"/>
                  <w:rFonts w:ascii="Arial" w:hAnsi="Arial" w:cs="Arial"/>
                  <w:sz w:val="24"/>
                  <w:szCs w:val="24"/>
                </w:rPr>
                <w:t xml:space="preserve"> Procurement Services Forms Page</w:t>
              </w:r>
            </w:hyperlink>
          </w:p>
          <w:p w14:paraId="664C80D9"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44F38836" w14:textId="30A52427" w:rsidR="00B02C35" w:rsidRPr="00C118CB" w:rsidRDefault="00B02C35" w:rsidP="00B02C35">
            <w:pPr>
              <w:rPr>
                <w:rFonts w:ascii="Arial" w:hAnsi="Arial" w:cs="Arial"/>
                <w:sz w:val="24"/>
                <w:szCs w:val="24"/>
              </w:rPr>
            </w:pP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677E49F9" w14:textId="77777777" w:rsidR="00C118CB" w:rsidRPr="00C118CB" w:rsidRDefault="00C118CB">
      <w:pPr>
        <w:rPr>
          <w:rFonts w:ascii="Arial" w:hAnsi="Arial" w:cs="Arial"/>
        </w:rPr>
      </w:pPr>
    </w:p>
    <w:sectPr w:rsidR="00C118CB" w:rsidRPr="00C118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0E1C" w14:textId="77777777" w:rsidR="00B14758" w:rsidRDefault="00B14758" w:rsidP="009A0B7F">
      <w:pPr>
        <w:spacing w:after="0" w:line="240" w:lineRule="auto"/>
      </w:pPr>
      <w:r>
        <w:separator/>
      </w:r>
    </w:p>
  </w:endnote>
  <w:endnote w:type="continuationSeparator" w:id="0">
    <w:p w14:paraId="0AF0032E" w14:textId="77777777" w:rsidR="00B14758" w:rsidRDefault="00B14758"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A18C" w14:textId="77777777" w:rsidR="00B14758" w:rsidRDefault="00B14758" w:rsidP="009A0B7F">
      <w:pPr>
        <w:spacing w:after="0" w:line="240" w:lineRule="auto"/>
      </w:pPr>
      <w:r>
        <w:separator/>
      </w:r>
    </w:p>
  </w:footnote>
  <w:footnote w:type="continuationSeparator" w:id="0">
    <w:p w14:paraId="6883BA9F" w14:textId="77777777" w:rsidR="00B14758" w:rsidRDefault="00B14758"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76641D3B"/>
    <w:multiLevelType w:val="hybridMultilevel"/>
    <w:tmpl w:val="3104B0F0"/>
    <w:lvl w:ilvl="0" w:tplc="5672B6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681596">
    <w:abstractNumId w:val="0"/>
  </w:num>
  <w:num w:numId="2" w16cid:durableId="116539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181F5E"/>
    <w:rsid w:val="0019039C"/>
    <w:rsid w:val="001A6F68"/>
    <w:rsid w:val="00284492"/>
    <w:rsid w:val="003220D4"/>
    <w:rsid w:val="00326BDB"/>
    <w:rsid w:val="003A0ED9"/>
    <w:rsid w:val="003C664A"/>
    <w:rsid w:val="004B292E"/>
    <w:rsid w:val="004F30B3"/>
    <w:rsid w:val="00521F49"/>
    <w:rsid w:val="00624136"/>
    <w:rsid w:val="00653B3B"/>
    <w:rsid w:val="006E371F"/>
    <w:rsid w:val="007351DF"/>
    <w:rsid w:val="00760AE4"/>
    <w:rsid w:val="0081650E"/>
    <w:rsid w:val="00877F93"/>
    <w:rsid w:val="0088109F"/>
    <w:rsid w:val="008A3C2E"/>
    <w:rsid w:val="008C3A77"/>
    <w:rsid w:val="008D17F1"/>
    <w:rsid w:val="00985F50"/>
    <w:rsid w:val="00990843"/>
    <w:rsid w:val="009A0B7F"/>
    <w:rsid w:val="00B02C35"/>
    <w:rsid w:val="00B14758"/>
    <w:rsid w:val="00B531C0"/>
    <w:rsid w:val="00C118CB"/>
    <w:rsid w:val="00CA2F98"/>
    <w:rsid w:val="00D5019C"/>
    <w:rsid w:val="00D60B3F"/>
    <w:rsid w:val="00D75239"/>
    <w:rsid w:val="00DA2A5D"/>
    <w:rsid w:val="00DA3901"/>
    <w:rsid w:val="00DC4FED"/>
    <w:rsid w:val="00DE5EC6"/>
    <w:rsid w:val="00E1042E"/>
    <w:rsid w:val="00E25FC1"/>
    <w:rsid w:val="00EA1498"/>
    <w:rsid w:val="00EC4A98"/>
    <w:rsid w:val="00EF09FB"/>
    <w:rsid w:val="00F05D32"/>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link w:val="ListParagraphChar"/>
    <w:uiPriority w:val="34"/>
    <w:qFormat/>
    <w:rsid w:val="00653B3B"/>
    <w:pPr>
      <w:widowControl w:val="0"/>
      <w:autoSpaceDE w:val="0"/>
      <w:autoSpaceDN w:val="0"/>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653B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3.xml><?xml version="1.0" encoding="utf-8"?>
<ds:datastoreItem xmlns:ds="http://schemas.openxmlformats.org/officeDocument/2006/customXml" ds:itemID="{7B31AA59-9A9F-40F8-9586-E0BCF4F7E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Killmeyer, Samantha</cp:lastModifiedBy>
  <cp:revision>22</cp:revision>
  <dcterms:created xsi:type="dcterms:W3CDTF">2021-07-06T18:44:00Z</dcterms:created>
  <dcterms:modified xsi:type="dcterms:W3CDTF">2025-02-18T14:29:00Z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